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538F78" w14:textId="2AEACCCC" w:rsidR="00EA4A3C" w:rsidRPr="001311C5" w:rsidRDefault="001311C5" w:rsidP="00996931">
      <w:pPr>
        <w:pStyle w:val="Titre1"/>
        <w:rPr>
          <w:lang w:val="fr-FR"/>
        </w:rPr>
      </w:pPr>
      <w:r w:rsidRPr="001311C5">
        <w:rPr>
          <w:lang w:val="fr-FR"/>
        </w:rPr>
        <w:t>La montagne d’or, l’homme et le grand guerrier elfe</w:t>
      </w:r>
      <w:r w:rsidR="00996931" w:rsidRPr="001311C5">
        <w:rPr>
          <w:lang w:val="fr-FR"/>
        </w:rPr>
        <w:t>.</w:t>
      </w:r>
      <w:r w:rsidR="00996931" w:rsidRPr="001311C5">
        <w:rPr>
          <w:lang w:val="fr-FR"/>
        </w:rPr>
        <w:br/>
      </w:r>
      <w:r w:rsidRPr="001311C5">
        <w:rPr>
          <w:lang w:val="fr-FR"/>
        </w:rPr>
        <w:t xml:space="preserve">Lectures meinongiennes et kripkéennes des descriptions définies </w:t>
      </w:r>
      <w:r>
        <w:rPr>
          <w:lang w:val="fr-FR"/>
        </w:rPr>
        <w:t>en</w:t>
      </w:r>
      <w:r w:rsidR="00614646" w:rsidRPr="001311C5">
        <w:rPr>
          <w:lang w:val="fr-FR"/>
        </w:rPr>
        <w:t xml:space="preserve"> fiction</w:t>
      </w:r>
    </w:p>
    <w:p w14:paraId="1AB3CE5B" w14:textId="77777777" w:rsidR="00607758" w:rsidRPr="001311C5" w:rsidRDefault="00607758" w:rsidP="00607758">
      <w:pPr>
        <w:rPr>
          <w:lang w:val="fr-FR"/>
        </w:rPr>
      </w:pPr>
    </w:p>
    <w:p w14:paraId="7F0031C7" w14:textId="2FE4B945" w:rsidR="00607758" w:rsidRPr="00FD01AD" w:rsidRDefault="001311C5" w:rsidP="00607758">
      <w:pPr>
        <w:rPr>
          <w:lang w:val="fr-FR"/>
        </w:rPr>
      </w:pPr>
      <w:r w:rsidRPr="00FD01AD">
        <w:rPr>
          <w:sz w:val="20"/>
          <w:szCs w:val="20"/>
          <w:lang w:val="fr-FR"/>
        </w:rPr>
        <w:t>Résumé</w:t>
      </w:r>
      <w:r w:rsidR="00607758" w:rsidRPr="00FD01AD">
        <w:rPr>
          <w:sz w:val="20"/>
          <w:szCs w:val="20"/>
          <w:lang w:val="fr-FR"/>
        </w:rPr>
        <w:t xml:space="preserve">: </w:t>
      </w:r>
      <w:r w:rsidRPr="00FD01AD">
        <w:rPr>
          <w:sz w:val="20"/>
          <w:szCs w:val="20"/>
          <w:lang w:val="fr-FR"/>
        </w:rPr>
        <w:t>La distinction nette entre objets et concepts qui prévaut dans la logique extensionnelle standard paraît mise au défi pa</w:t>
      </w:r>
      <w:r w:rsidR="00691314">
        <w:rPr>
          <w:sz w:val="20"/>
          <w:szCs w:val="20"/>
          <w:lang w:val="fr-FR"/>
        </w:rPr>
        <w:t>r les objets inexistants. L</w:t>
      </w:r>
      <w:r w:rsidRPr="00FD01AD">
        <w:rPr>
          <w:sz w:val="20"/>
          <w:szCs w:val="20"/>
          <w:lang w:val="fr-FR"/>
        </w:rPr>
        <w:t>es logiques modales et les logiques meinongiennes proposent deux manières non-extensionnelles très différentes de traiter ces « objets ». Là où les premières s’en tiennent tout de même à la distinction de l’objet et du conc</w:t>
      </w:r>
      <w:r w:rsidR="00070042" w:rsidRPr="00FD01AD">
        <w:rPr>
          <w:sz w:val="20"/>
          <w:szCs w:val="20"/>
          <w:lang w:val="fr-FR"/>
        </w:rPr>
        <w:t xml:space="preserve">ept, les secondes dépassent cette distinction de telle manière que les objets en viennent à posséder les principaux traits qui caractérisent classiquement les concepts. Or, de même que le discours non-fictionnel exige de </w:t>
      </w:r>
      <w:r w:rsidR="00FD01AD" w:rsidRPr="00FD01AD">
        <w:rPr>
          <w:sz w:val="20"/>
          <w:szCs w:val="20"/>
          <w:lang w:val="fr-FR"/>
        </w:rPr>
        <w:t>distingue</w:t>
      </w:r>
      <w:r w:rsidR="00070042" w:rsidRPr="00FD01AD">
        <w:rPr>
          <w:sz w:val="20"/>
          <w:szCs w:val="20"/>
          <w:lang w:val="fr-FR"/>
        </w:rPr>
        <w:t>r</w:t>
      </w:r>
      <w:r w:rsidR="00FD01AD" w:rsidRPr="00FD01AD">
        <w:rPr>
          <w:sz w:val="20"/>
          <w:szCs w:val="20"/>
          <w:lang w:val="fr-FR"/>
        </w:rPr>
        <w:t xml:space="preserve"> </w:t>
      </w:r>
      <w:r w:rsidR="00070042" w:rsidRPr="00FD01AD">
        <w:rPr>
          <w:sz w:val="20"/>
          <w:szCs w:val="20"/>
          <w:lang w:val="fr-FR"/>
        </w:rPr>
        <w:t xml:space="preserve">une lecture </w:t>
      </w:r>
      <w:r w:rsidR="00FD01AD" w:rsidRPr="00FD01AD">
        <w:rPr>
          <w:i/>
          <w:sz w:val="20"/>
          <w:szCs w:val="20"/>
          <w:lang w:val="fr-FR"/>
        </w:rPr>
        <w:t xml:space="preserve">de </w:t>
      </w:r>
      <w:proofErr w:type="spellStart"/>
      <w:r w:rsidR="00FD01AD" w:rsidRPr="00FD01AD">
        <w:rPr>
          <w:i/>
          <w:sz w:val="20"/>
          <w:szCs w:val="20"/>
          <w:lang w:val="fr-FR"/>
        </w:rPr>
        <w:t>re</w:t>
      </w:r>
      <w:proofErr w:type="spellEnd"/>
      <w:r w:rsidR="00FD01AD" w:rsidRPr="00FD01AD">
        <w:rPr>
          <w:i/>
          <w:sz w:val="20"/>
          <w:szCs w:val="20"/>
          <w:lang w:val="fr-FR"/>
        </w:rPr>
        <w:t xml:space="preserve"> </w:t>
      </w:r>
      <w:r w:rsidR="00070042" w:rsidRPr="00FD01AD">
        <w:rPr>
          <w:sz w:val="20"/>
          <w:szCs w:val="20"/>
          <w:lang w:val="fr-FR"/>
        </w:rPr>
        <w:t xml:space="preserve">et une lecture </w:t>
      </w:r>
      <w:r w:rsidR="00070042" w:rsidRPr="00FD01AD">
        <w:rPr>
          <w:i/>
          <w:sz w:val="20"/>
          <w:szCs w:val="20"/>
          <w:lang w:val="fr-FR"/>
        </w:rPr>
        <w:t xml:space="preserve">de </w:t>
      </w:r>
      <w:proofErr w:type="spellStart"/>
      <w:r w:rsidR="00070042" w:rsidRPr="00FD01AD">
        <w:rPr>
          <w:i/>
          <w:sz w:val="20"/>
          <w:szCs w:val="20"/>
          <w:lang w:val="fr-FR"/>
        </w:rPr>
        <w:t>dicto</w:t>
      </w:r>
      <w:proofErr w:type="spellEnd"/>
      <w:r w:rsidR="00070042" w:rsidRPr="00FD01AD">
        <w:rPr>
          <w:sz w:val="20"/>
          <w:szCs w:val="20"/>
          <w:lang w:val="fr-FR"/>
        </w:rPr>
        <w:t xml:space="preserve"> de certaines expressions linguistiques</w:t>
      </w:r>
      <w:r w:rsidR="00FD01AD">
        <w:rPr>
          <w:sz w:val="20"/>
          <w:szCs w:val="20"/>
          <w:lang w:val="fr-FR"/>
        </w:rPr>
        <w:t xml:space="preserve"> comme les descriptions définies</w:t>
      </w:r>
      <w:r w:rsidR="00070042" w:rsidRPr="00FD01AD">
        <w:rPr>
          <w:sz w:val="20"/>
          <w:szCs w:val="20"/>
          <w:lang w:val="fr-FR"/>
        </w:rPr>
        <w:t>, le discours ficti</w:t>
      </w:r>
      <w:r w:rsidR="00FD01AD" w:rsidRPr="00FD01AD">
        <w:rPr>
          <w:sz w:val="20"/>
          <w:szCs w:val="20"/>
          <w:lang w:val="fr-FR"/>
        </w:rPr>
        <w:t>onnel</w:t>
      </w:r>
      <w:r w:rsidR="00070042" w:rsidRPr="00FD01AD">
        <w:rPr>
          <w:sz w:val="20"/>
          <w:szCs w:val="20"/>
          <w:lang w:val="fr-FR"/>
        </w:rPr>
        <w:t xml:space="preserve"> exige de distingue</w:t>
      </w:r>
      <w:r w:rsidR="00FD01AD">
        <w:rPr>
          <w:sz w:val="20"/>
          <w:szCs w:val="20"/>
          <w:lang w:val="fr-FR"/>
        </w:rPr>
        <w:t>r</w:t>
      </w:r>
      <w:r w:rsidR="00070042" w:rsidRPr="00FD01AD">
        <w:rPr>
          <w:sz w:val="20"/>
          <w:szCs w:val="20"/>
          <w:lang w:val="fr-FR"/>
        </w:rPr>
        <w:t xml:space="preserve"> une lecture </w:t>
      </w:r>
      <w:r w:rsidR="00070042" w:rsidRPr="00FD01AD">
        <w:rPr>
          <w:i/>
          <w:sz w:val="20"/>
          <w:szCs w:val="20"/>
          <w:lang w:val="fr-FR"/>
        </w:rPr>
        <w:t xml:space="preserve">de </w:t>
      </w:r>
      <w:proofErr w:type="spellStart"/>
      <w:r w:rsidR="00070042" w:rsidRPr="00FD01AD">
        <w:rPr>
          <w:i/>
          <w:sz w:val="20"/>
          <w:szCs w:val="20"/>
          <w:lang w:val="fr-FR"/>
        </w:rPr>
        <w:t>altero</w:t>
      </w:r>
      <w:proofErr w:type="spellEnd"/>
      <w:r w:rsidR="00070042" w:rsidRPr="00FD01AD">
        <w:rPr>
          <w:i/>
          <w:sz w:val="20"/>
          <w:szCs w:val="20"/>
          <w:lang w:val="fr-FR"/>
        </w:rPr>
        <w:t xml:space="preserve"> </w:t>
      </w:r>
      <w:proofErr w:type="spellStart"/>
      <w:r w:rsidR="00070042" w:rsidRPr="00FD01AD">
        <w:rPr>
          <w:i/>
          <w:sz w:val="20"/>
          <w:szCs w:val="20"/>
          <w:lang w:val="fr-FR"/>
        </w:rPr>
        <w:t>mundo</w:t>
      </w:r>
      <w:proofErr w:type="spellEnd"/>
      <w:r w:rsidR="00070042" w:rsidRPr="00FD01AD">
        <w:rPr>
          <w:sz w:val="20"/>
          <w:szCs w:val="20"/>
          <w:lang w:val="fr-FR"/>
        </w:rPr>
        <w:t xml:space="preserve"> et une lecture </w:t>
      </w:r>
      <w:r w:rsidR="00070042" w:rsidRPr="00FD01AD">
        <w:rPr>
          <w:i/>
          <w:sz w:val="20"/>
          <w:szCs w:val="20"/>
          <w:lang w:val="fr-FR"/>
        </w:rPr>
        <w:t xml:space="preserve">de </w:t>
      </w:r>
      <w:proofErr w:type="spellStart"/>
      <w:r w:rsidR="00070042" w:rsidRPr="00FD01AD">
        <w:rPr>
          <w:i/>
          <w:sz w:val="20"/>
          <w:szCs w:val="20"/>
          <w:lang w:val="fr-FR"/>
        </w:rPr>
        <w:t>dicto</w:t>
      </w:r>
      <w:proofErr w:type="spellEnd"/>
      <w:r w:rsidR="00070042" w:rsidRPr="00FD01AD">
        <w:rPr>
          <w:sz w:val="20"/>
          <w:szCs w:val="20"/>
          <w:lang w:val="fr-FR"/>
        </w:rPr>
        <w:t xml:space="preserve"> de</w:t>
      </w:r>
      <w:r w:rsidR="00FD01AD">
        <w:rPr>
          <w:sz w:val="20"/>
          <w:szCs w:val="20"/>
          <w:lang w:val="fr-FR"/>
        </w:rPr>
        <w:t xml:space="preserve"> telle</w:t>
      </w:r>
      <w:r w:rsidR="00070042" w:rsidRPr="00FD01AD">
        <w:rPr>
          <w:sz w:val="20"/>
          <w:szCs w:val="20"/>
          <w:lang w:val="fr-FR"/>
        </w:rPr>
        <w:t>s expressions. Ce qui plaide pour la préservation de la distinction de l’objet et du concept même pour ce qui est de la fiction. Et c’est pourquoi</w:t>
      </w:r>
      <w:r w:rsidR="00FD01AD" w:rsidRPr="00FD01AD">
        <w:rPr>
          <w:sz w:val="20"/>
          <w:szCs w:val="20"/>
          <w:lang w:val="fr-FR"/>
        </w:rPr>
        <w:t>, même si les logiques meinongiennes rendent bien compte de la logique de l’</w:t>
      </w:r>
      <w:proofErr w:type="spellStart"/>
      <w:r w:rsidR="00FD01AD" w:rsidRPr="00FD01AD">
        <w:rPr>
          <w:sz w:val="20"/>
          <w:szCs w:val="20"/>
          <w:lang w:val="fr-FR"/>
        </w:rPr>
        <w:t>intension</w:t>
      </w:r>
      <w:proofErr w:type="spellEnd"/>
      <w:r w:rsidR="00FD01AD" w:rsidRPr="00FD01AD">
        <w:rPr>
          <w:sz w:val="20"/>
          <w:szCs w:val="20"/>
          <w:lang w:val="fr-FR"/>
        </w:rPr>
        <w:t xml:space="preserve"> qui préside à certaines discours </w:t>
      </w:r>
      <w:proofErr w:type="spellStart"/>
      <w:r w:rsidR="00FD01AD" w:rsidRPr="00FD01AD">
        <w:rPr>
          <w:sz w:val="20"/>
          <w:szCs w:val="20"/>
          <w:lang w:val="fr-FR"/>
        </w:rPr>
        <w:t>parafictionnels</w:t>
      </w:r>
      <w:proofErr w:type="spellEnd"/>
      <w:r w:rsidR="00FD01AD" w:rsidRPr="00FD01AD">
        <w:rPr>
          <w:sz w:val="20"/>
          <w:szCs w:val="20"/>
          <w:lang w:val="fr-FR"/>
        </w:rPr>
        <w:t xml:space="preserve"> ou métafictionnels,</w:t>
      </w:r>
      <w:r w:rsidR="00070042" w:rsidRPr="00FD01AD">
        <w:rPr>
          <w:sz w:val="20"/>
          <w:szCs w:val="20"/>
          <w:lang w:val="fr-FR"/>
        </w:rPr>
        <w:t xml:space="preserve"> les logiques modales</w:t>
      </w:r>
      <w:r w:rsidR="00FD01AD" w:rsidRPr="00FD01AD">
        <w:rPr>
          <w:sz w:val="20"/>
          <w:szCs w:val="20"/>
          <w:lang w:val="fr-FR"/>
        </w:rPr>
        <w:t xml:space="preserve"> </w:t>
      </w:r>
      <w:r w:rsidR="00FD01AD">
        <w:rPr>
          <w:sz w:val="20"/>
          <w:szCs w:val="20"/>
          <w:lang w:val="fr-FR"/>
        </w:rPr>
        <w:t>constitu</w:t>
      </w:r>
      <w:r w:rsidR="00FD01AD" w:rsidRPr="00FD01AD">
        <w:rPr>
          <w:sz w:val="20"/>
          <w:szCs w:val="20"/>
          <w:lang w:val="fr-FR"/>
        </w:rPr>
        <w:t xml:space="preserve">ent un outil préférable pour une théorie de la référence </w:t>
      </w:r>
      <w:r w:rsidR="00FD01AD">
        <w:rPr>
          <w:sz w:val="20"/>
          <w:szCs w:val="20"/>
          <w:lang w:val="fr-FR"/>
        </w:rPr>
        <w:t>du</w:t>
      </w:r>
      <w:r w:rsidR="00FD01AD" w:rsidRPr="00FD01AD">
        <w:rPr>
          <w:sz w:val="20"/>
          <w:szCs w:val="20"/>
          <w:lang w:val="fr-FR"/>
        </w:rPr>
        <w:t xml:space="preserve"> discours fictionnel lui-même</w:t>
      </w:r>
      <w:r w:rsidR="00FD01AD">
        <w:rPr>
          <w:sz w:val="20"/>
          <w:szCs w:val="20"/>
          <w:lang w:val="fr-FR"/>
        </w:rPr>
        <w:t>.</w:t>
      </w:r>
      <w:r w:rsidR="00FD01AD">
        <w:rPr>
          <w:lang w:val="fr-FR"/>
        </w:rPr>
        <w:t xml:space="preserve"> </w:t>
      </w:r>
      <w:r w:rsidR="00070042" w:rsidRPr="00FD01AD">
        <w:rPr>
          <w:lang w:val="fr-FR"/>
        </w:rPr>
        <w:t xml:space="preserve">   </w:t>
      </w:r>
      <w:r w:rsidRPr="00FD01AD">
        <w:rPr>
          <w:lang w:val="fr-FR"/>
        </w:rPr>
        <w:t xml:space="preserve">  </w:t>
      </w:r>
    </w:p>
    <w:p w14:paraId="2ECC817D" w14:textId="64F5DB41" w:rsidR="003406B2" w:rsidRPr="007651F2" w:rsidRDefault="00FD01AD" w:rsidP="003406B2">
      <w:pPr>
        <w:rPr>
          <w:lang w:val="fr-FR"/>
        </w:rPr>
      </w:pPr>
      <w:r w:rsidRPr="00FD01AD">
        <w:rPr>
          <w:lang w:val="fr-FR"/>
        </w:rPr>
        <w:t>Pour permettre une comparaison détaillée des rôles que concepts et objets jouent dans la log</w:t>
      </w:r>
      <w:r w:rsidR="00A24FE5">
        <w:rPr>
          <w:lang w:val="fr-FR"/>
        </w:rPr>
        <w:t>iq</w:t>
      </w:r>
      <w:r w:rsidRPr="00FD01AD">
        <w:rPr>
          <w:lang w:val="fr-FR"/>
        </w:rPr>
        <w:t xml:space="preserve">ue extensionnelle standard, dans les logiques modales et dans les logiques meinongiennes, </w:t>
      </w:r>
      <w:r w:rsidR="00A24FE5">
        <w:rPr>
          <w:lang w:val="fr-FR"/>
        </w:rPr>
        <w:t>nous devons d’abord passer en revue certains traits bien connus de ces logiques</w:t>
      </w:r>
      <w:r w:rsidR="007651F2">
        <w:rPr>
          <w:lang w:val="fr-FR"/>
        </w:rPr>
        <w:t>. C’est ce que nous ferons dans les deux premières sections de ce texte, qui mènent à la distinction de trois lectures des descriptions définies à la</w:t>
      </w:r>
      <w:r w:rsidR="00691314">
        <w:rPr>
          <w:lang w:val="fr-FR"/>
        </w:rPr>
        <w:t xml:space="preserve"> section 3. Réaffirmée comme </w:t>
      </w:r>
      <w:r w:rsidR="007651F2">
        <w:rPr>
          <w:lang w:val="fr-FR"/>
        </w:rPr>
        <w:t>fondement de la logique standard à la section</w:t>
      </w:r>
      <w:r w:rsidR="00691314">
        <w:rPr>
          <w:lang w:val="fr-FR"/>
        </w:rPr>
        <w:t xml:space="preserve"> 4</w:t>
      </w:r>
      <w:r w:rsidR="007651F2">
        <w:rPr>
          <w:lang w:val="fr-FR"/>
        </w:rPr>
        <w:t xml:space="preserve">, la distinction objet-concept est </w:t>
      </w:r>
      <w:r w:rsidR="00691314">
        <w:rPr>
          <w:lang w:val="fr-FR"/>
        </w:rPr>
        <w:t xml:space="preserve">ensuite </w:t>
      </w:r>
      <w:r w:rsidR="007651F2">
        <w:rPr>
          <w:lang w:val="fr-FR"/>
        </w:rPr>
        <w:t>mise en doute par les logiques meinongiennes dans les sections 5 et 6. Deux lectures des énoncés fictionnels sont alors opposées et évaluées dans la septième et dernière section.</w:t>
      </w:r>
    </w:p>
    <w:p w14:paraId="45828C63" w14:textId="13D6CA8C" w:rsidR="009A2AEF" w:rsidRPr="00A24FE5" w:rsidRDefault="006E379B" w:rsidP="00996931">
      <w:pPr>
        <w:pStyle w:val="Titre2"/>
        <w:rPr>
          <w:b w:val="0"/>
          <w:lang w:val="fr-FR"/>
        </w:rPr>
      </w:pPr>
      <w:r w:rsidRPr="00A24FE5">
        <w:rPr>
          <w:lang w:val="fr-FR"/>
        </w:rPr>
        <w:t xml:space="preserve">1. </w:t>
      </w:r>
      <w:r w:rsidR="009A2AEF" w:rsidRPr="00A24FE5">
        <w:rPr>
          <w:lang w:val="fr-FR"/>
        </w:rPr>
        <w:t xml:space="preserve">Concepts </w:t>
      </w:r>
      <w:r w:rsidR="00A24FE5" w:rsidRPr="00A24FE5">
        <w:rPr>
          <w:lang w:val="fr-FR"/>
        </w:rPr>
        <w:t>et objets en logique extensionnelle</w:t>
      </w:r>
    </w:p>
    <w:p w14:paraId="1ED5E3C5" w14:textId="41735D11" w:rsidR="0092136E" w:rsidRDefault="00A24FE5" w:rsidP="006271A8">
      <w:pPr>
        <w:rPr>
          <w:lang w:val="fr-FR"/>
        </w:rPr>
      </w:pPr>
      <w:r w:rsidRPr="00A24FE5">
        <w:rPr>
          <w:lang w:val="fr-FR"/>
        </w:rPr>
        <w:t>Telle qu’elle se déploie dans les travaux de Frege et Russell, la logique standard du premier ordre est fondée sur une distinction</w:t>
      </w:r>
      <w:r w:rsidR="00B5349F">
        <w:rPr>
          <w:lang w:val="fr-FR"/>
        </w:rPr>
        <w:t xml:space="preserve"> marquée entre objets et concepts. La logique des prédicats exige en effet que les conce</w:t>
      </w:r>
      <w:r w:rsidR="00D20836">
        <w:rPr>
          <w:lang w:val="fr-FR"/>
        </w:rPr>
        <w:t>pts et les relations, considéré</w:t>
      </w:r>
      <w:r w:rsidR="00B5349F">
        <w:rPr>
          <w:lang w:val="fr-FR"/>
        </w:rPr>
        <w:t xml:space="preserve">s comme des fonctions propositionnelles à une ou </w:t>
      </w:r>
      <w:r w:rsidR="00D20836">
        <w:rPr>
          <w:lang w:val="fr-FR"/>
        </w:rPr>
        <w:t xml:space="preserve">à </w:t>
      </w:r>
      <w:r w:rsidR="00B5349F">
        <w:rPr>
          <w:lang w:val="fr-FR"/>
        </w:rPr>
        <w:t xml:space="preserve">plusieurs places, prennent comme arguments des objets ou des ensembles ordonnés d’objets et leur associent des valeurs de vérité </w:t>
      </w:r>
      <w:r w:rsidR="00D00DE6" w:rsidRPr="00B5349F">
        <w:rPr>
          <w:lang w:val="fr-FR"/>
        </w:rPr>
        <w:t>(Frege 1879, 1891a, 1892a)</w:t>
      </w:r>
      <w:r w:rsidR="00E6105C" w:rsidRPr="00B5349F">
        <w:rPr>
          <w:lang w:val="fr-FR"/>
        </w:rPr>
        <w:t xml:space="preserve">. </w:t>
      </w:r>
      <w:r w:rsidR="00B5349F">
        <w:rPr>
          <w:lang w:val="fr-FR"/>
        </w:rPr>
        <w:t xml:space="preserve">Les objets composent le domaine des fonctions propositionnelles, c’est-à-dire l’ensemble des valeurs possibles pour leurs arguments, tandis que les valeurs de vérité composent leur </w:t>
      </w:r>
      <w:proofErr w:type="spellStart"/>
      <w:r w:rsidR="00B5349F">
        <w:rPr>
          <w:lang w:val="fr-FR"/>
        </w:rPr>
        <w:t>co</w:t>
      </w:r>
      <w:proofErr w:type="spellEnd"/>
      <w:r w:rsidR="00B5349F">
        <w:rPr>
          <w:lang w:val="fr-FR"/>
        </w:rPr>
        <w:t xml:space="preserve">-domaine. </w:t>
      </w:r>
      <w:r w:rsidR="00D20836">
        <w:rPr>
          <w:lang w:val="fr-FR"/>
        </w:rPr>
        <w:t>En</w:t>
      </w:r>
      <w:r w:rsidR="00691314">
        <w:rPr>
          <w:lang w:val="fr-FR"/>
        </w:rPr>
        <w:t>visagé</w:t>
      </w:r>
      <w:r w:rsidR="00B5349F">
        <w:rPr>
          <w:lang w:val="fr-FR"/>
        </w:rPr>
        <w:t xml:space="preserve"> comme la fonction propositionnelle « x est humain » </w:t>
      </w:r>
      <w:r w:rsidR="008B6BAB" w:rsidRPr="00B5349F">
        <w:rPr>
          <w:lang w:val="fr-FR"/>
        </w:rPr>
        <w:t>(</w:t>
      </w:r>
      <w:proofErr w:type="spellStart"/>
      <w:r w:rsidR="008B6BAB" w:rsidRPr="00B5349F">
        <w:rPr>
          <w:rStyle w:val="Insertedformula"/>
          <w:lang w:val="fr-FR"/>
        </w:rPr>
        <w:t>Hx</w:t>
      </w:r>
      <w:proofErr w:type="spellEnd"/>
      <w:r w:rsidR="008B6BAB" w:rsidRPr="00B5349F">
        <w:rPr>
          <w:lang w:val="fr-FR"/>
        </w:rPr>
        <w:t>)</w:t>
      </w:r>
      <w:r w:rsidR="00DC333F" w:rsidRPr="00B5349F">
        <w:rPr>
          <w:lang w:val="fr-FR"/>
        </w:rPr>
        <w:t xml:space="preserve">, </w:t>
      </w:r>
      <w:r w:rsidR="00B5349F" w:rsidRPr="00B5349F">
        <w:rPr>
          <w:lang w:val="fr-FR"/>
        </w:rPr>
        <w:t xml:space="preserve">le concept </w:t>
      </w:r>
      <w:r w:rsidR="00D20836">
        <w:rPr>
          <w:lang w:val="fr-FR"/>
        </w:rPr>
        <w:t>« </w:t>
      </w:r>
      <w:r w:rsidR="00B5349F" w:rsidRPr="00B5349F">
        <w:rPr>
          <w:lang w:val="fr-FR"/>
        </w:rPr>
        <w:t>humain</w:t>
      </w:r>
      <w:r w:rsidR="00D20836">
        <w:rPr>
          <w:lang w:val="fr-FR"/>
        </w:rPr>
        <w:t> »</w:t>
      </w:r>
      <w:r w:rsidR="00B5349F" w:rsidRPr="00B5349F">
        <w:rPr>
          <w:lang w:val="fr-FR"/>
        </w:rPr>
        <w:t xml:space="preserve">, par exemple, prend tous les objets du monde comme arguments (comme valeurs de x) et, </w:t>
      </w:r>
      <w:r w:rsidR="00B5349F">
        <w:rPr>
          <w:lang w:val="fr-FR"/>
        </w:rPr>
        <w:t>à</w:t>
      </w:r>
      <w:r w:rsidR="00B5349F" w:rsidRPr="00B5349F">
        <w:rPr>
          <w:lang w:val="fr-FR"/>
        </w:rPr>
        <w:t xml:space="preserve"> chacun d’entre eux, il </w:t>
      </w:r>
      <w:r w:rsidR="00B5349F">
        <w:rPr>
          <w:lang w:val="fr-FR"/>
        </w:rPr>
        <w:t xml:space="preserve">associe une des deux valeurs de vérité selon qu’il est vrai ou faux que l’objet en question est humain. </w:t>
      </w:r>
      <w:r w:rsidR="00B5349F" w:rsidRPr="00B5349F">
        <w:rPr>
          <w:lang w:val="fr-FR"/>
        </w:rPr>
        <w:t>De même, pris comme la fonction propositionnelle « x est le père de y »</w:t>
      </w:r>
      <w:r w:rsidR="008B6BAB" w:rsidRPr="00B5349F">
        <w:rPr>
          <w:lang w:val="fr-FR"/>
        </w:rPr>
        <w:t xml:space="preserve"> (</w:t>
      </w:r>
      <w:proofErr w:type="spellStart"/>
      <w:r w:rsidR="00866C2B">
        <w:rPr>
          <w:rStyle w:val="Insertedformula"/>
          <w:lang w:val="fr-FR"/>
        </w:rPr>
        <w:t>P</w:t>
      </w:r>
      <w:r w:rsidR="008B6BAB" w:rsidRPr="00B5349F">
        <w:rPr>
          <w:rStyle w:val="Insertedformula"/>
          <w:lang w:val="fr-FR"/>
        </w:rPr>
        <w:t>xy</w:t>
      </w:r>
      <w:proofErr w:type="spellEnd"/>
      <w:r w:rsidR="008B6BAB" w:rsidRPr="00B5349F">
        <w:rPr>
          <w:lang w:val="fr-FR"/>
        </w:rPr>
        <w:t>)</w:t>
      </w:r>
      <w:r w:rsidR="00DC333F" w:rsidRPr="00B5349F">
        <w:rPr>
          <w:lang w:val="fr-FR"/>
        </w:rPr>
        <w:t xml:space="preserve">, </w:t>
      </w:r>
      <w:r w:rsidR="00B5349F" w:rsidRPr="00B5349F">
        <w:rPr>
          <w:lang w:val="fr-FR"/>
        </w:rPr>
        <w:t xml:space="preserve">le concept relationnel </w:t>
      </w:r>
      <w:r w:rsidR="0092136E">
        <w:rPr>
          <w:lang w:val="fr-FR"/>
        </w:rPr>
        <w:t>« </w:t>
      </w:r>
      <w:r w:rsidR="00B5349F" w:rsidRPr="00B5349F">
        <w:rPr>
          <w:lang w:val="fr-FR"/>
        </w:rPr>
        <w:t>père</w:t>
      </w:r>
      <w:r w:rsidR="0092136E">
        <w:rPr>
          <w:lang w:val="fr-FR"/>
        </w:rPr>
        <w:t> »</w:t>
      </w:r>
      <w:r w:rsidR="00B5349F" w:rsidRPr="00B5349F">
        <w:rPr>
          <w:lang w:val="fr-FR"/>
        </w:rPr>
        <w:t xml:space="preserve"> prend comme arguments </w:t>
      </w:r>
      <w:r w:rsidR="00B5349F">
        <w:rPr>
          <w:lang w:val="fr-FR"/>
        </w:rPr>
        <w:t xml:space="preserve">(comme valeurs possibles pour </w:t>
      </w:r>
      <w:r w:rsidR="00B5349F" w:rsidRPr="00B5349F">
        <w:rPr>
          <w:rStyle w:val="Insertedformula"/>
          <w:lang w:val="fr-FR"/>
        </w:rPr>
        <w:t>(</w:t>
      </w:r>
      <w:proofErr w:type="spellStart"/>
      <w:proofErr w:type="gramStart"/>
      <w:r w:rsidR="00B5349F" w:rsidRPr="00B5349F">
        <w:rPr>
          <w:rStyle w:val="Insertedformula"/>
          <w:lang w:val="fr-FR"/>
        </w:rPr>
        <w:t>x,y</w:t>
      </w:r>
      <w:proofErr w:type="spellEnd"/>
      <w:proofErr w:type="gramEnd"/>
      <w:r w:rsidR="00B5349F" w:rsidRPr="00B5349F">
        <w:rPr>
          <w:rStyle w:val="Insertedformula"/>
          <w:lang w:val="fr-FR"/>
        </w:rPr>
        <w:t>)</w:t>
      </w:r>
      <w:r w:rsidR="00B5349F">
        <w:rPr>
          <w:lang w:val="fr-FR"/>
        </w:rPr>
        <w:t xml:space="preserve">) </w:t>
      </w:r>
      <w:r w:rsidR="00B5349F" w:rsidRPr="00B5349F">
        <w:rPr>
          <w:lang w:val="fr-FR"/>
        </w:rPr>
        <w:t>des paires ordonnées d’objets du monde</w:t>
      </w:r>
      <w:r w:rsidR="00B5349F">
        <w:rPr>
          <w:lang w:val="fr-FR"/>
        </w:rPr>
        <w:t xml:space="preserve"> et, à chacune de ces paires ordonnées, il associe une des deux valeurs de vérité selon qu’il est vrai ou faux que le premier objet de la paire </w:t>
      </w:r>
      <w:r w:rsidR="0092136E">
        <w:rPr>
          <w:lang w:val="fr-FR"/>
        </w:rPr>
        <w:t xml:space="preserve">ordonnées </w:t>
      </w:r>
      <w:r w:rsidR="00B5349F">
        <w:rPr>
          <w:lang w:val="fr-FR"/>
        </w:rPr>
        <w:t xml:space="preserve">est le père du second. </w:t>
      </w:r>
    </w:p>
    <w:p w14:paraId="7BC21077" w14:textId="40D80DD8" w:rsidR="00D56B2E" w:rsidRPr="00D20836" w:rsidRDefault="0092136E" w:rsidP="006271A8">
      <w:pPr>
        <w:rPr>
          <w:lang w:val="fr-FR"/>
        </w:rPr>
      </w:pPr>
      <w:r>
        <w:rPr>
          <w:lang w:val="fr-FR"/>
        </w:rPr>
        <w:t xml:space="preserve">Envisagés de cette façon, les concepts sont juste des principes de classification des objets du monde selon </w:t>
      </w:r>
      <w:r w:rsidR="00691314">
        <w:rPr>
          <w:lang w:val="fr-FR"/>
        </w:rPr>
        <w:t>que ceux-ci</w:t>
      </w:r>
      <w:r>
        <w:rPr>
          <w:lang w:val="fr-FR"/>
        </w:rPr>
        <w:t xml:space="preserve"> « satisfont » (« rendent vrai ») ou non le concept, c’</w:t>
      </w:r>
      <w:r w:rsidR="001C6019">
        <w:rPr>
          <w:lang w:val="fr-FR"/>
        </w:rPr>
        <w:t xml:space="preserve">est-à-dire selon qu’ils prennent ou non la valeur « vrai » pour la fonction propositionnelle correspondant au concept. </w:t>
      </w:r>
      <w:r w:rsidR="001C6019" w:rsidRPr="001C6019">
        <w:rPr>
          <w:lang w:val="fr-FR"/>
        </w:rPr>
        <w:t>La portée</w:t>
      </w:r>
      <w:r w:rsidR="00C625E2">
        <w:rPr>
          <w:lang w:val="fr-FR"/>
        </w:rPr>
        <w:t xml:space="preserve"> (</w:t>
      </w:r>
      <w:r w:rsidR="00C625E2" w:rsidRPr="00C625E2">
        <w:rPr>
          <w:i/>
          <w:lang w:val="fr-FR"/>
        </w:rPr>
        <w:t>range</w:t>
      </w:r>
      <w:r w:rsidR="00C625E2">
        <w:rPr>
          <w:lang w:val="fr-FR"/>
        </w:rPr>
        <w:t>)</w:t>
      </w:r>
      <w:r w:rsidR="001C6019" w:rsidRPr="001C6019">
        <w:rPr>
          <w:lang w:val="fr-FR"/>
        </w:rPr>
        <w:t xml:space="preserve"> – ou extension – d’un concept est l’ensemble de t</w:t>
      </w:r>
      <w:r w:rsidR="00D20836">
        <w:rPr>
          <w:lang w:val="fr-FR"/>
        </w:rPr>
        <w:t>ous les objets qui le satisfont</w:t>
      </w:r>
      <w:r w:rsidR="001C6019" w:rsidRPr="001C6019">
        <w:rPr>
          <w:lang w:val="fr-FR"/>
        </w:rPr>
        <w:t>.</w:t>
      </w:r>
      <w:r w:rsidR="001C6019">
        <w:rPr>
          <w:lang w:val="fr-FR"/>
        </w:rPr>
        <w:t xml:space="preserve"> </w:t>
      </w:r>
      <w:r w:rsidR="00702F04">
        <w:rPr>
          <w:lang w:val="fr-FR"/>
        </w:rPr>
        <w:t>L’extension</w:t>
      </w:r>
      <w:r w:rsidR="001C6019" w:rsidRPr="00D20836">
        <w:rPr>
          <w:lang w:val="fr-FR"/>
        </w:rPr>
        <w:t xml:space="preserve"> de « </w:t>
      </w:r>
      <w:proofErr w:type="spellStart"/>
      <w:r w:rsidR="00FB018C" w:rsidRPr="00D20836">
        <w:rPr>
          <w:rStyle w:val="Insertedformula"/>
          <w:lang w:val="fr-FR"/>
        </w:rPr>
        <w:t>Hx</w:t>
      </w:r>
      <w:proofErr w:type="spellEnd"/>
      <w:r w:rsidR="00D20836">
        <w:rPr>
          <w:lang w:val="fr-FR"/>
        </w:rPr>
        <w:t> »</w:t>
      </w:r>
      <w:r w:rsidR="00FB018C" w:rsidRPr="00D20836">
        <w:rPr>
          <w:lang w:val="fr-FR"/>
        </w:rPr>
        <w:t xml:space="preserve"> </w:t>
      </w:r>
      <w:r w:rsidR="001C6019" w:rsidRPr="00D20836">
        <w:rPr>
          <w:lang w:val="fr-FR"/>
        </w:rPr>
        <w:t>est l’ensemble des humains :</w:t>
      </w:r>
      <w:r w:rsidR="00D20836" w:rsidRPr="00D20836">
        <w:rPr>
          <w:lang w:val="fr-FR"/>
        </w:rPr>
        <w:t xml:space="preserve"> </w:t>
      </w:r>
      <w:r w:rsidR="00E36BD1" w:rsidRPr="00D20836">
        <w:rPr>
          <w:rStyle w:val="Insertedformula"/>
          <w:lang w:val="fr-FR"/>
        </w:rPr>
        <w:t xml:space="preserve">{x : </w:t>
      </w:r>
      <w:proofErr w:type="spellStart"/>
      <w:r w:rsidR="00E36BD1" w:rsidRPr="00D20836">
        <w:rPr>
          <w:rStyle w:val="Insertedformula"/>
          <w:lang w:val="fr-FR"/>
        </w:rPr>
        <w:t>Hx</w:t>
      </w:r>
      <w:proofErr w:type="spellEnd"/>
      <w:r w:rsidR="00E36BD1" w:rsidRPr="00D20836">
        <w:rPr>
          <w:rStyle w:val="Insertedformula"/>
          <w:lang w:val="fr-FR"/>
        </w:rPr>
        <w:t>}</w:t>
      </w:r>
      <w:r w:rsidR="00FB018C" w:rsidRPr="00D20836">
        <w:rPr>
          <w:lang w:val="fr-FR"/>
        </w:rPr>
        <w:t xml:space="preserve">. </w:t>
      </w:r>
      <w:r w:rsidR="00D20836" w:rsidRPr="00D20836">
        <w:rPr>
          <w:lang w:val="fr-FR"/>
        </w:rPr>
        <w:t>L</w:t>
      </w:r>
      <w:r w:rsidR="00702F04">
        <w:rPr>
          <w:lang w:val="fr-FR"/>
        </w:rPr>
        <w:t>’extension</w:t>
      </w:r>
      <w:r w:rsidR="00D20836" w:rsidRPr="00D20836">
        <w:rPr>
          <w:lang w:val="fr-FR"/>
        </w:rPr>
        <w:t xml:space="preserve"> de</w:t>
      </w:r>
      <w:r w:rsidR="00D20836">
        <w:rPr>
          <w:lang w:val="fr-FR"/>
        </w:rPr>
        <w:t xml:space="preserve"> « </w:t>
      </w:r>
      <w:proofErr w:type="spellStart"/>
      <w:r w:rsidR="00866C2B">
        <w:rPr>
          <w:rStyle w:val="Insertedformula"/>
          <w:lang w:val="fr-FR"/>
        </w:rPr>
        <w:t>P</w:t>
      </w:r>
      <w:r w:rsidR="00FB018C" w:rsidRPr="00D20836">
        <w:rPr>
          <w:rStyle w:val="Insertedformula"/>
          <w:lang w:val="fr-FR"/>
        </w:rPr>
        <w:t>xy</w:t>
      </w:r>
      <w:proofErr w:type="spellEnd"/>
      <w:r w:rsidR="00D20836">
        <w:rPr>
          <w:lang w:val="fr-FR"/>
        </w:rPr>
        <w:t> »</w:t>
      </w:r>
      <w:r w:rsidR="00FB018C" w:rsidRPr="00D20836">
        <w:rPr>
          <w:lang w:val="fr-FR"/>
        </w:rPr>
        <w:t xml:space="preserve"> </w:t>
      </w:r>
      <w:r w:rsidR="00D20836" w:rsidRPr="00D20836">
        <w:rPr>
          <w:lang w:val="fr-FR"/>
        </w:rPr>
        <w:t xml:space="preserve">est l’ensemble de toutes les paires ordonnées telles que le premier élément est le père du second </w:t>
      </w:r>
      <w:r w:rsidR="00D20836" w:rsidRPr="00D20836">
        <w:rPr>
          <w:lang w:val="fr-FR"/>
        </w:rPr>
        <w:lastRenderedPageBreak/>
        <w:t xml:space="preserve">: </w:t>
      </w:r>
      <w:r w:rsidR="00E36BD1" w:rsidRPr="00D20836">
        <w:rPr>
          <w:rStyle w:val="Insertedformula"/>
          <w:lang w:val="fr-FR"/>
        </w:rPr>
        <w:t>{(</w:t>
      </w:r>
      <w:proofErr w:type="spellStart"/>
      <w:proofErr w:type="gramStart"/>
      <w:r w:rsidR="00E36BD1" w:rsidRPr="00D20836">
        <w:rPr>
          <w:rStyle w:val="Insertedformula"/>
          <w:lang w:val="fr-FR"/>
        </w:rPr>
        <w:t>x,y</w:t>
      </w:r>
      <w:proofErr w:type="spellEnd"/>
      <w:proofErr w:type="gramEnd"/>
      <w:r w:rsidR="00E36BD1" w:rsidRPr="00D20836">
        <w:rPr>
          <w:rStyle w:val="Insertedformula"/>
          <w:lang w:val="fr-FR"/>
        </w:rPr>
        <w:t xml:space="preserve">) : </w:t>
      </w:r>
      <w:proofErr w:type="spellStart"/>
      <w:r w:rsidR="00866C2B">
        <w:rPr>
          <w:rStyle w:val="Insertedformula"/>
          <w:lang w:val="fr-FR"/>
        </w:rPr>
        <w:t>P</w:t>
      </w:r>
      <w:r w:rsidR="00E36BD1" w:rsidRPr="00D20836">
        <w:rPr>
          <w:rStyle w:val="Insertedformula"/>
          <w:lang w:val="fr-FR"/>
        </w:rPr>
        <w:t>xy</w:t>
      </w:r>
      <w:proofErr w:type="spellEnd"/>
      <w:r w:rsidR="00E36BD1" w:rsidRPr="00D20836">
        <w:rPr>
          <w:rStyle w:val="Insertedformula"/>
          <w:lang w:val="fr-FR"/>
        </w:rPr>
        <w:t>}</w:t>
      </w:r>
      <w:r w:rsidR="00FB018C" w:rsidRPr="00D20836">
        <w:rPr>
          <w:lang w:val="fr-FR"/>
        </w:rPr>
        <w:t xml:space="preserve">. </w:t>
      </w:r>
      <w:r w:rsidR="00D20836" w:rsidRPr="00D20836">
        <w:rPr>
          <w:lang w:val="fr-FR"/>
        </w:rPr>
        <w:t>Si</w:t>
      </w:r>
      <w:r w:rsidR="00D20836">
        <w:rPr>
          <w:lang w:val="fr-FR"/>
        </w:rPr>
        <w:t xml:space="preserve"> « </w:t>
      </w:r>
      <w:r w:rsidR="00E36BD1" w:rsidRPr="00D20836">
        <w:rPr>
          <w:lang w:val="fr-FR"/>
        </w:rPr>
        <w:t>p</w:t>
      </w:r>
      <w:r w:rsidR="00D20836">
        <w:rPr>
          <w:lang w:val="fr-FR"/>
        </w:rPr>
        <w:t> »</w:t>
      </w:r>
      <w:r w:rsidR="00FB018C" w:rsidRPr="00D20836">
        <w:rPr>
          <w:lang w:val="fr-FR"/>
        </w:rPr>
        <w:t xml:space="preserve"> </w:t>
      </w:r>
      <w:r w:rsidR="00D20836" w:rsidRPr="00D20836">
        <w:rPr>
          <w:lang w:val="fr-FR"/>
        </w:rPr>
        <w:t>est le nom du roi Philippe de Belgique</w:t>
      </w:r>
      <w:r w:rsidR="00FB018C" w:rsidRPr="00D20836">
        <w:rPr>
          <w:lang w:val="fr-FR"/>
        </w:rPr>
        <w:t xml:space="preserve">, </w:t>
      </w:r>
      <w:r w:rsidR="00702F04">
        <w:rPr>
          <w:lang w:val="fr-FR"/>
        </w:rPr>
        <w:t>l’extension</w:t>
      </w:r>
      <w:r w:rsidR="00D20836" w:rsidRPr="00D20836">
        <w:rPr>
          <w:lang w:val="fr-FR"/>
        </w:rPr>
        <w:t xml:space="preserve"> de</w:t>
      </w:r>
      <w:r w:rsidR="00D20836">
        <w:rPr>
          <w:lang w:val="fr-FR"/>
        </w:rPr>
        <w:t xml:space="preserve"> « </w:t>
      </w:r>
      <w:proofErr w:type="spellStart"/>
      <w:r w:rsidR="00866C2B">
        <w:rPr>
          <w:rStyle w:val="Insertedformula"/>
          <w:lang w:val="fr-FR"/>
        </w:rPr>
        <w:t>P</w:t>
      </w:r>
      <w:r w:rsidR="00FB018C" w:rsidRPr="00D20836">
        <w:rPr>
          <w:rStyle w:val="Insertedformula"/>
          <w:lang w:val="fr-FR"/>
        </w:rPr>
        <w:t>x</w:t>
      </w:r>
      <w:r w:rsidR="00E36BD1" w:rsidRPr="00D20836">
        <w:rPr>
          <w:rStyle w:val="Insertedformula"/>
          <w:lang w:val="fr-FR"/>
        </w:rPr>
        <w:t>p</w:t>
      </w:r>
      <w:proofErr w:type="spellEnd"/>
      <w:r w:rsidR="00D20836">
        <w:rPr>
          <w:lang w:val="fr-FR"/>
        </w:rPr>
        <w:t> »</w:t>
      </w:r>
      <w:r w:rsidR="00FB018C" w:rsidRPr="00D20836">
        <w:rPr>
          <w:lang w:val="fr-FR"/>
        </w:rPr>
        <w:t xml:space="preserve"> </w:t>
      </w:r>
      <w:r w:rsidR="00D20836" w:rsidRPr="00D20836">
        <w:rPr>
          <w:lang w:val="fr-FR"/>
        </w:rPr>
        <w:t>est l’ensemble de tous les pères de Philippe de Belgique</w:t>
      </w:r>
      <w:r w:rsidR="00FB018C" w:rsidRPr="00D20836">
        <w:rPr>
          <w:lang w:val="fr-FR"/>
        </w:rPr>
        <w:t xml:space="preserve">, </w:t>
      </w:r>
      <w:r w:rsidR="00D20836">
        <w:rPr>
          <w:lang w:val="fr-FR"/>
        </w:rPr>
        <w:t xml:space="preserve">et c’est un singleton puisque le (précédent) roi Albert II est le seul père du roi Philippe </w:t>
      </w:r>
      <w:r w:rsidR="003061CB" w:rsidRPr="00D20836">
        <w:rPr>
          <w:lang w:val="fr-FR"/>
        </w:rPr>
        <w:t>:</w:t>
      </w:r>
      <w:r w:rsidR="00E36BD1" w:rsidRPr="00D20836">
        <w:rPr>
          <w:lang w:val="fr-FR"/>
        </w:rPr>
        <w:t xml:space="preserve"> </w:t>
      </w:r>
      <w:r w:rsidR="00E36BD1" w:rsidRPr="00D20836">
        <w:rPr>
          <w:rStyle w:val="Insertedformula"/>
          <w:lang w:val="fr-FR"/>
        </w:rPr>
        <w:t xml:space="preserve">{x : </w:t>
      </w:r>
      <w:proofErr w:type="spellStart"/>
      <w:r w:rsidR="00866C2B">
        <w:rPr>
          <w:rStyle w:val="Insertedformula"/>
          <w:lang w:val="fr-FR"/>
        </w:rPr>
        <w:t>P</w:t>
      </w:r>
      <w:r w:rsidR="00E36BD1" w:rsidRPr="00D20836">
        <w:rPr>
          <w:rStyle w:val="Insertedformula"/>
          <w:lang w:val="fr-FR"/>
        </w:rPr>
        <w:t>x</w:t>
      </w:r>
      <w:r w:rsidR="00520CDB" w:rsidRPr="00D20836">
        <w:rPr>
          <w:rStyle w:val="Insertedformula"/>
          <w:lang w:val="fr-FR"/>
        </w:rPr>
        <w:t>p</w:t>
      </w:r>
      <w:proofErr w:type="spellEnd"/>
      <w:r w:rsidR="00E36BD1" w:rsidRPr="00D20836">
        <w:rPr>
          <w:rStyle w:val="Insertedformula"/>
          <w:lang w:val="fr-FR"/>
        </w:rPr>
        <w:t>} = {</w:t>
      </w:r>
      <w:r w:rsidR="00520CDB" w:rsidRPr="00D20836">
        <w:rPr>
          <w:rStyle w:val="Insertedformula"/>
          <w:lang w:val="fr-FR"/>
        </w:rPr>
        <w:t>a}</w:t>
      </w:r>
      <w:r w:rsidR="00520CDB" w:rsidRPr="00D20836">
        <w:rPr>
          <w:lang w:val="fr-FR"/>
        </w:rPr>
        <w:t xml:space="preserve">. </w:t>
      </w:r>
      <w:r w:rsidR="00702F04">
        <w:rPr>
          <w:lang w:val="fr-FR"/>
        </w:rPr>
        <w:t>L’extension</w:t>
      </w:r>
      <w:r w:rsidR="00D20836" w:rsidRPr="00D20836">
        <w:rPr>
          <w:lang w:val="fr-FR"/>
        </w:rPr>
        <w:t xml:space="preserve"> de</w:t>
      </w:r>
      <w:r w:rsidR="00D20836">
        <w:rPr>
          <w:lang w:val="fr-FR"/>
        </w:rPr>
        <w:t xml:space="preserve"> « </w:t>
      </w:r>
      <w:proofErr w:type="spellStart"/>
      <w:r w:rsidR="00866C2B">
        <w:rPr>
          <w:rStyle w:val="Insertedformula"/>
          <w:lang w:val="fr-FR"/>
        </w:rPr>
        <w:t>P</w:t>
      </w:r>
      <w:r w:rsidR="00520CDB" w:rsidRPr="00D20836">
        <w:rPr>
          <w:rStyle w:val="Insertedformula"/>
          <w:lang w:val="fr-FR"/>
        </w:rPr>
        <w:t>px</w:t>
      </w:r>
      <w:proofErr w:type="spellEnd"/>
      <w:r w:rsidR="00D20836">
        <w:rPr>
          <w:lang w:val="fr-FR"/>
        </w:rPr>
        <w:t> »</w:t>
      </w:r>
      <w:r w:rsidR="00520CDB" w:rsidRPr="00D20836">
        <w:rPr>
          <w:lang w:val="fr-FR"/>
        </w:rPr>
        <w:t xml:space="preserve"> </w:t>
      </w:r>
      <w:r w:rsidR="00D20836" w:rsidRPr="00D20836">
        <w:rPr>
          <w:lang w:val="fr-FR"/>
        </w:rPr>
        <w:t>est l’ensemble de tous les enfants du roi</w:t>
      </w:r>
      <w:r w:rsidR="00520CDB" w:rsidRPr="00D20836">
        <w:rPr>
          <w:lang w:val="fr-FR"/>
        </w:rPr>
        <w:t xml:space="preserve"> Philippe (</w:t>
      </w:r>
      <w:r w:rsidR="00D20836" w:rsidRPr="00D20836">
        <w:rPr>
          <w:lang w:val="fr-FR"/>
        </w:rPr>
        <w:t>l’ensemble de tous les</w:t>
      </w:r>
      <w:r w:rsidR="00D20836">
        <w:rPr>
          <w:lang w:val="fr-FR"/>
        </w:rPr>
        <w:t xml:space="preserve"> « objets »</w:t>
      </w:r>
      <w:r w:rsidR="00520CDB" w:rsidRPr="00D20836">
        <w:rPr>
          <w:lang w:val="fr-FR"/>
        </w:rPr>
        <w:t xml:space="preserve"> </w:t>
      </w:r>
      <w:r w:rsidR="00D20836">
        <w:rPr>
          <w:lang w:val="fr-FR"/>
        </w:rPr>
        <w:t>dont il est père</w:t>
      </w:r>
      <w:r w:rsidR="00520CDB" w:rsidRPr="00D20836">
        <w:rPr>
          <w:lang w:val="fr-FR"/>
        </w:rPr>
        <w:t xml:space="preserve">) </w:t>
      </w:r>
      <w:r w:rsidR="00D20836">
        <w:rPr>
          <w:lang w:val="fr-FR"/>
        </w:rPr>
        <w:t>et</w:t>
      </w:r>
      <w:r w:rsidR="0032098F" w:rsidRPr="00D20836">
        <w:rPr>
          <w:lang w:val="fr-FR"/>
        </w:rPr>
        <w:t xml:space="preserve">, </w:t>
      </w:r>
      <w:r w:rsidR="00D20836">
        <w:rPr>
          <w:lang w:val="fr-FR"/>
        </w:rPr>
        <w:t>au 1</w:t>
      </w:r>
      <w:r w:rsidR="00D20836" w:rsidRPr="00D20836">
        <w:rPr>
          <w:vertAlign w:val="superscript"/>
          <w:lang w:val="fr-FR"/>
        </w:rPr>
        <w:t>er</w:t>
      </w:r>
      <w:r w:rsidR="00D20836">
        <w:rPr>
          <w:lang w:val="fr-FR"/>
        </w:rPr>
        <w:t xml:space="preserve"> novembre 2022</w:t>
      </w:r>
      <w:r w:rsidR="0032098F" w:rsidRPr="00D20836">
        <w:rPr>
          <w:lang w:val="fr-FR"/>
        </w:rPr>
        <w:t>,</w:t>
      </w:r>
      <w:r w:rsidR="00520CDB" w:rsidRPr="00D20836">
        <w:rPr>
          <w:lang w:val="fr-FR"/>
        </w:rPr>
        <w:t xml:space="preserve"> </w:t>
      </w:r>
      <w:r w:rsidR="00D20836">
        <w:rPr>
          <w:lang w:val="fr-FR"/>
        </w:rPr>
        <w:t>cela revient à l’ensemble composé de la</w:t>
      </w:r>
      <w:r w:rsidR="00520CDB" w:rsidRPr="00D20836">
        <w:rPr>
          <w:lang w:val="fr-FR"/>
        </w:rPr>
        <w:t xml:space="preserve"> Princess</w:t>
      </w:r>
      <w:r w:rsidR="00D20836">
        <w:rPr>
          <w:lang w:val="fr-FR"/>
        </w:rPr>
        <w:t>e</w:t>
      </w:r>
      <w:r w:rsidR="00520CDB" w:rsidRPr="00D20836">
        <w:rPr>
          <w:lang w:val="fr-FR"/>
        </w:rPr>
        <w:t xml:space="preserve"> Elisabeth, </w:t>
      </w:r>
      <w:r w:rsidR="00D20836">
        <w:rPr>
          <w:lang w:val="fr-FR"/>
        </w:rPr>
        <w:t xml:space="preserve">du </w:t>
      </w:r>
      <w:r w:rsidR="00520CDB" w:rsidRPr="00D20836">
        <w:rPr>
          <w:lang w:val="fr-FR"/>
        </w:rPr>
        <w:t>Prince Gabriel,</w:t>
      </w:r>
      <w:r w:rsidR="00D20836">
        <w:rPr>
          <w:lang w:val="fr-FR"/>
        </w:rPr>
        <w:t xml:space="preserve"> du Prince Emmanuel et de la</w:t>
      </w:r>
      <w:r w:rsidR="00520CDB" w:rsidRPr="00D20836">
        <w:rPr>
          <w:lang w:val="fr-FR"/>
        </w:rPr>
        <w:t xml:space="preserve"> Princess</w:t>
      </w:r>
      <w:r w:rsidR="00D20836">
        <w:rPr>
          <w:lang w:val="fr-FR"/>
        </w:rPr>
        <w:t>e</w:t>
      </w:r>
      <w:r w:rsidR="00520CDB" w:rsidRPr="00D20836">
        <w:rPr>
          <w:lang w:val="fr-FR"/>
        </w:rPr>
        <w:t xml:space="preserve"> Eléonore</w:t>
      </w:r>
      <w:r w:rsidR="003061CB" w:rsidRPr="00D20836">
        <w:rPr>
          <w:lang w:val="fr-FR"/>
        </w:rPr>
        <w:t>:</w:t>
      </w:r>
      <w:r w:rsidR="00520CDB" w:rsidRPr="00D20836">
        <w:rPr>
          <w:lang w:val="fr-FR"/>
        </w:rPr>
        <w:t xml:space="preserve"> </w:t>
      </w:r>
      <w:r w:rsidR="00520CDB" w:rsidRPr="00D20836">
        <w:rPr>
          <w:rStyle w:val="Insertedformula"/>
          <w:lang w:val="fr-FR"/>
        </w:rPr>
        <w:t xml:space="preserve">{x : </w:t>
      </w:r>
      <w:proofErr w:type="spellStart"/>
      <w:r w:rsidR="00866C2B">
        <w:rPr>
          <w:rStyle w:val="Insertedformula"/>
          <w:lang w:val="fr-FR"/>
        </w:rPr>
        <w:t>P</w:t>
      </w:r>
      <w:r w:rsidR="00520CDB" w:rsidRPr="00D20836">
        <w:rPr>
          <w:rStyle w:val="Insertedformula"/>
          <w:lang w:val="fr-FR"/>
        </w:rPr>
        <w:t>px</w:t>
      </w:r>
      <w:proofErr w:type="spellEnd"/>
      <w:r w:rsidR="00520CDB" w:rsidRPr="00D20836">
        <w:rPr>
          <w:rStyle w:val="Insertedformula"/>
          <w:lang w:val="fr-FR"/>
        </w:rPr>
        <w:t>} = {e, g, e2, e3}</w:t>
      </w:r>
      <w:r w:rsidR="00520CDB" w:rsidRPr="00D20836">
        <w:rPr>
          <w:lang w:val="fr-FR"/>
        </w:rPr>
        <w:t xml:space="preserve">.  </w:t>
      </w:r>
    </w:p>
    <w:p w14:paraId="5EFEAD60" w14:textId="3D365E36" w:rsidR="008B6BAB" w:rsidRPr="00D20836" w:rsidRDefault="00D20836" w:rsidP="006271A8">
      <w:pPr>
        <w:rPr>
          <w:lang w:val="fr-FR"/>
        </w:rPr>
      </w:pPr>
      <w:r w:rsidRPr="00D20836">
        <w:rPr>
          <w:lang w:val="fr-FR"/>
        </w:rPr>
        <w:t>Tout ce cadre requiert donc que :</w:t>
      </w:r>
      <w:r w:rsidR="00D56B2E" w:rsidRPr="00D20836">
        <w:rPr>
          <w:lang w:val="fr-FR"/>
        </w:rPr>
        <w:t xml:space="preserve"> </w:t>
      </w:r>
    </w:p>
    <w:p w14:paraId="6B4E175C" w14:textId="6675B048" w:rsidR="008B6BAB" w:rsidRPr="00D20836" w:rsidRDefault="008B6BAB" w:rsidP="006271A8">
      <w:pPr>
        <w:rPr>
          <w:lang w:val="fr-FR"/>
        </w:rPr>
      </w:pPr>
      <w:r w:rsidRPr="00D20836">
        <w:rPr>
          <w:lang w:val="fr-FR"/>
        </w:rPr>
        <w:t>-</w:t>
      </w:r>
      <w:r w:rsidR="00347CCE" w:rsidRPr="00D20836">
        <w:rPr>
          <w:lang w:val="fr-FR"/>
        </w:rPr>
        <w:t xml:space="preserve"> </w:t>
      </w:r>
      <w:r w:rsidR="00D20836" w:rsidRPr="00D20836">
        <w:rPr>
          <w:lang w:val="fr-FR"/>
        </w:rPr>
        <w:t xml:space="preserve">les </w:t>
      </w:r>
      <w:r w:rsidR="00D56B2E" w:rsidRPr="00D20836">
        <w:rPr>
          <w:lang w:val="fr-FR"/>
        </w:rPr>
        <w:t>conce</w:t>
      </w:r>
      <w:r w:rsidR="00C9704F" w:rsidRPr="00D20836">
        <w:rPr>
          <w:lang w:val="fr-FR"/>
        </w:rPr>
        <w:t xml:space="preserve">pts </w:t>
      </w:r>
      <w:r w:rsidR="00347CCE" w:rsidRPr="00D20836">
        <w:rPr>
          <w:lang w:val="fr-FR"/>
        </w:rPr>
        <w:t xml:space="preserve">– </w:t>
      </w:r>
      <w:r w:rsidR="00D20836" w:rsidRPr="00D20836">
        <w:rPr>
          <w:lang w:val="fr-FR"/>
        </w:rPr>
        <w:t>et les</w:t>
      </w:r>
      <w:r w:rsidR="002E6582" w:rsidRPr="00D20836">
        <w:rPr>
          <w:lang w:val="fr-FR"/>
        </w:rPr>
        <w:t xml:space="preserve"> concepts</w:t>
      </w:r>
      <w:r w:rsidR="00D20836" w:rsidRPr="00D20836">
        <w:rPr>
          <w:lang w:val="fr-FR"/>
        </w:rPr>
        <w:t xml:space="preserve"> relationnels</w:t>
      </w:r>
      <w:r w:rsidR="00347CCE" w:rsidRPr="00D20836">
        <w:rPr>
          <w:lang w:val="fr-FR"/>
        </w:rPr>
        <w:t xml:space="preserve"> –</w:t>
      </w:r>
      <w:r w:rsidR="002E6582" w:rsidRPr="00D20836">
        <w:rPr>
          <w:lang w:val="fr-FR"/>
        </w:rPr>
        <w:t xml:space="preserve"> </w:t>
      </w:r>
      <w:r w:rsidR="00D20836" w:rsidRPr="00D20836">
        <w:rPr>
          <w:lang w:val="fr-FR"/>
        </w:rPr>
        <w:t>soient définis par des traits caractéristiques</w:t>
      </w:r>
      <w:r w:rsidR="00C9704F" w:rsidRPr="00D20836">
        <w:rPr>
          <w:lang w:val="fr-FR"/>
        </w:rPr>
        <w:t xml:space="preserve"> </w:t>
      </w:r>
      <w:r w:rsidR="006F7DD1" w:rsidRPr="00D20836">
        <w:rPr>
          <w:lang w:val="fr-FR"/>
        </w:rPr>
        <w:t>(</w:t>
      </w:r>
      <w:proofErr w:type="spellStart"/>
      <w:r w:rsidR="006F7DD1" w:rsidRPr="00D20836">
        <w:rPr>
          <w:i/>
          <w:lang w:val="fr-FR"/>
        </w:rPr>
        <w:t>Merkmale</w:t>
      </w:r>
      <w:proofErr w:type="spellEnd"/>
      <w:r w:rsidR="006F7DD1" w:rsidRPr="00D20836">
        <w:rPr>
          <w:lang w:val="fr-FR"/>
        </w:rPr>
        <w:t xml:space="preserve">) </w:t>
      </w:r>
      <w:r w:rsidR="00D20836">
        <w:rPr>
          <w:lang w:val="fr-FR"/>
        </w:rPr>
        <w:t>qui fournissent les</w:t>
      </w:r>
      <w:r w:rsidR="00C9704F" w:rsidRPr="00D20836">
        <w:rPr>
          <w:lang w:val="fr-FR"/>
        </w:rPr>
        <w:t xml:space="preserve"> conditions </w:t>
      </w:r>
      <w:r w:rsidR="00D20836">
        <w:rPr>
          <w:lang w:val="fr-FR"/>
        </w:rPr>
        <w:t>que les obje</w:t>
      </w:r>
      <w:r w:rsidR="00C9704F" w:rsidRPr="00D20836">
        <w:rPr>
          <w:lang w:val="fr-FR"/>
        </w:rPr>
        <w:t xml:space="preserve">ts </w:t>
      </w:r>
      <w:r w:rsidR="00D20836">
        <w:rPr>
          <w:lang w:val="fr-FR"/>
        </w:rPr>
        <w:t>doivent remplir pour satisfaire ce</w:t>
      </w:r>
      <w:r w:rsidR="00C9704F" w:rsidRPr="00D20836">
        <w:rPr>
          <w:lang w:val="fr-FR"/>
        </w:rPr>
        <w:t xml:space="preserve"> concept</w:t>
      </w:r>
      <w:r w:rsidR="002E6582" w:rsidRPr="00D20836">
        <w:rPr>
          <w:lang w:val="fr-FR"/>
        </w:rPr>
        <w:t xml:space="preserve"> </w:t>
      </w:r>
      <w:r w:rsidR="00347CCE" w:rsidRPr="00D20836">
        <w:rPr>
          <w:lang w:val="fr-FR"/>
        </w:rPr>
        <w:t xml:space="preserve">– </w:t>
      </w:r>
      <w:r w:rsidR="002E6582" w:rsidRPr="00D20836">
        <w:rPr>
          <w:lang w:val="fr-FR"/>
        </w:rPr>
        <w:t>o</w:t>
      </w:r>
      <w:r w:rsidR="00D20836">
        <w:rPr>
          <w:lang w:val="fr-FR"/>
        </w:rPr>
        <w:t>u concept relationnel ;</w:t>
      </w:r>
      <w:r w:rsidR="00C9704F" w:rsidRPr="00D20836">
        <w:rPr>
          <w:lang w:val="fr-FR"/>
        </w:rPr>
        <w:t xml:space="preserve"> </w:t>
      </w:r>
    </w:p>
    <w:p w14:paraId="2DE31C4F" w14:textId="6397ECA9" w:rsidR="002E6582" w:rsidRPr="00D20836" w:rsidRDefault="008B6BAB" w:rsidP="006271A8">
      <w:pPr>
        <w:rPr>
          <w:lang w:val="fr-FR"/>
        </w:rPr>
      </w:pPr>
      <w:r w:rsidRPr="00D20836">
        <w:rPr>
          <w:lang w:val="fr-FR"/>
        </w:rPr>
        <w:t>-</w:t>
      </w:r>
      <w:r w:rsidR="00347CCE" w:rsidRPr="00D20836">
        <w:rPr>
          <w:lang w:val="fr-FR"/>
        </w:rPr>
        <w:t xml:space="preserve"> </w:t>
      </w:r>
      <w:r w:rsidR="00D20836" w:rsidRPr="00D20836">
        <w:rPr>
          <w:lang w:val="fr-FR"/>
        </w:rPr>
        <w:t>les objets aient des propriété</w:t>
      </w:r>
      <w:r w:rsidR="00C9704F" w:rsidRPr="00D20836">
        <w:rPr>
          <w:lang w:val="fr-FR"/>
        </w:rPr>
        <w:t xml:space="preserve">s </w:t>
      </w:r>
      <w:r w:rsidR="00347CCE" w:rsidRPr="00D20836">
        <w:rPr>
          <w:lang w:val="fr-FR"/>
        </w:rPr>
        <w:t xml:space="preserve">– </w:t>
      </w:r>
      <w:r w:rsidR="00D8098E">
        <w:rPr>
          <w:lang w:val="fr-FR"/>
        </w:rPr>
        <w:t xml:space="preserve">et entretiennent des relations </w:t>
      </w:r>
      <w:r w:rsidR="00691314">
        <w:rPr>
          <w:lang w:val="fr-FR"/>
        </w:rPr>
        <w:t>(</w:t>
      </w:r>
      <w:r w:rsidR="00D8098E">
        <w:rPr>
          <w:lang w:val="fr-FR"/>
        </w:rPr>
        <w:t>externes</w:t>
      </w:r>
      <w:r w:rsidR="00691314">
        <w:rPr>
          <w:lang w:val="fr-FR"/>
        </w:rPr>
        <w:t>)</w:t>
      </w:r>
      <w:r w:rsidR="00D20836" w:rsidRPr="00D20836">
        <w:rPr>
          <w:lang w:val="fr-FR"/>
        </w:rPr>
        <w:t xml:space="preserve"> les uns avec les autres</w:t>
      </w:r>
      <w:r w:rsidR="009F42A3">
        <w:rPr>
          <w:lang w:val="fr-FR"/>
        </w:rPr>
        <w:t xml:space="preserve"> </w:t>
      </w:r>
      <w:r w:rsidR="00347CCE" w:rsidRPr="00D20836">
        <w:rPr>
          <w:lang w:val="fr-FR"/>
        </w:rPr>
        <w:t>–</w:t>
      </w:r>
      <w:r w:rsidR="002E6582" w:rsidRPr="00D20836">
        <w:rPr>
          <w:lang w:val="fr-FR"/>
        </w:rPr>
        <w:t xml:space="preserve"> </w:t>
      </w:r>
      <w:r w:rsidR="009F42A3">
        <w:rPr>
          <w:lang w:val="fr-FR"/>
        </w:rPr>
        <w:t>de sorte qu’ils peuvent en effet remplir ou non les conditions de satisfaction de ces concepts – ou concepts relationnels.</w:t>
      </w:r>
      <w:r w:rsidR="002E6582" w:rsidRPr="00D20836">
        <w:rPr>
          <w:lang w:val="fr-FR"/>
        </w:rPr>
        <w:t xml:space="preserve"> </w:t>
      </w:r>
    </w:p>
    <w:p w14:paraId="7CC1CE26" w14:textId="371734A2" w:rsidR="006F7DD1" w:rsidRPr="009F42A3" w:rsidRDefault="009F42A3" w:rsidP="006271A8">
      <w:pPr>
        <w:rPr>
          <w:lang w:val="fr-FR"/>
        </w:rPr>
      </w:pPr>
      <w:r w:rsidRPr="009F42A3">
        <w:rPr>
          <w:lang w:val="fr-FR"/>
        </w:rPr>
        <w:t>Un objet est une e</w:t>
      </w:r>
      <w:r>
        <w:rPr>
          <w:lang w:val="fr-FR"/>
        </w:rPr>
        <w:t>ntité individuelle</w:t>
      </w:r>
      <w:r w:rsidR="008E6959" w:rsidRPr="00566A8A">
        <w:rPr>
          <w:rStyle w:val="Appelnotedebasdep"/>
          <w:rFonts w:cstheme="minorHAnsi"/>
          <w:szCs w:val="24"/>
          <w:lang w:val="en-GB"/>
        </w:rPr>
        <w:footnoteReference w:id="1"/>
      </w:r>
      <w:r w:rsidR="00E93D55" w:rsidRPr="00E93D55">
        <w:rPr>
          <w:lang w:val="fr-FR"/>
        </w:rPr>
        <w:t>.</w:t>
      </w:r>
      <w:r w:rsidR="00D43FA3" w:rsidRPr="009F42A3">
        <w:rPr>
          <w:lang w:val="fr-FR"/>
        </w:rPr>
        <w:t xml:space="preserve"> </w:t>
      </w:r>
      <w:r w:rsidRPr="009F42A3">
        <w:rPr>
          <w:lang w:val="fr-FR"/>
        </w:rPr>
        <w:t>Puisqu’ils ont des propriétés, les objets peuvent être décrits au moyen de concepts, mais ils peuvent aussi avoir des propriétés pour lesquelles nous n’avons pas (encore) de concepts et même avoir plus de propriétés qu’il y a de concepts (si, par exemple, certains objets ont un nombre infini de propriété</w:t>
      </w:r>
      <w:r>
        <w:rPr>
          <w:lang w:val="fr-FR"/>
        </w:rPr>
        <w:t>s alors que nous n’avons qu’un nombre fini de concepts). Ensemble, les objets composent l’« ameublement du monde » (</w:t>
      </w:r>
      <w:proofErr w:type="spellStart"/>
      <w:r w:rsidRPr="009F42A3">
        <w:rPr>
          <w:i/>
          <w:lang w:val="fr-FR"/>
        </w:rPr>
        <w:t>furniture</w:t>
      </w:r>
      <w:proofErr w:type="spellEnd"/>
      <w:r w:rsidRPr="009F42A3">
        <w:rPr>
          <w:i/>
          <w:lang w:val="fr-FR"/>
        </w:rPr>
        <w:t xml:space="preserve"> of the world</w:t>
      </w:r>
      <w:r>
        <w:rPr>
          <w:lang w:val="fr-FR"/>
        </w:rPr>
        <w:t xml:space="preserve">), c’est-à-dire le domaine d’arguments possibles pour ses </w:t>
      </w:r>
      <w:r w:rsidR="00E93D55">
        <w:rPr>
          <w:lang w:val="fr-FR"/>
        </w:rPr>
        <w:t>fonctions propositionnelles</w:t>
      </w:r>
      <w:r w:rsidR="007201E5" w:rsidRPr="00566A8A">
        <w:rPr>
          <w:rStyle w:val="Appelnotedebasdep"/>
          <w:rFonts w:cstheme="minorHAnsi"/>
          <w:szCs w:val="24"/>
          <w:lang w:val="en-GB"/>
        </w:rPr>
        <w:footnoteReference w:id="2"/>
      </w:r>
      <w:r w:rsidR="00E93D55" w:rsidRPr="00E93D55">
        <w:rPr>
          <w:lang w:val="fr-FR"/>
        </w:rPr>
        <w:t>.</w:t>
      </w:r>
      <w:r w:rsidR="00D43FA3" w:rsidRPr="009F42A3">
        <w:rPr>
          <w:lang w:val="fr-FR"/>
        </w:rPr>
        <w:t xml:space="preserve"> </w:t>
      </w:r>
    </w:p>
    <w:p w14:paraId="320E84A3" w14:textId="6D65E014" w:rsidR="00520CDB" w:rsidRPr="00866C2B" w:rsidRDefault="009F42A3" w:rsidP="006271A8">
      <w:pPr>
        <w:rPr>
          <w:lang w:val="fr-FR"/>
        </w:rPr>
      </w:pPr>
      <w:r w:rsidRPr="00866C2B">
        <w:rPr>
          <w:lang w:val="fr-FR"/>
        </w:rPr>
        <w:t xml:space="preserve">Les concepts, par contre, ne font pas partie de l’ameublement du monde ; ce sont des notions générales utilisées pour </w:t>
      </w:r>
      <w:r w:rsidR="00866C2B">
        <w:rPr>
          <w:lang w:val="fr-FR"/>
        </w:rPr>
        <w:t>tri</w:t>
      </w:r>
      <w:r w:rsidR="00866C2B" w:rsidRPr="00866C2B">
        <w:rPr>
          <w:lang w:val="fr-FR"/>
        </w:rPr>
        <w:t xml:space="preserve">er les objets selon qu’ils satisfont ou non certaines conditions. </w:t>
      </w:r>
      <w:r w:rsidR="00866C2B">
        <w:rPr>
          <w:lang w:val="fr-FR"/>
        </w:rPr>
        <w:t xml:space="preserve">Pour cette raison, ils peuvent parfois avoir une extension vide </w:t>
      </w:r>
      <w:r w:rsidR="00691314">
        <w:rPr>
          <w:lang w:val="fr-FR"/>
        </w:rPr>
        <w:t xml:space="preserve">si </w:t>
      </w:r>
      <w:r w:rsidR="00866C2B">
        <w:rPr>
          <w:lang w:val="fr-FR"/>
        </w:rPr>
        <w:t xml:space="preserve">aucun objet ne satisfait leurs conditions de satisfaction. </w:t>
      </w:r>
      <w:r w:rsidR="00866C2B" w:rsidRPr="00866C2B">
        <w:rPr>
          <w:lang w:val="fr-FR"/>
        </w:rPr>
        <w:t xml:space="preserve">Dans le monde réel, c’est par exemple le cas du concept « licorne » </w:t>
      </w:r>
      <w:r w:rsidR="00520CDB" w:rsidRPr="00866C2B">
        <w:rPr>
          <w:lang w:val="fr-FR"/>
        </w:rPr>
        <w:t xml:space="preserve">– </w:t>
      </w:r>
      <w:r w:rsidR="00520CDB" w:rsidRPr="00866C2B">
        <w:rPr>
          <w:rStyle w:val="Insertedformula"/>
          <w:lang w:val="fr-FR"/>
        </w:rPr>
        <w:t xml:space="preserve">{x : </w:t>
      </w:r>
      <w:r w:rsidR="00866C2B" w:rsidRPr="00866C2B">
        <w:rPr>
          <w:rStyle w:val="Insertedformula"/>
          <w:lang w:val="fr-FR"/>
        </w:rPr>
        <w:t>L</w:t>
      </w:r>
      <w:r w:rsidR="00520CDB" w:rsidRPr="00866C2B">
        <w:rPr>
          <w:rStyle w:val="Insertedformula"/>
          <w:lang w:val="fr-FR"/>
        </w:rPr>
        <w:t xml:space="preserve">x} = </w:t>
      </w:r>
      <w:r w:rsidR="00520CDB" w:rsidRPr="004B144A">
        <w:rPr>
          <w:rStyle w:val="Insertedformula"/>
        </w:rPr>
        <w:sym w:font="Symbol" w:char="F0C6"/>
      </w:r>
      <w:r w:rsidR="00520CDB" w:rsidRPr="00866C2B">
        <w:rPr>
          <w:lang w:val="fr-FR"/>
        </w:rPr>
        <w:t xml:space="preserve"> – </w:t>
      </w:r>
      <w:r w:rsidR="00A13E45" w:rsidRPr="00866C2B">
        <w:rPr>
          <w:lang w:val="fr-FR"/>
        </w:rPr>
        <w:t xml:space="preserve">, </w:t>
      </w:r>
      <w:r w:rsidR="00866C2B">
        <w:rPr>
          <w:lang w:val="fr-FR"/>
        </w:rPr>
        <w:t>ainsi que du concept relationnel</w:t>
      </w:r>
      <w:r w:rsidR="00B23D40" w:rsidRPr="00866C2B">
        <w:rPr>
          <w:lang w:val="fr-FR"/>
        </w:rPr>
        <w:t xml:space="preserve"> </w:t>
      </w:r>
      <w:r w:rsidR="00866C2B">
        <w:rPr>
          <w:lang w:val="fr-FR"/>
        </w:rPr>
        <w:t xml:space="preserve">« être le père de son propre père » </w:t>
      </w:r>
      <w:r w:rsidR="00520CDB" w:rsidRPr="00866C2B">
        <w:rPr>
          <w:lang w:val="fr-FR"/>
        </w:rPr>
        <w:t xml:space="preserve">– </w:t>
      </w:r>
      <w:r w:rsidR="00866C2B">
        <w:rPr>
          <w:lang w:val="fr-FR"/>
        </w:rPr>
        <w:br/>
      </w:r>
      <w:r w:rsidR="00866C2B">
        <w:rPr>
          <w:rStyle w:val="Insertedformula"/>
          <w:lang w:val="fr-FR"/>
        </w:rPr>
        <w:t>{(</w:t>
      </w:r>
      <w:proofErr w:type="spellStart"/>
      <w:r w:rsidR="00866C2B">
        <w:rPr>
          <w:rStyle w:val="Insertedformula"/>
          <w:lang w:val="fr-FR"/>
        </w:rPr>
        <w:t>x,y</w:t>
      </w:r>
      <w:proofErr w:type="spellEnd"/>
      <w:r w:rsidR="00866C2B">
        <w:rPr>
          <w:rStyle w:val="Insertedformula"/>
          <w:lang w:val="fr-FR"/>
        </w:rPr>
        <w:t xml:space="preserve">) : </w:t>
      </w:r>
      <w:proofErr w:type="spellStart"/>
      <w:r w:rsidR="00866C2B">
        <w:rPr>
          <w:rStyle w:val="Insertedformula"/>
          <w:lang w:val="fr-FR"/>
        </w:rPr>
        <w:t>P</w:t>
      </w:r>
      <w:r w:rsidR="00520CDB" w:rsidRPr="00866C2B">
        <w:rPr>
          <w:rStyle w:val="Insertedformula"/>
          <w:lang w:val="fr-FR"/>
        </w:rPr>
        <w:t>xy</w:t>
      </w:r>
      <w:proofErr w:type="spellEnd"/>
      <w:r w:rsidR="00520CDB" w:rsidRPr="00866C2B">
        <w:rPr>
          <w:rStyle w:val="Insertedformula"/>
          <w:lang w:val="fr-FR"/>
        </w:rPr>
        <w:t xml:space="preserve"> </w:t>
      </w:r>
      <w:r w:rsidR="00520CDB" w:rsidRPr="004B144A">
        <w:rPr>
          <w:rStyle w:val="Insertedformula"/>
        </w:rPr>
        <w:sym w:font="Symbol" w:char="F0D9"/>
      </w:r>
      <w:r w:rsidR="00520CDB" w:rsidRPr="00866C2B">
        <w:rPr>
          <w:rStyle w:val="Insertedformula"/>
          <w:lang w:val="fr-FR"/>
        </w:rPr>
        <w:t xml:space="preserve"> </w:t>
      </w:r>
      <w:proofErr w:type="spellStart"/>
      <w:r w:rsidR="00866C2B">
        <w:rPr>
          <w:rStyle w:val="Insertedformula"/>
          <w:lang w:val="fr-FR"/>
        </w:rPr>
        <w:t>P</w:t>
      </w:r>
      <w:r w:rsidR="00520CDB" w:rsidRPr="00866C2B">
        <w:rPr>
          <w:rStyle w:val="Insertedformula"/>
          <w:lang w:val="fr-FR"/>
        </w:rPr>
        <w:t>yx</w:t>
      </w:r>
      <w:proofErr w:type="spellEnd"/>
      <w:r w:rsidR="00520CDB" w:rsidRPr="00866C2B">
        <w:rPr>
          <w:rStyle w:val="Insertedformula"/>
          <w:lang w:val="fr-FR"/>
        </w:rPr>
        <w:t xml:space="preserve">} = </w:t>
      </w:r>
      <w:r w:rsidR="00520CDB" w:rsidRPr="004B144A">
        <w:rPr>
          <w:rStyle w:val="Insertedformula"/>
        </w:rPr>
        <w:sym w:font="Symbol" w:char="F0C6"/>
      </w:r>
      <w:r w:rsidR="00B23D40" w:rsidRPr="00866C2B">
        <w:rPr>
          <w:lang w:val="fr-FR"/>
        </w:rPr>
        <w:t>.</w:t>
      </w:r>
    </w:p>
    <w:p w14:paraId="3288BC6C" w14:textId="3C1481BB" w:rsidR="00866C2B" w:rsidRPr="00440601" w:rsidRDefault="00866C2B" w:rsidP="006271A8">
      <w:pPr>
        <w:rPr>
          <w:lang w:val="fr-FR"/>
        </w:rPr>
      </w:pPr>
      <w:r w:rsidRPr="00866C2B">
        <w:rPr>
          <w:lang w:val="fr-FR"/>
        </w:rPr>
        <w:t>Comme le montrent ces exemples, les</w:t>
      </w:r>
      <w:r w:rsidR="00691314">
        <w:rPr>
          <w:lang w:val="fr-FR"/>
        </w:rPr>
        <w:t xml:space="preserve"> concepts peuvent être multiplié</w:t>
      </w:r>
      <w:r w:rsidRPr="00866C2B">
        <w:rPr>
          <w:lang w:val="fr-FR"/>
        </w:rPr>
        <w:t xml:space="preserve">s à l’envi : par n’importe quelle combinaison de traits définitoires, on peut fixer des conditions à satisfaire et définir ainsi un nouveau concept servant à trier les objets du monde. </w:t>
      </w:r>
      <w:r>
        <w:rPr>
          <w:lang w:val="fr-FR"/>
        </w:rPr>
        <w:t>Les conditions à satisfaire peuvent être tellement exigeantes qu’aucun ob</w:t>
      </w:r>
      <w:r w:rsidR="00691314">
        <w:rPr>
          <w:lang w:val="fr-FR"/>
        </w:rPr>
        <w:t>jet du monde ne les satisfait et</w:t>
      </w:r>
      <w:r>
        <w:rPr>
          <w:lang w:val="fr-FR"/>
        </w:rPr>
        <w:t xml:space="preserve"> elles peuvent même être contradictoires de sorte qu’aucun objet du monde ne </w:t>
      </w:r>
      <w:r w:rsidRPr="00866C2B">
        <w:rPr>
          <w:i/>
          <w:lang w:val="fr-FR"/>
        </w:rPr>
        <w:t>pourrait</w:t>
      </w:r>
      <w:r>
        <w:rPr>
          <w:lang w:val="fr-FR"/>
        </w:rPr>
        <w:t xml:space="preserve"> les satisfaire. </w:t>
      </w:r>
      <w:r w:rsidR="00691314">
        <w:rPr>
          <w:lang w:val="fr-FR"/>
        </w:rPr>
        <w:t>N</w:t>
      </w:r>
      <w:r w:rsidRPr="00440601">
        <w:rPr>
          <w:lang w:val="fr-FR"/>
        </w:rPr>
        <w:t xml:space="preserve">éanmoins, quoique d’extension </w:t>
      </w:r>
      <w:r w:rsidR="00440601" w:rsidRPr="00440601">
        <w:rPr>
          <w:lang w:val="fr-FR"/>
        </w:rPr>
        <w:t xml:space="preserve">vide, </w:t>
      </w:r>
      <w:r w:rsidR="00691314">
        <w:rPr>
          <w:lang w:val="fr-FR"/>
        </w:rPr>
        <w:t>de tels</w:t>
      </w:r>
      <w:r w:rsidR="00440601" w:rsidRPr="00440601">
        <w:rPr>
          <w:lang w:val="fr-FR"/>
        </w:rPr>
        <w:t xml:space="preserve"> concept</w:t>
      </w:r>
      <w:r w:rsidR="00691314">
        <w:rPr>
          <w:lang w:val="fr-FR"/>
        </w:rPr>
        <w:t>s</w:t>
      </w:r>
      <w:r w:rsidR="00440601" w:rsidRPr="00440601">
        <w:rPr>
          <w:lang w:val="fr-FR"/>
        </w:rPr>
        <w:t xml:space="preserve"> serai</w:t>
      </w:r>
      <w:r w:rsidR="00691314">
        <w:rPr>
          <w:lang w:val="fr-FR"/>
        </w:rPr>
        <w:t>en</w:t>
      </w:r>
      <w:r w:rsidR="00440601" w:rsidRPr="00440601">
        <w:rPr>
          <w:lang w:val="fr-FR"/>
        </w:rPr>
        <w:t>t défini</w:t>
      </w:r>
      <w:r w:rsidR="00691314">
        <w:rPr>
          <w:lang w:val="fr-FR"/>
        </w:rPr>
        <w:t>s</w:t>
      </w:r>
      <w:r w:rsidR="00440601" w:rsidRPr="00440601">
        <w:rPr>
          <w:lang w:val="fr-FR"/>
        </w:rPr>
        <w:t xml:space="preserve">. Introduire des concepts </w:t>
      </w:r>
      <w:r w:rsidR="00440601">
        <w:rPr>
          <w:lang w:val="fr-FR"/>
        </w:rPr>
        <w:t xml:space="preserve">nouveaux (tels que « licorne » défini comme un équidé avec une corne au milieu du front, ou « centaure » défini comme un animal avec un buste d’homme et des jambes de cheval) enrichit les manières théoriques de considérer les objets du monde, donc les manières de les trier et de les classer, mais cela ne change rien à l’ameublement du monde lui-même, c’est-à-dire que cela ne modifie </w:t>
      </w:r>
      <w:r w:rsidR="00440601">
        <w:rPr>
          <w:lang w:val="fr-FR"/>
        </w:rPr>
        <w:lastRenderedPageBreak/>
        <w:t>pas le domaine des objet</w:t>
      </w:r>
      <w:r w:rsidR="00165CAB">
        <w:rPr>
          <w:lang w:val="fr-FR"/>
        </w:rPr>
        <w:t>s. Dans les mots de Quine (1948, 1951), ajouter de nouveaux concepts (de nouvelles fonctions propositionnelles) n’enrichit pas l’ontologie, seulement l’idéologie.</w:t>
      </w:r>
      <w:r w:rsidR="00440601">
        <w:rPr>
          <w:lang w:val="fr-FR"/>
        </w:rPr>
        <w:t xml:space="preserve"> </w:t>
      </w:r>
    </w:p>
    <w:p w14:paraId="310A5B0E" w14:textId="36FE4CAB" w:rsidR="00165CAB" w:rsidRPr="00165CAB" w:rsidRDefault="00165CAB" w:rsidP="006271A8">
      <w:pPr>
        <w:rPr>
          <w:lang w:val="fr-FR"/>
        </w:rPr>
      </w:pPr>
      <w:r w:rsidRPr="00165CAB">
        <w:rPr>
          <w:lang w:val="fr-FR"/>
        </w:rPr>
        <w:t xml:space="preserve">Les traits définitoires des concepts énoncent quelles propriétés un objet doit avoir pour satisfaire </w:t>
      </w:r>
      <w:r w:rsidR="008A4559">
        <w:rPr>
          <w:lang w:val="fr-FR"/>
        </w:rPr>
        <w:t>le</w:t>
      </w:r>
      <w:r w:rsidRPr="00165CAB">
        <w:rPr>
          <w:lang w:val="fr-FR"/>
        </w:rPr>
        <w:t xml:space="preserve"> concept. </w:t>
      </w:r>
      <w:r>
        <w:rPr>
          <w:lang w:val="fr-FR"/>
        </w:rPr>
        <w:t xml:space="preserve">Mais les traits définitoires du concept ne </w:t>
      </w:r>
      <w:r w:rsidR="00EE5D34">
        <w:rPr>
          <w:lang w:val="fr-FR"/>
        </w:rPr>
        <w:t>sont pas des</w:t>
      </w:r>
      <w:r>
        <w:rPr>
          <w:lang w:val="fr-FR"/>
        </w:rPr>
        <w:t xml:space="preserve"> propriétés</w:t>
      </w:r>
      <w:r w:rsidR="00EE5D34">
        <w:rPr>
          <w:lang w:val="fr-FR"/>
        </w:rPr>
        <w:t xml:space="preserve"> du concept</w:t>
      </w:r>
      <w:r w:rsidR="00691314">
        <w:rPr>
          <w:lang w:val="fr-FR"/>
        </w:rPr>
        <w:t xml:space="preserve"> lui-même</w:t>
      </w:r>
      <w:r>
        <w:rPr>
          <w:lang w:val="fr-FR"/>
        </w:rPr>
        <w:t xml:space="preserve">. Être non-marié </w:t>
      </w:r>
      <w:r w:rsidR="00EE5D34">
        <w:rPr>
          <w:lang w:val="fr-FR"/>
        </w:rPr>
        <w:t>est un trait définitoire du concept « célibataire »</w:t>
      </w:r>
      <w:r w:rsidR="00507919">
        <w:rPr>
          <w:lang w:val="fr-FR"/>
        </w:rPr>
        <w:t xml:space="preserve">, c’est-à-dire qu’être non-marié est </w:t>
      </w:r>
      <w:r>
        <w:rPr>
          <w:lang w:val="fr-FR"/>
        </w:rPr>
        <w:t xml:space="preserve">une propriété </w:t>
      </w:r>
      <w:r w:rsidR="00507919">
        <w:rPr>
          <w:lang w:val="fr-FR"/>
        </w:rPr>
        <w:t>que doivent avoir les objets pour être célibataires</w:t>
      </w:r>
      <w:r w:rsidR="00EC143F">
        <w:rPr>
          <w:lang w:val="fr-FR"/>
        </w:rPr>
        <w:t xml:space="preserve">. Mais le concept « célibataire » n’a pas lui-même la propriété d’être non-marié comme l’ont les objets qui </w:t>
      </w:r>
      <w:r w:rsidR="00507919">
        <w:rPr>
          <w:lang w:val="fr-FR"/>
        </w:rPr>
        <w:t>s’avèrent satisfaire</w:t>
      </w:r>
      <w:r w:rsidR="00EC143F">
        <w:rPr>
          <w:lang w:val="fr-FR"/>
        </w:rPr>
        <w:t xml:space="preserve"> ce concept.</w:t>
      </w:r>
    </w:p>
    <w:p w14:paraId="4F881794" w14:textId="6EFD9242" w:rsidR="00B044BB" w:rsidRDefault="00507919" w:rsidP="006271A8">
      <w:pPr>
        <w:rPr>
          <w:lang w:val="fr-FR"/>
        </w:rPr>
      </w:pPr>
      <w:r>
        <w:rPr>
          <w:lang w:val="fr-FR"/>
        </w:rPr>
        <w:t>En sens inverse</w:t>
      </w:r>
      <w:r w:rsidR="00EC143F" w:rsidRPr="00EC143F">
        <w:rPr>
          <w:lang w:val="fr-FR"/>
        </w:rPr>
        <w:t xml:space="preserve">, le fait que certains concepts, comme celui de </w:t>
      </w:r>
      <w:r>
        <w:rPr>
          <w:lang w:val="fr-FR"/>
        </w:rPr>
        <w:t>« l</w:t>
      </w:r>
      <w:r w:rsidR="00EC143F" w:rsidRPr="00EC143F">
        <w:rPr>
          <w:lang w:val="fr-FR"/>
        </w:rPr>
        <w:t>icorne</w:t>
      </w:r>
      <w:r>
        <w:rPr>
          <w:lang w:val="fr-FR"/>
        </w:rPr>
        <w:t> »,</w:t>
      </w:r>
      <w:r w:rsidR="00EC143F" w:rsidRPr="00EC143F">
        <w:rPr>
          <w:lang w:val="fr-FR"/>
        </w:rPr>
        <w:t xml:space="preserve"> s’avère </w:t>
      </w:r>
      <w:r>
        <w:rPr>
          <w:lang w:val="fr-FR"/>
        </w:rPr>
        <w:t xml:space="preserve">avoir une extension vide, c’est-à-dire n’être satisfait par aucun objet dans le monde réel, est une propriété </w:t>
      </w:r>
      <w:r w:rsidR="00B044BB">
        <w:rPr>
          <w:lang w:val="fr-FR"/>
        </w:rPr>
        <w:t>de ces concepts et non</w:t>
      </w:r>
      <w:r>
        <w:rPr>
          <w:lang w:val="fr-FR"/>
        </w:rPr>
        <w:t xml:space="preserve"> un trai</w:t>
      </w:r>
      <w:r w:rsidR="00B044BB">
        <w:rPr>
          <w:lang w:val="fr-FR"/>
        </w:rPr>
        <w:t>t définitoire de ces concepts ou</w:t>
      </w:r>
      <w:r>
        <w:rPr>
          <w:lang w:val="fr-FR"/>
        </w:rPr>
        <w:t xml:space="preserve"> une propriété que </w:t>
      </w:r>
      <w:r w:rsidR="00113B9A">
        <w:rPr>
          <w:lang w:val="fr-FR"/>
        </w:rPr>
        <w:t xml:space="preserve">devraient posséder </w:t>
      </w:r>
      <w:r>
        <w:rPr>
          <w:lang w:val="fr-FR"/>
        </w:rPr>
        <w:t>des objets pour les satisfaire.</w:t>
      </w:r>
      <w:r w:rsidR="00113B9A">
        <w:rPr>
          <w:lang w:val="fr-FR"/>
        </w:rPr>
        <w:t xml:space="preserve"> Avoir une extension vide n’est pas un trait définitoire du concept de </w:t>
      </w:r>
      <w:r w:rsidR="00B044BB">
        <w:rPr>
          <w:lang w:val="fr-FR"/>
        </w:rPr>
        <w:t>« </w:t>
      </w:r>
      <w:r w:rsidR="00113B9A">
        <w:rPr>
          <w:lang w:val="fr-FR"/>
        </w:rPr>
        <w:t>licorne</w:t>
      </w:r>
      <w:r w:rsidR="00B044BB">
        <w:rPr>
          <w:lang w:val="fr-FR"/>
        </w:rPr>
        <w:t> »</w:t>
      </w:r>
      <w:r w:rsidR="00113B9A">
        <w:rPr>
          <w:lang w:val="fr-FR"/>
        </w:rPr>
        <w:t xml:space="preserve"> ni une propriété que devrait posséder un objet pour être une licorne. </w:t>
      </w:r>
      <w:r w:rsidR="00B044BB">
        <w:rPr>
          <w:lang w:val="fr-FR"/>
        </w:rPr>
        <w:t xml:space="preserve">Et, de même, avoir une extension non vide, c’est-à-dire être satisfait par certains objets, est une propriété du concept d’« humain », mais pas un trait définitoire de ce concept ni une propriété des objets qui le satisfont ; que (contrairement aux licornes) les humains existent, qu’il y ait des humains dans le monde réel est une propriété du concept de « humain », non pas un de ses traits définitoires ni une propriété que les objets devraient posséder pour </w:t>
      </w:r>
      <w:proofErr w:type="spellStart"/>
      <w:r w:rsidR="00B044BB">
        <w:rPr>
          <w:lang w:val="fr-FR"/>
        </w:rPr>
        <w:t>être</w:t>
      </w:r>
      <w:proofErr w:type="spellEnd"/>
      <w:r w:rsidR="00B044BB">
        <w:rPr>
          <w:lang w:val="fr-FR"/>
        </w:rPr>
        <w:t xml:space="preserve"> humains</w:t>
      </w:r>
      <w:r w:rsidR="00D00DE6" w:rsidRPr="00B044BB">
        <w:rPr>
          <w:lang w:val="fr-FR"/>
        </w:rPr>
        <w:t xml:space="preserve"> (Frege 1883, 1884, 1892a, 1894)</w:t>
      </w:r>
      <w:r w:rsidR="00AB7CFB" w:rsidRPr="00B044BB">
        <w:rPr>
          <w:lang w:val="fr-FR"/>
        </w:rPr>
        <w:t>.</w:t>
      </w:r>
      <w:r w:rsidR="001D3C06" w:rsidRPr="00B044BB">
        <w:rPr>
          <w:lang w:val="fr-FR"/>
        </w:rPr>
        <w:t xml:space="preserve"> </w:t>
      </w:r>
      <w:r w:rsidR="00B044BB" w:rsidRPr="00B044BB">
        <w:rPr>
          <w:lang w:val="fr-FR"/>
        </w:rPr>
        <w:t>Et, de même encore, être satisfait par tous les objets du monde est une propriété de certains concepts, tels que le concept relationnel d</w:t>
      </w:r>
      <w:proofErr w:type="gramStart"/>
      <w:r w:rsidR="00B044BB" w:rsidRPr="00B044BB">
        <w:rPr>
          <w:lang w:val="fr-FR"/>
        </w:rPr>
        <w:t>’</w:t>
      </w:r>
      <w:r w:rsidR="00B044BB">
        <w:rPr>
          <w:lang w:val="fr-FR"/>
        </w:rPr>
        <w:t>«</w:t>
      </w:r>
      <w:proofErr w:type="gramEnd"/>
      <w:r w:rsidR="00B044BB">
        <w:rPr>
          <w:lang w:val="fr-FR"/>
        </w:rPr>
        <w:t> </w:t>
      </w:r>
      <w:r w:rsidR="00B044BB" w:rsidRPr="00B044BB">
        <w:rPr>
          <w:lang w:val="fr-FR"/>
        </w:rPr>
        <w:t>identité à soi-même</w:t>
      </w:r>
      <w:r w:rsidR="00B044BB">
        <w:rPr>
          <w:lang w:val="fr-FR"/>
        </w:rPr>
        <w:t> »</w:t>
      </w:r>
      <w:r w:rsidR="001D3C06" w:rsidRPr="00B044BB">
        <w:rPr>
          <w:lang w:val="fr-FR"/>
        </w:rPr>
        <w:t xml:space="preserve"> </w:t>
      </w:r>
      <w:r w:rsidR="001D3C06" w:rsidRPr="00B044BB">
        <w:rPr>
          <w:rStyle w:val="Insertedformula"/>
          <w:lang w:val="fr-FR"/>
        </w:rPr>
        <w:t>(x=x)</w:t>
      </w:r>
      <w:r w:rsidR="001D3C06" w:rsidRPr="00B044BB">
        <w:rPr>
          <w:lang w:val="fr-FR"/>
        </w:rPr>
        <w:t xml:space="preserve">, </w:t>
      </w:r>
      <w:r w:rsidR="00B044BB">
        <w:rPr>
          <w:lang w:val="fr-FR"/>
        </w:rPr>
        <w:t>pas une propriété définitoire de ces concepts ni une propriété qu’ont les objets qui les satisfont.</w:t>
      </w:r>
    </w:p>
    <w:p w14:paraId="093C31BE" w14:textId="33E9E5A7" w:rsidR="007227CB" w:rsidRDefault="001D3C06" w:rsidP="006271A8">
      <w:pPr>
        <w:rPr>
          <w:lang w:val="fr-FR"/>
        </w:rPr>
      </w:pPr>
      <w:r w:rsidRPr="004B144A">
        <w:rPr>
          <w:rStyle w:val="Insertedformula"/>
        </w:rPr>
        <w:sym w:font="Symbol" w:char="F022"/>
      </w:r>
      <w:proofErr w:type="gramStart"/>
      <w:r w:rsidRPr="00B044BB">
        <w:rPr>
          <w:rStyle w:val="Insertedformula"/>
          <w:lang w:val="fr-FR"/>
        </w:rPr>
        <w:t>x</w:t>
      </w:r>
      <w:proofErr w:type="gramEnd"/>
      <w:r w:rsidRPr="00B044BB">
        <w:rPr>
          <w:rStyle w:val="Insertedformula"/>
          <w:lang w:val="fr-FR"/>
        </w:rPr>
        <w:t xml:space="preserve"> (x=x)</w:t>
      </w:r>
      <w:r w:rsidR="004B144A" w:rsidRPr="00B044BB">
        <w:rPr>
          <w:lang w:val="fr-FR"/>
        </w:rPr>
        <w:t xml:space="preserve"> </w:t>
      </w:r>
      <w:r w:rsidR="00B044BB" w:rsidRPr="00B044BB">
        <w:rPr>
          <w:lang w:val="fr-FR"/>
        </w:rPr>
        <w:t>énonce à la fois que tous les objets ont la propriété d’être identiques à eux-m</w:t>
      </w:r>
      <w:r w:rsidR="007227CB">
        <w:rPr>
          <w:lang w:val="fr-FR"/>
        </w:rPr>
        <w:t>ê</w:t>
      </w:r>
      <w:r w:rsidR="00B044BB" w:rsidRPr="00B044BB">
        <w:rPr>
          <w:lang w:val="fr-FR"/>
        </w:rPr>
        <w:t>mes et que cette propriété d’identité à soi-m</w:t>
      </w:r>
      <w:r w:rsidR="00B044BB">
        <w:rPr>
          <w:lang w:val="fr-FR"/>
        </w:rPr>
        <w:t xml:space="preserve">ême est satisfaite par tous les objets. </w:t>
      </w:r>
      <w:r w:rsidR="00B044BB" w:rsidRPr="00B044BB">
        <w:rPr>
          <w:lang w:val="fr-FR"/>
        </w:rPr>
        <w:t xml:space="preserve">De même, qu’il y ait des humains </w:t>
      </w:r>
      <w:r w:rsidR="00C027F8" w:rsidRPr="00B044BB">
        <w:rPr>
          <w:lang w:val="fr-FR"/>
        </w:rPr>
        <w:t xml:space="preserve">– </w:t>
      </w:r>
      <w:r w:rsidR="00C027F8" w:rsidRPr="00B044BB">
        <w:rPr>
          <w:rStyle w:val="Insertedformula"/>
          <w:lang w:val="fr-FR"/>
        </w:rPr>
        <w:t>(</w:t>
      </w:r>
      <w:r w:rsidR="00C027F8" w:rsidRPr="004B144A">
        <w:rPr>
          <w:rStyle w:val="Insertedformula"/>
        </w:rPr>
        <w:sym w:font="Symbol" w:char="F024"/>
      </w:r>
      <w:r w:rsidR="00C027F8" w:rsidRPr="00B044BB">
        <w:rPr>
          <w:rStyle w:val="Insertedformula"/>
          <w:lang w:val="fr-FR"/>
        </w:rPr>
        <w:t xml:space="preserve">x) </w:t>
      </w:r>
      <w:proofErr w:type="spellStart"/>
      <w:r w:rsidR="00C027F8" w:rsidRPr="00B044BB">
        <w:rPr>
          <w:rStyle w:val="Insertedformula"/>
          <w:lang w:val="fr-FR"/>
        </w:rPr>
        <w:t>Hx</w:t>
      </w:r>
      <w:proofErr w:type="spellEnd"/>
      <w:r w:rsidR="00C027F8" w:rsidRPr="00B044BB">
        <w:rPr>
          <w:lang w:val="fr-FR"/>
        </w:rPr>
        <w:t xml:space="preserve"> – </w:t>
      </w:r>
      <w:r w:rsidR="00B044BB" w:rsidRPr="00B044BB">
        <w:rPr>
          <w:lang w:val="fr-FR"/>
        </w:rPr>
        <w:t xml:space="preserve">énonce à la fois </w:t>
      </w:r>
      <w:r w:rsidR="00B044BB">
        <w:rPr>
          <w:lang w:val="fr-FR"/>
        </w:rPr>
        <w:t xml:space="preserve">que certains objets ont la propriété d’être humain et que le concept « humain » </w:t>
      </w:r>
      <w:proofErr w:type="spellStart"/>
      <w:r w:rsidR="00B044BB">
        <w:rPr>
          <w:lang w:val="fr-FR"/>
        </w:rPr>
        <w:t>a</w:t>
      </w:r>
      <w:proofErr w:type="spellEnd"/>
      <w:r w:rsidR="00B044BB">
        <w:rPr>
          <w:lang w:val="fr-FR"/>
        </w:rPr>
        <w:t xml:space="preserve"> la propriété d’être satisfait par certains objets, donc d’avoir une extension non-vide. Que les licornes n’existent pas </w:t>
      </w:r>
      <w:r w:rsidR="00B96540" w:rsidRPr="00B96540">
        <w:rPr>
          <w:lang w:val="fr-FR"/>
        </w:rPr>
        <w:t xml:space="preserve">– </w:t>
      </w:r>
      <w:r w:rsidR="00B96540" w:rsidRPr="004B144A">
        <w:rPr>
          <w:rStyle w:val="Insertedformula"/>
        </w:rPr>
        <w:sym w:font="Symbol" w:char="F0D8"/>
      </w:r>
      <w:r w:rsidR="00B96540" w:rsidRPr="00B96540">
        <w:rPr>
          <w:rStyle w:val="Insertedformula"/>
          <w:lang w:val="fr-FR"/>
        </w:rPr>
        <w:t>(</w:t>
      </w:r>
      <w:r w:rsidR="00B96540" w:rsidRPr="004B144A">
        <w:rPr>
          <w:rStyle w:val="Insertedformula"/>
        </w:rPr>
        <w:sym w:font="Symbol" w:char="F024"/>
      </w:r>
      <w:r w:rsidR="00B96540" w:rsidRPr="00B96540">
        <w:rPr>
          <w:rStyle w:val="Insertedformula"/>
          <w:lang w:val="fr-FR"/>
        </w:rPr>
        <w:t xml:space="preserve">x) </w:t>
      </w:r>
      <w:r w:rsidR="00D8098E">
        <w:rPr>
          <w:rStyle w:val="Insertedformula"/>
          <w:lang w:val="fr-FR"/>
        </w:rPr>
        <w:t>L</w:t>
      </w:r>
      <w:r w:rsidR="00B96540" w:rsidRPr="00B96540">
        <w:rPr>
          <w:rStyle w:val="Insertedformula"/>
          <w:lang w:val="fr-FR"/>
        </w:rPr>
        <w:t>x</w:t>
      </w:r>
      <w:r w:rsidR="00B96540" w:rsidRPr="00B96540">
        <w:rPr>
          <w:lang w:val="fr-FR"/>
        </w:rPr>
        <w:t xml:space="preserve"> – </w:t>
      </w:r>
      <w:r w:rsidR="00B044BB">
        <w:rPr>
          <w:lang w:val="fr-FR"/>
        </w:rPr>
        <w:t xml:space="preserve">énonce à la fois </w:t>
      </w:r>
      <w:r w:rsidR="00B044BB" w:rsidRPr="00B044BB">
        <w:rPr>
          <w:lang w:val="fr-FR"/>
        </w:rPr>
        <w:t>qu’aucun objet n’a la propriété d’</w:t>
      </w:r>
      <w:r w:rsidR="00B044BB">
        <w:rPr>
          <w:lang w:val="fr-FR"/>
        </w:rPr>
        <w:t xml:space="preserve">être une licorne – ou que tous les objets </w:t>
      </w:r>
      <w:r w:rsidR="00A92FCD">
        <w:rPr>
          <w:lang w:val="fr-FR"/>
        </w:rPr>
        <w:t xml:space="preserve">sont privés de la propriété d’être licornes </w:t>
      </w:r>
      <w:r w:rsidR="00B96540" w:rsidRPr="00B96540">
        <w:rPr>
          <w:lang w:val="fr-FR"/>
        </w:rPr>
        <w:t xml:space="preserve">– </w:t>
      </w:r>
      <w:r w:rsidR="00B96540" w:rsidRPr="00B96540">
        <w:rPr>
          <w:rStyle w:val="Insertedformula"/>
          <w:lang w:val="fr-FR"/>
        </w:rPr>
        <w:t>(</w:t>
      </w:r>
      <w:r w:rsidR="00B96540" w:rsidRPr="004B144A">
        <w:rPr>
          <w:rStyle w:val="Insertedformula"/>
        </w:rPr>
        <w:sym w:font="Symbol" w:char="F022"/>
      </w:r>
      <w:r w:rsidR="00B96540" w:rsidRPr="00B96540">
        <w:rPr>
          <w:rStyle w:val="Insertedformula"/>
          <w:lang w:val="fr-FR"/>
        </w:rPr>
        <w:t xml:space="preserve">x) </w:t>
      </w:r>
      <w:r w:rsidR="00B96540" w:rsidRPr="004B144A">
        <w:rPr>
          <w:rStyle w:val="Insertedformula"/>
        </w:rPr>
        <w:sym w:font="Symbol" w:char="F0D8"/>
      </w:r>
      <w:r w:rsidR="00D8098E">
        <w:rPr>
          <w:rStyle w:val="Insertedformula"/>
          <w:lang w:val="fr-FR"/>
        </w:rPr>
        <w:t>L</w:t>
      </w:r>
      <w:r w:rsidR="00B96540" w:rsidRPr="00B96540">
        <w:rPr>
          <w:rStyle w:val="Insertedformula"/>
          <w:lang w:val="fr-FR"/>
        </w:rPr>
        <w:t>x</w:t>
      </w:r>
      <w:r w:rsidR="00B96540" w:rsidRPr="00B96540">
        <w:rPr>
          <w:lang w:val="fr-FR"/>
        </w:rPr>
        <w:t xml:space="preserve"> – et que le concept de licorne a pour propriété d’avoir une extension vide.</w:t>
      </w:r>
      <w:r w:rsidR="00B96540">
        <w:rPr>
          <w:lang w:val="fr-FR"/>
        </w:rPr>
        <w:t xml:space="preserve"> Avoir ou non une extension vide est donc une propriété de « second ordre », c’est-à-dire une propriété des concepts, donc une propriété des propriétés des objets. Cela explique l’affirmation de Kant selon laquelle l’existence « n’est pas un prédicat réel » : dans des phrases comme « les humains existent mais les licornes n’existent pas », l’existence n’est pas attribuée à certains objets et niée à d’autres ; ce qui est dit, c’est que les concepts « homme » et « licorne » sont</w:t>
      </w:r>
      <w:r w:rsidR="007227CB">
        <w:rPr>
          <w:lang w:val="fr-FR"/>
        </w:rPr>
        <w:t>, pour le premier,</w:t>
      </w:r>
      <w:r w:rsidR="00B96540">
        <w:rPr>
          <w:lang w:val="fr-FR"/>
        </w:rPr>
        <w:t xml:space="preserve"> satisfaits par des objets </w:t>
      </w:r>
      <w:r w:rsidR="007227CB">
        <w:rPr>
          <w:lang w:val="fr-FR"/>
        </w:rPr>
        <w:t xml:space="preserve">et, pour le second, satisfait par aucun objet. </w:t>
      </w:r>
    </w:p>
    <w:p w14:paraId="4CD0D2DF" w14:textId="78946D42" w:rsidR="00B044BB" w:rsidRPr="00B044BB" w:rsidRDefault="007227CB" w:rsidP="006271A8">
      <w:pPr>
        <w:rPr>
          <w:lang w:val="fr-FR"/>
        </w:rPr>
      </w:pPr>
      <w:r>
        <w:rPr>
          <w:lang w:val="fr-FR"/>
        </w:rPr>
        <w:t xml:space="preserve">Et puisque ce n’est pas un prédicat réel, c’est-à-dire une propriété des objets </w:t>
      </w:r>
      <w:r w:rsidR="00702F04">
        <w:rPr>
          <w:lang w:val="fr-FR"/>
        </w:rPr>
        <w:t>singulier</w:t>
      </w:r>
      <w:r>
        <w:rPr>
          <w:lang w:val="fr-FR"/>
        </w:rPr>
        <w:t>s, mais un prédicat de second-ordre, l’existence ne peut pas être un trait définitoire de concepts du premier ordre.</w:t>
      </w:r>
      <w:r w:rsidR="00B96540">
        <w:rPr>
          <w:lang w:val="fr-FR"/>
        </w:rPr>
        <w:t xml:space="preserve"> </w:t>
      </w:r>
      <w:r>
        <w:rPr>
          <w:lang w:val="fr-FR"/>
        </w:rPr>
        <w:t xml:space="preserve">Le concept de dieu peut être caractérisé par des traits définitoires comme l’omniscience, l’omnipotence, la bienveillance, etc., mais il ne peut pas prendre l’existence parmi ses traits définitoires : qu’il y ait ou non un dieu dépendra du fait que les traits définitoires d’être dieu (donc être omniscient, omnipotent, bienveillant, etc.) sont effectivement satisfaits par un (ou plusieurs) objet(s) du monde. La preuve d’Anselme de l’existence de dieu, qui prend l’existence comme un des traits définitoires de dieu, est donc un sophisme.  </w:t>
      </w:r>
      <w:r w:rsidR="00A92FCD">
        <w:rPr>
          <w:lang w:val="fr-FR"/>
        </w:rPr>
        <w:t xml:space="preserve"> </w:t>
      </w:r>
    </w:p>
    <w:p w14:paraId="03E4F676" w14:textId="7FC815F0" w:rsidR="00C027F8" w:rsidRPr="007A7307" w:rsidRDefault="007227CB" w:rsidP="006271A8">
      <w:pPr>
        <w:rPr>
          <w:lang w:val="fr-FR"/>
        </w:rPr>
      </w:pPr>
      <w:r w:rsidRPr="007227CB">
        <w:rPr>
          <w:lang w:val="fr-FR"/>
        </w:rPr>
        <w:t>Pour la même raison, l’unicité ne peut pas être un tra</w:t>
      </w:r>
      <w:r>
        <w:rPr>
          <w:lang w:val="fr-FR"/>
        </w:rPr>
        <w:t>it définitoir</w:t>
      </w:r>
      <w:r w:rsidRPr="007227CB">
        <w:rPr>
          <w:lang w:val="fr-FR"/>
        </w:rPr>
        <w:t>e de dieu</w:t>
      </w:r>
      <w:r w:rsidR="000E11CF">
        <w:rPr>
          <w:lang w:val="fr-FR"/>
        </w:rPr>
        <w:t xml:space="preserve"> : qu’il n’y ait qu’un seul dieu – ou qu’il y en ait plusieurs ou aucun – dépendra de combien d’objets du monde </w:t>
      </w:r>
      <w:r w:rsidR="000E11CF">
        <w:rPr>
          <w:lang w:val="fr-FR"/>
        </w:rPr>
        <w:lastRenderedPageBreak/>
        <w:t>satisfont les traits définitoires d’être dieu (c’est-à-dire sont omniscients, omnipotents, bienveillants, etc.). Comme l’existence, la cardinalité est une propriété de second-ordre ; c’est une propriété de propriétés, la propriété d’être possédée par un certain nombre d’</w:t>
      </w:r>
      <w:r w:rsidR="007A7307">
        <w:rPr>
          <w:lang w:val="fr-FR"/>
        </w:rPr>
        <w:t xml:space="preserve">objets. </w:t>
      </w:r>
      <w:r w:rsidR="007A7307" w:rsidRPr="007A7307">
        <w:rPr>
          <w:lang w:val="fr-FR"/>
        </w:rPr>
        <w:t xml:space="preserve">La </w:t>
      </w:r>
      <w:r w:rsidR="009A7727" w:rsidRPr="007A7307">
        <w:rPr>
          <w:lang w:val="fr-FR"/>
        </w:rPr>
        <w:t>Princess</w:t>
      </w:r>
      <w:r w:rsidR="007A7307" w:rsidRPr="007A7307">
        <w:rPr>
          <w:lang w:val="fr-FR"/>
        </w:rPr>
        <w:t>e</w:t>
      </w:r>
      <w:r w:rsidR="009A7727" w:rsidRPr="007A7307">
        <w:rPr>
          <w:lang w:val="fr-FR"/>
        </w:rPr>
        <w:t xml:space="preserve"> Elisabeth, </w:t>
      </w:r>
      <w:r w:rsidR="007A7307" w:rsidRPr="007A7307">
        <w:rPr>
          <w:lang w:val="fr-FR"/>
        </w:rPr>
        <w:t xml:space="preserve">le </w:t>
      </w:r>
      <w:r w:rsidR="009A7727" w:rsidRPr="007A7307">
        <w:rPr>
          <w:lang w:val="fr-FR"/>
        </w:rPr>
        <w:t xml:space="preserve">Prince Gabriel, </w:t>
      </w:r>
      <w:r w:rsidR="007A7307" w:rsidRPr="007A7307">
        <w:rPr>
          <w:lang w:val="fr-FR"/>
        </w:rPr>
        <w:t xml:space="preserve">le </w:t>
      </w:r>
      <w:r w:rsidR="007A7307">
        <w:rPr>
          <w:lang w:val="fr-FR"/>
        </w:rPr>
        <w:t>Prince Emmanuel et la</w:t>
      </w:r>
      <w:r w:rsidR="009A7727" w:rsidRPr="007A7307">
        <w:rPr>
          <w:lang w:val="fr-FR"/>
        </w:rPr>
        <w:t xml:space="preserve"> Princess</w:t>
      </w:r>
      <w:r w:rsidR="007A7307">
        <w:rPr>
          <w:lang w:val="fr-FR"/>
        </w:rPr>
        <w:t>e</w:t>
      </w:r>
      <w:r w:rsidR="009A7727" w:rsidRPr="007A7307">
        <w:rPr>
          <w:lang w:val="fr-FR"/>
        </w:rPr>
        <w:t xml:space="preserve"> Eléonore</w:t>
      </w:r>
      <w:r w:rsidR="007A7307">
        <w:rPr>
          <w:lang w:val="fr-FR"/>
        </w:rPr>
        <w:t xml:space="preserve"> sont les enfants du roi Philippe de Belgique :</w:t>
      </w:r>
      <w:r w:rsidR="009A7727" w:rsidRPr="007A7307">
        <w:rPr>
          <w:lang w:val="fr-FR"/>
        </w:rPr>
        <w:t xml:space="preserve"> </w:t>
      </w:r>
      <w:r w:rsidR="007A7307">
        <w:rPr>
          <w:rStyle w:val="Insertedformula"/>
          <w:lang w:val="fr-FR"/>
        </w:rPr>
        <w:t xml:space="preserve">{x : </w:t>
      </w:r>
      <w:proofErr w:type="spellStart"/>
      <w:r w:rsidR="007A7307">
        <w:rPr>
          <w:rStyle w:val="Insertedformula"/>
          <w:lang w:val="fr-FR"/>
        </w:rPr>
        <w:t>P</w:t>
      </w:r>
      <w:r w:rsidR="009A7727" w:rsidRPr="007A7307">
        <w:rPr>
          <w:rStyle w:val="Insertedformula"/>
          <w:lang w:val="fr-FR"/>
        </w:rPr>
        <w:t>px</w:t>
      </w:r>
      <w:proofErr w:type="spellEnd"/>
      <w:r w:rsidR="009A7727" w:rsidRPr="007A7307">
        <w:rPr>
          <w:rStyle w:val="Insertedformula"/>
          <w:lang w:val="fr-FR"/>
        </w:rPr>
        <w:t>} = {e, g, e2, e3}</w:t>
      </w:r>
      <w:r w:rsidR="009A7727" w:rsidRPr="007A7307">
        <w:rPr>
          <w:lang w:val="fr-FR"/>
        </w:rPr>
        <w:t xml:space="preserve">. </w:t>
      </w:r>
      <w:r w:rsidR="007A7307" w:rsidRPr="007A7307">
        <w:rPr>
          <w:lang w:val="fr-FR"/>
        </w:rPr>
        <w:t xml:space="preserve">La propriété (relationnelle) d’être un enfant du roi Philippe </w:t>
      </w:r>
      <w:r w:rsidR="009A7727" w:rsidRPr="007A7307">
        <w:rPr>
          <w:lang w:val="fr-FR"/>
        </w:rPr>
        <w:t>(</w:t>
      </w:r>
      <w:proofErr w:type="spellStart"/>
      <w:r w:rsidR="007A7307" w:rsidRPr="007A7307">
        <w:rPr>
          <w:rStyle w:val="Insertedformula"/>
          <w:lang w:val="fr-FR"/>
        </w:rPr>
        <w:t>P</w:t>
      </w:r>
      <w:r w:rsidR="009A7727" w:rsidRPr="007A7307">
        <w:rPr>
          <w:rStyle w:val="Insertedformula"/>
          <w:lang w:val="fr-FR"/>
        </w:rPr>
        <w:t>px</w:t>
      </w:r>
      <w:proofErr w:type="spellEnd"/>
      <w:r w:rsidR="009A7727" w:rsidRPr="007A7307">
        <w:rPr>
          <w:lang w:val="fr-FR"/>
        </w:rPr>
        <w:t>)</w:t>
      </w:r>
      <w:r w:rsidR="001D3C06" w:rsidRPr="007A7307">
        <w:rPr>
          <w:lang w:val="fr-FR"/>
        </w:rPr>
        <w:t xml:space="preserve"> </w:t>
      </w:r>
      <w:r w:rsidR="007A7307">
        <w:rPr>
          <w:lang w:val="fr-FR"/>
        </w:rPr>
        <w:t>a donc une extension non-vide</w:t>
      </w:r>
      <w:r w:rsidR="001D3C06" w:rsidRPr="007A7307">
        <w:rPr>
          <w:lang w:val="fr-FR"/>
        </w:rPr>
        <w:t xml:space="preserve"> – </w:t>
      </w:r>
      <w:r w:rsidR="001D3C06" w:rsidRPr="004B144A">
        <w:rPr>
          <w:rStyle w:val="Insertedformula"/>
        </w:rPr>
        <w:sym w:font="Symbol" w:char="F024"/>
      </w:r>
      <w:r w:rsidR="007A7307">
        <w:rPr>
          <w:rStyle w:val="Insertedformula"/>
          <w:lang w:val="fr-FR"/>
        </w:rPr>
        <w:t>x (</w:t>
      </w:r>
      <w:proofErr w:type="spellStart"/>
      <w:r w:rsidR="007A7307">
        <w:rPr>
          <w:rStyle w:val="Insertedformula"/>
          <w:lang w:val="fr-FR"/>
        </w:rPr>
        <w:t>P</w:t>
      </w:r>
      <w:r w:rsidR="001D3C06" w:rsidRPr="007A7307">
        <w:rPr>
          <w:rStyle w:val="Insertedformula"/>
          <w:lang w:val="fr-FR"/>
        </w:rPr>
        <w:t>px</w:t>
      </w:r>
      <w:proofErr w:type="spellEnd"/>
      <w:r w:rsidR="001D3C06" w:rsidRPr="007A7307">
        <w:rPr>
          <w:rStyle w:val="Insertedformula"/>
          <w:lang w:val="fr-FR"/>
        </w:rPr>
        <w:t xml:space="preserve">) </w:t>
      </w:r>
      <w:r w:rsidR="001D3C06" w:rsidRPr="007A7307">
        <w:rPr>
          <w:lang w:val="fr-FR"/>
        </w:rPr>
        <w:t>o</w:t>
      </w:r>
      <w:r w:rsidR="007A7307">
        <w:rPr>
          <w:lang w:val="fr-FR"/>
        </w:rPr>
        <w:t>u</w:t>
      </w:r>
      <w:r w:rsidR="007A7307">
        <w:rPr>
          <w:rStyle w:val="Insertedformula"/>
          <w:lang w:val="fr-FR"/>
        </w:rPr>
        <w:t xml:space="preserve"> {x : </w:t>
      </w:r>
      <w:proofErr w:type="spellStart"/>
      <w:r w:rsidR="007A7307">
        <w:rPr>
          <w:rStyle w:val="Insertedformula"/>
          <w:lang w:val="fr-FR"/>
        </w:rPr>
        <w:t>P</w:t>
      </w:r>
      <w:r w:rsidR="001D3C06" w:rsidRPr="007A7307">
        <w:rPr>
          <w:rStyle w:val="Insertedformula"/>
          <w:lang w:val="fr-FR"/>
        </w:rPr>
        <w:t>px</w:t>
      </w:r>
      <w:proofErr w:type="spellEnd"/>
      <w:r w:rsidR="001D3C06" w:rsidRPr="007A7307">
        <w:rPr>
          <w:rStyle w:val="Insertedformula"/>
          <w:lang w:val="fr-FR"/>
        </w:rPr>
        <w:t>} ≠</w:t>
      </w:r>
      <w:r w:rsidR="001D3C06" w:rsidRPr="004B144A">
        <w:rPr>
          <w:rStyle w:val="Insertedformula"/>
        </w:rPr>
        <w:sym w:font="Symbol" w:char="F0C6"/>
      </w:r>
      <w:r w:rsidR="001D3C06" w:rsidRPr="007A7307">
        <w:rPr>
          <w:lang w:val="fr-FR"/>
        </w:rPr>
        <w:t xml:space="preserve"> – </w:t>
      </w:r>
      <w:r w:rsidR="007A7307">
        <w:rPr>
          <w:lang w:val="fr-FR"/>
        </w:rPr>
        <w:t xml:space="preserve">et sa cardinalité est 4 parce que </w:t>
      </w:r>
      <w:r w:rsidR="00702F04">
        <w:rPr>
          <w:lang w:val="fr-FR"/>
        </w:rPr>
        <w:t>son</w:t>
      </w:r>
      <w:r w:rsidR="007A7307">
        <w:rPr>
          <w:lang w:val="fr-FR"/>
        </w:rPr>
        <w:t xml:space="preserve"> extension est faite de 4 objets </w:t>
      </w:r>
      <w:r w:rsidR="003061CB" w:rsidRPr="007A7307">
        <w:rPr>
          <w:lang w:val="fr-FR"/>
        </w:rPr>
        <w:t>–</w:t>
      </w:r>
      <w:r w:rsidR="001D3C06" w:rsidRPr="007A7307">
        <w:rPr>
          <w:lang w:val="fr-FR"/>
        </w:rPr>
        <w:t xml:space="preserve"> </w:t>
      </w:r>
      <w:r w:rsidR="001D3C06" w:rsidRPr="007A7307">
        <w:rPr>
          <w:rStyle w:val="Insertedformula"/>
          <w:lang w:val="fr-FR"/>
        </w:rPr>
        <w:t xml:space="preserve">#{x : </w:t>
      </w:r>
      <w:proofErr w:type="spellStart"/>
      <w:r w:rsidR="00D8098E">
        <w:rPr>
          <w:rStyle w:val="Insertedformula"/>
          <w:lang w:val="fr-FR"/>
        </w:rPr>
        <w:t>P</w:t>
      </w:r>
      <w:r w:rsidR="001D3C06" w:rsidRPr="007A7307">
        <w:rPr>
          <w:rStyle w:val="Insertedformula"/>
          <w:lang w:val="fr-FR"/>
        </w:rPr>
        <w:t>px</w:t>
      </w:r>
      <w:proofErr w:type="spellEnd"/>
      <w:r w:rsidR="001D3C06" w:rsidRPr="007A7307">
        <w:rPr>
          <w:rStyle w:val="Insertedformula"/>
          <w:lang w:val="fr-FR"/>
        </w:rPr>
        <w:t>} = 4</w:t>
      </w:r>
      <w:r w:rsidR="001D3C06" w:rsidRPr="007A7307">
        <w:rPr>
          <w:lang w:val="fr-FR"/>
        </w:rPr>
        <w:t>.</w:t>
      </w:r>
    </w:p>
    <w:p w14:paraId="01CFB99A" w14:textId="2DD5F129" w:rsidR="00724071" w:rsidRDefault="007A7307" w:rsidP="007A7307">
      <w:pPr>
        <w:rPr>
          <w:lang w:val="fr-FR"/>
        </w:rPr>
      </w:pPr>
      <w:r>
        <w:rPr>
          <w:lang w:val="fr-FR"/>
        </w:rPr>
        <w:t>Les quantificateurs peuvent aussi aider à exprimer des relations entre les extensions de différents concepts</w:t>
      </w:r>
      <w:r w:rsidR="00D00DE6" w:rsidRPr="007A7307">
        <w:rPr>
          <w:lang w:val="fr-FR"/>
        </w:rPr>
        <w:t xml:space="preserve"> (Frege 1879)</w:t>
      </w:r>
      <w:r w:rsidR="0087773C" w:rsidRPr="007A7307">
        <w:rPr>
          <w:lang w:val="fr-FR"/>
        </w:rPr>
        <w:t xml:space="preserve">. </w:t>
      </w:r>
      <w:r>
        <w:rPr>
          <w:lang w:val="fr-FR"/>
        </w:rPr>
        <w:t xml:space="preserve">Que tous les humains sont mortels veut dire que tous les objets qui satisfont le concept d’ « humanité » satisfont le concept de « mortalité », ou que la relation conditionnelle « si x est humain, alors x est mortel » est vraie pour tout x : </w:t>
      </w:r>
      <w:r w:rsidR="0087773C" w:rsidRPr="004B144A">
        <w:rPr>
          <w:rStyle w:val="Insertedformula"/>
        </w:rPr>
        <w:sym w:font="Symbol" w:char="F022"/>
      </w:r>
      <w:r w:rsidR="0087773C" w:rsidRPr="007A7307">
        <w:rPr>
          <w:rStyle w:val="Insertedformula"/>
          <w:lang w:val="fr-FR"/>
        </w:rPr>
        <w:t>x (</w:t>
      </w:r>
      <w:proofErr w:type="spellStart"/>
      <w:r w:rsidR="0087773C" w:rsidRPr="007A7307">
        <w:rPr>
          <w:rStyle w:val="Insertedformula"/>
          <w:lang w:val="fr-FR"/>
        </w:rPr>
        <w:t>Hx</w:t>
      </w:r>
      <w:proofErr w:type="spellEnd"/>
      <w:r w:rsidR="0087773C" w:rsidRPr="007A7307">
        <w:rPr>
          <w:rStyle w:val="Insertedformula"/>
          <w:lang w:val="fr-FR"/>
        </w:rPr>
        <w:t xml:space="preserve"> </w:t>
      </w:r>
      <w:r w:rsidR="0087773C" w:rsidRPr="004B144A">
        <w:rPr>
          <w:rStyle w:val="Insertedformula"/>
        </w:rPr>
        <w:sym w:font="Symbol" w:char="F0C9"/>
      </w:r>
      <w:r w:rsidR="0087773C" w:rsidRPr="007A7307">
        <w:rPr>
          <w:rStyle w:val="Insertedformula"/>
          <w:lang w:val="fr-FR"/>
        </w:rPr>
        <w:t xml:space="preserve"> </w:t>
      </w:r>
      <w:proofErr w:type="spellStart"/>
      <w:r w:rsidR="0087773C" w:rsidRPr="007A7307">
        <w:rPr>
          <w:rStyle w:val="Insertedformula"/>
          <w:lang w:val="fr-FR"/>
        </w:rPr>
        <w:t>Mx</w:t>
      </w:r>
      <w:proofErr w:type="spellEnd"/>
      <w:r w:rsidR="0087773C" w:rsidRPr="007A7307">
        <w:rPr>
          <w:rStyle w:val="Insertedformula"/>
          <w:lang w:val="fr-FR"/>
        </w:rPr>
        <w:t>)</w:t>
      </w:r>
      <w:r w:rsidR="0087773C" w:rsidRPr="007A7307">
        <w:rPr>
          <w:lang w:val="fr-FR"/>
        </w:rPr>
        <w:t>.</w:t>
      </w:r>
      <w:r w:rsidR="008F2E14" w:rsidRPr="007A7307">
        <w:rPr>
          <w:lang w:val="fr-FR"/>
        </w:rPr>
        <w:t xml:space="preserve"> </w:t>
      </w:r>
      <w:r w:rsidRPr="007A7307">
        <w:rPr>
          <w:lang w:val="fr-FR"/>
        </w:rPr>
        <w:t xml:space="preserve">C’est là ce que Russell </w:t>
      </w:r>
      <w:r w:rsidR="00691314">
        <w:rPr>
          <w:lang w:val="fr-FR"/>
        </w:rPr>
        <w:t>appelait « implication formelle »</w:t>
      </w:r>
      <w:r w:rsidRPr="007A7307">
        <w:rPr>
          <w:lang w:val="fr-FR"/>
        </w:rPr>
        <w:t>, c’</w:t>
      </w:r>
      <w:r>
        <w:rPr>
          <w:lang w:val="fr-FR"/>
        </w:rPr>
        <w:t xml:space="preserve">est-à-dire une </w:t>
      </w:r>
      <w:r w:rsidRPr="007A7307">
        <w:rPr>
          <w:lang w:val="fr-FR"/>
        </w:rPr>
        <w:t xml:space="preserve">implication </w:t>
      </w:r>
      <w:r>
        <w:rPr>
          <w:lang w:val="fr-FR"/>
        </w:rPr>
        <w:t xml:space="preserve">matérielle </w:t>
      </w:r>
      <w:r>
        <w:rPr>
          <w:lang w:val="fr-FR"/>
        </w:rPr>
        <w:br/>
      </w:r>
      <w:r w:rsidR="008F2E14" w:rsidRPr="007A7307">
        <w:rPr>
          <w:rStyle w:val="Insertedformula"/>
          <w:lang w:val="fr-FR"/>
        </w:rPr>
        <w:t>(</w:t>
      </w:r>
      <w:proofErr w:type="spellStart"/>
      <w:r w:rsidR="008F2E14" w:rsidRPr="007A7307">
        <w:rPr>
          <w:rStyle w:val="Insertedformula"/>
          <w:lang w:val="fr-FR"/>
        </w:rPr>
        <w:t>Hp</w:t>
      </w:r>
      <w:proofErr w:type="spellEnd"/>
      <w:r w:rsidR="008F2E14" w:rsidRPr="007A7307">
        <w:rPr>
          <w:rStyle w:val="Insertedformula"/>
          <w:lang w:val="fr-FR"/>
        </w:rPr>
        <w:t xml:space="preserve"> </w:t>
      </w:r>
      <w:r w:rsidR="008F2E14" w:rsidRPr="004B144A">
        <w:rPr>
          <w:rStyle w:val="Insertedformula"/>
        </w:rPr>
        <w:sym w:font="Symbol" w:char="F0C9"/>
      </w:r>
      <w:r w:rsidR="008F2E14" w:rsidRPr="007A7307">
        <w:rPr>
          <w:rStyle w:val="Insertedformula"/>
          <w:lang w:val="fr-FR"/>
        </w:rPr>
        <w:t xml:space="preserve"> </w:t>
      </w:r>
      <w:proofErr w:type="spellStart"/>
      <w:r w:rsidR="008F2E14" w:rsidRPr="007A7307">
        <w:rPr>
          <w:rStyle w:val="Insertedformula"/>
          <w:lang w:val="fr-FR"/>
        </w:rPr>
        <w:t>Mp</w:t>
      </w:r>
      <w:proofErr w:type="spellEnd"/>
      <w:r w:rsidR="008F2E14" w:rsidRPr="007A7307">
        <w:rPr>
          <w:rStyle w:val="Insertedformula"/>
          <w:lang w:val="fr-FR"/>
        </w:rPr>
        <w:t>)</w:t>
      </w:r>
      <w:r>
        <w:rPr>
          <w:lang w:val="fr-FR"/>
        </w:rPr>
        <w:t xml:space="preserve"> gé</w:t>
      </w:r>
      <w:r w:rsidR="008F2E14" w:rsidRPr="007A7307">
        <w:rPr>
          <w:lang w:val="fr-FR"/>
        </w:rPr>
        <w:t>n</w:t>
      </w:r>
      <w:r>
        <w:rPr>
          <w:lang w:val="fr-FR"/>
        </w:rPr>
        <w:t>é</w:t>
      </w:r>
      <w:r w:rsidR="008F2E14" w:rsidRPr="007A7307">
        <w:rPr>
          <w:lang w:val="fr-FR"/>
        </w:rPr>
        <w:t>ralis</w:t>
      </w:r>
      <w:r>
        <w:rPr>
          <w:lang w:val="fr-FR"/>
        </w:rPr>
        <w:t xml:space="preserve">ée à l’ensemble de tous les individus par le quantificateur universel </w:t>
      </w:r>
      <w:r w:rsidR="00D00DE6" w:rsidRPr="007A7307">
        <w:rPr>
          <w:lang w:val="fr-FR"/>
        </w:rPr>
        <w:t>(Russell 1903)</w:t>
      </w:r>
      <w:r w:rsidR="008F2E14" w:rsidRPr="007A7307">
        <w:rPr>
          <w:lang w:val="fr-FR"/>
        </w:rPr>
        <w:t>.</w:t>
      </w:r>
      <w:r>
        <w:rPr>
          <w:lang w:val="fr-FR"/>
        </w:rPr>
        <w:t xml:space="preserve"> Que </w:t>
      </w:r>
      <w:r w:rsidR="00691314">
        <w:rPr>
          <w:lang w:val="fr-FR"/>
        </w:rPr>
        <w:t>certains</w:t>
      </w:r>
      <w:r>
        <w:rPr>
          <w:lang w:val="fr-FR"/>
        </w:rPr>
        <w:t xml:space="preserve"> humains soient chauves veut dire que certains objets qui satisfont le concept d’humanité satisfont aussi le concept de calvitie, ou que le concept complexe d’être à la fois humain et chauve a une extension non-vide : </w:t>
      </w:r>
      <w:r w:rsidR="00D73883" w:rsidRPr="004B144A">
        <w:rPr>
          <w:rStyle w:val="Insertedformula"/>
        </w:rPr>
        <w:sym w:font="Symbol" w:char="F024"/>
      </w:r>
      <w:r w:rsidR="00D00DE6" w:rsidRPr="007A7307">
        <w:rPr>
          <w:rStyle w:val="Insertedformula"/>
          <w:lang w:val="fr-FR"/>
        </w:rPr>
        <w:t>x (</w:t>
      </w:r>
      <w:proofErr w:type="spellStart"/>
      <w:r w:rsidR="00D00DE6" w:rsidRPr="007A7307">
        <w:rPr>
          <w:rStyle w:val="Insertedformula"/>
          <w:lang w:val="fr-FR"/>
        </w:rPr>
        <w:t>Hx</w:t>
      </w:r>
      <w:proofErr w:type="spellEnd"/>
      <w:r w:rsidR="008E1365" w:rsidRPr="007A7307">
        <w:rPr>
          <w:rStyle w:val="Insertedformula"/>
          <w:lang w:val="fr-FR"/>
        </w:rPr>
        <w:t xml:space="preserve"> </w:t>
      </w:r>
      <w:r w:rsidR="00D73883" w:rsidRPr="004B144A">
        <w:rPr>
          <w:rStyle w:val="Insertedformula"/>
        </w:rPr>
        <w:sym w:font="Symbol" w:char="F0D9"/>
      </w:r>
      <w:r w:rsidR="008E1365" w:rsidRPr="007A7307">
        <w:rPr>
          <w:rStyle w:val="Insertedformula"/>
          <w:lang w:val="fr-FR"/>
        </w:rPr>
        <w:t xml:space="preserve"> </w:t>
      </w:r>
      <w:r w:rsidR="00D8098E">
        <w:rPr>
          <w:rStyle w:val="Insertedformula"/>
          <w:lang w:val="fr-FR"/>
        </w:rPr>
        <w:t>C</w:t>
      </w:r>
      <w:r w:rsidR="00D73883" w:rsidRPr="007A7307">
        <w:rPr>
          <w:rStyle w:val="Insertedformula"/>
          <w:lang w:val="fr-FR"/>
        </w:rPr>
        <w:t>x)</w:t>
      </w:r>
      <w:r w:rsidR="00D73883" w:rsidRPr="007A7307">
        <w:rPr>
          <w:lang w:val="fr-FR"/>
        </w:rPr>
        <w:t>.</w:t>
      </w:r>
    </w:p>
    <w:p w14:paraId="39BB68EF" w14:textId="209C4D20" w:rsidR="00E3002C" w:rsidRPr="0089232C" w:rsidRDefault="00033537" w:rsidP="00E3002C">
      <w:pPr>
        <w:rPr>
          <w:lang w:val="fr-FR"/>
        </w:rPr>
      </w:pPr>
      <w:r>
        <w:rPr>
          <w:lang w:val="fr-FR"/>
        </w:rPr>
        <w:t xml:space="preserve">Qu’il y ait un et un seul roi de Belgique (actuel) peut être exprimé en disant que le concept « roi de Belgique » a une extension non-vide et que tous les objets qui le satisfont </w:t>
      </w:r>
      <w:r w:rsidR="0099156E">
        <w:rPr>
          <w:lang w:val="fr-FR"/>
        </w:rPr>
        <w:t xml:space="preserve">sont un seul et même objet : </w:t>
      </w:r>
      <w:r w:rsidR="00C4006B" w:rsidRPr="004B144A">
        <w:rPr>
          <w:rStyle w:val="Insertedformula"/>
        </w:rPr>
        <w:sym w:font="Symbol" w:char="F024"/>
      </w:r>
      <w:r w:rsidR="00C4006B" w:rsidRPr="0099156E">
        <w:rPr>
          <w:rStyle w:val="Insertedformula"/>
          <w:lang w:val="fr-FR"/>
        </w:rPr>
        <w:t>x [</w:t>
      </w:r>
      <w:proofErr w:type="spellStart"/>
      <w:r w:rsidR="00D8098E">
        <w:rPr>
          <w:rStyle w:val="Insertedformula"/>
          <w:lang w:val="fr-FR"/>
        </w:rPr>
        <w:t>R</w:t>
      </w:r>
      <w:r w:rsidR="00C4006B" w:rsidRPr="0099156E">
        <w:rPr>
          <w:rStyle w:val="Insertedformula"/>
          <w:lang w:val="fr-FR"/>
        </w:rPr>
        <w:t>x</w:t>
      </w:r>
      <w:proofErr w:type="spellEnd"/>
      <w:r w:rsidR="00C4006B" w:rsidRPr="0099156E">
        <w:rPr>
          <w:rStyle w:val="Insertedformula"/>
          <w:lang w:val="fr-FR"/>
        </w:rPr>
        <w:t xml:space="preserve"> </w:t>
      </w:r>
      <w:r w:rsidR="00C4006B" w:rsidRPr="004B144A">
        <w:rPr>
          <w:rStyle w:val="Insertedformula"/>
        </w:rPr>
        <w:sym w:font="Symbol" w:char="F0D9"/>
      </w:r>
      <w:r w:rsidR="00EF41E3" w:rsidRPr="0099156E">
        <w:rPr>
          <w:rStyle w:val="Insertedformula"/>
          <w:lang w:val="fr-FR"/>
        </w:rPr>
        <w:t xml:space="preserve"> </w:t>
      </w:r>
      <w:r w:rsidR="00C4006B" w:rsidRPr="004B144A">
        <w:rPr>
          <w:rStyle w:val="Insertedformula"/>
        </w:rPr>
        <w:sym w:font="Symbol" w:char="F022"/>
      </w:r>
      <w:r w:rsidR="00C4006B" w:rsidRPr="0099156E">
        <w:rPr>
          <w:rStyle w:val="Insertedformula"/>
          <w:lang w:val="fr-FR"/>
        </w:rPr>
        <w:t>y (</w:t>
      </w:r>
      <w:proofErr w:type="spellStart"/>
      <w:r w:rsidR="00D8098E">
        <w:rPr>
          <w:rStyle w:val="Insertedformula"/>
          <w:lang w:val="fr-FR"/>
        </w:rPr>
        <w:t>R</w:t>
      </w:r>
      <w:r w:rsidR="00C4006B" w:rsidRPr="0099156E">
        <w:rPr>
          <w:rStyle w:val="Insertedformula"/>
          <w:lang w:val="fr-FR"/>
        </w:rPr>
        <w:t>y</w:t>
      </w:r>
      <w:proofErr w:type="spellEnd"/>
      <w:r w:rsidR="00C4006B" w:rsidRPr="0099156E">
        <w:rPr>
          <w:rStyle w:val="Insertedformula"/>
          <w:lang w:val="fr-FR"/>
        </w:rPr>
        <w:t xml:space="preserve"> </w:t>
      </w:r>
      <w:r w:rsidR="00C4006B" w:rsidRPr="004B144A">
        <w:rPr>
          <w:rStyle w:val="Insertedformula"/>
        </w:rPr>
        <w:sym w:font="Symbol" w:char="F0C9"/>
      </w:r>
      <w:r w:rsidR="00C4006B" w:rsidRPr="0099156E">
        <w:rPr>
          <w:rStyle w:val="Insertedformula"/>
          <w:lang w:val="fr-FR"/>
        </w:rPr>
        <w:t xml:space="preserve"> y=x)]</w:t>
      </w:r>
      <w:r w:rsidR="00C4006B" w:rsidRPr="0099156E">
        <w:rPr>
          <w:lang w:val="fr-FR"/>
        </w:rPr>
        <w:t xml:space="preserve">. </w:t>
      </w:r>
      <w:r w:rsidR="0099156E" w:rsidRPr="0099156E">
        <w:rPr>
          <w:lang w:val="fr-FR"/>
        </w:rPr>
        <w:t>Grâce à cela, il est possible de désigner Philippe comme « le roi de Belgique »</w:t>
      </w:r>
      <w:r w:rsidR="007B0B07" w:rsidRPr="0099156E">
        <w:rPr>
          <w:lang w:val="fr-FR"/>
        </w:rPr>
        <w:t xml:space="preserve"> – </w:t>
      </w:r>
      <w:r w:rsidR="007B0B07" w:rsidRPr="0099156E">
        <w:rPr>
          <w:rStyle w:val="Insertedformula"/>
          <w:lang w:val="fr-FR"/>
        </w:rPr>
        <w:t>(</w:t>
      </w:r>
      <w:proofErr w:type="spellStart"/>
      <w:r w:rsidR="007B0B07" w:rsidRPr="0099156E">
        <w:rPr>
          <w:rStyle w:val="Insertedformula"/>
          <w:lang w:val="fr-FR"/>
        </w:rPr>
        <w:t>ɿx</w:t>
      </w:r>
      <w:proofErr w:type="spellEnd"/>
      <w:r w:rsidR="007B0B07" w:rsidRPr="0099156E">
        <w:rPr>
          <w:rStyle w:val="Insertedformula"/>
          <w:lang w:val="fr-FR"/>
        </w:rPr>
        <w:t xml:space="preserve">) </w:t>
      </w:r>
      <w:proofErr w:type="spellStart"/>
      <w:r w:rsidR="00D8098E">
        <w:rPr>
          <w:rStyle w:val="Insertedformula"/>
          <w:lang w:val="fr-FR"/>
        </w:rPr>
        <w:t>R</w:t>
      </w:r>
      <w:r w:rsidR="007B0B07" w:rsidRPr="0099156E">
        <w:rPr>
          <w:rStyle w:val="Insertedformula"/>
          <w:lang w:val="fr-FR"/>
        </w:rPr>
        <w:t>x</w:t>
      </w:r>
      <w:proofErr w:type="spellEnd"/>
      <w:r w:rsidR="007B0B07" w:rsidRPr="0099156E">
        <w:rPr>
          <w:lang w:val="fr-FR"/>
        </w:rPr>
        <w:t xml:space="preserve"> </w:t>
      </w:r>
      <w:r w:rsidR="0099156E" w:rsidRPr="0099156E">
        <w:rPr>
          <w:lang w:val="fr-FR"/>
        </w:rPr>
        <w:t xml:space="preserve">étant une </w:t>
      </w:r>
      <w:proofErr w:type="spellStart"/>
      <w:r w:rsidR="0099156E" w:rsidRPr="0099156E">
        <w:rPr>
          <w:lang w:val="fr-FR"/>
        </w:rPr>
        <w:t>abbreviation</w:t>
      </w:r>
      <w:proofErr w:type="spellEnd"/>
      <w:r w:rsidR="0099156E" w:rsidRPr="0099156E">
        <w:rPr>
          <w:lang w:val="fr-FR"/>
        </w:rPr>
        <w:t xml:space="preserve"> pour la formule précédente</w:t>
      </w:r>
      <w:r w:rsidR="007B0B07" w:rsidRPr="0099156E">
        <w:rPr>
          <w:lang w:val="fr-FR"/>
        </w:rPr>
        <w:t xml:space="preserve"> –</w:t>
      </w:r>
      <w:r w:rsidR="00AB6629" w:rsidRPr="0099156E">
        <w:rPr>
          <w:lang w:val="fr-FR"/>
        </w:rPr>
        <w:t xml:space="preserve">, </w:t>
      </w:r>
      <w:r w:rsidR="0099156E">
        <w:rPr>
          <w:lang w:val="fr-FR"/>
        </w:rPr>
        <w:t xml:space="preserve">c’est-à-dire comme le seul objet du monde (actuel) qui satisfasse le concept « roi de Belgique ». De même, il est possible de </w:t>
      </w:r>
      <w:r w:rsidR="00E3002C">
        <w:rPr>
          <w:lang w:val="fr-FR"/>
        </w:rPr>
        <w:t xml:space="preserve">désigner </w:t>
      </w:r>
      <w:r w:rsidR="00724071" w:rsidRPr="00E3002C">
        <w:rPr>
          <w:lang w:val="fr-FR"/>
        </w:rPr>
        <w:t xml:space="preserve">Mathilde </w:t>
      </w:r>
      <w:r w:rsidR="00E776EB" w:rsidRPr="00E3002C">
        <w:rPr>
          <w:lang w:val="fr-FR"/>
        </w:rPr>
        <w:t>d’</w:t>
      </w:r>
      <w:proofErr w:type="spellStart"/>
      <w:r w:rsidR="00E776EB" w:rsidRPr="00E3002C">
        <w:rPr>
          <w:lang w:val="fr-FR"/>
        </w:rPr>
        <w:t>Udekem</w:t>
      </w:r>
      <w:proofErr w:type="spellEnd"/>
      <w:r w:rsidR="00E776EB" w:rsidRPr="00E3002C">
        <w:rPr>
          <w:lang w:val="fr-FR"/>
        </w:rPr>
        <w:t xml:space="preserve"> d’</w:t>
      </w:r>
      <w:proofErr w:type="spellStart"/>
      <w:r w:rsidR="00724071" w:rsidRPr="00E3002C">
        <w:rPr>
          <w:lang w:val="fr-FR"/>
        </w:rPr>
        <w:t>Acoz</w:t>
      </w:r>
      <w:proofErr w:type="spellEnd"/>
      <w:r w:rsidR="00724071" w:rsidRPr="00E3002C">
        <w:rPr>
          <w:lang w:val="fr-FR"/>
        </w:rPr>
        <w:t xml:space="preserve"> </w:t>
      </w:r>
      <w:r w:rsidR="00E3002C">
        <w:rPr>
          <w:lang w:val="fr-FR"/>
        </w:rPr>
        <w:t>comme la reine de Belgique</w:t>
      </w:r>
      <w:r w:rsidR="00724071" w:rsidRPr="00E3002C">
        <w:rPr>
          <w:lang w:val="fr-FR"/>
        </w:rPr>
        <w:t xml:space="preserve">. </w:t>
      </w:r>
      <w:r w:rsidR="00E3002C" w:rsidRPr="00E3002C">
        <w:rPr>
          <w:lang w:val="fr-FR"/>
        </w:rPr>
        <w:t>Comme l’a souligné</w:t>
      </w:r>
      <w:r w:rsidR="00006EAF" w:rsidRPr="00E3002C">
        <w:rPr>
          <w:lang w:val="fr-FR"/>
        </w:rPr>
        <w:t xml:space="preserve"> Russell </w:t>
      </w:r>
      <w:r w:rsidR="00E3002C" w:rsidRPr="00E3002C">
        <w:rPr>
          <w:lang w:val="fr-FR"/>
        </w:rPr>
        <w:t>(1905)</w:t>
      </w:r>
      <w:r w:rsidR="00006EAF" w:rsidRPr="00E3002C">
        <w:rPr>
          <w:lang w:val="fr-FR"/>
        </w:rPr>
        <w:t>,</w:t>
      </w:r>
      <w:r w:rsidR="00E3002C" w:rsidRPr="00E3002C">
        <w:rPr>
          <w:lang w:val="fr-FR"/>
        </w:rPr>
        <w:t xml:space="preserve"> cette manière de désigner Mathilde est assez différente de la </w:t>
      </w:r>
      <w:r w:rsidR="00E3002C">
        <w:rPr>
          <w:lang w:val="fr-FR"/>
        </w:rPr>
        <w:t xml:space="preserve">référence par son nom propre. Contrairement aux descriptions définies, les noms propres ne sont pas des termes conceptuels avec des conditions à satisfaire (il n’y a pas de conditions de satisfaction énonçant ce qu’exigerait être une </w:t>
      </w:r>
      <w:proofErr w:type="spellStart"/>
      <w:r w:rsidR="00006EAF" w:rsidRPr="00E3002C">
        <w:rPr>
          <w:lang w:val="fr-FR"/>
        </w:rPr>
        <w:t>mathilde-d’udekem-d’acoz</w:t>
      </w:r>
      <w:proofErr w:type="spellEnd"/>
      <w:r w:rsidR="00E3002C">
        <w:rPr>
          <w:lang w:val="fr-FR"/>
        </w:rPr>
        <w:t>) ;</w:t>
      </w:r>
      <w:r w:rsidR="00724071" w:rsidRPr="00E3002C">
        <w:rPr>
          <w:lang w:val="fr-FR"/>
        </w:rPr>
        <w:t xml:space="preserve"> </w:t>
      </w:r>
      <w:r w:rsidR="00E3002C">
        <w:rPr>
          <w:lang w:val="fr-FR"/>
        </w:rPr>
        <w:t>les noms propres désignent directement des individus. Dire que la reine de Belgique est mariée</w:t>
      </w:r>
      <w:r w:rsidR="00E3002C" w:rsidRPr="00E3002C">
        <w:rPr>
          <w:lang w:val="fr-FR"/>
        </w:rPr>
        <w:t xml:space="preserve"> </w:t>
      </w:r>
      <w:r w:rsidR="00724071" w:rsidRPr="00E3002C">
        <w:rPr>
          <w:lang w:val="fr-FR"/>
        </w:rPr>
        <w:t xml:space="preserve">– </w:t>
      </w:r>
      <w:r w:rsidR="00691314">
        <w:rPr>
          <w:lang w:val="fr-FR"/>
        </w:rPr>
        <w:br/>
      </w:r>
      <w:r w:rsidR="00724071" w:rsidRPr="00E3002C">
        <w:rPr>
          <w:rStyle w:val="Insertedformula"/>
          <w:lang w:val="fr-FR"/>
        </w:rPr>
        <w:t>((</w:t>
      </w:r>
      <w:proofErr w:type="spellStart"/>
      <w:r w:rsidR="00724071" w:rsidRPr="00E3002C">
        <w:rPr>
          <w:rStyle w:val="Insertedformula"/>
          <w:lang w:val="fr-FR"/>
        </w:rPr>
        <w:t>ɿx</w:t>
      </w:r>
      <w:proofErr w:type="spellEnd"/>
      <w:r w:rsidR="00724071" w:rsidRPr="00E3002C">
        <w:rPr>
          <w:rStyle w:val="Insertedformula"/>
          <w:lang w:val="fr-FR"/>
        </w:rPr>
        <w:t xml:space="preserve">) </w:t>
      </w:r>
      <w:proofErr w:type="spellStart"/>
      <w:r w:rsidR="00D8098E">
        <w:rPr>
          <w:rStyle w:val="Insertedformula"/>
          <w:lang w:val="fr-FR"/>
        </w:rPr>
        <w:t>B</w:t>
      </w:r>
      <w:r w:rsidR="00724071" w:rsidRPr="00E3002C">
        <w:rPr>
          <w:rStyle w:val="Insertedformula"/>
          <w:lang w:val="fr-FR"/>
        </w:rPr>
        <w:t>x</w:t>
      </w:r>
      <w:proofErr w:type="spellEnd"/>
      <w:r w:rsidR="00724071" w:rsidRPr="00E3002C">
        <w:rPr>
          <w:rStyle w:val="Insertedformula"/>
          <w:lang w:val="fr-FR"/>
        </w:rPr>
        <w:t xml:space="preserve">) </w:t>
      </w:r>
      <w:proofErr w:type="spellStart"/>
      <w:r w:rsidR="00724071" w:rsidRPr="00E3002C">
        <w:rPr>
          <w:rStyle w:val="Insertedformula"/>
          <w:lang w:val="fr-FR"/>
        </w:rPr>
        <w:t>Mx</w:t>
      </w:r>
      <w:proofErr w:type="spellEnd"/>
      <w:r w:rsidR="00724071" w:rsidRPr="00E3002C">
        <w:rPr>
          <w:lang w:val="fr-FR"/>
        </w:rPr>
        <w:t xml:space="preserve">, i.e. </w:t>
      </w:r>
      <w:r w:rsidR="00724071" w:rsidRPr="004B144A">
        <w:rPr>
          <w:rStyle w:val="Insertedformula"/>
        </w:rPr>
        <w:sym w:font="Symbol" w:char="F024"/>
      </w:r>
      <w:r w:rsidR="00724071" w:rsidRPr="00E3002C">
        <w:rPr>
          <w:rStyle w:val="Insertedformula"/>
          <w:lang w:val="fr-FR"/>
        </w:rPr>
        <w:t>x [</w:t>
      </w:r>
      <w:proofErr w:type="spellStart"/>
      <w:r w:rsidR="00D8098E">
        <w:rPr>
          <w:rStyle w:val="Insertedformula"/>
          <w:lang w:val="fr-FR"/>
        </w:rPr>
        <w:t>B</w:t>
      </w:r>
      <w:r w:rsidR="00724071" w:rsidRPr="00E3002C">
        <w:rPr>
          <w:rStyle w:val="Insertedformula"/>
          <w:lang w:val="fr-FR"/>
        </w:rPr>
        <w:t>x</w:t>
      </w:r>
      <w:proofErr w:type="spellEnd"/>
      <w:r w:rsidR="00724071" w:rsidRPr="00E3002C">
        <w:rPr>
          <w:rStyle w:val="Insertedformula"/>
          <w:lang w:val="fr-FR"/>
        </w:rPr>
        <w:t xml:space="preserve"> </w:t>
      </w:r>
      <w:r w:rsidR="00724071" w:rsidRPr="004B144A">
        <w:rPr>
          <w:rStyle w:val="Insertedformula"/>
        </w:rPr>
        <w:sym w:font="Symbol" w:char="F0D9"/>
      </w:r>
      <w:r w:rsidR="00EF41E3" w:rsidRPr="00E3002C">
        <w:rPr>
          <w:rStyle w:val="Insertedformula"/>
          <w:lang w:val="fr-FR"/>
        </w:rPr>
        <w:t xml:space="preserve"> </w:t>
      </w:r>
      <w:r w:rsidR="00724071" w:rsidRPr="004B144A">
        <w:rPr>
          <w:rStyle w:val="Insertedformula"/>
        </w:rPr>
        <w:sym w:font="Symbol" w:char="F022"/>
      </w:r>
      <w:r w:rsidR="00724071" w:rsidRPr="00E3002C">
        <w:rPr>
          <w:rStyle w:val="Insertedformula"/>
          <w:lang w:val="fr-FR"/>
        </w:rPr>
        <w:t>y (</w:t>
      </w:r>
      <w:r w:rsidR="00D8098E">
        <w:rPr>
          <w:rStyle w:val="Insertedformula"/>
          <w:lang w:val="fr-FR"/>
        </w:rPr>
        <w:t>B</w:t>
      </w:r>
      <w:r w:rsidR="00724071" w:rsidRPr="00E3002C">
        <w:rPr>
          <w:rStyle w:val="Insertedformula"/>
          <w:lang w:val="fr-FR"/>
        </w:rPr>
        <w:t xml:space="preserve">y </w:t>
      </w:r>
      <w:r w:rsidR="00724071" w:rsidRPr="004B144A">
        <w:rPr>
          <w:rStyle w:val="Insertedformula"/>
        </w:rPr>
        <w:sym w:font="Symbol" w:char="F0C9"/>
      </w:r>
      <w:r w:rsidR="00724071" w:rsidRPr="00E3002C">
        <w:rPr>
          <w:rStyle w:val="Insertedformula"/>
          <w:lang w:val="fr-FR"/>
        </w:rPr>
        <w:t xml:space="preserve"> y=x) </w:t>
      </w:r>
      <w:r w:rsidR="00724071" w:rsidRPr="004B144A">
        <w:rPr>
          <w:rStyle w:val="Insertedformula"/>
        </w:rPr>
        <w:sym w:font="Symbol" w:char="F0D9"/>
      </w:r>
      <w:r w:rsidR="00724071" w:rsidRPr="00E3002C">
        <w:rPr>
          <w:rStyle w:val="Insertedformula"/>
          <w:lang w:val="fr-FR"/>
        </w:rPr>
        <w:t xml:space="preserve"> </w:t>
      </w:r>
      <w:proofErr w:type="spellStart"/>
      <w:r w:rsidR="00724071" w:rsidRPr="00E3002C">
        <w:rPr>
          <w:rStyle w:val="Insertedformula"/>
          <w:lang w:val="fr-FR"/>
        </w:rPr>
        <w:t>Mx</w:t>
      </w:r>
      <w:proofErr w:type="spellEnd"/>
      <w:r w:rsidR="00724071" w:rsidRPr="00E3002C">
        <w:rPr>
          <w:rStyle w:val="Insertedformula"/>
          <w:lang w:val="fr-FR"/>
        </w:rPr>
        <w:t>]</w:t>
      </w:r>
      <w:r w:rsidR="00724071" w:rsidRPr="00E3002C">
        <w:rPr>
          <w:lang w:val="fr-FR"/>
        </w:rPr>
        <w:t xml:space="preserve"> – </w:t>
      </w:r>
      <w:r w:rsidR="00E3002C" w:rsidRPr="00E3002C">
        <w:rPr>
          <w:lang w:val="fr-FR"/>
        </w:rPr>
        <w:t xml:space="preserve">est donc une chose (logiquement) plus complexe que dire qua Mathilde est mariée </w:t>
      </w:r>
      <w:r w:rsidR="00724071" w:rsidRPr="00E3002C">
        <w:rPr>
          <w:lang w:val="fr-FR"/>
        </w:rPr>
        <w:t xml:space="preserve">– </w:t>
      </w:r>
      <w:proofErr w:type="spellStart"/>
      <w:r w:rsidR="00724071" w:rsidRPr="00E3002C">
        <w:rPr>
          <w:lang w:val="fr-FR"/>
        </w:rPr>
        <w:t>Mm.</w:t>
      </w:r>
      <w:proofErr w:type="spellEnd"/>
      <w:r w:rsidR="00724071" w:rsidRPr="00E3002C">
        <w:rPr>
          <w:lang w:val="fr-FR"/>
        </w:rPr>
        <w:t xml:space="preserve"> </w:t>
      </w:r>
      <w:r w:rsidR="00E3002C">
        <w:rPr>
          <w:lang w:val="fr-FR"/>
        </w:rPr>
        <w:t xml:space="preserve">Là où la seconde proposition ne peut être fausse que si Mathilde n’est pas mariée, la première pourrait aussi être fausse s’il n’y a pas de reine de Belgique ou s’il y en a plusieurs. </w:t>
      </w:r>
      <w:r w:rsidR="00E3002C" w:rsidRPr="00E3002C">
        <w:rPr>
          <w:lang w:val="fr-FR"/>
        </w:rPr>
        <w:t xml:space="preserve">Russell traitait l’usage de l’expression « le roi de France » de la </w:t>
      </w:r>
      <w:r w:rsidR="00691314">
        <w:rPr>
          <w:lang w:val="fr-FR"/>
        </w:rPr>
        <w:t>même manière</w:t>
      </w:r>
      <w:r w:rsidR="00E3002C" w:rsidRPr="00E3002C">
        <w:rPr>
          <w:lang w:val="fr-FR"/>
        </w:rPr>
        <w:t> :</w:t>
      </w:r>
      <w:r w:rsidR="007B0B07" w:rsidRPr="00E3002C">
        <w:rPr>
          <w:lang w:val="fr-FR"/>
        </w:rPr>
        <w:t xml:space="preserve"> </w:t>
      </w:r>
      <w:r w:rsidR="007B0B07" w:rsidRPr="00E3002C">
        <w:rPr>
          <w:rStyle w:val="Insertedformula"/>
          <w:lang w:val="fr-FR"/>
        </w:rPr>
        <w:t>(</w:t>
      </w:r>
      <w:proofErr w:type="spellStart"/>
      <w:r w:rsidR="007B0B07" w:rsidRPr="00E3002C">
        <w:rPr>
          <w:rStyle w:val="Insertedformula"/>
          <w:lang w:val="fr-FR"/>
        </w:rPr>
        <w:t>ɿx</w:t>
      </w:r>
      <w:proofErr w:type="spellEnd"/>
      <w:r w:rsidR="007B0B07" w:rsidRPr="00E3002C">
        <w:rPr>
          <w:rStyle w:val="Insertedformula"/>
          <w:lang w:val="fr-FR"/>
        </w:rPr>
        <w:t xml:space="preserve">) </w:t>
      </w:r>
      <w:r w:rsidR="00D8098E">
        <w:rPr>
          <w:rStyle w:val="Insertedformula"/>
          <w:lang w:val="fr-FR"/>
        </w:rPr>
        <w:t>F</w:t>
      </w:r>
      <w:r w:rsidR="007B0B07" w:rsidRPr="00E3002C">
        <w:rPr>
          <w:rStyle w:val="Insertedformula"/>
          <w:lang w:val="fr-FR"/>
        </w:rPr>
        <w:t>x</w:t>
      </w:r>
      <w:r w:rsidR="007B0B07" w:rsidRPr="00E3002C">
        <w:rPr>
          <w:lang w:val="fr-FR"/>
        </w:rPr>
        <w:t xml:space="preserve"> (</w:t>
      </w:r>
      <w:r w:rsidR="00E3002C" w:rsidRPr="00E3002C">
        <w:rPr>
          <w:lang w:val="fr-FR"/>
        </w:rPr>
        <w:t>avec</w:t>
      </w:r>
      <w:r w:rsidR="007B0B07" w:rsidRPr="00E3002C">
        <w:rPr>
          <w:lang w:val="fr-FR"/>
        </w:rPr>
        <w:t xml:space="preserve"> </w:t>
      </w:r>
      <w:r w:rsidR="00D8098E">
        <w:rPr>
          <w:rStyle w:val="Insertedformula"/>
          <w:lang w:val="fr-FR"/>
        </w:rPr>
        <w:t>F</w:t>
      </w:r>
      <w:r w:rsidR="007B0B07" w:rsidRPr="00E3002C">
        <w:rPr>
          <w:rStyle w:val="Insertedformula"/>
          <w:lang w:val="fr-FR"/>
        </w:rPr>
        <w:t>x</w:t>
      </w:r>
      <w:r w:rsidR="007B0B07" w:rsidRPr="00E3002C">
        <w:rPr>
          <w:lang w:val="fr-FR"/>
        </w:rPr>
        <w:t xml:space="preserve"> </w:t>
      </w:r>
      <w:r w:rsidR="00E3002C" w:rsidRPr="00E3002C">
        <w:rPr>
          <w:lang w:val="fr-FR"/>
        </w:rPr>
        <w:t>pour</w:t>
      </w:r>
      <w:r w:rsidR="00E3002C">
        <w:rPr>
          <w:lang w:val="fr-FR"/>
        </w:rPr>
        <w:t xml:space="preserve"> « </w:t>
      </w:r>
      <w:r w:rsidR="00E3002C" w:rsidRPr="00E3002C">
        <w:rPr>
          <w:lang w:val="fr-FR"/>
        </w:rPr>
        <w:t>x est r</w:t>
      </w:r>
      <w:r w:rsidR="00E3002C">
        <w:rPr>
          <w:lang w:val="fr-FR"/>
        </w:rPr>
        <w:t>oi de France »</w:t>
      </w:r>
      <w:r w:rsidR="007B0B07" w:rsidRPr="00E3002C">
        <w:rPr>
          <w:lang w:val="fr-FR"/>
        </w:rPr>
        <w:t>)</w:t>
      </w:r>
      <w:r w:rsidR="00006EAF" w:rsidRPr="00E3002C">
        <w:rPr>
          <w:lang w:val="fr-FR"/>
        </w:rPr>
        <w:t xml:space="preserve">; </w:t>
      </w:r>
      <w:r w:rsidR="00E3002C" w:rsidRPr="00E3002C">
        <w:rPr>
          <w:lang w:val="fr-FR"/>
        </w:rPr>
        <w:t xml:space="preserve">elle fonctionne comme </w:t>
      </w:r>
      <w:r w:rsidR="00E3002C">
        <w:rPr>
          <w:lang w:val="fr-FR"/>
        </w:rPr>
        <w:t>« </w:t>
      </w:r>
      <w:r w:rsidR="00E3002C" w:rsidRPr="00E3002C">
        <w:rPr>
          <w:lang w:val="fr-FR"/>
        </w:rPr>
        <w:t xml:space="preserve">le roi de </w:t>
      </w:r>
      <w:r w:rsidR="00E3002C">
        <w:rPr>
          <w:lang w:val="fr-FR"/>
        </w:rPr>
        <w:t>Belgique »</w:t>
      </w:r>
      <w:r w:rsidR="00E3002C" w:rsidRPr="00E3002C">
        <w:rPr>
          <w:lang w:val="fr-FR"/>
        </w:rPr>
        <w:t xml:space="preserve"> sauf que l’assertion d’existence et d’unicité qui est implicitement incluse dans l’usage de l’article défini </w:t>
      </w:r>
      <w:r w:rsidR="00E3002C">
        <w:rPr>
          <w:lang w:val="fr-FR"/>
        </w:rPr>
        <w:t>« </w:t>
      </w:r>
      <w:r w:rsidR="00E3002C" w:rsidRPr="00E3002C">
        <w:rPr>
          <w:lang w:val="fr-FR"/>
        </w:rPr>
        <w:t>le</w:t>
      </w:r>
      <w:r w:rsidR="00E3002C">
        <w:rPr>
          <w:lang w:val="fr-FR"/>
        </w:rPr>
        <w:t> »</w:t>
      </w:r>
      <w:r w:rsidR="00E3002C" w:rsidRPr="00E3002C">
        <w:rPr>
          <w:lang w:val="fr-FR"/>
        </w:rPr>
        <w:t xml:space="preserve"> est fausse puisqu’aucun individu ne satisfait le concept </w:t>
      </w:r>
      <w:r w:rsidR="00E3002C">
        <w:rPr>
          <w:lang w:val="fr-FR"/>
        </w:rPr>
        <w:t>« </w:t>
      </w:r>
      <w:r w:rsidR="00E3002C" w:rsidRPr="00E3002C">
        <w:rPr>
          <w:lang w:val="fr-FR"/>
        </w:rPr>
        <w:t xml:space="preserve">roi de </w:t>
      </w:r>
      <w:r w:rsidR="00E3002C">
        <w:rPr>
          <w:lang w:val="fr-FR"/>
        </w:rPr>
        <w:t>France »</w:t>
      </w:r>
      <w:r w:rsidR="00E3002C" w:rsidRPr="00E3002C">
        <w:rPr>
          <w:lang w:val="fr-FR"/>
        </w:rPr>
        <w:t xml:space="preserve"> dans le monde actuel; il n’</w:t>
      </w:r>
      <w:r w:rsidR="00E3002C">
        <w:rPr>
          <w:lang w:val="fr-FR"/>
        </w:rPr>
        <w:t xml:space="preserve">est pas vrai que </w:t>
      </w:r>
      <w:r w:rsidR="00AB6629" w:rsidRPr="004B144A">
        <w:rPr>
          <w:rStyle w:val="Insertedformula"/>
        </w:rPr>
        <w:sym w:font="Symbol" w:char="F024"/>
      </w:r>
      <w:r w:rsidR="00AB6629" w:rsidRPr="00E3002C">
        <w:rPr>
          <w:rStyle w:val="Insertedformula"/>
          <w:lang w:val="fr-FR"/>
        </w:rPr>
        <w:t>x [</w:t>
      </w:r>
      <w:r w:rsidR="00D8098E">
        <w:rPr>
          <w:rStyle w:val="Insertedformula"/>
          <w:lang w:val="fr-FR"/>
        </w:rPr>
        <w:t>F</w:t>
      </w:r>
      <w:r w:rsidR="00AB6629" w:rsidRPr="00E3002C">
        <w:rPr>
          <w:rStyle w:val="Insertedformula"/>
          <w:lang w:val="fr-FR"/>
        </w:rPr>
        <w:t xml:space="preserve">x </w:t>
      </w:r>
      <w:r w:rsidR="00AB6629" w:rsidRPr="004B144A">
        <w:rPr>
          <w:rStyle w:val="Insertedformula"/>
        </w:rPr>
        <w:sym w:font="Symbol" w:char="F0D9"/>
      </w:r>
      <w:r w:rsidR="00EF41E3" w:rsidRPr="00E3002C">
        <w:rPr>
          <w:rStyle w:val="Insertedformula"/>
          <w:lang w:val="fr-FR"/>
        </w:rPr>
        <w:t xml:space="preserve"> </w:t>
      </w:r>
      <w:r w:rsidR="00AB6629" w:rsidRPr="004B144A">
        <w:rPr>
          <w:rStyle w:val="Insertedformula"/>
        </w:rPr>
        <w:sym w:font="Symbol" w:char="F022"/>
      </w:r>
      <w:r w:rsidR="00AB6629" w:rsidRPr="00E3002C">
        <w:rPr>
          <w:rStyle w:val="Insertedformula"/>
          <w:lang w:val="fr-FR"/>
        </w:rPr>
        <w:t>y (</w:t>
      </w:r>
      <w:r w:rsidR="00D8098E">
        <w:rPr>
          <w:rStyle w:val="Insertedformula"/>
          <w:lang w:val="fr-FR"/>
        </w:rPr>
        <w:t>F</w:t>
      </w:r>
      <w:r w:rsidR="00AB6629" w:rsidRPr="00E3002C">
        <w:rPr>
          <w:rStyle w:val="Insertedformula"/>
          <w:lang w:val="fr-FR"/>
        </w:rPr>
        <w:t xml:space="preserve">y </w:t>
      </w:r>
      <w:r w:rsidR="00AB6629" w:rsidRPr="004B144A">
        <w:rPr>
          <w:rStyle w:val="Insertedformula"/>
        </w:rPr>
        <w:sym w:font="Symbol" w:char="F0C9"/>
      </w:r>
      <w:r w:rsidR="00AB6629" w:rsidRPr="00E3002C">
        <w:rPr>
          <w:rStyle w:val="Insertedformula"/>
          <w:lang w:val="fr-FR"/>
        </w:rPr>
        <w:t xml:space="preserve"> y=x)]</w:t>
      </w:r>
      <w:r w:rsidR="00803EDA" w:rsidRPr="00E3002C">
        <w:rPr>
          <w:lang w:val="fr-FR"/>
        </w:rPr>
        <w:t xml:space="preserve">. </w:t>
      </w:r>
      <w:r w:rsidR="00691314">
        <w:rPr>
          <w:lang w:val="fr-FR"/>
        </w:rPr>
        <w:t>Parce qu’il</w:t>
      </w:r>
      <w:r w:rsidR="00E3002C" w:rsidRPr="0089232C">
        <w:rPr>
          <w:lang w:val="fr-FR"/>
        </w:rPr>
        <w:t xml:space="preserve"> considère que cette a</w:t>
      </w:r>
      <w:r w:rsidR="0089232C" w:rsidRPr="0089232C">
        <w:rPr>
          <w:lang w:val="fr-FR"/>
        </w:rPr>
        <w:t xml:space="preserve">ffirmation fait partie de ce qui est (implicitement) asserté dans toutes les phrases à propos du roi de France, </w:t>
      </w:r>
      <w:r w:rsidR="00691314">
        <w:rPr>
          <w:lang w:val="fr-FR"/>
        </w:rPr>
        <w:t>Russell considère</w:t>
      </w:r>
      <w:r w:rsidR="0089232C" w:rsidRPr="0089232C">
        <w:rPr>
          <w:lang w:val="fr-FR"/>
        </w:rPr>
        <w:t xml:space="preserve"> toutes ces phrases comme étant fausses</w:t>
      </w:r>
      <w:r w:rsidR="00691314">
        <w:rPr>
          <w:lang w:val="fr-FR"/>
        </w:rPr>
        <w:t xml:space="preserve">. Strawson estimera pour </w:t>
      </w:r>
      <w:proofErr w:type="spellStart"/>
      <w:r w:rsidR="00691314">
        <w:rPr>
          <w:lang w:val="fr-FR"/>
        </w:rPr>
        <w:t>sa</w:t>
      </w:r>
      <w:proofErr w:type="spellEnd"/>
      <w:r w:rsidR="00691314">
        <w:rPr>
          <w:lang w:val="fr-FR"/>
        </w:rPr>
        <w:t xml:space="preserve"> part</w:t>
      </w:r>
      <w:r w:rsidR="00691314" w:rsidRPr="0089232C">
        <w:rPr>
          <w:lang w:val="fr-FR"/>
        </w:rPr>
        <w:t xml:space="preserve"> que cette affirmatio</w:t>
      </w:r>
      <w:r w:rsidR="00691314">
        <w:rPr>
          <w:lang w:val="fr-FR"/>
        </w:rPr>
        <w:t>n est seu</w:t>
      </w:r>
      <w:r w:rsidR="00691314" w:rsidRPr="0089232C">
        <w:rPr>
          <w:lang w:val="fr-FR"/>
        </w:rPr>
        <w:t>lement présupposée par toutes les phrases à</w:t>
      </w:r>
      <w:r w:rsidR="00691314">
        <w:rPr>
          <w:lang w:val="fr-FR"/>
        </w:rPr>
        <w:t xml:space="preserve"> </w:t>
      </w:r>
      <w:r w:rsidR="00691314" w:rsidRPr="0089232C">
        <w:rPr>
          <w:lang w:val="fr-FR"/>
        </w:rPr>
        <w:t xml:space="preserve">propos du roi de </w:t>
      </w:r>
      <w:r w:rsidR="00691314">
        <w:rPr>
          <w:lang w:val="fr-FR"/>
        </w:rPr>
        <w:t xml:space="preserve">France, raison pour laquelle il considérera toutes ces phrases comme étant plutôt </w:t>
      </w:r>
      <w:r w:rsidR="0089232C" w:rsidRPr="0089232C">
        <w:rPr>
          <w:lang w:val="fr-FR"/>
        </w:rPr>
        <w:t>dénuées de valeur de vérité.</w:t>
      </w:r>
      <w:r w:rsidR="00E3002C" w:rsidRPr="0089232C">
        <w:rPr>
          <w:lang w:val="fr-FR"/>
        </w:rPr>
        <w:t xml:space="preserve"> </w:t>
      </w:r>
    </w:p>
    <w:p w14:paraId="17DA4FD0" w14:textId="04B7326B" w:rsidR="009A2AEF" w:rsidRPr="00B8226B" w:rsidRDefault="006E379B" w:rsidP="008C1C22">
      <w:pPr>
        <w:pStyle w:val="Titre2"/>
        <w:rPr>
          <w:b w:val="0"/>
          <w:lang w:val="fr-FR"/>
        </w:rPr>
      </w:pPr>
      <w:r w:rsidRPr="00B8226B">
        <w:rPr>
          <w:lang w:val="fr-FR"/>
        </w:rPr>
        <w:t xml:space="preserve">2. </w:t>
      </w:r>
      <w:r w:rsidR="009A2AEF" w:rsidRPr="00B8226B">
        <w:rPr>
          <w:lang w:val="fr-FR"/>
        </w:rPr>
        <w:t xml:space="preserve">Concepts </w:t>
      </w:r>
      <w:r w:rsidR="00B8226B" w:rsidRPr="00B8226B">
        <w:rPr>
          <w:lang w:val="fr-FR"/>
        </w:rPr>
        <w:t>et obje</w:t>
      </w:r>
      <w:r w:rsidR="009A2AEF" w:rsidRPr="00B8226B">
        <w:rPr>
          <w:lang w:val="fr-FR"/>
        </w:rPr>
        <w:t xml:space="preserve">ts </w:t>
      </w:r>
      <w:r w:rsidR="00B8226B">
        <w:rPr>
          <w:lang w:val="fr-FR"/>
        </w:rPr>
        <w:t>en logique modale</w:t>
      </w:r>
    </w:p>
    <w:p w14:paraId="2D34A213" w14:textId="07AEAFF4" w:rsidR="00E42468" w:rsidRDefault="00B8226B" w:rsidP="00A90AB4">
      <w:pPr>
        <w:rPr>
          <w:lang w:val="en-GB"/>
        </w:rPr>
      </w:pPr>
      <w:r w:rsidRPr="00B8226B">
        <w:rPr>
          <w:lang w:val="fr-FR"/>
        </w:rPr>
        <w:t xml:space="preserve">L’analyse précédente nous fournit ce qui est </w:t>
      </w:r>
      <w:r>
        <w:rPr>
          <w:lang w:val="fr-FR"/>
        </w:rPr>
        <w:t>né</w:t>
      </w:r>
      <w:r w:rsidRPr="00B8226B">
        <w:rPr>
          <w:lang w:val="fr-FR"/>
        </w:rPr>
        <w:t xml:space="preserve">cessaire pour la logique extensionnelle, c’est-à-dire pour tout ce qui concerne les conditions de satisfaction des concepts </w:t>
      </w:r>
      <w:r w:rsidR="00F629FA">
        <w:rPr>
          <w:lang w:val="fr-FR"/>
        </w:rPr>
        <w:t xml:space="preserve">(prédicatifs ou relationnels) </w:t>
      </w:r>
      <w:r w:rsidRPr="00B8226B">
        <w:rPr>
          <w:lang w:val="fr-FR"/>
        </w:rPr>
        <w:t xml:space="preserve">par des objets dans le monde actuel. </w:t>
      </w:r>
      <w:r>
        <w:rPr>
          <w:lang w:val="fr-FR"/>
        </w:rPr>
        <w:t>Si on veut exprimer des relations non-</w:t>
      </w:r>
      <w:r>
        <w:rPr>
          <w:lang w:val="fr-FR"/>
        </w:rPr>
        <w:lastRenderedPageBreak/>
        <w:t>extensionnelles, par exemple définitionnelles, entre concepts</w:t>
      </w:r>
      <w:r w:rsidR="009F059A">
        <w:rPr>
          <w:lang w:val="fr-FR"/>
        </w:rPr>
        <w:t xml:space="preserve">, on doit ajouter de nouveaux outils à la logique prédicative. Comme Carnap l’a fait dans </w:t>
      </w:r>
      <w:proofErr w:type="spellStart"/>
      <w:r w:rsidR="00205195" w:rsidRPr="009F059A">
        <w:rPr>
          <w:i/>
          <w:lang w:val="fr-FR"/>
        </w:rPr>
        <w:t>Meaning</w:t>
      </w:r>
      <w:proofErr w:type="spellEnd"/>
      <w:r w:rsidR="00205195" w:rsidRPr="009F059A">
        <w:rPr>
          <w:i/>
          <w:lang w:val="fr-FR"/>
        </w:rPr>
        <w:t xml:space="preserve"> and </w:t>
      </w:r>
      <w:proofErr w:type="spellStart"/>
      <w:r w:rsidR="0032098F" w:rsidRPr="009F059A">
        <w:rPr>
          <w:i/>
          <w:lang w:val="fr-FR"/>
        </w:rPr>
        <w:t>N</w:t>
      </w:r>
      <w:r w:rsidR="00205195" w:rsidRPr="009F059A">
        <w:rPr>
          <w:i/>
          <w:lang w:val="fr-FR"/>
        </w:rPr>
        <w:t>ecessity</w:t>
      </w:r>
      <w:proofErr w:type="spellEnd"/>
      <w:r w:rsidR="00803EDA" w:rsidRPr="009F059A">
        <w:rPr>
          <w:lang w:val="fr-FR"/>
        </w:rPr>
        <w:t xml:space="preserve">, </w:t>
      </w:r>
      <w:r w:rsidR="009F059A" w:rsidRPr="009F059A">
        <w:rPr>
          <w:lang w:val="fr-FR"/>
        </w:rPr>
        <w:t xml:space="preserve">on peut faire une distinction entre l’affirmation selon laquelle tous les célibataires s’avèrent </w:t>
      </w:r>
      <w:r w:rsidR="009F059A">
        <w:rPr>
          <w:lang w:val="fr-FR"/>
        </w:rPr>
        <w:t xml:space="preserve">être non-mariés et l’affirmation selon laquelle tous les célibataires </w:t>
      </w:r>
      <w:r w:rsidR="009F059A" w:rsidRPr="009F059A">
        <w:rPr>
          <w:i/>
          <w:lang w:val="fr-FR"/>
        </w:rPr>
        <w:t>doivent</w:t>
      </w:r>
      <w:r w:rsidR="009F059A">
        <w:rPr>
          <w:lang w:val="fr-FR"/>
        </w:rPr>
        <w:t xml:space="preserve"> (par définition) être non mariés en faisant appel à d’autres « descriptions d’état » ou « mondes possibles » et en affirmant que les célibataires sont non-mariés non seulement dans le monde actuel mais dans tous les mondes possibles. Il est nécessaire – c’est-à-dire vrai dans tous les mondes possibles – que tous les célibataires soient non-mariés : </w:t>
      </w:r>
      <w:r w:rsidR="00803EDA" w:rsidRPr="004B144A">
        <w:rPr>
          <w:rStyle w:val="Insertedformula"/>
        </w:rPr>
        <w:sym w:font="Symbol" w:char="F0FF"/>
      </w:r>
      <w:r w:rsidR="00EF41E3" w:rsidRPr="009F059A">
        <w:rPr>
          <w:rStyle w:val="Insertedformula"/>
          <w:lang w:val="fr-FR"/>
        </w:rPr>
        <w:t>(</w:t>
      </w:r>
      <w:r w:rsidR="00803EDA" w:rsidRPr="004B144A">
        <w:rPr>
          <w:rStyle w:val="Insertedformula"/>
        </w:rPr>
        <w:sym w:font="Symbol" w:char="F022"/>
      </w:r>
      <w:r w:rsidR="00803EDA" w:rsidRPr="009F059A">
        <w:rPr>
          <w:rStyle w:val="Insertedformula"/>
          <w:lang w:val="fr-FR"/>
        </w:rPr>
        <w:t>x</w:t>
      </w:r>
      <w:r w:rsidR="00EF41E3" w:rsidRPr="009F059A">
        <w:rPr>
          <w:rStyle w:val="Insertedformula"/>
          <w:lang w:val="fr-FR"/>
        </w:rPr>
        <w:t>)</w:t>
      </w:r>
      <w:r w:rsidR="009F059A">
        <w:rPr>
          <w:rStyle w:val="Insertedformula"/>
          <w:lang w:val="fr-FR"/>
        </w:rPr>
        <w:t xml:space="preserve"> (C</w:t>
      </w:r>
      <w:r w:rsidR="00803EDA" w:rsidRPr="009F059A">
        <w:rPr>
          <w:rStyle w:val="Insertedformula"/>
          <w:lang w:val="fr-FR"/>
        </w:rPr>
        <w:t xml:space="preserve">x </w:t>
      </w:r>
      <w:r w:rsidR="00803EDA" w:rsidRPr="004B144A">
        <w:rPr>
          <w:rStyle w:val="Insertedformula"/>
        </w:rPr>
        <w:sym w:font="Symbol" w:char="F0C9"/>
      </w:r>
      <w:r w:rsidR="00803EDA" w:rsidRPr="009F059A">
        <w:rPr>
          <w:rStyle w:val="Insertedformula"/>
          <w:lang w:val="fr-FR"/>
        </w:rPr>
        <w:t xml:space="preserve"> </w:t>
      </w:r>
      <w:r w:rsidR="00803EDA" w:rsidRPr="004B144A">
        <w:rPr>
          <w:rStyle w:val="Insertedformula"/>
        </w:rPr>
        <w:sym w:font="Symbol" w:char="F0D8"/>
      </w:r>
      <w:proofErr w:type="spellStart"/>
      <w:r w:rsidR="00EF41E3" w:rsidRPr="009F059A">
        <w:rPr>
          <w:rStyle w:val="Insertedformula"/>
          <w:lang w:val="fr-FR"/>
        </w:rPr>
        <w:t>Mx</w:t>
      </w:r>
      <w:proofErr w:type="spellEnd"/>
      <w:r w:rsidR="00EF41E3" w:rsidRPr="009F059A">
        <w:rPr>
          <w:rStyle w:val="Insertedformula"/>
          <w:lang w:val="fr-FR"/>
        </w:rPr>
        <w:t>)</w:t>
      </w:r>
      <w:r w:rsidR="00803EDA" w:rsidRPr="009F059A">
        <w:rPr>
          <w:lang w:val="fr-FR"/>
        </w:rPr>
        <w:t>.</w:t>
      </w:r>
      <w:r w:rsidR="000A0B69" w:rsidRPr="009F059A">
        <w:rPr>
          <w:lang w:val="fr-FR"/>
        </w:rPr>
        <w:t xml:space="preserve"> </w:t>
      </w:r>
      <w:r w:rsidR="008F2E14" w:rsidRPr="009F059A">
        <w:rPr>
          <w:lang w:val="fr-FR"/>
        </w:rPr>
        <w:t xml:space="preserve"> </w:t>
      </w:r>
      <w:r w:rsidR="009F059A" w:rsidRPr="009F059A">
        <w:rPr>
          <w:lang w:val="fr-FR"/>
        </w:rPr>
        <w:t xml:space="preserve">C’est ce que Carnap appelle « implication logique » </w:t>
      </w:r>
      <w:r w:rsidR="003350BF">
        <w:rPr>
          <w:lang w:val="fr-FR"/>
        </w:rPr>
        <w:t>(</w:t>
      </w:r>
      <w:proofErr w:type="spellStart"/>
      <w:r w:rsidR="003350BF">
        <w:rPr>
          <w:lang w:val="fr-FR"/>
        </w:rPr>
        <w:t>L-</w:t>
      </w:r>
      <w:r w:rsidR="00137508" w:rsidRPr="009F059A">
        <w:rPr>
          <w:lang w:val="fr-FR"/>
        </w:rPr>
        <w:t>implication</w:t>
      </w:r>
      <w:proofErr w:type="spellEnd"/>
      <w:r w:rsidR="00137508" w:rsidRPr="009F059A">
        <w:rPr>
          <w:lang w:val="fr-FR"/>
        </w:rPr>
        <w:t>)</w:t>
      </w:r>
      <w:r w:rsidR="008F2E14" w:rsidRPr="009F059A">
        <w:rPr>
          <w:lang w:val="fr-FR"/>
        </w:rPr>
        <w:t xml:space="preserve">, </w:t>
      </w:r>
      <w:r w:rsidR="009F059A" w:rsidRPr="009F059A">
        <w:rPr>
          <w:lang w:val="fr-FR"/>
        </w:rPr>
        <w:t>c’est-à-dire une</w:t>
      </w:r>
      <w:r w:rsidR="008F2E14" w:rsidRPr="009F059A">
        <w:rPr>
          <w:lang w:val="fr-FR"/>
        </w:rPr>
        <w:t xml:space="preserve"> </w:t>
      </w:r>
      <w:r w:rsidR="009F059A">
        <w:rPr>
          <w:lang w:val="fr-FR"/>
        </w:rPr>
        <w:t>« </w:t>
      </w:r>
      <w:r w:rsidR="009F059A" w:rsidRPr="009F059A">
        <w:rPr>
          <w:lang w:val="fr-FR"/>
        </w:rPr>
        <w:t>implication formelle</w:t>
      </w:r>
      <w:r w:rsidR="009F059A">
        <w:rPr>
          <w:lang w:val="fr-FR"/>
        </w:rPr>
        <w:t> »</w:t>
      </w:r>
      <w:r w:rsidR="009F059A" w:rsidRPr="009F059A">
        <w:rPr>
          <w:lang w:val="fr-FR"/>
        </w:rPr>
        <w:t xml:space="preserve"> </w:t>
      </w:r>
      <w:r w:rsidR="008F2E14" w:rsidRPr="004B144A">
        <w:rPr>
          <w:rStyle w:val="Insertedformula"/>
        </w:rPr>
        <w:sym w:font="Symbol" w:char="F022"/>
      </w:r>
      <w:r w:rsidR="008F2E14" w:rsidRPr="009F059A">
        <w:rPr>
          <w:rStyle w:val="Insertedformula"/>
          <w:lang w:val="fr-FR"/>
        </w:rPr>
        <w:t>x (</w:t>
      </w:r>
      <w:r w:rsidR="009F059A">
        <w:rPr>
          <w:rStyle w:val="Insertedformula"/>
          <w:lang w:val="fr-FR"/>
        </w:rPr>
        <w:t>C</w:t>
      </w:r>
      <w:r w:rsidR="008F2E14" w:rsidRPr="009F059A">
        <w:rPr>
          <w:rStyle w:val="Insertedformula"/>
          <w:lang w:val="fr-FR"/>
        </w:rPr>
        <w:t xml:space="preserve">x </w:t>
      </w:r>
      <w:r w:rsidR="008F2E14" w:rsidRPr="004B144A">
        <w:rPr>
          <w:rStyle w:val="Insertedformula"/>
        </w:rPr>
        <w:sym w:font="Symbol" w:char="F0C9"/>
      </w:r>
      <w:r w:rsidR="008F2E14" w:rsidRPr="009F059A">
        <w:rPr>
          <w:rStyle w:val="Insertedformula"/>
          <w:lang w:val="fr-FR"/>
        </w:rPr>
        <w:t xml:space="preserve"> </w:t>
      </w:r>
      <w:r w:rsidR="008F2E14" w:rsidRPr="004B144A">
        <w:rPr>
          <w:rStyle w:val="Insertedformula"/>
        </w:rPr>
        <w:sym w:font="Symbol" w:char="F0D8"/>
      </w:r>
      <w:proofErr w:type="spellStart"/>
      <w:r w:rsidR="008F2E14" w:rsidRPr="009F059A">
        <w:rPr>
          <w:rStyle w:val="Insertedformula"/>
          <w:lang w:val="fr-FR"/>
        </w:rPr>
        <w:t>Mx</w:t>
      </w:r>
      <w:proofErr w:type="spellEnd"/>
      <w:r w:rsidR="008F2E14" w:rsidRPr="009F059A">
        <w:rPr>
          <w:rStyle w:val="Insertedformula"/>
          <w:lang w:val="fr-FR"/>
        </w:rPr>
        <w:t>)</w:t>
      </w:r>
      <w:r w:rsidR="008F2E14" w:rsidRPr="009F059A">
        <w:rPr>
          <w:lang w:val="fr-FR"/>
        </w:rPr>
        <w:t xml:space="preserve"> </w:t>
      </w:r>
      <w:r w:rsidR="009F059A">
        <w:rPr>
          <w:lang w:val="fr-FR"/>
        </w:rPr>
        <w:t>généralisée à tous les mondes possibles au moyen de l’opérateur modal de nécessité</w:t>
      </w:r>
      <w:r w:rsidR="008F2E14" w:rsidRPr="00566A8A">
        <w:rPr>
          <w:rStyle w:val="Appelnotedebasdep"/>
          <w:rFonts w:cstheme="minorHAnsi"/>
          <w:szCs w:val="24"/>
          <w:lang w:val="en-GB"/>
        </w:rPr>
        <w:footnoteReference w:id="3"/>
      </w:r>
      <w:r w:rsidR="00E93D55" w:rsidRPr="00E93D55">
        <w:rPr>
          <w:lang w:val="fr-FR"/>
        </w:rPr>
        <w:t>.</w:t>
      </w:r>
      <w:r w:rsidR="008F2E14" w:rsidRPr="009F059A">
        <w:rPr>
          <w:lang w:val="fr-FR"/>
        </w:rPr>
        <w:t xml:space="preserve"> </w:t>
      </w:r>
      <w:r w:rsidR="009F059A">
        <w:rPr>
          <w:lang w:val="fr-FR"/>
        </w:rPr>
        <w:t xml:space="preserve">Par opposition à la </w:t>
      </w:r>
      <w:r w:rsidR="009F059A">
        <w:rPr>
          <w:lang w:val="fr-FR"/>
        </w:rPr>
        <w:br/>
      </w:r>
      <w:proofErr w:type="spellStart"/>
      <w:r w:rsidR="009F059A">
        <w:rPr>
          <w:lang w:val="fr-FR"/>
        </w:rPr>
        <w:t>L-implication</w:t>
      </w:r>
      <w:proofErr w:type="spellEnd"/>
      <w:r w:rsidR="009F059A">
        <w:rPr>
          <w:lang w:val="fr-FR"/>
        </w:rPr>
        <w:t xml:space="preserve">, certaines implications formelles sont seulement factuelles, c’est-à-dire vraies dans le monde actuel, mais pas nécessaires. </w:t>
      </w:r>
      <w:r w:rsidR="009F059A" w:rsidRPr="009F059A">
        <w:rPr>
          <w:lang w:val="fr-FR"/>
        </w:rPr>
        <w:t xml:space="preserve">Il s’avère être le cas (dans le monde actuel) que Barack Obama a uniquement des filles, donc que tous ses enfants sont des filles </w:t>
      </w:r>
      <w:r w:rsidR="00137508" w:rsidRPr="009F059A">
        <w:rPr>
          <w:lang w:val="fr-FR"/>
        </w:rPr>
        <w:t xml:space="preserve">– </w:t>
      </w:r>
      <w:r w:rsidR="00EF41E3" w:rsidRPr="009F059A">
        <w:rPr>
          <w:lang w:val="fr-FR"/>
        </w:rPr>
        <w:br/>
      </w:r>
      <w:r w:rsidR="00137508" w:rsidRPr="009F059A">
        <w:rPr>
          <w:rStyle w:val="Insertedformula"/>
          <w:lang w:val="fr-FR"/>
        </w:rPr>
        <w:t>(</w:t>
      </w:r>
      <w:r w:rsidR="00137508" w:rsidRPr="004B144A">
        <w:rPr>
          <w:rStyle w:val="Insertedformula"/>
        </w:rPr>
        <w:sym w:font="Symbol" w:char="F022"/>
      </w:r>
      <w:r w:rsidR="009F059A" w:rsidRPr="009F059A">
        <w:rPr>
          <w:rStyle w:val="Insertedformula"/>
          <w:lang w:val="fr-FR"/>
        </w:rPr>
        <w:t>x) (</w:t>
      </w:r>
      <w:proofErr w:type="spellStart"/>
      <w:r w:rsidR="009F059A" w:rsidRPr="009F059A">
        <w:rPr>
          <w:rStyle w:val="Insertedformula"/>
          <w:lang w:val="fr-FR"/>
        </w:rPr>
        <w:t>P</w:t>
      </w:r>
      <w:r w:rsidR="00137508" w:rsidRPr="009F059A">
        <w:rPr>
          <w:rStyle w:val="Insertedformula"/>
          <w:lang w:val="fr-FR"/>
        </w:rPr>
        <w:t>bx</w:t>
      </w:r>
      <w:proofErr w:type="spellEnd"/>
      <w:r w:rsidR="00137508" w:rsidRPr="009F059A">
        <w:rPr>
          <w:rStyle w:val="Insertedformula"/>
          <w:lang w:val="fr-FR"/>
        </w:rPr>
        <w:t xml:space="preserve"> </w:t>
      </w:r>
      <w:r w:rsidR="00137508" w:rsidRPr="004B144A">
        <w:rPr>
          <w:rStyle w:val="Insertedformula"/>
        </w:rPr>
        <w:sym w:font="Symbol" w:char="F0C9"/>
      </w:r>
      <w:r w:rsidR="009F059A" w:rsidRPr="009F059A">
        <w:rPr>
          <w:rStyle w:val="Insertedformula"/>
          <w:lang w:val="fr-FR"/>
        </w:rPr>
        <w:t xml:space="preserve"> F</w:t>
      </w:r>
      <w:r w:rsidR="00137508" w:rsidRPr="009F059A">
        <w:rPr>
          <w:rStyle w:val="Insertedformula"/>
          <w:lang w:val="fr-FR"/>
        </w:rPr>
        <w:t>x)</w:t>
      </w:r>
      <w:r w:rsidR="00137508" w:rsidRPr="009F059A">
        <w:rPr>
          <w:lang w:val="fr-FR"/>
        </w:rPr>
        <w:t xml:space="preserve"> –</w:t>
      </w:r>
      <w:r w:rsidR="009F059A" w:rsidRPr="009F059A">
        <w:rPr>
          <w:lang w:val="fr-FR"/>
        </w:rPr>
        <w:t xml:space="preserve">, mais Barack Obama </w:t>
      </w:r>
      <w:r w:rsidR="009F059A">
        <w:rPr>
          <w:lang w:val="fr-FR"/>
        </w:rPr>
        <w:t xml:space="preserve">aurait </w:t>
      </w:r>
      <w:r w:rsidR="009F059A" w:rsidRPr="009F059A">
        <w:rPr>
          <w:lang w:val="fr-FR"/>
        </w:rPr>
        <w:t>p</w:t>
      </w:r>
      <w:r w:rsidR="009F059A">
        <w:rPr>
          <w:lang w:val="fr-FR"/>
        </w:rPr>
        <w:t xml:space="preserve">u avoir </w:t>
      </w:r>
      <w:r w:rsidR="009F059A" w:rsidRPr="009F059A">
        <w:rPr>
          <w:lang w:val="fr-FR"/>
        </w:rPr>
        <w:t xml:space="preserve">des fils, donc </w:t>
      </w:r>
      <w:r w:rsidR="009F059A">
        <w:rPr>
          <w:lang w:val="fr-FR"/>
        </w:rPr>
        <w:t>au</w:t>
      </w:r>
      <w:r w:rsidR="009F059A" w:rsidRPr="009F059A">
        <w:rPr>
          <w:lang w:val="fr-FR"/>
        </w:rPr>
        <w:t xml:space="preserve">rait </w:t>
      </w:r>
      <w:r w:rsidR="009F059A">
        <w:rPr>
          <w:lang w:val="fr-FR"/>
        </w:rPr>
        <w:t>pu être le père de garçons</w:t>
      </w:r>
      <w:r w:rsidR="009F059A" w:rsidRPr="009F059A">
        <w:rPr>
          <w:lang w:val="fr-FR"/>
        </w:rPr>
        <w:t xml:space="preserve"> </w:t>
      </w:r>
      <w:r w:rsidR="008C1C22" w:rsidRPr="009F059A">
        <w:rPr>
          <w:lang w:val="fr-FR"/>
        </w:rPr>
        <w:t>–</w:t>
      </w:r>
      <w:r w:rsidR="00137508" w:rsidRPr="009F059A">
        <w:rPr>
          <w:lang w:val="fr-FR"/>
        </w:rPr>
        <w:t xml:space="preserve"> </w:t>
      </w:r>
      <w:r w:rsidR="00137508" w:rsidRPr="004B144A">
        <w:rPr>
          <w:rStyle w:val="Insertedformula"/>
        </w:rPr>
        <w:sym w:font="Symbol" w:char="F0D8"/>
      </w:r>
      <w:r w:rsidR="00137508" w:rsidRPr="004B144A">
        <w:rPr>
          <w:rStyle w:val="Insertedformula"/>
        </w:rPr>
        <w:sym w:font="Symbol" w:char="F0FF"/>
      </w:r>
      <w:r w:rsidR="00137508" w:rsidRPr="009F059A">
        <w:rPr>
          <w:rStyle w:val="Insertedformula"/>
          <w:lang w:val="fr-FR"/>
        </w:rPr>
        <w:t>(</w:t>
      </w:r>
      <w:r w:rsidR="00137508" w:rsidRPr="004B144A">
        <w:rPr>
          <w:rStyle w:val="Insertedformula"/>
        </w:rPr>
        <w:sym w:font="Symbol" w:char="F022"/>
      </w:r>
      <w:r w:rsidR="00137508" w:rsidRPr="009F059A">
        <w:rPr>
          <w:rStyle w:val="Insertedformula"/>
          <w:lang w:val="fr-FR"/>
        </w:rPr>
        <w:t>x) (</w:t>
      </w:r>
      <w:proofErr w:type="spellStart"/>
      <w:r w:rsidR="009F059A">
        <w:rPr>
          <w:rStyle w:val="Insertedformula"/>
          <w:lang w:val="fr-FR"/>
        </w:rPr>
        <w:t>P</w:t>
      </w:r>
      <w:r w:rsidR="00137508" w:rsidRPr="009F059A">
        <w:rPr>
          <w:rStyle w:val="Insertedformula"/>
          <w:lang w:val="fr-FR"/>
        </w:rPr>
        <w:t>bx</w:t>
      </w:r>
      <w:proofErr w:type="spellEnd"/>
      <w:r w:rsidR="00137508" w:rsidRPr="009F059A">
        <w:rPr>
          <w:rStyle w:val="Insertedformula"/>
          <w:lang w:val="fr-FR"/>
        </w:rPr>
        <w:t xml:space="preserve"> </w:t>
      </w:r>
      <w:r w:rsidR="00137508" w:rsidRPr="004B144A">
        <w:rPr>
          <w:rStyle w:val="Insertedformula"/>
        </w:rPr>
        <w:sym w:font="Symbol" w:char="F0C9"/>
      </w:r>
      <w:r w:rsidR="00137508" w:rsidRPr="009F059A">
        <w:rPr>
          <w:rStyle w:val="Insertedformula"/>
          <w:lang w:val="fr-FR"/>
        </w:rPr>
        <w:t xml:space="preserve"> </w:t>
      </w:r>
      <w:r w:rsidR="009F059A">
        <w:rPr>
          <w:rStyle w:val="Insertedformula"/>
          <w:lang w:val="fr-FR"/>
        </w:rPr>
        <w:t>F</w:t>
      </w:r>
      <w:r w:rsidR="00137508" w:rsidRPr="009F059A">
        <w:rPr>
          <w:rStyle w:val="Insertedformula"/>
          <w:lang w:val="fr-FR"/>
        </w:rPr>
        <w:t>x)</w:t>
      </w:r>
      <w:r w:rsidR="008C1C22" w:rsidRPr="009F059A">
        <w:rPr>
          <w:lang w:val="fr-FR"/>
        </w:rPr>
        <w:t xml:space="preserve"> –</w:t>
      </w:r>
      <w:r w:rsidR="00137508" w:rsidRPr="009F059A">
        <w:rPr>
          <w:lang w:val="fr-FR"/>
        </w:rPr>
        <w:t xml:space="preserve">, </w:t>
      </w:r>
      <w:r w:rsidR="009F059A">
        <w:rPr>
          <w:lang w:val="fr-FR"/>
        </w:rPr>
        <w:t>ce qui pourrait être encore énoncé comme « il aurait été possible que certains des enfants de Barack Obama ne soient pas des filles</w:t>
      </w:r>
      <w:r w:rsidR="00137508" w:rsidRPr="009F059A">
        <w:rPr>
          <w:lang w:val="fr-FR"/>
        </w:rPr>
        <w:t xml:space="preserve"> </w:t>
      </w:r>
      <w:r w:rsidR="008C1C22" w:rsidRPr="009F059A">
        <w:rPr>
          <w:lang w:val="fr-FR"/>
        </w:rPr>
        <w:t xml:space="preserve">– </w:t>
      </w:r>
      <w:r w:rsidR="00137508" w:rsidRPr="004B144A">
        <w:rPr>
          <w:rStyle w:val="Insertedformula"/>
        </w:rPr>
        <w:sym w:font="Symbol" w:char="F0E0"/>
      </w:r>
      <w:r w:rsidR="00137508" w:rsidRPr="009F059A">
        <w:rPr>
          <w:rStyle w:val="Insertedformula"/>
          <w:lang w:val="fr-FR"/>
        </w:rPr>
        <w:t>(</w:t>
      </w:r>
      <w:r w:rsidR="00137508" w:rsidRPr="004B144A">
        <w:rPr>
          <w:rStyle w:val="Insertedformula"/>
        </w:rPr>
        <w:sym w:font="Symbol" w:char="F024"/>
      </w:r>
      <w:r w:rsidR="00137508" w:rsidRPr="009F059A">
        <w:rPr>
          <w:rStyle w:val="Insertedformula"/>
          <w:lang w:val="fr-FR"/>
        </w:rPr>
        <w:t>x) (</w:t>
      </w:r>
      <w:proofErr w:type="spellStart"/>
      <w:r w:rsidR="009F059A">
        <w:rPr>
          <w:rStyle w:val="Insertedformula"/>
          <w:lang w:val="fr-FR"/>
        </w:rPr>
        <w:t>P</w:t>
      </w:r>
      <w:r w:rsidR="00137508" w:rsidRPr="009F059A">
        <w:rPr>
          <w:rStyle w:val="Insertedformula"/>
          <w:lang w:val="fr-FR"/>
        </w:rPr>
        <w:t>bx</w:t>
      </w:r>
      <w:proofErr w:type="spellEnd"/>
      <w:r w:rsidR="00137508" w:rsidRPr="009F059A">
        <w:rPr>
          <w:rStyle w:val="Insertedformula"/>
          <w:lang w:val="fr-FR"/>
        </w:rPr>
        <w:t xml:space="preserve"> </w:t>
      </w:r>
      <w:r w:rsidR="00137508" w:rsidRPr="004B144A">
        <w:rPr>
          <w:rStyle w:val="Insertedformula"/>
        </w:rPr>
        <w:sym w:font="Symbol" w:char="F0D9"/>
      </w:r>
      <w:r w:rsidR="00137508" w:rsidRPr="009F059A">
        <w:rPr>
          <w:rStyle w:val="Insertedformula"/>
          <w:lang w:val="fr-FR"/>
        </w:rPr>
        <w:t xml:space="preserve"> </w:t>
      </w:r>
      <w:r w:rsidR="00137508" w:rsidRPr="004B144A">
        <w:rPr>
          <w:rStyle w:val="Insertedformula"/>
        </w:rPr>
        <w:sym w:font="Symbol" w:char="F0D8"/>
      </w:r>
      <w:r w:rsidR="009F059A">
        <w:rPr>
          <w:rStyle w:val="Insertedformula"/>
          <w:lang w:val="fr-FR"/>
        </w:rPr>
        <w:t>F</w:t>
      </w:r>
      <w:r w:rsidR="00016344" w:rsidRPr="009F059A">
        <w:rPr>
          <w:rStyle w:val="Insertedformula"/>
          <w:lang w:val="fr-FR"/>
        </w:rPr>
        <w:t>x)</w:t>
      </w:r>
      <w:r w:rsidR="00137508" w:rsidRPr="009F059A">
        <w:rPr>
          <w:lang w:val="fr-FR"/>
        </w:rPr>
        <w:t>.</w:t>
      </w:r>
      <w:r w:rsidR="00016344" w:rsidRPr="009F059A">
        <w:rPr>
          <w:lang w:val="fr-FR"/>
        </w:rPr>
        <w:t xml:space="preserve"> </w:t>
      </w:r>
      <w:r w:rsidR="009F059A">
        <w:rPr>
          <w:lang w:val="fr-FR"/>
        </w:rPr>
        <w:t xml:space="preserve">De même, si l’on considère que le roi de Belgique </w:t>
      </w:r>
      <w:r w:rsidR="00A90AB4">
        <w:rPr>
          <w:lang w:val="fr-FR"/>
        </w:rPr>
        <w:t xml:space="preserve">doit (par définition) être un humain, nous pouvons énoncer que </w:t>
      </w:r>
      <w:r w:rsidR="00E42468" w:rsidRPr="004B144A">
        <w:rPr>
          <w:rStyle w:val="Insertedformula"/>
        </w:rPr>
        <w:sym w:font="Symbol" w:char="F0FF"/>
      </w:r>
      <w:r w:rsidR="00E42468" w:rsidRPr="00A90AB4">
        <w:rPr>
          <w:rStyle w:val="Insertedformula"/>
          <w:lang w:val="fr-FR"/>
        </w:rPr>
        <w:t>(</w:t>
      </w:r>
      <w:r w:rsidR="007B0B07" w:rsidRPr="00A90AB4">
        <w:rPr>
          <w:rStyle w:val="Insertedformula"/>
          <w:lang w:val="fr-FR"/>
        </w:rPr>
        <w:t>(</w:t>
      </w:r>
      <w:proofErr w:type="spellStart"/>
      <w:r w:rsidR="007B0B07" w:rsidRPr="00A90AB4">
        <w:rPr>
          <w:rStyle w:val="Insertedformula"/>
          <w:lang w:val="fr-FR"/>
        </w:rPr>
        <w:t>ɿx</w:t>
      </w:r>
      <w:proofErr w:type="spellEnd"/>
      <w:r w:rsidR="007B0B07" w:rsidRPr="00A90AB4">
        <w:rPr>
          <w:rStyle w:val="Insertedformula"/>
          <w:lang w:val="fr-FR"/>
        </w:rPr>
        <w:t xml:space="preserve">) </w:t>
      </w:r>
      <w:proofErr w:type="spellStart"/>
      <w:r w:rsidR="00A90AB4">
        <w:rPr>
          <w:rStyle w:val="Insertedformula"/>
          <w:lang w:val="fr-FR"/>
        </w:rPr>
        <w:t>R</w:t>
      </w:r>
      <w:r w:rsidR="007B0B07" w:rsidRPr="00A90AB4">
        <w:rPr>
          <w:rStyle w:val="Insertedformula"/>
          <w:lang w:val="fr-FR"/>
        </w:rPr>
        <w:t>x</w:t>
      </w:r>
      <w:proofErr w:type="spellEnd"/>
      <w:r w:rsidR="007B0B07" w:rsidRPr="00A90AB4">
        <w:rPr>
          <w:rStyle w:val="Insertedformula"/>
          <w:lang w:val="fr-FR"/>
        </w:rPr>
        <w:t xml:space="preserve">) </w:t>
      </w:r>
      <w:proofErr w:type="spellStart"/>
      <w:r w:rsidR="00FF34CE" w:rsidRPr="00A90AB4">
        <w:rPr>
          <w:rStyle w:val="Insertedformula"/>
          <w:lang w:val="fr-FR"/>
        </w:rPr>
        <w:t>Hx</w:t>
      </w:r>
      <w:proofErr w:type="spellEnd"/>
      <w:r w:rsidR="00FF34CE" w:rsidRPr="00A90AB4">
        <w:rPr>
          <w:lang w:val="fr-FR"/>
        </w:rPr>
        <w:t xml:space="preserve">, </w:t>
      </w:r>
      <w:r w:rsidR="00A90AB4">
        <w:rPr>
          <w:lang w:val="fr-FR"/>
        </w:rPr>
        <w:t xml:space="preserve">c’est-à-dire que, nécessairement, si quelqu’un est le roi de Belgique, c’est un humain </w:t>
      </w:r>
      <w:r w:rsidR="008C1C22" w:rsidRPr="00A90AB4">
        <w:rPr>
          <w:lang w:val="fr-FR"/>
        </w:rPr>
        <w:t>–</w:t>
      </w:r>
      <w:r w:rsidR="00E42468" w:rsidRPr="00A90AB4">
        <w:rPr>
          <w:lang w:val="fr-FR"/>
        </w:rPr>
        <w:t xml:space="preserve"> </w:t>
      </w:r>
      <w:r w:rsidR="00E42468" w:rsidRPr="004B144A">
        <w:rPr>
          <w:rStyle w:val="Insertedformula"/>
        </w:rPr>
        <w:sym w:font="Symbol" w:char="F0FF"/>
      </w:r>
      <w:r w:rsidR="00E42468" w:rsidRPr="004B144A">
        <w:rPr>
          <w:rStyle w:val="Insertedformula"/>
        </w:rPr>
        <w:sym w:font="Symbol" w:char="F022"/>
      </w:r>
      <w:r w:rsidR="00E42468" w:rsidRPr="00A90AB4">
        <w:rPr>
          <w:rStyle w:val="Insertedformula"/>
          <w:lang w:val="fr-FR"/>
        </w:rPr>
        <w:t>x</w:t>
      </w:r>
      <w:r w:rsidR="00F06246" w:rsidRPr="00A90AB4">
        <w:rPr>
          <w:rStyle w:val="Insertedformula"/>
          <w:lang w:val="fr-FR"/>
        </w:rPr>
        <w:t xml:space="preserve"> </w:t>
      </w:r>
      <w:r w:rsidR="00A90AB4">
        <w:rPr>
          <w:rStyle w:val="Insertedformula"/>
          <w:lang w:val="fr-FR"/>
        </w:rPr>
        <w:t>{[</w:t>
      </w:r>
      <w:proofErr w:type="spellStart"/>
      <w:r w:rsidR="00A90AB4">
        <w:rPr>
          <w:rStyle w:val="Insertedformula"/>
          <w:lang w:val="fr-FR"/>
        </w:rPr>
        <w:t>R</w:t>
      </w:r>
      <w:r w:rsidR="00E42468" w:rsidRPr="00A90AB4">
        <w:rPr>
          <w:rStyle w:val="Insertedformula"/>
          <w:lang w:val="fr-FR"/>
        </w:rPr>
        <w:t>x</w:t>
      </w:r>
      <w:proofErr w:type="spellEnd"/>
      <w:r w:rsidR="00E42468" w:rsidRPr="00A90AB4">
        <w:rPr>
          <w:rStyle w:val="Insertedformula"/>
          <w:lang w:val="fr-FR"/>
        </w:rPr>
        <w:t xml:space="preserve"> </w:t>
      </w:r>
      <w:r w:rsidR="00E42468" w:rsidRPr="004B144A">
        <w:rPr>
          <w:rStyle w:val="Insertedformula"/>
        </w:rPr>
        <w:sym w:font="Symbol" w:char="F0D9"/>
      </w:r>
      <w:r w:rsidR="00EF41E3" w:rsidRPr="00A90AB4">
        <w:rPr>
          <w:rStyle w:val="Insertedformula"/>
          <w:lang w:val="fr-FR"/>
        </w:rPr>
        <w:t xml:space="preserve"> </w:t>
      </w:r>
      <w:r w:rsidR="00E42468" w:rsidRPr="004B144A">
        <w:rPr>
          <w:rStyle w:val="Insertedformula"/>
        </w:rPr>
        <w:sym w:font="Symbol" w:char="F022"/>
      </w:r>
      <w:r w:rsidR="00E42468" w:rsidRPr="00A90AB4">
        <w:rPr>
          <w:rStyle w:val="Insertedformula"/>
          <w:lang w:val="fr-FR"/>
        </w:rPr>
        <w:t xml:space="preserve">y </w:t>
      </w:r>
      <w:r w:rsidR="00A90AB4">
        <w:rPr>
          <w:rStyle w:val="Insertedformula"/>
          <w:lang w:val="fr-FR"/>
        </w:rPr>
        <w:t>(</w:t>
      </w:r>
      <w:proofErr w:type="spellStart"/>
      <w:r w:rsidR="00A90AB4">
        <w:rPr>
          <w:rStyle w:val="Insertedformula"/>
          <w:lang w:val="fr-FR"/>
        </w:rPr>
        <w:t>R</w:t>
      </w:r>
      <w:r w:rsidR="00E42468" w:rsidRPr="00A90AB4">
        <w:rPr>
          <w:rStyle w:val="Insertedformula"/>
          <w:lang w:val="fr-FR"/>
        </w:rPr>
        <w:t>y</w:t>
      </w:r>
      <w:proofErr w:type="spellEnd"/>
      <w:r w:rsidR="00E42468" w:rsidRPr="00A90AB4">
        <w:rPr>
          <w:rStyle w:val="Insertedformula"/>
          <w:lang w:val="fr-FR"/>
        </w:rPr>
        <w:t xml:space="preserve"> </w:t>
      </w:r>
      <w:r w:rsidR="00E42468" w:rsidRPr="004B144A">
        <w:rPr>
          <w:rStyle w:val="Insertedformula"/>
        </w:rPr>
        <w:sym w:font="Symbol" w:char="F0C9"/>
      </w:r>
      <w:r w:rsidR="00E42468" w:rsidRPr="00A90AB4">
        <w:rPr>
          <w:rStyle w:val="Insertedformula"/>
          <w:lang w:val="fr-FR"/>
        </w:rPr>
        <w:t xml:space="preserve"> y=x)] </w:t>
      </w:r>
      <w:r w:rsidR="00E42468" w:rsidRPr="004B144A">
        <w:rPr>
          <w:rStyle w:val="Insertedformula"/>
        </w:rPr>
        <w:sym w:font="Symbol" w:char="F0C9"/>
      </w:r>
      <w:r w:rsidR="00E42468" w:rsidRPr="00A90AB4">
        <w:rPr>
          <w:rStyle w:val="Insertedformula"/>
          <w:lang w:val="fr-FR"/>
        </w:rPr>
        <w:t xml:space="preserve"> </w:t>
      </w:r>
      <w:proofErr w:type="spellStart"/>
      <w:r w:rsidR="00E42468" w:rsidRPr="00A90AB4">
        <w:rPr>
          <w:rStyle w:val="Insertedformula"/>
          <w:lang w:val="fr-FR"/>
        </w:rPr>
        <w:t>Hx</w:t>
      </w:r>
      <w:proofErr w:type="spellEnd"/>
      <w:r w:rsidR="00E42468" w:rsidRPr="00A90AB4">
        <w:rPr>
          <w:rStyle w:val="Insertedformula"/>
          <w:lang w:val="fr-FR"/>
        </w:rPr>
        <w:t>}</w:t>
      </w:r>
      <w:r w:rsidR="00E42468" w:rsidRPr="00A90AB4">
        <w:rPr>
          <w:lang w:val="fr-FR"/>
        </w:rPr>
        <w:t xml:space="preserve">. </w:t>
      </w:r>
      <w:r w:rsidR="00A90AB4">
        <w:rPr>
          <w:lang w:val="fr-FR"/>
        </w:rPr>
        <w:t>Par contre, le roi de Belgique n’est pas nécessairement marié ; c’est le cas (dans le monde actuel) que le roi de Belgique est marié, mais il aurait pu ne pas l’être</w:t>
      </w:r>
      <w:r w:rsidR="00A90AB4" w:rsidRPr="00A90AB4">
        <w:rPr>
          <w:lang w:val="fr-FR"/>
        </w:rPr>
        <w:t xml:space="preserve"> </w:t>
      </w:r>
      <w:r w:rsidR="008C1C22" w:rsidRPr="00A90AB4">
        <w:rPr>
          <w:lang w:val="fr-FR"/>
        </w:rPr>
        <w:t>–</w:t>
      </w:r>
      <w:r w:rsidR="00E42468" w:rsidRPr="00A90AB4">
        <w:rPr>
          <w:lang w:val="fr-FR"/>
        </w:rPr>
        <w:t xml:space="preserve"> </w:t>
      </w:r>
      <w:r w:rsidR="00E42468" w:rsidRPr="004B144A">
        <w:rPr>
          <w:rStyle w:val="Insertedformula"/>
        </w:rPr>
        <w:sym w:font="Symbol" w:char="F0E0"/>
      </w:r>
      <w:r w:rsidR="00E42468" w:rsidRPr="00A90AB4">
        <w:rPr>
          <w:rStyle w:val="Insertedformula"/>
          <w:lang w:val="fr-FR"/>
        </w:rPr>
        <w:t>((</w:t>
      </w:r>
      <w:proofErr w:type="spellStart"/>
      <w:r w:rsidR="00E42468" w:rsidRPr="00A90AB4">
        <w:rPr>
          <w:rStyle w:val="Insertedformula"/>
          <w:lang w:val="fr-FR"/>
        </w:rPr>
        <w:t>ɿ</w:t>
      </w:r>
      <w:r w:rsidR="00A90AB4">
        <w:rPr>
          <w:rStyle w:val="Insertedformula"/>
          <w:lang w:val="fr-FR"/>
        </w:rPr>
        <w:t>x</w:t>
      </w:r>
      <w:proofErr w:type="spellEnd"/>
      <w:r w:rsidR="00A90AB4">
        <w:rPr>
          <w:rStyle w:val="Insertedformula"/>
          <w:lang w:val="fr-FR"/>
        </w:rPr>
        <w:t xml:space="preserve">) </w:t>
      </w:r>
      <w:proofErr w:type="spellStart"/>
      <w:r w:rsidR="00A90AB4">
        <w:rPr>
          <w:rStyle w:val="Insertedformula"/>
          <w:lang w:val="fr-FR"/>
        </w:rPr>
        <w:t>R</w:t>
      </w:r>
      <w:r w:rsidR="00E42468" w:rsidRPr="00A90AB4">
        <w:rPr>
          <w:rStyle w:val="Insertedformula"/>
          <w:lang w:val="fr-FR"/>
        </w:rPr>
        <w:t>x</w:t>
      </w:r>
      <w:proofErr w:type="spellEnd"/>
      <w:r w:rsidR="00E42468" w:rsidRPr="00A90AB4">
        <w:rPr>
          <w:rStyle w:val="Insertedformula"/>
          <w:lang w:val="fr-FR"/>
        </w:rPr>
        <w:t xml:space="preserve">) </w:t>
      </w:r>
      <w:r w:rsidR="00E42468" w:rsidRPr="004B144A">
        <w:rPr>
          <w:rStyle w:val="Insertedformula"/>
        </w:rPr>
        <w:sym w:font="Symbol" w:char="F0D8"/>
      </w:r>
      <w:proofErr w:type="spellStart"/>
      <w:r w:rsidR="00E42468" w:rsidRPr="00A90AB4">
        <w:rPr>
          <w:rStyle w:val="Insertedformula"/>
          <w:lang w:val="fr-FR"/>
        </w:rPr>
        <w:t>Mx</w:t>
      </w:r>
      <w:proofErr w:type="spellEnd"/>
      <w:r w:rsidR="00E42468" w:rsidRPr="00A90AB4">
        <w:rPr>
          <w:lang w:val="fr-FR"/>
        </w:rPr>
        <w:t xml:space="preserve">, i.e. </w:t>
      </w:r>
      <w:r w:rsidR="00E42468" w:rsidRPr="004B144A">
        <w:rPr>
          <w:rStyle w:val="Insertedformula"/>
        </w:rPr>
        <w:sym w:font="Symbol" w:char="F0E0"/>
      </w:r>
      <w:r w:rsidR="00E42468" w:rsidRPr="004B144A">
        <w:rPr>
          <w:rStyle w:val="Insertedformula"/>
        </w:rPr>
        <w:t>{</w:t>
      </w:r>
      <w:r w:rsidR="00FF34CE" w:rsidRPr="004B144A">
        <w:rPr>
          <w:rStyle w:val="Insertedformula"/>
        </w:rPr>
        <w:sym w:font="Symbol" w:char="F024"/>
      </w:r>
      <w:r w:rsidR="00E42468" w:rsidRPr="004B144A">
        <w:rPr>
          <w:rStyle w:val="Insertedformula"/>
        </w:rPr>
        <w:t>x</w:t>
      </w:r>
      <w:r w:rsidR="00010E91">
        <w:rPr>
          <w:rStyle w:val="Insertedformula"/>
        </w:rPr>
        <w:t xml:space="preserve"> </w:t>
      </w:r>
      <w:r w:rsidR="00E42468" w:rsidRPr="004B144A">
        <w:rPr>
          <w:rStyle w:val="Insertedformula"/>
        </w:rPr>
        <w:t>[</w:t>
      </w:r>
      <w:r w:rsidR="00A90AB4">
        <w:rPr>
          <w:rStyle w:val="Insertedformula"/>
        </w:rPr>
        <w:t>R</w:t>
      </w:r>
      <w:r w:rsidR="00E42468" w:rsidRPr="004B144A">
        <w:rPr>
          <w:rStyle w:val="Insertedformula"/>
        </w:rPr>
        <w:t xml:space="preserve">x </w:t>
      </w:r>
      <w:r w:rsidR="00E42468" w:rsidRPr="004B144A">
        <w:rPr>
          <w:rStyle w:val="Insertedformula"/>
        </w:rPr>
        <w:sym w:font="Symbol" w:char="F0D9"/>
      </w:r>
      <w:r w:rsidR="00EF41E3">
        <w:rPr>
          <w:rStyle w:val="Insertedformula"/>
        </w:rPr>
        <w:t xml:space="preserve"> </w:t>
      </w:r>
      <w:r w:rsidR="00E42468" w:rsidRPr="004B144A">
        <w:rPr>
          <w:rStyle w:val="Insertedformula"/>
        </w:rPr>
        <w:sym w:font="Symbol" w:char="F022"/>
      </w:r>
      <w:r w:rsidR="00E42468" w:rsidRPr="004B144A">
        <w:rPr>
          <w:rStyle w:val="Insertedformula"/>
        </w:rPr>
        <w:t>y (</w:t>
      </w:r>
      <w:r w:rsidR="00A90AB4">
        <w:rPr>
          <w:rStyle w:val="Insertedformula"/>
        </w:rPr>
        <w:t>R</w:t>
      </w:r>
      <w:r w:rsidR="00E42468" w:rsidRPr="004B144A">
        <w:rPr>
          <w:rStyle w:val="Insertedformula"/>
        </w:rPr>
        <w:t xml:space="preserve">y </w:t>
      </w:r>
      <w:r w:rsidR="00E42468" w:rsidRPr="004B144A">
        <w:rPr>
          <w:rStyle w:val="Insertedformula"/>
        </w:rPr>
        <w:sym w:font="Symbol" w:char="F0C9"/>
      </w:r>
      <w:r w:rsidR="00E42468" w:rsidRPr="004B144A">
        <w:rPr>
          <w:rStyle w:val="Insertedformula"/>
        </w:rPr>
        <w:t xml:space="preserve"> y=x)] </w:t>
      </w:r>
      <w:r w:rsidR="00FF34CE" w:rsidRPr="004B144A">
        <w:rPr>
          <w:rStyle w:val="Insertedformula"/>
        </w:rPr>
        <w:sym w:font="Symbol" w:char="F0D9"/>
      </w:r>
      <w:r w:rsidR="00010E91">
        <w:rPr>
          <w:rStyle w:val="Insertedformula"/>
        </w:rPr>
        <w:t xml:space="preserve"> </w:t>
      </w:r>
      <w:r w:rsidR="00FF34CE" w:rsidRPr="004B144A">
        <w:rPr>
          <w:rStyle w:val="Insertedformula"/>
        </w:rPr>
        <w:sym w:font="Symbol" w:char="F0D8"/>
      </w:r>
      <w:proofErr w:type="spellStart"/>
      <w:r w:rsidR="00FF34CE" w:rsidRPr="004B144A">
        <w:rPr>
          <w:rStyle w:val="Insertedformula"/>
        </w:rPr>
        <w:t>M</w:t>
      </w:r>
      <w:r w:rsidR="00E42468" w:rsidRPr="004B144A">
        <w:rPr>
          <w:rStyle w:val="Insertedformula"/>
        </w:rPr>
        <w:t>x</w:t>
      </w:r>
      <w:proofErr w:type="spellEnd"/>
      <w:r w:rsidR="00E42468" w:rsidRPr="004B144A">
        <w:rPr>
          <w:rStyle w:val="Insertedformula"/>
        </w:rPr>
        <w:t>}</w:t>
      </w:r>
      <w:r w:rsidR="00FF34CE" w:rsidRPr="00566A8A">
        <w:rPr>
          <w:lang w:val="en-GB"/>
        </w:rPr>
        <w:t>.</w:t>
      </w:r>
      <w:r w:rsidR="00016344" w:rsidRPr="00566A8A">
        <w:rPr>
          <w:lang w:val="en-GB"/>
        </w:rPr>
        <w:t xml:space="preserve"> </w:t>
      </w:r>
    </w:p>
    <w:p w14:paraId="573A7FA1" w14:textId="739F45F4" w:rsidR="00FF34CE" w:rsidRPr="00A90AB4" w:rsidRDefault="00A90AB4" w:rsidP="006271A8">
      <w:pPr>
        <w:rPr>
          <w:lang w:val="fr-FR"/>
        </w:rPr>
      </w:pPr>
      <w:r w:rsidRPr="00A90AB4">
        <w:rPr>
          <w:lang w:val="fr-FR"/>
        </w:rPr>
        <w:t>Au-delà de ces implications logiques et factuelles, il peut aussi y avoir des équi</w:t>
      </w:r>
      <w:r>
        <w:rPr>
          <w:lang w:val="fr-FR"/>
        </w:rPr>
        <w:t>valences logiques et factuelles</w:t>
      </w:r>
      <w:r w:rsidR="00F811C0" w:rsidRPr="00A90AB4">
        <w:rPr>
          <w:lang w:val="fr-FR"/>
        </w:rPr>
        <w:t xml:space="preserve"> (Carnap 1947</w:t>
      </w:r>
      <w:r w:rsidR="00DD219E" w:rsidRPr="00A90AB4">
        <w:rPr>
          <w:lang w:val="fr-FR"/>
        </w:rPr>
        <w:t>, §§2-6</w:t>
      </w:r>
      <w:r w:rsidR="00F811C0" w:rsidRPr="00A90AB4">
        <w:rPr>
          <w:lang w:val="fr-FR"/>
        </w:rPr>
        <w:t>)</w:t>
      </w:r>
      <w:r w:rsidR="00FF34CE" w:rsidRPr="00A90AB4">
        <w:rPr>
          <w:lang w:val="fr-FR"/>
        </w:rPr>
        <w:t xml:space="preserve">. </w:t>
      </w:r>
      <w:r>
        <w:rPr>
          <w:lang w:val="fr-FR"/>
        </w:rPr>
        <w:t xml:space="preserve">Il est nécessaire (par définition) que l’ensemble des enfants du roi Philippe soit équivalent à l’ensemble des « objets » dont il est le père </w:t>
      </w:r>
      <w:r w:rsidR="008322DC" w:rsidRPr="00A90AB4">
        <w:rPr>
          <w:lang w:val="fr-FR"/>
        </w:rPr>
        <w:t>–</w:t>
      </w:r>
      <w:r w:rsidR="00FF34CE" w:rsidRPr="00A90AB4">
        <w:rPr>
          <w:lang w:val="fr-FR"/>
        </w:rPr>
        <w:t xml:space="preserve"> </w:t>
      </w:r>
      <w:r>
        <w:rPr>
          <w:lang w:val="fr-FR"/>
        </w:rPr>
        <w:br/>
      </w:r>
      <w:r w:rsidR="00FF34CE" w:rsidRPr="004B144A">
        <w:rPr>
          <w:rStyle w:val="Insertedformula"/>
        </w:rPr>
        <w:sym w:font="Symbol" w:char="F0FF"/>
      </w:r>
      <w:r w:rsidR="00FF34CE" w:rsidRPr="00A90AB4">
        <w:rPr>
          <w:rStyle w:val="Insertedformula"/>
          <w:lang w:val="fr-FR"/>
        </w:rPr>
        <w:t>(</w:t>
      </w:r>
      <w:r w:rsidR="00FF34CE" w:rsidRPr="004B144A">
        <w:rPr>
          <w:rStyle w:val="Insertedformula"/>
        </w:rPr>
        <w:sym w:font="Symbol" w:char="F022"/>
      </w:r>
      <w:r w:rsidR="00FF34CE" w:rsidRPr="00A90AB4">
        <w:rPr>
          <w:rStyle w:val="Insertedformula"/>
          <w:lang w:val="fr-FR"/>
        </w:rPr>
        <w:t xml:space="preserve">x) </w:t>
      </w:r>
      <w:r w:rsidR="00F34E64" w:rsidRPr="00A90AB4">
        <w:rPr>
          <w:rStyle w:val="Insertedformula"/>
          <w:lang w:val="fr-FR"/>
        </w:rPr>
        <w:t>(</w:t>
      </w:r>
      <w:proofErr w:type="spellStart"/>
      <w:r>
        <w:rPr>
          <w:rStyle w:val="Insertedformula"/>
          <w:lang w:val="fr-FR"/>
        </w:rPr>
        <w:t>E</w:t>
      </w:r>
      <w:r w:rsidR="00F34E64" w:rsidRPr="00A90AB4">
        <w:rPr>
          <w:rStyle w:val="Insertedformula"/>
          <w:lang w:val="fr-FR"/>
        </w:rPr>
        <w:t>xp</w:t>
      </w:r>
      <w:proofErr w:type="spellEnd"/>
      <w:r w:rsidR="00FF34CE" w:rsidRPr="00A90AB4">
        <w:rPr>
          <w:rStyle w:val="Insertedformula"/>
          <w:lang w:val="fr-FR"/>
        </w:rPr>
        <w:t xml:space="preserve"> </w:t>
      </w:r>
      <w:r w:rsidR="00FF34CE" w:rsidRPr="004B144A">
        <w:rPr>
          <w:rStyle w:val="Insertedformula"/>
        </w:rPr>
        <w:sym w:font="Symbol" w:char="F0BA"/>
      </w:r>
      <w:r w:rsidR="00F34E64" w:rsidRPr="00A90AB4">
        <w:rPr>
          <w:rStyle w:val="Insertedformula"/>
          <w:lang w:val="fr-FR"/>
        </w:rPr>
        <w:t xml:space="preserve"> </w:t>
      </w:r>
      <w:proofErr w:type="spellStart"/>
      <w:r>
        <w:rPr>
          <w:rStyle w:val="Insertedformula"/>
          <w:lang w:val="fr-FR"/>
        </w:rPr>
        <w:t>P</w:t>
      </w:r>
      <w:r w:rsidR="00F34E64" w:rsidRPr="00A90AB4">
        <w:rPr>
          <w:rStyle w:val="Insertedformula"/>
          <w:lang w:val="fr-FR"/>
        </w:rPr>
        <w:t>p</w:t>
      </w:r>
      <w:r w:rsidR="00FF34CE" w:rsidRPr="00A90AB4">
        <w:rPr>
          <w:rStyle w:val="Insertedformula"/>
          <w:lang w:val="fr-FR"/>
        </w:rPr>
        <w:t>x</w:t>
      </w:r>
      <w:proofErr w:type="spellEnd"/>
      <w:r w:rsidR="00FF34CE" w:rsidRPr="00A90AB4">
        <w:rPr>
          <w:rStyle w:val="Insertedformula"/>
          <w:lang w:val="fr-FR"/>
        </w:rPr>
        <w:t>)</w:t>
      </w:r>
      <w:r w:rsidR="00FF34CE" w:rsidRPr="00A90AB4">
        <w:rPr>
          <w:lang w:val="fr-FR"/>
        </w:rPr>
        <w:t xml:space="preserve">. </w:t>
      </w:r>
      <w:r w:rsidRPr="00A90AB4">
        <w:rPr>
          <w:lang w:val="fr-FR"/>
        </w:rPr>
        <w:t xml:space="preserve">Mais il se fait (dans le monde actuel) que le roi Philippe et </w:t>
      </w:r>
      <w:r w:rsidR="00F34E64" w:rsidRPr="00A90AB4">
        <w:rPr>
          <w:lang w:val="fr-FR"/>
        </w:rPr>
        <w:t xml:space="preserve">Mathilde </w:t>
      </w:r>
      <w:r w:rsidR="00E776EB" w:rsidRPr="00A90AB4">
        <w:rPr>
          <w:lang w:val="fr-FR"/>
        </w:rPr>
        <w:t>d’</w:t>
      </w:r>
      <w:proofErr w:type="spellStart"/>
      <w:r w:rsidR="00E776EB" w:rsidRPr="00A90AB4">
        <w:rPr>
          <w:lang w:val="fr-FR"/>
        </w:rPr>
        <w:t>Udekem</w:t>
      </w:r>
      <w:proofErr w:type="spellEnd"/>
      <w:r w:rsidR="00E776EB" w:rsidRPr="00A90AB4">
        <w:rPr>
          <w:lang w:val="fr-FR"/>
        </w:rPr>
        <w:t xml:space="preserve"> d’</w:t>
      </w:r>
      <w:proofErr w:type="spellStart"/>
      <w:r w:rsidR="00E776EB" w:rsidRPr="00A90AB4">
        <w:rPr>
          <w:lang w:val="fr-FR"/>
        </w:rPr>
        <w:t>Acoz</w:t>
      </w:r>
      <w:proofErr w:type="spellEnd"/>
      <w:r w:rsidR="00F34E64" w:rsidRPr="00A90AB4">
        <w:rPr>
          <w:lang w:val="fr-FR"/>
        </w:rPr>
        <w:t xml:space="preserve"> </w:t>
      </w:r>
      <w:r w:rsidRPr="00A90AB4">
        <w:rPr>
          <w:lang w:val="fr-FR"/>
        </w:rPr>
        <w:t>ont eu tous leurs enfants ensemble, de sorte qu’ils ont les m</w:t>
      </w:r>
      <w:r>
        <w:rPr>
          <w:lang w:val="fr-FR"/>
        </w:rPr>
        <w:t>êmes enfants</w:t>
      </w:r>
      <w:r w:rsidR="008322DC" w:rsidRPr="00A90AB4">
        <w:rPr>
          <w:lang w:val="fr-FR"/>
        </w:rPr>
        <w:t xml:space="preserve"> –</w:t>
      </w:r>
      <w:r w:rsidR="00FF34CE" w:rsidRPr="00A90AB4">
        <w:rPr>
          <w:lang w:val="fr-FR"/>
        </w:rPr>
        <w:t xml:space="preserve"> </w:t>
      </w:r>
      <w:r>
        <w:rPr>
          <w:lang w:val="fr-FR"/>
        </w:rPr>
        <w:br/>
      </w:r>
      <w:r w:rsidR="00FF34CE" w:rsidRPr="00A90AB4">
        <w:rPr>
          <w:rStyle w:val="Insertedformula"/>
          <w:lang w:val="fr-FR"/>
        </w:rPr>
        <w:t>(</w:t>
      </w:r>
      <w:r w:rsidR="00FF34CE" w:rsidRPr="004B144A">
        <w:rPr>
          <w:rStyle w:val="Insertedformula"/>
        </w:rPr>
        <w:sym w:font="Symbol" w:char="F022"/>
      </w:r>
      <w:r w:rsidR="00FF34CE" w:rsidRPr="00A90AB4">
        <w:rPr>
          <w:rStyle w:val="Insertedformula"/>
          <w:lang w:val="fr-FR"/>
        </w:rPr>
        <w:t>x) (</w:t>
      </w:r>
      <w:proofErr w:type="spellStart"/>
      <w:r>
        <w:rPr>
          <w:rStyle w:val="Insertedformula"/>
          <w:lang w:val="fr-FR"/>
        </w:rPr>
        <w:t>E</w:t>
      </w:r>
      <w:r w:rsidR="00F34E64" w:rsidRPr="00A90AB4">
        <w:rPr>
          <w:rStyle w:val="Insertedformula"/>
          <w:lang w:val="fr-FR"/>
        </w:rPr>
        <w:t>xp</w:t>
      </w:r>
      <w:proofErr w:type="spellEnd"/>
      <w:r w:rsidR="00FF34CE" w:rsidRPr="00A90AB4">
        <w:rPr>
          <w:rStyle w:val="Insertedformula"/>
          <w:lang w:val="fr-FR"/>
        </w:rPr>
        <w:t xml:space="preserve"> </w:t>
      </w:r>
      <w:r w:rsidR="00FF34CE" w:rsidRPr="004B144A">
        <w:rPr>
          <w:rStyle w:val="Insertedformula"/>
        </w:rPr>
        <w:sym w:font="Symbol" w:char="F0BA"/>
      </w:r>
      <w:r w:rsidR="00FF34CE" w:rsidRPr="00A90AB4">
        <w:rPr>
          <w:rStyle w:val="Insertedformula"/>
          <w:lang w:val="fr-FR"/>
        </w:rPr>
        <w:t xml:space="preserve"> </w:t>
      </w:r>
      <w:proofErr w:type="spellStart"/>
      <w:r>
        <w:rPr>
          <w:rStyle w:val="Insertedformula"/>
          <w:lang w:val="fr-FR"/>
        </w:rPr>
        <w:t>E</w:t>
      </w:r>
      <w:r w:rsidR="00FF34CE" w:rsidRPr="00A90AB4">
        <w:rPr>
          <w:rStyle w:val="Insertedformula"/>
          <w:lang w:val="fr-FR"/>
        </w:rPr>
        <w:t>xm</w:t>
      </w:r>
      <w:proofErr w:type="spellEnd"/>
      <w:r w:rsidR="00FF34CE" w:rsidRPr="00A90AB4">
        <w:rPr>
          <w:rStyle w:val="Insertedformula"/>
          <w:lang w:val="fr-FR"/>
        </w:rPr>
        <w:t>)</w:t>
      </w:r>
      <w:r w:rsidR="00FF34CE" w:rsidRPr="00A90AB4">
        <w:rPr>
          <w:lang w:val="fr-FR"/>
        </w:rPr>
        <w:t xml:space="preserve">. </w:t>
      </w:r>
      <w:r w:rsidRPr="00A90AB4">
        <w:rPr>
          <w:lang w:val="fr-FR"/>
        </w:rPr>
        <w:t>Mais il aurait pu en être autrement</w:t>
      </w:r>
      <w:r w:rsidR="008322DC" w:rsidRPr="00A90AB4">
        <w:rPr>
          <w:lang w:val="fr-FR"/>
        </w:rPr>
        <w:t xml:space="preserve"> –</w:t>
      </w:r>
      <w:r w:rsidR="00FF34CE" w:rsidRPr="00A90AB4">
        <w:rPr>
          <w:lang w:val="fr-FR"/>
        </w:rPr>
        <w:t xml:space="preserve"> </w:t>
      </w:r>
      <w:r w:rsidR="00FF34CE" w:rsidRPr="004B144A">
        <w:rPr>
          <w:rStyle w:val="Insertedformula"/>
        </w:rPr>
        <w:sym w:font="Symbol" w:char="F0E0"/>
      </w:r>
      <w:r w:rsidR="00FF34CE" w:rsidRPr="004B144A">
        <w:rPr>
          <w:rStyle w:val="Insertedformula"/>
        </w:rPr>
        <w:sym w:font="Symbol" w:char="F0D8"/>
      </w:r>
      <w:r w:rsidR="00FF34CE" w:rsidRPr="00A90AB4">
        <w:rPr>
          <w:rStyle w:val="Insertedformula"/>
          <w:lang w:val="fr-FR"/>
        </w:rPr>
        <w:t>(</w:t>
      </w:r>
      <w:r w:rsidR="00FF34CE" w:rsidRPr="004B144A">
        <w:rPr>
          <w:rStyle w:val="Insertedformula"/>
        </w:rPr>
        <w:sym w:font="Symbol" w:char="F022"/>
      </w:r>
      <w:r w:rsidR="00FF34CE" w:rsidRPr="00A90AB4">
        <w:rPr>
          <w:rStyle w:val="Insertedformula"/>
          <w:lang w:val="fr-FR"/>
        </w:rPr>
        <w:t xml:space="preserve">x) </w:t>
      </w:r>
      <w:r w:rsidRPr="00A90AB4">
        <w:rPr>
          <w:rStyle w:val="Insertedformula"/>
          <w:lang w:val="fr-FR"/>
        </w:rPr>
        <w:t>(</w:t>
      </w:r>
      <w:proofErr w:type="spellStart"/>
      <w:r w:rsidRPr="00A90AB4">
        <w:rPr>
          <w:rStyle w:val="Insertedformula"/>
          <w:lang w:val="fr-FR"/>
        </w:rPr>
        <w:t>E</w:t>
      </w:r>
      <w:r w:rsidR="00F34E64" w:rsidRPr="00A90AB4">
        <w:rPr>
          <w:rStyle w:val="Insertedformula"/>
          <w:lang w:val="fr-FR"/>
        </w:rPr>
        <w:t>xp</w:t>
      </w:r>
      <w:proofErr w:type="spellEnd"/>
      <w:r w:rsidR="00FF34CE" w:rsidRPr="00A90AB4">
        <w:rPr>
          <w:rStyle w:val="Insertedformula"/>
          <w:lang w:val="fr-FR"/>
        </w:rPr>
        <w:t xml:space="preserve"> </w:t>
      </w:r>
      <w:r w:rsidR="00FF34CE" w:rsidRPr="004B144A">
        <w:rPr>
          <w:rStyle w:val="Insertedformula"/>
        </w:rPr>
        <w:sym w:font="Symbol" w:char="F0BA"/>
      </w:r>
      <w:r w:rsidR="00FF34CE" w:rsidRPr="00A90AB4">
        <w:rPr>
          <w:rStyle w:val="Insertedformula"/>
          <w:lang w:val="fr-FR"/>
        </w:rPr>
        <w:t xml:space="preserve"> </w:t>
      </w:r>
      <w:proofErr w:type="spellStart"/>
      <w:r>
        <w:rPr>
          <w:rStyle w:val="Insertedformula"/>
          <w:lang w:val="fr-FR"/>
        </w:rPr>
        <w:t>E</w:t>
      </w:r>
      <w:r w:rsidR="00FF34CE" w:rsidRPr="00A90AB4">
        <w:rPr>
          <w:rStyle w:val="Insertedformula"/>
          <w:lang w:val="fr-FR"/>
        </w:rPr>
        <w:t>xm</w:t>
      </w:r>
      <w:proofErr w:type="spellEnd"/>
      <w:r w:rsidR="00FF34CE" w:rsidRPr="00A90AB4">
        <w:rPr>
          <w:rStyle w:val="Insertedformula"/>
          <w:lang w:val="fr-FR"/>
        </w:rPr>
        <w:t>)</w:t>
      </w:r>
      <w:r w:rsidR="00FF34CE" w:rsidRPr="00A90AB4">
        <w:rPr>
          <w:lang w:val="fr-FR"/>
        </w:rPr>
        <w:t xml:space="preserve">. </w:t>
      </w:r>
      <w:r w:rsidRPr="00A90AB4">
        <w:rPr>
          <w:lang w:val="fr-FR"/>
        </w:rPr>
        <w:t xml:space="preserve">De même, il est nécessaire (par </w:t>
      </w:r>
      <w:proofErr w:type="spellStart"/>
      <w:r w:rsidRPr="00A90AB4">
        <w:rPr>
          <w:lang w:val="fr-FR"/>
        </w:rPr>
        <w:t>definition</w:t>
      </w:r>
      <w:proofErr w:type="spellEnd"/>
      <w:r w:rsidRPr="00A90AB4">
        <w:rPr>
          <w:lang w:val="fr-FR"/>
        </w:rPr>
        <w:t xml:space="preserve">) que le mari de Mathilde soit le </w:t>
      </w:r>
      <w:r>
        <w:rPr>
          <w:lang w:val="fr-FR"/>
        </w:rPr>
        <w:t>(</w:t>
      </w:r>
      <w:r w:rsidRPr="00A90AB4">
        <w:rPr>
          <w:lang w:val="fr-FR"/>
        </w:rPr>
        <w:t>dernier</w:t>
      </w:r>
      <w:r>
        <w:rPr>
          <w:lang w:val="fr-FR"/>
        </w:rPr>
        <w:t xml:space="preserve">) homme qu’elle a épousé. Mais il se fait (dans le monde actuel) que le mari de Mathilde est le roi de Belgique ; son mari aurait pu être quelqu’un d’autre (ou personne) et aurait pu n’être pas roi de Belgique </w:t>
      </w:r>
      <w:r w:rsidR="008322DC" w:rsidRPr="00A90AB4">
        <w:rPr>
          <w:lang w:val="fr-FR"/>
        </w:rPr>
        <w:t xml:space="preserve">– </w:t>
      </w:r>
      <w:r>
        <w:rPr>
          <w:lang w:val="fr-FR"/>
        </w:rPr>
        <w:br/>
      </w:r>
      <w:r w:rsidR="00DD6D58" w:rsidRPr="004B144A">
        <w:rPr>
          <w:rStyle w:val="Insertedformula"/>
        </w:rPr>
        <w:sym w:font="Symbol" w:char="F0E0"/>
      </w:r>
      <w:r w:rsidR="00DD6D58" w:rsidRPr="004B144A">
        <w:rPr>
          <w:rStyle w:val="Insertedformula"/>
        </w:rPr>
        <w:sym w:font="Symbol" w:char="F0D8"/>
      </w:r>
      <w:r w:rsidR="00DD6D58" w:rsidRPr="00A90AB4">
        <w:rPr>
          <w:rStyle w:val="Insertedformula"/>
          <w:lang w:val="fr-FR"/>
        </w:rPr>
        <w:t>[(</w:t>
      </w:r>
      <w:proofErr w:type="spellStart"/>
      <w:r w:rsidR="00DD6D58" w:rsidRPr="00A90AB4">
        <w:rPr>
          <w:rStyle w:val="Insertedformula"/>
          <w:lang w:val="fr-FR"/>
        </w:rPr>
        <w:t>ɿx</w:t>
      </w:r>
      <w:proofErr w:type="spellEnd"/>
      <w:r w:rsidR="00DD6D58" w:rsidRPr="00A90AB4">
        <w:rPr>
          <w:rStyle w:val="Insertedformula"/>
          <w:lang w:val="fr-FR"/>
        </w:rPr>
        <w:t xml:space="preserve">) </w:t>
      </w:r>
      <w:proofErr w:type="spellStart"/>
      <w:r w:rsidR="00D8098E">
        <w:rPr>
          <w:rStyle w:val="Insertedformula"/>
          <w:lang w:val="fr-FR"/>
        </w:rPr>
        <w:t>M</w:t>
      </w:r>
      <w:r w:rsidR="00DD6D58" w:rsidRPr="00A90AB4">
        <w:rPr>
          <w:rStyle w:val="Insertedformula"/>
          <w:lang w:val="fr-FR"/>
        </w:rPr>
        <w:t>xm</w:t>
      </w:r>
      <w:proofErr w:type="spellEnd"/>
      <w:r w:rsidR="00DD6D58" w:rsidRPr="00A90AB4">
        <w:rPr>
          <w:rStyle w:val="Insertedformula"/>
          <w:lang w:val="fr-FR"/>
        </w:rPr>
        <w:t xml:space="preserve"> = (</w:t>
      </w:r>
      <w:proofErr w:type="spellStart"/>
      <w:r w:rsidR="00DD6D58" w:rsidRPr="00A90AB4">
        <w:rPr>
          <w:rStyle w:val="Insertedformula"/>
          <w:lang w:val="fr-FR"/>
        </w:rPr>
        <w:t>ɿ</w:t>
      </w:r>
      <w:r w:rsidR="00EF41E3" w:rsidRPr="00A90AB4">
        <w:rPr>
          <w:rStyle w:val="Insertedformula"/>
          <w:lang w:val="fr-FR"/>
        </w:rPr>
        <w:t>x</w:t>
      </w:r>
      <w:proofErr w:type="spellEnd"/>
      <w:r w:rsidR="00EF41E3" w:rsidRPr="00A90AB4">
        <w:rPr>
          <w:rStyle w:val="Insertedformula"/>
          <w:lang w:val="fr-FR"/>
        </w:rPr>
        <w:t xml:space="preserve">) </w:t>
      </w:r>
      <w:proofErr w:type="spellStart"/>
      <w:r w:rsidR="00D8098E">
        <w:rPr>
          <w:rStyle w:val="Insertedformula"/>
          <w:lang w:val="fr-FR"/>
        </w:rPr>
        <w:t>R</w:t>
      </w:r>
      <w:r w:rsidR="00EF41E3" w:rsidRPr="00A90AB4">
        <w:rPr>
          <w:rStyle w:val="Insertedformula"/>
          <w:lang w:val="fr-FR"/>
        </w:rPr>
        <w:t>x</w:t>
      </w:r>
      <w:proofErr w:type="spellEnd"/>
      <w:r w:rsidR="00DD6D58" w:rsidRPr="00A90AB4">
        <w:rPr>
          <w:rStyle w:val="Insertedformula"/>
          <w:lang w:val="fr-FR"/>
        </w:rPr>
        <w:t>]</w:t>
      </w:r>
      <w:r w:rsidR="00DD6D58" w:rsidRPr="00A90AB4">
        <w:rPr>
          <w:lang w:val="fr-FR"/>
        </w:rPr>
        <w:t>.</w:t>
      </w:r>
    </w:p>
    <w:p w14:paraId="7A3F1D53" w14:textId="2EEC6FC3" w:rsidR="00AD20C2" w:rsidRDefault="00A90AB4" w:rsidP="006271A8">
      <w:pPr>
        <w:rPr>
          <w:lang w:val="fr-FR"/>
        </w:rPr>
      </w:pPr>
      <w:r w:rsidRPr="00A90AB4">
        <w:rPr>
          <w:lang w:val="fr-FR"/>
        </w:rPr>
        <w:t>Dans la mesure où ell</w:t>
      </w:r>
      <w:r w:rsidR="00D8098E">
        <w:rPr>
          <w:lang w:val="fr-FR"/>
        </w:rPr>
        <w:t>e</w:t>
      </w:r>
      <w:r w:rsidRPr="00A90AB4">
        <w:rPr>
          <w:lang w:val="fr-FR"/>
        </w:rPr>
        <w:t xml:space="preserve">s sont concernées par des </w:t>
      </w:r>
      <w:proofErr w:type="spellStart"/>
      <w:r w:rsidRPr="00A90AB4">
        <w:rPr>
          <w:lang w:val="fr-FR"/>
        </w:rPr>
        <w:t>intension</w:t>
      </w:r>
      <w:r w:rsidR="00D8098E">
        <w:rPr>
          <w:lang w:val="fr-FR"/>
        </w:rPr>
        <w:t>s</w:t>
      </w:r>
      <w:proofErr w:type="spellEnd"/>
      <w:r w:rsidRPr="00A90AB4">
        <w:rPr>
          <w:lang w:val="fr-FR"/>
        </w:rPr>
        <w:t xml:space="preserve"> (</w:t>
      </w:r>
      <w:r w:rsidR="00702F04">
        <w:rPr>
          <w:lang w:val="fr-FR"/>
        </w:rPr>
        <w:t>donc du</w:t>
      </w:r>
      <w:r w:rsidRPr="00A90AB4">
        <w:rPr>
          <w:lang w:val="fr-FR"/>
        </w:rPr>
        <w:t xml:space="preserve"> </w:t>
      </w:r>
      <w:r w:rsidR="00702F04">
        <w:rPr>
          <w:lang w:val="fr-FR"/>
        </w:rPr>
        <w:t>sen</w:t>
      </w:r>
      <w:r w:rsidRPr="00A90AB4">
        <w:rPr>
          <w:lang w:val="fr-FR"/>
        </w:rPr>
        <w:t xml:space="preserve">s), les équivalences logiques (telles que </w:t>
      </w:r>
      <w:r>
        <w:rPr>
          <w:lang w:val="fr-FR"/>
        </w:rPr>
        <w:t>« </w:t>
      </w:r>
      <w:r w:rsidRPr="00A90AB4">
        <w:rPr>
          <w:lang w:val="fr-FR"/>
        </w:rPr>
        <w:t xml:space="preserve">les enfants du roi Philippe sont les individus </w:t>
      </w:r>
      <w:r>
        <w:rPr>
          <w:lang w:val="fr-FR"/>
        </w:rPr>
        <w:t>don</w:t>
      </w:r>
      <w:r w:rsidRPr="00A90AB4">
        <w:rPr>
          <w:lang w:val="fr-FR"/>
        </w:rPr>
        <w:t>t il est</w:t>
      </w:r>
      <w:r>
        <w:rPr>
          <w:lang w:val="fr-FR"/>
        </w:rPr>
        <w:t xml:space="preserve"> le père ») ou les implications logiques (telles que « les célibataires sont non-mariés ») sont nécessaires parce que ce sont des propositions analytiques. Les équivalences factuelles (telles que </w:t>
      </w:r>
      <w:r w:rsidR="00F63959">
        <w:rPr>
          <w:lang w:val="fr-FR"/>
        </w:rPr>
        <w:t>« les enfants du roi Philippe sont les enfants de Mathilde ») ou les implications factuelles (telles que « les enfants de Barack Obama sont des filles ») sont concernées par les extensions de ces concepts dans le monde actuel</w:t>
      </w:r>
      <w:r w:rsidR="00DD219E" w:rsidRPr="00F63959">
        <w:rPr>
          <w:lang w:val="fr-FR"/>
        </w:rPr>
        <w:t xml:space="preserve"> (Carnap 1947, §11)</w:t>
      </w:r>
      <w:r w:rsidR="00AD20C2" w:rsidRPr="00F63959">
        <w:rPr>
          <w:lang w:val="fr-FR"/>
        </w:rPr>
        <w:t xml:space="preserve">; </w:t>
      </w:r>
      <w:r w:rsidR="00F63959">
        <w:rPr>
          <w:lang w:val="fr-FR"/>
        </w:rPr>
        <w:t xml:space="preserve">ce sont donc des propositions synthétiques et non nécessaires. </w:t>
      </w:r>
    </w:p>
    <w:p w14:paraId="6254F130" w14:textId="2976D9BC" w:rsidR="008F2E14" w:rsidRPr="00FD6096" w:rsidRDefault="00F63959" w:rsidP="00FD6096">
      <w:pPr>
        <w:rPr>
          <w:lang w:val="fr-FR"/>
        </w:rPr>
      </w:pPr>
      <w:r>
        <w:rPr>
          <w:lang w:val="fr-FR"/>
        </w:rPr>
        <w:t xml:space="preserve">La satisfaction de propriétés par des objets peut varier d’un monde à l’autre, y compris de telle sorte que des propriétés dont l’extension est vide </w:t>
      </w:r>
      <w:r w:rsidR="00FD6096">
        <w:rPr>
          <w:lang w:val="fr-FR"/>
        </w:rPr>
        <w:t xml:space="preserve">dans le monde actuel pourraient être satisfaites par des objets dans d’autres mondes (pour autant que leurs traits définitoires ne soient pas </w:t>
      </w:r>
      <w:r w:rsidR="00FD6096">
        <w:rPr>
          <w:lang w:val="fr-FR"/>
        </w:rPr>
        <w:lastRenderedPageBreak/>
        <w:t xml:space="preserve">contradictoires). Il s’avère (dans le monde actuel) qu’il n’y a pas de licornes, mais il pourrait y avoir des licornes (dans d’autres mondes possibles) </w:t>
      </w:r>
      <w:r w:rsidR="008322DC" w:rsidRPr="00FD6096">
        <w:rPr>
          <w:lang w:val="fr-FR"/>
        </w:rPr>
        <w:t xml:space="preserve">– </w:t>
      </w:r>
      <w:r w:rsidR="00DD6D58" w:rsidRPr="004B144A">
        <w:rPr>
          <w:rStyle w:val="Insertedformula"/>
        </w:rPr>
        <w:sym w:font="Symbol" w:char="F0E0"/>
      </w:r>
      <w:r w:rsidR="00DD6D58" w:rsidRPr="00FD6096">
        <w:rPr>
          <w:rStyle w:val="Insertedformula"/>
          <w:lang w:val="fr-FR"/>
        </w:rPr>
        <w:t>(</w:t>
      </w:r>
      <w:r w:rsidR="00DD6D58" w:rsidRPr="004B144A">
        <w:rPr>
          <w:rStyle w:val="Insertedformula"/>
        </w:rPr>
        <w:sym w:font="Symbol" w:char="F024"/>
      </w:r>
      <w:r w:rsidR="00FF2DE1" w:rsidRPr="00FD6096">
        <w:rPr>
          <w:rStyle w:val="Insertedformula"/>
          <w:lang w:val="fr-FR"/>
        </w:rPr>
        <w:t>x)</w:t>
      </w:r>
      <w:r w:rsidR="00F06246" w:rsidRPr="00FD6096">
        <w:rPr>
          <w:rStyle w:val="Insertedformula"/>
          <w:lang w:val="fr-FR"/>
        </w:rPr>
        <w:t xml:space="preserve"> </w:t>
      </w:r>
      <w:r w:rsidR="00D8098E">
        <w:rPr>
          <w:rStyle w:val="Insertedformula"/>
          <w:lang w:val="fr-FR"/>
        </w:rPr>
        <w:t>L</w:t>
      </w:r>
      <w:r w:rsidR="00DD6D58" w:rsidRPr="00FD6096">
        <w:rPr>
          <w:rStyle w:val="Insertedformula"/>
          <w:lang w:val="fr-FR"/>
        </w:rPr>
        <w:t>x</w:t>
      </w:r>
      <w:r w:rsidR="00DD6D58" w:rsidRPr="00FD6096">
        <w:rPr>
          <w:lang w:val="fr-FR"/>
        </w:rPr>
        <w:t xml:space="preserve">. </w:t>
      </w:r>
      <w:r w:rsidR="00FD6096">
        <w:rPr>
          <w:lang w:val="fr-FR"/>
        </w:rPr>
        <w:t>Il s’avère (dans le monde actuel au temps présent) que le roi de France n’existe pas (qu’il n’y a pas de roi de France), mais il pourrait y avoir un roi de France (unique)</w:t>
      </w:r>
      <w:r w:rsidR="00FD6096" w:rsidRPr="00FD6096">
        <w:rPr>
          <w:lang w:val="fr-FR"/>
        </w:rPr>
        <w:t xml:space="preserve"> </w:t>
      </w:r>
      <w:r w:rsidR="008322DC" w:rsidRPr="00FD6096">
        <w:rPr>
          <w:lang w:val="fr-FR"/>
        </w:rPr>
        <w:t>–</w:t>
      </w:r>
      <w:r w:rsidR="00E35C55" w:rsidRPr="00FD6096">
        <w:rPr>
          <w:lang w:val="fr-FR"/>
        </w:rPr>
        <w:t xml:space="preserve"> </w:t>
      </w:r>
      <w:r w:rsidR="00DD6D58" w:rsidRPr="004B144A">
        <w:rPr>
          <w:rStyle w:val="Insertedformula"/>
        </w:rPr>
        <w:sym w:font="Symbol" w:char="F0E0"/>
      </w:r>
      <w:r w:rsidR="00DD6D58" w:rsidRPr="00FD6096">
        <w:rPr>
          <w:rStyle w:val="Insertedformula"/>
          <w:lang w:val="fr-FR"/>
        </w:rPr>
        <w:t>{(</w:t>
      </w:r>
      <w:r w:rsidR="00DD6D58" w:rsidRPr="004B144A">
        <w:rPr>
          <w:rStyle w:val="Insertedformula"/>
        </w:rPr>
        <w:sym w:font="Symbol" w:char="F024"/>
      </w:r>
      <w:r w:rsidR="00D8098E">
        <w:rPr>
          <w:rStyle w:val="Insertedformula"/>
          <w:lang w:val="fr-FR"/>
        </w:rPr>
        <w:t>x) [F</w:t>
      </w:r>
      <w:r w:rsidR="00DD6D58" w:rsidRPr="00FD6096">
        <w:rPr>
          <w:rStyle w:val="Insertedformula"/>
          <w:lang w:val="fr-FR"/>
        </w:rPr>
        <w:t xml:space="preserve">x </w:t>
      </w:r>
      <w:r w:rsidR="00DD6D58" w:rsidRPr="004B144A">
        <w:rPr>
          <w:rStyle w:val="Insertedformula"/>
        </w:rPr>
        <w:sym w:font="Symbol" w:char="F0D9"/>
      </w:r>
      <w:r w:rsidR="00EF41E3" w:rsidRPr="00FD6096">
        <w:rPr>
          <w:rStyle w:val="Insertedformula"/>
          <w:lang w:val="fr-FR"/>
        </w:rPr>
        <w:t xml:space="preserve"> </w:t>
      </w:r>
      <w:r w:rsidR="00DD6D58" w:rsidRPr="004B144A">
        <w:rPr>
          <w:rStyle w:val="Insertedformula"/>
        </w:rPr>
        <w:sym w:font="Symbol" w:char="F022"/>
      </w:r>
      <w:r w:rsidR="00DD6D58" w:rsidRPr="00FD6096">
        <w:rPr>
          <w:rStyle w:val="Insertedformula"/>
          <w:lang w:val="fr-FR"/>
        </w:rPr>
        <w:t>y (</w:t>
      </w:r>
      <w:r w:rsidR="00D8098E">
        <w:rPr>
          <w:rStyle w:val="Insertedformula"/>
          <w:lang w:val="fr-FR"/>
        </w:rPr>
        <w:t>F</w:t>
      </w:r>
      <w:r w:rsidR="00DD6D58" w:rsidRPr="00FD6096">
        <w:rPr>
          <w:rStyle w:val="Insertedformula"/>
          <w:lang w:val="fr-FR"/>
        </w:rPr>
        <w:t xml:space="preserve">y </w:t>
      </w:r>
      <w:r w:rsidR="00DD6D58" w:rsidRPr="004B144A">
        <w:rPr>
          <w:rStyle w:val="Insertedformula"/>
        </w:rPr>
        <w:sym w:font="Symbol" w:char="F0C9"/>
      </w:r>
      <w:r w:rsidR="00DD6D58" w:rsidRPr="00FD6096">
        <w:rPr>
          <w:rStyle w:val="Insertedformula"/>
          <w:lang w:val="fr-FR"/>
        </w:rPr>
        <w:t xml:space="preserve"> y=x)]}</w:t>
      </w:r>
      <w:r w:rsidR="00DD6D58" w:rsidRPr="00FD6096">
        <w:rPr>
          <w:lang w:val="fr-FR"/>
        </w:rPr>
        <w:t xml:space="preserve">. </w:t>
      </w:r>
      <w:r w:rsidR="00FD6096">
        <w:rPr>
          <w:lang w:val="fr-FR"/>
        </w:rPr>
        <w:t>Inversement, il s’avère (dans le monde actuel) que le roi Philippe a des enfants mais il pourrait ne pas en avoir</w:t>
      </w:r>
      <w:r w:rsidR="008322DC" w:rsidRPr="00FD6096">
        <w:rPr>
          <w:lang w:val="fr-FR"/>
        </w:rPr>
        <w:t xml:space="preserve"> –</w:t>
      </w:r>
      <w:r w:rsidR="00016344" w:rsidRPr="00FD6096">
        <w:rPr>
          <w:lang w:val="fr-FR"/>
        </w:rPr>
        <w:t xml:space="preserve"> </w:t>
      </w:r>
      <w:r w:rsidR="00FD6096" w:rsidRPr="00FD6096">
        <w:rPr>
          <w:lang w:val="fr-FR"/>
        </w:rPr>
        <w:br/>
      </w:r>
      <w:r w:rsidR="00016344" w:rsidRPr="004B144A">
        <w:rPr>
          <w:rStyle w:val="Insertedformula"/>
        </w:rPr>
        <w:sym w:font="Symbol" w:char="F0E0"/>
      </w:r>
      <w:r w:rsidR="00016344" w:rsidRPr="00FD6096">
        <w:rPr>
          <w:rStyle w:val="Insertedformula"/>
          <w:lang w:val="fr-FR"/>
        </w:rPr>
        <w:t>(</w:t>
      </w:r>
      <w:r w:rsidR="00016344" w:rsidRPr="004B144A">
        <w:rPr>
          <w:rStyle w:val="Insertedformula"/>
        </w:rPr>
        <w:sym w:font="Symbol" w:char="F0D8"/>
      </w:r>
      <w:r w:rsidR="00016344" w:rsidRPr="004B144A">
        <w:rPr>
          <w:rStyle w:val="Insertedformula"/>
        </w:rPr>
        <w:sym w:font="Symbol" w:char="F024"/>
      </w:r>
      <w:r w:rsidR="00D8098E">
        <w:rPr>
          <w:rStyle w:val="Insertedformula"/>
          <w:lang w:val="fr-FR"/>
        </w:rPr>
        <w:t xml:space="preserve">x) </w:t>
      </w:r>
      <w:proofErr w:type="spellStart"/>
      <w:r w:rsidR="00D8098E">
        <w:rPr>
          <w:rStyle w:val="Insertedformula"/>
          <w:lang w:val="fr-FR"/>
        </w:rPr>
        <w:t>P</w:t>
      </w:r>
      <w:r w:rsidR="00016344" w:rsidRPr="00FD6096">
        <w:rPr>
          <w:rStyle w:val="Insertedformula"/>
          <w:lang w:val="fr-FR"/>
        </w:rPr>
        <w:t>px</w:t>
      </w:r>
      <w:proofErr w:type="spellEnd"/>
      <w:r w:rsidR="00016344" w:rsidRPr="00FD6096">
        <w:rPr>
          <w:lang w:val="fr-FR"/>
        </w:rPr>
        <w:t xml:space="preserve">. </w:t>
      </w:r>
    </w:p>
    <w:p w14:paraId="6AF6FE6A" w14:textId="35E88312" w:rsidR="002D0365" w:rsidRDefault="002D0365" w:rsidP="006271A8">
      <w:pPr>
        <w:rPr>
          <w:lang w:val="fr-FR"/>
        </w:rPr>
      </w:pPr>
      <w:r w:rsidRPr="002D0365">
        <w:rPr>
          <w:lang w:val="fr-FR"/>
        </w:rPr>
        <w:t>Comme le montrent ces exemples, la logique modale de Carnap concerne des expressions descriptives, c’est-à-dire des expressions incluant des concepts (fonctions propositionnelles); m</w:t>
      </w:r>
      <w:r>
        <w:rPr>
          <w:lang w:val="fr-FR"/>
        </w:rPr>
        <w:t xml:space="preserve">ême les termes singuliers, tels que « le roi de Belgique », sont caractérisés au moyen d’une fonction propositionnelle (être le roi de Belgique). Dans la mesure où les fonctions propositionnelles peuvent être satisfaites par différents objets dans différents mondes, toutes ces expressions ont non seulement une extension (l’ensemble des objets qui satisfont le concept dans le monde actuel) mais aussi un </w:t>
      </w:r>
      <w:r w:rsidRPr="00702F04">
        <w:rPr>
          <w:lang w:val="fr-FR"/>
        </w:rPr>
        <w:t>sens</w:t>
      </w:r>
      <w:r>
        <w:rPr>
          <w:lang w:val="fr-FR"/>
        </w:rPr>
        <w:t xml:space="preserve"> (des conditions de satisfaction) qui leur font sélectionner des objets (ou ensembles d’objets) différents dans des mondes différents – ce sont des « désignateurs flexibles » ; l’« intension » de telles expressions conceptuelles est dès lors la fonction qui rapporte chaque monde possible avec l’ensemble des objets qui satisfont le concept dans ce monde </w:t>
      </w:r>
      <w:r w:rsidR="00DD219E" w:rsidRPr="002D0365">
        <w:rPr>
          <w:lang w:val="fr-FR"/>
        </w:rPr>
        <w:t>(Carnap 1947, §40)</w:t>
      </w:r>
      <w:r w:rsidR="00584D5B" w:rsidRPr="002D0365">
        <w:rPr>
          <w:lang w:val="fr-FR"/>
        </w:rPr>
        <w:t>.</w:t>
      </w:r>
    </w:p>
    <w:p w14:paraId="24942DFC" w14:textId="21BD2CE9" w:rsidR="000B46AE" w:rsidRDefault="002D0365" w:rsidP="006271A8">
      <w:pPr>
        <w:rPr>
          <w:lang w:val="fr-FR"/>
        </w:rPr>
      </w:pPr>
      <w:r>
        <w:rPr>
          <w:lang w:val="fr-FR"/>
        </w:rPr>
        <w:t>On voudrait cependant aussi pouvoir énoncer des propositions modales avec des expressions dénuées d’</w:t>
      </w:r>
      <w:proofErr w:type="spellStart"/>
      <w:r>
        <w:rPr>
          <w:lang w:val="fr-FR"/>
        </w:rPr>
        <w:t>intension</w:t>
      </w:r>
      <w:proofErr w:type="spellEnd"/>
      <w:r>
        <w:rPr>
          <w:lang w:val="fr-FR"/>
        </w:rPr>
        <w:t xml:space="preserve">, comme c’est le cas des noms propres, et par exemple dire que </w:t>
      </w:r>
      <w:r w:rsidR="00584D5B" w:rsidRPr="002D0365">
        <w:rPr>
          <w:lang w:val="fr-FR"/>
        </w:rPr>
        <w:t xml:space="preserve">Mathilde </w:t>
      </w:r>
      <w:r w:rsidR="00AD20C2" w:rsidRPr="002D0365">
        <w:rPr>
          <w:lang w:val="fr-FR"/>
        </w:rPr>
        <w:t>d’</w:t>
      </w:r>
      <w:proofErr w:type="spellStart"/>
      <w:r w:rsidR="00AD20C2" w:rsidRPr="002D0365">
        <w:rPr>
          <w:lang w:val="fr-FR"/>
        </w:rPr>
        <w:t>Udekem</w:t>
      </w:r>
      <w:proofErr w:type="spellEnd"/>
      <w:r w:rsidR="00AD20C2" w:rsidRPr="002D0365">
        <w:rPr>
          <w:lang w:val="fr-FR"/>
        </w:rPr>
        <w:t xml:space="preserve"> d’</w:t>
      </w:r>
      <w:proofErr w:type="spellStart"/>
      <w:r w:rsidR="00AD20C2" w:rsidRPr="002D0365">
        <w:rPr>
          <w:lang w:val="fr-FR"/>
        </w:rPr>
        <w:t>Acoz</w:t>
      </w:r>
      <w:proofErr w:type="spellEnd"/>
      <w:r w:rsidR="00AD20C2" w:rsidRPr="002D0365">
        <w:rPr>
          <w:lang w:val="fr-FR"/>
        </w:rPr>
        <w:t xml:space="preserve"> </w:t>
      </w:r>
      <w:r>
        <w:rPr>
          <w:lang w:val="fr-FR"/>
        </w:rPr>
        <w:t xml:space="preserve">est mariée mais qu’elle aurait pu ne pas l’être. Russell avait énoncé que ce n’est pas la même chose de désigner directement Mathilde par son nom propre et de la désigner comme le seul objet (du monde actuel) qui satisfasse une description, par exemple comme « la reine de Belgique ». </w:t>
      </w:r>
      <w:r w:rsidR="00DD01E8">
        <w:rPr>
          <w:lang w:val="fr-FR"/>
        </w:rPr>
        <w:t>Dans les contextes modaux, cela importe beaucoup. Dire que la reine de Belgique aurait pu ne pas être mariée, c’est, pour Carnap, dire que</w:t>
      </w:r>
      <w:r w:rsidR="0062476A">
        <w:rPr>
          <w:lang w:val="fr-FR"/>
        </w:rPr>
        <w:t>, dans d’autres mondes possibles,</w:t>
      </w:r>
      <w:r w:rsidR="00DD01E8">
        <w:rPr>
          <w:lang w:val="fr-FR"/>
        </w:rPr>
        <w:t xml:space="preserve"> l’</w:t>
      </w:r>
      <w:r w:rsidR="00702F04">
        <w:rPr>
          <w:lang w:val="fr-FR"/>
        </w:rPr>
        <w:t xml:space="preserve">objet ou </w:t>
      </w:r>
      <w:r w:rsidR="00DD01E8" w:rsidRPr="00702F04">
        <w:rPr>
          <w:lang w:val="fr-FR"/>
        </w:rPr>
        <w:t>individu</w:t>
      </w:r>
      <w:r w:rsidR="00DD01E8">
        <w:rPr>
          <w:lang w:val="fr-FR"/>
        </w:rPr>
        <w:t xml:space="preserve"> qui satisfait la description définie </w:t>
      </w:r>
      <w:r w:rsidR="0062476A">
        <w:rPr>
          <w:lang w:val="fr-FR"/>
        </w:rPr>
        <w:t xml:space="preserve">« la reine de Belgique » – que ce soit Mathilde ou quelqu’un d’autre – n’est pas marié. Mais dire que Mathilde aurait pu ne pas être mariée, c’est dire que, dans d’autres mondes possibles, Mathilde elle-même n’est pas mariée. Contrairement aux descriptions définies, les noms propres ne changent pas de </w:t>
      </w:r>
      <w:r w:rsidR="00F629FA">
        <w:rPr>
          <w:lang w:val="fr-FR"/>
        </w:rPr>
        <w:t>référent</w:t>
      </w:r>
      <w:r w:rsidR="0062476A">
        <w:rPr>
          <w:lang w:val="fr-FR"/>
        </w:rPr>
        <w:t xml:space="preserve"> d’un monde à l’autre ; ils ne désignent pas l’objet qui satisfait la description conceptuelle dans chaque monde ; ils désignent directement un objet et « collent » à lui dans tous les mondes possibles. </w:t>
      </w:r>
      <w:r w:rsidR="0062476A" w:rsidRPr="0062476A">
        <w:rPr>
          <w:lang w:val="fr-FR"/>
        </w:rPr>
        <w:t>Ce sont des « étiquettes » (</w:t>
      </w:r>
      <w:r w:rsidR="0062476A" w:rsidRPr="00D8098E">
        <w:rPr>
          <w:i/>
          <w:lang w:val="fr-FR"/>
        </w:rPr>
        <w:t>tags</w:t>
      </w:r>
      <w:r w:rsidR="0062476A" w:rsidRPr="0062476A">
        <w:rPr>
          <w:lang w:val="fr-FR"/>
        </w:rPr>
        <w:t xml:space="preserve">), comme le disait Ruth </w:t>
      </w:r>
      <w:proofErr w:type="spellStart"/>
      <w:r w:rsidR="0062476A" w:rsidRPr="0062476A">
        <w:rPr>
          <w:lang w:val="fr-FR"/>
        </w:rPr>
        <w:t>Barcan</w:t>
      </w:r>
      <w:proofErr w:type="spellEnd"/>
      <w:r w:rsidR="0062476A" w:rsidRPr="0062476A">
        <w:rPr>
          <w:lang w:val="fr-FR"/>
        </w:rPr>
        <w:t xml:space="preserve"> Marcus</w:t>
      </w:r>
      <w:r w:rsidR="0062476A">
        <w:rPr>
          <w:lang w:val="fr-FR"/>
        </w:rPr>
        <w:t xml:space="preserve"> (1961)</w:t>
      </w:r>
      <w:r w:rsidR="00280E37" w:rsidRPr="00566A8A">
        <w:rPr>
          <w:rStyle w:val="Appelnotedebasdep"/>
          <w:rFonts w:cstheme="minorHAnsi"/>
          <w:szCs w:val="24"/>
          <w:lang w:val="en-GB"/>
        </w:rPr>
        <w:footnoteReference w:id="4"/>
      </w:r>
      <w:r w:rsidR="00E93D55" w:rsidRPr="00E93D55">
        <w:rPr>
          <w:lang w:val="fr-FR"/>
        </w:rPr>
        <w:t>.</w:t>
      </w:r>
      <w:r w:rsidR="00481D38" w:rsidRPr="0062476A">
        <w:rPr>
          <w:lang w:val="fr-FR"/>
        </w:rPr>
        <w:t xml:space="preserve"> </w:t>
      </w:r>
      <w:r w:rsidR="0062476A" w:rsidRPr="0062476A">
        <w:rPr>
          <w:lang w:val="fr-FR"/>
        </w:rPr>
        <w:t>Ce sont des « désignateurs rigides »</w:t>
      </w:r>
      <w:r w:rsidR="00481D38" w:rsidRPr="0062476A">
        <w:rPr>
          <w:lang w:val="fr-FR"/>
        </w:rPr>
        <w:t xml:space="preserve">, </w:t>
      </w:r>
      <w:r w:rsidR="0062476A">
        <w:rPr>
          <w:lang w:val="fr-FR"/>
        </w:rPr>
        <w:t xml:space="preserve">comme le dit </w:t>
      </w:r>
      <w:r w:rsidR="000B46AE" w:rsidRPr="0062476A">
        <w:rPr>
          <w:lang w:val="fr-FR"/>
        </w:rPr>
        <w:t xml:space="preserve">Saul </w:t>
      </w:r>
      <w:proofErr w:type="spellStart"/>
      <w:r w:rsidR="000B46AE" w:rsidRPr="0062476A">
        <w:rPr>
          <w:lang w:val="fr-FR"/>
        </w:rPr>
        <w:t>Kripke</w:t>
      </w:r>
      <w:proofErr w:type="spellEnd"/>
      <w:r w:rsidR="000B46AE" w:rsidRPr="0062476A">
        <w:rPr>
          <w:lang w:val="fr-FR"/>
        </w:rPr>
        <w:t xml:space="preserve"> </w:t>
      </w:r>
      <w:r w:rsidR="0062476A">
        <w:rPr>
          <w:lang w:val="fr-FR"/>
        </w:rPr>
        <w:t>(1963, 1980)</w:t>
      </w:r>
      <w:r w:rsidR="00F629FA">
        <w:rPr>
          <w:lang w:val="fr-FR"/>
        </w:rPr>
        <w:t xml:space="preserve"> : </w:t>
      </w:r>
      <w:r w:rsidR="00F629FA" w:rsidRPr="0062476A">
        <w:rPr>
          <w:lang w:val="fr-FR"/>
        </w:rPr>
        <w:t>ils désignent le m</w:t>
      </w:r>
      <w:r w:rsidR="00F629FA">
        <w:rPr>
          <w:lang w:val="fr-FR"/>
        </w:rPr>
        <w:t>ême objet dans tous les mondes</w:t>
      </w:r>
      <w:r w:rsidR="00F629FA">
        <w:rPr>
          <w:lang w:val="fr-FR"/>
        </w:rPr>
        <w:t>.</w:t>
      </w:r>
    </w:p>
    <w:p w14:paraId="63B4E035" w14:textId="05EF0C3A" w:rsidR="001518D7" w:rsidRPr="00A0269C" w:rsidRDefault="00444484" w:rsidP="006271A8">
      <w:pPr>
        <w:rPr>
          <w:lang w:val="fr-FR"/>
        </w:rPr>
      </w:pPr>
      <w:r>
        <w:rPr>
          <w:lang w:val="fr-FR"/>
        </w:rPr>
        <w:t>Maintenant, de manière très intéressant</w:t>
      </w:r>
      <w:r w:rsidR="00F629FA">
        <w:rPr>
          <w:lang w:val="fr-FR"/>
        </w:rPr>
        <w:t xml:space="preserve">e, </w:t>
      </w:r>
      <w:proofErr w:type="spellStart"/>
      <w:r w:rsidR="00F629FA">
        <w:rPr>
          <w:lang w:val="fr-FR"/>
        </w:rPr>
        <w:t>Kripke</w:t>
      </w:r>
      <w:proofErr w:type="spellEnd"/>
      <w:r w:rsidR="00F629FA">
        <w:rPr>
          <w:lang w:val="fr-FR"/>
        </w:rPr>
        <w:t xml:space="preserve"> montre aussi que </w:t>
      </w:r>
      <w:r>
        <w:rPr>
          <w:lang w:val="fr-FR"/>
        </w:rPr>
        <w:t xml:space="preserve">les descriptions définies peuvent </w:t>
      </w:r>
      <w:r w:rsidR="00F629FA">
        <w:rPr>
          <w:lang w:val="fr-FR"/>
        </w:rPr>
        <w:t xml:space="preserve">parfois elles-mêmes </w:t>
      </w:r>
      <w:r>
        <w:rPr>
          <w:lang w:val="fr-FR"/>
        </w:rPr>
        <w:t xml:space="preserve">être utilisées comme désignateurs rigides. Dans ce cas, elles sélectionnent l’objet qui les satisfont dans le monde actuel puis « collent » à ce référent quand on s’intéresse à d’autres mondes, </w:t>
      </w:r>
      <w:r w:rsidRPr="00444484">
        <w:rPr>
          <w:i/>
          <w:lang w:val="fr-FR"/>
        </w:rPr>
        <w:t>y compris des mondes où ce référent ne satisfait plus les propriétés de la description</w:t>
      </w:r>
      <w:r>
        <w:rPr>
          <w:lang w:val="fr-FR"/>
        </w:rPr>
        <w:t xml:space="preserve">. Si je dis que l’épouse du roi Philippe aurait pu ne pas être mariée, je veux dire que Mathilde – qui est l’épouse du roi Philippe dans le monde actuel – n’est pas mariée dans d’autres mondes possibles. Je n’utilise pas ici la description définie « épouse du roi de Belgique » </w:t>
      </w:r>
      <w:r w:rsidR="004B7167" w:rsidRPr="00444484">
        <w:rPr>
          <w:i/>
          <w:lang w:val="fr-FR"/>
        </w:rPr>
        <w:t xml:space="preserve">de </w:t>
      </w:r>
      <w:proofErr w:type="spellStart"/>
      <w:r w:rsidR="004B7167" w:rsidRPr="00444484">
        <w:rPr>
          <w:i/>
          <w:lang w:val="fr-FR"/>
        </w:rPr>
        <w:t>dicto</w:t>
      </w:r>
      <w:proofErr w:type="spellEnd"/>
      <w:r w:rsidR="00CD45B5" w:rsidRPr="00444484">
        <w:rPr>
          <w:lang w:val="fr-FR"/>
        </w:rPr>
        <w:t xml:space="preserve">, </w:t>
      </w:r>
      <w:r>
        <w:rPr>
          <w:lang w:val="fr-FR"/>
        </w:rPr>
        <w:t xml:space="preserve">c’est-à-dire comme désignateur flexible désignant, dans chaque monde possible, l’individu quel qu’il soit qui satisfait cette description dans ce monde (et qui </w:t>
      </w:r>
      <w:r>
        <w:rPr>
          <w:lang w:val="fr-FR"/>
        </w:rPr>
        <w:lastRenderedPageBreak/>
        <w:t xml:space="preserve">varie d’un monde à l’autre). Si c’était le cas, la proposition « l’épouse du roi Philippe aurait pu n’être pas mariée » serait nécessairement (analytiquement) fausse : dans tous les mondes possibles, </w:t>
      </w:r>
      <w:r w:rsidR="00A0269C">
        <w:rPr>
          <w:lang w:val="fr-FR"/>
        </w:rPr>
        <w:t xml:space="preserve">l’objet qui satisfait la description « l’épouse du roi Philippe » est marié </w:t>
      </w:r>
      <w:r w:rsidR="004B7167" w:rsidRPr="00A0269C">
        <w:rPr>
          <w:lang w:val="fr-FR"/>
        </w:rPr>
        <w:t>–</w:t>
      </w:r>
      <w:r w:rsidR="00593982" w:rsidRPr="00A0269C">
        <w:rPr>
          <w:lang w:val="fr-FR"/>
        </w:rPr>
        <w:t xml:space="preserve"> </w:t>
      </w:r>
      <w:r w:rsidR="00CD45B5" w:rsidRPr="004B144A">
        <w:rPr>
          <w:rStyle w:val="Insertedformula"/>
        </w:rPr>
        <w:sym w:font="Symbol" w:char="F0FF"/>
      </w:r>
      <w:r w:rsidR="00593982" w:rsidRPr="00A0269C">
        <w:rPr>
          <w:rStyle w:val="Insertedformula"/>
          <w:lang w:val="fr-FR"/>
        </w:rPr>
        <w:t>((</w:t>
      </w:r>
      <w:proofErr w:type="spellStart"/>
      <w:r w:rsidR="00593982" w:rsidRPr="00A0269C">
        <w:rPr>
          <w:rStyle w:val="Insertedformula"/>
          <w:lang w:val="fr-FR"/>
        </w:rPr>
        <w:t>ɿx</w:t>
      </w:r>
      <w:proofErr w:type="spellEnd"/>
      <w:r w:rsidR="00593982" w:rsidRPr="00A0269C">
        <w:rPr>
          <w:rStyle w:val="Insertedformula"/>
          <w:lang w:val="fr-FR"/>
        </w:rPr>
        <w:t xml:space="preserve">) </w:t>
      </w:r>
      <w:proofErr w:type="spellStart"/>
      <w:r w:rsidR="00D8098E">
        <w:rPr>
          <w:rStyle w:val="Insertedformula"/>
          <w:lang w:val="fr-FR"/>
        </w:rPr>
        <w:t>M</w:t>
      </w:r>
      <w:r w:rsidR="00593982" w:rsidRPr="00A0269C">
        <w:rPr>
          <w:rStyle w:val="Insertedformula"/>
          <w:lang w:val="fr-FR"/>
        </w:rPr>
        <w:t>px</w:t>
      </w:r>
      <w:proofErr w:type="spellEnd"/>
      <w:r w:rsidR="00593982" w:rsidRPr="00A0269C">
        <w:rPr>
          <w:rStyle w:val="Insertedformula"/>
          <w:lang w:val="fr-FR"/>
        </w:rPr>
        <w:t xml:space="preserve">) </w:t>
      </w:r>
      <w:proofErr w:type="spellStart"/>
      <w:r w:rsidR="00593982" w:rsidRPr="00A0269C">
        <w:rPr>
          <w:rStyle w:val="Insertedformula"/>
          <w:lang w:val="fr-FR"/>
        </w:rPr>
        <w:t>Mx</w:t>
      </w:r>
      <w:proofErr w:type="spellEnd"/>
      <w:r w:rsidR="00F43C30" w:rsidRPr="00A0269C">
        <w:rPr>
          <w:lang w:val="fr-FR"/>
        </w:rPr>
        <w:t xml:space="preserve">. </w:t>
      </w:r>
      <w:r w:rsidR="00A0269C" w:rsidRPr="00A0269C">
        <w:rPr>
          <w:lang w:val="fr-FR"/>
        </w:rPr>
        <w:t xml:space="preserve">Quand je dis (sans contradiction apparente) que l’épouse du roi Philippe aurait pu n’être pas mariée </w:t>
      </w:r>
      <w:r w:rsidR="00CD45B5" w:rsidRPr="00A0269C">
        <w:rPr>
          <w:lang w:val="fr-FR"/>
        </w:rPr>
        <w:t xml:space="preserve">– </w:t>
      </w:r>
      <w:r w:rsidR="00CD45B5" w:rsidRPr="00A0269C">
        <w:rPr>
          <w:rStyle w:val="Insertedformula"/>
          <w:lang w:val="fr-FR"/>
        </w:rPr>
        <w:t>((</w:t>
      </w:r>
      <w:proofErr w:type="spellStart"/>
      <w:r w:rsidR="00CD45B5" w:rsidRPr="00A0269C">
        <w:rPr>
          <w:rStyle w:val="Insertedformula"/>
          <w:lang w:val="fr-FR"/>
        </w:rPr>
        <w:t>ɿx</w:t>
      </w:r>
      <w:proofErr w:type="spellEnd"/>
      <w:r w:rsidR="00CD45B5" w:rsidRPr="00A0269C">
        <w:rPr>
          <w:rStyle w:val="Insertedformula"/>
          <w:lang w:val="fr-FR"/>
        </w:rPr>
        <w:t xml:space="preserve">) </w:t>
      </w:r>
      <w:proofErr w:type="spellStart"/>
      <w:r w:rsidR="00D8098E">
        <w:rPr>
          <w:rStyle w:val="Insertedformula"/>
          <w:lang w:val="fr-FR"/>
        </w:rPr>
        <w:t>M</w:t>
      </w:r>
      <w:r w:rsidR="00CD45B5" w:rsidRPr="00A0269C">
        <w:rPr>
          <w:rStyle w:val="Insertedformula"/>
          <w:lang w:val="fr-FR"/>
        </w:rPr>
        <w:t>px</w:t>
      </w:r>
      <w:proofErr w:type="spellEnd"/>
      <w:r w:rsidR="00CD45B5" w:rsidRPr="00A0269C">
        <w:rPr>
          <w:rStyle w:val="Insertedformula"/>
          <w:lang w:val="fr-FR"/>
        </w:rPr>
        <w:t xml:space="preserve">) </w:t>
      </w:r>
      <w:r w:rsidR="00CD45B5" w:rsidRPr="004B144A">
        <w:rPr>
          <w:rStyle w:val="Insertedformula"/>
        </w:rPr>
        <w:sym w:font="Symbol" w:char="F0E0"/>
      </w:r>
      <w:r w:rsidR="00CD45B5" w:rsidRPr="004B144A">
        <w:rPr>
          <w:rStyle w:val="Insertedformula"/>
        </w:rPr>
        <w:sym w:font="Symbol" w:char="F0D8"/>
      </w:r>
      <w:proofErr w:type="spellStart"/>
      <w:r w:rsidR="00CD45B5" w:rsidRPr="00A0269C">
        <w:rPr>
          <w:rStyle w:val="Insertedformula"/>
          <w:lang w:val="fr-FR"/>
        </w:rPr>
        <w:t>Mx</w:t>
      </w:r>
      <w:proofErr w:type="spellEnd"/>
      <w:r w:rsidR="00CD45B5" w:rsidRPr="00A0269C">
        <w:rPr>
          <w:lang w:val="fr-FR"/>
        </w:rPr>
        <w:t xml:space="preserve"> –</w:t>
      </w:r>
      <w:r w:rsidR="00F43C30" w:rsidRPr="00A0269C">
        <w:rPr>
          <w:lang w:val="fr-FR"/>
        </w:rPr>
        <w:t xml:space="preserve">, </w:t>
      </w:r>
      <w:r w:rsidR="00A0269C" w:rsidRPr="00A0269C">
        <w:rPr>
          <w:lang w:val="fr-FR"/>
        </w:rPr>
        <w:t xml:space="preserve">j’utilise la description </w:t>
      </w:r>
      <w:r w:rsidR="00A0269C">
        <w:rPr>
          <w:lang w:val="fr-FR"/>
        </w:rPr>
        <w:t xml:space="preserve">définie </w:t>
      </w:r>
      <w:r w:rsidR="00A0269C" w:rsidRPr="00A0269C">
        <w:rPr>
          <w:i/>
          <w:lang w:val="fr-FR"/>
        </w:rPr>
        <w:t xml:space="preserve">de </w:t>
      </w:r>
      <w:proofErr w:type="spellStart"/>
      <w:r w:rsidR="00A0269C" w:rsidRPr="00A0269C">
        <w:rPr>
          <w:i/>
          <w:lang w:val="fr-FR"/>
        </w:rPr>
        <w:t>re</w:t>
      </w:r>
      <w:proofErr w:type="spellEnd"/>
      <w:r w:rsidR="00A0269C">
        <w:rPr>
          <w:lang w:val="fr-FR"/>
        </w:rPr>
        <w:t>, c’est-à-dire comme désignant l’objet qui satisfait actuellement cette descripti</w:t>
      </w:r>
      <w:r w:rsidR="00F629FA">
        <w:rPr>
          <w:lang w:val="fr-FR"/>
        </w:rPr>
        <w:t xml:space="preserve">on et </w:t>
      </w:r>
      <w:r w:rsidR="00A0269C">
        <w:rPr>
          <w:lang w:val="fr-FR"/>
        </w:rPr>
        <w:t>en suivant ce référent dans d’autres mondes possibles où il a d’autres propriétés que dans le monde actuel (y compris ne plus être l’épouse du roi Philippe).</w:t>
      </w:r>
    </w:p>
    <w:p w14:paraId="3931D74A" w14:textId="145DAE0B" w:rsidR="00FA2599" w:rsidRPr="00847D39" w:rsidRDefault="00FA2599" w:rsidP="006F4142">
      <w:pPr>
        <w:pStyle w:val="Titre2"/>
        <w:rPr>
          <w:lang w:val="fr-FR"/>
        </w:rPr>
      </w:pPr>
      <w:r w:rsidRPr="00847D39">
        <w:rPr>
          <w:lang w:val="fr-FR"/>
        </w:rPr>
        <w:t xml:space="preserve">3. </w:t>
      </w:r>
      <w:r w:rsidR="006F4142" w:rsidRPr="00847D39">
        <w:rPr>
          <w:i/>
          <w:lang w:val="fr-FR"/>
        </w:rPr>
        <w:t xml:space="preserve">De </w:t>
      </w:r>
      <w:proofErr w:type="spellStart"/>
      <w:r w:rsidR="006F4142" w:rsidRPr="00847D39">
        <w:rPr>
          <w:i/>
          <w:lang w:val="fr-FR"/>
        </w:rPr>
        <w:t>dicto</w:t>
      </w:r>
      <w:proofErr w:type="spellEnd"/>
      <w:r w:rsidR="006F4142" w:rsidRPr="00847D39">
        <w:rPr>
          <w:lang w:val="fr-FR"/>
        </w:rPr>
        <w:t xml:space="preserve">, </w:t>
      </w:r>
      <w:r w:rsidR="006F4142" w:rsidRPr="00847D39">
        <w:rPr>
          <w:i/>
          <w:lang w:val="fr-FR"/>
        </w:rPr>
        <w:t xml:space="preserve">de </w:t>
      </w:r>
      <w:proofErr w:type="spellStart"/>
      <w:r w:rsidR="006F4142" w:rsidRPr="00847D39">
        <w:rPr>
          <w:i/>
          <w:lang w:val="fr-FR"/>
        </w:rPr>
        <w:t>re</w:t>
      </w:r>
      <w:proofErr w:type="spellEnd"/>
      <w:r w:rsidR="006F4142" w:rsidRPr="00847D39">
        <w:rPr>
          <w:lang w:val="fr-FR"/>
        </w:rPr>
        <w:t xml:space="preserve"> </w:t>
      </w:r>
      <w:r w:rsidR="00A07759" w:rsidRPr="00847D39">
        <w:rPr>
          <w:lang w:val="fr-FR"/>
        </w:rPr>
        <w:t>et</w:t>
      </w:r>
      <w:r w:rsidR="006F4142" w:rsidRPr="00847D39">
        <w:rPr>
          <w:lang w:val="fr-FR"/>
        </w:rPr>
        <w:t xml:space="preserve"> </w:t>
      </w:r>
      <w:r w:rsidR="006F4142" w:rsidRPr="00847D39">
        <w:rPr>
          <w:i/>
          <w:lang w:val="fr-FR"/>
        </w:rPr>
        <w:t xml:space="preserve">de </w:t>
      </w:r>
      <w:proofErr w:type="spellStart"/>
      <w:r w:rsidR="006F4142" w:rsidRPr="00847D39">
        <w:rPr>
          <w:i/>
          <w:lang w:val="fr-FR"/>
        </w:rPr>
        <w:t>altero</w:t>
      </w:r>
      <w:proofErr w:type="spellEnd"/>
      <w:r w:rsidR="006F4142" w:rsidRPr="00847D39">
        <w:rPr>
          <w:i/>
          <w:lang w:val="fr-FR"/>
        </w:rPr>
        <w:t xml:space="preserve"> </w:t>
      </w:r>
      <w:proofErr w:type="spellStart"/>
      <w:r w:rsidR="006F4142" w:rsidRPr="00847D39">
        <w:rPr>
          <w:i/>
          <w:lang w:val="fr-FR"/>
        </w:rPr>
        <w:t>mundo</w:t>
      </w:r>
      <w:proofErr w:type="spellEnd"/>
    </w:p>
    <w:p w14:paraId="7F261851" w14:textId="0392A732" w:rsidR="00EF454D" w:rsidRDefault="00F629FA" w:rsidP="006271A8">
      <w:pPr>
        <w:rPr>
          <w:lang w:val="fr-FR"/>
        </w:rPr>
      </w:pPr>
      <w:r>
        <w:rPr>
          <w:lang w:val="fr-FR"/>
        </w:rPr>
        <w:t>Nous voulons souligner qu’i</w:t>
      </w:r>
      <w:r w:rsidR="00847D39" w:rsidRPr="00847D39">
        <w:rPr>
          <w:lang w:val="fr-FR"/>
        </w:rPr>
        <w:t xml:space="preserve">l y a </w:t>
      </w:r>
      <w:proofErr w:type="spellStart"/>
      <w:r w:rsidR="00847D39">
        <w:rPr>
          <w:lang w:val="fr-FR"/>
        </w:rPr>
        <w:t>en</w:t>
      </w:r>
      <w:proofErr w:type="spellEnd"/>
      <w:r w:rsidR="00847D39">
        <w:rPr>
          <w:lang w:val="fr-FR"/>
        </w:rPr>
        <w:t xml:space="preserve"> fait</w:t>
      </w:r>
      <w:r w:rsidR="00847D39" w:rsidRPr="00847D39">
        <w:rPr>
          <w:lang w:val="fr-FR"/>
        </w:rPr>
        <w:t xml:space="preserve"> trois lectures d’une description d</w:t>
      </w:r>
      <w:r>
        <w:rPr>
          <w:lang w:val="fr-FR"/>
        </w:rPr>
        <w:t>éfinie telle que « l’épouse du roi Philippe ». L</w:t>
      </w:r>
      <w:r w:rsidR="00847D39" w:rsidRPr="00847D39">
        <w:rPr>
          <w:lang w:val="fr-FR"/>
        </w:rPr>
        <w:t xml:space="preserve">a lecture </w:t>
      </w:r>
      <w:r w:rsidR="00847D39" w:rsidRPr="00847D39">
        <w:rPr>
          <w:i/>
          <w:lang w:val="fr-FR"/>
        </w:rPr>
        <w:t xml:space="preserve">de </w:t>
      </w:r>
      <w:proofErr w:type="spellStart"/>
      <w:r w:rsidR="00847D39" w:rsidRPr="00847D39">
        <w:rPr>
          <w:i/>
          <w:lang w:val="fr-FR"/>
        </w:rPr>
        <w:t>dicto</w:t>
      </w:r>
      <w:proofErr w:type="spellEnd"/>
      <w:r w:rsidR="00847D39" w:rsidRPr="00847D39">
        <w:rPr>
          <w:lang w:val="fr-FR"/>
        </w:rPr>
        <w:t xml:space="preserve"> </w:t>
      </w:r>
      <w:r w:rsidR="00847D39">
        <w:rPr>
          <w:lang w:val="fr-FR"/>
        </w:rPr>
        <w:t xml:space="preserve">ne vise pas un objet réel mais plutôt qui que ce soit qui serait l’épouse du roi Philippe dans </w:t>
      </w:r>
      <w:r>
        <w:rPr>
          <w:lang w:val="fr-FR"/>
        </w:rPr>
        <w:t>tel ou te</w:t>
      </w:r>
      <w:r w:rsidR="00847D39">
        <w:rPr>
          <w:lang w:val="fr-FR"/>
        </w:rPr>
        <w:t>l monde possible, et vise donc des objets différents d</w:t>
      </w:r>
      <w:r>
        <w:rPr>
          <w:lang w:val="fr-FR"/>
        </w:rPr>
        <w:t>’un monde possible à l’autre. L</w:t>
      </w:r>
      <w:r w:rsidR="00847D39">
        <w:rPr>
          <w:lang w:val="fr-FR"/>
        </w:rPr>
        <w:t xml:space="preserve">a lecture </w:t>
      </w:r>
      <w:r w:rsidR="00847D39" w:rsidRPr="00847D39">
        <w:rPr>
          <w:i/>
          <w:lang w:val="fr-FR"/>
        </w:rPr>
        <w:t xml:space="preserve">de </w:t>
      </w:r>
      <w:proofErr w:type="spellStart"/>
      <w:r w:rsidR="00847D39" w:rsidRPr="00847D39">
        <w:rPr>
          <w:i/>
          <w:lang w:val="fr-FR"/>
        </w:rPr>
        <w:t>re</w:t>
      </w:r>
      <w:proofErr w:type="spellEnd"/>
      <w:r w:rsidR="00847D39">
        <w:rPr>
          <w:lang w:val="fr-FR"/>
        </w:rPr>
        <w:t xml:space="preserve"> vise </w:t>
      </w:r>
      <w:r w:rsidR="00023507" w:rsidRPr="00847D39">
        <w:rPr>
          <w:lang w:val="fr-FR"/>
        </w:rPr>
        <w:t>Mathilde d’</w:t>
      </w:r>
      <w:proofErr w:type="spellStart"/>
      <w:r w:rsidR="00023507" w:rsidRPr="00847D39">
        <w:rPr>
          <w:lang w:val="fr-FR"/>
        </w:rPr>
        <w:t>Udekem</w:t>
      </w:r>
      <w:proofErr w:type="spellEnd"/>
      <w:r w:rsidR="00023507" w:rsidRPr="00847D39">
        <w:rPr>
          <w:lang w:val="fr-FR"/>
        </w:rPr>
        <w:t xml:space="preserve"> d’</w:t>
      </w:r>
      <w:proofErr w:type="spellStart"/>
      <w:r w:rsidR="00023507" w:rsidRPr="00847D39">
        <w:rPr>
          <w:lang w:val="fr-FR"/>
        </w:rPr>
        <w:t>Acoz</w:t>
      </w:r>
      <w:proofErr w:type="spellEnd"/>
      <w:r w:rsidR="00023507" w:rsidRPr="00847D39">
        <w:rPr>
          <w:lang w:val="fr-FR"/>
        </w:rPr>
        <w:t xml:space="preserve"> </w:t>
      </w:r>
      <w:r w:rsidR="00847D39">
        <w:rPr>
          <w:lang w:val="fr-FR"/>
        </w:rPr>
        <w:t>en tant qu’elle est le seul individu à satisfaire cette desc</w:t>
      </w:r>
      <w:r>
        <w:rPr>
          <w:lang w:val="fr-FR"/>
        </w:rPr>
        <w:t>ription dans le monde actuel. Ma</w:t>
      </w:r>
      <w:r w:rsidR="00847D39">
        <w:rPr>
          <w:lang w:val="fr-FR"/>
        </w:rPr>
        <w:t>is il peut aussi y avoir une lecture « </w:t>
      </w:r>
      <w:r w:rsidR="00847D39" w:rsidRPr="00F629FA">
        <w:rPr>
          <w:i/>
          <w:lang w:val="fr-FR"/>
        </w:rPr>
        <w:t xml:space="preserve">de </w:t>
      </w:r>
      <w:proofErr w:type="spellStart"/>
      <w:r w:rsidR="00847D39" w:rsidRPr="00F629FA">
        <w:rPr>
          <w:i/>
          <w:lang w:val="fr-FR"/>
        </w:rPr>
        <w:t>altero</w:t>
      </w:r>
      <w:proofErr w:type="spellEnd"/>
      <w:r w:rsidR="00847D39" w:rsidRPr="00F629FA">
        <w:rPr>
          <w:i/>
          <w:lang w:val="fr-FR"/>
        </w:rPr>
        <w:t xml:space="preserve"> </w:t>
      </w:r>
      <w:proofErr w:type="spellStart"/>
      <w:r w:rsidR="00847D39" w:rsidRPr="00F629FA">
        <w:rPr>
          <w:i/>
          <w:lang w:val="fr-FR"/>
        </w:rPr>
        <w:t>mundo</w:t>
      </w:r>
      <w:proofErr w:type="spellEnd"/>
      <w:r w:rsidR="00847D39">
        <w:rPr>
          <w:lang w:val="fr-FR"/>
        </w:rPr>
        <w:t> »</w:t>
      </w:r>
      <w:r>
        <w:rPr>
          <w:lang w:val="fr-FR"/>
        </w:rPr>
        <w:t>,</w:t>
      </w:r>
      <w:r w:rsidR="00847D39">
        <w:rPr>
          <w:lang w:val="fr-FR"/>
        </w:rPr>
        <w:t xml:space="preserve"> qui vise le seul individu à satisfaire cette description dans un autre monde possible particulier</w:t>
      </w:r>
      <w:r w:rsidR="00EF454D">
        <w:rPr>
          <w:rStyle w:val="Appelnotedebasdep"/>
          <w:lang w:val="en-GB"/>
        </w:rPr>
        <w:footnoteReference w:id="5"/>
      </w:r>
      <w:r w:rsidR="00E93D55" w:rsidRPr="00E93D55">
        <w:rPr>
          <w:lang w:val="fr-FR"/>
        </w:rPr>
        <w:t>.</w:t>
      </w:r>
      <w:r w:rsidR="00847D39">
        <w:rPr>
          <w:lang w:val="fr-FR"/>
        </w:rPr>
        <w:t xml:space="preserve"> C’est le cas si je dis « </w:t>
      </w:r>
      <w:r w:rsidR="00EF454D">
        <w:rPr>
          <w:lang w:val="fr-FR"/>
        </w:rPr>
        <w:t>L</w:t>
      </w:r>
      <w:r>
        <w:rPr>
          <w:lang w:val="fr-FR"/>
        </w:rPr>
        <w:t>’épouse du roi</w:t>
      </w:r>
      <w:r w:rsidR="00847D39">
        <w:rPr>
          <w:lang w:val="fr-FR"/>
        </w:rPr>
        <w:t xml:space="preserve"> Philippe serait italienne</w:t>
      </w:r>
      <w:r w:rsidR="00EF454D" w:rsidRPr="00EF454D">
        <w:rPr>
          <w:lang w:val="fr-FR"/>
        </w:rPr>
        <w:t xml:space="preserve"> </w:t>
      </w:r>
      <w:r w:rsidR="00EF454D">
        <w:rPr>
          <w:lang w:val="fr-FR"/>
        </w:rPr>
        <w:t>s’il avait suivi les conseils de sa mère</w:t>
      </w:r>
      <w:r>
        <w:rPr>
          <w:lang w:val="fr-FR"/>
        </w:rPr>
        <w:t> » ; dans ce cas, je ne désigne ni Mathilde, qui satisfait la description dans le monde actuel, ni n’importe quelle personne qui satisferait cette description dans n’importe quel monde, mais bien un individu singulier dans un monde particulier.</w:t>
      </w:r>
      <w:r w:rsidR="00847D39">
        <w:rPr>
          <w:lang w:val="fr-FR"/>
        </w:rPr>
        <w:t xml:space="preserve"> Contrairement à la lecture </w:t>
      </w:r>
      <w:r w:rsidR="00847D39" w:rsidRPr="00EF454D">
        <w:rPr>
          <w:i/>
          <w:lang w:val="fr-FR"/>
        </w:rPr>
        <w:t xml:space="preserve">de </w:t>
      </w:r>
      <w:proofErr w:type="spellStart"/>
      <w:r w:rsidR="00847D39" w:rsidRPr="00EF454D">
        <w:rPr>
          <w:i/>
          <w:lang w:val="fr-FR"/>
        </w:rPr>
        <w:t>dicto</w:t>
      </w:r>
      <w:proofErr w:type="spellEnd"/>
      <w:r w:rsidR="00847D39">
        <w:rPr>
          <w:lang w:val="fr-FR"/>
        </w:rPr>
        <w:t>, qui vise l’</w:t>
      </w:r>
      <w:proofErr w:type="spellStart"/>
      <w:r w:rsidR="00847D39">
        <w:rPr>
          <w:lang w:val="fr-FR"/>
        </w:rPr>
        <w:t>intension</w:t>
      </w:r>
      <w:proofErr w:type="spellEnd"/>
      <w:r w:rsidR="00847D39">
        <w:rPr>
          <w:lang w:val="fr-FR"/>
        </w:rPr>
        <w:t xml:space="preserve"> de la description et donne donc lieu à des propositions analytiques – « l’épouse du roi Philippe est nécessairement mariée (par définition) »</w:t>
      </w:r>
      <w:r w:rsidR="00EF454D">
        <w:rPr>
          <w:lang w:val="fr-FR"/>
        </w:rPr>
        <w:t xml:space="preserve"> –</w:t>
      </w:r>
      <w:r w:rsidR="00847D39">
        <w:rPr>
          <w:lang w:val="fr-FR"/>
        </w:rPr>
        <w:t xml:space="preserve">, les lectures </w:t>
      </w:r>
      <w:r w:rsidR="00847D39" w:rsidRPr="00EF454D">
        <w:rPr>
          <w:i/>
          <w:lang w:val="fr-FR"/>
        </w:rPr>
        <w:t xml:space="preserve">de </w:t>
      </w:r>
      <w:proofErr w:type="spellStart"/>
      <w:r w:rsidR="00847D39" w:rsidRPr="00EF454D">
        <w:rPr>
          <w:i/>
          <w:lang w:val="fr-FR"/>
        </w:rPr>
        <w:t>re</w:t>
      </w:r>
      <w:proofErr w:type="spellEnd"/>
      <w:r w:rsidR="00847D39">
        <w:rPr>
          <w:lang w:val="fr-FR"/>
        </w:rPr>
        <w:t xml:space="preserve"> et </w:t>
      </w:r>
      <w:r w:rsidR="00847D39" w:rsidRPr="00EF454D">
        <w:rPr>
          <w:i/>
          <w:lang w:val="fr-FR"/>
        </w:rPr>
        <w:t xml:space="preserve">de </w:t>
      </w:r>
      <w:proofErr w:type="spellStart"/>
      <w:r w:rsidR="00847D39" w:rsidRPr="00EF454D">
        <w:rPr>
          <w:i/>
          <w:lang w:val="fr-FR"/>
        </w:rPr>
        <w:t>altero</w:t>
      </w:r>
      <w:proofErr w:type="spellEnd"/>
      <w:r w:rsidR="00847D39" w:rsidRPr="00EF454D">
        <w:rPr>
          <w:i/>
          <w:lang w:val="fr-FR"/>
        </w:rPr>
        <w:t xml:space="preserve"> </w:t>
      </w:r>
      <w:proofErr w:type="spellStart"/>
      <w:r w:rsidR="00847D39" w:rsidRPr="00EF454D">
        <w:rPr>
          <w:i/>
          <w:lang w:val="fr-FR"/>
        </w:rPr>
        <w:t>mundo</w:t>
      </w:r>
      <w:proofErr w:type="spellEnd"/>
      <w:r w:rsidR="00847D39">
        <w:rPr>
          <w:lang w:val="fr-FR"/>
        </w:rPr>
        <w:t xml:space="preserve"> visent un objet qui est l’extension (singulière) de la </w:t>
      </w:r>
      <w:r w:rsidR="00EF454D">
        <w:rPr>
          <w:lang w:val="fr-FR"/>
        </w:rPr>
        <w:t xml:space="preserve">description dans le monde actuel ou dans un autre monde possible, et dès lors elles donnent lieu à des propositions synthétiques – « l’épouse du roi Philippe est mariée </w:t>
      </w:r>
      <w:r>
        <w:rPr>
          <w:lang w:val="fr-FR"/>
        </w:rPr>
        <w:t>(</w:t>
      </w:r>
      <w:r w:rsidR="00EF454D">
        <w:rPr>
          <w:lang w:val="fr-FR"/>
        </w:rPr>
        <w:t>mais aurait pu ne pas l’être</w:t>
      </w:r>
      <w:r>
        <w:rPr>
          <w:lang w:val="fr-FR"/>
        </w:rPr>
        <w:t>)</w:t>
      </w:r>
      <w:r w:rsidR="00EF454D">
        <w:rPr>
          <w:lang w:val="fr-FR"/>
        </w:rPr>
        <w:t> »</w:t>
      </w:r>
      <w:r>
        <w:rPr>
          <w:lang w:val="fr-FR"/>
        </w:rPr>
        <w:t xml:space="preserve"> ; « l’épouse du roi Philippe </w:t>
      </w:r>
      <w:r w:rsidR="00815E78">
        <w:rPr>
          <w:lang w:val="fr-FR"/>
        </w:rPr>
        <w:t>est italienne (dans le monde alternatif)</w:t>
      </w:r>
      <w:r>
        <w:rPr>
          <w:lang w:val="fr-FR"/>
        </w:rPr>
        <w:t> »</w:t>
      </w:r>
      <w:r w:rsidR="00EF454D">
        <w:rPr>
          <w:lang w:val="fr-FR"/>
        </w:rPr>
        <w:t>.</w:t>
      </w:r>
    </w:p>
    <w:p w14:paraId="31AB2F71" w14:textId="270E3108" w:rsidR="00EF454D" w:rsidRDefault="00EF454D" w:rsidP="006271A8">
      <w:pPr>
        <w:rPr>
          <w:lang w:val="fr-FR"/>
        </w:rPr>
      </w:pPr>
      <w:r w:rsidRPr="00EF454D">
        <w:rPr>
          <w:lang w:val="fr-FR"/>
        </w:rPr>
        <w:t xml:space="preserve">Plus surprenant encore : Keith </w:t>
      </w:r>
      <w:proofErr w:type="spellStart"/>
      <w:r w:rsidRPr="00EF454D">
        <w:rPr>
          <w:lang w:val="fr-FR"/>
        </w:rPr>
        <w:t>Donnellan</w:t>
      </w:r>
      <w:proofErr w:type="spellEnd"/>
      <w:r w:rsidR="00DD219E" w:rsidRPr="00EF454D">
        <w:rPr>
          <w:lang w:val="fr-FR"/>
        </w:rPr>
        <w:t xml:space="preserve"> (1966, 1970)</w:t>
      </w:r>
      <w:r w:rsidR="008F50FF" w:rsidRPr="00EF454D">
        <w:rPr>
          <w:lang w:val="fr-FR"/>
        </w:rPr>
        <w:t xml:space="preserve"> </w:t>
      </w:r>
      <w:r w:rsidRPr="00EF454D">
        <w:rPr>
          <w:lang w:val="fr-FR"/>
        </w:rPr>
        <w:t xml:space="preserve">signale </w:t>
      </w:r>
      <w:r>
        <w:rPr>
          <w:lang w:val="fr-FR"/>
        </w:rPr>
        <w:t xml:space="preserve">même un usage non-attributif des descriptions définies, qui leur permet d’aider à viser un objet même si celui-ci ne satisfait pas (parfaitement) la description conceptuelle. </w:t>
      </w:r>
      <w:r w:rsidR="00331B43">
        <w:rPr>
          <w:lang w:val="fr-FR"/>
        </w:rPr>
        <w:t>Je peux désigner quelqu’un comme « l’homme qui boit du martini au comptoir » alors que l’homme que je désigne boit en fait de l’eau dans un verre à martini. Pourvu que le locuteur et son auditeur identifient tous les deux le même objet visé – ici la personne qui semble boire du martini au comptoir –, ce n’est pas un problème que cet objet ne satisfasse pas vraiment la description. Nous estimerons toujours que la référence réussit et que les propositions dans lesquelles elle est impliquée peuvent être vraies. Russell</w:t>
      </w:r>
      <w:r w:rsidR="00815E78">
        <w:rPr>
          <w:lang w:val="fr-FR"/>
        </w:rPr>
        <w:t>, on l’a dit,</w:t>
      </w:r>
      <w:r w:rsidR="00331B43">
        <w:rPr>
          <w:lang w:val="fr-FR"/>
        </w:rPr>
        <w:t xml:space="preserve"> aurait </w:t>
      </w:r>
      <w:r w:rsidR="002F4DD3">
        <w:rPr>
          <w:lang w:val="fr-FR"/>
        </w:rPr>
        <w:t>considéré</w:t>
      </w:r>
      <w:r w:rsidR="00331B43">
        <w:rPr>
          <w:lang w:val="fr-FR"/>
        </w:rPr>
        <w:t xml:space="preserve"> la phrase « L’homme qui boit du martini au comptoir est riche » </w:t>
      </w:r>
      <w:r w:rsidR="002F4DD3">
        <w:rPr>
          <w:lang w:val="fr-FR"/>
        </w:rPr>
        <w:t xml:space="preserve">comme fausse si personne ne boit vraiment du martini au comptoir (parce que l’existence et l’unicité d’un homme buvant du martini au comptoir fait partie de ce qui est implicitement affirmé par la phrase), et Strawson aurait considéré cette phrase comme dénuée de valeur de vérité (parce que l’existence et l’unicité d’un homme buvant du martini au comptoir fait partie de ce qui est présupposé par l’affirmation qu’il est riche). </w:t>
      </w:r>
      <w:r w:rsidR="002F4DD3" w:rsidRPr="002F4DD3">
        <w:rPr>
          <w:lang w:val="fr-FR"/>
        </w:rPr>
        <w:t xml:space="preserve">Pour sa part, </w:t>
      </w:r>
      <w:proofErr w:type="spellStart"/>
      <w:r w:rsidR="002F4DD3" w:rsidRPr="002F4DD3">
        <w:rPr>
          <w:lang w:val="fr-FR"/>
        </w:rPr>
        <w:t>Donnellan</w:t>
      </w:r>
      <w:proofErr w:type="spellEnd"/>
      <w:r w:rsidR="002F4DD3" w:rsidRPr="002F4DD3">
        <w:rPr>
          <w:lang w:val="fr-FR"/>
        </w:rPr>
        <w:t xml:space="preserve"> affirme qu’ici l’existence et l’unicité d’un homme buvant du martini au comptoir n’est ni </w:t>
      </w:r>
      <w:r w:rsidR="002F4DD3" w:rsidRPr="002F4DD3">
        <w:rPr>
          <w:lang w:val="fr-FR"/>
        </w:rPr>
        <w:lastRenderedPageBreak/>
        <w:t xml:space="preserve">affirmée </w:t>
      </w:r>
      <w:r w:rsidR="002F4DD3">
        <w:rPr>
          <w:lang w:val="fr-FR"/>
        </w:rPr>
        <w:t>ni</w:t>
      </w:r>
      <w:r w:rsidR="002F4DD3" w:rsidRPr="002F4DD3">
        <w:rPr>
          <w:lang w:val="fr-FR"/>
        </w:rPr>
        <w:t xml:space="preserve"> présupposée</w:t>
      </w:r>
      <w:r w:rsidR="002F4DD3">
        <w:rPr>
          <w:lang w:val="fr-FR"/>
        </w:rPr>
        <w:t> ; la description définie n’est pas attributive, c’est-à-dire qu’elle ne dit pas qu’un objet satisfait cette description ; elle aide seulement à fixer la référence.</w:t>
      </w:r>
    </w:p>
    <w:p w14:paraId="108FA785" w14:textId="62E151C1" w:rsidR="00345C7F" w:rsidRPr="002F4DD3" w:rsidRDefault="002F4DD3" w:rsidP="00E1539C">
      <w:pPr>
        <w:rPr>
          <w:lang w:val="fr-FR"/>
        </w:rPr>
      </w:pPr>
      <w:r>
        <w:rPr>
          <w:lang w:val="fr-FR"/>
        </w:rPr>
        <w:t>Il est donc très importan</w:t>
      </w:r>
      <w:r w:rsidR="00815E78">
        <w:rPr>
          <w:lang w:val="fr-FR"/>
        </w:rPr>
        <w:t>t de voir que les termes singuliers</w:t>
      </w:r>
      <w:r>
        <w:rPr>
          <w:lang w:val="fr-FR"/>
        </w:rPr>
        <w:t xml:space="preserve"> ne fonctionnent pas tous de la même manière. </w:t>
      </w:r>
      <w:r w:rsidRPr="002F4DD3">
        <w:rPr>
          <w:lang w:val="fr-FR"/>
        </w:rPr>
        <w:t xml:space="preserve">Contrairement à ce que </w:t>
      </w:r>
      <w:r w:rsidR="00DF386F" w:rsidRPr="002F4DD3">
        <w:rPr>
          <w:lang w:val="fr-FR"/>
        </w:rPr>
        <w:t>Frege</w:t>
      </w:r>
      <w:r w:rsidR="00DD219E" w:rsidRPr="002F4DD3">
        <w:rPr>
          <w:lang w:val="fr-FR"/>
        </w:rPr>
        <w:t xml:space="preserve"> (1982b)</w:t>
      </w:r>
      <w:r w:rsidR="004B7167" w:rsidRPr="002F4DD3">
        <w:rPr>
          <w:lang w:val="fr-FR"/>
        </w:rPr>
        <w:t xml:space="preserve"> </w:t>
      </w:r>
      <w:r w:rsidRPr="002F4DD3">
        <w:rPr>
          <w:lang w:val="fr-FR"/>
        </w:rPr>
        <w:t>et</w:t>
      </w:r>
      <w:r w:rsidR="004B7167" w:rsidRPr="002F4DD3">
        <w:rPr>
          <w:lang w:val="fr-FR"/>
        </w:rPr>
        <w:t xml:space="preserve"> Carnap</w:t>
      </w:r>
      <w:r w:rsidR="00D15940" w:rsidRPr="002F4DD3">
        <w:rPr>
          <w:lang w:val="fr-FR"/>
        </w:rPr>
        <w:t xml:space="preserve"> (1947, §§ 7-9)</w:t>
      </w:r>
      <w:r w:rsidR="00A77514" w:rsidRPr="00A77514">
        <w:rPr>
          <w:rStyle w:val="Appelnotedebasdep"/>
          <w:lang w:val="en-US"/>
        </w:rPr>
        <w:footnoteReference w:id="6"/>
      </w:r>
      <w:r w:rsidR="004B7167" w:rsidRPr="002F4DD3">
        <w:rPr>
          <w:lang w:val="fr-FR"/>
        </w:rPr>
        <w:t xml:space="preserve"> </w:t>
      </w:r>
      <w:r w:rsidRPr="002F4DD3">
        <w:rPr>
          <w:lang w:val="fr-FR"/>
        </w:rPr>
        <w:t xml:space="preserve">semblaient assumer </w:t>
      </w:r>
      <w:r w:rsidR="004B7167" w:rsidRPr="002F4DD3">
        <w:rPr>
          <w:lang w:val="fr-FR"/>
        </w:rPr>
        <w:t xml:space="preserve">– </w:t>
      </w:r>
      <w:r w:rsidRPr="002F4DD3">
        <w:rPr>
          <w:lang w:val="fr-FR"/>
        </w:rPr>
        <w:t>en accordant aux noms propres tout à la fois un</w:t>
      </w:r>
      <w:r w:rsidR="00DF386F" w:rsidRPr="002F4DD3">
        <w:rPr>
          <w:lang w:val="fr-FR"/>
        </w:rPr>
        <w:t xml:space="preserve"> </w:t>
      </w:r>
      <w:r w:rsidR="00DF386F" w:rsidRPr="002F4DD3">
        <w:rPr>
          <w:i/>
          <w:lang w:val="fr-FR"/>
        </w:rPr>
        <w:t>Sinn</w:t>
      </w:r>
      <w:r w:rsidR="00DF386F" w:rsidRPr="002F4DD3">
        <w:rPr>
          <w:lang w:val="fr-FR"/>
        </w:rPr>
        <w:t xml:space="preserve"> </w:t>
      </w:r>
      <w:r w:rsidRPr="002F4DD3">
        <w:rPr>
          <w:lang w:val="fr-FR"/>
        </w:rPr>
        <w:t>et une</w:t>
      </w:r>
      <w:r w:rsidR="00DF386F" w:rsidRPr="002F4DD3">
        <w:rPr>
          <w:lang w:val="fr-FR"/>
        </w:rPr>
        <w:t xml:space="preserve"> </w:t>
      </w:r>
      <w:proofErr w:type="spellStart"/>
      <w:r w:rsidR="00DF386F" w:rsidRPr="002F4DD3">
        <w:rPr>
          <w:i/>
          <w:lang w:val="fr-FR"/>
        </w:rPr>
        <w:t>Bedeutung</w:t>
      </w:r>
      <w:proofErr w:type="spellEnd"/>
      <w:r w:rsidR="00DF386F" w:rsidRPr="002F4DD3">
        <w:rPr>
          <w:lang w:val="fr-FR"/>
        </w:rPr>
        <w:t xml:space="preserve"> </w:t>
      </w:r>
      <w:r w:rsidR="00815E78">
        <w:rPr>
          <w:lang w:val="fr-FR"/>
        </w:rPr>
        <w:t>(</w:t>
      </w:r>
      <w:r w:rsidRPr="002F4DD3">
        <w:rPr>
          <w:lang w:val="fr-FR"/>
        </w:rPr>
        <w:t>ou tout à la fois une</w:t>
      </w:r>
      <w:r w:rsidR="00DF386F" w:rsidRPr="002F4DD3">
        <w:rPr>
          <w:lang w:val="fr-FR"/>
        </w:rPr>
        <w:t xml:space="preserve"> </w:t>
      </w:r>
      <w:r w:rsidR="00B7131D" w:rsidRPr="002F4DD3">
        <w:rPr>
          <w:i/>
          <w:lang w:val="fr-FR"/>
        </w:rPr>
        <w:t>intension</w:t>
      </w:r>
      <w:r w:rsidR="00B7131D" w:rsidRPr="002F4DD3">
        <w:rPr>
          <w:lang w:val="fr-FR"/>
        </w:rPr>
        <w:t xml:space="preserve"> </w:t>
      </w:r>
      <w:r>
        <w:rPr>
          <w:lang w:val="fr-FR"/>
        </w:rPr>
        <w:t>et une</w:t>
      </w:r>
      <w:r w:rsidR="00B7131D" w:rsidRPr="002F4DD3">
        <w:rPr>
          <w:lang w:val="fr-FR"/>
        </w:rPr>
        <w:t xml:space="preserve"> </w:t>
      </w:r>
      <w:r w:rsidR="00B7131D" w:rsidRPr="002F4DD3">
        <w:rPr>
          <w:i/>
          <w:lang w:val="fr-FR"/>
        </w:rPr>
        <w:t>extension</w:t>
      </w:r>
      <w:r w:rsidR="00815E78">
        <w:rPr>
          <w:lang w:val="fr-FR"/>
        </w:rPr>
        <w:t>)</w:t>
      </w:r>
      <w:r w:rsidR="00B7131D" w:rsidRPr="002F4DD3">
        <w:rPr>
          <w:lang w:val="fr-FR"/>
        </w:rPr>
        <w:t xml:space="preserve"> </w:t>
      </w:r>
      <w:r>
        <w:rPr>
          <w:lang w:val="fr-FR"/>
        </w:rPr>
        <w:t>comme aux termes généraux conceptuels</w:t>
      </w:r>
      <w:r w:rsidR="00A77514" w:rsidRPr="002F4DD3">
        <w:rPr>
          <w:lang w:val="fr-FR"/>
        </w:rPr>
        <w:t xml:space="preserve"> –</w:t>
      </w:r>
      <w:r w:rsidR="00B7131D" w:rsidRPr="002F4DD3">
        <w:rPr>
          <w:lang w:val="fr-FR"/>
        </w:rPr>
        <w:t xml:space="preserve">, </w:t>
      </w:r>
      <w:r>
        <w:rPr>
          <w:lang w:val="fr-FR"/>
        </w:rPr>
        <w:t xml:space="preserve">les noms propres désignent directement un </w:t>
      </w:r>
      <w:r w:rsidR="00161CF6">
        <w:rPr>
          <w:lang w:val="fr-FR"/>
        </w:rPr>
        <w:t xml:space="preserve">objet d’un monde et lui « collent » dans tous les mondes. Et là où les descriptions définies prises </w:t>
      </w:r>
      <w:r w:rsidR="00161CF6" w:rsidRPr="00161CF6">
        <w:rPr>
          <w:i/>
          <w:lang w:val="fr-FR"/>
        </w:rPr>
        <w:t xml:space="preserve">de </w:t>
      </w:r>
      <w:proofErr w:type="spellStart"/>
      <w:r w:rsidR="00161CF6" w:rsidRPr="00161CF6">
        <w:rPr>
          <w:i/>
          <w:lang w:val="fr-FR"/>
        </w:rPr>
        <w:t>dicto</w:t>
      </w:r>
      <w:proofErr w:type="spellEnd"/>
      <w:r w:rsidR="00161CF6">
        <w:rPr>
          <w:lang w:val="fr-FR"/>
        </w:rPr>
        <w:t xml:space="preserve"> sélectionnent, dans chaque monde, l’objet qui satisfait la description dans ce monde, les descriptions définies prises </w:t>
      </w:r>
      <w:r w:rsidR="00161CF6" w:rsidRPr="00161CF6">
        <w:rPr>
          <w:i/>
          <w:lang w:val="fr-FR"/>
        </w:rPr>
        <w:t xml:space="preserve">de </w:t>
      </w:r>
      <w:proofErr w:type="spellStart"/>
      <w:r w:rsidR="00161CF6" w:rsidRPr="00161CF6">
        <w:rPr>
          <w:i/>
          <w:lang w:val="fr-FR"/>
        </w:rPr>
        <w:t>re</w:t>
      </w:r>
      <w:proofErr w:type="spellEnd"/>
      <w:r w:rsidR="00161CF6">
        <w:rPr>
          <w:lang w:val="fr-FR"/>
        </w:rPr>
        <w:t xml:space="preserve"> (ou de même prises </w:t>
      </w:r>
      <w:r w:rsidR="00161CF6" w:rsidRPr="00161CF6">
        <w:rPr>
          <w:i/>
          <w:lang w:val="fr-FR"/>
        </w:rPr>
        <w:t xml:space="preserve">de </w:t>
      </w:r>
      <w:proofErr w:type="spellStart"/>
      <w:r w:rsidR="00161CF6" w:rsidRPr="00161CF6">
        <w:rPr>
          <w:i/>
          <w:lang w:val="fr-FR"/>
        </w:rPr>
        <w:t>altero</w:t>
      </w:r>
      <w:proofErr w:type="spellEnd"/>
      <w:r w:rsidR="00161CF6" w:rsidRPr="00161CF6">
        <w:rPr>
          <w:i/>
          <w:lang w:val="fr-FR"/>
        </w:rPr>
        <w:t xml:space="preserve"> </w:t>
      </w:r>
      <w:proofErr w:type="spellStart"/>
      <w:r w:rsidR="00161CF6" w:rsidRPr="00161CF6">
        <w:rPr>
          <w:i/>
          <w:lang w:val="fr-FR"/>
        </w:rPr>
        <w:t>mundo</w:t>
      </w:r>
      <w:proofErr w:type="spellEnd"/>
      <w:r w:rsidR="00161CF6">
        <w:rPr>
          <w:lang w:val="fr-FR"/>
        </w:rPr>
        <w:t xml:space="preserve">) sélectionnent l’objet qui satisfait la description dans un monde et lui collent dans tous les mondes. Les descriptions définies prises </w:t>
      </w:r>
      <w:r w:rsidR="00161CF6" w:rsidRPr="00161CF6">
        <w:rPr>
          <w:i/>
          <w:lang w:val="fr-FR"/>
        </w:rPr>
        <w:t xml:space="preserve">de </w:t>
      </w:r>
      <w:proofErr w:type="spellStart"/>
      <w:r w:rsidR="00161CF6" w:rsidRPr="00161CF6">
        <w:rPr>
          <w:i/>
          <w:lang w:val="fr-FR"/>
        </w:rPr>
        <w:t>dicto</w:t>
      </w:r>
      <w:proofErr w:type="spellEnd"/>
      <w:r w:rsidR="00161CF6">
        <w:rPr>
          <w:lang w:val="fr-FR"/>
        </w:rPr>
        <w:t xml:space="preserve"> sont des désignateurs flexibles ; les noms propres et les descriptions définies prises </w:t>
      </w:r>
      <w:r w:rsidR="00161CF6" w:rsidRPr="00161CF6">
        <w:rPr>
          <w:i/>
          <w:lang w:val="fr-FR"/>
        </w:rPr>
        <w:t xml:space="preserve">de </w:t>
      </w:r>
      <w:proofErr w:type="spellStart"/>
      <w:r w:rsidR="00161CF6" w:rsidRPr="00161CF6">
        <w:rPr>
          <w:i/>
          <w:lang w:val="fr-FR"/>
        </w:rPr>
        <w:t>re</w:t>
      </w:r>
      <w:proofErr w:type="spellEnd"/>
      <w:r w:rsidR="00161CF6">
        <w:rPr>
          <w:lang w:val="fr-FR"/>
        </w:rPr>
        <w:t xml:space="preserve"> (ou </w:t>
      </w:r>
      <w:r w:rsidR="00161CF6" w:rsidRPr="00161CF6">
        <w:rPr>
          <w:i/>
          <w:lang w:val="fr-FR"/>
        </w:rPr>
        <w:t xml:space="preserve">de </w:t>
      </w:r>
      <w:proofErr w:type="spellStart"/>
      <w:r w:rsidR="00161CF6" w:rsidRPr="00161CF6">
        <w:rPr>
          <w:i/>
          <w:lang w:val="fr-FR"/>
        </w:rPr>
        <w:t>altero</w:t>
      </w:r>
      <w:proofErr w:type="spellEnd"/>
      <w:r w:rsidR="00161CF6" w:rsidRPr="00161CF6">
        <w:rPr>
          <w:i/>
          <w:lang w:val="fr-FR"/>
        </w:rPr>
        <w:t xml:space="preserve"> </w:t>
      </w:r>
      <w:proofErr w:type="spellStart"/>
      <w:r w:rsidR="00161CF6" w:rsidRPr="00161CF6">
        <w:rPr>
          <w:i/>
          <w:lang w:val="fr-FR"/>
        </w:rPr>
        <w:t>mundo</w:t>
      </w:r>
      <w:proofErr w:type="spellEnd"/>
      <w:r w:rsidR="00161CF6">
        <w:rPr>
          <w:lang w:val="fr-FR"/>
        </w:rPr>
        <w:t>) sont des désignateurs rigides. Dans une sémantique des mondes possibles, il s’agit à chaque fois de fonctions qui rapportent chaque monde possible à l’objet que l’expression désigne dans ce monde. Mais tandis qu’une des</w:t>
      </w:r>
      <w:r w:rsidR="00E1539C">
        <w:rPr>
          <w:lang w:val="fr-FR"/>
        </w:rPr>
        <w:t xml:space="preserve">cription définie prise </w:t>
      </w:r>
      <w:r w:rsidR="00815E78" w:rsidRPr="00815E78">
        <w:rPr>
          <w:i/>
          <w:lang w:val="fr-FR"/>
        </w:rPr>
        <w:t xml:space="preserve">de </w:t>
      </w:r>
      <w:proofErr w:type="spellStart"/>
      <w:r w:rsidR="00815E78" w:rsidRPr="00815E78">
        <w:rPr>
          <w:i/>
          <w:lang w:val="fr-FR"/>
        </w:rPr>
        <w:t>dicto</w:t>
      </w:r>
      <w:proofErr w:type="spellEnd"/>
      <w:r w:rsidR="00815E78">
        <w:rPr>
          <w:lang w:val="fr-FR"/>
        </w:rPr>
        <w:t xml:space="preserve"> </w:t>
      </w:r>
      <w:r w:rsidR="00161CF6">
        <w:rPr>
          <w:lang w:val="fr-FR"/>
        </w:rPr>
        <w:t>rapporte chaque monde possible avec</w:t>
      </w:r>
      <w:r w:rsidR="00E1539C">
        <w:rPr>
          <w:lang w:val="fr-FR"/>
        </w:rPr>
        <w:t xml:space="preserve"> un objet différent d’un monde à l’autre comme le pensait Carnap, un nom propre ou une description définie prise </w:t>
      </w:r>
      <w:r w:rsidR="00E1539C" w:rsidRPr="00E1539C">
        <w:rPr>
          <w:i/>
          <w:lang w:val="fr-FR"/>
        </w:rPr>
        <w:t xml:space="preserve">de </w:t>
      </w:r>
      <w:proofErr w:type="spellStart"/>
      <w:r w:rsidR="00E1539C" w:rsidRPr="00E1539C">
        <w:rPr>
          <w:i/>
          <w:lang w:val="fr-FR"/>
        </w:rPr>
        <w:t>re</w:t>
      </w:r>
      <w:proofErr w:type="spellEnd"/>
      <w:r w:rsidR="00E1539C">
        <w:rPr>
          <w:lang w:val="fr-FR"/>
        </w:rPr>
        <w:t xml:space="preserve"> (ou </w:t>
      </w:r>
      <w:r w:rsidR="00E1539C" w:rsidRPr="00E1539C">
        <w:rPr>
          <w:i/>
          <w:lang w:val="fr-FR"/>
        </w:rPr>
        <w:t xml:space="preserve">de </w:t>
      </w:r>
      <w:proofErr w:type="spellStart"/>
      <w:r w:rsidR="00E1539C" w:rsidRPr="00E1539C">
        <w:rPr>
          <w:i/>
          <w:lang w:val="fr-FR"/>
        </w:rPr>
        <w:t>altero</w:t>
      </w:r>
      <w:proofErr w:type="spellEnd"/>
      <w:r w:rsidR="00E1539C" w:rsidRPr="00E1539C">
        <w:rPr>
          <w:i/>
          <w:lang w:val="fr-FR"/>
        </w:rPr>
        <w:t xml:space="preserve"> </w:t>
      </w:r>
      <w:proofErr w:type="spellStart"/>
      <w:r w:rsidR="00E1539C" w:rsidRPr="00E1539C">
        <w:rPr>
          <w:i/>
          <w:lang w:val="fr-FR"/>
        </w:rPr>
        <w:t>mundo</w:t>
      </w:r>
      <w:proofErr w:type="spellEnd"/>
      <w:r w:rsidR="00E1539C">
        <w:rPr>
          <w:lang w:val="fr-FR"/>
        </w:rPr>
        <w:t>) rapporte</w:t>
      </w:r>
      <w:r w:rsidR="00815E78">
        <w:rPr>
          <w:lang w:val="fr-FR"/>
        </w:rPr>
        <w:t>nt</w:t>
      </w:r>
      <w:r w:rsidR="00E1539C">
        <w:rPr>
          <w:lang w:val="fr-FR"/>
        </w:rPr>
        <w:t xml:space="preserve"> chaque monde </w:t>
      </w:r>
      <w:r w:rsidR="00815E78">
        <w:rPr>
          <w:lang w:val="fr-FR"/>
        </w:rPr>
        <w:t xml:space="preserve">possible avec le même individu </w:t>
      </w:r>
      <w:proofErr w:type="spellStart"/>
      <w:r w:rsidR="00815E78">
        <w:rPr>
          <w:lang w:val="fr-FR"/>
        </w:rPr>
        <w:t>trans</w:t>
      </w:r>
      <w:proofErr w:type="spellEnd"/>
      <w:r w:rsidR="00815E78">
        <w:rPr>
          <w:lang w:val="fr-FR"/>
        </w:rPr>
        <w:t>-monde</w:t>
      </w:r>
      <w:r w:rsidR="00E1539C">
        <w:rPr>
          <w:lang w:val="fr-FR"/>
        </w:rPr>
        <w:t xml:space="preserve"> </w:t>
      </w:r>
      <w:r w:rsidR="00D15940" w:rsidRPr="00E1539C">
        <w:rPr>
          <w:lang w:val="fr-FR"/>
        </w:rPr>
        <w:t>(Hintikka 1969, 1975)</w:t>
      </w:r>
      <w:r w:rsidR="000E30B6" w:rsidRPr="000E30B6">
        <w:rPr>
          <w:rFonts w:eastAsia="Times New Roman" w:cs="Times New Roman"/>
          <w:vertAlign w:val="superscript"/>
          <w:lang w:eastAsia="fr-FR"/>
        </w:rPr>
        <w:footnoteReference w:id="7"/>
      </w:r>
      <w:r w:rsidR="00E93D55">
        <w:t>.</w:t>
      </w:r>
      <w:r w:rsidR="00FD41C9" w:rsidRPr="00E1539C">
        <w:rPr>
          <w:lang w:val="fr-FR"/>
        </w:rPr>
        <w:t xml:space="preserve"> </w:t>
      </w:r>
    </w:p>
    <w:p w14:paraId="721A454C" w14:textId="577A08E6" w:rsidR="00593982" w:rsidRPr="00FB4B92" w:rsidRDefault="00E1539C" w:rsidP="00FB4B92">
      <w:pPr>
        <w:rPr>
          <w:lang w:val="fr-FR"/>
        </w:rPr>
      </w:pPr>
      <w:r w:rsidRPr="00E1539C">
        <w:rPr>
          <w:lang w:val="fr-FR"/>
        </w:rPr>
        <w:t xml:space="preserve">Cette distinction entre usages </w:t>
      </w:r>
      <w:r w:rsidRPr="00E1539C">
        <w:rPr>
          <w:i/>
          <w:lang w:val="fr-FR"/>
        </w:rPr>
        <w:t xml:space="preserve">de </w:t>
      </w:r>
      <w:proofErr w:type="spellStart"/>
      <w:r w:rsidRPr="00E1539C">
        <w:rPr>
          <w:i/>
          <w:lang w:val="fr-FR"/>
        </w:rPr>
        <w:t>dicto</w:t>
      </w:r>
      <w:proofErr w:type="spellEnd"/>
      <w:r w:rsidRPr="00E1539C">
        <w:rPr>
          <w:lang w:val="fr-FR"/>
        </w:rPr>
        <w:t xml:space="preserve"> et </w:t>
      </w:r>
      <w:r w:rsidRPr="00E1539C">
        <w:rPr>
          <w:i/>
          <w:lang w:val="fr-FR"/>
        </w:rPr>
        <w:t xml:space="preserve">de </w:t>
      </w:r>
      <w:proofErr w:type="spellStart"/>
      <w:r w:rsidRPr="00E1539C">
        <w:rPr>
          <w:i/>
          <w:lang w:val="fr-FR"/>
        </w:rPr>
        <w:t>re</w:t>
      </w:r>
      <w:proofErr w:type="spellEnd"/>
      <w:r w:rsidRPr="00E1539C">
        <w:rPr>
          <w:lang w:val="fr-FR"/>
        </w:rPr>
        <w:t xml:space="preserve"> des expressions référentielles devrait en fait </w:t>
      </w:r>
      <w:r>
        <w:rPr>
          <w:lang w:val="fr-FR"/>
        </w:rPr>
        <w:t xml:space="preserve">être généralisée à tous les contextes linguistiques où des opérateurs modaux interagissent avec des quantificateurs. Si je dis « Quelqu’un va nécessairement gagner cette loterie », je pourrais vouloir dire soit que, dans chaque monde possible, quelqu’un va gagner </w:t>
      </w:r>
      <w:r w:rsidR="00CD45B5" w:rsidRPr="00E1539C">
        <w:rPr>
          <w:lang w:val="fr-FR"/>
        </w:rPr>
        <w:t xml:space="preserve">– </w:t>
      </w:r>
      <w:r w:rsidR="00CD45B5" w:rsidRPr="004B144A">
        <w:rPr>
          <w:rStyle w:val="Insertedformula"/>
        </w:rPr>
        <w:sym w:font="Symbol" w:char="F0FF"/>
      </w:r>
      <w:r w:rsidR="00CD45B5" w:rsidRPr="00E1539C">
        <w:rPr>
          <w:rStyle w:val="Insertedformula"/>
          <w:lang w:val="fr-FR"/>
        </w:rPr>
        <w:t>(</w:t>
      </w:r>
      <w:r w:rsidR="00CD45B5" w:rsidRPr="004B144A">
        <w:rPr>
          <w:rStyle w:val="Insertedformula"/>
        </w:rPr>
        <w:sym w:font="Symbol" w:char="F024"/>
      </w:r>
      <w:r w:rsidR="00D8098E">
        <w:rPr>
          <w:rStyle w:val="Insertedformula"/>
          <w:lang w:val="fr-FR"/>
        </w:rPr>
        <w:t xml:space="preserve">x) </w:t>
      </w:r>
      <w:proofErr w:type="spellStart"/>
      <w:r w:rsidR="00D8098E">
        <w:rPr>
          <w:rStyle w:val="Insertedformula"/>
          <w:lang w:val="fr-FR"/>
        </w:rPr>
        <w:t>G</w:t>
      </w:r>
      <w:r w:rsidR="00CD45B5" w:rsidRPr="00E1539C">
        <w:rPr>
          <w:rStyle w:val="Insertedformula"/>
          <w:lang w:val="fr-FR"/>
        </w:rPr>
        <w:t>x</w:t>
      </w:r>
      <w:proofErr w:type="spellEnd"/>
      <w:r w:rsidR="00CD45B5" w:rsidRPr="00E1539C">
        <w:rPr>
          <w:lang w:val="fr-FR"/>
        </w:rPr>
        <w:t xml:space="preserve"> –</w:t>
      </w:r>
      <w:r w:rsidR="00345C7F" w:rsidRPr="00E1539C">
        <w:rPr>
          <w:lang w:val="fr-FR"/>
        </w:rPr>
        <w:t xml:space="preserve"> </w:t>
      </w:r>
      <w:r w:rsidR="00BF73E9">
        <w:rPr>
          <w:lang w:val="fr-FR"/>
        </w:rPr>
        <w:t>soit que quelqu’un en particulier, sélectionné dans notre monde puis désigné rigidement, va gagner dans tous les mondes possibles</w:t>
      </w:r>
      <w:r w:rsidR="00CD45B5" w:rsidRPr="00BF73E9">
        <w:rPr>
          <w:lang w:val="fr-FR"/>
        </w:rPr>
        <w:t xml:space="preserve"> </w:t>
      </w:r>
      <w:r w:rsidR="00345C7F" w:rsidRPr="00BF73E9">
        <w:rPr>
          <w:lang w:val="fr-FR"/>
        </w:rPr>
        <w:t xml:space="preserve">– </w:t>
      </w:r>
      <w:r w:rsidR="00345C7F" w:rsidRPr="00BF73E9">
        <w:rPr>
          <w:rStyle w:val="Insertedformula"/>
          <w:lang w:val="fr-FR"/>
        </w:rPr>
        <w:t>(</w:t>
      </w:r>
      <w:r w:rsidR="00345C7F" w:rsidRPr="004B144A">
        <w:rPr>
          <w:rStyle w:val="Insertedformula"/>
        </w:rPr>
        <w:sym w:font="Symbol" w:char="F024"/>
      </w:r>
      <w:r w:rsidR="00345C7F" w:rsidRPr="00BF73E9">
        <w:rPr>
          <w:rStyle w:val="Insertedformula"/>
          <w:lang w:val="fr-FR"/>
        </w:rPr>
        <w:t xml:space="preserve">x) </w:t>
      </w:r>
      <w:r w:rsidR="00345C7F" w:rsidRPr="004B144A">
        <w:rPr>
          <w:rStyle w:val="Insertedformula"/>
        </w:rPr>
        <w:sym w:font="Symbol" w:char="F0FF"/>
      </w:r>
      <w:proofErr w:type="spellStart"/>
      <w:r w:rsidR="00D8098E">
        <w:rPr>
          <w:rStyle w:val="Insertedformula"/>
          <w:lang w:val="fr-FR"/>
        </w:rPr>
        <w:t>G</w:t>
      </w:r>
      <w:r w:rsidR="00345C7F" w:rsidRPr="00BF73E9">
        <w:rPr>
          <w:rStyle w:val="Insertedformula"/>
          <w:lang w:val="fr-FR"/>
        </w:rPr>
        <w:t>x</w:t>
      </w:r>
      <w:proofErr w:type="spellEnd"/>
      <w:r w:rsidR="00345C7F" w:rsidRPr="00BF73E9">
        <w:rPr>
          <w:lang w:val="fr-FR"/>
        </w:rPr>
        <w:t xml:space="preserve">. </w:t>
      </w:r>
      <w:r w:rsidR="00BF73E9">
        <w:rPr>
          <w:rFonts w:cs="Times New Roman"/>
          <w:lang w:val="fr-FR"/>
        </w:rPr>
        <w:t>À</w:t>
      </w:r>
      <w:r w:rsidR="00BF73E9">
        <w:rPr>
          <w:lang w:val="fr-FR"/>
        </w:rPr>
        <w:t xml:space="preserve"> moins d’être cette personne, je ne participerais pas à une loterie où la même personne serait certaine de gagner dans tous les mondes possibles… De même, dire « Dans le futur, certains terriens voyageront vers d’autres systèmes solaires » veut le plus probablement dire (</w:t>
      </w:r>
      <w:r w:rsidR="00BF73E9" w:rsidRPr="00BF73E9">
        <w:rPr>
          <w:i/>
          <w:lang w:val="fr-FR"/>
        </w:rPr>
        <w:t xml:space="preserve">de </w:t>
      </w:r>
      <w:proofErr w:type="spellStart"/>
      <w:r w:rsidR="00BF73E9" w:rsidRPr="00BF73E9">
        <w:rPr>
          <w:i/>
          <w:lang w:val="fr-FR"/>
        </w:rPr>
        <w:t>dicto</w:t>
      </w:r>
      <w:proofErr w:type="spellEnd"/>
      <w:r w:rsidR="00BF73E9">
        <w:rPr>
          <w:lang w:val="fr-FR"/>
        </w:rPr>
        <w:t xml:space="preserve">) que, dans un monde futur distant, certains de ceux qui seront alors terriens mais ne sont pas encore nés voyageront dans d’autres systèmes solaires </w:t>
      </w:r>
      <w:r w:rsidR="000E30B6" w:rsidRPr="00BF73E9">
        <w:rPr>
          <w:lang w:val="fr-FR"/>
        </w:rPr>
        <w:t>–</w:t>
      </w:r>
      <w:r w:rsidR="00BE5349" w:rsidRPr="00BF73E9">
        <w:rPr>
          <w:lang w:val="fr-FR"/>
        </w:rPr>
        <w:t xml:space="preserve"> </w:t>
      </w:r>
      <w:r w:rsidR="00EF41E3" w:rsidRPr="00BF73E9">
        <w:rPr>
          <w:lang w:val="fr-FR"/>
        </w:rPr>
        <w:br/>
      </w:r>
      <w:r w:rsidR="00BE5349" w:rsidRPr="004B144A">
        <w:rPr>
          <w:rStyle w:val="Insertedformula"/>
        </w:rPr>
        <w:sym w:font="Symbol" w:char="F0E0"/>
      </w:r>
      <w:r w:rsidR="00BE5349" w:rsidRPr="00BF73E9">
        <w:rPr>
          <w:rStyle w:val="Insertedformula"/>
          <w:lang w:val="fr-FR"/>
        </w:rPr>
        <w:t>(</w:t>
      </w:r>
      <w:r w:rsidR="00BE5349" w:rsidRPr="004B144A">
        <w:rPr>
          <w:rStyle w:val="Insertedformula"/>
        </w:rPr>
        <w:sym w:font="Symbol" w:char="F024"/>
      </w:r>
      <w:r w:rsidR="00BE5349" w:rsidRPr="00BF73E9">
        <w:rPr>
          <w:rStyle w:val="Insertedformula"/>
          <w:lang w:val="fr-FR"/>
        </w:rPr>
        <w:t>x) (</w:t>
      </w:r>
      <w:proofErr w:type="spellStart"/>
      <w:r w:rsidR="00D8098E">
        <w:rPr>
          <w:rStyle w:val="Insertedformula"/>
          <w:lang w:val="fr-FR"/>
        </w:rPr>
        <w:t>T</w:t>
      </w:r>
      <w:r w:rsidR="00BE5349" w:rsidRPr="00BF73E9">
        <w:rPr>
          <w:rStyle w:val="Insertedformula"/>
          <w:lang w:val="fr-FR"/>
        </w:rPr>
        <w:t>x</w:t>
      </w:r>
      <w:proofErr w:type="spellEnd"/>
      <w:r w:rsidR="00C76CFA" w:rsidRPr="00BF73E9">
        <w:rPr>
          <w:rStyle w:val="Insertedformula"/>
          <w:lang w:val="fr-FR"/>
        </w:rPr>
        <w:t xml:space="preserve"> </w:t>
      </w:r>
      <w:r w:rsidR="00BE5349" w:rsidRPr="004B144A">
        <w:rPr>
          <w:rStyle w:val="Insertedformula"/>
        </w:rPr>
        <w:sym w:font="Symbol" w:char="F0D9"/>
      </w:r>
      <w:r w:rsidR="00C76CFA" w:rsidRPr="00BF73E9">
        <w:rPr>
          <w:rStyle w:val="Insertedformula"/>
          <w:lang w:val="fr-FR"/>
        </w:rPr>
        <w:t xml:space="preserve"> </w:t>
      </w:r>
      <w:r w:rsidR="00D8098E">
        <w:rPr>
          <w:rStyle w:val="Insertedformula"/>
          <w:lang w:val="fr-FR"/>
        </w:rPr>
        <w:t>V</w:t>
      </w:r>
      <w:r w:rsidR="00BE5349" w:rsidRPr="00BF73E9">
        <w:rPr>
          <w:rStyle w:val="Insertedformula"/>
          <w:lang w:val="fr-FR"/>
        </w:rPr>
        <w:t>x)</w:t>
      </w:r>
      <w:r w:rsidR="00BE5349" w:rsidRPr="00BF73E9">
        <w:rPr>
          <w:lang w:val="fr-FR"/>
        </w:rPr>
        <w:t xml:space="preserve">. </w:t>
      </w:r>
      <w:r w:rsidR="00BF73E9">
        <w:rPr>
          <w:lang w:val="fr-FR"/>
        </w:rPr>
        <w:t>Cela ne veut pas dire (</w:t>
      </w:r>
      <w:r w:rsidR="00BF73E9" w:rsidRPr="00BF73E9">
        <w:rPr>
          <w:i/>
          <w:lang w:val="fr-FR"/>
        </w:rPr>
        <w:t xml:space="preserve">de </w:t>
      </w:r>
      <w:proofErr w:type="spellStart"/>
      <w:r w:rsidR="00BF73E9" w:rsidRPr="00BF73E9">
        <w:rPr>
          <w:i/>
          <w:lang w:val="fr-FR"/>
        </w:rPr>
        <w:t>re</w:t>
      </w:r>
      <w:proofErr w:type="spellEnd"/>
      <w:r w:rsidR="00BF73E9">
        <w:rPr>
          <w:lang w:val="fr-FR"/>
        </w:rPr>
        <w:t xml:space="preserve">) que certains des terriens vivant actuellement voyageront dans un monde futur </w:t>
      </w:r>
      <w:r w:rsidR="000E30B6" w:rsidRPr="00BF73E9">
        <w:rPr>
          <w:lang w:val="fr-FR"/>
        </w:rPr>
        <w:t>–</w:t>
      </w:r>
      <w:r w:rsidR="00BE5349" w:rsidRPr="00BF73E9">
        <w:rPr>
          <w:lang w:val="fr-FR"/>
        </w:rPr>
        <w:t xml:space="preserve"> </w:t>
      </w:r>
      <w:r w:rsidR="00BE5349" w:rsidRPr="00BF73E9">
        <w:rPr>
          <w:rStyle w:val="Insertedformula"/>
          <w:lang w:val="fr-FR"/>
        </w:rPr>
        <w:t>(</w:t>
      </w:r>
      <w:r w:rsidR="00BE5349" w:rsidRPr="004B144A">
        <w:rPr>
          <w:rStyle w:val="Insertedformula"/>
        </w:rPr>
        <w:sym w:font="Symbol" w:char="F024"/>
      </w:r>
      <w:r w:rsidR="00BE5349" w:rsidRPr="00BF73E9">
        <w:rPr>
          <w:rStyle w:val="Insertedformula"/>
          <w:lang w:val="fr-FR"/>
        </w:rPr>
        <w:t xml:space="preserve">x) </w:t>
      </w:r>
      <w:r w:rsidR="00023507" w:rsidRPr="00BF73E9">
        <w:rPr>
          <w:rStyle w:val="Insertedformula"/>
          <w:lang w:val="fr-FR"/>
        </w:rPr>
        <w:t>(</w:t>
      </w:r>
      <w:proofErr w:type="spellStart"/>
      <w:r w:rsidR="00D8098E">
        <w:rPr>
          <w:rStyle w:val="Insertedformula"/>
          <w:lang w:val="fr-FR"/>
        </w:rPr>
        <w:t>T</w:t>
      </w:r>
      <w:r w:rsidR="00023507" w:rsidRPr="00BF73E9">
        <w:rPr>
          <w:rStyle w:val="Insertedformula"/>
          <w:lang w:val="fr-FR"/>
        </w:rPr>
        <w:t>x</w:t>
      </w:r>
      <w:proofErr w:type="spellEnd"/>
      <w:r w:rsidR="00023507" w:rsidRPr="00BF73E9">
        <w:rPr>
          <w:rStyle w:val="Insertedformula"/>
          <w:lang w:val="fr-FR"/>
        </w:rPr>
        <w:t xml:space="preserve"> </w:t>
      </w:r>
      <w:r w:rsidR="00BE5349" w:rsidRPr="004B144A">
        <w:rPr>
          <w:rStyle w:val="Insertedformula"/>
        </w:rPr>
        <w:sym w:font="Symbol" w:char="F0D9"/>
      </w:r>
      <w:r w:rsidR="00023507" w:rsidRPr="00BF73E9">
        <w:rPr>
          <w:rStyle w:val="Insertedformula"/>
          <w:lang w:val="fr-FR"/>
        </w:rPr>
        <w:t xml:space="preserve"> </w:t>
      </w:r>
      <w:r w:rsidR="00BE5349" w:rsidRPr="004B144A">
        <w:rPr>
          <w:rStyle w:val="Insertedformula"/>
        </w:rPr>
        <w:sym w:font="Symbol" w:char="F0E0"/>
      </w:r>
      <w:r w:rsidR="00D8098E">
        <w:rPr>
          <w:rStyle w:val="Insertedformula"/>
          <w:lang w:val="fr-FR"/>
        </w:rPr>
        <w:t>V</w:t>
      </w:r>
      <w:r w:rsidR="00023507" w:rsidRPr="00BF73E9">
        <w:rPr>
          <w:rStyle w:val="Insertedformula"/>
          <w:lang w:val="fr-FR"/>
        </w:rPr>
        <w:t>x)</w:t>
      </w:r>
      <w:r w:rsidR="00023507" w:rsidRPr="00BF73E9">
        <w:rPr>
          <w:lang w:val="fr-FR"/>
        </w:rPr>
        <w:t>.</w:t>
      </w:r>
      <w:r w:rsidR="00CD45B5" w:rsidRPr="00BF73E9">
        <w:rPr>
          <w:lang w:val="fr-FR"/>
        </w:rPr>
        <w:t xml:space="preserve"> </w:t>
      </w:r>
      <w:r w:rsidR="00BF73E9">
        <w:rPr>
          <w:lang w:val="fr-FR"/>
        </w:rPr>
        <w:t xml:space="preserve">La différence entre lectures </w:t>
      </w:r>
      <w:r w:rsidR="00BF73E9" w:rsidRPr="00FB4B92">
        <w:rPr>
          <w:i/>
          <w:lang w:val="fr-FR"/>
        </w:rPr>
        <w:t xml:space="preserve">de </w:t>
      </w:r>
      <w:proofErr w:type="spellStart"/>
      <w:r w:rsidR="00BF73E9" w:rsidRPr="00FB4B92">
        <w:rPr>
          <w:i/>
          <w:lang w:val="fr-FR"/>
        </w:rPr>
        <w:t>re</w:t>
      </w:r>
      <w:proofErr w:type="spellEnd"/>
      <w:r w:rsidR="00BF73E9">
        <w:rPr>
          <w:lang w:val="fr-FR"/>
        </w:rPr>
        <w:t xml:space="preserve"> et </w:t>
      </w:r>
      <w:r w:rsidR="00BF73E9" w:rsidRPr="00FB4B92">
        <w:rPr>
          <w:i/>
          <w:lang w:val="fr-FR"/>
        </w:rPr>
        <w:t xml:space="preserve">de </w:t>
      </w:r>
      <w:proofErr w:type="spellStart"/>
      <w:r w:rsidR="00BF73E9" w:rsidRPr="00FB4B92">
        <w:rPr>
          <w:i/>
          <w:lang w:val="fr-FR"/>
        </w:rPr>
        <w:t>dicto</w:t>
      </w:r>
      <w:proofErr w:type="spellEnd"/>
      <w:r w:rsidR="00BF73E9">
        <w:rPr>
          <w:lang w:val="fr-FR"/>
        </w:rPr>
        <w:t xml:space="preserve"> – et donc la question de l’ordre entre quantificateurs et opérateurs modaux – a été </w:t>
      </w:r>
      <w:r w:rsidR="00FB4B92">
        <w:rPr>
          <w:lang w:val="fr-FR"/>
        </w:rPr>
        <w:t xml:space="preserve">au centre d’une réflexion logique particulière autour de la formule de </w:t>
      </w:r>
      <w:proofErr w:type="spellStart"/>
      <w:r w:rsidR="00FB4B92">
        <w:rPr>
          <w:lang w:val="fr-FR"/>
        </w:rPr>
        <w:t>Barcan</w:t>
      </w:r>
      <w:proofErr w:type="spellEnd"/>
      <w:r w:rsidR="00FB4B92">
        <w:rPr>
          <w:lang w:val="fr-FR"/>
        </w:rPr>
        <w:t xml:space="preserve"> </w:t>
      </w:r>
      <w:r w:rsidR="00280E37" w:rsidRPr="00FB4B92">
        <w:rPr>
          <w:lang w:val="fr-FR"/>
        </w:rPr>
        <w:t xml:space="preserve">– </w:t>
      </w:r>
      <w:r w:rsidR="00280E37" w:rsidRPr="00FB4B92">
        <w:rPr>
          <w:rStyle w:val="Insertedformula"/>
          <w:lang w:val="fr-FR"/>
        </w:rPr>
        <w:t>(</w:t>
      </w:r>
      <w:r w:rsidR="00280E37" w:rsidRPr="004B144A">
        <w:rPr>
          <w:rStyle w:val="Insertedformula"/>
        </w:rPr>
        <w:sym w:font="Symbol" w:char="F022"/>
      </w:r>
      <w:r w:rsidR="00280E37" w:rsidRPr="00FB4B92">
        <w:rPr>
          <w:rStyle w:val="Insertedformula"/>
          <w:lang w:val="fr-FR"/>
        </w:rPr>
        <w:t>x)</w:t>
      </w:r>
      <w:r w:rsidR="00EF41E3" w:rsidRPr="00FB4B92">
        <w:rPr>
          <w:rStyle w:val="Insertedformula"/>
          <w:lang w:val="fr-FR"/>
        </w:rPr>
        <w:t xml:space="preserve"> </w:t>
      </w:r>
      <w:r w:rsidR="00280E37" w:rsidRPr="004B144A">
        <w:rPr>
          <w:rStyle w:val="Insertedformula"/>
        </w:rPr>
        <w:sym w:font="Symbol" w:char="F0FF"/>
      </w:r>
      <w:r w:rsidR="00280E37" w:rsidRPr="00FB4B92">
        <w:rPr>
          <w:rStyle w:val="Insertedformula"/>
          <w:lang w:val="fr-FR"/>
        </w:rPr>
        <w:t xml:space="preserve">Fx </w:t>
      </w:r>
      <w:r w:rsidR="00280E37" w:rsidRPr="004B144A">
        <w:rPr>
          <w:rStyle w:val="Insertedformula"/>
        </w:rPr>
        <w:sym w:font="Symbol" w:char="F0C9"/>
      </w:r>
      <w:r w:rsidR="00280E37" w:rsidRPr="00FB4B92">
        <w:rPr>
          <w:rStyle w:val="Insertedformula"/>
          <w:lang w:val="fr-FR"/>
        </w:rPr>
        <w:t xml:space="preserve"> </w:t>
      </w:r>
      <w:r w:rsidR="00280E37" w:rsidRPr="004B144A">
        <w:rPr>
          <w:rStyle w:val="Insertedformula"/>
        </w:rPr>
        <w:sym w:font="Symbol" w:char="F0FF"/>
      </w:r>
      <w:r w:rsidR="00280E37" w:rsidRPr="00FB4B92">
        <w:rPr>
          <w:rStyle w:val="Insertedformula"/>
          <w:lang w:val="fr-FR"/>
        </w:rPr>
        <w:t>(</w:t>
      </w:r>
      <w:r w:rsidR="00280E37" w:rsidRPr="004B144A">
        <w:rPr>
          <w:rStyle w:val="Insertedformula"/>
        </w:rPr>
        <w:sym w:font="Symbol" w:char="F022"/>
      </w:r>
      <w:r w:rsidR="00280E37" w:rsidRPr="00FB4B92">
        <w:rPr>
          <w:rStyle w:val="Insertedformula"/>
          <w:lang w:val="fr-FR"/>
        </w:rPr>
        <w:t>x)</w:t>
      </w:r>
      <w:r w:rsidR="00EF41E3" w:rsidRPr="00FB4B92">
        <w:rPr>
          <w:rStyle w:val="Insertedformula"/>
          <w:lang w:val="fr-FR"/>
        </w:rPr>
        <w:t xml:space="preserve"> </w:t>
      </w:r>
      <w:r w:rsidR="00280E37" w:rsidRPr="00FB4B92">
        <w:rPr>
          <w:rStyle w:val="Insertedformula"/>
          <w:lang w:val="fr-FR"/>
        </w:rPr>
        <w:t>Fx</w:t>
      </w:r>
      <w:r w:rsidR="00280E37" w:rsidRPr="00FB4B92">
        <w:rPr>
          <w:lang w:val="fr-FR"/>
        </w:rPr>
        <w:t xml:space="preserve"> – </w:t>
      </w:r>
      <w:r w:rsidR="00FB4B92">
        <w:rPr>
          <w:lang w:val="fr-FR"/>
        </w:rPr>
        <w:t>et de sa</w:t>
      </w:r>
      <w:r w:rsidR="00280E37" w:rsidRPr="00FB4B92">
        <w:rPr>
          <w:lang w:val="fr-FR"/>
        </w:rPr>
        <w:t xml:space="preserve"> converse – </w:t>
      </w:r>
      <w:r w:rsidR="00280E37" w:rsidRPr="004B144A">
        <w:rPr>
          <w:rStyle w:val="Insertedformula"/>
        </w:rPr>
        <w:sym w:font="Symbol" w:char="F0FF"/>
      </w:r>
      <w:r w:rsidR="00280E37" w:rsidRPr="00FB4B92">
        <w:rPr>
          <w:rStyle w:val="Insertedformula"/>
          <w:lang w:val="fr-FR"/>
        </w:rPr>
        <w:t>(</w:t>
      </w:r>
      <w:r w:rsidR="00280E37" w:rsidRPr="004B144A">
        <w:rPr>
          <w:rStyle w:val="Insertedformula"/>
        </w:rPr>
        <w:sym w:font="Symbol" w:char="F022"/>
      </w:r>
      <w:r w:rsidR="00280E37" w:rsidRPr="00FB4B92">
        <w:rPr>
          <w:rStyle w:val="Insertedformula"/>
          <w:lang w:val="fr-FR"/>
        </w:rPr>
        <w:t>x)</w:t>
      </w:r>
      <w:r w:rsidR="00EF41E3" w:rsidRPr="00FB4B92">
        <w:rPr>
          <w:rStyle w:val="Insertedformula"/>
          <w:lang w:val="fr-FR"/>
        </w:rPr>
        <w:t xml:space="preserve"> </w:t>
      </w:r>
      <w:r w:rsidR="00280E37" w:rsidRPr="00FB4B92">
        <w:rPr>
          <w:rStyle w:val="Insertedformula"/>
          <w:lang w:val="fr-FR"/>
        </w:rPr>
        <w:t xml:space="preserve">Fx </w:t>
      </w:r>
      <w:r w:rsidR="00280E37" w:rsidRPr="004B144A">
        <w:rPr>
          <w:rStyle w:val="Insertedformula"/>
        </w:rPr>
        <w:sym w:font="Symbol" w:char="F0C9"/>
      </w:r>
      <w:r w:rsidR="00280E37" w:rsidRPr="00FB4B92">
        <w:rPr>
          <w:rStyle w:val="Insertedformula"/>
          <w:lang w:val="fr-FR"/>
        </w:rPr>
        <w:t xml:space="preserve"> (</w:t>
      </w:r>
      <w:r w:rsidR="00280E37" w:rsidRPr="004B144A">
        <w:rPr>
          <w:rStyle w:val="Insertedformula"/>
        </w:rPr>
        <w:sym w:font="Symbol" w:char="F022"/>
      </w:r>
      <w:r w:rsidR="00280E37" w:rsidRPr="00FB4B92">
        <w:rPr>
          <w:rStyle w:val="Insertedformula"/>
          <w:lang w:val="fr-FR"/>
        </w:rPr>
        <w:t>x)</w:t>
      </w:r>
      <w:r w:rsidR="00EF41E3" w:rsidRPr="00FB4B92">
        <w:rPr>
          <w:rStyle w:val="Insertedformula"/>
          <w:lang w:val="fr-FR"/>
        </w:rPr>
        <w:t xml:space="preserve"> </w:t>
      </w:r>
      <w:r w:rsidR="00280E37" w:rsidRPr="004B144A">
        <w:rPr>
          <w:rStyle w:val="Insertedformula"/>
        </w:rPr>
        <w:sym w:font="Symbol" w:char="F0FF"/>
      </w:r>
      <w:r w:rsidR="00280E37" w:rsidRPr="00FB4B92">
        <w:rPr>
          <w:rStyle w:val="Insertedformula"/>
          <w:lang w:val="fr-FR"/>
        </w:rPr>
        <w:t>Fx</w:t>
      </w:r>
      <w:r w:rsidR="00280E37" w:rsidRPr="00FB4B92">
        <w:rPr>
          <w:lang w:val="fr-FR"/>
        </w:rPr>
        <w:t xml:space="preserve">. </w:t>
      </w:r>
      <w:r w:rsidR="00FB4B92" w:rsidRPr="00FB4B92">
        <w:rPr>
          <w:lang w:val="fr-FR"/>
        </w:rPr>
        <w:t xml:space="preserve">Alors qu’il était évident que </w:t>
      </w:r>
      <w:r w:rsidR="00280E37" w:rsidRPr="004B144A">
        <w:rPr>
          <w:rStyle w:val="Insertedformula"/>
        </w:rPr>
        <w:sym w:font="Symbol" w:char="F0FF"/>
      </w:r>
      <w:r w:rsidR="00280E37" w:rsidRPr="00FB4B92">
        <w:rPr>
          <w:rStyle w:val="Insertedformula"/>
          <w:lang w:val="fr-FR"/>
        </w:rPr>
        <w:t>(</w:t>
      </w:r>
      <w:r w:rsidR="00280E37" w:rsidRPr="004B144A">
        <w:rPr>
          <w:rStyle w:val="Insertedformula"/>
        </w:rPr>
        <w:sym w:font="Symbol" w:char="F024"/>
      </w:r>
      <w:r w:rsidR="00280E37" w:rsidRPr="00FB4B92">
        <w:rPr>
          <w:rStyle w:val="Insertedformula"/>
          <w:lang w:val="fr-FR"/>
        </w:rPr>
        <w:t>x) Fx</w:t>
      </w:r>
      <w:r w:rsidR="00FD41C9" w:rsidRPr="00FB4B92">
        <w:rPr>
          <w:lang w:val="fr-FR"/>
        </w:rPr>
        <w:t xml:space="preserve"> </w:t>
      </w:r>
      <w:r w:rsidR="00FB4B92" w:rsidRPr="00FB4B92">
        <w:rPr>
          <w:lang w:val="fr-FR"/>
        </w:rPr>
        <w:t>et</w:t>
      </w:r>
      <w:r w:rsidR="00280E37" w:rsidRPr="00FB4B92">
        <w:rPr>
          <w:lang w:val="fr-FR"/>
        </w:rPr>
        <w:t xml:space="preserve"> </w:t>
      </w:r>
      <w:r w:rsidR="00280E37" w:rsidRPr="00FB4B92">
        <w:rPr>
          <w:rStyle w:val="Insertedformula"/>
          <w:lang w:val="fr-FR"/>
        </w:rPr>
        <w:t>(</w:t>
      </w:r>
      <w:r w:rsidR="00280E37" w:rsidRPr="004B144A">
        <w:rPr>
          <w:rStyle w:val="Insertedformula"/>
        </w:rPr>
        <w:sym w:font="Symbol" w:char="F024"/>
      </w:r>
      <w:r w:rsidR="00280E37" w:rsidRPr="00FB4B92">
        <w:rPr>
          <w:rStyle w:val="Insertedformula"/>
          <w:lang w:val="fr-FR"/>
        </w:rPr>
        <w:t xml:space="preserve">x) </w:t>
      </w:r>
      <w:r w:rsidR="00280E37" w:rsidRPr="004B144A">
        <w:rPr>
          <w:rStyle w:val="Insertedformula"/>
        </w:rPr>
        <w:sym w:font="Symbol" w:char="F0FF"/>
      </w:r>
      <w:r w:rsidR="00280E37" w:rsidRPr="00FB4B92">
        <w:rPr>
          <w:rStyle w:val="Insertedformula"/>
          <w:lang w:val="fr-FR"/>
        </w:rPr>
        <w:t>Fx</w:t>
      </w:r>
      <w:r w:rsidR="000E30B6" w:rsidRPr="00FB4B92">
        <w:rPr>
          <w:lang w:val="fr-FR"/>
        </w:rPr>
        <w:t xml:space="preserve"> </w:t>
      </w:r>
      <w:r w:rsidR="00FB4B92" w:rsidRPr="00FB4B92">
        <w:rPr>
          <w:lang w:val="fr-FR"/>
        </w:rPr>
        <w:t xml:space="preserve">avaient des sens différents, la question </w:t>
      </w:r>
      <w:r w:rsidR="00FB4B92">
        <w:rPr>
          <w:lang w:val="fr-FR"/>
        </w:rPr>
        <w:t xml:space="preserve">s’est posée de savoir si </w:t>
      </w:r>
      <w:r w:rsidR="00280E37" w:rsidRPr="004B144A">
        <w:rPr>
          <w:rStyle w:val="Insertedformula"/>
        </w:rPr>
        <w:sym w:font="Symbol" w:char="F0FF"/>
      </w:r>
      <w:r w:rsidR="00280E37" w:rsidRPr="00FB4B92">
        <w:rPr>
          <w:rStyle w:val="Insertedformula"/>
          <w:lang w:val="fr-FR"/>
        </w:rPr>
        <w:t>(</w:t>
      </w:r>
      <w:r w:rsidR="00280E37" w:rsidRPr="004B144A">
        <w:rPr>
          <w:rStyle w:val="Insertedformula"/>
        </w:rPr>
        <w:sym w:font="Symbol" w:char="F022"/>
      </w:r>
      <w:r w:rsidR="00280E37" w:rsidRPr="00FB4B92">
        <w:rPr>
          <w:rStyle w:val="Insertedformula"/>
          <w:lang w:val="fr-FR"/>
        </w:rPr>
        <w:t>x)</w:t>
      </w:r>
      <w:r w:rsidR="00EF41E3" w:rsidRPr="00FB4B92">
        <w:rPr>
          <w:rStyle w:val="Insertedformula"/>
          <w:lang w:val="fr-FR"/>
        </w:rPr>
        <w:t xml:space="preserve"> </w:t>
      </w:r>
      <w:r w:rsidR="00280E37" w:rsidRPr="00FB4B92">
        <w:rPr>
          <w:rStyle w:val="Insertedformula"/>
          <w:lang w:val="fr-FR"/>
        </w:rPr>
        <w:t>Fx</w:t>
      </w:r>
      <w:r w:rsidR="00280E37" w:rsidRPr="00FB4B92">
        <w:rPr>
          <w:lang w:val="fr-FR"/>
        </w:rPr>
        <w:t xml:space="preserve"> </w:t>
      </w:r>
      <w:r w:rsidR="00FB4B92">
        <w:rPr>
          <w:lang w:val="fr-FR"/>
        </w:rPr>
        <w:t>et</w:t>
      </w:r>
      <w:r w:rsidR="00280E37" w:rsidRPr="00FB4B92">
        <w:rPr>
          <w:lang w:val="fr-FR"/>
        </w:rPr>
        <w:t xml:space="preserve"> </w:t>
      </w:r>
      <w:r w:rsidR="00280E37" w:rsidRPr="00FB4B92">
        <w:rPr>
          <w:rStyle w:val="Insertedformula"/>
          <w:lang w:val="fr-FR"/>
        </w:rPr>
        <w:t>(</w:t>
      </w:r>
      <w:r w:rsidR="00280E37" w:rsidRPr="004B144A">
        <w:rPr>
          <w:rStyle w:val="Insertedformula"/>
        </w:rPr>
        <w:sym w:font="Symbol" w:char="F022"/>
      </w:r>
      <w:r w:rsidR="00280E37" w:rsidRPr="00FB4B92">
        <w:rPr>
          <w:rStyle w:val="Insertedformula"/>
          <w:lang w:val="fr-FR"/>
        </w:rPr>
        <w:t>x)</w:t>
      </w:r>
      <w:r w:rsidR="00EF41E3" w:rsidRPr="00FB4B92">
        <w:rPr>
          <w:rStyle w:val="Insertedformula"/>
          <w:lang w:val="fr-FR"/>
        </w:rPr>
        <w:t xml:space="preserve"> </w:t>
      </w:r>
      <w:r w:rsidR="00280E37" w:rsidRPr="004B144A">
        <w:rPr>
          <w:rStyle w:val="Insertedformula"/>
        </w:rPr>
        <w:sym w:font="Symbol" w:char="F0FF"/>
      </w:r>
      <w:r w:rsidR="00280E37" w:rsidRPr="00FB4B92">
        <w:rPr>
          <w:rStyle w:val="Insertedformula"/>
          <w:lang w:val="fr-FR"/>
        </w:rPr>
        <w:t>Fx</w:t>
      </w:r>
      <w:r w:rsidR="00280E37" w:rsidRPr="00FB4B92">
        <w:rPr>
          <w:lang w:val="fr-FR"/>
        </w:rPr>
        <w:t xml:space="preserve"> </w:t>
      </w:r>
      <w:r w:rsidR="00FB4B92">
        <w:rPr>
          <w:lang w:val="fr-FR"/>
        </w:rPr>
        <w:t xml:space="preserve">pouvaient être équivalents (et de même </w:t>
      </w:r>
      <w:r w:rsidR="00280E37" w:rsidRPr="004B144A">
        <w:rPr>
          <w:rStyle w:val="Insertedformula"/>
        </w:rPr>
        <w:sym w:font="Symbol" w:char="F0E0"/>
      </w:r>
      <w:r w:rsidR="00280E37" w:rsidRPr="00FB4B92">
        <w:rPr>
          <w:rStyle w:val="Insertedformula"/>
          <w:lang w:val="fr-FR"/>
        </w:rPr>
        <w:t>(</w:t>
      </w:r>
      <w:r w:rsidR="00280E37" w:rsidRPr="004B144A">
        <w:rPr>
          <w:rStyle w:val="Insertedformula"/>
        </w:rPr>
        <w:sym w:font="Symbol" w:char="F024"/>
      </w:r>
      <w:r w:rsidR="00280E37" w:rsidRPr="00FB4B92">
        <w:rPr>
          <w:rStyle w:val="Insertedformula"/>
          <w:lang w:val="fr-FR"/>
        </w:rPr>
        <w:t>x)</w:t>
      </w:r>
      <w:r w:rsidR="00EF41E3" w:rsidRPr="00FB4B92">
        <w:rPr>
          <w:rStyle w:val="Insertedformula"/>
          <w:lang w:val="fr-FR"/>
        </w:rPr>
        <w:t xml:space="preserve"> </w:t>
      </w:r>
      <w:r w:rsidR="00280E37" w:rsidRPr="00FB4B92">
        <w:rPr>
          <w:rStyle w:val="Insertedformula"/>
          <w:lang w:val="fr-FR"/>
        </w:rPr>
        <w:t>Fx</w:t>
      </w:r>
      <w:r w:rsidR="00280E37" w:rsidRPr="00FB4B92">
        <w:rPr>
          <w:lang w:val="fr-FR"/>
        </w:rPr>
        <w:t xml:space="preserve"> </w:t>
      </w:r>
      <w:r w:rsidR="00FB4B92">
        <w:rPr>
          <w:lang w:val="fr-FR"/>
        </w:rPr>
        <w:t>et</w:t>
      </w:r>
      <w:r w:rsidR="00280E37" w:rsidRPr="00FB4B92">
        <w:rPr>
          <w:lang w:val="fr-FR"/>
        </w:rPr>
        <w:t xml:space="preserve"> </w:t>
      </w:r>
      <w:r w:rsidR="00280E37" w:rsidRPr="00FB4B92">
        <w:rPr>
          <w:rStyle w:val="Insertedformula"/>
          <w:lang w:val="fr-FR"/>
        </w:rPr>
        <w:t>(</w:t>
      </w:r>
      <w:r w:rsidR="00280E37" w:rsidRPr="004B144A">
        <w:rPr>
          <w:rStyle w:val="Insertedformula"/>
        </w:rPr>
        <w:sym w:font="Symbol" w:char="F024"/>
      </w:r>
      <w:r w:rsidR="00280E37" w:rsidRPr="00FB4B92">
        <w:rPr>
          <w:rStyle w:val="Insertedformula"/>
          <w:lang w:val="fr-FR"/>
        </w:rPr>
        <w:t xml:space="preserve">x) </w:t>
      </w:r>
      <w:r w:rsidR="00280E37" w:rsidRPr="004B144A">
        <w:rPr>
          <w:rStyle w:val="Insertedformula"/>
        </w:rPr>
        <w:sym w:font="Symbol" w:char="F0E0"/>
      </w:r>
      <w:r w:rsidR="005205FC" w:rsidRPr="00FB4B92">
        <w:rPr>
          <w:rStyle w:val="Insertedformula"/>
          <w:lang w:val="fr-FR"/>
        </w:rPr>
        <w:t>Fx</w:t>
      </w:r>
      <w:r w:rsidR="005205FC" w:rsidRPr="00FB4B92">
        <w:rPr>
          <w:lang w:val="fr-FR"/>
        </w:rPr>
        <w:t xml:space="preserve">). </w:t>
      </w:r>
      <w:r w:rsidR="00FB4B92" w:rsidRPr="00FB4B92">
        <w:rPr>
          <w:lang w:val="fr-FR"/>
        </w:rPr>
        <w:t xml:space="preserve">Les deux paraissaient équivalents jusqu’à ce que qu’il apparaisse que le domaine des fonctions propositionnelles pouvait être </w:t>
      </w:r>
      <w:r w:rsidR="00FB4B92">
        <w:rPr>
          <w:lang w:val="fr-FR"/>
        </w:rPr>
        <w:t>diffé</w:t>
      </w:r>
      <w:r w:rsidR="00D8098E">
        <w:rPr>
          <w:lang w:val="fr-FR"/>
        </w:rPr>
        <w:t>rent d’un</w:t>
      </w:r>
      <w:r w:rsidR="00FB4B92" w:rsidRPr="00FB4B92">
        <w:rPr>
          <w:lang w:val="fr-FR"/>
        </w:rPr>
        <w:t xml:space="preserve"> monde à l’autre, auquel cas il pouvait être vrai que tous les objets du monde actuel ont nécessairement une propriété sans </w:t>
      </w:r>
      <w:r w:rsidR="00815E78">
        <w:rPr>
          <w:lang w:val="fr-FR"/>
        </w:rPr>
        <w:t>être</w:t>
      </w:r>
      <w:r w:rsidR="00FB4B92" w:rsidRPr="00FB4B92">
        <w:rPr>
          <w:lang w:val="fr-FR"/>
        </w:rPr>
        <w:t xml:space="preserve"> vrai que</w:t>
      </w:r>
      <w:r w:rsidR="00FB4B92">
        <w:rPr>
          <w:lang w:val="fr-FR"/>
        </w:rPr>
        <w:t>, dans tous les mondes,</w:t>
      </w:r>
      <w:r w:rsidR="00FB4B92" w:rsidRPr="00FB4B92">
        <w:rPr>
          <w:lang w:val="fr-FR"/>
        </w:rPr>
        <w:t xml:space="preserve"> tous les objets aient </w:t>
      </w:r>
      <w:r w:rsidR="00FB4B92">
        <w:rPr>
          <w:lang w:val="fr-FR"/>
        </w:rPr>
        <w:t xml:space="preserve">cette propriété, </w:t>
      </w:r>
      <w:r w:rsidR="00815E78">
        <w:rPr>
          <w:lang w:val="fr-FR"/>
        </w:rPr>
        <w:t>et</w:t>
      </w:r>
      <w:r w:rsidR="00FB4B92">
        <w:rPr>
          <w:lang w:val="fr-FR"/>
        </w:rPr>
        <w:t xml:space="preserve"> réciproquement</w:t>
      </w:r>
      <w:r w:rsidR="00815E78">
        <w:rPr>
          <w:lang w:val="fr-FR"/>
        </w:rPr>
        <w:t xml:space="preserve"> la seconde chose pouvait être vraie sans la première</w:t>
      </w:r>
      <w:r w:rsidR="00FB4B92">
        <w:rPr>
          <w:lang w:val="fr-FR"/>
        </w:rPr>
        <w:t xml:space="preserve">. </w:t>
      </w:r>
    </w:p>
    <w:p w14:paraId="74E16659" w14:textId="2FD2C0CE" w:rsidR="00062D67" w:rsidRPr="004111A5" w:rsidRDefault="00FB4B92" w:rsidP="003576D5">
      <w:pPr>
        <w:rPr>
          <w:lang w:val="fr-FR"/>
        </w:rPr>
      </w:pPr>
      <w:r w:rsidRPr="00FB4B92">
        <w:rPr>
          <w:lang w:val="fr-FR"/>
        </w:rPr>
        <w:t xml:space="preserve">Paramétrée de cette façon, et moyennant certaines </w:t>
      </w:r>
      <w:r>
        <w:rPr>
          <w:lang w:val="fr-FR"/>
        </w:rPr>
        <w:t>considé</w:t>
      </w:r>
      <w:r w:rsidRPr="00FB4B92">
        <w:rPr>
          <w:lang w:val="fr-FR"/>
        </w:rPr>
        <w:t>rations sur la relation d’accessibilité entre monde possibles, la sémantique d</w:t>
      </w:r>
      <w:r>
        <w:rPr>
          <w:lang w:val="fr-FR"/>
        </w:rPr>
        <w:t>e</w:t>
      </w:r>
      <w:r w:rsidRPr="00FB4B92">
        <w:rPr>
          <w:lang w:val="fr-FR"/>
        </w:rPr>
        <w:t xml:space="preserve">s mondes possibles peut notoirement </w:t>
      </w:r>
      <w:r>
        <w:rPr>
          <w:lang w:val="fr-FR"/>
        </w:rPr>
        <w:t>rend</w:t>
      </w:r>
      <w:r w:rsidRPr="00FB4B92">
        <w:rPr>
          <w:lang w:val="fr-FR"/>
        </w:rPr>
        <w:t>r</w:t>
      </w:r>
      <w:r>
        <w:rPr>
          <w:lang w:val="fr-FR"/>
        </w:rPr>
        <w:t>e</w:t>
      </w:r>
      <w:r w:rsidRPr="00FB4B92">
        <w:rPr>
          <w:lang w:val="fr-FR"/>
        </w:rPr>
        <w:t xml:space="preserve"> </w:t>
      </w:r>
      <w:r>
        <w:rPr>
          <w:lang w:val="fr-FR"/>
        </w:rPr>
        <w:t>compte non seu</w:t>
      </w:r>
      <w:r w:rsidRPr="00FB4B92">
        <w:rPr>
          <w:lang w:val="fr-FR"/>
        </w:rPr>
        <w:t xml:space="preserve">lement des expressions modales aléthiques (en termes de nécessité et de possibilité) </w:t>
      </w:r>
      <w:r w:rsidRPr="00FB4B92">
        <w:rPr>
          <w:lang w:val="fr-FR"/>
        </w:rPr>
        <w:lastRenderedPageBreak/>
        <w:t xml:space="preserve">mais aussi de beaucoup d’autres </w:t>
      </w:r>
      <w:r w:rsidR="009D501C">
        <w:rPr>
          <w:lang w:val="fr-FR"/>
        </w:rPr>
        <w:t xml:space="preserve">contextes </w:t>
      </w:r>
      <w:r w:rsidRPr="00FB4B92">
        <w:rPr>
          <w:lang w:val="fr-FR"/>
        </w:rPr>
        <w:t>linguist</w:t>
      </w:r>
      <w:r>
        <w:rPr>
          <w:lang w:val="fr-FR"/>
        </w:rPr>
        <w:t>iq</w:t>
      </w:r>
      <w:r w:rsidRPr="00FB4B92">
        <w:rPr>
          <w:lang w:val="fr-FR"/>
        </w:rPr>
        <w:t xml:space="preserve">ues </w:t>
      </w:r>
      <w:r w:rsidR="009D501C">
        <w:rPr>
          <w:lang w:val="fr-FR"/>
        </w:rPr>
        <w:t>intensionnel</w:t>
      </w:r>
      <w:r w:rsidRPr="00FB4B92">
        <w:rPr>
          <w:lang w:val="fr-FR"/>
        </w:rPr>
        <w:t>s</w:t>
      </w:r>
      <w:r w:rsidR="009D501C">
        <w:rPr>
          <w:lang w:val="fr-FR"/>
        </w:rPr>
        <w:t>, en particulier ceux concernés par l’expression de ce que Russell appelle « attitudes propositionnelles » (</w:t>
      </w:r>
      <w:r w:rsidR="004111A5">
        <w:rPr>
          <w:lang w:val="fr-FR"/>
        </w:rPr>
        <w:t>a</w:t>
      </w:r>
      <w:r w:rsidR="009D501C">
        <w:rPr>
          <w:lang w:val="fr-FR"/>
        </w:rPr>
        <w:t xml:space="preserve"> sait que</w:t>
      </w:r>
      <w:r w:rsidR="004111A5">
        <w:rPr>
          <w:lang w:val="fr-FR"/>
        </w:rPr>
        <w:t xml:space="preserve">…, a croit que…, a </w:t>
      </w:r>
      <w:proofErr w:type="spellStart"/>
      <w:r w:rsidR="004111A5">
        <w:rPr>
          <w:lang w:val="fr-FR"/>
        </w:rPr>
        <w:t>désire</w:t>
      </w:r>
      <w:proofErr w:type="spellEnd"/>
      <w:r w:rsidR="004111A5">
        <w:rPr>
          <w:lang w:val="fr-FR"/>
        </w:rPr>
        <w:t xml:space="preserve"> que…, a espère que…, a apprécie que…). Comme Frege l’avait déjà remarqué, les contextes linguistiques au sein des attitudes propositionnelles sont caractérisés par le fait que les expressions n’y valent pas seulement pour leur extension (dans le monde actuel) mais aussi pour leur sens</w:t>
      </w:r>
      <w:r w:rsidR="00D15940" w:rsidRPr="004111A5">
        <w:rPr>
          <w:lang w:val="fr-FR"/>
        </w:rPr>
        <w:t xml:space="preserve"> (Frege 1891b, 1892b)</w:t>
      </w:r>
      <w:r w:rsidR="004A4272" w:rsidRPr="004111A5">
        <w:rPr>
          <w:lang w:val="fr-FR"/>
        </w:rPr>
        <w:t xml:space="preserve">. </w:t>
      </w:r>
      <w:r w:rsidR="004111A5">
        <w:rPr>
          <w:lang w:val="fr-FR"/>
        </w:rPr>
        <w:t xml:space="preserve">Même si « l’astre brillant du matin » et « l’astre brillant du soir » ont la même extension dans le monde actuel, à savoir Vénus, quelqu’un peut croire que l’astre brillant du matin est une planète et ne pas croire que l’astre brillant du soir est une planète. En considérant que ces expressions </w:t>
      </w:r>
      <w:r w:rsidR="00A923D1">
        <w:rPr>
          <w:lang w:val="fr-FR"/>
        </w:rPr>
        <w:t xml:space="preserve">ont </w:t>
      </w:r>
      <w:r w:rsidR="004111A5">
        <w:rPr>
          <w:lang w:val="fr-FR"/>
        </w:rPr>
        <w:t xml:space="preserve">certaines intensions, c’est-à-dire certaines conditions de satisfaction qui peuvent être satisfaites par des objets différents dans des mondes possibles différents, comme c’est le cas dans la lecture </w:t>
      </w:r>
      <w:r w:rsidR="004111A5" w:rsidRPr="003576D5">
        <w:rPr>
          <w:i/>
          <w:lang w:val="fr-FR"/>
        </w:rPr>
        <w:t xml:space="preserve">de </w:t>
      </w:r>
      <w:proofErr w:type="spellStart"/>
      <w:r w:rsidR="004111A5" w:rsidRPr="003576D5">
        <w:rPr>
          <w:i/>
          <w:lang w:val="fr-FR"/>
        </w:rPr>
        <w:t>dicto</w:t>
      </w:r>
      <w:proofErr w:type="spellEnd"/>
      <w:r w:rsidR="004111A5">
        <w:rPr>
          <w:lang w:val="fr-FR"/>
        </w:rPr>
        <w:t xml:space="preserve">, et en considérant les attitudes propositionnelles comme sélectionnant des mondes possibles qui sont conformes </w:t>
      </w:r>
      <w:r w:rsidR="00A923D1">
        <w:rPr>
          <w:lang w:val="fr-FR"/>
        </w:rPr>
        <w:t>à certaines</w:t>
      </w:r>
      <w:r w:rsidR="004111A5">
        <w:rPr>
          <w:lang w:val="fr-FR"/>
        </w:rPr>
        <w:t xml:space="preserve"> exigences (par exemple l’ensemble des mondes possibles qui sont compatibles avec tout ce que je sais, l’ensemble des mondes possibles qui sont compatibles avec tout ce que je </w:t>
      </w:r>
      <w:r w:rsidR="003576D5">
        <w:rPr>
          <w:lang w:val="fr-FR"/>
        </w:rPr>
        <w:t>crois</w:t>
      </w:r>
      <w:r w:rsidR="004111A5">
        <w:rPr>
          <w:lang w:val="fr-FR"/>
        </w:rPr>
        <w:t xml:space="preserve">, l’ensemble des mondes possibles qui sont compatibles avec mes valeurs morales, et ainsi de suite), la logique modale </w:t>
      </w:r>
      <w:r w:rsidR="003576D5">
        <w:rPr>
          <w:lang w:val="fr-FR"/>
        </w:rPr>
        <w:t xml:space="preserve">(épistémique, </w:t>
      </w:r>
      <w:proofErr w:type="spellStart"/>
      <w:r w:rsidR="003576D5">
        <w:rPr>
          <w:lang w:val="fr-FR"/>
        </w:rPr>
        <w:t>doxastique</w:t>
      </w:r>
      <w:proofErr w:type="spellEnd"/>
      <w:r w:rsidR="003576D5">
        <w:rPr>
          <w:lang w:val="fr-FR"/>
        </w:rPr>
        <w:t>, déontique, …) peut traiter ces attitudes propositionnelles et contenus in</w:t>
      </w:r>
      <w:r w:rsidR="00E93D55">
        <w:rPr>
          <w:lang w:val="fr-FR"/>
        </w:rPr>
        <w:t>tensionnels de manière efficace</w:t>
      </w:r>
      <w:r w:rsidR="00145AC7" w:rsidRPr="00564383">
        <w:rPr>
          <w:vertAlign w:val="superscript"/>
        </w:rPr>
        <w:footnoteReference w:id="8"/>
      </w:r>
      <w:r w:rsidR="00E93D55">
        <w:t>.</w:t>
      </w:r>
      <w:r w:rsidR="005C54DA" w:rsidRPr="003576D5">
        <w:rPr>
          <w:lang w:val="fr-FR"/>
        </w:rPr>
        <w:t xml:space="preserve"> </w:t>
      </w:r>
    </w:p>
    <w:p w14:paraId="06205A59" w14:textId="17C38253" w:rsidR="009A2AEF" w:rsidRPr="00100FF9" w:rsidRDefault="00076004" w:rsidP="00996931">
      <w:pPr>
        <w:pStyle w:val="Titre2"/>
        <w:rPr>
          <w:lang w:val="fr-FR"/>
        </w:rPr>
      </w:pPr>
      <w:r w:rsidRPr="00100FF9">
        <w:rPr>
          <w:lang w:val="fr-FR"/>
        </w:rPr>
        <w:t>4</w:t>
      </w:r>
      <w:r w:rsidR="006E379B" w:rsidRPr="00100FF9">
        <w:rPr>
          <w:lang w:val="fr-FR"/>
        </w:rPr>
        <w:t xml:space="preserve">. </w:t>
      </w:r>
      <w:r w:rsidR="009A2AEF" w:rsidRPr="00100FF9">
        <w:rPr>
          <w:lang w:val="fr-FR"/>
        </w:rPr>
        <w:t xml:space="preserve">Concepts </w:t>
      </w:r>
      <w:r w:rsidR="00100FF9" w:rsidRPr="00100FF9">
        <w:rPr>
          <w:lang w:val="fr-FR"/>
        </w:rPr>
        <w:t>et obje</w:t>
      </w:r>
      <w:r w:rsidR="009A2AEF" w:rsidRPr="00100FF9">
        <w:rPr>
          <w:lang w:val="fr-FR"/>
        </w:rPr>
        <w:t>ts</w:t>
      </w:r>
      <w:r w:rsidR="0015184E" w:rsidRPr="00100FF9">
        <w:rPr>
          <w:lang w:val="fr-FR"/>
        </w:rPr>
        <w:t xml:space="preserve"> </w:t>
      </w:r>
      <w:r w:rsidR="00100FF9">
        <w:rPr>
          <w:lang w:val="fr-FR"/>
        </w:rPr>
        <w:t>en logique standard</w:t>
      </w:r>
      <w:r w:rsidR="009A2AEF" w:rsidRPr="00100FF9">
        <w:rPr>
          <w:lang w:val="fr-FR"/>
        </w:rPr>
        <w:t xml:space="preserve"> </w:t>
      </w:r>
      <w:r w:rsidR="0015184E" w:rsidRPr="00100FF9">
        <w:rPr>
          <w:lang w:val="fr-FR"/>
        </w:rPr>
        <w:t>–</w:t>
      </w:r>
      <w:r w:rsidR="009A2AEF" w:rsidRPr="00100FF9">
        <w:rPr>
          <w:lang w:val="fr-FR"/>
        </w:rPr>
        <w:t xml:space="preserve"> </w:t>
      </w:r>
      <w:r w:rsidR="00100FF9">
        <w:rPr>
          <w:lang w:val="fr-FR"/>
        </w:rPr>
        <w:t>une</w:t>
      </w:r>
      <w:r w:rsidR="00FF2DE1" w:rsidRPr="00100FF9">
        <w:rPr>
          <w:lang w:val="fr-FR"/>
        </w:rPr>
        <w:t xml:space="preserve"> distinct</w:t>
      </w:r>
      <w:r w:rsidR="009A2AEF" w:rsidRPr="00100FF9">
        <w:rPr>
          <w:lang w:val="fr-FR"/>
        </w:rPr>
        <w:t>ion</w:t>
      </w:r>
      <w:r w:rsidR="00100FF9">
        <w:rPr>
          <w:lang w:val="fr-FR"/>
        </w:rPr>
        <w:t xml:space="preserve"> nette</w:t>
      </w:r>
    </w:p>
    <w:p w14:paraId="221FA16B" w14:textId="448B0549" w:rsidR="00100FF9" w:rsidRDefault="00100FF9" w:rsidP="006271A8">
      <w:pPr>
        <w:rPr>
          <w:lang w:val="fr-FR"/>
        </w:rPr>
      </w:pPr>
      <w:r>
        <w:rPr>
          <w:lang w:val="fr-FR"/>
        </w:rPr>
        <w:t xml:space="preserve">En dépit de toutes les corrections (significatives) qu’elle a encourues de Frege et Russell à Carnap, </w:t>
      </w:r>
      <w:proofErr w:type="spellStart"/>
      <w:r>
        <w:rPr>
          <w:lang w:val="fr-FR"/>
        </w:rPr>
        <w:t>Barcan</w:t>
      </w:r>
      <w:proofErr w:type="spellEnd"/>
      <w:r>
        <w:rPr>
          <w:lang w:val="fr-FR"/>
        </w:rPr>
        <w:t xml:space="preserve"> Marcus, </w:t>
      </w:r>
      <w:proofErr w:type="spellStart"/>
      <w:r>
        <w:rPr>
          <w:lang w:val="fr-FR"/>
        </w:rPr>
        <w:t>Kripke</w:t>
      </w:r>
      <w:proofErr w:type="spellEnd"/>
      <w:r>
        <w:rPr>
          <w:lang w:val="fr-FR"/>
        </w:rPr>
        <w:t xml:space="preserve"> et Hintikka, toute l’analyse logique « standard » qui vient d’être résumée est fortement liée à une distinction entre, d’un côté, les objets </w:t>
      </w:r>
      <w:r w:rsidR="003350BF">
        <w:rPr>
          <w:lang w:val="fr-FR"/>
        </w:rPr>
        <w:t>singulier</w:t>
      </w:r>
      <w:r>
        <w:rPr>
          <w:lang w:val="fr-FR"/>
        </w:rPr>
        <w:t xml:space="preserve">s, qui composent </w:t>
      </w:r>
      <w:r w:rsidR="00A923D1">
        <w:rPr>
          <w:lang w:val="fr-FR"/>
        </w:rPr>
        <w:t>le domaine des fonctions propositionnelles</w:t>
      </w:r>
      <w:r w:rsidR="00A923D1">
        <w:rPr>
          <w:lang w:val="fr-FR"/>
        </w:rPr>
        <w:t xml:space="preserve"> et </w:t>
      </w:r>
      <w:r>
        <w:rPr>
          <w:lang w:val="fr-FR"/>
        </w:rPr>
        <w:t>l’ameublement du monde (ou des mondes), et, de l’autre côté, les concepts (ou fonctions propositionnelles), qui sont utilisées pour classifier ces objets selon qu’ils satisfont ou non leurs conditions de satisfaction.</w:t>
      </w:r>
    </w:p>
    <w:p w14:paraId="21DD0366" w14:textId="2BA01EA6" w:rsidR="00895423" w:rsidRDefault="003350BF" w:rsidP="006271A8">
      <w:pPr>
        <w:rPr>
          <w:lang w:val="fr-FR"/>
        </w:rPr>
      </w:pPr>
      <w:r>
        <w:rPr>
          <w:lang w:val="fr-FR"/>
        </w:rPr>
        <w:t xml:space="preserve">Les objets </w:t>
      </w:r>
      <w:r w:rsidR="00100FF9" w:rsidRPr="00100FF9">
        <w:rPr>
          <w:lang w:val="fr-FR"/>
        </w:rPr>
        <w:t xml:space="preserve">sont décrits par des concepts mais ils sont supposés être indépendants de ces descriptions : dans le monde actuel, </w:t>
      </w:r>
      <w:r w:rsidR="00251D8D" w:rsidRPr="00100FF9">
        <w:rPr>
          <w:lang w:val="fr-FR"/>
        </w:rPr>
        <w:t>Mathilde d’</w:t>
      </w:r>
      <w:proofErr w:type="spellStart"/>
      <w:r w:rsidR="00251D8D" w:rsidRPr="00100FF9">
        <w:rPr>
          <w:lang w:val="fr-FR"/>
        </w:rPr>
        <w:t>Udekem</w:t>
      </w:r>
      <w:proofErr w:type="spellEnd"/>
      <w:r w:rsidR="00251D8D" w:rsidRPr="00100FF9">
        <w:rPr>
          <w:lang w:val="fr-FR"/>
        </w:rPr>
        <w:t xml:space="preserve"> d’</w:t>
      </w:r>
      <w:proofErr w:type="spellStart"/>
      <w:r w:rsidR="00251D8D" w:rsidRPr="00100FF9">
        <w:rPr>
          <w:lang w:val="fr-FR"/>
        </w:rPr>
        <w:t>Acoz</w:t>
      </w:r>
      <w:proofErr w:type="spellEnd"/>
      <w:r w:rsidR="00251D8D" w:rsidRPr="00100FF9">
        <w:rPr>
          <w:lang w:val="fr-FR"/>
        </w:rPr>
        <w:t xml:space="preserve"> </w:t>
      </w:r>
      <w:r w:rsidR="00100FF9" w:rsidRPr="00100FF9">
        <w:rPr>
          <w:lang w:val="fr-FR"/>
        </w:rPr>
        <w:t>est reine de Belgique, a 4 enfants, etc.,</w:t>
      </w:r>
      <w:r w:rsidR="00100FF9">
        <w:rPr>
          <w:lang w:val="fr-FR"/>
        </w:rPr>
        <w:t xml:space="preserve"> mais elle a aussi </w:t>
      </w:r>
      <w:r w:rsidR="00895423">
        <w:rPr>
          <w:lang w:val="fr-FR"/>
        </w:rPr>
        <w:t xml:space="preserve">une multitude </w:t>
      </w:r>
      <w:r w:rsidR="00100FF9">
        <w:rPr>
          <w:lang w:val="fr-FR"/>
        </w:rPr>
        <w:t>d’autres propriétés et elle ne se réduit à aucune</w:t>
      </w:r>
      <w:r w:rsidR="00E93D55">
        <w:rPr>
          <w:lang w:val="fr-FR"/>
        </w:rPr>
        <w:t xml:space="preserve"> de ses descriptions</w:t>
      </w:r>
      <w:r w:rsidR="00A92C25">
        <w:rPr>
          <w:rStyle w:val="Appelnotedebasdep"/>
          <w:lang w:val="en-GB"/>
        </w:rPr>
        <w:footnoteReference w:id="9"/>
      </w:r>
      <w:r w:rsidR="00E93D55" w:rsidRPr="00E93D55">
        <w:rPr>
          <w:lang w:val="fr-FR"/>
        </w:rPr>
        <w:t> ;</w:t>
      </w:r>
      <w:r w:rsidR="00CC40A6" w:rsidRPr="00100FF9">
        <w:rPr>
          <w:lang w:val="fr-FR"/>
        </w:rPr>
        <w:t xml:space="preserve"> </w:t>
      </w:r>
      <w:r w:rsidR="00895423">
        <w:rPr>
          <w:lang w:val="fr-FR"/>
        </w:rPr>
        <w:t>de plus, elle pourrait avoir d’autres propriétés que celles qu’elle a, ce qui montre qu’être « la reine de Belgique » n’est ni un condition suffisante ni une conditio</w:t>
      </w:r>
      <w:r w:rsidR="00702F04">
        <w:rPr>
          <w:lang w:val="fr-FR"/>
        </w:rPr>
        <w:t xml:space="preserve">n nécessaire pour être l’objet </w:t>
      </w:r>
      <w:r w:rsidR="00895423">
        <w:rPr>
          <w:lang w:val="fr-FR"/>
        </w:rPr>
        <w:t>qu’elle est.</w:t>
      </w:r>
    </w:p>
    <w:p w14:paraId="0E9151E8" w14:textId="5359CBAB" w:rsidR="00895423" w:rsidRDefault="00895423" w:rsidP="006271A8">
      <w:pPr>
        <w:rPr>
          <w:lang w:val="fr-FR"/>
        </w:rPr>
      </w:pPr>
      <w:r w:rsidRPr="00895423">
        <w:rPr>
          <w:lang w:val="fr-FR"/>
        </w:rPr>
        <w:t xml:space="preserve">Par contraste, les concepts </w:t>
      </w:r>
      <w:r>
        <w:rPr>
          <w:lang w:val="fr-FR"/>
        </w:rPr>
        <w:t>on</w:t>
      </w:r>
      <w:r w:rsidRPr="00895423">
        <w:rPr>
          <w:lang w:val="fr-FR"/>
        </w:rPr>
        <w:t>t</w:t>
      </w:r>
      <w:r>
        <w:rPr>
          <w:lang w:val="fr-FR"/>
        </w:rPr>
        <w:t xml:space="preserve"> </w:t>
      </w:r>
      <w:r w:rsidR="00702F04">
        <w:rPr>
          <w:lang w:val="fr-FR"/>
        </w:rPr>
        <w:t>un sens fait</w:t>
      </w:r>
      <w:r w:rsidRPr="00895423">
        <w:rPr>
          <w:lang w:val="fr-FR"/>
        </w:rPr>
        <w:t xml:space="preserve"> de traits définitoires, </w:t>
      </w:r>
      <w:r>
        <w:rPr>
          <w:lang w:val="fr-FR"/>
        </w:rPr>
        <w:t>qui, d’un côté, les rapportent à d’autres concepts par des relations analytiques</w:t>
      </w:r>
      <w:r w:rsidR="00651083" w:rsidRPr="00895423">
        <w:rPr>
          <w:lang w:val="fr-FR"/>
        </w:rPr>
        <w:t xml:space="preserve"> (</w:t>
      </w:r>
      <w:proofErr w:type="spellStart"/>
      <w:r w:rsidR="00651083" w:rsidRPr="00895423">
        <w:rPr>
          <w:lang w:val="fr-FR"/>
        </w:rPr>
        <w:t>L-implication</w:t>
      </w:r>
      <w:proofErr w:type="spellEnd"/>
      <w:r w:rsidR="00651083" w:rsidRPr="00895423">
        <w:rPr>
          <w:lang w:val="fr-FR"/>
        </w:rPr>
        <w:t xml:space="preserve">, </w:t>
      </w:r>
      <w:proofErr w:type="spellStart"/>
      <w:r w:rsidR="00651083" w:rsidRPr="00895423">
        <w:rPr>
          <w:lang w:val="fr-FR"/>
        </w:rPr>
        <w:t>L-</w:t>
      </w:r>
      <w:r>
        <w:rPr>
          <w:lang w:val="fr-FR"/>
        </w:rPr>
        <w:t>é</w:t>
      </w:r>
      <w:r w:rsidR="00651083" w:rsidRPr="00895423">
        <w:rPr>
          <w:lang w:val="fr-FR"/>
        </w:rPr>
        <w:t>quivalence</w:t>
      </w:r>
      <w:proofErr w:type="spellEnd"/>
      <w:r w:rsidR="00651083" w:rsidRPr="00895423">
        <w:rPr>
          <w:lang w:val="fr-FR"/>
        </w:rPr>
        <w:t xml:space="preserve">) </w:t>
      </w:r>
      <w:r>
        <w:rPr>
          <w:lang w:val="fr-FR"/>
        </w:rPr>
        <w:t>et</w:t>
      </w:r>
      <w:r w:rsidR="00651083" w:rsidRPr="00895423">
        <w:rPr>
          <w:lang w:val="fr-FR"/>
        </w:rPr>
        <w:t xml:space="preserve">, </w:t>
      </w:r>
      <w:r>
        <w:rPr>
          <w:lang w:val="fr-FR"/>
        </w:rPr>
        <w:t>de l’autre côté</w:t>
      </w:r>
      <w:r w:rsidR="00651083" w:rsidRPr="00895423">
        <w:rPr>
          <w:lang w:val="fr-FR"/>
        </w:rPr>
        <w:t>, fix</w:t>
      </w:r>
      <w:r>
        <w:rPr>
          <w:lang w:val="fr-FR"/>
        </w:rPr>
        <w:t>ent les conditions de</w:t>
      </w:r>
      <w:r w:rsidR="00651083" w:rsidRPr="00895423">
        <w:rPr>
          <w:lang w:val="fr-FR"/>
        </w:rPr>
        <w:t xml:space="preserve"> satisfaction </w:t>
      </w:r>
      <w:r>
        <w:rPr>
          <w:lang w:val="fr-FR"/>
        </w:rPr>
        <w:t xml:space="preserve">que des objets peuvent ou non satisfaire dans le monde actuel ou dans différents mondes possibles. Pour cette raison, les concepts ont une nature générale : leurs conditions de satisfaction peuvent </w:t>
      </w:r>
      <w:r w:rsidR="00A923D1">
        <w:rPr>
          <w:lang w:val="fr-FR"/>
        </w:rPr>
        <w:t xml:space="preserve">de fait </w:t>
      </w:r>
      <w:r>
        <w:rPr>
          <w:lang w:val="fr-FR"/>
        </w:rPr>
        <w:t xml:space="preserve">s’avérer n’être satisfaites que par un seul objet (ou même par aucun) dans certains mondes, mais par principe elles pourraient être satisfaites par plusieurs objets. Certes, les descriptions définies prétendent sélectionner un objet unique dans un monde, celui qui satisfait la description dans ce monde. Mais prise </w:t>
      </w:r>
      <w:r w:rsidRPr="00895423">
        <w:rPr>
          <w:i/>
          <w:lang w:val="fr-FR"/>
        </w:rPr>
        <w:t xml:space="preserve">de </w:t>
      </w:r>
      <w:proofErr w:type="spellStart"/>
      <w:r w:rsidRPr="00895423">
        <w:rPr>
          <w:i/>
          <w:lang w:val="fr-FR"/>
        </w:rPr>
        <w:t>dicto</w:t>
      </w:r>
      <w:proofErr w:type="spellEnd"/>
      <w:r>
        <w:rPr>
          <w:lang w:val="fr-FR"/>
        </w:rPr>
        <w:t xml:space="preserve">, une description définie ne désigne pas un objet </w:t>
      </w:r>
      <w:r w:rsidR="00702F04">
        <w:rPr>
          <w:lang w:val="fr-FR"/>
        </w:rPr>
        <w:t>singulier</w:t>
      </w:r>
      <w:r>
        <w:rPr>
          <w:lang w:val="fr-FR"/>
        </w:rPr>
        <w:t xml:space="preserve"> ; elle spécifie une « fonction » général(e) </w:t>
      </w:r>
      <w:r>
        <w:rPr>
          <w:lang w:val="fr-FR"/>
        </w:rPr>
        <w:lastRenderedPageBreak/>
        <w:t>(être la reine de Belgique, être l’épouse du roi Philippe, etc.) qui peut être remplie par différents objets.</w:t>
      </w:r>
    </w:p>
    <w:p w14:paraId="54B36790" w14:textId="31A14ED6" w:rsidR="009A2AEF" w:rsidRPr="009A2AEF" w:rsidRDefault="00076004" w:rsidP="0015184E">
      <w:pPr>
        <w:pStyle w:val="Titre2"/>
        <w:rPr>
          <w:b w:val="0"/>
          <w:lang w:val="en-GB"/>
        </w:rPr>
      </w:pPr>
      <w:r>
        <w:rPr>
          <w:lang w:val="en-GB"/>
        </w:rPr>
        <w:t>5</w:t>
      </w:r>
      <w:r w:rsidR="002C2D3E">
        <w:rPr>
          <w:lang w:val="en-GB"/>
        </w:rPr>
        <w:t xml:space="preserve">. </w:t>
      </w:r>
      <w:proofErr w:type="spellStart"/>
      <w:r w:rsidR="00442FAF">
        <w:rPr>
          <w:lang w:val="en-GB"/>
        </w:rPr>
        <w:t>Obje</w:t>
      </w:r>
      <w:r w:rsidR="009A2AEF">
        <w:rPr>
          <w:lang w:val="en-GB"/>
        </w:rPr>
        <w:t>ts</w:t>
      </w:r>
      <w:proofErr w:type="spellEnd"/>
      <w:r w:rsidR="00442FAF">
        <w:rPr>
          <w:lang w:val="en-GB"/>
        </w:rPr>
        <w:t xml:space="preserve"> </w:t>
      </w:r>
      <w:proofErr w:type="spellStart"/>
      <w:r w:rsidR="00442FAF">
        <w:rPr>
          <w:lang w:val="en-GB"/>
        </w:rPr>
        <w:t>meinongiens</w:t>
      </w:r>
      <w:proofErr w:type="spellEnd"/>
    </w:p>
    <w:p w14:paraId="0198EFEF" w14:textId="2D04E4A7" w:rsidR="004222DF" w:rsidRPr="00442FAF" w:rsidRDefault="00442FAF" w:rsidP="006271A8">
      <w:pPr>
        <w:rPr>
          <w:lang w:val="fr-FR"/>
        </w:rPr>
      </w:pPr>
      <w:r w:rsidRPr="00442FAF">
        <w:rPr>
          <w:lang w:val="fr-FR"/>
        </w:rPr>
        <w:t xml:space="preserve">Cependant, ce cadre d’analyse standard est mis en question par une autre manière de traiter de ces questions, qui consiste à prendre des </w:t>
      </w:r>
      <w:r>
        <w:rPr>
          <w:lang w:val="fr-FR"/>
        </w:rPr>
        <w:t>« </w:t>
      </w:r>
      <w:r w:rsidRPr="00442FAF">
        <w:rPr>
          <w:lang w:val="fr-FR"/>
        </w:rPr>
        <w:t>objets intentionnels</w:t>
      </w:r>
      <w:r>
        <w:rPr>
          <w:lang w:val="fr-FR"/>
        </w:rPr>
        <w:t> »</w:t>
      </w:r>
      <w:r w:rsidRPr="00442FAF">
        <w:rPr>
          <w:lang w:val="fr-FR"/>
        </w:rPr>
        <w:t xml:space="preserve"> comme suj</w:t>
      </w:r>
      <w:r>
        <w:rPr>
          <w:lang w:val="fr-FR"/>
        </w:rPr>
        <w:t>ets</w:t>
      </w:r>
      <w:r w:rsidRPr="00442FAF">
        <w:rPr>
          <w:lang w:val="fr-FR"/>
        </w:rPr>
        <w:t xml:space="preserve"> de préd</w:t>
      </w:r>
      <w:r>
        <w:rPr>
          <w:lang w:val="fr-FR"/>
        </w:rPr>
        <w:t>ic</w:t>
      </w:r>
      <w:r w:rsidRPr="00442FAF">
        <w:rPr>
          <w:lang w:val="fr-FR"/>
        </w:rPr>
        <w:t>atio</w:t>
      </w:r>
      <w:r>
        <w:rPr>
          <w:lang w:val="fr-FR"/>
        </w:rPr>
        <w:t>n</w:t>
      </w:r>
      <w:r w:rsidR="0015184E">
        <w:rPr>
          <w:rStyle w:val="Appelnotedebasdep"/>
          <w:rFonts w:cstheme="minorHAnsi"/>
          <w:szCs w:val="24"/>
          <w:lang w:val="en-GB"/>
        </w:rPr>
        <w:footnoteReference w:id="10"/>
      </w:r>
      <w:r w:rsidR="00E93D55" w:rsidRPr="00E93D55">
        <w:rPr>
          <w:lang w:val="fr-FR"/>
        </w:rPr>
        <w:t>.</w:t>
      </w:r>
      <w:r w:rsidR="004222DF" w:rsidRPr="00442FAF">
        <w:rPr>
          <w:lang w:val="fr-FR"/>
        </w:rPr>
        <w:t xml:space="preserve"> </w:t>
      </w:r>
    </w:p>
    <w:p w14:paraId="0A479643" w14:textId="044DE311" w:rsidR="00F604E0" w:rsidRDefault="00442FAF" w:rsidP="00F604E0">
      <w:pPr>
        <w:rPr>
          <w:lang w:val="fr-FR"/>
        </w:rPr>
      </w:pPr>
      <w:r w:rsidRPr="00442FAF">
        <w:rPr>
          <w:lang w:val="fr-FR"/>
        </w:rPr>
        <w:t>Selon</w:t>
      </w:r>
      <w:r w:rsidR="004222DF" w:rsidRPr="00442FAF">
        <w:rPr>
          <w:lang w:val="fr-FR"/>
        </w:rPr>
        <w:t xml:space="preserve"> Meinong</w:t>
      </w:r>
      <w:r w:rsidR="00D15940" w:rsidRPr="00442FAF">
        <w:rPr>
          <w:lang w:val="fr-FR"/>
        </w:rPr>
        <w:t xml:space="preserve"> (1904, §4)</w:t>
      </w:r>
      <w:r w:rsidR="004222DF" w:rsidRPr="00442FAF">
        <w:rPr>
          <w:lang w:val="fr-FR"/>
        </w:rPr>
        <w:t xml:space="preserve">, </w:t>
      </w:r>
      <w:r w:rsidR="00A923D1" w:rsidRPr="00442FAF">
        <w:rPr>
          <w:lang w:val="fr-FR"/>
        </w:rPr>
        <w:t>avoir des propriétés n’implique pas d’exister</w:t>
      </w:r>
      <w:r w:rsidR="00504DD6" w:rsidRPr="00442FAF">
        <w:rPr>
          <w:lang w:val="fr-FR"/>
        </w:rPr>
        <w:t xml:space="preserve">, </w:t>
      </w:r>
      <w:r w:rsidRPr="00442FAF">
        <w:rPr>
          <w:lang w:val="fr-FR"/>
        </w:rPr>
        <w:t>et dès lors</w:t>
      </w:r>
      <w:r w:rsidR="00A923D1" w:rsidRPr="00A923D1">
        <w:rPr>
          <w:lang w:val="fr-FR"/>
        </w:rPr>
        <w:t xml:space="preserve"> </w:t>
      </w:r>
      <w:r w:rsidR="00A923D1" w:rsidRPr="00442FAF">
        <w:rPr>
          <w:lang w:val="fr-FR"/>
        </w:rPr>
        <w:t>être-tel (</w:t>
      </w:r>
      <w:proofErr w:type="spellStart"/>
      <w:r w:rsidR="00A923D1" w:rsidRPr="00442FAF">
        <w:rPr>
          <w:i/>
          <w:lang w:val="fr-FR"/>
        </w:rPr>
        <w:t>Sosein</w:t>
      </w:r>
      <w:proofErr w:type="spellEnd"/>
      <w:r w:rsidR="00A923D1" w:rsidRPr="00442FAF">
        <w:rPr>
          <w:lang w:val="fr-FR"/>
        </w:rPr>
        <w:t>) est indépendant d’être (</w:t>
      </w:r>
      <w:r w:rsidR="00A923D1" w:rsidRPr="00442FAF">
        <w:rPr>
          <w:i/>
          <w:lang w:val="fr-FR"/>
        </w:rPr>
        <w:t>Sein</w:t>
      </w:r>
      <w:r w:rsidR="00A923D1" w:rsidRPr="00442FAF">
        <w:rPr>
          <w:lang w:val="fr-FR"/>
        </w:rPr>
        <w:t>)</w:t>
      </w:r>
      <w:r w:rsidR="00274579" w:rsidRPr="00442FAF">
        <w:rPr>
          <w:lang w:val="fr-FR"/>
        </w:rPr>
        <w:t xml:space="preserve">. </w:t>
      </w:r>
      <w:r w:rsidR="00A923D1">
        <w:rPr>
          <w:lang w:val="fr-FR"/>
        </w:rPr>
        <w:t>« </w:t>
      </w:r>
      <w:r w:rsidRPr="00F604E0">
        <w:rPr>
          <w:lang w:val="fr-FR"/>
        </w:rPr>
        <w:t>Être</w:t>
      </w:r>
      <w:r w:rsidR="00A923D1">
        <w:rPr>
          <w:lang w:val="fr-FR"/>
        </w:rPr>
        <w:t> »</w:t>
      </w:r>
      <w:r w:rsidR="006C4799" w:rsidRPr="00F604E0">
        <w:rPr>
          <w:lang w:val="fr-FR"/>
        </w:rPr>
        <w:t xml:space="preserve"> </w:t>
      </w:r>
      <w:r w:rsidR="00F604E0" w:rsidRPr="00F604E0">
        <w:rPr>
          <w:lang w:val="fr-FR"/>
        </w:rPr>
        <w:t xml:space="preserve">est utilisé ici comme un terme général qui inclut l’existence des objets réels </w:t>
      </w:r>
      <w:r w:rsidR="00F604E0">
        <w:rPr>
          <w:lang w:val="fr-FR"/>
        </w:rPr>
        <w:t>aussi bien que la subsistance (</w:t>
      </w:r>
      <w:proofErr w:type="spellStart"/>
      <w:r w:rsidR="00F604E0" w:rsidRPr="00F604E0">
        <w:rPr>
          <w:i/>
          <w:lang w:val="fr-FR"/>
        </w:rPr>
        <w:t>Bestand</w:t>
      </w:r>
      <w:proofErr w:type="spellEnd"/>
      <w:r w:rsidR="00F604E0">
        <w:rPr>
          <w:lang w:val="fr-FR"/>
        </w:rPr>
        <w:t>) des objets abstraits. Le postulat de caractérisation de Meinong énonce en effet que chaque objet, qu’il soit ou non, a de toutes façons toutes ses propriétés constitutives</w:t>
      </w:r>
      <w:r w:rsidR="00D15940" w:rsidRPr="00F604E0">
        <w:rPr>
          <w:lang w:val="fr-FR"/>
        </w:rPr>
        <w:t xml:space="preserve"> (</w:t>
      </w:r>
      <w:r w:rsidR="00D15940" w:rsidRPr="00F604E0">
        <w:rPr>
          <w:rFonts w:cstheme="minorHAnsi"/>
          <w:lang w:val="fr-FR"/>
        </w:rPr>
        <w:t>Chisholm 1972, pp. 59-61</w:t>
      </w:r>
      <w:r w:rsidR="00BB1275" w:rsidRPr="00F604E0">
        <w:rPr>
          <w:rFonts w:cstheme="minorHAnsi"/>
          <w:lang w:val="fr-FR"/>
        </w:rPr>
        <w:t>)</w:t>
      </w:r>
      <w:r w:rsidR="00D15940" w:rsidRPr="00F604E0">
        <w:rPr>
          <w:rFonts w:cstheme="minorHAnsi"/>
          <w:lang w:val="fr-FR"/>
        </w:rPr>
        <w:t xml:space="preserve">, </w:t>
      </w:r>
      <w:r w:rsidR="00BB1275" w:rsidRPr="00F604E0">
        <w:rPr>
          <w:rFonts w:cstheme="minorHAnsi"/>
          <w:lang w:val="fr-FR"/>
        </w:rPr>
        <w:t>(</w:t>
      </w:r>
      <w:proofErr w:type="spellStart"/>
      <w:r w:rsidR="00D15940" w:rsidRPr="00F604E0">
        <w:rPr>
          <w:rFonts w:cstheme="minorHAnsi"/>
          <w:lang w:val="fr-FR"/>
        </w:rPr>
        <w:t>Routley</w:t>
      </w:r>
      <w:proofErr w:type="spellEnd"/>
      <w:r w:rsidR="00D15940" w:rsidRPr="00F604E0">
        <w:rPr>
          <w:rFonts w:cstheme="minorHAnsi"/>
          <w:lang w:val="fr-FR"/>
        </w:rPr>
        <w:t xml:space="preserve"> 1980, pp. 3-4, 46-47, 450</w:t>
      </w:r>
      <w:r w:rsidR="00BB1275" w:rsidRPr="00F604E0">
        <w:rPr>
          <w:rFonts w:cstheme="minorHAnsi"/>
          <w:lang w:val="fr-FR"/>
        </w:rPr>
        <w:t>)</w:t>
      </w:r>
      <w:r w:rsidR="00D15940" w:rsidRPr="00F604E0">
        <w:rPr>
          <w:rFonts w:cstheme="minorHAnsi"/>
          <w:lang w:val="fr-FR"/>
        </w:rPr>
        <w:t xml:space="preserve">, </w:t>
      </w:r>
      <w:r w:rsidR="00BB1275" w:rsidRPr="00F604E0">
        <w:rPr>
          <w:rFonts w:cstheme="minorHAnsi"/>
          <w:lang w:val="fr-FR"/>
        </w:rPr>
        <w:t>(</w:t>
      </w:r>
      <w:r w:rsidR="00D15940" w:rsidRPr="00F604E0">
        <w:rPr>
          <w:rFonts w:cstheme="minorHAnsi"/>
          <w:lang w:val="fr-FR"/>
        </w:rPr>
        <w:t xml:space="preserve">Jacquette, </w:t>
      </w:r>
      <w:r w:rsidR="00D15940" w:rsidRPr="00F604E0">
        <w:rPr>
          <w:rFonts w:cstheme="minorHAnsi"/>
          <w:iCs/>
          <w:lang w:val="fr-FR"/>
        </w:rPr>
        <w:t xml:space="preserve">1996, </w:t>
      </w:r>
      <w:r w:rsidR="00D15940" w:rsidRPr="00F604E0">
        <w:rPr>
          <w:rFonts w:cstheme="minorHAnsi"/>
          <w:lang w:val="fr-FR"/>
        </w:rPr>
        <w:t>pp. 101, 108, 120-121, 136-137</w:t>
      </w:r>
      <w:r w:rsidR="00D15940" w:rsidRPr="00F604E0">
        <w:rPr>
          <w:lang w:val="fr-FR"/>
        </w:rPr>
        <w:t>)</w:t>
      </w:r>
      <w:r w:rsidR="00274579" w:rsidRPr="00F604E0">
        <w:rPr>
          <w:lang w:val="fr-FR"/>
        </w:rPr>
        <w:t xml:space="preserve">. </w:t>
      </w:r>
      <w:r w:rsidR="00F604E0">
        <w:rPr>
          <w:lang w:val="fr-FR"/>
        </w:rPr>
        <w:t>La montagne d’or est une montagne et elle est faite d’or. Même être impossible n’empêche pas d’avoir des propriétés ; pour Meinong, le carré rond est carré et rond.</w:t>
      </w:r>
    </w:p>
    <w:p w14:paraId="29DF9642" w14:textId="2D981037" w:rsidR="004B2F42" w:rsidRPr="00F604E0" w:rsidRDefault="00A923D1" w:rsidP="006271A8">
      <w:pPr>
        <w:rPr>
          <w:lang w:val="fr-FR"/>
        </w:rPr>
      </w:pPr>
      <w:r>
        <w:rPr>
          <w:lang w:val="fr-FR"/>
        </w:rPr>
        <w:t>Pour</w:t>
      </w:r>
      <w:r w:rsidR="00F604E0">
        <w:rPr>
          <w:lang w:val="fr-FR"/>
        </w:rPr>
        <w:t xml:space="preserve"> les </w:t>
      </w:r>
      <w:r>
        <w:rPr>
          <w:lang w:val="fr-FR"/>
        </w:rPr>
        <w:t>logiciens néo-</w:t>
      </w:r>
      <w:r w:rsidR="00F604E0">
        <w:rPr>
          <w:lang w:val="fr-FR"/>
        </w:rPr>
        <w:t xml:space="preserve">meinongiens, les objets, </w:t>
      </w:r>
      <w:r>
        <w:rPr>
          <w:lang w:val="fr-FR"/>
        </w:rPr>
        <w:t>existants</w:t>
      </w:r>
      <w:r w:rsidR="00F604E0">
        <w:rPr>
          <w:lang w:val="fr-FR"/>
        </w:rPr>
        <w:t xml:space="preserve"> ou non, sont les sujets authentiques de propositions (vraies) leur attribuant trois sortes de propriétés </w:t>
      </w:r>
      <w:r w:rsidR="00D15940" w:rsidRPr="00F604E0">
        <w:rPr>
          <w:lang w:val="fr-FR"/>
        </w:rPr>
        <w:t>(</w:t>
      </w:r>
      <w:proofErr w:type="spellStart"/>
      <w:r w:rsidR="00D15940" w:rsidRPr="00F604E0">
        <w:rPr>
          <w:lang w:val="fr-FR"/>
        </w:rPr>
        <w:t>Routley</w:t>
      </w:r>
      <w:proofErr w:type="spellEnd"/>
      <w:r w:rsidR="00D15940" w:rsidRPr="00F604E0">
        <w:rPr>
          <w:lang w:val="fr-FR"/>
        </w:rPr>
        <w:t xml:space="preserve"> 1980, pp. 255-269)</w:t>
      </w:r>
      <w:r w:rsidR="006C4799" w:rsidRPr="00F604E0">
        <w:rPr>
          <w:lang w:val="fr-FR"/>
        </w:rPr>
        <w:t>:</w:t>
      </w:r>
    </w:p>
    <w:p w14:paraId="01943A79" w14:textId="4733E4E6" w:rsidR="004B2F42" w:rsidRPr="00F604E0" w:rsidRDefault="004B2F42" w:rsidP="006271A8">
      <w:pPr>
        <w:rPr>
          <w:lang w:val="fr-FR"/>
        </w:rPr>
      </w:pPr>
      <w:r w:rsidRPr="00F604E0">
        <w:rPr>
          <w:lang w:val="fr-FR"/>
        </w:rPr>
        <w:t xml:space="preserve">- </w:t>
      </w:r>
      <w:r w:rsidR="00F604E0" w:rsidRPr="00F604E0">
        <w:rPr>
          <w:lang w:val="fr-FR"/>
        </w:rPr>
        <w:t>leurs propres propriétés constitutives : la montagne d’or est une montagne; le carré ron</w:t>
      </w:r>
      <w:r w:rsidR="00F604E0">
        <w:rPr>
          <w:lang w:val="fr-FR"/>
        </w:rPr>
        <w:t>d</w:t>
      </w:r>
      <w:r w:rsidR="00F604E0" w:rsidRPr="00F604E0">
        <w:rPr>
          <w:lang w:val="fr-FR"/>
        </w:rPr>
        <w:t xml:space="preserve"> est r</w:t>
      </w:r>
      <w:r w:rsidR="00F604E0">
        <w:rPr>
          <w:lang w:val="fr-FR"/>
        </w:rPr>
        <w:t>o</w:t>
      </w:r>
      <w:r w:rsidR="00F604E0" w:rsidRPr="00F604E0">
        <w:rPr>
          <w:lang w:val="fr-FR"/>
        </w:rPr>
        <w:t xml:space="preserve">nd; Pégase </w:t>
      </w:r>
      <w:r w:rsidR="00F604E0">
        <w:rPr>
          <w:lang w:val="fr-FR"/>
        </w:rPr>
        <w:t xml:space="preserve">(tel que la mythologie grecque le caractérise) </w:t>
      </w:r>
      <w:r w:rsidR="00F604E0" w:rsidRPr="00F604E0">
        <w:rPr>
          <w:lang w:val="fr-FR"/>
        </w:rPr>
        <w:t>e</w:t>
      </w:r>
      <w:r w:rsidR="00A923D1">
        <w:rPr>
          <w:lang w:val="fr-FR"/>
        </w:rPr>
        <w:t>s</w:t>
      </w:r>
      <w:r w:rsidR="00F604E0" w:rsidRPr="00F604E0">
        <w:rPr>
          <w:lang w:val="fr-FR"/>
        </w:rPr>
        <w:t>t un cheval ailé</w:t>
      </w:r>
      <w:r w:rsidR="00274579" w:rsidRPr="00F604E0">
        <w:rPr>
          <w:lang w:val="fr-FR"/>
        </w:rPr>
        <w:t>.</w:t>
      </w:r>
    </w:p>
    <w:p w14:paraId="2E93D4ED" w14:textId="4E525DCD" w:rsidR="004B2F42" w:rsidRPr="00F604E0" w:rsidRDefault="006C4799" w:rsidP="006271A8">
      <w:pPr>
        <w:rPr>
          <w:lang w:val="fr-FR"/>
        </w:rPr>
      </w:pPr>
      <w:r w:rsidRPr="00F604E0">
        <w:rPr>
          <w:lang w:val="fr-FR"/>
        </w:rPr>
        <w:t xml:space="preserve">- </w:t>
      </w:r>
      <w:r w:rsidR="00F604E0" w:rsidRPr="00F604E0">
        <w:rPr>
          <w:lang w:val="fr-FR"/>
        </w:rPr>
        <w:t xml:space="preserve">des propriétés ontologiques : la montagne d’or et Pégase n’existent pas; le carré rond est impossible. </w:t>
      </w:r>
    </w:p>
    <w:p w14:paraId="12489597" w14:textId="7D514FB0" w:rsidR="00F604E0" w:rsidRPr="00F604E0" w:rsidRDefault="004B2F42" w:rsidP="006271A8">
      <w:pPr>
        <w:rPr>
          <w:lang w:val="fr-FR"/>
        </w:rPr>
      </w:pPr>
      <w:r w:rsidRPr="00F604E0">
        <w:rPr>
          <w:lang w:val="fr-FR"/>
        </w:rPr>
        <w:t xml:space="preserve">- </w:t>
      </w:r>
      <w:r w:rsidR="00F604E0" w:rsidRPr="00F604E0">
        <w:rPr>
          <w:lang w:val="fr-FR"/>
        </w:rPr>
        <w:t>des propriétés intentionnelles converses, c’est-à-dire le fait d’être les objets intentionnels de certains états mentaux : la montagne d’or est désirée par des chercheurs d’or d</w:t>
      </w:r>
      <w:r w:rsidR="00A923D1">
        <w:rPr>
          <w:lang w:val="fr-FR"/>
        </w:rPr>
        <w:t>u monde entier</w:t>
      </w:r>
      <w:r w:rsidR="00F604E0" w:rsidRPr="00F604E0">
        <w:rPr>
          <w:lang w:val="fr-FR"/>
        </w:rPr>
        <w:t>; le carré rond (la quadrature du cercle) est toujours recherché par des mathématiciens fous; Pégase était admir</w:t>
      </w:r>
      <w:r w:rsidR="00F604E0">
        <w:rPr>
          <w:lang w:val="fr-FR"/>
        </w:rPr>
        <w:t>é</w:t>
      </w:r>
      <w:r w:rsidR="00F604E0" w:rsidRPr="00F604E0">
        <w:rPr>
          <w:lang w:val="fr-FR"/>
        </w:rPr>
        <w:t xml:space="preserve"> par les enfants grecs.</w:t>
      </w:r>
    </w:p>
    <w:p w14:paraId="598102F6" w14:textId="0128C39B" w:rsidR="0046676B" w:rsidRDefault="00F604E0" w:rsidP="006271A8">
      <w:pPr>
        <w:rPr>
          <w:lang w:val="fr-FR"/>
        </w:rPr>
      </w:pPr>
      <w:r w:rsidRPr="00F604E0">
        <w:rPr>
          <w:lang w:val="fr-FR"/>
        </w:rPr>
        <w:t xml:space="preserve">Là où la logique </w:t>
      </w:r>
      <w:r>
        <w:rPr>
          <w:lang w:val="fr-FR"/>
        </w:rPr>
        <w:t>« </w:t>
      </w:r>
      <w:proofErr w:type="spellStart"/>
      <w:r w:rsidRPr="00F604E0">
        <w:rPr>
          <w:lang w:val="fr-FR"/>
        </w:rPr>
        <w:t>référentialiste</w:t>
      </w:r>
      <w:proofErr w:type="spellEnd"/>
      <w:r>
        <w:rPr>
          <w:lang w:val="fr-FR"/>
        </w:rPr>
        <w:t> »</w:t>
      </w:r>
      <w:r w:rsidRPr="00F604E0">
        <w:rPr>
          <w:lang w:val="fr-FR"/>
        </w:rPr>
        <w:t xml:space="preserve"> standard exige que les noms propres </w:t>
      </w:r>
      <w:r w:rsidR="00A923D1">
        <w:rPr>
          <w:lang w:val="fr-FR"/>
        </w:rPr>
        <w:t>(</w:t>
      </w:r>
      <w:r>
        <w:rPr>
          <w:lang w:val="fr-FR"/>
        </w:rPr>
        <w:t xml:space="preserve">constantes d’individus) qui fournissent des valeurs aux variables des fonctions propositionnelles désignent des objets </w:t>
      </w:r>
      <w:r w:rsidR="0046676B">
        <w:rPr>
          <w:lang w:val="fr-FR"/>
        </w:rPr>
        <w:t xml:space="preserve">réels </w:t>
      </w:r>
      <w:r w:rsidR="00D15940" w:rsidRPr="0046676B">
        <w:rPr>
          <w:lang w:val="fr-FR"/>
        </w:rPr>
        <w:t>(Frege 1892b)</w:t>
      </w:r>
      <w:r w:rsidR="001D319E" w:rsidRPr="0046676B">
        <w:rPr>
          <w:lang w:val="fr-FR"/>
        </w:rPr>
        <w:t>,</w:t>
      </w:r>
      <w:r w:rsidR="00A05FA5" w:rsidRPr="0046676B">
        <w:rPr>
          <w:lang w:val="fr-FR"/>
        </w:rPr>
        <w:t xml:space="preserve"> </w:t>
      </w:r>
      <w:r w:rsidR="0046676B" w:rsidRPr="0046676B">
        <w:rPr>
          <w:lang w:val="fr-FR"/>
        </w:rPr>
        <w:t xml:space="preserve">les logiques meinongiennes admettent des objets </w:t>
      </w:r>
      <w:r w:rsidR="003350BF" w:rsidRPr="003350BF">
        <w:rPr>
          <w:lang w:val="fr-FR"/>
        </w:rPr>
        <w:t>inexista</w:t>
      </w:r>
      <w:r w:rsidR="0046676B" w:rsidRPr="003350BF">
        <w:rPr>
          <w:lang w:val="fr-FR"/>
        </w:rPr>
        <w:t>nts</w:t>
      </w:r>
      <w:r w:rsidR="0046676B" w:rsidRPr="0046676B">
        <w:rPr>
          <w:lang w:val="fr-FR"/>
        </w:rPr>
        <w:t xml:space="preserve"> et m</w:t>
      </w:r>
      <w:r w:rsidR="0046676B">
        <w:rPr>
          <w:lang w:val="fr-FR"/>
        </w:rPr>
        <w:t>ême impossibles dans le domaine des fonctions propositionnelles.</w:t>
      </w:r>
    </w:p>
    <w:p w14:paraId="137452E0" w14:textId="1EAD6D46" w:rsidR="00A05FA5" w:rsidRPr="0072756B" w:rsidRDefault="00A923D1" w:rsidP="006E09CE">
      <w:pPr>
        <w:rPr>
          <w:lang w:val="fr-FR"/>
        </w:rPr>
      </w:pPr>
      <w:r>
        <w:rPr>
          <w:lang w:val="fr-FR"/>
        </w:rPr>
        <w:t>On peut alors</w:t>
      </w:r>
      <w:r w:rsidR="00E16B1D">
        <w:rPr>
          <w:lang w:val="fr-FR"/>
        </w:rPr>
        <w:t xml:space="preserve"> vouloir dire que certains des objets qui composent le domaine des fonctions propositionnelles du monde actuel n</w:t>
      </w:r>
      <w:proofErr w:type="gramStart"/>
      <w:r w:rsidR="00E16B1D">
        <w:rPr>
          <w:lang w:val="fr-FR"/>
        </w:rPr>
        <w:t>’«</w:t>
      </w:r>
      <w:proofErr w:type="gramEnd"/>
      <w:r w:rsidR="00E16B1D">
        <w:rPr>
          <w:lang w:val="fr-FR"/>
        </w:rPr>
        <w:t xml:space="preserve"> existent » pas </w:t>
      </w:r>
      <w:r w:rsidR="006E09CE">
        <w:rPr>
          <w:lang w:val="fr-FR"/>
        </w:rPr>
        <w:t xml:space="preserve">dans certains </w:t>
      </w:r>
      <w:r>
        <w:rPr>
          <w:lang w:val="fr-FR"/>
        </w:rPr>
        <w:t xml:space="preserve">autres mondes </w:t>
      </w:r>
      <w:r w:rsidR="006E09CE">
        <w:rPr>
          <w:lang w:val="fr-FR"/>
        </w:rPr>
        <w:t xml:space="preserve">au sens où ils ne sont pas des éléments du domaine des fonctions propositionnelles dans ce monde. </w:t>
      </w:r>
      <w:r w:rsidR="006E09CE" w:rsidRPr="006E09CE">
        <w:rPr>
          <w:lang w:val="fr-FR"/>
        </w:rPr>
        <w:t xml:space="preserve">Ce ne serait pas la même chose que dire que les licornes n’existent pas </w:t>
      </w:r>
      <w:r w:rsidR="00A05FA5" w:rsidRPr="006E09CE">
        <w:rPr>
          <w:lang w:val="fr-FR"/>
        </w:rPr>
        <w:t xml:space="preserve">– </w:t>
      </w:r>
      <w:r w:rsidR="00A05FA5" w:rsidRPr="004B144A">
        <w:rPr>
          <w:rStyle w:val="Insertedformula"/>
        </w:rPr>
        <w:sym w:font="Symbol" w:char="F0D8"/>
      </w:r>
      <w:r w:rsidR="00A05FA5" w:rsidRPr="006E09CE">
        <w:rPr>
          <w:rStyle w:val="Insertedformula"/>
          <w:lang w:val="fr-FR"/>
        </w:rPr>
        <w:t>(</w:t>
      </w:r>
      <w:r w:rsidR="00A05FA5" w:rsidRPr="004B144A">
        <w:rPr>
          <w:rStyle w:val="Insertedformula"/>
        </w:rPr>
        <w:sym w:font="Symbol" w:char="F024"/>
      </w:r>
      <w:r w:rsidR="00D8098E">
        <w:rPr>
          <w:rStyle w:val="Insertedformula"/>
          <w:lang w:val="fr-FR"/>
        </w:rPr>
        <w:t>x) L</w:t>
      </w:r>
      <w:r w:rsidR="00A05FA5" w:rsidRPr="006E09CE">
        <w:rPr>
          <w:rStyle w:val="Insertedformula"/>
          <w:lang w:val="fr-FR"/>
        </w:rPr>
        <w:t>x</w:t>
      </w:r>
      <w:r w:rsidR="004B144A" w:rsidRPr="006E09CE">
        <w:rPr>
          <w:lang w:val="fr-FR"/>
        </w:rPr>
        <w:t xml:space="preserve"> </w:t>
      </w:r>
      <w:r w:rsidR="00A05FA5" w:rsidRPr="006E09CE">
        <w:rPr>
          <w:lang w:val="fr-FR"/>
        </w:rPr>
        <w:t xml:space="preserve">– </w:t>
      </w:r>
      <w:r w:rsidR="006E09CE" w:rsidRPr="006E09CE">
        <w:rPr>
          <w:lang w:val="fr-FR"/>
        </w:rPr>
        <w:t>dans un monde</w:t>
      </w:r>
      <w:r w:rsidR="00A05FA5" w:rsidRPr="006E09CE">
        <w:rPr>
          <w:lang w:val="fr-FR"/>
        </w:rPr>
        <w:t xml:space="preserve">, </w:t>
      </w:r>
      <w:r w:rsidR="006E09CE">
        <w:rPr>
          <w:lang w:val="fr-FR"/>
        </w:rPr>
        <w:t xml:space="preserve">ce qui veut simplement dire qu’il n’y a pas d’objets satisfaisant le concept « licorne » dans ce monde. Si on veut dire que Mathilde – l’objet </w:t>
      </w:r>
      <w:r w:rsidR="00702F04">
        <w:rPr>
          <w:lang w:val="fr-FR"/>
        </w:rPr>
        <w:t>singulier</w:t>
      </w:r>
      <w:r w:rsidR="006E09CE">
        <w:rPr>
          <w:lang w:val="fr-FR"/>
        </w:rPr>
        <w:t xml:space="preserve"> – n’existe pas dans un certain monde, on doit avoir une propriété de premier ordre qui s’applique aux objets. </w:t>
      </w:r>
      <w:r w:rsidR="006E09CE" w:rsidRPr="006E09CE">
        <w:rPr>
          <w:lang w:val="fr-FR"/>
        </w:rPr>
        <w:t>Un prédicat d’existence du premier ordre</w:t>
      </w:r>
      <w:r w:rsidR="00A05FA5" w:rsidRPr="006E09CE">
        <w:rPr>
          <w:lang w:val="fr-FR"/>
        </w:rPr>
        <w:t xml:space="preserve"> (</w:t>
      </w:r>
      <w:r w:rsidR="00A05FA5" w:rsidRPr="006E09CE">
        <w:rPr>
          <w:rStyle w:val="Insertedformula"/>
          <w:lang w:val="fr-FR"/>
        </w:rPr>
        <w:t>Ex</w:t>
      </w:r>
      <w:r w:rsidR="00A05FA5" w:rsidRPr="006E09CE">
        <w:rPr>
          <w:lang w:val="fr-FR"/>
        </w:rPr>
        <w:t xml:space="preserve">) </w:t>
      </w:r>
      <w:r w:rsidR="006E09CE" w:rsidRPr="006E09CE">
        <w:rPr>
          <w:lang w:val="fr-FR"/>
        </w:rPr>
        <w:t xml:space="preserve">permettrait de dire que Mathilde existe </w:t>
      </w:r>
      <w:r w:rsidR="00A05FA5" w:rsidRPr="006E09CE">
        <w:rPr>
          <w:lang w:val="fr-FR"/>
        </w:rPr>
        <w:t xml:space="preserve">– </w:t>
      </w:r>
      <w:proofErr w:type="spellStart"/>
      <w:r w:rsidR="00A05FA5" w:rsidRPr="006E09CE">
        <w:rPr>
          <w:rStyle w:val="Insertedformula"/>
          <w:lang w:val="fr-FR"/>
        </w:rPr>
        <w:t>Em</w:t>
      </w:r>
      <w:proofErr w:type="spellEnd"/>
      <w:r w:rsidR="002E6C65">
        <w:rPr>
          <w:lang w:val="fr-FR"/>
        </w:rPr>
        <w:t xml:space="preserve"> – ou</w:t>
      </w:r>
      <w:r w:rsidR="00A05FA5" w:rsidRPr="006E09CE">
        <w:rPr>
          <w:lang w:val="fr-FR"/>
        </w:rPr>
        <w:t xml:space="preserve"> </w:t>
      </w:r>
      <w:r w:rsidR="006E09CE" w:rsidRPr="006E09CE">
        <w:rPr>
          <w:lang w:val="fr-FR"/>
        </w:rPr>
        <w:t>qu’elle n’existe pas</w:t>
      </w:r>
      <w:r w:rsidR="00A05FA5" w:rsidRPr="006E09CE">
        <w:rPr>
          <w:lang w:val="fr-FR"/>
        </w:rPr>
        <w:t xml:space="preserve"> – </w:t>
      </w:r>
      <w:r w:rsidR="00A05FA5" w:rsidRPr="004B144A">
        <w:rPr>
          <w:rStyle w:val="Insertedformula"/>
        </w:rPr>
        <w:sym w:font="Symbol" w:char="F0D8"/>
      </w:r>
      <w:proofErr w:type="spellStart"/>
      <w:r w:rsidR="00A05FA5" w:rsidRPr="006E09CE">
        <w:rPr>
          <w:rStyle w:val="Insertedformula"/>
          <w:lang w:val="fr-FR"/>
        </w:rPr>
        <w:t>Em</w:t>
      </w:r>
      <w:proofErr w:type="spellEnd"/>
      <w:r w:rsidR="00A05FA5" w:rsidRPr="006E09CE">
        <w:rPr>
          <w:lang w:val="fr-FR"/>
        </w:rPr>
        <w:t xml:space="preserve"> – </w:t>
      </w:r>
      <w:r w:rsidR="006E09CE">
        <w:rPr>
          <w:lang w:val="fr-FR"/>
        </w:rPr>
        <w:t xml:space="preserve">dans un monde, c’est-à-dire qu’elle ne fait pas partie du domaine des fonctions propositionnelles dans ce monde. </w:t>
      </w:r>
      <w:r w:rsidR="006E09CE" w:rsidRPr="0072756B">
        <w:rPr>
          <w:lang w:val="fr-FR"/>
        </w:rPr>
        <w:t xml:space="preserve">Cela voudrait dire qu’un objet qui n’existe pas dans un monde </w:t>
      </w:r>
      <w:r w:rsidR="006E09CE" w:rsidRPr="0072756B">
        <w:rPr>
          <w:lang w:val="fr-FR"/>
        </w:rPr>
        <w:lastRenderedPageBreak/>
        <w:t>ne satisfait aucune autre propriété ou relation dans ce monde ; satisfaire une propriété ou relation dans un monde exigerait d’</w:t>
      </w:r>
      <w:proofErr w:type="spellStart"/>
      <w:r w:rsidR="0072756B" w:rsidRPr="0072756B">
        <w:rPr>
          <w:lang w:val="fr-FR"/>
        </w:rPr>
        <w:t>y</w:t>
      </w:r>
      <w:r w:rsidR="006E09CE" w:rsidRPr="0072756B">
        <w:rPr>
          <w:lang w:val="fr-FR"/>
        </w:rPr>
        <w:t>exister</w:t>
      </w:r>
      <w:proofErr w:type="spellEnd"/>
      <w:r w:rsidR="006E09CE" w:rsidRPr="0072756B">
        <w:rPr>
          <w:lang w:val="fr-FR"/>
        </w:rPr>
        <w:t xml:space="preserve"> : </w:t>
      </w:r>
      <w:r w:rsidR="00A05FA5" w:rsidRPr="0072756B">
        <w:rPr>
          <w:rStyle w:val="Insertedformula"/>
          <w:lang w:val="fr-FR"/>
        </w:rPr>
        <w:t>(</w:t>
      </w:r>
      <w:r w:rsidR="00A05FA5" w:rsidRPr="0072756B">
        <w:rPr>
          <w:rStyle w:val="Insertedformula"/>
        </w:rPr>
        <w:sym w:font="Symbol" w:char="F022"/>
      </w:r>
      <w:r w:rsidR="00A05FA5" w:rsidRPr="0072756B">
        <w:rPr>
          <w:rStyle w:val="Insertedformula"/>
          <w:lang w:val="fr-FR"/>
        </w:rPr>
        <w:t>F)(</w:t>
      </w:r>
      <w:r w:rsidR="00A05FA5" w:rsidRPr="0072756B">
        <w:rPr>
          <w:rStyle w:val="Insertedformula"/>
        </w:rPr>
        <w:sym w:font="Symbol" w:char="F022"/>
      </w:r>
      <w:r w:rsidR="00A05FA5" w:rsidRPr="0072756B">
        <w:rPr>
          <w:rStyle w:val="Insertedformula"/>
          <w:lang w:val="fr-FR"/>
        </w:rPr>
        <w:t>R)(</w:t>
      </w:r>
      <w:r w:rsidR="00A05FA5" w:rsidRPr="0072756B">
        <w:rPr>
          <w:rStyle w:val="Insertedformula"/>
        </w:rPr>
        <w:sym w:font="Symbol" w:char="F022"/>
      </w:r>
      <w:r w:rsidR="00A05FA5" w:rsidRPr="0072756B">
        <w:rPr>
          <w:rStyle w:val="Insertedformula"/>
          <w:lang w:val="fr-FR"/>
        </w:rPr>
        <w:t>x)(</w:t>
      </w:r>
      <w:r w:rsidR="00A05FA5" w:rsidRPr="0072756B">
        <w:rPr>
          <w:rStyle w:val="Insertedformula"/>
        </w:rPr>
        <w:sym w:font="Symbol" w:char="F022"/>
      </w:r>
      <w:r w:rsidR="00A05FA5" w:rsidRPr="0072756B">
        <w:rPr>
          <w:rStyle w:val="Insertedformula"/>
          <w:lang w:val="fr-FR"/>
        </w:rPr>
        <w:t>y) [(Fx</w:t>
      </w:r>
      <w:r w:rsidR="00EF41E3" w:rsidRPr="0072756B">
        <w:rPr>
          <w:rStyle w:val="Insertedformula"/>
          <w:lang w:val="fr-FR"/>
        </w:rPr>
        <w:t xml:space="preserve"> </w:t>
      </w:r>
      <w:r w:rsidR="00A05FA5" w:rsidRPr="0072756B">
        <w:rPr>
          <w:rStyle w:val="Insertedformula"/>
        </w:rPr>
        <w:sym w:font="Symbol" w:char="F0DA"/>
      </w:r>
      <w:r w:rsidR="00EF41E3" w:rsidRPr="0072756B">
        <w:rPr>
          <w:rStyle w:val="Insertedformula"/>
          <w:lang w:val="fr-FR"/>
        </w:rPr>
        <w:t xml:space="preserve"> </w:t>
      </w:r>
      <w:proofErr w:type="spellStart"/>
      <w:r w:rsidR="00A05FA5" w:rsidRPr="0072756B">
        <w:rPr>
          <w:rStyle w:val="Insertedformula"/>
          <w:lang w:val="fr-FR"/>
        </w:rPr>
        <w:t>Rxy</w:t>
      </w:r>
      <w:proofErr w:type="spellEnd"/>
      <w:r w:rsidR="00A05FA5" w:rsidRPr="0072756B">
        <w:rPr>
          <w:rStyle w:val="Insertedformula"/>
          <w:lang w:val="fr-FR"/>
        </w:rPr>
        <w:t xml:space="preserve">) </w:t>
      </w:r>
      <w:r w:rsidR="00A05FA5" w:rsidRPr="0072756B">
        <w:rPr>
          <w:rStyle w:val="Insertedformula"/>
        </w:rPr>
        <w:sym w:font="Symbol" w:char="F0C9"/>
      </w:r>
      <w:r w:rsidR="00A05FA5" w:rsidRPr="0072756B">
        <w:rPr>
          <w:rStyle w:val="Insertedformula"/>
          <w:lang w:val="fr-FR"/>
        </w:rPr>
        <w:t xml:space="preserve"> (Ex</w:t>
      </w:r>
      <w:r w:rsidR="00EF41E3" w:rsidRPr="0072756B">
        <w:rPr>
          <w:rStyle w:val="Insertedformula"/>
          <w:lang w:val="fr-FR"/>
        </w:rPr>
        <w:t xml:space="preserve"> </w:t>
      </w:r>
      <w:r w:rsidR="00A05FA5" w:rsidRPr="0072756B">
        <w:rPr>
          <w:rStyle w:val="Insertedformula"/>
        </w:rPr>
        <w:sym w:font="Symbol" w:char="F0D9"/>
      </w:r>
      <w:r w:rsidR="00EF41E3" w:rsidRPr="0072756B">
        <w:rPr>
          <w:rStyle w:val="Insertedformula"/>
          <w:lang w:val="fr-FR"/>
        </w:rPr>
        <w:t xml:space="preserve"> </w:t>
      </w:r>
      <w:r w:rsidR="00A05FA5" w:rsidRPr="0072756B">
        <w:rPr>
          <w:rStyle w:val="Insertedformula"/>
          <w:lang w:val="fr-FR"/>
        </w:rPr>
        <w:t>Ey)]</w:t>
      </w:r>
      <w:r w:rsidR="00A05FA5" w:rsidRPr="0072756B">
        <w:rPr>
          <w:lang w:val="fr-FR"/>
        </w:rPr>
        <w:t xml:space="preserve">. </w:t>
      </w:r>
    </w:p>
    <w:p w14:paraId="709C0B54" w14:textId="3E4B0330" w:rsidR="00A05FA5" w:rsidRPr="002E6C65" w:rsidRDefault="0072756B" w:rsidP="006E09CE">
      <w:pPr>
        <w:rPr>
          <w:lang w:val="fr-FR"/>
        </w:rPr>
      </w:pPr>
      <w:r w:rsidRPr="0072756B">
        <w:rPr>
          <w:lang w:val="fr-FR"/>
        </w:rPr>
        <w:t>L</w:t>
      </w:r>
      <w:r w:rsidR="006E09CE" w:rsidRPr="0072756B">
        <w:rPr>
          <w:lang w:val="fr-FR"/>
        </w:rPr>
        <w:t>a logique libre</w:t>
      </w:r>
      <w:r w:rsidRPr="0072756B">
        <w:rPr>
          <w:lang w:val="fr-FR"/>
        </w:rPr>
        <w:t xml:space="preserve"> pos</w:t>
      </w:r>
      <w:bookmarkStart w:id="0" w:name="_GoBack"/>
      <w:bookmarkEnd w:id="0"/>
      <w:r>
        <w:rPr>
          <w:lang w:val="fr-FR"/>
        </w:rPr>
        <w:t>itive</w:t>
      </w:r>
      <w:r w:rsidR="006E09CE">
        <w:rPr>
          <w:lang w:val="fr-FR"/>
        </w:rPr>
        <w:t xml:space="preserve"> </w:t>
      </w:r>
      <w:r w:rsidR="00B02E8B" w:rsidRPr="006E09CE">
        <w:rPr>
          <w:lang w:val="fr-FR"/>
        </w:rPr>
        <w:t>(Hintikka 1959), (Lambert 1967)</w:t>
      </w:r>
      <w:r w:rsidR="006E09CE" w:rsidRPr="006E09CE">
        <w:rPr>
          <w:lang w:val="fr-FR"/>
        </w:rPr>
        <w:t xml:space="preserve"> va au-delà de </w:t>
      </w:r>
      <w:r>
        <w:rPr>
          <w:lang w:val="fr-FR"/>
        </w:rPr>
        <w:t>cette logique libre « négative »</w:t>
      </w:r>
      <w:r w:rsidR="006E09CE" w:rsidRPr="006E09CE">
        <w:rPr>
          <w:lang w:val="fr-FR"/>
        </w:rPr>
        <w:t>.</w:t>
      </w:r>
      <w:r w:rsidR="006E09CE">
        <w:rPr>
          <w:lang w:val="fr-FR"/>
        </w:rPr>
        <w:t xml:space="preserve"> Elle veut aussi dire que ne pas exister n’empêche pas</w:t>
      </w:r>
      <w:r w:rsidR="00EC2A62">
        <w:rPr>
          <w:lang w:val="fr-FR"/>
        </w:rPr>
        <w:t xml:space="preserve"> un objet de satisfaire certaines propriétés ou relations (et donc d’être un élément du domaine des </w:t>
      </w:r>
      <w:r w:rsidR="002E6C65">
        <w:rPr>
          <w:lang w:val="fr-FR"/>
        </w:rPr>
        <w:t>fonc</w:t>
      </w:r>
      <w:r w:rsidR="00EC2A62">
        <w:rPr>
          <w:lang w:val="fr-FR"/>
        </w:rPr>
        <w:t xml:space="preserve">tions </w:t>
      </w:r>
      <w:r w:rsidR="002E6C65">
        <w:rPr>
          <w:lang w:val="fr-FR"/>
        </w:rPr>
        <w:t>proposi</w:t>
      </w:r>
      <w:r w:rsidR="00EC2A62">
        <w:rPr>
          <w:lang w:val="fr-FR"/>
        </w:rPr>
        <w:t xml:space="preserve">tionnelles). Je pourrais souhaiter que quelque chose (ou quelqu’un) n’existe pas et ne </w:t>
      </w:r>
      <w:r w:rsidR="00D8098E">
        <w:rPr>
          <w:lang w:val="fr-FR"/>
        </w:rPr>
        <w:t>me gên</w:t>
      </w:r>
      <w:r w:rsidR="00EC2A62">
        <w:rPr>
          <w:lang w:val="fr-FR"/>
        </w:rPr>
        <w:t xml:space="preserve">e plus. Dans ce cas, je concevrais un monde possible où l’objet – appelons le « a » – n’existe pas </w:t>
      </w:r>
      <w:r w:rsidR="00A05FA5" w:rsidRPr="00EC2A62">
        <w:rPr>
          <w:lang w:val="fr-FR"/>
        </w:rPr>
        <w:t>(</w:t>
      </w:r>
      <w:r w:rsidR="00A05FA5" w:rsidRPr="004B144A">
        <w:rPr>
          <w:rStyle w:val="Insertedformula"/>
        </w:rPr>
        <w:sym w:font="Symbol" w:char="F0D8"/>
      </w:r>
      <w:proofErr w:type="spellStart"/>
      <w:r w:rsidR="00A05FA5" w:rsidRPr="00EC2A62">
        <w:rPr>
          <w:rStyle w:val="Insertedformula"/>
          <w:lang w:val="fr-FR"/>
        </w:rPr>
        <w:t>Ea</w:t>
      </w:r>
      <w:proofErr w:type="spellEnd"/>
      <w:r w:rsidR="00A05FA5" w:rsidRPr="00EC2A62">
        <w:rPr>
          <w:lang w:val="fr-FR"/>
        </w:rPr>
        <w:t xml:space="preserve">) </w:t>
      </w:r>
      <w:r w:rsidR="00EC2A62">
        <w:rPr>
          <w:i/>
          <w:lang w:val="fr-FR"/>
        </w:rPr>
        <w:t xml:space="preserve">et ne </w:t>
      </w:r>
      <w:r w:rsidR="00D8098E">
        <w:rPr>
          <w:i/>
          <w:lang w:val="fr-FR"/>
        </w:rPr>
        <w:t>me gên</w:t>
      </w:r>
      <w:r w:rsidR="00EC2A62">
        <w:rPr>
          <w:i/>
          <w:lang w:val="fr-FR"/>
        </w:rPr>
        <w:t>e pas</w:t>
      </w:r>
      <w:r w:rsidR="00A05FA5" w:rsidRPr="00EC2A62">
        <w:rPr>
          <w:lang w:val="fr-FR"/>
        </w:rPr>
        <w:t xml:space="preserve"> (</w:t>
      </w:r>
      <w:r w:rsidR="00A05FA5" w:rsidRPr="004B144A">
        <w:rPr>
          <w:rStyle w:val="Insertedformula"/>
        </w:rPr>
        <w:sym w:font="Symbol" w:char="F0D8"/>
      </w:r>
      <w:proofErr w:type="spellStart"/>
      <w:r w:rsidR="00D8098E">
        <w:rPr>
          <w:rStyle w:val="Insertedformula"/>
          <w:lang w:val="fr-FR"/>
        </w:rPr>
        <w:t>G</w:t>
      </w:r>
      <w:r w:rsidR="00A05FA5" w:rsidRPr="00EC2A62">
        <w:rPr>
          <w:rStyle w:val="Insertedformula"/>
          <w:lang w:val="fr-FR"/>
        </w:rPr>
        <w:t>ab</w:t>
      </w:r>
      <w:proofErr w:type="spellEnd"/>
      <w:r w:rsidR="00A05FA5" w:rsidRPr="00EC2A62">
        <w:rPr>
          <w:lang w:val="fr-FR"/>
        </w:rPr>
        <w:t>).</w:t>
      </w:r>
      <w:r w:rsidR="00EC2A62">
        <w:rPr>
          <w:lang w:val="fr-FR"/>
        </w:rPr>
        <w:t xml:space="preserve"> Dans ce cadre, les termes singuliers – qu’ils soient des noms propres ou des descriptions définies – peuvent proprement désigner des objets qui n’existent pas mais ont des propriétés. </w:t>
      </w:r>
      <w:r w:rsidR="00EC2A62" w:rsidRPr="00EC2A62">
        <w:rPr>
          <w:lang w:val="fr-FR"/>
        </w:rPr>
        <w:t>Cela veut dire que la Généralisation Existentielle (et de même l’</w:t>
      </w:r>
      <w:proofErr w:type="spellStart"/>
      <w:r w:rsidR="00EC2A62" w:rsidRPr="00EC2A62">
        <w:rPr>
          <w:lang w:val="fr-FR"/>
        </w:rPr>
        <w:t>Instantiation</w:t>
      </w:r>
      <w:proofErr w:type="spellEnd"/>
      <w:r w:rsidR="00EC2A62" w:rsidRPr="00EC2A62">
        <w:rPr>
          <w:lang w:val="fr-FR"/>
        </w:rPr>
        <w:t xml:space="preserve"> Universelle) n’est plus possible; elle doit </w:t>
      </w:r>
      <w:r w:rsidR="00EC2A62">
        <w:rPr>
          <w:lang w:val="fr-FR"/>
        </w:rPr>
        <w:t xml:space="preserve">être restreinte à </w:t>
      </w:r>
      <w:r w:rsidR="002E6C65">
        <w:rPr>
          <w:lang w:val="fr-FR"/>
        </w:rPr>
        <w:t>une condition d’existence sur l’objet (ou</w:t>
      </w:r>
      <w:r w:rsidR="00EC2A62">
        <w:rPr>
          <w:lang w:val="fr-FR"/>
        </w:rPr>
        <w:t xml:space="preserve"> les objets) ayant la propriété en question :</w:t>
      </w:r>
      <w:r w:rsidR="00A05FA5" w:rsidRPr="00EC2A62">
        <w:rPr>
          <w:lang w:val="fr-FR"/>
        </w:rPr>
        <w:t xml:space="preserve"> </w:t>
      </w:r>
    </w:p>
    <w:p w14:paraId="2D6B78F2" w14:textId="2B415FA6" w:rsidR="00A05FA5" w:rsidRPr="00FF2DE1" w:rsidRDefault="00A05FA5" w:rsidP="004B144A">
      <w:pPr>
        <w:pStyle w:val="Formula"/>
      </w:pPr>
      <w:r w:rsidRPr="00FF2DE1">
        <w:t>E</w:t>
      </w:r>
      <w:r w:rsidR="002F41E1">
        <w:t>.</w:t>
      </w:r>
      <w:r w:rsidRPr="00FF2DE1">
        <w:t>G</w:t>
      </w:r>
      <w:proofErr w:type="gramStart"/>
      <w:r w:rsidR="002F41E1">
        <w:t>.</w:t>
      </w:r>
      <w:r w:rsidRPr="00FF2DE1">
        <w:t xml:space="preserve"> :</w:t>
      </w:r>
      <w:proofErr w:type="gramEnd"/>
      <w:r w:rsidRPr="00FF2DE1">
        <w:t xml:space="preserve">  Fa </w:t>
      </w:r>
      <w:r w:rsidRPr="00FF2DE1">
        <w:sym w:font="Symbol" w:char="F0D9"/>
      </w:r>
      <w:r w:rsidRPr="00FF2DE1">
        <w:t xml:space="preserve"> </w:t>
      </w:r>
      <w:proofErr w:type="spellStart"/>
      <w:r w:rsidRPr="00FF2DE1">
        <w:t>Ea</w:t>
      </w:r>
      <w:proofErr w:type="spellEnd"/>
      <w:r w:rsidRPr="00FF2DE1">
        <w:t xml:space="preserve"> </w:t>
      </w:r>
      <w:r w:rsidRPr="00FF2DE1">
        <w:sym w:font="Symbol" w:char="F0AE"/>
      </w:r>
      <w:r w:rsidRPr="00FF2DE1">
        <w:t xml:space="preserve"> </w:t>
      </w:r>
      <w:r w:rsidR="00EF41E3">
        <w:t>(</w:t>
      </w:r>
      <w:r w:rsidRPr="00FF2DE1">
        <w:sym w:font="Symbol" w:char="F024"/>
      </w:r>
      <w:r w:rsidRPr="00FF2DE1">
        <w:t>x</w:t>
      </w:r>
      <w:r w:rsidR="00EF41E3">
        <w:t xml:space="preserve">) </w:t>
      </w:r>
      <w:proofErr w:type="spellStart"/>
      <w:r w:rsidRPr="00FF2DE1">
        <w:t>Fx</w:t>
      </w:r>
      <w:proofErr w:type="spellEnd"/>
      <w:r w:rsidRPr="00FF2DE1">
        <w:tab/>
      </w:r>
      <w:r w:rsidRPr="00FF2DE1">
        <w:tab/>
        <w:t>U</w:t>
      </w:r>
      <w:r w:rsidR="002F41E1">
        <w:t>.</w:t>
      </w:r>
      <w:r w:rsidRPr="00FF2DE1">
        <w:t>I</w:t>
      </w:r>
      <w:r w:rsidR="002F41E1">
        <w:t>.</w:t>
      </w:r>
      <w:r w:rsidRPr="00FF2DE1">
        <w:t xml:space="preserve"> : </w:t>
      </w:r>
      <w:r w:rsidR="00EF41E3">
        <w:t>(</w:t>
      </w:r>
      <w:r w:rsidRPr="00FF2DE1">
        <w:sym w:font="Symbol" w:char="F022"/>
      </w:r>
      <w:r w:rsidRPr="00FF2DE1">
        <w:t>x</w:t>
      </w:r>
      <w:r w:rsidR="00EF41E3">
        <w:t xml:space="preserve">) </w:t>
      </w:r>
      <w:proofErr w:type="spellStart"/>
      <w:r w:rsidRPr="00FF2DE1">
        <w:t>Fx</w:t>
      </w:r>
      <w:proofErr w:type="spellEnd"/>
      <w:r w:rsidRPr="00FF2DE1">
        <w:t xml:space="preserve"> </w:t>
      </w:r>
      <w:r w:rsidRPr="00FF2DE1">
        <w:sym w:font="Symbol" w:char="F0AE"/>
      </w:r>
      <w:r w:rsidRPr="00FF2DE1">
        <w:t xml:space="preserve"> </w:t>
      </w:r>
      <w:proofErr w:type="spellStart"/>
      <w:r w:rsidRPr="00FF2DE1">
        <w:t>Ea</w:t>
      </w:r>
      <w:proofErr w:type="spellEnd"/>
      <w:r w:rsidRPr="00FF2DE1">
        <w:t xml:space="preserve"> </w:t>
      </w:r>
      <w:r w:rsidRPr="00FF2DE1">
        <w:sym w:font="Symbol" w:char="F0DE"/>
      </w:r>
      <w:r w:rsidRPr="00FF2DE1">
        <w:t xml:space="preserve"> Fa</w:t>
      </w:r>
    </w:p>
    <w:p w14:paraId="0F0BB741" w14:textId="63F15351" w:rsidR="004B2F42" w:rsidRPr="00737F56" w:rsidRDefault="00EC2A62" w:rsidP="00391D22">
      <w:pPr>
        <w:rPr>
          <w:lang w:val="fr-FR"/>
        </w:rPr>
      </w:pPr>
      <w:r w:rsidRPr="00EC2A62">
        <w:rPr>
          <w:lang w:val="fr-FR"/>
        </w:rPr>
        <w:t>D’un point de vue meinongien, Richard</w:t>
      </w:r>
      <w:r w:rsidR="00A05FA5" w:rsidRPr="00EC2A62">
        <w:rPr>
          <w:lang w:val="fr-FR"/>
        </w:rPr>
        <w:t xml:space="preserve"> </w:t>
      </w:r>
      <w:proofErr w:type="spellStart"/>
      <w:r w:rsidR="00A05FA5" w:rsidRPr="00EC2A62">
        <w:rPr>
          <w:lang w:val="fr-FR"/>
        </w:rPr>
        <w:t>Routley</w:t>
      </w:r>
      <w:proofErr w:type="spellEnd"/>
      <w:r w:rsidR="00A05FA5" w:rsidRPr="00EC2A62">
        <w:rPr>
          <w:lang w:val="fr-FR"/>
        </w:rPr>
        <w:t xml:space="preserve"> </w:t>
      </w:r>
      <w:r w:rsidR="00D15940" w:rsidRPr="00EC2A62">
        <w:rPr>
          <w:lang w:val="fr-FR"/>
        </w:rPr>
        <w:t xml:space="preserve">(1980, pp. </w:t>
      </w:r>
      <w:r w:rsidR="00B524ED" w:rsidRPr="00EC2A62">
        <w:rPr>
          <w:lang w:val="fr-FR"/>
        </w:rPr>
        <w:t xml:space="preserve">204-206) </w:t>
      </w:r>
      <w:r w:rsidRPr="00EC2A62">
        <w:rPr>
          <w:lang w:val="fr-FR"/>
        </w:rPr>
        <w:t xml:space="preserve">suggère d’aller encore un pas plus loin. </w:t>
      </w:r>
      <w:r>
        <w:rPr>
          <w:lang w:val="fr-FR"/>
        </w:rPr>
        <w:t>Sa logique « </w:t>
      </w:r>
      <w:proofErr w:type="spellStart"/>
      <w:r>
        <w:rPr>
          <w:lang w:val="fr-FR"/>
        </w:rPr>
        <w:t>nonéiste</w:t>
      </w:r>
      <w:proofErr w:type="spellEnd"/>
      <w:r>
        <w:rPr>
          <w:lang w:val="fr-FR"/>
        </w:rPr>
        <w:t xml:space="preserve"> » introduit d’abord un prédicat de possibilité </w:t>
      </w:r>
      <w:r w:rsidR="001D319E" w:rsidRPr="00EC2A62">
        <w:rPr>
          <w:lang w:val="fr-FR"/>
        </w:rPr>
        <w:t>(</w:t>
      </w:r>
      <w:r w:rsidR="001D319E" w:rsidRPr="00C21FE3">
        <w:rPr>
          <w:rStyle w:val="Insertedformula"/>
        </w:rPr>
        <w:sym w:font="Wingdings 2" w:char="F0B0"/>
      </w:r>
      <w:r w:rsidR="001D319E" w:rsidRPr="00EC2A62">
        <w:rPr>
          <w:rStyle w:val="Insertedformula"/>
          <w:lang w:val="fr-FR"/>
        </w:rPr>
        <w:t>a</w:t>
      </w:r>
      <w:r w:rsidR="001D319E" w:rsidRPr="00EC2A62">
        <w:rPr>
          <w:lang w:val="fr-FR"/>
        </w:rPr>
        <w:t xml:space="preserve">) </w:t>
      </w:r>
      <w:r w:rsidRPr="00EC2A62">
        <w:rPr>
          <w:lang w:val="fr-FR"/>
        </w:rPr>
        <w:t>de la m</w:t>
      </w:r>
      <w:r>
        <w:rPr>
          <w:lang w:val="fr-FR"/>
        </w:rPr>
        <w:t xml:space="preserve">ême manière que la logique libre introduit son prédicat d’existence </w:t>
      </w:r>
      <w:r w:rsidR="001D319E" w:rsidRPr="00EC2A62">
        <w:rPr>
          <w:lang w:val="fr-FR"/>
        </w:rPr>
        <w:t>(</w:t>
      </w:r>
      <w:proofErr w:type="spellStart"/>
      <w:r w:rsidR="001D319E" w:rsidRPr="00EC2A62">
        <w:rPr>
          <w:rStyle w:val="Insertedformula"/>
          <w:lang w:val="fr-FR"/>
        </w:rPr>
        <w:t>Ea</w:t>
      </w:r>
      <w:proofErr w:type="spellEnd"/>
      <w:r w:rsidR="001D319E" w:rsidRPr="00EC2A62">
        <w:rPr>
          <w:lang w:val="fr-FR"/>
        </w:rPr>
        <w:t xml:space="preserve">), </w:t>
      </w:r>
      <w:r>
        <w:rPr>
          <w:lang w:val="fr-FR"/>
        </w:rPr>
        <w:t>ainsi que des quantificateu</w:t>
      </w:r>
      <w:r w:rsidR="001D319E" w:rsidRPr="00EC2A62">
        <w:rPr>
          <w:lang w:val="fr-FR"/>
        </w:rPr>
        <w:t>rs (</w:t>
      </w:r>
      <w:r w:rsidR="001D319E" w:rsidRPr="00C21FE3">
        <w:rPr>
          <w:rStyle w:val="Insertedformula"/>
        </w:rPr>
        <w:sym w:font="Symbol" w:char="F050"/>
      </w:r>
      <w:r w:rsidR="001D319E" w:rsidRPr="00EC2A62">
        <w:rPr>
          <w:rStyle w:val="Insertedformula"/>
          <w:lang w:val="fr-FR"/>
        </w:rPr>
        <w:t>x</w:t>
      </w:r>
      <w:r>
        <w:rPr>
          <w:lang w:val="fr-FR"/>
        </w:rPr>
        <w:t xml:space="preserve"> et</w:t>
      </w:r>
      <w:r w:rsidR="001D319E" w:rsidRPr="00EC2A62">
        <w:rPr>
          <w:lang w:val="fr-FR"/>
        </w:rPr>
        <w:t xml:space="preserve"> </w:t>
      </w:r>
      <w:r w:rsidR="001D319E" w:rsidRPr="00C21FE3">
        <w:rPr>
          <w:rStyle w:val="Insertedformula"/>
        </w:rPr>
        <w:sym w:font="Symbol" w:char="F053"/>
      </w:r>
      <w:r w:rsidR="001D319E" w:rsidRPr="00EC2A62">
        <w:rPr>
          <w:rStyle w:val="Insertedformula"/>
          <w:lang w:val="fr-FR"/>
        </w:rPr>
        <w:t>x</w:t>
      </w:r>
      <w:r w:rsidR="001D319E" w:rsidRPr="00EC2A62">
        <w:rPr>
          <w:lang w:val="fr-FR"/>
        </w:rPr>
        <w:t xml:space="preserve">) </w:t>
      </w:r>
      <w:r>
        <w:rPr>
          <w:lang w:val="fr-FR"/>
        </w:rPr>
        <w:t>s’étendant sur tous les objets possibles (existant ou non). Comme en logique libre, on a alors des con</w:t>
      </w:r>
      <w:r w:rsidR="00391D22">
        <w:rPr>
          <w:lang w:val="fr-FR"/>
        </w:rPr>
        <w:t xml:space="preserve">ditions pour la Généralisation Existentielle </w:t>
      </w:r>
      <w:r w:rsidR="001120ED" w:rsidRPr="00391D22">
        <w:rPr>
          <w:lang w:val="fr-FR"/>
        </w:rPr>
        <w:t xml:space="preserve">– </w:t>
      </w:r>
      <w:r w:rsidR="001120ED" w:rsidRPr="00391D22">
        <w:rPr>
          <w:rStyle w:val="Insertedformula"/>
          <w:lang w:val="fr-FR"/>
        </w:rPr>
        <w:t xml:space="preserve">Fa </w:t>
      </w:r>
      <w:r w:rsidR="001120ED" w:rsidRPr="00C21FE3">
        <w:rPr>
          <w:rStyle w:val="Insertedformula"/>
        </w:rPr>
        <w:sym w:font="Symbol" w:char="F0D9"/>
      </w:r>
      <w:r w:rsidR="001120ED" w:rsidRPr="00391D22">
        <w:rPr>
          <w:rStyle w:val="Insertedformula"/>
          <w:lang w:val="fr-FR"/>
        </w:rPr>
        <w:t xml:space="preserve"> </w:t>
      </w:r>
      <w:r w:rsidR="001120ED" w:rsidRPr="00C21FE3">
        <w:rPr>
          <w:rStyle w:val="Insertedformula"/>
        </w:rPr>
        <w:sym w:font="Wingdings 2" w:char="F0B9"/>
      </w:r>
      <w:r w:rsidR="001120ED" w:rsidRPr="00391D22">
        <w:rPr>
          <w:rStyle w:val="Insertedformula"/>
          <w:lang w:val="fr-FR"/>
        </w:rPr>
        <w:t xml:space="preserve">a </w:t>
      </w:r>
      <w:r w:rsidR="001120ED" w:rsidRPr="00C21FE3">
        <w:rPr>
          <w:rStyle w:val="Insertedformula"/>
        </w:rPr>
        <w:sym w:font="Symbol" w:char="F0AE"/>
      </w:r>
      <w:r w:rsidR="001120ED" w:rsidRPr="00391D22">
        <w:rPr>
          <w:rStyle w:val="Insertedformula"/>
          <w:lang w:val="fr-FR"/>
        </w:rPr>
        <w:t xml:space="preserve"> </w:t>
      </w:r>
      <w:r w:rsidR="00EF41E3" w:rsidRPr="00391D22">
        <w:rPr>
          <w:rStyle w:val="Insertedformula"/>
          <w:lang w:val="fr-FR"/>
        </w:rPr>
        <w:t>(</w:t>
      </w:r>
      <w:r w:rsidR="001120ED" w:rsidRPr="00C21FE3">
        <w:rPr>
          <w:rStyle w:val="Insertedformula"/>
        </w:rPr>
        <w:sym w:font="Symbol" w:char="F053"/>
      </w:r>
      <w:r w:rsidR="001120ED" w:rsidRPr="00391D22">
        <w:rPr>
          <w:rStyle w:val="Insertedformula"/>
          <w:lang w:val="fr-FR"/>
        </w:rPr>
        <w:t>x</w:t>
      </w:r>
      <w:r w:rsidR="00EF41E3" w:rsidRPr="00391D22">
        <w:rPr>
          <w:rStyle w:val="Insertedformula"/>
          <w:lang w:val="fr-FR"/>
        </w:rPr>
        <w:t xml:space="preserve">) </w:t>
      </w:r>
      <w:r w:rsidR="001120ED" w:rsidRPr="00391D22">
        <w:rPr>
          <w:rStyle w:val="Insertedformula"/>
          <w:lang w:val="fr-FR"/>
        </w:rPr>
        <w:t>Fx</w:t>
      </w:r>
      <w:r w:rsidR="001120ED" w:rsidRPr="00391D22">
        <w:rPr>
          <w:lang w:val="fr-FR"/>
        </w:rPr>
        <w:t xml:space="preserve"> – </w:t>
      </w:r>
      <w:r w:rsidR="00391D22">
        <w:rPr>
          <w:lang w:val="fr-FR"/>
        </w:rPr>
        <w:t>et pour l’</w:t>
      </w:r>
      <w:proofErr w:type="spellStart"/>
      <w:r w:rsidR="001120ED" w:rsidRPr="00391D22">
        <w:rPr>
          <w:lang w:val="fr-FR"/>
        </w:rPr>
        <w:t>Instantiation</w:t>
      </w:r>
      <w:proofErr w:type="spellEnd"/>
      <w:r w:rsidR="00391D22">
        <w:rPr>
          <w:lang w:val="fr-FR"/>
        </w:rPr>
        <w:t xml:space="preserve"> Universelle</w:t>
      </w:r>
      <w:r w:rsidR="001120ED" w:rsidRPr="00391D22">
        <w:rPr>
          <w:lang w:val="fr-FR"/>
        </w:rPr>
        <w:t xml:space="preserve"> –</w:t>
      </w:r>
      <w:r w:rsidR="00FF2DE1" w:rsidRPr="00391D22">
        <w:rPr>
          <w:lang w:val="fr-FR"/>
        </w:rPr>
        <w:t xml:space="preserve"> </w:t>
      </w:r>
      <w:r w:rsidR="00EF41E3" w:rsidRPr="00391D22">
        <w:rPr>
          <w:lang w:val="fr-FR"/>
        </w:rPr>
        <w:t>(</w:t>
      </w:r>
      <w:r w:rsidR="004B2F42" w:rsidRPr="00C21FE3">
        <w:rPr>
          <w:rStyle w:val="Insertedformula"/>
        </w:rPr>
        <w:sym w:font="Symbol" w:char="F050"/>
      </w:r>
      <w:r w:rsidR="004B2F42" w:rsidRPr="00391D22">
        <w:rPr>
          <w:rStyle w:val="Insertedformula"/>
          <w:lang w:val="fr-FR"/>
        </w:rPr>
        <w:t>x</w:t>
      </w:r>
      <w:r w:rsidR="00EF41E3" w:rsidRPr="00391D22">
        <w:rPr>
          <w:rStyle w:val="Insertedformula"/>
          <w:lang w:val="fr-FR"/>
        </w:rPr>
        <w:t xml:space="preserve">) </w:t>
      </w:r>
      <w:r w:rsidR="004B2F42" w:rsidRPr="00391D22">
        <w:rPr>
          <w:rStyle w:val="Insertedformula"/>
          <w:lang w:val="fr-FR"/>
        </w:rPr>
        <w:t xml:space="preserve">Fx </w:t>
      </w:r>
      <w:r w:rsidR="004B2F42" w:rsidRPr="00C21FE3">
        <w:rPr>
          <w:rStyle w:val="Insertedformula"/>
        </w:rPr>
        <w:sym w:font="Symbol" w:char="F0AE"/>
      </w:r>
      <w:r w:rsidR="004B2F42" w:rsidRPr="00391D22">
        <w:rPr>
          <w:rStyle w:val="Insertedformula"/>
          <w:lang w:val="fr-FR"/>
        </w:rPr>
        <w:t xml:space="preserve"> </w:t>
      </w:r>
      <w:r w:rsidR="004B2F42" w:rsidRPr="00C21FE3">
        <w:rPr>
          <w:rStyle w:val="Insertedformula"/>
        </w:rPr>
        <w:sym w:font="Wingdings 2" w:char="F0B9"/>
      </w:r>
      <w:r w:rsidR="004B2F42" w:rsidRPr="00391D22">
        <w:rPr>
          <w:rStyle w:val="Insertedformula"/>
          <w:lang w:val="fr-FR"/>
        </w:rPr>
        <w:t xml:space="preserve">a </w:t>
      </w:r>
      <w:r w:rsidR="004B2F42" w:rsidRPr="00C21FE3">
        <w:rPr>
          <w:rStyle w:val="Insertedformula"/>
        </w:rPr>
        <w:sym w:font="Symbol" w:char="F0DE"/>
      </w:r>
      <w:r w:rsidR="004B2F42" w:rsidRPr="00391D22">
        <w:rPr>
          <w:rStyle w:val="Insertedformula"/>
          <w:lang w:val="fr-FR"/>
        </w:rPr>
        <w:t xml:space="preserve"> Fa</w:t>
      </w:r>
      <w:r w:rsidR="001120ED" w:rsidRPr="00391D22">
        <w:rPr>
          <w:lang w:val="fr-FR"/>
        </w:rPr>
        <w:t xml:space="preserve">. </w:t>
      </w:r>
      <w:r w:rsidR="00391D22">
        <w:rPr>
          <w:lang w:val="fr-FR"/>
        </w:rPr>
        <w:t>Ma</w:t>
      </w:r>
      <w:r w:rsidR="002E6C65">
        <w:rPr>
          <w:lang w:val="fr-FR"/>
        </w:rPr>
        <w:t>i</w:t>
      </w:r>
      <w:r w:rsidR="00391D22">
        <w:rPr>
          <w:lang w:val="fr-FR"/>
        </w:rPr>
        <w:t xml:space="preserve">s la logique </w:t>
      </w:r>
      <w:proofErr w:type="spellStart"/>
      <w:r w:rsidR="00391D22">
        <w:rPr>
          <w:lang w:val="fr-FR"/>
        </w:rPr>
        <w:t>nonéiste</w:t>
      </w:r>
      <w:proofErr w:type="spellEnd"/>
      <w:r w:rsidR="00391D22">
        <w:rPr>
          <w:lang w:val="fr-FR"/>
        </w:rPr>
        <w:t xml:space="preserve"> va encore au-delà et admet des quantificateurs « neutres » </w:t>
      </w:r>
      <w:r w:rsidR="001120ED" w:rsidRPr="00391D22">
        <w:rPr>
          <w:lang w:val="fr-FR"/>
        </w:rPr>
        <w:t>(</w:t>
      </w:r>
      <w:proofErr w:type="spellStart"/>
      <w:r w:rsidR="001120ED" w:rsidRPr="00391D22">
        <w:rPr>
          <w:rStyle w:val="Insertedformula"/>
          <w:lang w:val="fr-FR"/>
        </w:rPr>
        <w:t>Ux</w:t>
      </w:r>
      <w:proofErr w:type="spellEnd"/>
      <w:r w:rsidR="001120ED" w:rsidRPr="00391D22">
        <w:rPr>
          <w:lang w:val="fr-FR"/>
        </w:rPr>
        <w:t xml:space="preserve"> </w:t>
      </w:r>
      <w:r w:rsidR="00391D22">
        <w:rPr>
          <w:lang w:val="fr-FR"/>
        </w:rPr>
        <w:t>et</w:t>
      </w:r>
      <w:r w:rsidR="001120ED" w:rsidRPr="00391D22">
        <w:rPr>
          <w:lang w:val="fr-FR"/>
        </w:rPr>
        <w:t xml:space="preserve"> </w:t>
      </w:r>
      <w:r w:rsidR="001120ED" w:rsidRPr="00391D22">
        <w:rPr>
          <w:rStyle w:val="Insertedformula"/>
          <w:lang w:val="fr-FR"/>
        </w:rPr>
        <w:t>Px</w:t>
      </w:r>
      <w:r w:rsidR="001120ED" w:rsidRPr="00391D22">
        <w:rPr>
          <w:lang w:val="fr-FR"/>
        </w:rPr>
        <w:t xml:space="preserve">) </w:t>
      </w:r>
      <w:r w:rsidR="00391D22">
        <w:rPr>
          <w:lang w:val="fr-FR"/>
        </w:rPr>
        <w:t>s’étendant sur tous les objets possibles et impossibles</w:t>
      </w:r>
      <w:r w:rsidR="001120ED" w:rsidRPr="00566A8A">
        <w:rPr>
          <w:rStyle w:val="Appelnotedebasdep"/>
          <w:rFonts w:cstheme="minorHAnsi"/>
          <w:szCs w:val="24"/>
          <w:lang w:val="en-GB"/>
        </w:rPr>
        <w:footnoteReference w:id="11"/>
      </w:r>
      <w:r w:rsidR="00737F56" w:rsidRPr="00737F56">
        <w:rPr>
          <w:lang w:val="fr-FR"/>
        </w:rPr>
        <w:t>.</w:t>
      </w:r>
      <w:r w:rsidR="001120ED" w:rsidRPr="00391D22">
        <w:rPr>
          <w:lang w:val="fr-FR"/>
        </w:rPr>
        <w:t xml:space="preserve"> </w:t>
      </w:r>
      <w:r w:rsidR="00391D22">
        <w:rPr>
          <w:lang w:val="fr-FR"/>
        </w:rPr>
        <w:t xml:space="preserve">Avec ces quantificateurs, on retrouve alors les lois classiques sans restriction </w:t>
      </w:r>
      <w:r w:rsidR="001120ED" w:rsidRPr="00391D22">
        <w:rPr>
          <w:lang w:val="fr-FR"/>
        </w:rPr>
        <w:t xml:space="preserve">E.G. – </w:t>
      </w:r>
      <w:r w:rsidR="004B2F42" w:rsidRPr="00391D22">
        <w:rPr>
          <w:rStyle w:val="Insertedformula"/>
          <w:lang w:val="fr-FR"/>
        </w:rPr>
        <w:t xml:space="preserve">Fa </w:t>
      </w:r>
      <w:r w:rsidR="004B2F42" w:rsidRPr="00C21FE3">
        <w:rPr>
          <w:rStyle w:val="Insertedformula"/>
        </w:rPr>
        <w:sym w:font="Symbol" w:char="F0AE"/>
      </w:r>
      <w:r w:rsidR="004B2F42" w:rsidRPr="00391D22">
        <w:rPr>
          <w:rStyle w:val="Insertedformula"/>
          <w:lang w:val="fr-FR"/>
        </w:rPr>
        <w:t xml:space="preserve"> </w:t>
      </w:r>
      <w:r w:rsidR="00EF41E3" w:rsidRPr="00391D22">
        <w:rPr>
          <w:rStyle w:val="Insertedformula"/>
          <w:lang w:val="fr-FR"/>
        </w:rPr>
        <w:t>(</w:t>
      </w:r>
      <w:r w:rsidR="004B2F42" w:rsidRPr="00391D22">
        <w:rPr>
          <w:rStyle w:val="Insertedformula"/>
          <w:lang w:val="fr-FR"/>
        </w:rPr>
        <w:t>Px</w:t>
      </w:r>
      <w:r w:rsidR="00EF41E3" w:rsidRPr="00391D22">
        <w:rPr>
          <w:rStyle w:val="Insertedformula"/>
          <w:lang w:val="fr-FR"/>
        </w:rPr>
        <w:t xml:space="preserve">) </w:t>
      </w:r>
      <w:r w:rsidR="004B2F42" w:rsidRPr="00391D22">
        <w:rPr>
          <w:rStyle w:val="Insertedformula"/>
          <w:lang w:val="fr-FR"/>
        </w:rPr>
        <w:t>Fx</w:t>
      </w:r>
      <w:r w:rsidR="00391D22">
        <w:rPr>
          <w:lang w:val="fr-FR"/>
        </w:rPr>
        <w:t xml:space="preserve"> – et</w:t>
      </w:r>
      <w:r w:rsidR="001120ED" w:rsidRPr="00391D22">
        <w:rPr>
          <w:lang w:val="fr-FR"/>
        </w:rPr>
        <w:t xml:space="preserve"> </w:t>
      </w:r>
      <w:r w:rsidR="004B2F42" w:rsidRPr="00391D22">
        <w:rPr>
          <w:lang w:val="fr-FR"/>
        </w:rPr>
        <w:t>U</w:t>
      </w:r>
      <w:r w:rsidR="001120ED" w:rsidRPr="00391D22">
        <w:rPr>
          <w:lang w:val="fr-FR"/>
        </w:rPr>
        <w:t>.</w:t>
      </w:r>
      <w:r w:rsidR="004B2F42" w:rsidRPr="00391D22">
        <w:rPr>
          <w:lang w:val="fr-FR"/>
        </w:rPr>
        <w:t>I</w:t>
      </w:r>
      <w:r w:rsidR="001120ED" w:rsidRPr="00391D22">
        <w:rPr>
          <w:lang w:val="fr-FR"/>
        </w:rPr>
        <w:t xml:space="preserve">. – </w:t>
      </w:r>
      <w:r w:rsidR="00EF41E3" w:rsidRPr="00391D22">
        <w:rPr>
          <w:lang w:val="fr-FR"/>
        </w:rPr>
        <w:t>(</w:t>
      </w:r>
      <w:proofErr w:type="spellStart"/>
      <w:r w:rsidR="004B2F42" w:rsidRPr="00391D22">
        <w:rPr>
          <w:rStyle w:val="Insertedformula"/>
          <w:lang w:val="fr-FR"/>
        </w:rPr>
        <w:t>Ux</w:t>
      </w:r>
      <w:proofErr w:type="spellEnd"/>
      <w:r w:rsidR="00EF41E3" w:rsidRPr="00391D22">
        <w:rPr>
          <w:rStyle w:val="Insertedformula"/>
          <w:lang w:val="fr-FR"/>
        </w:rPr>
        <w:t xml:space="preserve">) </w:t>
      </w:r>
      <w:r w:rsidR="004B2F42" w:rsidRPr="00391D22">
        <w:rPr>
          <w:rStyle w:val="Insertedformula"/>
          <w:lang w:val="fr-FR"/>
        </w:rPr>
        <w:t xml:space="preserve">Fx </w:t>
      </w:r>
      <w:r w:rsidR="004B2F42" w:rsidRPr="00C21FE3">
        <w:rPr>
          <w:rStyle w:val="Insertedformula"/>
        </w:rPr>
        <w:sym w:font="Symbol" w:char="F0AE"/>
      </w:r>
      <w:r w:rsidR="004B2F42" w:rsidRPr="00391D22">
        <w:rPr>
          <w:rStyle w:val="Insertedformula"/>
          <w:lang w:val="fr-FR"/>
        </w:rPr>
        <w:t xml:space="preserve"> Fa</w:t>
      </w:r>
      <w:r w:rsidR="001120ED" w:rsidRPr="00566A8A">
        <w:rPr>
          <w:rStyle w:val="Appelnotedebasdep"/>
          <w:rFonts w:cstheme="minorHAnsi"/>
          <w:szCs w:val="24"/>
          <w:lang w:val="en-GB"/>
        </w:rPr>
        <w:footnoteReference w:id="12"/>
      </w:r>
      <w:r w:rsidR="00737F56" w:rsidRPr="00737F56">
        <w:rPr>
          <w:rStyle w:val="Insertedformula"/>
          <w:lang w:val="fr-FR"/>
        </w:rPr>
        <w:t>.</w:t>
      </w:r>
    </w:p>
    <w:p w14:paraId="4F81FC33" w14:textId="6B2C79AB" w:rsidR="004B2F42" w:rsidRPr="00737F56" w:rsidRDefault="0096352E" w:rsidP="006271A8">
      <w:pPr>
        <w:rPr>
          <w:lang w:val="fr-FR"/>
        </w:rPr>
      </w:pPr>
      <w:r w:rsidRPr="0096352E">
        <w:rPr>
          <w:lang w:val="fr-FR"/>
        </w:rPr>
        <w:t xml:space="preserve">Les meinongiens admettent toutefois que les propriétés ontologiques, telles qu’exister ou </w:t>
      </w:r>
      <w:r>
        <w:rPr>
          <w:lang w:val="fr-FR"/>
        </w:rPr>
        <w:t>être possibles, sont « </w:t>
      </w:r>
      <w:proofErr w:type="spellStart"/>
      <w:r>
        <w:rPr>
          <w:lang w:val="fr-FR"/>
        </w:rPr>
        <w:t>extraconstitutives</w:t>
      </w:r>
      <w:proofErr w:type="spellEnd"/>
      <w:r>
        <w:rPr>
          <w:lang w:val="fr-FR"/>
        </w:rPr>
        <w:t xml:space="preserve"> » </w:t>
      </w:r>
      <w:r w:rsidR="004B2F42" w:rsidRPr="0096352E">
        <w:rPr>
          <w:lang w:val="fr-FR"/>
        </w:rPr>
        <w:t>(</w:t>
      </w:r>
      <w:proofErr w:type="spellStart"/>
      <w:r w:rsidR="004B2F42" w:rsidRPr="0096352E">
        <w:rPr>
          <w:i/>
          <w:iCs/>
          <w:lang w:val="fr-FR"/>
        </w:rPr>
        <w:t>nicht</w:t>
      </w:r>
      <w:proofErr w:type="spellEnd"/>
      <w:r w:rsidR="004B2F42" w:rsidRPr="0096352E">
        <w:rPr>
          <w:i/>
          <w:iCs/>
          <w:lang w:val="fr-FR"/>
        </w:rPr>
        <w:t xml:space="preserve"> </w:t>
      </w:r>
      <w:proofErr w:type="spellStart"/>
      <w:r w:rsidR="004B2F42" w:rsidRPr="0096352E">
        <w:rPr>
          <w:i/>
          <w:iCs/>
          <w:lang w:val="fr-FR"/>
        </w:rPr>
        <w:t>konstitutorisch</w:t>
      </w:r>
      <w:proofErr w:type="spellEnd"/>
      <w:r w:rsidR="004B2F42" w:rsidRPr="0096352E">
        <w:rPr>
          <w:lang w:val="fr-FR"/>
        </w:rPr>
        <w:t>)</w:t>
      </w:r>
      <w:r>
        <w:rPr>
          <w:lang w:val="fr-FR"/>
        </w:rPr>
        <w:t xml:space="preserve"> ou « extranucléaires »</w:t>
      </w:r>
      <w:r w:rsidR="001120ED" w:rsidRPr="0096352E">
        <w:rPr>
          <w:lang w:val="fr-FR"/>
        </w:rPr>
        <w:t xml:space="preserve">. </w:t>
      </w:r>
      <w:r w:rsidRPr="0096352E">
        <w:rPr>
          <w:lang w:val="fr-FR"/>
        </w:rPr>
        <w:t>Elles ne peuvent faire partie des propriétés constitutives d’un objet.</w:t>
      </w:r>
      <w:r>
        <w:rPr>
          <w:lang w:val="fr-FR"/>
        </w:rPr>
        <w:t xml:space="preserve"> </w:t>
      </w:r>
      <w:r w:rsidR="000C719E" w:rsidRPr="000C719E">
        <w:rPr>
          <w:lang w:val="fr-FR"/>
        </w:rPr>
        <w:t>Sinon</w:t>
      </w:r>
      <w:r w:rsidRPr="000C719E">
        <w:rPr>
          <w:lang w:val="fr-FR"/>
        </w:rPr>
        <w:t xml:space="preserve">, nous </w:t>
      </w:r>
      <w:r w:rsidR="000C719E" w:rsidRPr="000C719E">
        <w:rPr>
          <w:lang w:val="fr-FR"/>
        </w:rPr>
        <w:t xml:space="preserve">pourrions concevoir un objet tel que le carré rond existant </w:t>
      </w:r>
      <w:r w:rsidR="000C719E">
        <w:rPr>
          <w:lang w:val="fr-FR"/>
        </w:rPr>
        <w:t xml:space="preserve">et on devrait dire qu’il existe puisque l’existence fait partie </w:t>
      </w:r>
      <w:r w:rsidR="00737F56">
        <w:rPr>
          <w:lang w:val="fr-FR"/>
        </w:rPr>
        <w:t>de ses propriétés constitutives</w:t>
      </w:r>
      <w:r w:rsidR="00640796" w:rsidRPr="00640796">
        <w:rPr>
          <w:rFonts w:eastAsia="Times New Roman" w:cs="Times New Roman"/>
          <w:vertAlign w:val="superscript"/>
          <w:lang w:eastAsia="fr-FR"/>
        </w:rPr>
        <w:footnoteReference w:id="13"/>
      </w:r>
      <w:r w:rsidR="00737F56">
        <w:t>.</w:t>
      </w:r>
      <w:r w:rsidR="001120ED" w:rsidRPr="000C719E">
        <w:rPr>
          <w:lang w:val="fr-FR"/>
        </w:rPr>
        <w:t xml:space="preserve"> </w:t>
      </w:r>
      <w:r w:rsidR="000C719E" w:rsidRPr="000C719E">
        <w:rPr>
          <w:lang w:val="fr-FR"/>
        </w:rPr>
        <w:t>Les propriétés o</w:t>
      </w:r>
      <w:r w:rsidR="0036157C" w:rsidRPr="000C719E">
        <w:rPr>
          <w:lang w:val="fr-FR"/>
        </w:rPr>
        <w:t>ntolo</w:t>
      </w:r>
      <w:r w:rsidR="000C719E" w:rsidRPr="000C719E">
        <w:rPr>
          <w:lang w:val="fr-FR"/>
        </w:rPr>
        <w:t>giqu</w:t>
      </w:r>
      <w:r w:rsidR="0036157C" w:rsidRPr="000C719E">
        <w:rPr>
          <w:lang w:val="fr-FR"/>
        </w:rPr>
        <w:t xml:space="preserve">es, </w:t>
      </w:r>
      <w:r w:rsidR="000C719E" w:rsidRPr="000C719E">
        <w:rPr>
          <w:lang w:val="fr-FR"/>
        </w:rPr>
        <w:t xml:space="preserve">dit </w:t>
      </w:r>
      <w:proofErr w:type="spellStart"/>
      <w:r w:rsidR="0036157C" w:rsidRPr="000C719E">
        <w:rPr>
          <w:lang w:val="fr-FR"/>
        </w:rPr>
        <w:t>Routley</w:t>
      </w:r>
      <w:proofErr w:type="spellEnd"/>
      <w:r w:rsidR="0036157C" w:rsidRPr="000C719E">
        <w:rPr>
          <w:lang w:val="fr-FR"/>
        </w:rPr>
        <w:t xml:space="preserve">, </w:t>
      </w:r>
      <w:r w:rsidR="000C719E" w:rsidRPr="000C719E">
        <w:rPr>
          <w:lang w:val="fr-FR"/>
        </w:rPr>
        <w:t>peuvent seulement être définies par une</w:t>
      </w:r>
      <w:r w:rsidR="0036157C" w:rsidRPr="000C719E">
        <w:rPr>
          <w:lang w:val="fr-FR"/>
        </w:rPr>
        <w:t xml:space="preserve"> quantification</w:t>
      </w:r>
      <w:r w:rsidR="00737F56">
        <w:rPr>
          <w:lang w:val="fr-FR"/>
        </w:rPr>
        <w:t xml:space="preserve"> de second ordre</w:t>
      </w:r>
      <w:r w:rsidR="00640796">
        <w:rPr>
          <w:rStyle w:val="Appelnotedebasdep"/>
          <w:rFonts w:cstheme="minorHAnsi"/>
          <w:szCs w:val="24"/>
          <w:lang w:val="en-GB"/>
        </w:rPr>
        <w:footnoteReference w:id="14"/>
      </w:r>
      <w:r w:rsidR="00737F56" w:rsidRPr="00737F56">
        <w:rPr>
          <w:lang w:val="fr-FR"/>
        </w:rPr>
        <w:t xml:space="preserve"> :</w:t>
      </w:r>
    </w:p>
    <w:p w14:paraId="48B50439" w14:textId="77777777" w:rsidR="004B2F42" w:rsidRPr="00FF2DE1" w:rsidRDefault="004B2F42" w:rsidP="00C21FE3">
      <w:pPr>
        <w:pStyle w:val="Formula"/>
      </w:pPr>
      <w:r w:rsidRPr="00FF2DE1">
        <w:sym w:font="Wingdings 2" w:char="F0B9"/>
      </w:r>
      <w:r w:rsidRPr="00FF2DE1">
        <w:t>a =</w:t>
      </w:r>
      <w:proofErr w:type="spellStart"/>
      <w:proofErr w:type="gramStart"/>
      <w:r w:rsidRPr="00FF2DE1">
        <w:rPr>
          <w:vertAlign w:val="subscript"/>
        </w:rPr>
        <w:t>Df</w:t>
      </w:r>
      <w:proofErr w:type="spellEnd"/>
      <w:proofErr w:type="gramEnd"/>
      <w:r w:rsidRPr="00FF2DE1">
        <w:t xml:space="preserve"> (UF) </w:t>
      </w:r>
      <w:r w:rsidRPr="00FF2DE1">
        <w:sym w:font="Symbol" w:char="F0D8"/>
      </w:r>
      <w:r w:rsidRPr="00FF2DE1">
        <w:t xml:space="preserve">(Fa </w:t>
      </w:r>
      <w:r w:rsidRPr="00FF2DE1">
        <w:sym w:font="Symbol" w:char="F0D9"/>
      </w:r>
      <w:r w:rsidRPr="00FF2DE1">
        <w:t xml:space="preserve"> </w:t>
      </w:r>
      <w:proofErr w:type="spellStart"/>
      <w:r w:rsidRPr="00FF2DE1">
        <w:t>F̅a</w:t>
      </w:r>
      <w:proofErr w:type="spellEnd"/>
      <w:r w:rsidRPr="00FF2DE1">
        <w:t>)</w:t>
      </w:r>
      <w:r w:rsidRPr="00FF2DE1">
        <w:tab/>
      </w:r>
    </w:p>
    <w:p w14:paraId="636FD46C" w14:textId="77777777" w:rsidR="004B2F42" w:rsidRPr="00FF2DE1" w:rsidRDefault="004B2F42" w:rsidP="00C21FE3">
      <w:pPr>
        <w:pStyle w:val="Formula"/>
      </w:pPr>
      <w:proofErr w:type="spellStart"/>
      <w:r w:rsidRPr="00FF2DE1">
        <w:t>Ea</w:t>
      </w:r>
      <w:proofErr w:type="spellEnd"/>
      <w:r w:rsidRPr="00FF2DE1">
        <w:t xml:space="preserve"> =</w:t>
      </w:r>
      <w:proofErr w:type="spellStart"/>
      <w:r w:rsidRPr="00FF2DE1">
        <w:rPr>
          <w:vertAlign w:val="subscript"/>
        </w:rPr>
        <w:t>Df</w:t>
      </w:r>
      <w:proofErr w:type="spellEnd"/>
      <w:r w:rsidRPr="00FF2DE1">
        <w:t xml:space="preserve"> (UF) (</w:t>
      </w:r>
      <w:r w:rsidRPr="00FF2DE1">
        <w:sym w:font="Symbol" w:char="F0D8"/>
      </w:r>
      <w:r w:rsidRPr="00FF2DE1">
        <w:t xml:space="preserve">Fa </w:t>
      </w:r>
      <w:r w:rsidRPr="00FF2DE1">
        <w:sym w:font="Symbol" w:char="F0DB"/>
      </w:r>
      <w:r w:rsidRPr="00FF2DE1">
        <w:t xml:space="preserve"> </w:t>
      </w:r>
      <w:proofErr w:type="spellStart"/>
      <w:r w:rsidRPr="00FF2DE1">
        <w:t>F̅a</w:t>
      </w:r>
      <w:proofErr w:type="spellEnd"/>
      <w:r w:rsidRPr="00FF2DE1">
        <w:t>)</w:t>
      </w:r>
      <w:r w:rsidRPr="00FF2DE1">
        <w:tab/>
      </w:r>
    </w:p>
    <w:p w14:paraId="2E7ABD26" w14:textId="7140FA35" w:rsidR="00F02EEE" w:rsidRDefault="00F02EEE" w:rsidP="006271A8">
      <w:pPr>
        <w:rPr>
          <w:lang w:val="fr-FR"/>
        </w:rPr>
      </w:pPr>
      <w:r w:rsidRPr="00F02EEE">
        <w:rPr>
          <w:lang w:val="fr-FR"/>
        </w:rPr>
        <w:t xml:space="preserve">D’une certaine manière, les propriétés extranucléaires </w:t>
      </w:r>
      <w:r>
        <w:rPr>
          <w:lang w:val="fr-FR"/>
        </w:rPr>
        <w:t>« </w:t>
      </w:r>
      <w:r w:rsidRPr="00F02EEE">
        <w:rPr>
          <w:lang w:val="fr-FR"/>
        </w:rPr>
        <w:t>surviennent</w:t>
      </w:r>
      <w:r>
        <w:rPr>
          <w:lang w:val="fr-FR"/>
        </w:rPr>
        <w:t> »</w:t>
      </w:r>
      <w:r w:rsidRPr="00F02EEE">
        <w:rPr>
          <w:lang w:val="fr-FR"/>
        </w:rPr>
        <w:t xml:space="preserve"> sur les propriétés nucléaires : un objet est </w:t>
      </w:r>
      <w:r>
        <w:rPr>
          <w:lang w:val="fr-FR"/>
        </w:rPr>
        <w:t xml:space="preserve">possible si et seulement si ses propriétés </w:t>
      </w:r>
      <w:r w:rsidR="00153674">
        <w:rPr>
          <w:lang w:val="fr-FR"/>
        </w:rPr>
        <w:t xml:space="preserve">nucléaires sont consistantes (c’est-à-dire s’il n’a aucune paire de propriétés incompatibles) ; et un objet est existant si et </w:t>
      </w:r>
      <w:r w:rsidR="00153674">
        <w:rPr>
          <w:lang w:val="fr-FR"/>
        </w:rPr>
        <w:lastRenderedPageBreak/>
        <w:t>seulement s’il est complet quant aux propriétés nucléaires (c’est-à-dire que, pour toute paire de propriétés complémentaires, il en a toujours une des deux). Cette seconde définition, cependant, est controversée parmi les mein</w:t>
      </w:r>
      <w:r w:rsidR="0018070E">
        <w:rPr>
          <w:lang w:val="fr-FR"/>
        </w:rPr>
        <w:t>o</w:t>
      </w:r>
      <w:r w:rsidR="00153674">
        <w:rPr>
          <w:lang w:val="fr-FR"/>
        </w:rPr>
        <w:t xml:space="preserve">ngiens. Certains considèrent que la complétude est une condition nécessaire mais pas suffisante pour l’existence : </w:t>
      </w:r>
      <w:r w:rsidR="003350BF">
        <w:rPr>
          <w:lang w:val="fr-FR"/>
        </w:rPr>
        <w:t>exister</w:t>
      </w:r>
      <w:r w:rsidR="00153674">
        <w:rPr>
          <w:lang w:val="fr-FR"/>
        </w:rPr>
        <w:t xml:space="preserve"> implique d’être complet, mais être complet n’implique pas nécessairement </w:t>
      </w:r>
      <w:r w:rsidR="003350BF">
        <w:rPr>
          <w:lang w:val="fr-FR"/>
        </w:rPr>
        <w:t>exister</w:t>
      </w:r>
      <w:r w:rsidR="00153674">
        <w:rPr>
          <w:lang w:val="fr-FR"/>
        </w:rPr>
        <w:t xml:space="preserve"> ; il pourrait y avoir des objets complets qui n’existent pas, par exemple l’objet formé du </w:t>
      </w:r>
      <w:r w:rsidR="0018070E">
        <w:rPr>
          <w:lang w:val="fr-FR"/>
        </w:rPr>
        <w:t xml:space="preserve">roi Philipe en remplaçant une de ses propriétés (être marié) par sa complémentaire (être non-marié). Si la complétude n’est pas une condition suffisante d’existence, un objet complet peut exister (dans un monde) ou non (dans un autre monde) ; dans ce cas, l’existence </w:t>
      </w:r>
      <w:r w:rsidR="002E6C65">
        <w:rPr>
          <w:lang w:val="fr-FR"/>
        </w:rPr>
        <w:t xml:space="preserve">serait une propriété extranucléaire qui </w:t>
      </w:r>
      <w:r w:rsidR="0018070E">
        <w:rPr>
          <w:lang w:val="fr-FR"/>
        </w:rPr>
        <w:t>ne survient pas sur les propriétés nucléaires.</w:t>
      </w:r>
      <w:r w:rsidR="00153674">
        <w:rPr>
          <w:lang w:val="fr-FR"/>
        </w:rPr>
        <w:t xml:space="preserve"> </w:t>
      </w:r>
    </w:p>
    <w:p w14:paraId="16D82ED0" w14:textId="2AD1E1DA" w:rsidR="00640796" w:rsidRPr="003E096F" w:rsidRDefault="003E096F" w:rsidP="006271A8">
      <w:pPr>
        <w:rPr>
          <w:bCs/>
          <w:lang w:val="fr-FR"/>
        </w:rPr>
      </w:pPr>
      <w:r w:rsidRPr="003E096F">
        <w:rPr>
          <w:bCs/>
          <w:lang w:val="fr-FR"/>
        </w:rPr>
        <w:t xml:space="preserve">Il faut noter qu’admettre des objets incomplets et/ou impossibles ne mène pas nécessairement à des violations des lois du Tiers exclu et de la Non-contradiction. Celles-ci peuvent en effet être préservées soit par une distinction entre négation prédicative </w:t>
      </w:r>
      <w:r w:rsidRPr="003E096F">
        <w:rPr>
          <w:lang w:val="fr-FR"/>
        </w:rPr>
        <w:t>(</w:t>
      </w:r>
      <w:proofErr w:type="spellStart"/>
      <w:r w:rsidRPr="003E096F">
        <w:rPr>
          <w:rStyle w:val="Insertedformula"/>
          <w:lang w:val="fr-FR"/>
        </w:rPr>
        <w:t>F̅a</w:t>
      </w:r>
      <w:proofErr w:type="spellEnd"/>
      <w:r w:rsidRPr="003E096F">
        <w:rPr>
          <w:lang w:val="fr-FR"/>
        </w:rPr>
        <w:t xml:space="preserve">) </w:t>
      </w:r>
      <w:r w:rsidRPr="003E096F">
        <w:rPr>
          <w:bCs/>
          <w:lang w:val="fr-FR"/>
        </w:rPr>
        <w:t xml:space="preserve">et négation propositionnelle </w:t>
      </w:r>
      <w:r w:rsidRPr="003E096F">
        <w:rPr>
          <w:lang w:val="fr-FR"/>
        </w:rPr>
        <w:t>(</w:t>
      </w:r>
      <w:r w:rsidRPr="003E096F">
        <w:sym w:font="Symbol" w:char="F0D8"/>
      </w:r>
      <w:r w:rsidRPr="003E096F">
        <w:rPr>
          <w:lang w:val="fr-FR"/>
        </w:rPr>
        <w:t>Fa)</w:t>
      </w:r>
      <w:r w:rsidR="002E6C65">
        <w:rPr>
          <w:bCs/>
          <w:lang w:val="fr-FR"/>
        </w:rPr>
        <w:t>, soit</w:t>
      </w:r>
      <w:r w:rsidRPr="003E096F">
        <w:rPr>
          <w:bCs/>
          <w:lang w:val="fr-FR"/>
        </w:rPr>
        <w:t xml:space="preserve"> par une stratégie du </w:t>
      </w:r>
      <w:proofErr w:type="spellStart"/>
      <w:r w:rsidRPr="003E096F">
        <w:rPr>
          <w:bCs/>
          <w:lang w:val="fr-FR"/>
        </w:rPr>
        <w:t>superévaluation</w:t>
      </w:r>
      <w:proofErr w:type="spellEnd"/>
      <w:r w:rsidR="00615329">
        <w:rPr>
          <w:bCs/>
          <w:lang w:val="fr-FR"/>
        </w:rPr>
        <w:t xml:space="preserve"> comme celle qu’a mise au point Bas van </w:t>
      </w:r>
      <w:proofErr w:type="spellStart"/>
      <w:r w:rsidR="00615329">
        <w:rPr>
          <w:bCs/>
          <w:lang w:val="fr-FR"/>
        </w:rPr>
        <w:t>Fraassen</w:t>
      </w:r>
      <w:proofErr w:type="spellEnd"/>
      <w:r w:rsidR="00BB1275" w:rsidRPr="003E096F">
        <w:rPr>
          <w:bCs/>
          <w:lang w:val="fr-FR"/>
        </w:rPr>
        <w:t xml:space="preserve"> (</w:t>
      </w:r>
      <w:proofErr w:type="spellStart"/>
      <w:r w:rsidR="00BB1275" w:rsidRPr="003E096F">
        <w:rPr>
          <w:bCs/>
          <w:lang w:val="fr-FR"/>
        </w:rPr>
        <w:t>Routley</w:t>
      </w:r>
      <w:proofErr w:type="spellEnd"/>
      <w:r w:rsidR="00BB1275" w:rsidRPr="003E096F">
        <w:rPr>
          <w:bCs/>
          <w:lang w:val="fr-FR"/>
        </w:rPr>
        <w:t xml:space="preserve"> 1980, pp. 17-20, 49, 87-88, 489-518)</w:t>
      </w:r>
      <w:r w:rsidR="00640796" w:rsidRPr="003E096F">
        <w:rPr>
          <w:bCs/>
          <w:lang w:val="fr-FR"/>
        </w:rPr>
        <w:t xml:space="preserve">: </w:t>
      </w:r>
    </w:p>
    <w:tbl>
      <w:tblPr>
        <w:tblW w:w="9072" w:type="dxa"/>
        <w:jc w:val="center"/>
        <w:tblCellMar>
          <w:left w:w="0" w:type="dxa"/>
          <w:right w:w="0" w:type="dxa"/>
        </w:tblCellMar>
        <w:tblLook w:val="0420" w:firstRow="1" w:lastRow="0" w:firstColumn="0" w:lastColumn="0" w:noHBand="0" w:noVBand="1"/>
      </w:tblPr>
      <w:tblGrid>
        <w:gridCol w:w="1589"/>
        <w:gridCol w:w="1566"/>
        <w:gridCol w:w="1566"/>
        <w:gridCol w:w="1445"/>
        <w:gridCol w:w="1461"/>
        <w:gridCol w:w="1445"/>
      </w:tblGrid>
      <w:tr w:rsidR="00640796" w:rsidRPr="003E096F" w14:paraId="531942E3" w14:textId="77777777" w:rsidTr="00EA25EE">
        <w:trPr>
          <w:trHeight w:val="284"/>
          <w:jc w:val="center"/>
        </w:trPr>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E889B2E" w14:textId="77777777" w:rsidR="00640796" w:rsidRPr="003E096F" w:rsidRDefault="00640796" w:rsidP="006271A8">
            <w:pPr>
              <w:rPr>
                <w:rStyle w:val="Insertedformula"/>
                <w:lang w:val="fr-FR"/>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9B627B3" w14:textId="77777777" w:rsidR="00640796" w:rsidRPr="003E096F" w:rsidRDefault="00640796" w:rsidP="00FF2DE1">
            <w:pPr>
              <w:jc w:val="center"/>
              <w:rPr>
                <w:rStyle w:val="Insertedformula"/>
              </w:rPr>
            </w:pPr>
            <w:r w:rsidRPr="003E096F">
              <w:rPr>
                <w:rStyle w:val="Insertedformula"/>
              </w:rPr>
              <w:t>Fa</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C1DDEC3" w14:textId="77777777" w:rsidR="00640796" w:rsidRPr="003E096F" w:rsidRDefault="00640796" w:rsidP="00FF2DE1">
            <w:pPr>
              <w:jc w:val="center"/>
              <w:rPr>
                <w:rStyle w:val="Insertedformula"/>
              </w:rPr>
            </w:pPr>
            <w:r w:rsidRPr="003E096F">
              <w:rPr>
                <w:rStyle w:val="Insertedformula"/>
              </w:rPr>
              <w:sym w:font="Symbol" w:char="F0D8"/>
            </w:r>
            <w:r w:rsidRPr="003E096F">
              <w:rPr>
                <w:rStyle w:val="Insertedformula"/>
              </w:rPr>
              <w:t>Fa</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0F7A56C" w14:textId="77777777" w:rsidR="00640796" w:rsidRPr="003E096F" w:rsidRDefault="00640796" w:rsidP="00FF2DE1">
            <w:pPr>
              <w:jc w:val="center"/>
              <w:rPr>
                <w:rStyle w:val="Insertedformula"/>
              </w:rPr>
            </w:pPr>
            <w:r w:rsidRPr="003E096F">
              <w:rPr>
                <w:rStyle w:val="Insertedformula"/>
              </w:rPr>
              <w:t xml:space="preserve">Fa </w:t>
            </w:r>
            <w:r w:rsidRPr="003E096F">
              <w:rPr>
                <w:rStyle w:val="Insertedformula"/>
              </w:rPr>
              <w:sym w:font="Symbol" w:char="F0D9"/>
            </w:r>
            <w:r w:rsidRPr="003E096F">
              <w:rPr>
                <w:rStyle w:val="Insertedformula"/>
              </w:rPr>
              <w:t xml:space="preserve"> </w:t>
            </w:r>
            <w:r w:rsidRPr="003E096F">
              <w:rPr>
                <w:rStyle w:val="Insertedformula"/>
              </w:rPr>
              <w:sym w:font="Symbol" w:char="F0D8"/>
            </w:r>
            <w:proofErr w:type="spellStart"/>
            <w:r w:rsidRPr="003E096F">
              <w:rPr>
                <w:rStyle w:val="Insertedformula"/>
              </w:rPr>
              <w:t>Fa</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91FE1F" w14:textId="04A2EF68" w:rsidR="00640796" w:rsidRPr="003E096F" w:rsidRDefault="00640796" w:rsidP="00FF2DE1">
            <w:pPr>
              <w:jc w:val="center"/>
              <w:rPr>
                <w:rStyle w:val="Insertedformula"/>
              </w:rPr>
            </w:pPr>
            <w:r w:rsidRPr="003E096F">
              <w:rPr>
                <w:rStyle w:val="Insertedformula"/>
              </w:rPr>
              <w:sym w:font="Symbol" w:char="F0D8"/>
            </w:r>
            <w:r w:rsidRPr="003E096F">
              <w:rPr>
                <w:rStyle w:val="Insertedformula"/>
              </w:rPr>
              <w:t>(Fa</w:t>
            </w:r>
            <w:r w:rsidR="00C428D4" w:rsidRPr="003E096F">
              <w:rPr>
                <w:rStyle w:val="Insertedformula"/>
              </w:rPr>
              <w:t xml:space="preserve"> </w:t>
            </w:r>
            <w:r w:rsidRPr="003E096F">
              <w:rPr>
                <w:rStyle w:val="Insertedformula"/>
              </w:rPr>
              <w:sym w:font="Symbol" w:char="F0D9"/>
            </w:r>
            <w:r w:rsidR="00C428D4" w:rsidRPr="003E096F">
              <w:rPr>
                <w:rStyle w:val="Insertedformula"/>
              </w:rPr>
              <w:t xml:space="preserve"> </w:t>
            </w:r>
            <w:r w:rsidRPr="003E096F">
              <w:rPr>
                <w:rStyle w:val="Insertedformula"/>
              </w:rPr>
              <w:sym w:font="Symbol" w:char="F0D8"/>
            </w:r>
            <w:r w:rsidRPr="003E096F">
              <w:rPr>
                <w:rStyle w:val="Insertedformula"/>
              </w:rPr>
              <w:t>Fa)</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6CEB597" w14:textId="77777777" w:rsidR="00640796" w:rsidRPr="003E096F" w:rsidRDefault="00640796" w:rsidP="00FF2DE1">
            <w:pPr>
              <w:jc w:val="center"/>
              <w:rPr>
                <w:rStyle w:val="Insertedformula"/>
              </w:rPr>
            </w:pPr>
            <w:r w:rsidRPr="003E096F">
              <w:rPr>
                <w:rStyle w:val="Insertedformula"/>
              </w:rPr>
              <w:t xml:space="preserve">Fa </w:t>
            </w:r>
            <w:r w:rsidRPr="003E096F">
              <w:rPr>
                <w:rStyle w:val="Insertedformula"/>
              </w:rPr>
              <w:sym w:font="Symbol" w:char="F0DA"/>
            </w:r>
            <w:r w:rsidRPr="003E096F">
              <w:rPr>
                <w:rStyle w:val="Insertedformula"/>
              </w:rPr>
              <w:t xml:space="preserve"> </w:t>
            </w:r>
            <w:r w:rsidRPr="003E096F">
              <w:rPr>
                <w:rStyle w:val="Insertedformula"/>
              </w:rPr>
              <w:sym w:font="Symbol" w:char="F0D8"/>
            </w:r>
            <w:proofErr w:type="spellStart"/>
            <w:r w:rsidRPr="003E096F">
              <w:rPr>
                <w:rStyle w:val="Insertedformula"/>
              </w:rPr>
              <w:t>Fa</w:t>
            </w:r>
            <w:proofErr w:type="spellEnd"/>
          </w:p>
        </w:tc>
      </w:tr>
      <w:tr w:rsidR="00640796" w:rsidRPr="003E096F" w14:paraId="63954384" w14:textId="77777777" w:rsidTr="00EA25EE">
        <w:trPr>
          <w:trHeight w:val="284"/>
          <w:jc w:val="center"/>
        </w:trPr>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B27E0ED" w14:textId="69F9CC61" w:rsidR="00640796" w:rsidRPr="003E096F" w:rsidRDefault="00640796" w:rsidP="003E096F">
            <w:pPr>
              <w:rPr>
                <w:rStyle w:val="Insertedformula"/>
              </w:rPr>
            </w:pPr>
            <w:proofErr w:type="spellStart"/>
            <w:r w:rsidRPr="003E096F">
              <w:rPr>
                <w:rStyle w:val="Insertedformula"/>
              </w:rPr>
              <w:t>Hyp</w:t>
            </w:r>
            <w:r w:rsidR="0049709D" w:rsidRPr="003E096F">
              <w:rPr>
                <w:rStyle w:val="Insertedformula"/>
              </w:rPr>
              <w:t>oth</w:t>
            </w:r>
            <w:r w:rsidR="003E096F" w:rsidRPr="003E096F">
              <w:rPr>
                <w:rStyle w:val="Insertedformula"/>
              </w:rPr>
              <w:t>èse</w:t>
            </w:r>
            <w:proofErr w:type="spellEnd"/>
            <w:r w:rsidRPr="003E096F">
              <w:rPr>
                <w:rStyle w:val="Insertedformula"/>
              </w:rPr>
              <w:t xml:space="preserve"> 1</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3EC8B23" w14:textId="77777777" w:rsidR="00640796" w:rsidRPr="003E096F" w:rsidRDefault="00640796" w:rsidP="00FF2DE1">
            <w:pPr>
              <w:jc w:val="center"/>
              <w:rPr>
                <w:rStyle w:val="Insertedformula"/>
              </w:rPr>
            </w:pPr>
            <w:r w:rsidRPr="003E096F">
              <w:rPr>
                <w:rStyle w:val="Insertedformula"/>
              </w:rPr>
              <w:t>V</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4A2898A" w14:textId="77777777" w:rsidR="00640796" w:rsidRPr="003E096F" w:rsidRDefault="00640796" w:rsidP="00FF2DE1">
            <w:pPr>
              <w:jc w:val="center"/>
              <w:rPr>
                <w:rStyle w:val="Insertedformula"/>
              </w:rPr>
            </w:pPr>
            <w:r w:rsidRPr="003E096F">
              <w:rPr>
                <w:rStyle w:val="Insertedformula"/>
              </w:rPr>
              <w:t>F</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A836C72" w14:textId="77777777" w:rsidR="00640796" w:rsidRPr="003E096F" w:rsidRDefault="00640796" w:rsidP="00FF2DE1">
            <w:pPr>
              <w:jc w:val="center"/>
              <w:rPr>
                <w:rStyle w:val="Insertedformula"/>
              </w:rPr>
            </w:pPr>
            <w:r w:rsidRPr="003E096F">
              <w:rPr>
                <w:rStyle w:val="Insertedformula"/>
              </w:rPr>
              <w:t>F</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EE407E3" w14:textId="77777777" w:rsidR="00640796" w:rsidRPr="003E096F" w:rsidRDefault="00640796" w:rsidP="00FF2DE1">
            <w:pPr>
              <w:jc w:val="center"/>
              <w:rPr>
                <w:rStyle w:val="Insertedformula"/>
              </w:rPr>
            </w:pPr>
            <w:r w:rsidRPr="003E096F">
              <w:rPr>
                <w:rStyle w:val="Insertedformula"/>
              </w:rPr>
              <w:t>V</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D0F6B54" w14:textId="77777777" w:rsidR="00640796" w:rsidRPr="003E096F" w:rsidRDefault="00640796" w:rsidP="00FF2DE1">
            <w:pPr>
              <w:jc w:val="center"/>
              <w:rPr>
                <w:rStyle w:val="Insertedformula"/>
              </w:rPr>
            </w:pPr>
            <w:r w:rsidRPr="003E096F">
              <w:rPr>
                <w:rStyle w:val="Insertedformula"/>
              </w:rPr>
              <w:t>V</w:t>
            </w:r>
          </w:p>
        </w:tc>
      </w:tr>
      <w:tr w:rsidR="00640796" w:rsidRPr="003E096F" w14:paraId="0C20E265" w14:textId="77777777" w:rsidTr="00EA25EE">
        <w:trPr>
          <w:trHeight w:val="284"/>
          <w:jc w:val="center"/>
        </w:trPr>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04BFC29" w14:textId="5D363A73" w:rsidR="00640796" w:rsidRPr="003E096F" w:rsidRDefault="0049709D" w:rsidP="003E096F">
            <w:pPr>
              <w:rPr>
                <w:rStyle w:val="Insertedformula"/>
              </w:rPr>
            </w:pPr>
            <w:proofErr w:type="spellStart"/>
            <w:r w:rsidRPr="003E096F">
              <w:rPr>
                <w:rStyle w:val="Insertedformula"/>
              </w:rPr>
              <w:t>Hypoth</w:t>
            </w:r>
            <w:r w:rsidR="003E096F" w:rsidRPr="003E096F">
              <w:rPr>
                <w:rStyle w:val="Insertedformula"/>
              </w:rPr>
              <w:t>èse</w:t>
            </w:r>
            <w:proofErr w:type="spellEnd"/>
            <w:r w:rsidR="00640796" w:rsidRPr="003E096F">
              <w:rPr>
                <w:rStyle w:val="Insertedformula"/>
              </w:rPr>
              <w:t xml:space="preserve"> 2</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E15AF9A" w14:textId="77777777" w:rsidR="00640796" w:rsidRPr="003E096F" w:rsidRDefault="00640796" w:rsidP="00FF2DE1">
            <w:pPr>
              <w:jc w:val="center"/>
              <w:rPr>
                <w:rStyle w:val="Insertedformula"/>
              </w:rPr>
            </w:pPr>
            <w:r w:rsidRPr="003E096F">
              <w:rPr>
                <w:rStyle w:val="Insertedformula"/>
              </w:rPr>
              <w:t>F</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0FE606B" w14:textId="77777777" w:rsidR="00640796" w:rsidRPr="003E096F" w:rsidRDefault="00640796" w:rsidP="00FF2DE1">
            <w:pPr>
              <w:jc w:val="center"/>
              <w:rPr>
                <w:rStyle w:val="Insertedformula"/>
              </w:rPr>
            </w:pPr>
            <w:r w:rsidRPr="003E096F">
              <w:rPr>
                <w:rStyle w:val="Insertedformula"/>
              </w:rPr>
              <w:t>V</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9C5A890" w14:textId="77777777" w:rsidR="00640796" w:rsidRPr="003E096F" w:rsidRDefault="00640796" w:rsidP="00FF2DE1">
            <w:pPr>
              <w:jc w:val="center"/>
              <w:rPr>
                <w:rStyle w:val="Insertedformula"/>
              </w:rPr>
            </w:pPr>
            <w:r w:rsidRPr="003E096F">
              <w:rPr>
                <w:rStyle w:val="Insertedformula"/>
              </w:rPr>
              <w:t>F</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EE05EEC" w14:textId="77777777" w:rsidR="00640796" w:rsidRPr="003E096F" w:rsidRDefault="00640796" w:rsidP="00FF2DE1">
            <w:pPr>
              <w:jc w:val="center"/>
              <w:rPr>
                <w:rStyle w:val="Insertedformula"/>
              </w:rPr>
            </w:pPr>
            <w:r w:rsidRPr="003E096F">
              <w:rPr>
                <w:rStyle w:val="Insertedformula"/>
              </w:rPr>
              <w:t>V</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A66FEF" w14:textId="77777777" w:rsidR="00640796" w:rsidRPr="003E096F" w:rsidRDefault="00640796" w:rsidP="00FF2DE1">
            <w:pPr>
              <w:jc w:val="center"/>
              <w:rPr>
                <w:rStyle w:val="Insertedformula"/>
              </w:rPr>
            </w:pPr>
            <w:r w:rsidRPr="003E096F">
              <w:rPr>
                <w:rStyle w:val="Insertedformula"/>
              </w:rPr>
              <w:t>V</w:t>
            </w:r>
          </w:p>
        </w:tc>
      </w:tr>
      <w:tr w:rsidR="00640796" w:rsidRPr="003E096F" w14:paraId="4849DBE8" w14:textId="77777777" w:rsidTr="00EA25EE">
        <w:trPr>
          <w:trHeight w:val="284"/>
          <w:jc w:val="center"/>
        </w:trPr>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499E381" w14:textId="3897D24F" w:rsidR="00640796" w:rsidRPr="003E096F" w:rsidRDefault="003E096F" w:rsidP="003E096F">
            <w:pPr>
              <w:rPr>
                <w:rStyle w:val="Insertedformula"/>
              </w:rPr>
            </w:pPr>
            <w:r w:rsidRPr="003E096F">
              <w:rPr>
                <w:rStyle w:val="Insertedformula"/>
              </w:rPr>
              <w:t xml:space="preserve">Evaluation </w:t>
            </w:r>
            <w:proofErr w:type="spellStart"/>
            <w:r w:rsidRPr="003E096F">
              <w:rPr>
                <w:rStyle w:val="Insertedformula"/>
              </w:rPr>
              <w:t>supérieure</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EB9B4A6" w14:textId="4120DBEE" w:rsidR="00640796" w:rsidRPr="003E096F" w:rsidRDefault="00640796" w:rsidP="003E096F">
            <w:pPr>
              <w:jc w:val="center"/>
              <w:rPr>
                <w:rStyle w:val="Insertedformula"/>
              </w:rPr>
            </w:pPr>
            <w:proofErr w:type="spellStart"/>
            <w:r w:rsidRPr="003E096F">
              <w:rPr>
                <w:rStyle w:val="Insertedformula"/>
              </w:rPr>
              <w:t>Incompl</w:t>
            </w:r>
            <w:r w:rsidR="003E096F" w:rsidRPr="003E096F">
              <w:rPr>
                <w:rStyle w:val="Insertedformula"/>
              </w:rPr>
              <w:t>et</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554324D" w14:textId="35FDD7D1" w:rsidR="00640796" w:rsidRPr="003E096F" w:rsidRDefault="00640796" w:rsidP="00FF2DE1">
            <w:pPr>
              <w:jc w:val="center"/>
              <w:rPr>
                <w:rStyle w:val="Insertedformula"/>
              </w:rPr>
            </w:pPr>
            <w:proofErr w:type="spellStart"/>
            <w:r w:rsidRPr="003E096F">
              <w:rPr>
                <w:rStyle w:val="Insertedformula"/>
              </w:rPr>
              <w:t>I</w:t>
            </w:r>
            <w:r w:rsidR="003E096F" w:rsidRPr="003E096F">
              <w:rPr>
                <w:rStyle w:val="Insertedformula"/>
              </w:rPr>
              <w:t>ncomplet</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A1A8052" w14:textId="77777777" w:rsidR="00640796" w:rsidRPr="003E096F" w:rsidRDefault="00640796" w:rsidP="00FF2DE1">
            <w:pPr>
              <w:jc w:val="center"/>
              <w:rPr>
                <w:rStyle w:val="Insertedformula"/>
              </w:rPr>
            </w:pPr>
            <w:r w:rsidRPr="003E096F">
              <w:rPr>
                <w:rStyle w:val="Insertedformula"/>
              </w:rPr>
              <w:t>F</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5B9CD83" w14:textId="77777777" w:rsidR="00640796" w:rsidRPr="003E096F" w:rsidRDefault="00640796" w:rsidP="00FF2DE1">
            <w:pPr>
              <w:jc w:val="center"/>
              <w:rPr>
                <w:rStyle w:val="Insertedformula"/>
              </w:rPr>
            </w:pPr>
            <w:r w:rsidRPr="003E096F">
              <w:rPr>
                <w:rStyle w:val="Insertedformula"/>
              </w:rPr>
              <w:t>V</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40E0105" w14:textId="77777777" w:rsidR="00640796" w:rsidRPr="003E096F" w:rsidRDefault="00640796" w:rsidP="00FF2DE1">
            <w:pPr>
              <w:jc w:val="center"/>
              <w:rPr>
                <w:rStyle w:val="Insertedformula"/>
              </w:rPr>
            </w:pPr>
            <w:r w:rsidRPr="003E096F">
              <w:rPr>
                <w:rStyle w:val="Insertedformula"/>
              </w:rPr>
              <w:t>V</w:t>
            </w:r>
          </w:p>
        </w:tc>
      </w:tr>
    </w:tbl>
    <w:p w14:paraId="54862ADF" w14:textId="51C7A8CE" w:rsidR="00640796" w:rsidRPr="003E096F" w:rsidRDefault="00716B5C" w:rsidP="00716B5C">
      <w:pPr>
        <w:jc w:val="center"/>
        <w:rPr>
          <w:sz w:val="20"/>
          <w:szCs w:val="20"/>
          <w:lang w:val="fr-FR"/>
        </w:rPr>
      </w:pPr>
      <w:r w:rsidRPr="003E096F">
        <w:rPr>
          <w:sz w:val="20"/>
          <w:szCs w:val="20"/>
          <w:lang w:val="en-GB"/>
        </w:rPr>
        <w:t xml:space="preserve">Table 1. </w:t>
      </w:r>
      <w:proofErr w:type="spellStart"/>
      <w:r w:rsidRPr="003E096F">
        <w:rPr>
          <w:sz w:val="20"/>
          <w:szCs w:val="20"/>
          <w:lang w:val="fr-FR"/>
        </w:rPr>
        <w:t>Super</w:t>
      </w:r>
      <w:r w:rsidR="003E096F" w:rsidRPr="003E096F">
        <w:rPr>
          <w:sz w:val="20"/>
          <w:szCs w:val="20"/>
          <w:lang w:val="fr-FR"/>
        </w:rPr>
        <w:t>é</w:t>
      </w:r>
      <w:r w:rsidRPr="003E096F">
        <w:rPr>
          <w:sz w:val="20"/>
          <w:szCs w:val="20"/>
          <w:lang w:val="fr-FR"/>
        </w:rPr>
        <w:t>valuation</w:t>
      </w:r>
      <w:proofErr w:type="spellEnd"/>
      <w:r w:rsidRPr="003E096F">
        <w:rPr>
          <w:sz w:val="20"/>
          <w:szCs w:val="20"/>
          <w:lang w:val="fr-FR"/>
        </w:rPr>
        <w:t xml:space="preserve"> </w:t>
      </w:r>
      <w:r w:rsidR="003E096F" w:rsidRPr="003E096F">
        <w:rPr>
          <w:sz w:val="20"/>
          <w:szCs w:val="20"/>
          <w:lang w:val="fr-FR"/>
        </w:rPr>
        <w:t xml:space="preserve">qui permet aux propositions atomiques d’être indéterminées (avec deux hypothèses sur leur valeur de vérité) sans remettre en question les lois de Non-contradiction et Tiers exclu </w:t>
      </w:r>
    </w:p>
    <w:p w14:paraId="3A2793D0" w14:textId="5A1543CC" w:rsidR="004B2F42" w:rsidRPr="00F679E9" w:rsidRDefault="0018070E" w:rsidP="006271A8">
      <w:pPr>
        <w:rPr>
          <w:lang w:val="fr-FR"/>
        </w:rPr>
      </w:pPr>
      <w:r w:rsidRPr="0018070E">
        <w:rPr>
          <w:lang w:val="fr-FR"/>
        </w:rPr>
        <w:t xml:space="preserve">Basée sur ces principes, la logique meinongienne soutient une vue fortement descriptiviste des objets. </w:t>
      </w:r>
      <w:r>
        <w:rPr>
          <w:lang w:val="fr-FR"/>
        </w:rPr>
        <w:t xml:space="preserve">En effet, selon le postulat de caractérisation, </w:t>
      </w:r>
      <w:r w:rsidRPr="004F0FEF">
        <w:rPr>
          <w:i/>
          <w:lang w:val="fr-FR"/>
        </w:rPr>
        <w:t>chaque objet a toutes ses propriétés constitutives</w:t>
      </w:r>
      <w:r>
        <w:rPr>
          <w:lang w:val="fr-FR"/>
        </w:rPr>
        <w:t xml:space="preserve"> – le carré rond est carré (et rond) ; le roi de France est un roi ; et</w:t>
      </w:r>
      <w:r w:rsidR="002E6C65">
        <w:rPr>
          <w:lang w:val="fr-FR"/>
        </w:rPr>
        <w:t xml:space="preserve"> </w:t>
      </w:r>
      <w:r>
        <w:rPr>
          <w:lang w:val="fr-FR"/>
        </w:rPr>
        <w:t xml:space="preserve">Sherlock Holmes habite dans Baker Street </w:t>
      </w:r>
      <w:r w:rsidR="002E6C65">
        <w:rPr>
          <w:lang w:val="fr-FR"/>
        </w:rPr>
        <w:t>p</w:t>
      </w:r>
      <w:r w:rsidR="002E6C65">
        <w:rPr>
          <w:lang w:val="fr-FR"/>
        </w:rPr>
        <w:t xml:space="preserve">arce </w:t>
      </w:r>
      <w:r w:rsidR="002E6C65">
        <w:rPr>
          <w:lang w:val="fr-FR"/>
        </w:rPr>
        <w:t>que</w:t>
      </w:r>
      <w:r w:rsidR="002E6C65">
        <w:rPr>
          <w:lang w:val="fr-FR"/>
        </w:rPr>
        <w:t xml:space="preserve"> c’est ce que disent</w:t>
      </w:r>
      <w:r w:rsidR="002E6C65">
        <w:rPr>
          <w:lang w:val="fr-FR"/>
        </w:rPr>
        <w:t xml:space="preserve"> les romans de Conan Doyle</w:t>
      </w:r>
      <w:r w:rsidR="002E6C65">
        <w:rPr>
          <w:lang w:val="fr-FR"/>
        </w:rPr>
        <w:t xml:space="preserve"> où il trouve son origine</w:t>
      </w:r>
      <w:r w:rsidR="002E6C65">
        <w:rPr>
          <w:lang w:val="fr-FR"/>
        </w:rPr>
        <w:t xml:space="preserve"> </w:t>
      </w:r>
      <w:r w:rsidR="00BB1275" w:rsidRPr="0018070E">
        <w:rPr>
          <w:rFonts w:cstheme="minorHAnsi"/>
          <w:lang w:val="fr-FR"/>
        </w:rPr>
        <w:t>(Parsons 1980, p. 55)</w:t>
      </w:r>
      <w:r w:rsidR="00D4664F" w:rsidRPr="0018070E">
        <w:rPr>
          <w:lang w:val="fr-FR"/>
        </w:rPr>
        <w:t xml:space="preserve">. </w:t>
      </w:r>
      <w:r w:rsidR="00A00C5A" w:rsidRPr="004F0FEF">
        <w:rPr>
          <w:lang w:val="fr-FR"/>
        </w:rPr>
        <w:t xml:space="preserve">Mais, conformément à l’idée d’incomplétude des objets inexistants, </w:t>
      </w:r>
      <w:r w:rsidR="00A00C5A" w:rsidRPr="004F0FEF">
        <w:rPr>
          <w:i/>
          <w:lang w:val="fr-FR"/>
        </w:rPr>
        <w:t>chaque objet a seulement ses propriétés constitutives</w:t>
      </w:r>
      <w:r w:rsidR="004F0FEF" w:rsidRPr="004F0FEF">
        <w:rPr>
          <w:lang w:val="fr-FR"/>
        </w:rPr>
        <w:t xml:space="preserve"> </w:t>
      </w:r>
      <w:r w:rsidR="00D4664F" w:rsidRPr="004F0FEF">
        <w:rPr>
          <w:lang w:val="fr-FR"/>
        </w:rPr>
        <w:t xml:space="preserve">– </w:t>
      </w:r>
      <w:r w:rsidR="004F0FEF" w:rsidRPr="004F0FEF">
        <w:rPr>
          <w:lang w:val="fr-FR"/>
        </w:rPr>
        <w:t>la montagne d’or n’es</w:t>
      </w:r>
      <w:r w:rsidR="004F0FEF">
        <w:rPr>
          <w:lang w:val="fr-FR"/>
        </w:rPr>
        <w:t xml:space="preserve">t ni enneigée ni dénuée de neige ; le triangle round n’est ni équilatéral ni non-équilatéral ; et, puisque les romans de Conan Doyle ne le précisent pas, Sherlock Holmes n’a ni un </w:t>
      </w:r>
      <w:proofErr w:type="spellStart"/>
      <w:r w:rsidR="004F0FEF">
        <w:rPr>
          <w:lang w:val="fr-FR"/>
        </w:rPr>
        <w:t>naevus</w:t>
      </w:r>
      <w:proofErr w:type="spellEnd"/>
      <w:r w:rsidR="004F0FEF">
        <w:rPr>
          <w:lang w:val="fr-FR"/>
        </w:rPr>
        <w:t xml:space="preserve"> ni pas de </w:t>
      </w:r>
      <w:proofErr w:type="spellStart"/>
      <w:r w:rsidR="004F0FEF">
        <w:rPr>
          <w:lang w:val="fr-FR"/>
        </w:rPr>
        <w:t>naevus</w:t>
      </w:r>
      <w:proofErr w:type="spellEnd"/>
      <w:r w:rsidR="004F0FEF">
        <w:rPr>
          <w:lang w:val="fr-FR"/>
        </w:rPr>
        <w:t xml:space="preserve"> sur son épaule droite </w:t>
      </w:r>
      <w:r w:rsidR="00BB1275" w:rsidRPr="004F0FEF">
        <w:rPr>
          <w:rFonts w:cstheme="minorHAnsi"/>
          <w:lang w:val="fr-FR"/>
        </w:rPr>
        <w:t>(</w:t>
      </w:r>
      <w:proofErr w:type="spellStart"/>
      <w:r w:rsidR="00BB1275" w:rsidRPr="004F0FEF">
        <w:rPr>
          <w:lang w:val="fr-FR"/>
        </w:rPr>
        <w:t>Routley</w:t>
      </w:r>
      <w:proofErr w:type="spellEnd"/>
      <w:r w:rsidR="00BB1275" w:rsidRPr="004F0FEF">
        <w:rPr>
          <w:lang w:val="fr-FR"/>
        </w:rPr>
        <w:t xml:space="preserve"> 1980, pp. 93, 354)</w:t>
      </w:r>
      <w:r w:rsidR="001F3C3F" w:rsidRPr="004F0FEF">
        <w:rPr>
          <w:lang w:val="fr-FR"/>
        </w:rPr>
        <w:t>.</w:t>
      </w:r>
      <w:r w:rsidR="008F2202" w:rsidRPr="004F0FEF">
        <w:rPr>
          <w:lang w:val="fr-FR"/>
        </w:rPr>
        <w:t xml:space="preserve"> </w:t>
      </w:r>
      <w:r w:rsidR="004F0FEF">
        <w:rPr>
          <w:lang w:val="fr-FR"/>
        </w:rPr>
        <w:t xml:space="preserve">Que les objets ont tout et rien que les propriétés constitutives implique que tout changement de propriété est un changement de nature qui mène à un autre objet : le roi de France (qui n’est ni chauve ni chevelu) est différent du roi de France chauve, qui est à son tour différent du roi de France chauve et gros, et ainsi de suite ; le carré rond est différent du carré rond bleu ; et Sherlock Holmes (qui n’a ni un </w:t>
      </w:r>
      <w:proofErr w:type="spellStart"/>
      <w:r w:rsidR="004F0FEF">
        <w:rPr>
          <w:lang w:val="fr-FR"/>
        </w:rPr>
        <w:t>naevus</w:t>
      </w:r>
      <w:proofErr w:type="spellEnd"/>
      <w:r w:rsidR="004F0FEF">
        <w:rPr>
          <w:lang w:val="fr-FR"/>
        </w:rPr>
        <w:t xml:space="preserve"> ni pas de </w:t>
      </w:r>
      <w:proofErr w:type="spellStart"/>
      <w:r w:rsidR="004F0FEF">
        <w:rPr>
          <w:lang w:val="fr-FR"/>
        </w:rPr>
        <w:t>naevus</w:t>
      </w:r>
      <w:proofErr w:type="spellEnd"/>
      <w:r w:rsidR="004F0FEF">
        <w:rPr>
          <w:lang w:val="fr-FR"/>
        </w:rPr>
        <w:t xml:space="preserve"> sur l’épaule droite) est différent </w:t>
      </w:r>
      <w:r w:rsidR="00F679E9">
        <w:rPr>
          <w:lang w:val="fr-FR"/>
        </w:rPr>
        <w:t>d</w:t>
      </w:r>
      <w:r w:rsidR="004F0FEF" w:rsidRPr="00F679E9">
        <w:rPr>
          <w:lang w:val="fr-FR"/>
        </w:rPr>
        <w:t xml:space="preserve">e </w:t>
      </w:r>
      <w:r w:rsidR="008F2202" w:rsidRPr="00F679E9">
        <w:rPr>
          <w:lang w:val="fr-FR"/>
        </w:rPr>
        <w:t xml:space="preserve">Sherlock Holmes </w:t>
      </w:r>
      <w:r w:rsidR="00F679E9">
        <w:rPr>
          <w:lang w:val="fr-FR"/>
        </w:rPr>
        <w:t xml:space="preserve">avec un </w:t>
      </w:r>
      <w:proofErr w:type="spellStart"/>
      <w:r w:rsidR="00F679E9">
        <w:rPr>
          <w:lang w:val="fr-FR"/>
        </w:rPr>
        <w:t>naevus</w:t>
      </w:r>
      <w:proofErr w:type="spellEnd"/>
      <w:r w:rsidR="00F679E9">
        <w:rPr>
          <w:lang w:val="fr-FR"/>
        </w:rPr>
        <w:t xml:space="preserve"> sur son épaule droite </w:t>
      </w:r>
      <w:r w:rsidR="00BB1275" w:rsidRPr="00F679E9">
        <w:rPr>
          <w:lang w:val="fr-FR"/>
        </w:rPr>
        <w:t>(</w:t>
      </w:r>
      <w:proofErr w:type="spellStart"/>
      <w:r w:rsidR="00BB1275" w:rsidRPr="00F679E9">
        <w:rPr>
          <w:lang w:val="fr-FR"/>
        </w:rPr>
        <w:t>Routley</w:t>
      </w:r>
      <w:proofErr w:type="spellEnd"/>
      <w:r w:rsidR="00BB1275" w:rsidRPr="00F679E9">
        <w:rPr>
          <w:lang w:val="fr-FR"/>
        </w:rPr>
        <w:t xml:space="preserve"> 1980, p. 279)</w:t>
      </w:r>
      <w:r w:rsidR="008F2202" w:rsidRPr="00F679E9">
        <w:rPr>
          <w:lang w:val="fr-FR"/>
        </w:rPr>
        <w:t>.</w:t>
      </w:r>
      <w:r w:rsidR="002D7CD6" w:rsidRPr="00F679E9">
        <w:rPr>
          <w:lang w:val="fr-FR"/>
        </w:rPr>
        <w:t xml:space="preserve"> </w:t>
      </w:r>
      <w:r w:rsidR="00F679E9" w:rsidRPr="00F679E9">
        <w:rPr>
          <w:lang w:val="fr-FR"/>
        </w:rPr>
        <w:t>Tous ces objets cohabitent dans le monde de Meinong (d’où l’accusation qu’il s’agit là d’une jungle surpeuplée) et</w:t>
      </w:r>
      <w:r w:rsidR="00F679E9">
        <w:rPr>
          <w:lang w:val="fr-FR"/>
        </w:rPr>
        <w:t xml:space="preserve"> prennent part au</w:t>
      </w:r>
      <w:r w:rsidR="00BD6B75" w:rsidRPr="00F679E9">
        <w:rPr>
          <w:lang w:val="fr-FR"/>
        </w:rPr>
        <w:t xml:space="preserve"> domain</w:t>
      </w:r>
      <w:r w:rsidR="00F679E9">
        <w:rPr>
          <w:lang w:val="fr-FR"/>
        </w:rPr>
        <w:t>e des fonctions propositionnelles</w:t>
      </w:r>
      <w:r w:rsidR="002D7CD6" w:rsidRPr="00566A8A">
        <w:rPr>
          <w:rStyle w:val="Appelnotedebasdep"/>
          <w:rFonts w:cstheme="minorHAnsi"/>
          <w:szCs w:val="24"/>
          <w:lang w:val="en-GB"/>
        </w:rPr>
        <w:footnoteReference w:id="15"/>
      </w:r>
      <w:r w:rsidR="00737F56" w:rsidRPr="00737F56">
        <w:rPr>
          <w:lang w:val="fr-FR"/>
        </w:rPr>
        <w:t>.</w:t>
      </w:r>
      <w:r w:rsidR="0013427F" w:rsidRPr="00F679E9">
        <w:rPr>
          <w:lang w:val="fr-FR"/>
        </w:rPr>
        <w:t xml:space="preserve"> </w:t>
      </w:r>
    </w:p>
    <w:p w14:paraId="729EE538" w14:textId="106595F2" w:rsidR="008715E3" w:rsidRPr="008715E3" w:rsidRDefault="00F679E9" w:rsidP="006271A8">
      <w:pPr>
        <w:rPr>
          <w:lang w:val="fr-FR"/>
        </w:rPr>
      </w:pPr>
      <w:r w:rsidRPr="00F679E9">
        <w:rPr>
          <w:lang w:val="fr-FR"/>
        </w:rPr>
        <w:lastRenderedPageBreak/>
        <w:t xml:space="preserve">Que les objets aient toutes leurs propriétés constitutives et rien qu’elles </w:t>
      </w:r>
      <w:r w:rsidR="008715E3">
        <w:rPr>
          <w:lang w:val="fr-FR"/>
        </w:rPr>
        <w:t>impliq</w:t>
      </w:r>
      <w:r w:rsidR="002E6C65">
        <w:rPr>
          <w:lang w:val="fr-FR"/>
        </w:rPr>
        <w:t>ue</w:t>
      </w:r>
      <w:r>
        <w:rPr>
          <w:lang w:val="fr-FR"/>
        </w:rPr>
        <w:t>, comme le dit Terence Parsons</w:t>
      </w:r>
      <w:r w:rsidR="00E35C55" w:rsidRPr="00F679E9">
        <w:rPr>
          <w:lang w:val="fr-FR"/>
        </w:rPr>
        <w:t xml:space="preserve"> (1978, p. 140)</w:t>
      </w:r>
      <w:r w:rsidR="008F2202" w:rsidRPr="00F679E9">
        <w:rPr>
          <w:lang w:val="fr-FR"/>
        </w:rPr>
        <w:t xml:space="preserve">, </w:t>
      </w:r>
      <w:r w:rsidR="002E6C65">
        <w:rPr>
          <w:lang w:val="fr-FR"/>
        </w:rPr>
        <w:t>qu’</w:t>
      </w:r>
      <w:r w:rsidR="008715E3">
        <w:rPr>
          <w:lang w:val="fr-FR"/>
        </w:rPr>
        <w:t>à chaque objet corresponde un ensemble de propriétés :</w:t>
      </w:r>
      <w:r w:rsidR="008715E3">
        <w:rPr>
          <w:lang w:val="fr-FR"/>
        </w:rPr>
        <w:br/>
      </w:r>
      <w:r w:rsidR="004B2F42" w:rsidRPr="008715E3">
        <w:rPr>
          <w:rStyle w:val="Insertedformula"/>
          <w:lang w:val="fr-FR"/>
        </w:rPr>
        <w:t xml:space="preserve">a </w:t>
      </w:r>
      <w:r w:rsidR="004B2F42" w:rsidRPr="00C21FE3">
        <w:rPr>
          <w:rStyle w:val="Insertedformula"/>
        </w:rPr>
        <w:sym w:font="Symbol" w:char="F0AB"/>
      </w:r>
      <w:r w:rsidR="004B2F42" w:rsidRPr="008715E3">
        <w:rPr>
          <w:rStyle w:val="Insertedformula"/>
          <w:lang w:val="fr-FR"/>
        </w:rPr>
        <w:t xml:space="preserve"> {F, G, H, …}</w:t>
      </w:r>
      <w:r w:rsidR="00BF375A" w:rsidRPr="008715E3">
        <w:rPr>
          <w:lang w:val="fr-FR"/>
        </w:rPr>
        <w:t xml:space="preserve">. </w:t>
      </w:r>
      <w:r w:rsidR="002E6C65">
        <w:rPr>
          <w:lang w:val="fr-FR"/>
        </w:rPr>
        <w:t>Et, p</w:t>
      </w:r>
      <w:r w:rsidR="008715E3" w:rsidRPr="008715E3">
        <w:rPr>
          <w:lang w:val="fr-FR"/>
        </w:rPr>
        <w:t>our certains meinongiens</w:t>
      </w:r>
      <w:r w:rsidR="008F2202" w:rsidRPr="008715E3">
        <w:rPr>
          <w:lang w:val="fr-FR"/>
        </w:rPr>
        <w:t xml:space="preserve">, </w:t>
      </w:r>
      <w:r w:rsidR="002E6C65">
        <w:rPr>
          <w:lang w:val="fr-FR"/>
        </w:rPr>
        <w:t xml:space="preserve">mais pas pour tous, </w:t>
      </w:r>
      <w:r w:rsidR="008715E3" w:rsidRPr="008715E3">
        <w:rPr>
          <w:lang w:val="fr-FR"/>
        </w:rPr>
        <w:t>cet ensemble doit être considéré comme clos sur l’implication, c’est-à-dire qu’il ne doit pas seulement inclure les propriétés constitutives de l’objet, mais aussi le</w:t>
      </w:r>
      <w:r w:rsidR="008715E3">
        <w:rPr>
          <w:lang w:val="fr-FR"/>
        </w:rPr>
        <w:t>s propriétés qui en sont des</w:t>
      </w:r>
      <w:r w:rsidR="008715E3" w:rsidRPr="008715E3">
        <w:rPr>
          <w:lang w:val="fr-FR"/>
        </w:rPr>
        <w:t xml:space="preserve"> </w:t>
      </w:r>
      <w:r w:rsidR="008715E3">
        <w:rPr>
          <w:lang w:val="fr-FR"/>
        </w:rPr>
        <w:t>consé</w:t>
      </w:r>
      <w:r w:rsidR="008715E3" w:rsidRPr="008715E3">
        <w:rPr>
          <w:lang w:val="fr-FR"/>
        </w:rPr>
        <w:t>quences</w:t>
      </w:r>
      <w:r w:rsidR="008715E3">
        <w:rPr>
          <w:lang w:val="fr-FR"/>
        </w:rPr>
        <w:t xml:space="preserve"> analytiques. Au carré rond correspond l’ensemble des propriétés {rond, carré} – ou l’ensemble {rond, carré, elliptique, rectangulaire, …} s’il est clos sur l’implication. </w:t>
      </w:r>
      <w:r w:rsidR="008715E3">
        <w:rPr>
          <w:rFonts w:cs="Times New Roman"/>
          <w:lang w:val="fr-FR"/>
        </w:rPr>
        <w:t>À</w:t>
      </w:r>
      <w:r w:rsidR="008715E3" w:rsidRPr="008715E3">
        <w:rPr>
          <w:lang w:val="fr-FR"/>
        </w:rPr>
        <w:t xml:space="preserve"> </w:t>
      </w:r>
      <w:r w:rsidR="008715E3">
        <w:rPr>
          <w:lang w:val="fr-FR"/>
        </w:rPr>
        <w:t>la montagne d’or correspond l’ensemble de propriétés {montagne, fait d’or} – ou l’ensemble</w:t>
      </w:r>
      <w:r w:rsidR="00F02A84">
        <w:rPr>
          <w:lang w:val="fr-FR"/>
        </w:rPr>
        <w:t xml:space="preserve"> {montagne, fait d’or, fait de métal, …}. </w:t>
      </w:r>
      <w:proofErr w:type="gramStart"/>
      <w:r w:rsidR="00F02A84">
        <w:rPr>
          <w:rFonts w:cs="Times New Roman"/>
          <w:lang w:val="fr-FR"/>
        </w:rPr>
        <w:t>À</w:t>
      </w:r>
      <w:r w:rsidR="00F02A84">
        <w:rPr>
          <w:lang w:val="fr-FR"/>
        </w:rPr>
        <w:t xml:space="preserve">  Sherlock</w:t>
      </w:r>
      <w:proofErr w:type="gramEnd"/>
      <w:r w:rsidR="00F02A84">
        <w:rPr>
          <w:lang w:val="fr-FR"/>
        </w:rPr>
        <w:t xml:space="preserve"> Holmes correspond l’ensemble (fini) des propriétés qui lui sont explicitement attribuées dans son œuvre d’origine – ou l’ensemble de ces propriétés et de leurs conséquences analytiques. </w:t>
      </w:r>
      <w:r w:rsidR="008715E3">
        <w:rPr>
          <w:lang w:val="fr-FR"/>
        </w:rPr>
        <w:t xml:space="preserve"> </w:t>
      </w:r>
    </w:p>
    <w:p w14:paraId="728D60EF" w14:textId="286F3D16" w:rsidR="004B2F42" w:rsidRPr="00F02A84" w:rsidRDefault="00F02A84" w:rsidP="006271A8">
      <w:pPr>
        <w:rPr>
          <w:lang w:val="fr-FR"/>
        </w:rPr>
      </w:pPr>
      <w:r w:rsidRPr="00F02A84">
        <w:rPr>
          <w:lang w:val="fr-FR"/>
        </w:rPr>
        <w:t xml:space="preserve">Pour Parsons, des ensembles de propriétés correspondent même aux objets existants. </w:t>
      </w:r>
      <w:r>
        <w:rPr>
          <w:lang w:val="fr-FR"/>
        </w:rPr>
        <w:t xml:space="preserve">Parce que ces objets sont complets, cependant, ces ensembles sont très larges et peut-être infinis. Au roi Philippe correspond un ensemble </w:t>
      </w:r>
      <w:r w:rsidR="002E6C65">
        <w:rPr>
          <w:lang w:val="fr-FR"/>
        </w:rPr>
        <w:t>large et peut-être infini </w:t>
      </w:r>
      <w:r>
        <w:rPr>
          <w:lang w:val="fr-FR"/>
        </w:rPr>
        <w:t>de propriétés</w:t>
      </w:r>
      <w:r w:rsidR="002E6C65">
        <w:rPr>
          <w:lang w:val="fr-FR"/>
        </w:rPr>
        <w:t xml:space="preserve"> </w:t>
      </w:r>
      <w:r>
        <w:rPr>
          <w:lang w:val="fr-FR"/>
        </w:rPr>
        <w:t xml:space="preserve">: {roi de Belgique, marié, père de 4 enfants, …}. </w:t>
      </w:r>
      <w:r w:rsidR="002E6C65">
        <w:rPr>
          <w:lang w:val="fr-FR"/>
        </w:rPr>
        <w:t>Une telle</w:t>
      </w:r>
      <w:r>
        <w:rPr>
          <w:lang w:val="fr-FR"/>
        </w:rPr>
        <w:t xml:space="preserve"> conception des objets implique </w:t>
      </w:r>
      <w:r w:rsidR="002E6C65">
        <w:rPr>
          <w:lang w:val="fr-FR"/>
        </w:rPr>
        <w:t xml:space="preserve">alors </w:t>
      </w:r>
      <w:r>
        <w:rPr>
          <w:lang w:val="fr-FR"/>
        </w:rPr>
        <w:t xml:space="preserve">que tout jugement attribuant une propriété nucléaire à un objet devient analytique en un sens très fort : une propriété ne peut être attribuée à un objet que si on la trouve dans l’ensemble de ses propriétés constitutives (ou de leurs conséquences analytiques) : </w:t>
      </w:r>
      <w:r w:rsidR="004B2F42" w:rsidRPr="00F02A84">
        <w:rPr>
          <w:rStyle w:val="Insertedformula"/>
          <w:lang w:val="fr-FR"/>
        </w:rPr>
        <w:t xml:space="preserve">Fa </w:t>
      </w:r>
      <w:proofErr w:type="spellStart"/>
      <w:r w:rsidR="003350BF">
        <w:rPr>
          <w:rStyle w:val="Insertedformula"/>
          <w:lang w:val="fr-FR"/>
        </w:rPr>
        <w:t>ssi</w:t>
      </w:r>
      <w:proofErr w:type="spellEnd"/>
      <w:r w:rsidR="004B2F42" w:rsidRPr="00F02A84">
        <w:rPr>
          <w:rStyle w:val="Insertedformula"/>
          <w:lang w:val="fr-FR"/>
        </w:rPr>
        <w:t xml:space="preserve"> F</w:t>
      </w:r>
      <w:r w:rsidR="004B2F42" w:rsidRPr="00C21FE3">
        <w:rPr>
          <w:rStyle w:val="Insertedformula"/>
        </w:rPr>
        <w:sym w:font="Symbol" w:char="F0CE"/>
      </w:r>
      <w:r w:rsidR="004B2F42" w:rsidRPr="00F02A84">
        <w:rPr>
          <w:rStyle w:val="Insertedformula"/>
          <w:lang w:val="fr-FR"/>
        </w:rPr>
        <w:t>a</w:t>
      </w:r>
      <w:r w:rsidR="00121509" w:rsidRPr="00F02A84">
        <w:rPr>
          <w:lang w:val="fr-FR"/>
        </w:rPr>
        <w:t xml:space="preserve">. </w:t>
      </w:r>
    </w:p>
    <w:p w14:paraId="275A5778" w14:textId="699F2B36" w:rsidR="000774F1" w:rsidRPr="000774F1" w:rsidRDefault="00F02A84" w:rsidP="000774F1">
      <w:pPr>
        <w:rPr>
          <w:lang w:val="fr-FR"/>
        </w:rPr>
      </w:pPr>
      <w:r w:rsidRPr="00F02A84">
        <w:rPr>
          <w:lang w:val="fr-FR"/>
        </w:rPr>
        <w:t xml:space="preserve">Seuls les jugements attribuant des propriétés </w:t>
      </w:r>
      <w:r>
        <w:rPr>
          <w:lang w:val="fr-FR"/>
        </w:rPr>
        <w:t>« </w:t>
      </w:r>
      <w:r w:rsidRPr="00F02A84">
        <w:rPr>
          <w:lang w:val="fr-FR"/>
        </w:rPr>
        <w:t>extranucléaires</w:t>
      </w:r>
      <w:r>
        <w:rPr>
          <w:lang w:val="fr-FR"/>
        </w:rPr>
        <w:t> »</w:t>
      </w:r>
      <w:r w:rsidRPr="00F02A84">
        <w:rPr>
          <w:lang w:val="fr-FR"/>
        </w:rPr>
        <w:t xml:space="preserve"> sont synthétiques. </w:t>
      </w:r>
      <w:r>
        <w:rPr>
          <w:lang w:val="fr-FR"/>
        </w:rPr>
        <w:t xml:space="preserve">Que le roi de Belgique soit un roi est analytique, mais que (contrairement au roi de France) il existe est synthétique. Que Pégase soit un cheval volant est analytique, mais qu’il n’existe pas </w:t>
      </w:r>
      <w:r w:rsidR="002E6C65">
        <w:rPr>
          <w:lang w:val="fr-FR"/>
        </w:rPr>
        <w:t xml:space="preserve">et </w:t>
      </w:r>
      <w:r w:rsidR="002E6C65">
        <w:rPr>
          <w:lang w:val="fr-FR"/>
        </w:rPr>
        <w:t>qu’il soit admiré par les enfants grecs</w:t>
      </w:r>
      <w:r w:rsidR="002E6C65">
        <w:rPr>
          <w:lang w:val="fr-FR"/>
        </w:rPr>
        <w:t xml:space="preserve"> est synthétique</w:t>
      </w:r>
      <w:r>
        <w:rPr>
          <w:lang w:val="fr-FR"/>
        </w:rPr>
        <w:t>. Et</w:t>
      </w:r>
      <w:r w:rsidR="002E6C65">
        <w:rPr>
          <w:lang w:val="fr-FR"/>
        </w:rPr>
        <w:t>, à vrai dire,</w:t>
      </w:r>
      <w:r>
        <w:rPr>
          <w:lang w:val="fr-FR"/>
        </w:rPr>
        <w:t xml:space="preserve"> même cela n’est pas évident. Dans la mesure où, comme nous l’avons vu, tout changement dans les propriétés constitutives mène à un autre objet, les objets meinongiens conservent leurs propriétés </w:t>
      </w:r>
      <w:r w:rsidR="00531E31">
        <w:rPr>
          <w:lang w:val="fr-FR"/>
        </w:rPr>
        <w:t>nucléaires dans tous les mondes possibles. Mais cela implique que la plupart des objets meinongiens conservent aussi leurs propriétés extranucléaires dans tous les mondes possibles : les objets dont les propriétés sont incompatibles restent impossibles dans tous les mondes possibles</w:t>
      </w:r>
      <w:r w:rsidR="000774F1">
        <w:rPr>
          <w:lang w:val="fr-FR"/>
        </w:rPr>
        <w:t> ; et les objets incomplets restent incomplets, donc inexistants, dans tous les mondes possibles</w:t>
      </w:r>
      <w:r w:rsidR="00CF3FF4">
        <w:rPr>
          <w:rStyle w:val="Appelnotedebasdep"/>
          <w:rFonts w:cstheme="minorHAnsi"/>
          <w:szCs w:val="24"/>
          <w:lang w:val="en-GB"/>
        </w:rPr>
        <w:footnoteReference w:id="16"/>
      </w:r>
      <w:r w:rsidR="00737F56" w:rsidRPr="00737F56">
        <w:rPr>
          <w:lang w:val="fr-FR"/>
        </w:rPr>
        <w:t>.</w:t>
      </w:r>
      <w:r w:rsidR="00CF3FF4" w:rsidRPr="000774F1">
        <w:rPr>
          <w:lang w:val="fr-FR"/>
        </w:rPr>
        <w:t xml:space="preserve"> </w:t>
      </w:r>
      <w:r w:rsidR="000774F1">
        <w:rPr>
          <w:lang w:val="fr-FR"/>
        </w:rPr>
        <w:t xml:space="preserve">Seuls les objets non-contradictoires complets (par exemple le roi Philippe avec toutes ses propriétés) pourraient exister dans certains mondes et ne pas exister dans d’autres. </w:t>
      </w:r>
      <w:r w:rsidR="00E3122F">
        <w:rPr>
          <w:lang w:val="fr-FR"/>
        </w:rPr>
        <w:t>C</w:t>
      </w:r>
      <w:r w:rsidR="000774F1">
        <w:rPr>
          <w:lang w:val="fr-FR"/>
        </w:rPr>
        <w:t>es énoncés ontologiques sont a</w:t>
      </w:r>
      <w:r w:rsidR="00E3122F">
        <w:rPr>
          <w:lang w:val="fr-FR"/>
        </w:rPr>
        <w:t xml:space="preserve">lors les seules différences qui peuvent distinguer un monde possible d’un autre. </w:t>
      </w:r>
      <w:r w:rsidR="002E6C65">
        <w:rPr>
          <w:lang w:val="fr-FR"/>
        </w:rPr>
        <w:t>Et</w:t>
      </w:r>
      <w:r w:rsidR="00E3122F">
        <w:rPr>
          <w:lang w:val="fr-FR"/>
        </w:rPr>
        <w:t xml:space="preserve"> si</w:t>
      </w:r>
      <w:r w:rsidR="002E6C65">
        <w:rPr>
          <w:lang w:val="fr-FR"/>
        </w:rPr>
        <w:t>, comme certains meinongiens,</w:t>
      </w:r>
      <w:r w:rsidR="00E3122F">
        <w:rPr>
          <w:lang w:val="fr-FR"/>
        </w:rPr>
        <w:t xml:space="preserve"> on considère en outre que la complétude est une condition suffisante de l’existence, alors tous les objets complets existent dans tous les mondes, et il n’y a plus aucune différence qui subsiste entre les différents mondes possibles.</w:t>
      </w:r>
    </w:p>
    <w:p w14:paraId="6B882E41" w14:textId="44E034BC" w:rsidR="00B63592" w:rsidRPr="00737F56" w:rsidRDefault="00E3122F" w:rsidP="003B09A4">
      <w:pPr>
        <w:rPr>
          <w:lang w:val="fr-FR"/>
        </w:rPr>
      </w:pPr>
      <w:r w:rsidRPr="00E3122F">
        <w:rPr>
          <w:lang w:val="fr-FR"/>
        </w:rPr>
        <w:t xml:space="preserve">Maintenant, ce que les meinongiens voudraient dire, c’est que le roi de France n’existe pas dans le monde actuel mais qu’il pourrait exister dans un autre monde. </w:t>
      </w:r>
      <w:r>
        <w:rPr>
          <w:lang w:val="fr-FR"/>
        </w:rPr>
        <w:t xml:space="preserve">Comme nous venons de le voir, cela ne peut être le cas du roi de France en tant que tel (car celui-ci est un objet incomplet donc inexistant dans tous les mondes possibles). </w:t>
      </w:r>
      <w:r w:rsidRPr="009547A4">
        <w:rPr>
          <w:lang w:val="fr-FR"/>
        </w:rPr>
        <w:t>Ce qu’il peut y avoir, c’est que, dans certains mondes, cet objet soit « </w:t>
      </w:r>
      <w:proofErr w:type="spellStart"/>
      <w:r w:rsidRPr="009547A4">
        <w:rPr>
          <w:lang w:val="fr-FR"/>
        </w:rPr>
        <w:t>implecté</w:t>
      </w:r>
      <w:proofErr w:type="spellEnd"/>
      <w:r w:rsidRPr="009547A4">
        <w:rPr>
          <w:lang w:val="fr-FR"/>
        </w:rPr>
        <w:t xml:space="preserve"> dans »</w:t>
      </w:r>
      <w:r w:rsidR="00132CD5" w:rsidRPr="009547A4">
        <w:rPr>
          <w:lang w:val="fr-FR"/>
        </w:rPr>
        <w:t xml:space="preserve"> (Meinong 1915, §25, </w:t>
      </w:r>
      <w:r w:rsidR="00132CD5" w:rsidRPr="003E096F">
        <w:rPr>
          <w:lang w:val="fr-FR"/>
        </w:rPr>
        <w:t>pp. 209-212</w:t>
      </w:r>
      <w:r w:rsidR="00132CD5" w:rsidRPr="009547A4">
        <w:rPr>
          <w:lang w:val="fr-FR"/>
        </w:rPr>
        <w:t>)</w:t>
      </w:r>
      <w:r w:rsidR="00E35C55" w:rsidRPr="009547A4">
        <w:rPr>
          <w:lang w:val="fr-FR"/>
        </w:rPr>
        <w:t xml:space="preserve"> – </w:t>
      </w:r>
      <w:r w:rsidR="009547A4" w:rsidRPr="009547A4">
        <w:rPr>
          <w:lang w:val="fr-FR"/>
        </w:rPr>
        <w:t xml:space="preserve"> c’est-à-dire </w:t>
      </w:r>
      <w:r w:rsidR="009547A4">
        <w:rPr>
          <w:lang w:val="fr-FR"/>
        </w:rPr>
        <w:lastRenderedPageBreak/>
        <w:t>« </w:t>
      </w:r>
      <w:r w:rsidR="009547A4" w:rsidRPr="009547A4">
        <w:rPr>
          <w:lang w:val="fr-FR"/>
        </w:rPr>
        <w:t>prenne part à</w:t>
      </w:r>
      <w:r w:rsidR="009547A4">
        <w:rPr>
          <w:lang w:val="fr-FR"/>
        </w:rPr>
        <w:t> »</w:t>
      </w:r>
      <w:r w:rsidR="009547A4" w:rsidRPr="009547A4">
        <w:rPr>
          <w:lang w:val="fr-FR"/>
        </w:rPr>
        <w:t xml:space="preserve"> </w:t>
      </w:r>
      <w:r w:rsidR="0013427F" w:rsidRPr="009547A4">
        <w:rPr>
          <w:lang w:val="fr-FR"/>
        </w:rPr>
        <w:t xml:space="preserve">– </w:t>
      </w:r>
      <w:r w:rsidR="009547A4">
        <w:rPr>
          <w:lang w:val="fr-FR"/>
        </w:rPr>
        <w:t xml:space="preserve">un objet existant et complet, c’est-à-dire que l’ensemble de propriétés correspondant à un objet existant dans le monde ait l’objet « roi de France » comme sous-ensemble de propriétés. Mais c’est là un autre sens d’existence que le précédent : seuls les objets complets peuvent exister dans le premier sens, alors que des objets incomplets </w:t>
      </w:r>
      <w:r w:rsidR="003B09A4">
        <w:rPr>
          <w:lang w:val="fr-FR"/>
        </w:rPr>
        <w:t xml:space="preserve">peuvent exister au second sens en étant </w:t>
      </w:r>
      <w:proofErr w:type="spellStart"/>
      <w:r w:rsidR="003B09A4">
        <w:rPr>
          <w:lang w:val="fr-FR"/>
        </w:rPr>
        <w:t>implectés</w:t>
      </w:r>
      <w:proofErr w:type="spellEnd"/>
      <w:r w:rsidR="003B09A4">
        <w:rPr>
          <w:lang w:val="fr-FR"/>
        </w:rPr>
        <w:t xml:space="preserve"> dans des objets existants au sens premier. Conçus comme des ensembles de propriétés, les objets meinongiens sont des objets abstraits qui peuvent prendre part à, ou être instanciés par, des objets existants</w:t>
      </w:r>
      <w:r w:rsidR="00BC3264">
        <w:rPr>
          <w:rStyle w:val="Appelnotedebasdep"/>
          <w:rFonts w:cstheme="minorHAnsi"/>
          <w:szCs w:val="24"/>
          <w:lang w:val="en-GB"/>
        </w:rPr>
        <w:footnoteReference w:id="17"/>
      </w:r>
      <w:r w:rsidR="00737F56" w:rsidRPr="00737F56">
        <w:rPr>
          <w:lang w:val="fr-FR"/>
        </w:rPr>
        <w:t>.</w:t>
      </w:r>
    </w:p>
    <w:p w14:paraId="1BED09A1" w14:textId="77777777" w:rsidR="003B09A4" w:rsidRDefault="003B09A4" w:rsidP="006271A8">
      <w:pPr>
        <w:rPr>
          <w:lang w:val="fr-FR"/>
        </w:rPr>
      </w:pPr>
      <w:r>
        <w:rPr>
          <w:lang w:val="fr-FR"/>
        </w:rPr>
        <w:t xml:space="preserve">Le descriptivisme radical du </w:t>
      </w:r>
      <w:proofErr w:type="spellStart"/>
      <w:r>
        <w:rPr>
          <w:lang w:val="fr-FR"/>
        </w:rPr>
        <w:t>meinongianisme</w:t>
      </w:r>
      <w:proofErr w:type="spellEnd"/>
      <w:r>
        <w:rPr>
          <w:lang w:val="fr-FR"/>
        </w:rPr>
        <w:t xml:space="preserve"> transparaît aussi dans le principe d’identité (leibnizien) selon lequel deux objets sont identiques si et seulement s’ils ont les mêmes propriétés constitutives</w:t>
      </w:r>
      <w:r w:rsidR="00A11DD0" w:rsidRPr="003B09A4">
        <w:rPr>
          <w:lang w:val="fr-FR"/>
        </w:rPr>
        <w:t xml:space="preserve"> (Parsons 1980, pp. 28, 74), (</w:t>
      </w:r>
      <w:proofErr w:type="spellStart"/>
      <w:r w:rsidR="00A11DD0" w:rsidRPr="003B09A4">
        <w:rPr>
          <w:lang w:val="fr-FR"/>
        </w:rPr>
        <w:t>Castañeda</w:t>
      </w:r>
      <w:proofErr w:type="spellEnd"/>
      <w:r w:rsidR="00A11DD0" w:rsidRPr="003B09A4">
        <w:rPr>
          <w:lang w:val="fr-FR"/>
        </w:rPr>
        <w:t xml:space="preserve"> 1974, p. 12), (</w:t>
      </w:r>
      <w:proofErr w:type="spellStart"/>
      <w:r w:rsidR="00A11DD0" w:rsidRPr="003B09A4">
        <w:rPr>
          <w:lang w:val="fr-FR"/>
        </w:rPr>
        <w:t>Paśniczek</w:t>
      </w:r>
      <w:proofErr w:type="spellEnd"/>
      <w:r w:rsidR="00A11DD0" w:rsidRPr="003B09A4">
        <w:rPr>
          <w:lang w:val="fr-FR"/>
        </w:rPr>
        <w:t xml:space="preserve"> 1998, pp. 93-97)</w:t>
      </w:r>
      <w:r w:rsidR="004B2F42" w:rsidRPr="003B09A4">
        <w:rPr>
          <w:lang w:val="fr-FR"/>
        </w:rPr>
        <w:t>:</w:t>
      </w:r>
      <w:r w:rsidR="005A291A" w:rsidRPr="003B09A4">
        <w:rPr>
          <w:lang w:val="fr-FR"/>
        </w:rPr>
        <w:t xml:space="preserve"> </w:t>
      </w:r>
    </w:p>
    <w:p w14:paraId="62635EFC" w14:textId="0CE6B700" w:rsidR="004B2F42" w:rsidRPr="003B09A4" w:rsidRDefault="004B2F42" w:rsidP="003B09A4">
      <w:pPr>
        <w:ind w:left="284"/>
        <w:rPr>
          <w:lang w:val="en-US"/>
        </w:rPr>
      </w:pPr>
      <w:r w:rsidRPr="003B09A4">
        <w:rPr>
          <w:rStyle w:val="Insertedformula"/>
          <w:lang w:val="en-US"/>
        </w:rPr>
        <w:t xml:space="preserve">a = b </w:t>
      </w:r>
      <w:proofErr w:type="spellStart"/>
      <w:proofErr w:type="gramStart"/>
      <w:r w:rsidR="003B09A4" w:rsidRPr="003350BF">
        <w:rPr>
          <w:rStyle w:val="Insertedformula"/>
          <w:lang w:val="en-US"/>
        </w:rPr>
        <w:t>ssi</w:t>
      </w:r>
      <w:proofErr w:type="spellEnd"/>
      <w:proofErr w:type="gramEnd"/>
      <w:r w:rsidRPr="003B09A4">
        <w:rPr>
          <w:rStyle w:val="Insertedformula"/>
          <w:lang w:val="en-US"/>
        </w:rPr>
        <w:t xml:space="preserve"> (</w:t>
      </w:r>
      <w:r w:rsidRPr="00C21FE3">
        <w:rPr>
          <w:rStyle w:val="Insertedformula"/>
        </w:rPr>
        <w:sym w:font="Symbol" w:char="F022"/>
      </w:r>
      <w:r w:rsidRPr="003B09A4">
        <w:rPr>
          <w:rStyle w:val="Insertedformula"/>
          <w:lang w:val="en-US"/>
        </w:rPr>
        <w:t>F) (Fa</w:t>
      </w:r>
      <w:r w:rsidR="00C428D4" w:rsidRPr="003B09A4">
        <w:rPr>
          <w:rStyle w:val="Insertedformula"/>
          <w:lang w:val="en-US"/>
        </w:rPr>
        <w:t xml:space="preserve"> </w:t>
      </w:r>
      <w:r w:rsidRPr="00C21FE3">
        <w:rPr>
          <w:rStyle w:val="Insertedformula"/>
        </w:rPr>
        <w:sym w:font="Symbol" w:char="F0BA"/>
      </w:r>
      <w:r w:rsidR="00C428D4" w:rsidRPr="003B09A4">
        <w:rPr>
          <w:rStyle w:val="Insertedformula"/>
          <w:lang w:val="en-US"/>
        </w:rPr>
        <w:t xml:space="preserve"> </w:t>
      </w:r>
      <w:r w:rsidRPr="003B09A4">
        <w:rPr>
          <w:rStyle w:val="Insertedformula"/>
          <w:lang w:val="en-US"/>
        </w:rPr>
        <w:t>Fb)</w:t>
      </w:r>
    </w:p>
    <w:p w14:paraId="27B9E99D" w14:textId="723BAC8A" w:rsidR="003B09A4" w:rsidRPr="003B09A4" w:rsidRDefault="003B09A4" w:rsidP="006271A8">
      <w:pPr>
        <w:rPr>
          <w:lang w:val="fr-FR"/>
        </w:rPr>
      </w:pPr>
      <w:r w:rsidRPr="003B09A4">
        <w:rPr>
          <w:lang w:val="fr-FR"/>
        </w:rPr>
        <w:t>En cons</w:t>
      </w:r>
      <w:r w:rsidR="0015224A">
        <w:rPr>
          <w:lang w:val="fr-FR"/>
        </w:rPr>
        <w:t>é</w:t>
      </w:r>
      <w:r w:rsidRPr="003B09A4">
        <w:rPr>
          <w:lang w:val="fr-FR"/>
        </w:rPr>
        <w:t>quence, les relations d’identité (et de non-identité) entre objets sont nécessaires (c’est-à-dire vraies dans tous les mondes possibles) :</w:t>
      </w:r>
    </w:p>
    <w:p w14:paraId="3FE6AB3D" w14:textId="77777777" w:rsidR="0087531F" w:rsidRPr="0015224A" w:rsidRDefault="0087531F" w:rsidP="00C21FE3">
      <w:pPr>
        <w:pStyle w:val="Formula"/>
        <w:rPr>
          <w:lang w:val="fr-FR"/>
        </w:rPr>
      </w:pPr>
      <w:r w:rsidRPr="0015224A">
        <w:rPr>
          <w:lang w:val="fr-FR"/>
        </w:rPr>
        <w:t xml:space="preserve">x=y </w:t>
      </w:r>
      <w:r w:rsidRPr="00FF2DE1">
        <w:sym w:font="Symbol" w:char="F0DE"/>
      </w:r>
      <w:r w:rsidRPr="0015224A">
        <w:rPr>
          <w:lang w:val="fr-FR"/>
        </w:rPr>
        <w:t xml:space="preserve"> </w:t>
      </w:r>
      <w:r w:rsidRPr="00FF2DE1">
        <w:rPr>
          <w:lang w:val="fr-FR"/>
        </w:rPr>
        <w:sym w:font="Wingdings 2" w:char="F02A"/>
      </w:r>
      <w:r w:rsidRPr="0015224A">
        <w:rPr>
          <w:lang w:val="fr-FR"/>
        </w:rPr>
        <w:t>(x=y)            x</w:t>
      </w:r>
      <w:r w:rsidRPr="00FF2DE1">
        <w:rPr>
          <w:lang w:val="fr-FR"/>
        </w:rPr>
        <w:sym w:font="Symbol" w:char="F0B9"/>
      </w:r>
      <w:r w:rsidRPr="0015224A">
        <w:rPr>
          <w:lang w:val="fr-FR"/>
        </w:rPr>
        <w:t xml:space="preserve">y </w:t>
      </w:r>
      <w:r w:rsidRPr="00FF2DE1">
        <w:sym w:font="Symbol" w:char="F0DE"/>
      </w:r>
      <w:r w:rsidRPr="0015224A">
        <w:rPr>
          <w:lang w:val="fr-FR"/>
        </w:rPr>
        <w:t xml:space="preserve"> </w:t>
      </w:r>
      <w:r w:rsidRPr="00FF2DE1">
        <w:rPr>
          <w:lang w:val="fr-FR"/>
        </w:rPr>
        <w:sym w:font="Wingdings 2" w:char="F02A"/>
      </w:r>
      <w:r w:rsidRPr="0015224A">
        <w:rPr>
          <w:lang w:val="fr-FR"/>
        </w:rPr>
        <w:t>(x</w:t>
      </w:r>
      <w:r w:rsidRPr="00FF2DE1">
        <w:rPr>
          <w:lang w:val="fr-FR"/>
        </w:rPr>
        <w:sym w:font="Symbol" w:char="F0B9"/>
      </w:r>
      <w:r w:rsidRPr="0015224A">
        <w:rPr>
          <w:lang w:val="fr-FR"/>
        </w:rPr>
        <w:t>y)</w:t>
      </w:r>
    </w:p>
    <w:p w14:paraId="3B56A6E4" w14:textId="3C1EBE5F" w:rsidR="002E6C65" w:rsidRDefault="0015224A" w:rsidP="006271A8">
      <w:pPr>
        <w:rPr>
          <w:lang w:val="fr-FR"/>
        </w:rPr>
      </w:pPr>
      <w:r w:rsidRPr="0015224A">
        <w:rPr>
          <w:lang w:val="fr-FR"/>
        </w:rPr>
        <w:t xml:space="preserve">Il est vrai que </w:t>
      </w:r>
      <w:proofErr w:type="spellStart"/>
      <w:r w:rsidRPr="0015224A">
        <w:rPr>
          <w:lang w:val="fr-FR"/>
        </w:rPr>
        <w:t>Routley</w:t>
      </w:r>
      <w:proofErr w:type="spellEnd"/>
      <w:r w:rsidRPr="0015224A">
        <w:rPr>
          <w:lang w:val="fr-FR"/>
        </w:rPr>
        <w:t xml:space="preserve"> conteste ce principe, qu’il appelle </w:t>
      </w:r>
      <w:r>
        <w:rPr>
          <w:lang w:val="fr-FR"/>
        </w:rPr>
        <w:t>« </w:t>
      </w:r>
      <w:r w:rsidRPr="0015224A">
        <w:rPr>
          <w:lang w:val="fr-FR"/>
        </w:rPr>
        <w:t>mensonge de Leibniz</w:t>
      </w:r>
      <w:r>
        <w:rPr>
          <w:lang w:val="fr-FR"/>
        </w:rPr>
        <w:t> »</w:t>
      </w:r>
      <w:r w:rsidRPr="0015224A">
        <w:rPr>
          <w:lang w:val="fr-FR"/>
        </w:rPr>
        <w:t xml:space="preserve"> (</w:t>
      </w:r>
      <w:proofErr w:type="spellStart"/>
      <w:r w:rsidR="00D76643" w:rsidRPr="0015224A">
        <w:rPr>
          <w:lang w:val="fr-FR"/>
        </w:rPr>
        <w:t>Leibniz’</w:t>
      </w:r>
      <w:r w:rsidR="00440202" w:rsidRPr="0015224A">
        <w:rPr>
          <w:lang w:val="fr-FR"/>
        </w:rPr>
        <w:t>s</w:t>
      </w:r>
      <w:proofErr w:type="spellEnd"/>
      <w:r w:rsidRPr="0015224A">
        <w:rPr>
          <w:lang w:val="fr-FR"/>
        </w:rPr>
        <w:t xml:space="preserve"> lie), e</w:t>
      </w:r>
      <w:r>
        <w:rPr>
          <w:lang w:val="fr-FR"/>
        </w:rPr>
        <w:t>t affirme</w:t>
      </w:r>
      <w:r w:rsidRPr="0015224A">
        <w:rPr>
          <w:lang w:val="fr-FR"/>
        </w:rPr>
        <w:t xml:space="preserve"> que certaines identités, telles que celle entre l’astre </w:t>
      </w:r>
      <w:r>
        <w:rPr>
          <w:lang w:val="fr-FR"/>
        </w:rPr>
        <w:t>brill</w:t>
      </w:r>
      <w:r w:rsidRPr="0015224A">
        <w:rPr>
          <w:lang w:val="fr-FR"/>
        </w:rPr>
        <w:t xml:space="preserve">ant du matin et l’astre </w:t>
      </w:r>
      <w:r>
        <w:rPr>
          <w:lang w:val="fr-FR"/>
        </w:rPr>
        <w:t>brill</w:t>
      </w:r>
      <w:r w:rsidRPr="0015224A">
        <w:rPr>
          <w:lang w:val="fr-FR"/>
        </w:rPr>
        <w:t xml:space="preserve">ant du soir, ne sont pas nécessaires </w:t>
      </w:r>
      <w:r w:rsidR="00E35C55" w:rsidRPr="0015224A">
        <w:rPr>
          <w:lang w:val="fr-FR"/>
        </w:rPr>
        <w:t>(</w:t>
      </w:r>
      <w:proofErr w:type="spellStart"/>
      <w:r w:rsidR="00E35C55" w:rsidRPr="0015224A">
        <w:rPr>
          <w:lang w:val="fr-FR"/>
        </w:rPr>
        <w:t>Routley</w:t>
      </w:r>
      <w:proofErr w:type="spellEnd"/>
      <w:r w:rsidR="00E35C55" w:rsidRPr="0015224A">
        <w:rPr>
          <w:lang w:val="fr-FR"/>
        </w:rPr>
        <w:t xml:space="preserve"> 1980, pp.  </w:t>
      </w:r>
      <w:r w:rsidR="00E35C55" w:rsidRPr="00A11DD0">
        <w:rPr>
          <w:lang w:val="en-GB"/>
        </w:rPr>
        <w:t>97-100, 113, 148</w:t>
      </w:r>
      <w:r w:rsidR="00E35C55">
        <w:rPr>
          <w:lang w:val="en-GB"/>
        </w:rPr>
        <w:t>,</w:t>
      </w:r>
      <w:r w:rsidR="00E35C55" w:rsidRPr="00A11DD0">
        <w:rPr>
          <w:lang w:val="en-GB"/>
        </w:rPr>
        <w:t xml:space="preserve"> 216-218, 248-250</w:t>
      </w:r>
      <w:r w:rsidR="00E35C55">
        <w:rPr>
          <w:lang w:val="en-GB"/>
        </w:rPr>
        <w:t>)</w:t>
      </w:r>
      <w:r w:rsidR="00D76643" w:rsidRPr="00566A8A">
        <w:rPr>
          <w:lang w:val="en-GB"/>
        </w:rPr>
        <w:t xml:space="preserve">. </w:t>
      </w:r>
      <w:r w:rsidRPr="0015224A">
        <w:rPr>
          <w:lang w:val="fr-FR"/>
        </w:rPr>
        <w:t xml:space="preserve">Mais, comme le montre Jacquette, cela exige de distinguer </w:t>
      </w:r>
      <w:r>
        <w:rPr>
          <w:lang w:val="fr-FR"/>
        </w:rPr>
        <w:t>d</w:t>
      </w:r>
      <w:r w:rsidRPr="0015224A">
        <w:rPr>
          <w:lang w:val="fr-FR"/>
        </w:rPr>
        <w:t>e l</w:t>
      </w:r>
      <w:r>
        <w:rPr>
          <w:lang w:val="fr-FR"/>
        </w:rPr>
        <w:t>a précédente ide</w:t>
      </w:r>
      <w:r w:rsidRPr="0015224A">
        <w:rPr>
          <w:lang w:val="fr-FR"/>
        </w:rPr>
        <w:t>ntité</w:t>
      </w:r>
      <w:r>
        <w:rPr>
          <w:lang w:val="fr-FR"/>
        </w:rPr>
        <w:t xml:space="preserve"> entre objets, qui est « intensionnelle » et nécessaire,</w:t>
      </w:r>
      <w:r w:rsidRPr="0015224A">
        <w:rPr>
          <w:lang w:val="fr-FR"/>
        </w:rPr>
        <w:t xml:space="preserve"> </w:t>
      </w:r>
      <w:r>
        <w:rPr>
          <w:lang w:val="fr-FR"/>
        </w:rPr>
        <w:t>un autre type d’identité, qui serait extensionnel et rapporté au monde actuel</w:t>
      </w:r>
      <w:r w:rsidR="00A11DD0" w:rsidRPr="0015224A">
        <w:rPr>
          <w:lang w:val="fr-FR"/>
        </w:rPr>
        <w:t xml:space="preserve"> (Jacquette 1996, pp. 118-121)</w:t>
      </w:r>
      <w:r w:rsidR="00737F56">
        <w:rPr>
          <w:lang w:val="fr-FR"/>
        </w:rPr>
        <w:t xml:space="preserve"> </w:t>
      </w:r>
      <w:r w:rsidR="00DD26F4" w:rsidRPr="0015224A">
        <w:rPr>
          <w:lang w:val="fr-FR"/>
        </w:rPr>
        <w:t>:</w:t>
      </w:r>
      <w:r w:rsidR="0087531F" w:rsidRPr="0015224A">
        <w:rPr>
          <w:lang w:val="fr-FR"/>
        </w:rPr>
        <w:t xml:space="preserve"> </w:t>
      </w:r>
    </w:p>
    <w:p w14:paraId="5E0E955E" w14:textId="54884CE0" w:rsidR="002E6C65" w:rsidRPr="002E6C65" w:rsidRDefault="00DD26F4" w:rsidP="002E6C65">
      <w:pPr>
        <w:ind w:left="284"/>
        <w:rPr>
          <w:rStyle w:val="Insertedformula"/>
        </w:rPr>
      </w:pPr>
      <w:r w:rsidRPr="002E6C65">
        <w:rPr>
          <w:rStyle w:val="Insertedformula"/>
        </w:rPr>
        <w:t xml:space="preserve">a = b </w:t>
      </w:r>
      <w:proofErr w:type="spellStart"/>
      <w:proofErr w:type="gramStart"/>
      <w:r w:rsidR="003350BF" w:rsidRPr="002E6C65">
        <w:rPr>
          <w:rStyle w:val="Insertedformula"/>
        </w:rPr>
        <w:t>ssi</w:t>
      </w:r>
      <w:proofErr w:type="spellEnd"/>
      <w:proofErr w:type="gramEnd"/>
      <w:r w:rsidRPr="002E6C65">
        <w:rPr>
          <w:rStyle w:val="Insertedformula"/>
        </w:rPr>
        <w:t xml:space="preserve"> {[</w:t>
      </w:r>
      <w:proofErr w:type="spellStart"/>
      <w:r w:rsidRPr="002E6C65">
        <w:rPr>
          <w:rStyle w:val="Insertedformula"/>
        </w:rPr>
        <w:t>Ea</w:t>
      </w:r>
      <w:proofErr w:type="spellEnd"/>
      <w:r w:rsidRPr="002E6C65">
        <w:rPr>
          <w:rStyle w:val="Insertedformula"/>
        </w:rPr>
        <w:t xml:space="preserve"> </w:t>
      </w:r>
      <w:r w:rsidRPr="002E6C65">
        <w:rPr>
          <w:rStyle w:val="Insertedformula"/>
        </w:rPr>
        <w:sym w:font="Symbol" w:char="F0D9"/>
      </w:r>
      <w:r w:rsidRPr="002E6C65">
        <w:rPr>
          <w:rStyle w:val="Insertedformula"/>
        </w:rPr>
        <w:t xml:space="preserve"> (</w:t>
      </w:r>
      <w:r w:rsidRPr="002E6C65">
        <w:rPr>
          <w:rStyle w:val="Insertedformula"/>
        </w:rPr>
        <w:sym w:font="Symbol" w:char="F022"/>
      </w:r>
      <w:r w:rsidRPr="002E6C65">
        <w:rPr>
          <w:rStyle w:val="Insertedformula"/>
        </w:rPr>
        <w:t>F) (Fa</w:t>
      </w:r>
      <w:r w:rsidR="00C428D4" w:rsidRPr="002E6C65">
        <w:rPr>
          <w:rStyle w:val="Insertedformula"/>
        </w:rPr>
        <w:t xml:space="preserve"> </w:t>
      </w:r>
      <w:r w:rsidRPr="002E6C65">
        <w:rPr>
          <w:rStyle w:val="Insertedformula"/>
        </w:rPr>
        <w:sym w:font="Symbol" w:char="F0BA"/>
      </w:r>
      <w:r w:rsidR="00C428D4" w:rsidRPr="002E6C65">
        <w:rPr>
          <w:rStyle w:val="Insertedformula"/>
        </w:rPr>
        <w:t xml:space="preserve"> </w:t>
      </w:r>
      <w:r w:rsidRPr="002E6C65">
        <w:rPr>
          <w:rStyle w:val="Insertedformula"/>
        </w:rPr>
        <w:t xml:space="preserve">Fb)] </w:t>
      </w:r>
      <w:r w:rsidRPr="002E6C65">
        <w:rPr>
          <w:rStyle w:val="Insertedformula"/>
        </w:rPr>
        <w:sym w:font="Symbol" w:char="F0DA"/>
      </w:r>
      <w:r w:rsidRPr="002E6C65">
        <w:rPr>
          <w:rStyle w:val="Insertedformula"/>
        </w:rPr>
        <w:t xml:space="preserve"> (</w:t>
      </w:r>
      <w:r w:rsidRPr="002E6C65">
        <w:rPr>
          <w:rStyle w:val="Insertedformula"/>
        </w:rPr>
        <w:sym w:font="Symbol" w:char="F0D8"/>
      </w:r>
      <w:proofErr w:type="spellStart"/>
      <w:r w:rsidRPr="002E6C65">
        <w:rPr>
          <w:rStyle w:val="Insertedformula"/>
        </w:rPr>
        <w:t>Ea</w:t>
      </w:r>
      <w:proofErr w:type="spellEnd"/>
      <w:r w:rsidRPr="002E6C65">
        <w:rPr>
          <w:rStyle w:val="Insertedformula"/>
        </w:rPr>
        <w:t xml:space="preserve"> </w:t>
      </w:r>
      <w:r w:rsidRPr="002E6C65">
        <w:rPr>
          <w:rStyle w:val="Insertedformula"/>
        </w:rPr>
        <w:sym w:font="Symbol" w:char="F0D9"/>
      </w:r>
      <w:r w:rsidRPr="002E6C65">
        <w:rPr>
          <w:rStyle w:val="Insertedformula"/>
        </w:rPr>
        <w:t xml:space="preserve"> </w:t>
      </w:r>
      <w:r w:rsidRPr="002E6C65">
        <w:rPr>
          <w:rStyle w:val="Insertedformula"/>
        </w:rPr>
        <w:sym w:font="Symbol" w:char="F0D8"/>
      </w:r>
      <w:proofErr w:type="spellStart"/>
      <w:r w:rsidRPr="002E6C65">
        <w:rPr>
          <w:rStyle w:val="Insertedformula"/>
        </w:rPr>
        <w:t>Eb</w:t>
      </w:r>
      <w:proofErr w:type="spellEnd"/>
      <w:r w:rsidRPr="002E6C65">
        <w:rPr>
          <w:rStyle w:val="Insertedformula"/>
        </w:rPr>
        <w:t>)}</w:t>
      </w:r>
    </w:p>
    <w:p w14:paraId="09D9BFA3" w14:textId="6EA73BDB" w:rsidR="0015224A" w:rsidRDefault="0015224A" w:rsidP="006271A8">
      <w:pPr>
        <w:rPr>
          <w:lang w:val="fr-FR"/>
        </w:rPr>
      </w:pPr>
      <w:r>
        <w:rPr>
          <w:lang w:val="fr-FR"/>
        </w:rPr>
        <w:t xml:space="preserve">Et, dans cette distinction entre deux types d’identité, c’est en fait la distinction entre la </w:t>
      </w:r>
      <w:r w:rsidR="002E6C65">
        <w:rPr>
          <w:lang w:val="fr-FR"/>
        </w:rPr>
        <w:br/>
      </w:r>
      <w:proofErr w:type="spellStart"/>
      <w:r>
        <w:rPr>
          <w:lang w:val="fr-FR"/>
        </w:rPr>
        <w:t>L-équivalence</w:t>
      </w:r>
      <w:proofErr w:type="spellEnd"/>
      <w:r>
        <w:rPr>
          <w:lang w:val="fr-FR"/>
        </w:rPr>
        <w:t xml:space="preserve"> et la F-équivalence de Carnap que l’on retrouve…</w:t>
      </w:r>
    </w:p>
    <w:p w14:paraId="426162F3" w14:textId="47893B78" w:rsidR="004B2F42" w:rsidRPr="0015224A" w:rsidRDefault="0015224A" w:rsidP="006271A8">
      <w:pPr>
        <w:rPr>
          <w:lang w:val="fr-FR"/>
        </w:rPr>
      </w:pPr>
      <w:r w:rsidRPr="0015224A">
        <w:rPr>
          <w:lang w:val="fr-FR"/>
        </w:rPr>
        <w:t xml:space="preserve">Pour des raisons du même ordre, certains meinongiens comme </w:t>
      </w:r>
      <w:r w:rsidR="0076286B" w:rsidRPr="0015224A">
        <w:rPr>
          <w:lang w:val="fr-FR"/>
        </w:rPr>
        <w:t xml:space="preserve">William </w:t>
      </w:r>
      <w:proofErr w:type="spellStart"/>
      <w:r w:rsidR="0076286B" w:rsidRPr="0015224A">
        <w:rPr>
          <w:lang w:val="fr-FR"/>
        </w:rPr>
        <w:t>Rapaport</w:t>
      </w:r>
      <w:proofErr w:type="spellEnd"/>
      <w:r w:rsidR="0076286B" w:rsidRPr="0015224A">
        <w:rPr>
          <w:lang w:val="fr-FR"/>
        </w:rPr>
        <w:t xml:space="preserve"> </w:t>
      </w:r>
      <w:r w:rsidR="00A11DD0" w:rsidRPr="0015224A">
        <w:rPr>
          <w:lang w:val="fr-FR"/>
        </w:rPr>
        <w:t xml:space="preserve">(1978, pp. 160-161) </w:t>
      </w:r>
      <w:r w:rsidR="0076286B" w:rsidRPr="0015224A">
        <w:rPr>
          <w:lang w:val="fr-FR"/>
        </w:rPr>
        <w:t>o</w:t>
      </w:r>
      <w:r w:rsidRPr="0015224A">
        <w:rPr>
          <w:lang w:val="fr-FR"/>
        </w:rPr>
        <w:t>u</w:t>
      </w:r>
      <w:r w:rsidR="0076286B" w:rsidRPr="0015224A">
        <w:rPr>
          <w:lang w:val="fr-FR"/>
        </w:rPr>
        <w:t xml:space="preserve"> </w:t>
      </w:r>
      <w:r w:rsidR="007967B4" w:rsidRPr="0015224A">
        <w:rPr>
          <w:lang w:val="fr-FR"/>
        </w:rPr>
        <w:t xml:space="preserve">Edward </w:t>
      </w:r>
      <w:proofErr w:type="spellStart"/>
      <w:r w:rsidR="007967B4" w:rsidRPr="0015224A">
        <w:rPr>
          <w:lang w:val="fr-FR"/>
        </w:rPr>
        <w:t>Zalta</w:t>
      </w:r>
      <w:proofErr w:type="spellEnd"/>
      <w:r w:rsidR="00A11DD0" w:rsidRPr="0015224A">
        <w:rPr>
          <w:lang w:val="fr-FR"/>
        </w:rPr>
        <w:t xml:space="preserve"> (1988, pp. 17-21)</w:t>
      </w:r>
      <w:r w:rsidR="00C61210" w:rsidRPr="0015224A">
        <w:rPr>
          <w:lang w:val="fr-FR"/>
        </w:rPr>
        <w:t xml:space="preserve"> </w:t>
      </w:r>
      <w:r>
        <w:rPr>
          <w:lang w:val="fr-FR"/>
        </w:rPr>
        <w:t xml:space="preserve">suggèrent de faire une distinction entre deux types de prédication (distinction qui recouvre en gros la distinction carnapienne entre </w:t>
      </w:r>
      <w:proofErr w:type="spellStart"/>
      <w:r w:rsidR="00D44D45" w:rsidRPr="0015224A">
        <w:rPr>
          <w:lang w:val="fr-FR"/>
        </w:rPr>
        <w:t>L-implication</w:t>
      </w:r>
      <w:proofErr w:type="spellEnd"/>
      <w:r w:rsidR="00D44D45" w:rsidRPr="0015224A">
        <w:rPr>
          <w:lang w:val="fr-FR"/>
        </w:rPr>
        <w:t xml:space="preserve"> </w:t>
      </w:r>
      <w:r>
        <w:rPr>
          <w:lang w:val="fr-FR"/>
        </w:rPr>
        <w:t>et</w:t>
      </w:r>
      <w:r w:rsidR="00D44D45" w:rsidRPr="0015224A">
        <w:rPr>
          <w:lang w:val="fr-FR"/>
        </w:rPr>
        <w:t xml:space="preserve"> F-implication)</w:t>
      </w:r>
      <w:r w:rsidR="00C61210" w:rsidRPr="0015224A">
        <w:rPr>
          <w:lang w:val="fr-FR"/>
        </w:rPr>
        <w:t>:</w:t>
      </w:r>
    </w:p>
    <w:p w14:paraId="2D1DD8DF" w14:textId="0C161138" w:rsidR="00265003" w:rsidRPr="0015224A" w:rsidRDefault="00C61210" w:rsidP="006271A8">
      <w:pPr>
        <w:rPr>
          <w:lang w:val="fr-FR"/>
        </w:rPr>
      </w:pPr>
      <w:r w:rsidRPr="0015224A">
        <w:rPr>
          <w:lang w:val="fr-FR"/>
        </w:rPr>
        <w:t>-</w:t>
      </w:r>
      <w:r w:rsidR="0015224A" w:rsidRPr="0015224A">
        <w:rPr>
          <w:lang w:val="fr-FR"/>
        </w:rPr>
        <w:t>la pr</w:t>
      </w:r>
      <w:r w:rsidR="0015224A">
        <w:rPr>
          <w:lang w:val="fr-FR"/>
        </w:rPr>
        <w:t>é</w:t>
      </w:r>
      <w:r w:rsidR="0015224A" w:rsidRPr="0015224A">
        <w:rPr>
          <w:lang w:val="fr-FR"/>
        </w:rPr>
        <w:t xml:space="preserve">dication </w:t>
      </w:r>
      <w:r w:rsidRPr="0015224A">
        <w:rPr>
          <w:lang w:val="fr-FR"/>
        </w:rPr>
        <w:t>c</w:t>
      </w:r>
      <w:r w:rsidR="004B2F42" w:rsidRPr="0015224A">
        <w:rPr>
          <w:lang w:val="fr-FR"/>
        </w:rPr>
        <w:t>onstitutive (</w:t>
      </w:r>
      <w:r w:rsidR="002E6C65" w:rsidRPr="002E6C65">
        <w:rPr>
          <w:i/>
          <w:lang w:val="fr-FR"/>
        </w:rPr>
        <w:t>« </w:t>
      </w:r>
      <w:proofErr w:type="spellStart"/>
      <w:r w:rsidRPr="002E6C65">
        <w:rPr>
          <w:i/>
          <w:lang w:val="fr-FR"/>
        </w:rPr>
        <w:t>constituency</w:t>
      </w:r>
      <w:proofErr w:type="spellEnd"/>
      <w:r w:rsidR="002E6C65" w:rsidRPr="002E6C65">
        <w:rPr>
          <w:i/>
          <w:lang w:val="fr-FR"/>
        </w:rPr>
        <w:t> »</w:t>
      </w:r>
      <w:r w:rsidR="0015224A">
        <w:rPr>
          <w:lang w:val="fr-FR"/>
        </w:rPr>
        <w:t>)</w:t>
      </w:r>
      <w:r w:rsidRPr="0015224A">
        <w:rPr>
          <w:lang w:val="fr-FR"/>
        </w:rPr>
        <w:t xml:space="preserve"> o</w:t>
      </w:r>
      <w:r w:rsidR="0015224A" w:rsidRPr="0015224A">
        <w:rPr>
          <w:lang w:val="fr-FR"/>
        </w:rPr>
        <w:t>u</w:t>
      </w:r>
      <w:r w:rsidR="004B2F42" w:rsidRPr="0015224A">
        <w:rPr>
          <w:lang w:val="fr-FR"/>
        </w:rPr>
        <w:t xml:space="preserve"> </w:t>
      </w:r>
      <w:r w:rsidR="008E6B9D">
        <w:rPr>
          <w:lang w:val="fr-FR"/>
        </w:rPr>
        <w:t>« </w:t>
      </w:r>
      <w:r w:rsidR="004B2F42" w:rsidRPr="0015224A">
        <w:rPr>
          <w:lang w:val="fr-FR"/>
        </w:rPr>
        <w:t>encod</w:t>
      </w:r>
      <w:r w:rsidR="008E6B9D">
        <w:rPr>
          <w:lang w:val="fr-FR"/>
        </w:rPr>
        <w:t>age »</w:t>
      </w:r>
      <w:r w:rsidR="00B816C3" w:rsidRPr="0015224A">
        <w:rPr>
          <w:lang w:val="fr-FR"/>
        </w:rPr>
        <w:t xml:space="preserve"> </w:t>
      </w:r>
      <w:proofErr w:type="spellStart"/>
      <w:r w:rsidR="00B816C3" w:rsidRPr="0015224A">
        <w:rPr>
          <w:rStyle w:val="Insertedformula"/>
          <w:lang w:val="fr-FR"/>
        </w:rPr>
        <w:t>aF</w:t>
      </w:r>
      <w:proofErr w:type="spellEnd"/>
      <w:r w:rsidR="00265003" w:rsidRPr="0015224A">
        <w:rPr>
          <w:lang w:val="fr-FR"/>
        </w:rPr>
        <w:t xml:space="preserve">, </w:t>
      </w:r>
      <w:r w:rsidR="0015224A" w:rsidRPr="0015224A">
        <w:rPr>
          <w:lang w:val="fr-FR"/>
        </w:rPr>
        <w:t xml:space="preserve">qui, conformément au principe de caractérisation, </w:t>
      </w:r>
      <w:r w:rsidR="008E6B9D">
        <w:rPr>
          <w:lang w:val="fr-FR"/>
        </w:rPr>
        <w:t>attribu</w:t>
      </w:r>
      <w:r w:rsidR="0015224A" w:rsidRPr="0015224A">
        <w:rPr>
          <w:lang w:val="fr-FR"/>
        </w:rPr>
        <w:t>e à un objet (toutes et rien que) ses propriétés constitutives et est donc fortement analytique :</w:t>
      </w:r>
      <w:r w:rsidR="0015224A">
        <w:rPr>
          <w:lang w:val="fr-FR"/>
        </w:rPr>
        <w:t xml:space="preserve"> </w:t>
      </w:r>
      <w:proofErr w:type="spellStart"/>
      <w:r w:rsidR="004B2F42" w:rsidRPr="0015224A">
        <w:rPr>
          <w:rStyle w:val="Insertedformula"/>
          <w:lang w:val="fr-FR"/>
        </w:rPr>
        <w:t>aF</w:t>
      </w:r>
      <w:proofErr w:type="spellEnd"/>
      <w:r w:rsidR="004B2F42" w:rsidRPr="0015224A">
        <w:rPr>
          <w:rStyle w:val="Insertedformula"/>
          <w:lang w:val="fr-FR"/>
        </w:rPr>
        <w:t xml:space="preserve"> </w:t>
      </w:r>
      <w:proofErr w:type="spellStart"/>
      <w:r w:rsidR="003350BF">
        <w:rPr>
          <w:rStyle w:val="Insertedformula"/>
          <w:lang w:val="fr-FR"/>
        </w:rPr>
        <w:t>ssi</w:t>
      </w:r>
      <w:proofErr w:type="spellEnd"/>
      <w:r w:rsidR="004B2F42" w:rsidRPr="0015224A">
        <w:rPr>
          <w:rStyle w:val="Insertedformula"/>
          <w:lang w:val="fr-FR"/>
        </w:rPr>
        <w:t xml:space="preserve"> F</w:t>
      </w:r>
      <w:r w:rsidR="004B2F42" w:rsidRPr="00C21FE3">
        <w:rPr>
          <w:rStyle w:val="Insertedformula"/>
        </w:rPr>
        <w:sym w:font="Symbol" w:char="F0CE"/>
      </w:r>
      <w:r w:rsidR="00265003" w:rsidRPr="0015224A">
        <w:rPr>
          <w:rStyle w:val="Insertedformula"/>
          <w:lang w:val="fr-FR"/>
        </w:rPr>
        <w:t>a (</w:t>
      </w:r>
      <w:proofErr w:type="spellStart"/>
      <w:r w:rsidR="003350BF">
        <w:rPr>
          <w:rStyle w:val="Insertedformula"/>
          <w:lang w:val="fr-FR"/>
        </w:rPr>
        <w:t>ssi</w:t>
      </w:r>
      <w:proofErr w:type="spellEnd"/>
      <w:r w:rsidR="00265003" w:rsidRPr="0015224A">
        <w:rPr>
          <w:rStyle w:val="Insertedformula"/>
          <w:lang w:val="fr-FR"/>
        </w:rPr>
        <w:t xml:space="preserve"> a = {F, …}</w:t>
      </w:r>
      <w:r w:rsidR="00265003" w:rsidRPr="0015224A">
        <w:rPr>
          <w:sz w:val="22"/>
          <w:lang w:val="fr-FR"/>
        </w:rPr>
        <w:t>)</w:t>
      </w:r>
    </w:p>
    <w:p w14:paraId="6D15BF9F" w14:textId="7755DA5B" w:rsidR="004B2F42" w:rsidRPr="008E6B9D" w:rsidRDefault="00265003" w:rsidP="006271A8">
      <w:pPr>
        <w:rPr>
          <w:lang w:val="fr-FR"/>
        </w:rPr>
      </w:pPr>
      <w:r w:rsidRPr="008E6B9D">
        <w:rPr>
          <w:lang w:val="fr-FR"/>
        </w:rPr>
        <w:t>-</w:t>
      </w:r>
      <w:r w:rsidR="0015224A" w:rsidRPr="008E6B9D">
        <w:rPr>
          <w:lang w:val="fr-FR"/>
        </w:rPr>
        <w:t>la pr</w:t>
      </w:r>
      <w:r w:rsidR="008E6B9D">
        <w:rPr>
          <w:lang w:val="fr-FR"/>
        </w:rPr>
        <w:t>é</w:t>
      </w:r>
      <w:r w:rsidR="0015224A" w:rsidRPr="008E6B9D">
        <w:rPr>
          <w:lang w:val="fr-FR"/>
        </w:rPr>
        <w:t xml:space="preserve">dication </w:t>
      </w:r>
      <w:r w:rsidRPr="008E6B9D">
        <w:rPr>
          <w:lang w:val="fr-FR"/>
        </w:rPr>
        <w:t>c</w:t>
      </w:r>
      <w:r w:rsidR="004B2F42" w:rsidRPr="008E6B9D">
        <w:rPr>
          <w:lang w:val="fr-FR"/>
        </w:rPr>
        <w:t>ontingent</w:t>
      </w:r>
      <w:r w:rsidR="0015224A" w:rsidRPr="008E6B9D">
        <w:rPr>
          <w:lang w:val="fr-FR"/>
        </w:rPr>
        <w:t>e</w:t>
      </w:r>
      <w:r w:rsidR="004B2F42" w:rsidRPr="008E6B9D">
        <w:rPr>
          <w:lang w:val="fr-FR"/>
        </w:rPr>
        <w:t xml:space="preserve"> </w:t>
      </w:r>
      <w:r w:rsidR="008E6B9D" w:rsidRPr="008E6B9D">
        <w:rPr>
          <w:lang w:val="fr-FR"/>
        </w:rPr>
        <w:t xml:space="preserve">ou </w:t>
      </w:r>
      <w:r w:rsidR="002E6C65">
        <w:rPr>
          <w:lang w:val="fr-FR"/>
        </w:rPr>
        <w:t>« </w:t>
      </w:r>
      <w:r w:rsidR="004B2F42" w:rsidRPr="008E6B9D">
        <w:rPr>
          <w:lang w:val="fr-FR"/>
        </w:rPr>
        <w:t>exemplification</w:t>
      </w:r>
      <w:r w:rsidR="002E6C65">
        <w:rPr>
          <w:lang w:val="fr-FR"/>
        </w:rPr>
        <w:t> »</w:t>
      </w:r>
      <w:r w:rsidR="008E6B9D">
        <w:rPr>
          <w:lang w:val="fr-FR"/>
        </w:rPr>
        <w:t xml:space="preserve"> </w:t>
      </w:r>
      <w:r w:rsidR="008E6B9D" w:rsidRPr="008E6B9D">
        <w:rPr>
          <w:rStyle w:val="Insertedformula"/>
          <w:lang w:val="fr-FR"/>
        </w:rPr>
        <w:t>Fa</w:t>
      </w:r>
      <w:r w:rsidRPr="008E6B9D">
        <w:rPr>
          <w:lang w:val="fr-FR"/>
        </w:rPr>
        <w:t xml:space="preserve">, </w:t>
      </w:r>
      <w:r w:rsidR="008E6B9D" w:rsidRPr="008E6B9D">
        <w:rPr>
          <w:lang w:val="fr-FR"/>
        </w:rPr>
        <w:t xml:space="preserve">qui </w:t>
      </w:r>
      <w:r w:rsidR="008E6B9D">
        <w:rPr>
          <w:lang w:val="fr-FR"/>
        </w:rPr>
        <w:t>attribu</w:t>
      </w:r>
      <w:r w:rsidR="008E6B9D" w:rsidRPr="008E6B9D">
        <w:rPr>
          <w:lang w:val="fr-FR"/>
        </w:rPr>
        <w:t>e à un objet existant des propriétés qu’il s’avère avoir dans le monde actuel</w:t>
      </w:r>
      <w:r w:rsidR="008E6B9D">
        <w:rPr>
          <w:lang w:val="fr-FR"/>
        </w:rPr>
        <w:t>.</w:t>
      </w:r>
    </w:p>
    <w:p w14:paraId="76652414" w14:textId="14FFA234" w:rsidR="00265003" w:rsidRPr="008E6B9D" w:rsidRDefault="008E6B9D" w:rsidP="006271A8">
      <w:pPr>
        <w:rPr>
          <w:lang w:val="fr-FR"/>
        </w:rPr>
      </w:pPr>
      <w:r w:rsidRPr="008E6B9D">
        <w:rPr>
          <w:lang w:val="fr-FR"/>
        </w:rPr>
        <w:t xml:space="preserve">Ce second type de </w:t>
      </w:r>
      <w:proofErr w:type="spellStart"/>
      <w:r w:rsidRPr="008E6B9D">
        <w:rPr>
          <w:lang w:val="fr-FR"/>
        </w:rPr>
        <w:t>predication</w:t>
      </w:r>
      <w:proofErr w:type="spellEnd"/>
      <w:r w:rsidRPr="008E6B9D">
        <w:rPr>
          <w:lang w:val="fr-FR"/>
        </w:rPr>
        <w:t xml:space="preserve"> est bien s</w:t>
      </w:r>
      <w:r>
        <w:rPr>
          <w:lang w:val="fr-FR"/>
        </w:rPr>
        <w:t xml:space="preserve">ûr </w:t>
      </w:r>
      <w:r w:rsidR="002E6C65">
        <w:rPr>
          <w:lang w:val="fr-FR"/>
        </w:rPr>
        <w:t>indispensabl</w:t>
      </w:r>
      <w:r>
        <w:rPr>
          <w:lang w:val="fr-FR"/>
        </w:rPr>
        <w:t xml:space="preserve">e si nous voulons aller au-delà des simples prédications analytiques : « le roi de Belgique est un roi » est vrai parce que l’objet abstrait roi de Belgique encode la propriété d’être un roi </w:t>
      </w:r>
      <w:r>
        <w:rPr>
          <w:rStyle w:val="Insertedformula"/>
          <w:lang w:val="fr-FR"/>
        </w:rPr>
        <w:t>–</w:t>
      </w:r>
      <w:r w:rsidRPr="008E6B9D">
        <w:rPr>
          <w:rStyle w:val="Insertedformula"/>
          <w:lang w:val="fr-FR"/>
        </w:rPr>
        <w:t xml:space="preserve"> </w:t>
      </w:r>
      <w:proofErr w:type="spellStart"/>
      <w:r w:rsidRPr="00805362">
        <w:rPr>
          <w:rStyle w:val="Insertedformula"/>
          <w:lang w:val="fr-FR"/>
        </w:rPr>
        <w:t>r</w:t>
      </w:r>
      <w:r>
        <w:rPr>
          <w:rStyle w:val="Insertedformula"/>
          <w:lang w:val="fr-FR"/>
        </w:rPr>
        <w:t>R</w:t>
      </w:r>
      <w:proofErr w:type="spellEnd"/>
      <w:r>
        <w:rPr>
          <w:rStyle w:val="Insertedformula"/>
          <w:lang w:val="fr-FR"/>
        </w:rPr>
        <w:t xml:space="preserve"> </w:t>
      </w:r>
      <w:r w:rsidR="002F41E1" w:rsidRPr="008E6B9D">
        <w:rPr>
          <w:lang w:val="fr-FR"/>
        </w:rPr>
        <w:t xml:space="preserve">; </w:t>
      </w:r>
      <w:r>
        <w:rPr>
          <w:lang w:val="fr-FR"/>
        </w:rPr>
        <w:t xml:space="preserve">mais « le roi de Belgique est marié » est vrai parce que l’objet existant qui exemplifie actuellement la propriété d’être roi de Belgique (à savoir le roi Philippe) exemplifie aussi la propriété d’être marié </w:t>
      </w:r>
      <w:r w:rsidR="00695320" w:rsidRPr="008E6B9D">
        <w:rPr>
          <w:lang w:val="fr-FR"/>
        </w:rPr>
        <w:t xml:space="preserve">– </w:t>
      </w:r>
      <w:proofErr w:type="spellStart"/>
      <w:r>
        <w:rPr>
          <w:rStyle w:val="Insertedformula"/>
          <w:lang w:val="fr-FR"/>
        </w:rPr>
        <w:t>R</w:t>
      </w:r>
      <w:r w:rsidR="00695320" w:rsidRPr="008E6B9D">
        <w:rPr>
          <w:rStyle w:val="Insertedformula"/>
          <w:lang w:val="fr-FR"/>
        </w:rPr>
        <w:t>p</w:t>
      </w:r>
      <w:proofErr w:type="spellEnd"/>
      <w:r w:rsidR="00695320" w:rsidRPr="008E6B9D">
        <w:rPr>
          <w:rStyle w:val="Insertedformula"/>
          <w:lang w:val="fr-FR"/>
        </w:rPr>
        <w:t xml:space="preserve"> </w:t>
      </w:r>
      <w:r w:rsidR="00695320" w:rsidRPr="00C21FE3">
        <w:rPr>
          <w:rStyle w:val="Insertedformula"/>
        </w:rPr>
        <w:sym w:font="Symbol" w:char="F0D9"/>
      </w:r>
      <w:r w:rsidR="00695320" w:rsidRPr="008E6B9D">
        <w:rPr>
          <w:rStyle w:val="Insertedformula"/>
          <w:lang w:val="fr-FR"/>
        </w:rPr>
        <w:t xml:space="preserve"> </w:t>
      </w:r>
      <w:proofErr w:type="spellStart"/>
      <w:r w:rsidR="00695320" w:rsidRPr="008E6B9D">
        <w:rPr>
          <w:rStyle w:val="Insertedformula"/>
          <w:lang w:val="fr-FR"/>
        </w:rPr>
        <w:t>Mp</w:t>
      </w:r>
      <w:proofErr w:type="spellEnd"/>
      <w:r w:rsidR="00265003" w:rsidRPr="008E6B9D">
        <w:rPr>
          <w:lang w:val="fr-FR"/>
        </w:rPr>
        <w:t>.</w:t>
      </w:r>
    </w:p>
    <w:p w14:paraId="6AD0A5FB" w14:textId="71DDD0C6" w:rsidR="008E6B9D" w:rsidRPr="008E6B9D" w:rsidRDefault="008E6B9D" w:rsidP="006271A8">
      <w:pPr>
        <w:rPr>
          <w:lang w:val="fr-FR"/>
        </w:rPr>
      </w:pPr>
      <w:r>
        <w:rPr>
          <w:lang w:val="fr-FR"/>
        </w:rPr>
        <w:lastRenderedPageBreak/>
        <w:t xml:space="preserve">Les objets inexistants encodent mais n’exemplifient pas leurs propriétés ; le roi de France encode mais n’exemplifie pas la propriété d’être un roi </w:t>
      </w:r>
      <w:r w:rsidR="00695320" w:rsidRPr="008E6B9D">
        <w:rPr>
          <w:lang w:val="fr-FR"/>
        </w:rPr>
        <w:t xml:space="preserve">– </w:t>
      </w:r>
      <w:proofErr w:type="spellStart"/>
      <w:r w:rsidRPr="00805362">
        <w:rPr>
          <w:rStyle w:val="Insertedformula"/>
          <w:lang w:val="fr-FR"/>
        </w:rPr>
        <w:t>f</w:t>
      </w:r>
      <w:r>
        <w:rPr>
          <w:rStyle w:val="Insertedformula"/>
          <w:lang w:val="fr-FR"/>
        </w:rPr>
        <w:t>R</w:t>
      </w:r>
      <w:r w:rsidR="00695320" w:rsidRPr="008E6B9D">
        <w:rPr>
          <w:lang w:val="fr-FR"/>
        </w:rPr>
        <w:t>.</w:t>
      </w:r>
      <w:proofErr w:type="spellEnd"/>
      <w:r w:rsidR="00695320" w:rsidRPr="008E6B9D">
        <w:rPr>
          <w:lang w:val="fr-FR"/>
        </w:rPr>
        <w:t xml:space="preserve"> </w:t>
      </w:r>
      <w:r>
        <w:rPr>
          <w:lang w:val="fr-FR"/>
        </w:rPr>
        <w:t xml:space="preserve">Les objets existants, par contre, exemplifient leurs propriétés. </w:t>
      </w:r>
      <w:r w:rsidR="00CE4136">
        <w:rPr>
          <w:lang w:val="fr-FR"/>
        </w:rPr>
        <w:t>Et</w:t>
      </w:r>
      <w:r w:rsidRPr="008E6B9D">
        <w:rPr>
          <w:lang w:val="fr-FR"/>
        </w:rPr>
        <w:t xml:space="preserve"> encodent-</w:t>
      </w:r>
      <w:r w:rsidR="00737F56">
        <w:rPr>
          <w:lang w:val="fr-FR"/>
        </w:rPr>
        <w:t>ils également leurs propriétés</w:t>
      </w:r>
      <w:r w:rsidR="00526763">
        <w:rPr>
          <w:rStyle w:val="Appelnotedebasdep"/>
          <w:rFonts w:cstheme="minorHAnsi"/>
          <w:szCs w:val="24"/>
          <w:lang w:val="en-GB"/>
        </w:rPr>
        <w:footnoteReference w:id="18"/>
      </w:r>
      <w:r w:rsidR="00737F56">
        <w:rPr>
          <w:lang w:val="fr-FR"/>
        </w:rPr>
        <w:t> </w:t>
      </w:r>
      <w:r w:rsidR="00737F56" w:rsidRPr="00737F56">
        <w:rPr>
          <w:lang w:val="fr-FR"/>
        </w:rPr>
        <w:t>?</w:t>
      </w:r>
      <w:r w:rsidRPr="008E6B9D">
        <w:rPr>
          <w:lang w:val="fr-FR"/>
        </w:rPr>
        <w:t xml:space="preserve"> Cela </w:t>
      </w:r>
      <w:r>
        <w:rPr>
          <w:lang w:val="fr-FR"/>
        </w:rPr>
        <w:t>dé</w:t>
      </w:r>
      <w:r w:rsidRPr="008E6B9D">
        <w:rPr>
          <w:lang w:val="fr-FR"/>
        </w:rPr>
        <w:t>pend de</w:t>
      </w:r>
      <w:r>
        <w:rPr>
          <w:lang w:val="fr-FR"/>
        </w:rPr>
        <w:t xml:space="preserve"> savoir s’ils sont juste de larges ensembles de propriétés constitutives ou s’ils sont quelque chose au-delà des descriptions que l’on donne d’eux.</w:t>
      </w:r>
    </w:p>
    <w:p w14:paraId="4CDCB34E" w14:textId="152C12D4" w:rsidR="006D64FD" w:rsidRPr="00780F95" w:rsidRDefault="008E6B9D" w:rsidP="006271A8">
      <w:pPr>
        <w:rPr>
          <w:lang w:val="fr-FR"/>
        </w:rPr>
      </w:pPr>
      <w:r w:rsidRPr="008E6B9D">
        <w:rPr>
          <w:lang w:val="fr-FR"/>
        </w:rPr>
        <w:t xml:space="preserve">Une autre version assez radicale du </w:t>
      </w:r>
      <w:proofErr w:type="spellStart"/>
      <w:r w:rsidRPr="008E6B9D">
        <w:rPr>
          <w:lang w:val="fr-FR"/>
        </w:rPr>
        <w:t>meinongianisme</w:t>
      </w:r>
      <w:proofErr w:type="spellEnd"/>
      <w:r w:rsidRPr="008E6B9D">
        <w:rPr>
          <w:lang w:val="fr-FR"/>
        </w:rPr>
        <w:t xml:space="preserve"> serait de consid</w:t>
      </w:r>
      <w:r w:rsidR="00780F95">
        <w:rPr>
          <w:lang w:val="fr-FR"/>
        </w:rPr>
        <w:t>é</w:t>
      </w:r>
      <w:r w:rsidRPr="008E6B9D">
        <w:rPr>
          <w:lang w:val="fr-FR"/>
        </w:rPr>
        <w:t xml:space="preserve">rer, comme le fait </w:t>
      </w:r>
      <w:proofErr w:type="spellStart"/>
      <w:r w:rsidR="00F123AC" w:rsidRPr="008E6B9D">
        <w:rPr>
          <w:lang w:val="fr-FR"/>
        </w:rPr>
        <w:t>Héctor-Neri</w:t>
      </w:r>
      <w:proofErr w:type="spellEnd"/>
      <w:r w:rsidR="00F123AC" w:rsidRPr="008E6B9D">
        <w:rPr>
          <w:lang w:val="fr-FR"/>
        </w:rPr>
        <w:t xml:space="preserve"> </w:t>
      </w:r>
      <w:proofErr w:type="spellStart"/>
      <w:r w:rsidR="00F123AC" w:rsidRPr="008E6B9D">
        <w:rPr>
          <w:lang w:val="fr-FR"/>
        </w:rPr>
        <w:t>Castañeda</w:t>
      </w:r>
      <w:proofErr w:type="spellEnd"/>
      <w:r w:rsidR="00A11DD0" w:rsidRPr="008E6B9D">
        <w:rPr>
          <w:lang w:val="fr-FR"/>
        </w:rPr>
        <w:t xml:space="preserve"> (1974)</w:t>
      </w:r>
      <w:r w:rsidR="00785F33" w:rsidRPr="008E6B9D">
        <w:rPr>
          <w:lang w:val="fr-FR"/>
        </w:rPr>
        <w:t>,</w:t>
      </w:r>
      <w:r w:rsidR="007967B4" w:rsidRPr="008E6B9D">
        <w:rPr>
          <w:lang w:val="fr-FR"/>
        </w:rPr>
        <w:t xml:space="preserve"> </w:t>
      </w:r>
      <w:r w:rsidRPr="008E6B9D">
        <w:rPr>
          <w:lang w:val="fr-FR"/>
        </w:rPr>
        <w:t xml:space="preserve">que les objets sont des </w:t>
      </w:r>
      <w:r w:rsidR="00780F95">
        <w:rPr>
          <w:lang w:val="fr-FR"/>
        </w:rPr>
        <w:t>« </w:t>
      </w:r>
      <w:r w:rsidRPr="008E6B9D">
        <w:rPr>
          <w:lang w:val="fr-FR"/>
        </w:rPr>
        <w:t>guises</w:t>
      </w:r>
      <w:r w:rsidR="00780F95">
        <w:rPr>
          <w:lang w:val="fr-FR"/>
        </w:rPr>
        <w:t> »</w:t>
      </w:r>
      <w:r w:rsidRPr="008E6B9D">
        <w:rPr>
          <w:lang w:val="fr-FR"/>
        </w:rPr>
        <w:t xml:space="preserve">, </w:t>
      </w:r>
      <w:r w:rsidR="00780F95">
        <w:rPr>
          <w:lang w:val="fr-FR"/>
        </w:rPr>
        <w:t xml:space="preserve">c’est-à-dire de petits ensembles de propriétés – « la montagne d’or », « l’homme marié », « le père de quatre enfants », « le roi de Belgique », etc. – tandis que des objets existants surviennent quand plusieurs de ces guises s’avèrent être inclues dans une seule et même substance – dans le monde actuel, les guises « l’homme marié », « le père de quatre enfants » et « le roi de Belgique » s’avèrent être </w:t>
      </w:r>
      <w:proofErr w:type="spellStart"/>
      <w:r w:rsidR="00780F95">
        <w:rPr>
          <w:lang w:val="fr-FR"/>
        </w:rPr>
        <w:t>co-substantiel</w:t>
      </w:r>
      <w:r w:rsidR="00CE4136">
        <w:rPr>
          <w:lang w:val="fr-FR"/>
        </w:rPr>
        <w:t>le</w:t>
      </w:r>
      <w:r w:rsidR="00780F95">
        <w:rPr>
          <w:lang w:val="fr-FR"/>
        </w:rPr>
        <w:t>s</w:t>
      </w:r>
      <w:proofErr w:type="spellEnd"/>
      <w:r w:rsidR="00A11DD0" w:rsidRPr="00780F95">
        <w:rPr>
          <w:lang w:val="fr-FR"/>
        </w:rPr>
        <w:t xml:space="preserve"> (</w:t>
      </w:r>
      <w:proofErr w:type="spellStart"/>
      <w:r w:rsidR="00A11DD0" w:rsidRPr="00780F95">
        <w:rPr>
          <w:lang w:val="fr-FR"/>
        </w:rPr>
        <w:t>Castañeda</w:t>
      </w:r>
      <w:proofErr w:type="spellEnd"/>
      <w:r w:rsidR="00A11DD0" w:rsidRPr="00780F95">
        <w:rPr>
          <w:lang w:val="fr-FR"/>
        </w:rPr>
        <w:t xml:space="preserve"> 1974, p. 24)</w:t>
      </w:r>
      <w:r w:rsidR="006D64FD" w:rsidRPr="00780F95">
        <w:rPr>
          <w:lang w:val="fr-FR"/>
        </w:rPr>
        <w:t>.</w:t>
      </w:r>
    </w:p>
    <w:p w14:paraId="29F162E3" w14:textId="59A9B8CD" w:rsidR="00780F95" w:rsidRDefault="00780F95" w:rsidP="006271A8">
      <w:pPr>
        <w:rPr>
          <w:lang w:val="fr-FR"/>
        </w:rPr>
      </w:pPr>
      <w:r>
        <w:rPr>
          <w:lang w:val="fr-FR"/>
        </w:rPr>
        <w:t>Dans ce cadre, il y a deux sortes de relations d’identité :</w:t>
      </w:r>
    </w:p>
    <w:p w14:paraId="6FB24874" w14:textId="0B930124" w:rsidR="004B2F42" w:rsidRPr="00780F95" w:rsidRDefault="006D64FD" w:rsidP="006271A8">
      <w:pPr>
        <w:rPr>
          <w:lang w:val="fr-FR"/>
        </w:rPr>
      </w:pPr>
      <w:r w:rsidRPr="00780F95">
        <w:rPr>
          <w:lang w:val="fr-FR"/>
        </w:rPr>
        <w:t>-</w:t>
      </w:r>
      <w:r w:rsidR="00780F95" w:rsidRPr="00780F95">
        <w:rPr>
          <w:lang w:val="fr-FR"/>
        </w:rPr>
        <w:t xml:space="preserve">l’identité de </w:t>
      </w:r>
      <w:r w:rsidRPr="00780F95">
        <w:rPr>
          <w:lang w:val="fr-FR"/>
        </w:rPr>
        <w:t xml:space="preserve">guise, </w:t>
      </w:r>
      <w:r w:rsidR="00780F95" w:rsidRPr="00780F95">
        <w:rPr>
          <w:lang w:val="fr-FR"/>
        </w:rPr>
        <w:t>qui est</w:t>
      </w:r>
      <w:r w:rsidR="00780F95">
        <w:rPr>
          <w:lang w:val="fr-FR"/>
        </w:rPr>
        <w:t xml:space="preserve"> leibnizienne</w:t>
      </w:r>
      <w:r w:rsidR="004B2F42" w:rsidRPr="00780F95">
        <w:rPr>
          <w:lang w:val="fr-FR"/>
        </w:rPr>
        <w:t xml:space="preserve">: </w:t>
      </w:r>
      <w:r w:rsidR="004B2F42" w:rsidRPr="00780F95">
        <w:rPr>
          <w:rStyle w:val="Insertedformula"/>
          <w:lang w:val="fr-FR"/>
        </w:rPr>
        <w:t xml:space="preserve">a = b </w:t>
      </w:r>
      <w:proofErr w:type="spellStart"/>
      <w:r w:rsidR="00780F95">
        <w:rPr>
          <w:rStyle w:val="Insertedformula"/>
          <w:lang w:val="fr-FR"/>
        </w:rPr>
        <w:t>ssi</w:t>
      </w:r>
      <w:proofErr w:type="spellEnd"/>
      <w:r w:rsidR="004B2F42" w:rsidRPr="00780F95">
        <w:rPr>
          <w:rStyle w:val="Insertedformula"/>
          <w:lang w:val="fr-FR"/>
        </w:rPr>
        <w:t xml:space="preserve"> (</w:t>
      </w:r>
      <w:r w:rsidR="004B2F42" w:rsidRPr="00C21FE3">
        <w:rPr>
          <w:rStyle w:val="Insertedformula"/>
        </w:rPr>
        <w:sym w:font="Symbol" w:char="F022"/>
      </w:r>
      <w:r w:rsidR="004B2F42" w:rsidRPr="00780F95">
        <w:rPr>
          <w:rStyle w:val="Insertedformula"/>
          <w:lang w:val="fr-FR"/>
        </w:rPr>
        <w:t>F) (Fa</w:t>
      </w:r>
      <w:r w:rsidR="00C428D4" w:rsidRPr="00780F95">
        <w:rPr>
          <w:rStyle w:val="Insertedformula"/>
          <w:lang w:val="fr-FR"/>
        </w:rPr>
        <w:t xml:space="preserve"> </w:t>
      </w:r>
      <w:r w:rsidR="004B2F42" w:rsidRPr="00C21FE3">
        <w:rPr>
          <w:rStyle w:val="Insertedformula"/>
        </w:rPr>
        <w:sym w:font="Symbol" w:char="F0BA"/>
      </w:r>
      <w:r w:rsidR="00C428D4" w:rsidRPr="00780F95">
        <w:rPr>
          <w:rStyle w:val="Insertedformula"/>
          <w:lang w:val="fr-FR"/>
        </w:rPr>
        <w:t xml:space="preserve"> </w:t>
      </w:r>
      <w:proofErr w:type="spellStart"/>
      <w:r w:rsidR="004B2F42" w:rsidRPr="00780F95">
        <w:rPr>
          <w:rStyle w:val="Insertedformula"/>
          <w:lang w:val="fr-FR"/>
        </w:rPr>
        <w:t>Fb</w:t>
      </w:r>
      <w:proofErr w:type="spellEnd"/>
      <w:r w:rsidR="004B2F42" w:rsidRPr="00780F95">
        <w:rPr>
          <w:rStyle w:val="Insertedformula"/>
          <w:lang w:val="fr-FR"/>
        </w:rPr>
        <w:t>)</w:t>
      </w:r>
    </w:p>
    <w:p w14:paraId="259286D3" w14:textId="29697AC6" w:rsidR="004B2F42" w:rsidRPr="00780F95" w:rsidRDefault="006D64FD" w:rsidP="006271A8">
      <w:pPr>
        <w:rPr>
          <w:lang w:val="fr-FR"/>
        </w:rPr>
      </w:pPr>
      <w:r w:rsidRPr="00780F95">
        <w:rPr>
          <w:lang w:val="fr-FR"/>
        </w:rPr>
        <w:t>-</w:t>
      </w:r>
      <w:r w:rsidR="00780F95" w:rsidRPr="00780F95">
        <w:rPr>
          <w:lang w:val="fr-FR"/>
        </w:rPr>
        <w:t xml:space="preserve">la </w:t>
      </w:r>
      <w:proofErr w:type="spellStart"/>
      <w:r w:rsidRPr="00780F95">
        <w:rPr>
          <w:lang w:val="fr-FR"/>
        </w:rPr>
        <w:t>co-substantia</w:t>
      </w:r>
      <w:r w:rsidR="00780F95" w:rsidRPr="00780F95">
        <w:rPr>
          <w:lang w:val="fr-FR"/>
        </w:rPr>
        <w:t>lité</w:t>
      </w:r>
      <w:proofErr w:type="spellEnd"/>
      <w:r w:rsidRPr="00780F95">
        <w:rPr>
          <w:lang w:val="fr-FR"/>
        </w:rPr>
        <w:t xml:space="preserve">, </w:t>
      </w:r>
      <w:r w:rsidR="00780F95" w:rsidRPr="00780F95">
        <w:rPr>
          <w:lang w:val="fr-FR"/>
        </w:rPr>
        <w:t xml:space="preserve">qui n’est pas leibnizienne et peut seulement </w:t>
      </w:r>
      <w:r w:rsidR="00780F95">
        <w:rPr>
          <w:lang w:val="fr-FR"/>
        </w:rPr>
        <w:t>fair</w:t>
      </w:r>
      <w:r w:rsidR="00780F95" w:rsidRPr="00780F95">
        <w:rPr>
          <w:lang w:val="fr-FR"/>
        </w:rPr>
        <w:t xml:space="preserve">e </w:t>
      </w:r>
      <w:r w:rsidR="00780F95">
        <w:rPr>
          <w:lang w:val="fr-FR"/>
        </w:rPr>
        <w:t>l’objet d’une connaissance dire</w:t>
      </w:r>
      <w:r w:rsidR="00CE4136">
        <w:rPr>
          <w:lang w:val="fr-FR"/>
        </w:rPr>
        <w:t>cte</w:t>
      </w:r>
      <w:r w:rsidR="004B2F42" w:rsidRPr="00780F95">
        <w:rPr>
          <w:lang w:val="fr-FR"/>
        </w:rPr>
        <w:t xml:space="preserve"> </w:t>
      </w:r>
      <w:r w:rsidR="00780F95">
        <w:rPr>
          <w:lang w:val="fr-FR"/>
        </w:rPr>
        <w:t>(</w:t>
      </w:r>
      <w:proofErr w:type="spellStart"/>
      <w:r w:rsidR="004B2F42" w:rsidRPr="00780F95">
        <w:rPr>
          <w:i/>
          <w:lang w:val="fr-FR"/>
        </w:rPr>
        <w:t>acquaintanc</w:t>
      </w:r>
      <w:r w:rsidRPr="00780F95">
        <w:rPr>
          <w:i/>
          <w:lang w:val="fr-FR"/>
        </w:rPr>
        <w:t>e</w:t>
      </w:r>
      <w:proofErr w:type="spellEnd"/>
      <w:r w:rsidR="00780F95">
        <w:rPr>
          <w:lang w:val="fr-FR"/>
        </w:rPr>
        <w:t xml:space="preserve">) </w:t>
      </w:r>
      <w:r w:rsidR="004B2F42" w:rsidRPr="00780F95">
        <w:rPr>
          <w:lang w:val="fr-FR"/>
        </w:rPr>
        <w:t xml:space="preserve">: </w:t>
      </w:r>
      <w:r w:rsidR="004B2F42" w:rsidRPr="00780F95">
        <w:rPr>
          <w:rStyle w:val="Insertedformula"/>
          <w:lang w:val="fr-FR"/>
        </w:rPr>
        <w:t>C*(</w:t>
      </w:r>
      <w:proofErr w:type="spellStart"/>
      <w:r w:rsidR="004B2F42" w:rsidRPr="00780F95">
        <w:rPr>
          <w:rStyle w:val="Insertedformula"/>
          <w:lang w:val="fr-FR"/>
        </w:rPr>
        <w:t>a,b</w:t>
      </w:r>
      <w:proofErr w:type="spellEnd"/>
      <w:r w:rsidR="004B2F42" w:rsidRPr="00780F95">
        <w:rPr>
          <w:rStyle w:val="Insertedformula"/>
          <w:lang w:val="fr-FR"/>
        </w:rPr>
        <w:t>)</w:t>
      </w:r>
      <w:r w:rsidR="004B2F42" w:rsidRPr="00780F95">
        <w:rPr>
          <w:lang w:val="fr-FR"/>
        </w:rPr>
        <w:t xml:space="preserve"> </w:t>
      </w:r>
      <w:r w:rsidR="00780F95">
        <w:rPr>
          <w:lang w:val="fr-FR"/>
        </w:rPr>
        <w:t>même si</w:t>
      </w:r>
      <w:r w:rsidR="004B2F42" w:rsidRPr="00780F95">
        <w:rPr>
          <w:lang w:val="fr-FR"/>
        </w:rPr>
        <w:t xml:space="preserve"> </w:t>
      </w:r>
      <w:r w:rsidR="004B2F42" w:rsidRPr="00C21FE3">
        <w:rPr>
          <w:rStyle w:val="Insertedformula"/>
        </w:rPr>
        <w:sym w:font="Symbol" w:char="F0D8"/>
      </w:r>
      <w:r w:rsidR="004B2F42" w:rsidRPr="00780F95">
        <w:rPr>
          <w:rStyle w:val="Insertedformula"/>
          <w:lang w:val="fr-FR"/>
        </w:rPr>
        <w:t>(</w:t>
      </w:r>
      <w:r w:rsidR="004B2F42" w:rsidRPr="00C21FE3">
        <w:rPr>
          <w:rStyle w:val="Insertedformula"/>
        </w:rPr>
        <w:sym w:font="Symbol" w:char="F022"/>
      </w:r>
      <w:r w:rsidR="004B2F42" w:rsidRPr="00780F95">
        <w:rPr>
          <w:rStyle w:val="Insertedformula"/>
          <w:lang w:val="fr-FR"/>
        </w:rPr>
        <w:t>F) (Fa</w:t>
      </w:r>
      <w:r w:rsidR="00C428D4" w:rsidRPr="00780F95">
        <w:rPr>
          <w:rStyle w:val="Insertedformula"/>
          <w:lang w:val="fr-FR"/>
        </w:rPr>
        <w:t xml:space="preserve"> </w:t>
      </w:r>
      <w:r w:rsidR="004B2F42" w:rsidRPr="00C21FE3">
        <w:rPr>
          <w:rStyle w:val="Insertedformula"/>
        </w:rPr>
        <w:sym w:font="Symbol" w:char="F0BA"/>
      </w:r>
      <w:r w:rsidR="00C428D4" w:rsidRPr="00780F95">
        <w:rPr>
          <w:rStyle w:val="Insertedformula"/>
          <w:lang w:val="fr-FR"/>
        </w:rPr>
        <w:t xml:space="preserve"> </w:t>
      </w:r>
      <w:proofErr w:type="spellStart"/>
      <w:r w:rsidR="00526763" w:rsidRPr="00780F95">
        <w:rPr>
          <w:rStyle w:val="Insertedformula"/>
          <w:lang w:val="fr-FR"/>
        </w:rPr>
        <w:t>Fb</w:t>
      </w:r>
      <w:proofErr w:type="spellEnd"/>
      <w:r w:rsidR="00526763" w:rsidRPr="00780F95">
        <w:rPr>
          <w:rStyle w:val="Insertedformula"/>
          <w:lang w:val="fr-FR"/>
        </w:rPr>
        <w:t>)</w:t>
      </w:r>
      <w:r w:rsidR="00526763" w:rsidRPr="00780F95">
        <w:rPr>
          <w:lang w:val="fr-FR"/>
        </w:rPr>
        <w:t xml:space="preserve">. </w:t>
      </w:r>
      <w:r w:rsidR="00780F95">
        <w:rPr>
          <w:lang w:val="fr-FR"/>
        </w:rPr>
        <w:t xml:space="preserve">L’astre brillant du matin et l’astre brillant du soir sont des objets différents. </w:t>
      </w:r>
      <w:r w:rsidR="00780F95" w:rsidRPr="00780F95">
        <w:rPr>
          <w:lang w:val="fr-FR"/>
        </w:rPr>
        <w:t xml:space="preserve">Et néanmoins ils s’avèrent être </w:t>
      </w:r>
      <w:proofErr w:type="spellStart"/>
      <w:r w:rsidR="00780F95" w:rsidRPr="00780F95">
        <w:rPr>
          <w:lang w:val="fr-FR"/>
        </w:rPr>
        <w:t>co-substantiels</w:t>
      </w:r>
      <w:proofErr w:type="spellEnd"/>
      <w:r w:rsidR="00780F95" w:rsidRPr="00780F95">
        <w:rPr>
          <w:lang w:val="fr-FR"/>
        </w:rPr>
        <w:t xml:space="preserve"> dans le monde actuel : </w:t>
      </w:r>
      <w:r w:rsidR="004B2F42" w:rsidRPr="00780F95">
        <w:rPr>
          <w:rStyle w:val="Insertedformula"/>
          <w:lang w:val="fr-FR"/>
        </w:rPr>
        <w:t>C*(</w:t>
      </w:r>
      <w:r w:rsidR="00780F95">
        <w:rPr>
          <w:rStyle w:val="Insertedformula"/>
          <w:lang w:val="fr-FR"/>
        </w:rPr>
        <w:t>l’astre brillant du matin</w:t>
      </w:r>
      <w:r w:rsidR="004B2F42" w:rsidRPr="00780F95">
        <w:rPr>
          <w:rStyle w:val="Insertedformula"/>
          <w:lang w:val="fr-FR"/>
        </w:rPr>
        <w:t xml:space="preserve">, </w:t>
      </w:r>
      <w:r w:rsidR="00780F95">
        <w:rPr>
          <w:rStyle w:val="Insertedformula"/>
          <w:lang w:val="fr-FR"/>
        </w:rPr>
        <w:t>l’astre brillant du soir</w:t>
      </w:r>
      <w:r w:rsidR="004B2F42" w:rsidRPr="00780F95">
        <w:rPr>
          <w:rStyle w:val="Insertedformula"/>
          <w:lang w:val="fr-FR"/>
        </w:rPr>
        <w:t>)</w:t>
      </w:r>
    </w:p>
    <w:p w14:paraId="014B09B9" w14:textId="2D7280BB" w:rsidR="00C80EFF" w:rsidRPr="00780F95" w:rsidRDefault="00780F95" w:rsidP="006271A8">
      <w:pPr>
        <w:rPr>
          <w:lang w:val="fr-FR"/>
        </w:rPr>
      </w:pPr>
      <w:r w:rsidRPr="00780F95">
        <w:rPr>
          <w:lang w:val="fr-FR"/>
        </w:rPr>
        <w:t xml:space="preserve">Cela rendrait compte de la différence entre </w:t>
      </w:r>
      <w:proofErr w:type="spellStart"/>
      <w:r w:rsidR="00C80EFF" w:rsidRPr="00780F95">
        <w:rPr>
          <w:lang w:val="fr-FR"/>
        </w:rPr>
        <w:t>L-</w:t>
      </w:r>
      <w:r w:rsidR="003350BF">
        <w:rPr>
          <w:lang w:val="fr-FR"/>
        </w:rPr>
        <w:t>é</w:t>
      </w:r>
      <w:r w:rsidR="00C80EFF" w:rsidRPr="00780F95">
        <w:rPr>
          <w:lang w:val="fr-FR"/>
        </w:rPr>
        <w:t>quivalence</w:t>
      </w:r>
      <w:proofErr w:type="spellEnd"/>
      <w:r w:rsidR="00C80EFF" w:rsidRPr="00780F95">
        <w:rPr>
          <w:lang w:val="fr-FR"/>
        </w:rPr>
        <w:t xml:space="preserve">, </w:t>
      </w:r>
      <w:r>
        <w:rPr>
          <w:lang w:val="fr-FR"/>
        </w:rPr>
        <w:t xml:space="preserve">qui </w:t>
      </w:r>
      <w:r w:rsidRPr="00780F95">
        <w:rPr>
          <w:lang w:val="fr-FR"/>
        </w:rPr>
        <w:t>est</w:t>
      </w:r>
      <w:r>
        <w:rPr>
          <w:lang w:val="fr-FR"/>
        </w:rPr>
        <w:t xml:space="preserve"> analytique</w:t>
      </w:r>
      <w:r w:rsidR="00C80EFF" w:rsidRPr="00780F95">
        <w:rPr>
          <w:lang w:val="fr-FR"/>
        </w:rPr>
        <w:t xml:space="preserve">, </w:t>
      </w:r>
      <w:r>
        <w:rPr>
          <w:lang w:val="fr-FR"/>
        </w:rPr>
        <w:t>et</w:t>
      </w:r>
      <w:r w:rsidR="00F60D67" w:rsidRPr="00780F95">
        <w:rPr>
          <w:lang w:val="fr-FR"/>
        </w:rPr>
        <w:br/>
      </w:r>
      <w:r w:rsidR="00C80EFF" w:rsidRPr="00780F95">
        <w:rPr>
          <w:lang w:val="fr-FR"/>
        </w:rPr>
        <w:t>F-</w:t>
      </w:r>
      <w:r w:rsidR="003350BF">
        <w:rPr>
          <w:lang w:val="fr-FR"/>
        </w:rPr>
        <w:t>é</w:t>
      </w:r>
      <w:r w:rsidR="00C80EFF" w:rsidRPr="00780F95">
        <w:rPr>
          <w:lang w:val="fr-FR"/>
        </w:rPr>
        <w:t xml:space="preserve">quivalence, </w:t>
      </w:r>
      <w:r>
        <w:rPr>
          <w:lang w:val="fr-FR"/>
        </w:rPr>
        <w:t>qui ne l’est pas</w:t>
      </w:r>
      <w:r w:rsidR="00C80EFF" w:rsidRPr="00780F95">
        <w:rPr>
          <w:lang w:val="fr-FR"/>
        </w:rPr>
        <w:t>.</w:t>
      </w:r>
    </w:p>
    <w:p w14:paraId="36C0B31B" w14:textId="2EB2FB23" w:rsidR="00C21FE3" w:rsidRPr="00780F95" w:rsidRDefault="00780F95" w:rsidP="006271A8">
      <w:pPr>
        <w:rPr>
          <w:lang w:val="fr-FR"/>
        </w:rPr>
      </w:pPr>
      <w:r w:rsidRPr="00780F95">
        <w:rPr>
          <w:lang w:val="fr-FR"/>
        </w:rPr>
        <w:t xml:space="preserve">L’existence, qui </w:t>
      </w:r>
      <w:r w:rsidR="00CE4136">
        <w:rPr>
          <w:lang w:val="fr-FR"/>
        </w:rPr>
        <w:t>correspond au fait que l</w:t>
      </w:r>
      <w:r w:rsidRPr="00780F95">
        <w:rPr>
          <w:lang w:val="fr-FR"/>
        </w:rPr>
        <w:t>es guises</w:t>
      </w:r>
      <w:r w:rsidR="00CE4136">
        <w:rPr>
          <w:lang w:val="fr-FR"/>
        </w:rPr>
        <w:t xml:space="preserve"> sont </w:t>
      </w:r>
      <w:proofErr w:type="spellStart"/>
      <w:r w:rsidR="00CE4136">
        <w:rPr>
          <w:lang w:val="fr-FR"/>
        </w:rPr>
        <w:t>substantiées</w:t>
      </w:r>
      <w:proofErr w:type="spellEnd"/>
      <w:r w:rsidRPr="00780F95">
        <w:rPr>
          <w:lang w:val="fr-FR"/>
        </w:rPr>
        <w:t xml:space="preserve">, peut </w:t>
      </w:r>
      <w:r>
        <w:rPr>
          <w:lang w:val="fr-FR"/>
        </w:rPr>
        <w:t xml:space="preserve">être définie comme </w:t>
      </w:r>
      <w:proofErr w:type="spellStart"/>
      <w:r>
        <w:rPr>
          <w:lang w:val="fr-FR"/>
        </w:rPr>
        <w:t>co-substantialité</w:t>
      </w:r>
      <w:proofErr w:type="spellEnd"/>
      <w:r>
        <w:rPr>
          <w:lang w:val="fr-FR"/>
        </w:rPr>
        <w:t xml:space="preserve"> </w:t>
      </w:r>
      <w:r w:rsidR="00CE4136">
        <w:rPr>
          <w:lang w:val="fr-FR"/>
        </w:rPr>
        <w:t>d’une guise avec elle-même</w:t>
      </w:r>
      <w:r w:rsidR="00A11DD0" w:rsidRPr="00780F95">
        <w:rPr>
          <w:lang w:val="fr-FR"/>
        </w:rPr>
        <w:t xml:space="preserve"> (</w:t>
      </w:r>
      <w:proofErr w:type="spellStart"/>
      <w:r w:rsidR="00A11DD0" w:rsidRPr="00780F95">
        <w:rPr>
          <w:lang w:val="fr-FR"/>
        </w:rPr>
        <w:t>Castañeda</w:t>
      </w:r>
      <w:proofErr w:type="spellEnd"/>
      <w:r w:rsidR="00A11DD0" w:rsidRPr="00780F95">
        <w:rPr>
          <w:lang w:val="fr-FR"/>
        </w:rPr>
        <w:t xml:space="preserve"> 1974, p. 15)</w:t>
      </w:r>
      <w:r w:rsidR="00C80EFF" w:rsidRPr="00780F95">
        <w:rPr>
          <w:lang w:val="fr-FR"/>
        </w:rPr>
        <w:t>:</w:t>
      </w:r>
    </w:p>
    <w:p w14:paraId="1EEF1737" w14:textId="756E0CFF" w:rsidR="00780F95" w:rsidRPr="00CE4136" w:rsidRDefault="004B2F42" w:rsidP="00C02B46">
      <w:pPr>
        <w:pStyle w:val="Formula"/>
        <w:rPr>
          <w:rFonts w:ascii="Times New Roman" w:hAnsi="Times New Roman"/>
          <w:sz w:val="24"/>
          <w:lang w:val="fr-FR"/>
        </w:rPr>
      </w:pPr>
      <w:r w:rsidRPr="00CE4136">
        <w:rPr>
          <w:rStyle w:val="Insertedformula"/>
          <w:lang w:val="fr-FR"/>
        </w:rPr>
        <w:t xml:space="preserve">Ex </w:t>
      </w:r>
      <w:r w:rsidRPr="00C21FE3">
        <w:rPr>
          <w:rStyle w:val="Insertedformula"/>
        </w:rPr>
        <w:sym w:font="Symbol" w:char="F0BA"/>
      </w:r>
      <w:r w:rsidR="00C80EFF" w:rsidRPr="00CE4136">
        <w:rPr>
          <w:rStyle w:val="Insertedformula"/>
          <w:lang w:val="fr-FR"/>
        </w:rPr>
        <w:t xml:space="preserve"> C*(</w:t>
      </w:r>
      <w:proofErr w:type="spellStart"/>
      <w:r w:rsidR="00C80EFF" w:rsidRPr="00CE4136">
        <w:rPr>
          <w:rStyle w:val="Insertedformula"/>
          <w:lang w:val="fr-FR"/>
        </w:rPr>
        <w:t>x,x</w:t>
      </w:r>
      <w:proofErr w:type="spellEnd"/>
      <w:r w:rsidR="00C80EFF" w:rsidRPr="00CE4136">
        <w:rPr>
          <w:rStyle w:val="Insertedformula"/>
          <w:lang w:val="fr-FR"/>
        </w:rPr>
        <w:t>)</w:t>
      </w:r>
      <w:r w:rsidR="00C02B46" w:rsidRPr="00CE4136">
        <w:rPr>
          <w:rStyle w:val="Insertedformula"/>
          <w:rFonts w:ascii="Times New Roman" w:hAnsi="Times New Roman"/>
          <w:sz w:val="24"/>
          <w:lang w:val="fr-FR"/>
        </w:rPr>
        <w:t>.</w:t>
      </w:r>
    </w:p>
    <w:p w14:paraId="53F30C75" w14:textId="6EECF96D" w:rsidR="003509EF" w:rsidRPr="003509EF" w:rsidRDefault="003509EF" w:rsidP="006271A8">
      <w:pPr>
        <w:rPr>
          <w:lang w:val="fr-FR"/>
        </w:rPr>
      </w:pPr>
      <w:r w:rsidRPr="003509EF">
        <w:rPr>
          <w:lang w:val="fr-FR"/>
        </w:rPr>
        <w:t>L’actuel roi de Belg</w:t>
      </w:r>
      <w:r w:rsidR="00CE4136">
        <w:rPr>
          <w:lang w:val="fr-FR"/>
        </w:rPr>
        <w:t xml:space="preserve">ique existe parce que la guise « l’actuel roi de Belgique » est </w:t>
      </w:r>
      <w:proofErr w:type="spellStart"/>
      <w:r w:rsidR="00CE4136">
        <w:rPr>
          <w:lang w:val="fr-FR"/>
        </w:rPr>
        <w:t>co-substantielle</w:t>
      </w:r>
      <w:proofErr w:type="spellEnd"/>
      <w:r w:rsidR="00CE4136">
        <w:rPr>
          <w:lang w:val="fr-FR"/>
        </w:rPr>
        <w:t xml:space="preserve"> d’elle-même (ainsi que</w:t>
      </w:r>
      <w:r w:rsidRPr="003509EF">
        <w:rPr>
          <w:lang w:val="fr-FR"/>
        </w:rPr>
        <w:t xml:space="preserve"> d’autres guises) ; l’actuel roi de France n’existe pas parce que cette guise n’est </w:t>
      </w:r>
      <w:proofErr w:type="spellStart"/>
      <w:r w:rsidRPr="003509EF">
        <w:rPr>
          <w:lang w:val="fr-FR"/>
        </w:rPr>
        <w:t>co-substantielle</w:t>
      </w:r>
      <w:proofErr w:type="spellEnd"/>
      <w:r w:rsidRPr="003509EF">
        <w:rPr>
          <w:lang w:val="fr-FR"/>
        </w:rPr>
        <w:t xml:space="preserve"> d’aucune guise, pas même elle-même.</w:t>
      </w:r>
    </w:p>
    <w:p w14:paraId="5A602C15" w14:textId="77C819D1" w:rsidR="00C80EFF" w:rsidRPr="00C02B46" w:rsidRDefault="003509EF" w:rsidP="006271A8">
      <w:pPr>
        <w:rPr>
          <w:lang w:val="fr-FR"/>
        </w:rPr>
      </w:pPr>
      <w:r w:rsidRPr="003509EF">
        <w:rPr>
          <w:lang w:val="fr-FR"/>
        </w:rPr>
        <w:t>D’après le principe de caractérisation, les guises ont (dans le sens d</w:t>
      </w:r>
      <w:proofErr w:type="gramStart"/>
      <w:r w:rsidRPr="003509EF">
        <w:rPr>
          <w:lang w:val="fr-FR"/>
        </w:rPr>
        <w:t>’</w:t>
      </w:r>
      <w:r>
        <w:rPr>
          <w:lang w:val="fr-FR"/>
        </w:rPr>
        <w:t>«</w:t>
      </w:r>
      <w:proofErr w:type="gramEnd"/>
      <w:r>
        <w:rPr>
          <w:lang w:val="fr-FR"/>
        </w:rPr>
        <w:t> </w:t>
      </w:r>
      <w:r w:rsidRPr="003509EF">
        <w:rPr>
          <w:lang w:val="fr-FR"/>
        </w:rPr>
        <w:t>encodent</w:t>
      </w:r>
      <w:r>
        <w:rPr>
          <w:lang w:val="fr-FR"/>
        </w:rPr>
        <w:t> »</w:t>
      </w:r>
      <w:r w:rsidRPr="003509EF">
        <w:rPr>
          <w:lang w:val="fr-FR"/>
        </w:rPr>
        <w:t xml:space="preserve">) leurs propriétés constitutives. </w:t>
      </w:r>
      <w:r>
        <w:rPr>
          <w:lang w:val="fr-FR"/>
        </w:rPr>
        <w:t>Mais une autre prédication (similaire à l</w:t>
      </w:r>
      <w:proofErr w:type="gramStart"/>
      <w:r>
        <w:rPr>
          <w:lang w:val="fr-FR"/>
        </w:rPr>
        <w:t>’«</w:t>
      </w:r>
      <w:proofErr w:type="gramEnd"/>
      <w:r>
        <w:rPr>
          <w:lang w:val="fr-FR"/>
        </w:rPr>
        <w:t xml:space="preserve"> exemplification ») peut être </w:t>
      </w:r>
      <w:r w:rsidR="00C02B46">
        <w:rPr>
          <w:lang w:val="fr-FR"/>
        </w:rPr>
        <w:t xml:space="preserve">définie par le fait qu’une propriété est impliquée dans une substance, c’est-à-dire </w:t>
      </w:r>
      <w:proofErr w:type="spellStart"/>
      <w:r w:rsidR="00C02B46">
        <w:rPr>
          <w:lang w:val="fr-FR"/>
        </w:rPr>
        <w:t>co-substantielle</w:t>
      </w:r>
      <w:proofErr w:type="spellEnd"/>
      <w:r w:rsidR="00C02B46">
        <w:rPr>
          <w:lang w:val="fr-FR"/>
        </w:rPr>
        <w:t xml:space="preserve"> d’une ou plusieurs autres guises </w:t>
      </w:r>
      <w:r w:rsidR="00A11DD0" w:rsidRPr="00C02B46">
        <w:rPr>
          <w:lang w:val="fr-FR"/>
        </w:rPr>
        <w:t xml:space="preserve"> (</w:t>
      </w:r>
      <w:proofErr w:type="spellStart"/>
      <w:r w:rsidR="00A11DD0" w:rsidRPr="00C02B46">
        <w:rPr>
          <w:lang w:val="fr-FR"/>
        </w:rPr>
        <w:t>Castañeda</w:t>
      </w:r>
      <w:proofErr w:type="spellEnd"/>
      <w:r w:rsidR="00A11DD0" w:rsidRPr="00C02B46">
        <w:rPr>
          <w:lang w:val="fr-FR"/>
        </w:rPr>
        <w:t xml:space="preserve"> 1974, p. 16)</w:t>
      </w:r>
      <w:r w:rsidR="00C02B46">
        <w:rPr>
          <w:lang w:val="fr-FR"/>
        </w:rPr>
        <w:t xml:space="preserve"> </w:t>
      </w:r>
      <w:r w:rsidR="00B63592" w:rsidRPr="00C02B46">
        <w:rPr>
          <w:lang w:val="fr-FR"/>
        </w:rPr>
        <w:t>:</w:t>
      </w:r>
    </w:p>
    <w:p w14:paraId="36880CDA" w14:textId="77777777" w:rsidR="004B2F42" w:rsidRPr="00C21FE3" w:rsidRDefault="004B2F42" w:rsidP="00C21FE3">
      <w:pPr>
        <w:pStyle w:val="Formula"/>
        <w:rPr>
          <w:rStyle w:val="Insertedformula"/>
        </w:rPr>
      </w:pPr>
      <w:r w:rsidRPr="00C21FE3">
        <w:rPr>
          <w:rStyle w:val="Insertedformula"/>
        </w:rPr>
        <w:t xml:space="preserve">Fa </w:t>
      </w:r>
      <w:r w:rsidRPr="00C21FE3">
        <w:rPr>
          <w:rStyle w:val="Insertedformula"/>
        </w:rPr>
        <w:sym w:font="Symbol" w:char="F0BA"/>
      </w:r>
      <w:r w:rsidRPr="00C21FE3">
        <w:rPr>
          <w:rStyle w:val="Insertedformula"/>
        </w:rPr>
        <w:t xml:space="preserve"> </w:t>
      </w:r>
      <w:r w:rsidRPr="00C21FE3">
        <w:rPr>
          <w:rStyle w:val="Insertedformula"/>
        </w:rPr>
        <w:sym w:font="Symbol" w:char="F024"/>
      </w:r>
      <w:r w:rsidRPr="00C21FE3">
        <w:rPr>
          <w:rStyle w:val="Insertedformula"/>
        </w:rPr>
        <w:t>x (C*(</w:t>
      </w:r>
      <w:proofErr w:type="spellStart"/>
      <w:r w:rsidRPr="00C21FE3">
        <w:rPr>
          <w:rStyle w:val="Insertedformula"/>
        </w:rPr>
        <w:t>x,a</w:t>
      </w:r>
      <w:proofErr w:type="spellEnd"/>
      <w:r w:rsidRPr="00C21FE3">
        <w:rPr>
          <w:rStyle w:val="Insertedformula"/>
        </w:rPr>
        <w:t xml:space="preserve">) </w:t>
      </w:r>
      <w:r w:rsidRPr="00C21FE3">
        <w:rPr>
          <w:rStyle w:val="Insertedformula"/>
        </w:rPr>
        <w:sym w:font="Symbol" w:char="F0D9"/>
      </w:r>
      <w:r w:rsidR="00B63592" w:rsidRPr="00C21FE3">
        <w:rPr>
          <w:rStyle w:val="Insertedformula"/>
        </w:rPr>
        <w:t xml:space="preserve"> </w:t>
      </w:r>
      <w:proofErr w:type="spellStart"/>
      <w:r w:rsidR="00B63592" w:rsidRPr="00C21FE3">
        <w:rPr>
          <w:rStyle w:val="Insertedformula"/>
        </w:rPr>
        <w:t>xF</w:t>
      </w:r>
      <w:proofErr w:type="spellEnd"/>
      <w:r w:rsidR="00B63592" w:rsidRPr="00C21FE3">
        <w:rPr>
          <w:rStyle w:val="Insertedformula"/>
        </w:rPr>
        <w:t>)</w:t>
      </w:r>
    </w:p>
    <w:p w14:paraId="020ED810" w14:textId="21C23C6F" w:rsidR="00C02B46" w:rsidRDefault="00C02B46" w:rsidP="004B2F42">
      <w:pPr>
        <w:rPr>
          <w:lang w:val="fr-FR"/>
        </w:rPr>
      </w:pPr>
      <w:r w:rsidRPr="00C02B46">
        <w:rPr>
          <w:lang w:val="fr-FR"/>
        </w:rPr>
        <w:t xml:space="preserve">Que </w:t>
      </w:r>
      <w:r>
        <w:rPr>
          <w:lang w:val="fr-FR"/>
        </w:rPr>
        <w:t>« </w:t>
      </w:r>
      <w:r w:rsidRPr="00C02B46">
        <w:rPr>
          <w:lang w:val="fr-FR"/>
        </w:rPr>
        <w:t>le roi de Belgique est un roi</w:t>
      </w:r>
      <w:r>
        <w:rPr>
          <w:lang w:val="fr-FR"/>
        </w:rPr>
        <w:t> »</w:t>
      </w:r>
      <w:r w:rsidRPr="00C02B46">
        <w:rPr>
          <w:lang w:val="fr-FR"/>
        </w:rPr>
        <w:t xml:space="preserve"> (pr</w:t>
      </w:r>
      <w:r>
        <w:rPr>
          <w:lang w:val="fr-FR"/>
        </w:rPr>
        <w:t>é</w:t>
      </w:r>
      <w:r w:rsidRPr="00C02B46">
        <w:rPr>
          <w:lang w:val="fr-FR"/>
        </w:rPr>
        <w:t>dication constitutive, encodage) est d</w:t>
      </w:r>
      <w:r>
        <w:rPr>
          <w:lang w:val="fr-FR"/>
        </w:rPr>
        <w:t xml:space="preserve">û au principe de caractérisation. Mais que « le roi de Belgique est marié » (prédication contingente, exemplification) est dû au fait que la propriété « être marié » est </w:t>
      </w:r>
      <w:proofErr w:type="spellStart"/>
      <w:r>
        <w:rPr>
          <w:lang w:val="fr-FR"/>
        </w:rPr>
        <w:t>co-substantielle</w:t>
      </w:r>
      <w:proofErr w:type="spellEnd"/>
      <w:r>
        <w:rPr>
          <w:lang w:val="fr-FR"/>
        </w:rPr>
        <w:t xml:space="preserve"> de la guise « le roi de Belgique ». Une stratégie de ce type permet à ce système meinongien de rendre compte de la différence entre prédications analytique et synthétique.</w:t>
      </w:r>
    </w:p>
    <w:p w14:paraId="3395326F" w14:textId="77777777" w:rsidR="00CE4136" w:rsidRPr="00C02B46" w:rsidRDefault="00CE4136" w:rsidP="004B2F42">
      <w:pPr>
        <w:rPr>
          <w:lang w:val="fr-FR"/>
        </w:rPr>
      </w:pPr>
    </w:p>
    <w:p w14:paraId="045B93FD" w14:textId="723C8C93" w:rsidR="004B2F42" w:rsidRPr="00C02B46" w:rsidRDefault="00F60D67" w:rsidP="004B2F42">
      <w:pPr>
        <w:rPr>
          <w:rFonts w:cstheme="minorHAnsi"/>
          <w:b/>
          <w:szCs w:val="24"/>
          <w:lang w:val="fr-FR"/>
        </w:rPr>
      </w:pPr>
      <w:r w:rsidRPr="00C02B46">
        <w:rPr>
          <w:rFonts w:cstheme="minorHAnsi"/>
          <w:b/>
          <w:szCs w:val="24"/>
          <w:lang w:val="fr-FR"/>
        </w:rPr>
        <w:lastRenderedPageBreak/>
        <w:t>6</w:t>
      </w:r>
      <w:r w:rsidR="00132CD5" w:rsidRPr="00C02B46">
        <w:rPr>
          <w:rFonts w:cstheme="minorHAnsi"/>
          <w:b/>
          <w:szCs w:val="24"/>
          <w:lang w:val="fr-FR"/>
        </w:rPr>
        <w:t>. C</w:t>
      </w:r>
      <w:r w:rsidR="00FF2DE1" w:rsidRPr="00C02B46">
        <w:rPr>
          <w:rFonts w:cstheme="minorHAnsi"/>
          <w:b/>
          <w:szCs w:val="24"/>
          <w:lang w:val="fr-FR"/>
        </w:rPr>
        <w:t xml:space="preserve">oncepts </w:t>
      </w:r>
      <w:r w:rsidR="00C02B46" w:rsidRPr="00C02B46">
        <w:rPr>
          <w:rFonts w:cstheme="minorHAnsi"/>
          <w:b/>
          <w:szCs w:val="24"/>
          <w:lang w:val="fr-FR"/>
        </w:rPr>
        <w:t>et obje</w:t>
      </w:r>
      <w:r w:rsidR="00FF2DE1" w:rsidRPr="00C02B46">
        <w:rPr>
          <w:rFonts w:cstheme="minorHAnsi"/>
          <w:b/>
          <w:szCs w:val="24"/>
          <w:lang w:val="fr-FR"/>
        </w:rPr>
        <w:t xml:space="preserve">ts </w:t>
      </w:r>
      <w:r w:rsidR="00C02B46" w:rsidRPr="00C02B46">
        <w:rPr>
          <w:rFonts w:cstheme="minorHAnsi"/>
          <w:b/>
          <w:szCs w:val="24"/>
          <w:lang w:val="fr-FR"/>
        </w:rPr>
        <w:t>mise en question par les logiques</w:t>
      </w:r>
      <w:r w:rsidR="00AC78E4" w:rsidRPr="00C02B46">
        <w:rPr>
          <w:rFonts w:cstheme="minorHAnsi"/>
          <w:b/>
          <w:szCs w:val="24"/>
          <w:lang w:val="fr-FR"/>
        </w:rPr>
        <w:t xml:space="preserve"> </w:t>
      </w:r>
      <w:r w:rsidR="00C02B46">
        <w:rPr>
          <w:rFonts w:cstheme="minorHAnsi"/>
          <w:b/>
          <w:szCs w:val="24"/>
          <w:lang w:val="fr-FR"/>
        </w:rPr>
        <w:t>m</w:t>
      </w:r>
      <w:r w:rsidR="00AC78E4" w:rsidRPr="00C02B46">
        <w:rPr>
          <w:rFonts w:cstheme="minorHAnsi"/>
          <w:b/>
          <w:szCs w:val="24"/>
          <w:lang w:val="fr-FR"/>
        </w:rPr>
        <w:t>einongi</w:t>
      </w:r>
      <w:r w:rsidR="00C02B46">
        <w:rPr>
          <w:rFonts w:cstheme="minorHAnsi"/>
          <w:b/>
          <w:szCs w:val="24"/>
          <w:lang w:val="fr-FR"/>
        </w:rPr>
        <w:t>ennes</w:t>
      </w:r>
      <w:r>
        <w:rPr>
          <w:rStyle w:val="Appelnotedebasdep"/>
          <w:rFonts w:cstheme="minorHAnsi"/>
          <w:b/>
          <w:szCs w:val="24"/>
          <w:lang w:val="en-GB"/>
        </w:rPr>
        <w:footnoteReference w:id="19"/>
      </w:r>
      <w:r w:rsidR="00AC78E4" w:rsidRPr="00C02B46">
        <w:rPr>
          <w:rFonts w:cstheme="minorHAnsi"/>
          <w:b/>
          <w:szCs w:val="24"/>
          <w:lang w:val="fr-FR"/>
        </w:rPr>
        <w:t xml:space="preserve"> </w:t>
      </w:r>
    </w:p>
    <w:p w14:paraId="11F8DA61" w14:textId="0DD834D7" w:rsidR="00C02B46" w:rsidRDefault="00C02B46" w:rsidP="006271A8">
      <w:pPr>
        <w:rPr>
          <w:lang w:val="fr-FR"/>
        </w:rPr>
      </w:pPr>
      <w:r>
        <w:rPr>
          <w:lang w:val="fr-FR"/>
        </w:rPr>
        <w:t xml:space="preserve">En partant </w:t>
      </w:r>
      <w:r w:rsidR="00596B83">
        <w:rPr>
          <w:lang w:val="fr-FR"/>
        </w:rPr>
        <w:t>du regret que</w:t>
      </w:r>
      <w:r>
        <w:rPr>
          <w:lang w:val="fr-FR"/>
        </w:rPr>
        <w:t xml:space="preserve"> la logique prédicative « </w:t>
      </w:r>
      <w:proofErr w:type="spellStart"/>
      <w:r>
        <w:rPr>
          <w:lang w:val="fr-FR"/>
        </w:rPr>
        <w:t>référentialiste</w:t>
      </w:r>
      <w:proofErr w:type="spellEnd"/>
      <w:r>
        <w:rPr>
          <w:lang w:val="fr-FR"/>
        </w:rPr>
        <w:t xml:space="preserve"> » standard prive certains « objets » (en particulier les objets inexistants et impossibles) du droit d’avoir des propriétés (de satisfaire des fonctions propositionnelles), les logiques meinongiennes </w:t>
      </w:r>
      <w:r w:rsidR="00596B83">
        <w:rPr>
          <w:lang w:val="fr-FR"/>
        </w:rPr>
        <w:t>se sont efforcées d’étendre la notion d</w:t>
      </w:r>
      <w:proofErr w:type="gramStart"/>
      <w:r w:rsidR="00596B83">
        <w:rPr>
          <w:lang w:val="fr-FR"/>
        </w:rPr>
        <w:t>’«</w:t>
      </w:r>
      <w:proofErr w:type="gramEnd"/>
      <w:r w:rsidR="00596B83">
        <w:rPr>
          <w:lang w:val="fr-FR"/>
        </w:rPr>
        <w:t xml:space="preserve"> objet » de manière à inclure de nombreuses « entités intensionnelles » correspondant aux compréhensions </w:t>
      </w:r>
      <w:r w:rsidR="00596B83" w:rsidRPr="00596B83">
        <w:rPr>
          <w:i/>
          <w:lang w:val="fr-FR"/>
        </w:rPr>
        <w:t xml:space="preserve">de </w:t>
      </w:r>
      <w:proofErr w:type="spellStart"/>
      <w:r w:rsidR="00596B83" w:rsidRPr="00596B83">
        <w:rPr>
          <w:i/>
          <w:lang w:val="fr-FR"/>
        </w:rPr>
        <w:t>dicto</w:t>
      </w:r>
      <w:proofErr w:type="spellEnd"/>
      <w:r w:rsidR="00596B83">
        <w:rPr>
          <w:lang w:val="fr-FR"/>
        </w:rPr>
        <w:t xml:space="preserve"> de « le roi de Belgique » ou « le carré rond ». Et ils ont fait de même pour « Sherlock Holmes », qui est ici pris pour une abréviation pour une longue description énoncée dans les romans de Doyle.</w:t>
      </w:r>
    </w:p>
    <w:p w14:paraId="3A6FE623" w14:textId="52AEFBCA" w:rsidR="00596B83" w:rsidRDefault="00596B83" w:rsidP="006271A8">
      <w:pPr>
        <w:rPr>
          <w:lang w:val="fr-FR"/>
        </w:rPr>
      </w:pPr>
      <w:r>
        <w:rPr>
          <w:lang w:val="fr-FR"/>
        </w:rPr>
        <w:t xml:space="preserve">Or, cela semblait d’abord exiger que la prédication soit régie dans tous les contextes linguistiques par un principe général et très simple, à savoir le postulat de caractérisation selon lequel les objets – qu’ils existent ou non – ont toutes leurs propriétés constitutives. Cependant, pour écarter les preuves ontologiques </w:t>
      </w:r>
      <w:r w:rsidRPr="00596B83">
        <w:rPr>
          <w:i/>
          <w:lang w:val="fr-FR"/>
        </w:rPr>
        <w:t>a priori</w:t>
      </w:r>
      <w:r>
        <w:rPr>
          <w:lang w:val="fr-FR"/>
        </w:rPr>
        <w:t>, certaines propriétés devaient être exclues de ce principe. Parmi elles, les propriétés ontologiques, telles qu</w:t>
      </w:r>
      <w:proofErr w:type="gramStart"/>
      <w:r>
        <w:rPr>
          <w:lang w:val="fr-FR"/>
        </w:rPr>
        <w:t>’«</w:t>
      </w:r>
      <w:proofErr w:type="gramEnd"/>
      <w:r>
        <w:rPr>
          <w:lang w:val="fr-FR"/>
        </w:rPr>
        <w:t> exister » ou « être possible (consistant) », devaient être considérées comme « extranucléaires » et comme survenant sur l’ensemble des propriétés nucléaires ou constitutives. Mais, même alors, il fallait encore distinguer deux types d’affirmation d’« existence » :</w:t>
      </w:r>
      <w:r w:rsidR="0025014D">
        <w:rPr>
          <w:lang w:val="fr-FR"/>
        </w:rPr>
        <w:t xml:space="preserve"> en ce qui concerne les objets complets, la question est de savoir s’ils ont ou non la propriété extranucléaire d’existence dans un monde ; en ce qui concerne les objets incomplets, dans la mesure où ils ne peuvent exister comme tels, la question est différente : prennent-ils part </w:t>
      </w:r>
      <w:r w:rsidR="00CE4136">
        <w:rPr>
          <w:lang w:val="fr-FR"/>
        </w:rPr>
        <w:t xml:space="preserve">à </w:t>
      </w:r>
      <w:r w:rsidR="0025014D">
        <w:rPr>
          <w:lang w:val="fr-FR"/>
        </w:rPr>
        <w:t xml:space="preserve">ou </w:t>
      </w:r>
      <w:r w:rsidR="00CE4136">
        <w:rPr>
          <w:lang w:val="fr-FR"/>
        </w:rPr>
        <w:t xml:space="preserve">sont-ils </w:t>
      </w:r>
      <w:proofErr w:type="spellStart"/>
      <w:r w:rsidR="00CE4136">
        <w:rPr>
          <w:lang w:val="fr-FR"/>
        </w:rPr>
        <w:t>implectés</w:t>
      </w:r>
      <w:proofErr w:type="spellEnd"/>
      <w:r w:rsidR="00CE4136">
        <w:rPr>
          <w:lang w:val="fr-FR"/>
        </w:rPr>
        <w:t xml:space="preserve"> </w:t>
      </w:r>
      <w:r w:rsidR="0025014D">
        <w:rPr>
          <w:lang w:val="fr-FR"/>
        </w:rPr>
        <w:t>dans un objet existant (et donc complet), c’est-à-dire sont-ils ou non des sous-ensembles de l’ensemble large et peut-être infini de propriétés d’un objet existant ?</w:t>
      </w:r>
    </w:p>
    <w:p w14:paraId="7F1044CB" w14:textId="13093367" w:rsidR="005F111A" w:rsidRDefault="0025014D" w:rsidP="006271A8">
      <w:pPr>
        <w:rPr>
          <w:lang w:val="fr-FR"/>
        </w:rPr>
      </w:pPr>
      <w:r w:rsidRPr="0025014D">
        <w:rPr>
          <w:lang w:val="fr-FR"/>
        </w:rPr>
        <w:t>Et, là encore, pour rend</w:t>
      </w:r>
      <w:r w:rsidR="00FA53FA">
        <w:rPr>
          <w:lang w:val="fr-FR"/>
        </w:rPr>
        <w:t>re</w:t>
      </w:r>
      <w:r w:rsidRPr="0025014D">
        <w:rPr>
          <w:lang w:val="fr-FR"/>
        </w:rPr>
        <w:t xml:space="preserve"> compte de la diff</w:t>
      </w:r>
      <w:r w:rsidR="00FA53FA">
        <w:rPr>
          <w:lang w:val="fr-FR"/>
        </w:rPr>
        <w:t>é</w:t>
      </w:r>
      <w:r w:rsidRPr="0025014D">
        <w:rPr>
          <w:lang w:val="fr-FR"/>
        </w:rPr>
        <w:t xml:space="preserve">rence entre ce que </w:t>
      </w:r>
      <w:r w:rsidR="002323C0">
        <w:rPr>
          <w:lang w:val="fr-FR"/>
        </w:rPr>
        <w:t xml:space="preserve">Carnap appelait </w:t>
      </w:r>
      <w:r w:rsidR="002323C0">
        <w:rPr>
          <w:lang w:val="fr-FR"/>
        </w:rPr>
        <w:br/>
      </w:r>
      <w:r w:rsidR="003350BF" w:rsidRPr="003350BF">
        <w:rPr>
          <w:lang w:val="fr-FR"/>
        </w:rPr>
        <w:t>« </w:t>
      </w:r>
      <w:proofErr w:type="spellStart"/>
      <w:r w:rsidRPr="003350BF">
        <w:rPr>
          <w:lang w:val="fr-FR"/>
        </w:rPr>
        <w:t>L-</w:t>
      </w:r>
      <w:r w:rsidR="003350BF" w:rsidRPr="003350BF">
        <w:rPr>
          <w:lang w:val="fr-FR"/>
        </w:rPr>
        <w:t>équivalence</w:t>
      </w:r>
      <w:proofErr w:type="spellEnd"/>
      <w:r w:rsidR="003350BF" w:rsidRPr="003350BF">
        <w:rPr>
          <w:lang w:val="fr-FR"/>
        </w:rPr>
        <w:t> »</w:t>
      </w:r>
      <w:r w:rsidRPr="003350BF">
        <w:rPr>
          <w:lang w:val="fr-FR"/>
        </w:rPr>
        <w:t xml:space="preserve"> et </w:t>
      </w:r>
      <w:r w:rsidR="003350BF" w:rsidRPr="003350BF">
        <w:rPr>
          <w:lang w:val="fr-FR"/>
        </w:rPr>
        <w:t>« </w:t>
      </w:r>
      <w:r w:rsidRPr="003350BF">
        <w:rPr>
          <w:lang w:val="fr-FR"/>
        </w:rPr>
        <w:t>F-</w:t>
      </w:r>
      <w:r w:rsidR="003350BF" w:rsidRPr="003350BF">
        <w:rPr>
          <w:lang w:val="fr-FR"/>
        </w:rPr>
        <w:t>équivalence »</w:t>
      </w:r>
      <w:r w:rsidRPr="0025014D">
        <w:rPr>
          <w:lang w:val="fr-FR"/>
        </w:rPr>
        <w:t xml:space="preserve">, </w:t>
      </w:r>
      <w:r w:rsidR="00FA53FA">
        <w:rPr>
          <w:lang w:val="fr-FR"/>
        </w:rPr>
        <w:t xml:space="preserve">certains systèmes meinongiens furent forcés de distinguer deux types de relations d’identité : la première, qui relie </w:t>
      </w:r>
      <w:r w:rsidR="002323C0">
        <w:rPr>
          <w:lang w:val="fr-FR"/>
        </w:rPr>
        <w:t>les objets comme tels, est leib</w:t>
      </w:r>
      <w:r w:rsidR="00FA53FA">
        <w:rPr>
          <w:lang w:val="fr-FR"/>
        </w:rPr>
        <w:t xml:space="preserve">nizienne ; la seconde, qui rend compte de l’identité extensionnelle, concerne les objets existants (et rend tous les objets inexistants identiques les uns aux autres). Et, pour rendre compte de la différence entre </w:t>
      </w:r>
      <w:proofErr w:type="spellStart"/>
      <w:r w:rsidR="00FA53FA">
        <w:rPr>
          <w:lang w:val="fr-FR"/>
        </w:rPr>
        <w:t>L-implic</w:t>
      </w:r>
      <w:r w:rsidR="002323C0">
        <w:rPr>
          <w:lang w:val="fr-FR"/>
        </w:rPr>
        <w:t>ation</w:t>
      </w:r>
      <w:proofErr w:type="spellEnd"/>
      <w:r w:rsidR="002323C0">
        <w:rPr>
          <w:lang w:val="fr-FR"/>
        </w:rPr>
        <w:t xml:space="preserve"> et F-implication</w:t>
      </w:r>
      <w:r w:rsidR="00FA53FA">
        <w:rPr>
          <w:lang w:val="fr-FR"/>
        </w:rPr>
        <w:t xml:space="preserve">, et plus généralement entre propositions analytiques et synthétiques, deux types de prédication devaient encore être distingués : l’encodage </w:t>
      </w:r>
      <w:r w:rsidR="002323C0">
        <w:rPr>
          <w:lang w:val="fr-FR"/>
        </w:rPr>
        <w:t xml:space="preserve">par un objet (abstrait) </w:t>
      </w:r>
      <w:r w:rsidR="00FA53FA">
        <w:rPr>
          <w:lang w:val="fr-FR"/>
        </w:rPr>
        <w:t xml:space="preserve">de ses propres propriétés constitutives et l’exemplification de propriétés par un objet existant. </w:t>
      </w:r>
      <w:r w:rsidR="002323C0">
        <w:rPr>
          <w:lang w:val="fr-FR"/>
        </w:rPr>
        <w:t>De même</w:t>
      </w:r>
      <w:r w:rsidR="00FA53FA" w:rsidRPr="005F111A">
        <w:rPr>
          <w:lang w:val="fr-FR"/>
        </w:rPr>
        <w:t xml:space="preserve">, </w:t>
      </w:r>
      <w:proofErr w:type="spellStart"/>
      <w:r w:rsidR="0095190F" w:rsidRPr="005F111A">
        <w:rPr>
          <w:lang w:val="fr-FR"/>
        </w:rPr>
        <w:t>Castañeda</w:t>
      </w:r>
      <w:proofErr w:type="spellEnd"/>
      <w:r w:rsidR="0095190F" w:rsidRPr="005F111A">
        <w:rPr>
          <w:lang w:val="fr-FR"/>
        </w:rPr>
        <w:t xml:space="preserve"> </w:t>
      </w:r>
      <w:r w:rsidR="002323C0">
        <w:rPr>
          <w:lang w:val="fr-FR"/>
        </w:rPr>
        <w:t>dut</w:t>
      </w:r>
      <w:r w:rsidR="005F111A" w:rsidRPr="005F111A">
        <w:rPr>
          <w:lang w:val="fr-FR"/>
        </w:rPr>
        <w:t xml:space="preserve"> admettre que les objets meinongiens tels que des guises </w:t>
      </w:r>
      <w:r w:rsidR="005F111A">
        <w:rPr>
          <w:lang w:val="fr-FR"/>
        </w:rPr>
        <w:t xml:space="preserve">ne </w:t>
      </w:r>
      <w:r w:rsidR="005F111A" w:rsidRPr="005F111A">
        <w:rPr>
          <w:lang w:val="fr-FR"/>
        </w:rPr>
        <w:t xml:space="preserve">pouvaient </w:t>
      </w:r>
      <w:r w:rsidR="005F111A">
        <w:rPr>
          <w:lang w:val="fr-FR"/>
        </w:rPr>
        <w:t xml:space="preserve">être les sujets d’attribution de propriétés non-constitutives que pour autant qu’ils soient </w:t>
      </w:r>
      <w:proofErr w:type="spellStart"/>
      <w:r w:rsidR="005F111A">
        <w:rPr>
          <w:lang w:val="fr-FR"/>
        </w:rPr>
        <w:t>co-substantiels</w:t>
      </w:r>
      <w:proofErr w:type="spellEnd"/>
      <w:r w:rsidR="005F111A">
        <w:rPr>
          <w:lang w:val="fr-FR"/>
        </w:rPr>
        <w:t xml:space="preserve"> avec des guises caractérisées par ces propriétés dans un objet existant. </w:t>
      </w:r>
    </w:p>
    <w:p w14:paraId="374460BD" w14:textId="25B32115" w:rsidR="005F111A" w:rsidRPr="00CA3A85" w:rsidRDefault="005F111A" w:rsidP="006271A8">
      <w:pPr>
        <w:rPr>
          <w:lang w:val="fr-FR"/>
        </w:rPr>
      </w:pPr>
      <w:r>
        <w:rPr>
          <w:lang w:val="fr-FR"/>
        </w:rPr>
        <w:t xml:space="preserve">Alors qu’ils cherchaient au départ à fournir une théorie générale des objets et de la prédication, les logiques meinongiennes ont dû subir de nombreux amendements, qui ont mené à des différences logiques très significatives entre </w:t>
      </w:r>
      <w:r w:rsidR="002323C0">
        <w:rPr>
          <w:lang w:val="fr-FR"/>
        </w:rPr>
        <w:t>les o</w:t>
      </w:r>
      <w:r w:rsidR="002323C0">
        <w:rPr>
          <w:lang w:val="fr-FR"/>
        </w:rPr>
        <w:t xml:space="preserve">bjets </w:t>
      </w:r>
      <w:r w:rsidR="002323C0">
        <w:rPr>
          <w:lang w:val="fr-FR"/>
        </w:rPr>
        <w:t>existants</w:t>
      </w:r>
      <w:r w:rsidR="002323C0">
        <w:rPr>
          <w:lang w:val="fr-FR"/>
        </w:rPr>
        <w:t xml:space="preserve"> et </w:t>
      </w:r>
      <w:r>
        <w:rPr>
          <w:lang w:val="fr-FR"/>
        </w:rPr>
        <w:t>les objet</w:t>
      </w:r>
      <w:r w:rsidR="002323C0">
        <w:rPr>
          <w:lang w:val="fr-FR"/>
        </w:rPr>
        <w:t>s inexistants (et incomplets)</w:t>
      </w:r>
      <w:r w:rsidR="00AD2C7E">
        <w:rPr>
          <w:rStyle w:val="Appelnotedebasdep"/>
          <w:rFonts w:cstheme="minorHAnsi"/>
          <w:szCs w:val="24"/>
          <w:lang w:val="en-GB"/>
        </w:rPr>
        <w:footnoteReference w:id="20"/>
      </w:r>
      <w:r w:rsidR="00737F56">
        <w:rPr>
          <w:lang w:val="fr-FR"/>
        </w:rPr>
        <w:t>.</w:t>
      </w:r>
      <w:r w:rsidR="001220D9" w:rsidRPr="005F111A">
        <w:rPr>
          <w:lang w:val="fr-FR"/>
        </w:rPr>
        <w:t xml:space="preserve"> </w:t>
      </w:r>
      <w:r w:rsidR="00CA3A85" w:rsidRPr="00CA3A85">
        <w:rPr>
          <w:lang w:val="fr-FR"/>
        </w:rPr>
        <w:t>En outre</w:t>
      </w:r>
      <w:r w:rsidR="001220D9" w:rsidRPr="00CA3A85">
        <w:rPr>
          <w:lang w:val="fr-FR"/>
        </w:rPr>
        <w:t xml:space="preserve">, </w:t>
      </w:r>
      <w:r w:rsidR="00CA3A85" w:rsidRPr="00CA3A85">
        <w:rPr>
          <w:lang w:val="fr-FR"/>
        </w:rPr>
        <w:t xml:space="preserve">en ce qui concerne les </w:t>
      </w:r>
      <w:r w:rsidR="002323C0">
        <w:rPr>
          <w:lang w:val="fr-FR"/>
        </w:rPr>
        <w:t>seconds</w:t>
      </w:r>
      <w:r w:rsidR="00CA3A85" w:rsidRPr="00CA3A85">
        <w:rPr>
          <w:lang w:val="fr-FR"/>
        </w:rPr>
        <w:t xml:space="preserve">, il apparut </w:t>
      </w:r>
      <w:r w:rsidR="00CA3A85">
        <w:rPr>
          <w:lang w:val="fr-FR"/>
        </w:rPr>
        <w:t>qu’ils avaient les propriétés logiques suivantes, qui les rendaient très similaires à ce que Frege prenait quant à lui pour des concepts :</w:t>
      </w:r>
    </w:p>
    <w:p w14:paraId="3828D6CE" w14:textId="1672B459" w:rsidR="00CA3A85" w:rsidRPr="00CA3A85" w:rsidRDefault="00C21FE3" w:rsidP="006271A8">
      <w:pPr>
        <w:rPr>
          <w:lang w:val="fr-FR"/>
        </w:rPr>
      </w:pPr>
      <w:r w:rsidRPr="00CA3A85">
        <w:rPr>
          <w:lang w:val="fr-FR"/>
        </w:rPr>
        <w:t xml:space="preserve">- </w:t>
      </w:r>
      <w:r w:rsidR="00CA3A85" w:rsidRPr="00CA3A85">
        <w:rPr>
          <w:lang w:val="fr-FR"/>
        </w:rPr>
        <w:t xml:space="preserve">ils ont des propriétés </w:t>
      </w:r>
      <w:r w:rsidR="00CA3A85" w:rsidRPr="002323C0">
        <w:rPr>
          <w:i/>
          <w:lang w:val="fr-FR"/>
        </w:rPr>
        <w:t>constitutives</w:t>
      </w:r>
      <w:r w:rsidR="00CA3A85" w:rsidRPr="00CA3A85">
        <w:rPr>
          <w:lang w:val="fr-FR"/>
        </w:rPr>
        <w:t xml:space="preserve"> (exactement comme les concepts de Frege ont des traits définitoires) ;</w:t>
      </w:r>
    </w:p>
    <w:p w14:paraId="497D7573" w14:textId="30B1F266" w:rsidR="00CA3A85" w:rsidRDefault="00CA3A85" w:rsidP="006271A8">
      <w:pPr>
        <w:rPr>
          <w:lang w:val="fr-FR"/>
        </w:rPr>
      </w:pPr>
      <w:r>
        <w:rPr>
          <w:lang w:val="fr-FR"/>
        </w:rPr>
        <w:lastRenderedPageBreak/>
        <w:t>- ils sont caractérisés par des ensembles finis de propriétés (exactement comme les concepts de Frege sont caractérisés par des ensembles finis de traits définitoires) et sont incomplets (exactement comme les concepts de Frege sont non-spécifiés quant à de nombreux traits en dehors de leurs traits définitoires) ;</w:t>
      </w:r>
    </w:p>
    <w:p w14:paraId="35ACF6F1" w14:textId="6A93F995" w:rsidR="00CA3A85" w:rsidRDefault="00CA3A85" w:rsidP="006271A8">
      <w:pPr>
        <w:rPr>
          <w:lang w:val="fr-FR"/>
        </w:rPr>
      </w:pPr>
      <w:r>
        <w:rPr>
          <w:lang w:val="fr-FR"/>
        </w:rPr>
        <w:t>- ils ont ou non la propriété extranucléaire de « possibilité » selon que leurs propriétés constitutives sont ou non (logiquement) compatibles (exactement comme les concepts de Frege sont ou non consistants selon que leurs traits définitoires sont ou non (logiquement) compatibles) ;</w:t>
      </w:r>
    </w:p>
    <w:p w14:paraId="49DAB806" w14:textId="137E7DA2" w:rsidR="00CA3A85" w:rsidRDefault="00CA3A85" w:rsidP="006271A8">
      <w:pPr>
        <w:rPr>
          <w:lang w:val="fr-FR"/>
        </w:rPr>
      </w:pPr>
      <w:r>
        <w:rPr>
          <w:lang w:val="fr-FR"/>
        </w:rPr>
        <w:t xml:space="preserve">- ils ont ou non la </w:t>
      </w:r>
      <w:r w:rsidR="00517BA3">
        <w:rPr>
          <w:lang w:val="fr-FR"/>
        </w:rPr>
        <w:t>propriété extranucléaire d</w:t>
      </w:r>
      <w:proofErr w:type="gramStart"/>
      <w:r w:rsidR="00517BA3">
        <w:rPr>
          <w:lang w:val="fr-FR"/>
        </w:rPr>
        <w:t>’«</w:t>
      </w:r>
      <w:proofErr w:type="gramEnd"/>
      <w:r w:rsidR="00517BA3">
        <w:rPr>
          <w:lang w:val="fr-FR"/>
        </w:rPr>
        <w:t> existence » selon qu’ils sont ou non « </w:t>
      </w:r>
      <w:proofErr w:type="spellStart"/>
      <w:r w:rsidR="00517BA3">
        <w:rPr>
          <w:lang w:val="fr-FR"/>
        </w:rPr>
        <w:t>implectés</w:t>
      </w:r>
      <w:proofErr w:type="spellEnd"/>
      <w:r w:rsidR="00517BA3">
        <w:rPr>
          <w:lang w:val="fr-FR"/>
        </w:rPr>
        <w:t xml:space="preserve"> dans » des objets existants (exactement comme les concepts de Frege ont ou non la propriété de second-ordre qu’est l’existence selon qu’ils ont ou non une extension non-vide, c’est-à-dire selon qu’ils sont ou non satisfaits par des objets) ;</w:t>
      </w:r>
    </w:p>
    <w:p w14:paraId="4B56050B" w14:textId="5CF0A3CA" w:rsidR="00C21FE3" w:rsidRDefault="00517BA3" w:rsidP="00517BA3">
      <w:pPr>
        <w:rPr>
          <w:lang w:val="fr-FR"/>
        </w:rPr>
      </w:pPr>
      <w:r>
        <w:rPr>
          <w:lang w:val="fr-FR"/>
        </w:rPr>
        <w:t>- comme tels ils appartiennent à tous les mondes possibles, mais ils ne sont pas instanciés par des objets existants dans tous les mondes (exactement comme les concepts de Frege sont disponibles comme principes classificatoires dans les différents mondes, mais ont une extension vide dans certains d’entre eux) ;</w:t>
      </w:r>
    </w:p>
    <w:p w14:paraId="637B5B5C" w14:textId="5B47791E" w:rsidR="00517BA3" w:rsidRDefault="00631629" w:rsidP="00517BA3">
      <w:pPr>
        <w:rPr>
          <w:lang w:val="fr-FR"/>
        </w:rPr>
      </w:pPr>
      <w:r>
        <w:rPr>
          <w:lang w:val="fr-FR"/>
        </w:rPr>
        <w:t>- ils sont su</w:t>
      </w:r>
      <w:r w:rsidR="00517BA3">
        <w:rPr>
          <w:lang w:val="fr-FR"/>
        </w:rPr>
        <w:t xml:space="preserve">jets </w:t>
      </w:r>
      <w:r>
        <w:rPr>
          <w:lang w:val="fr-FR"/>
        </w:rPr>
        <w:t xml:space="preserve">d’encodage, c’est-à-dire de prédication analytique liée à leurs propriétés constitutives (exactement comme les concepts de Frege entretiennent des relations analytiques à leurs propres traits définitoires ; voir la </w:t>
      </w:r>
      <w:proofErr w:type="spellStart"/>
      <w:r>
        <w:rPr>
          <w:lang w:val="fr-FR"/>
        </w:rPr>
        <w:t>L-implication</w:t>
      </w:r>
      <w:proofErr w:type="spellEnd"/>
      <w:r>
        <w:rPr>
          <w:lang w:val="fr-FR"/>
        </w:rPr>
        <w:t xml:space="preserve"> de Carnap) ;</w:t>
      </w:r>
    </w:p>
    <w:p w14:paraId="5FFE5D52" w14:textId="300136AE" w:rsidR="00631629" w:rsidRDefault="00631629" w:rsidP="00517BA3">
      <w:pPr>
        <w:rPr>
          <w:lang w:val="fr-FR"/>
        </w:rPr>
      </w:pPr>
      <w:r>
        <w:rPr>
          <w:lang w:val="fr-FR"/>
        </w:rPr>
        <w:t xml:space="preserve">- ils entretiennent des relations d’identité leibnizienne (exactement comme les concepts de Frege entretiennent des rapports de </w:t>
      </w:r>
      <w:proofErr w:type="spellStart"/>
      <w:r>
        <w:rPr>
          <w:lang w:val="fr-FR"/>
        </w:rPr>
        <w:t>L-équivalence</w:t>
      </w:r>
      <w:proofErr w:type="spellEnd"/>
      <w:r>
        <w:rPr>
          <w:lang w:val="fr-FR"/>
        </w:rPr>
        <w:t>) ;</w:t>
      </w:r>
    </w:p>
    <w:p w14:paraId="399B7998" w14:textId="5BC18993" w:rsidR="00631629" w:rsidRDefault="00631629" w:rsidP="00517BA3">
      <w:pPr>
        <w:rPr>
          <w:lang w:val="fr-FR"/>
        </w:rPr>
      </w:pPr>
      <w:r w:rsidRPr="00631629">
        <w:rPr>
          <w:lang w:val="fr-FR"/>
        </w:rPr>
        <w:t xml:space="preserve">- </w:t>
      </w:r>
      <w:r w:rsidR="002323C0">
        <w:rPr>
          <w:lang w:val="fr-FR"/>
        </w:rPr>
        <w:t xml:space="preserve">envisagés comme guises, </w:t>
      </w:r>
      <w:r w:rsidRPr="00631629">
        <w:rPr>
          <w:lang w:val="fr-FR"/>
        </w:rPr>
        <w:t xml:space="preserve">ils peuvent être impliqués dans des relations </w:t>
      </w:r>
      <w:proofErr w:type="spellStart"/>
      <w:r w:rsidRPr="00631629">
        <w:rPr>
          <w:lang w:val="fr-FR"/>
        </w:rPr>
        <w:t>co-substantielles</w:t>
      </w:r>
      <w:proofErr w:type="spellEnd"/>
      <w:r w:rsidRPr="00631629">
        <w:rPr>
          <w:lang w:val="fr-FR"/>
        </w:rPr>
        <w:t xml:space="preserve"> (exactement comme les concepts de Frege peuvent </w:t>
      </w:r>
      <w:r>
        <w:rPr>
          <w:lang w:val="fr-FR"/>
        </w:rPr>
        <w:t xml:space="preserve">être </w:t>
      </w:r>
      <w:proofErr w:type="spellStart"/>
      <w:r>
        <w:rPr>
          <w:lang w:val="fr-FR"/>
        </w:rPr>
        <w:t>co-extensifs</w:t>
      </w:r>
      <w:proofErr w:type="spellEnd"/>
      <w:r>
        <w:rPr>
          <w:lang w:val="fr-FR"/>
        </w:rPr>
        <w:t>, c’est-à-dire entretenir des relations de F-équivalence) ;</w:t>
      </w:r>
    </w:p>
    <w:p w14:paraId="6F5F4129" w14:textId="6FDF59C5" w:rsidR="00631629" w:rsidRPr="00631629" w:rsidRDefault="00631629" w:rsidP="00517BA3">
      <w:pPr>
        <w:rPr>
          <w:lang w:val="fr-FR"/>
        </w:rPr>
      </w:pPr>
      <w:r>
        <w:rPr>
          <w:lang w:val="fr-FR"/>
        </w:rPr>
        <w:t xml:space="preserve">- grâce à leurs relations de </w:t>
      </w:r>
      <w:proofErr w:type="spellStart"/>
      <w:r>
        <w:rPr>
          <w:lang w:val="fr-FR"/>
        </w:rPr>
        <w:t>co-substantiation</w:t>
      </w:r>
      <w:proofErr w:type="spellEnd"/>
      <w:r>
        <w:rPr>
          <w:lang w:val="fr-FR"/>
        </w:rPr>
        <w:t xml:space="preserve">, ils peuvent </w:t>
      </w:r>
      <w:r w:rsidR="002323C0">
        <w:rPr>
          <w:lang w:val="fr-FR"/>
        </w:rPr>
        <w:t xml:space="preserve">alors </w:t>
      </w:r>
      <w:r>
        <w:rPr>
          <w:lang w:val="fr-FR"/>
        </w:rPr>
        <w:t xml:space="preserve">être sujets de propositions synthétiques (exactement comme les concepts de Frege peuvent être sujets de propositions synthétiques quand les expressions conceptuelles sont lues </w:t>
      </w:r>
      <w:r w:rsidRPr="00631629">
        <w:rPr>
          <w:i/>
          <w:lang w:val="fr-FR"/>
        </w:rPr>
        <w:t xml:space="preserve">de </w:t>
      </w:r>
      <w:proofErr w:type="spellStart"/>
      <w:r w:rsidRPr="00631629">
        <w:rPr>
          <w:i/>
          <w:lang w:val="fr-FR"/>
        </w:rPr>
        <w:t>re</w:t>
      </w:r>
      <w:proofErr w:type="spellEnd"/>
      <w:r>
        <w:rPr>
          <w:lang w:val="fr-FR"/>
        </w:rPr>
        <w:t>).</w:t>
      </w:r>
    </w:p>
    <w:p w14:paraId="09EE1C92" w14:textId="1FEECB5A" w:rsidR="00C610E3" w:rsidRDefault="00631629" w:rsidP="00C610E3">
      <w:pPr>
        <w:rPr>
          <w:lang w:val="fr-FR"/>
        </w:rPr>
      </w:pPr>
      <w:r w:rsidRPr="00631629">
        <w:rPr>
          <w:lang w:val="fr-FR"/>
        </w:rPr>
        <w:t xml:space="preserve">Comme entités intensionnelles, distinctes des objets existants qui peuvent les instancier, les </w:t>
      </w:r>
      <w:r>
        <w:rPr>
          <w:lang w:val="fr-FR"/>
        </w:rPr>
        <w:t>« </w:t>
      </w:r>
      <w:r w:rsidRPr="00631629">
        <w:rPr>
          <w:lang w:val="fr-FR"/>
        </w:rPr>
        <w:t>objets</w:t>
      </w:r>
      <w:r>
        <w:rPr>
          <w:lang w:val="fr-FR"/>
        </w:rPr>
        <w:t> »</w:t>
      </w:r>
      <w:r w:rsidRPr="00631629">
        <w:rPr>
          <w:lang w:val="fr-FR"/>
        </w:rPr>
        <w:t xml:space="preserve"> meinongiens sont très proches des concepts de Frege. </w:t>
      </w:r>
      <w:r>
        <w:rPr>
          <w:lang w:val="fr-FR"/>
        </w:rPr>
        <w:t xml:space="preserve">Leur comportement logique est très proche du rôle fonctionnel que les </w:t>
      </w:r>
      <w:proofErr w:type="spellStart"/>
      <w:r>
        <w:rPr>
          <w:lang w:val="fr-FR"/>
        </w:rPr>
        <w:t>intensions</w:t>
      </w:r>
      <w:proofErr w:type="spellEnd"/>
      <w:r>
        <w:rPr>
          <w:lang w:val="fr-FR"/>
        </w:rPr>
        <w:t xml:space="preserve"> (liées, par exemple, à la lecture </w:t>
      </w:r>
      <w:r w:rsidRPr="00C610E3">
        <w:rPr>
          <w:i/>
          <w:lang w:val="fr-FR"/>
        </w:rPr>
        <w:t xml:space="preserve">de </w:t>
      </w:r>
      <w:proofErr w:type="spellStart"/>
      <w:r w:rsidRPr="00C610E3">
        <w:rPr>
          <w:i/>
          <w:lang w:val="fr-FR"/>
        </w:rPr>
        <w:t>dicto</w:t>
      </w:r>
      <w:proofErr w:type="spellEnd"/>
      <w:r>
        <w:rPr>
          <w:lang w:val="fr-FR"/>
        </w:rPr>
        <w:t xml:space="preserve"> d’une description définie) jouent dans le système de Carnap.</w:t>
      </w:r>
      <w:r w:rsidR="00766A73">
        <w:rPr>
          <w:lang w:val="fr-FR"/>
        </w:rPr>
        <w:t xml:space="preserve"> Et l</w:t>
      </w:r>
      <w:r w:rsidR="00C610E3">
        <w:rPr>
          <w:lang w:val="fr-FR"/>
        </w:rPr>
        <w:t xml:space="preserve">es systèmes formels meinongiens fournissent </w:t>
      </w:r>
      <w:r w:rsidR="00766A73">
        <w:rPr>
          <w:lang w:val="fr-FR"/>
        </w:rPr>
        <w:t>certainement</w:t>
      </w:r>
      <w:r w:rsidR="00C610E3">
        <w:rPr>
          <w:lang w:val="fr-FR"/>
        </w:rPr>
        <w:t xml:space="preserve"> des manières intéressantes de traiter cette logique intensionnelle</w:t>
      </w:r>
      <w:r w:rsidR="00766A73" w:rsidRPr="00A05FA5">
        <w:rPr>
          <w:rFonts w:eastAsia="Times New Roman" w:cs="Times New Roman"/>
          <w:vertAlign w:val="superscript"/>
          <w:lang w:eastAsia="fr-FR"/>
        </w:rPr>
        <w:footnoteReference w:id="21"/>
      </w:r>
      <w:r w:rsidR="00C610E3">
        <w:rPr>
          <w:lang w:val="fr-FR"/>
        </w:rPr>
        <w:t>.</w:t>
      </w:r>
      <w:r w:rsidR="00766A73">
        <w:rPr>
          <w:lang w:val="fr-FR"/>
        </w:rPr>
        <w:t xml:space="preserve"> La question est de savoir si elles conviennent pour le discours fictionnel. </w:t>
      </w:r>
      <w:r w:rsidR="00325D41">
        <w:rPr>
          <w:lang w:val="fr-FR"/>
        </w:rPr>
        <w:t>En gros, la question est de savoir si les personnages et les objets fictifs devraient préférentiellement être traités comme entités</w:t>
      </w:r>
      <w:r w:rsidR="00766A73" w:rsidRPr="00A05FA5">
        <w:rPr>
          <w:rFonts w:eastAsia="Times New Roman" w:cs="Times New Roman"/>
          <w:vertAlign w:val="superscript"/>
          <w:lang w:eastAsia="fr-FR"/>
        </w:rPr>
        <w:footnoteReference w:id="22"/>
      </w:r>
      <w:r w:rsidR="00325D41">
        <w:rPr>
          <w:lang w:val="fr-FR"/>
        </w:rPr>
        <w:t xml:space="preserve"> intensionnelles ou comme entités extensionnelles d’autres mondes possibles.</w:t>
      </w:r>
    </w:p>
    <w:p w14:paraId="036BAA5F" w14:textId="62A54C41" w:rsidR="00B20808" w:rsidRPr="00325D41" w:rsidRDefault="00F60D67" w:rsidP="006271A8">
      <w:pPr>
        <w:rPr>
          <w:rFonts w:cstheme="minorHAnsi"/>
          <w:b/>
          <w:szCs w:val="24"/>
          <w:lang w:val="fr-FR"/>
        </w:rPr>
      </w:pPr>
      <w:r w:rsidRPr="00325D41">
        <w:rPr>
          <w:rFonts w:cstheme="minorHAnsi"/>
          <w:b/>
          <w:szCs w:val="24"/>
          <w:lang w:val="fr-FR"/>
        </w:rPr>
        <w:lastRenderedPageBreak/>
        <w:t>7</w:t>
      </w:r>
      <w:r w:rsidR="00B20808" w:rsidRPr="00325D41">
        <w:rPr>
          <w:rFonts w:cstheme="minorHAnsi"/>
          <w:b/>
          <w:szCs w:val="24"/>
          <w:lang w:val="fr-FR"/>
        </w:rPr>
        <w:t xml:space="preserve">. </w:t>
      </w:r>
      <w:r w:rsidR="00325D41" w:rsidRPr="00325D41">
        <w:rPr>
          <w:rFonts w:cstheme="minorHAnsi"/>
          <w:b/>
          <w:szCs w:val="24"/>
          <w:lang w:val="fr-FR"/>
        </w:rPr>
        <w:t>Deux lectures des entité</w:t>
      </w:r>
      <w:r w:rsidR="00B20808" w:rsidRPr="00325D41">
        <w:rPr>
          <w:rFonts w:cstheme="minorHAnsi"/>
          <w:b/>
          <w:szCs w:val="24"/>
          <w:lang w:val="fr-FR"/>
        </w:rPr>
        <w:t>s</w:t>
      </w:r>
      <w:r w:rsidR="00325D41" w:rsidRPr="00325D41">
        <w:rPr>
          <w:rFonts w:cstheme="minorHAnsi"/>
          <w:b/>
          <w:szCs w:val="24"/>
          <w:lang w:val="fr-FR"/>
        </w:rPr>
        <w:t xml:space="preserve"> ficti</w:t>
      </w:r>
      <w:r w:rsidR="007651F2">
        <w:rPr>
          <w:rFonts w:cstheme="minorHAnsi"/>
          <w:b/>
          <w:szCs w:val="24"/>
          <w:lang w:val="fr-FR"/>
        </w:rPr>
        <w:t>v</w:t>
      </w:r>
      <w:r w:rsidR="00325D41" w:rsidRPr="00325D41">
        <w:rPr>
          <w:rFonts w:cstheme="minorHAnsi"/>
          <w:b/>
          <w:szCs w:val="24"/>
          <w:lang w:val="fr-FR"/>
        </w:rPr>
        <w:t>es</w:t>
      </w:r>
    </w:p>
    <w:p w14:paraId="4978F1C2" w14:textId="48B8D080" w:rsidR="003C5BD5" w:rsidRPr="00F73565" w:rsidRDefault="00325D41" w:rsidP="006271A8">
      <w:pPr>
        <w:rPr>
          <w:lang w:val="fr-FR"/>
        </w:rPr>
      </w:pPr>
      <w:r w:rsidRPr="00325D41">
        <w:rPr>
          <w:lang w:val="fr-FR"/>
        </w:rPr>
        <w:t>Parler d’objets inexistants et mettre Sherlock Holmes et la montagne d’or dans le m</w:t>
      </w:r>
      <w:r>
        <w:rPr>
          <w:lang w:val="fr-FR"/>
        </w:rPr>
        <w:t>êm</w:t>
      </w:r>
      <w:r w:rsidR="00C46882">
        <w:rPr>
          <w:lang w:val="fr-FR"/>
        </w:rPr>
        <w:t>e sac</w:t>
      </w:r>
      <w:r>
        <w:rPr>
          <w:lang w:val="fr-FR"/>
        </w:rPr>
        <w:t xml:space="preserve">, comme le font les logiques meinongiennes, a la conséquence malheureuse d’étendre à Holmes la conception descriptiviste qui valait pour la montagne d’or. Comme cette dernière, Holmes est alors conçu comme un ensemble de propriétés constitutives – celle qui lui sont clairement attribuées </w:t>
      </w:r>
      <w:r w:rsidR="001F6467">
        <w:rPr>
          <w:lang w:val="fr-FR"/>
        </w:rPr>
        <w:t>dans les romans de Doyle – et donc comme un objet incomplet. Il est alors le suj</w:t>
      </w:r>
      <w:r w:rsidR="006111FF">
        <w:rPr>
          <w:lang w:val="fr-FR"/>
        </w:rPr>
        <w:t xml:space="preserve">et de propositions analytiques </w:t>
      </w:r>
      <w:r w:rsidR="001F6467">
        <w:rPr>
          <w:lang w:val="fr-FR"/>
        </w:rPr>
        <w:t xml:space="preserve">dans un sens très littéral de l’analyse : </w:t>
      </w:r>
      <w:r w:rsidR="003C5BD5" w:rsidRPr="001F6467">
        <w:rPr>
          <w:lang w:val="fr-FR"/>
        </w:rPr>
        <w:t xml:space="preserve">Fa </w:t>
      </w:r>
      <w:proofErr w:type="spellStart"/>
      <w:r w:rsidR="001F6467">
        <w:rPr>
          <w:lang w:val="fr-FR"/>
        </w:rPr>
        <w:t>ssi</w:t>
      </w:r>
      <w:proofErr w:type="spellEnd"/>
      <w:r w:rsidR="003C5BD5" w:rsidRPr="001F6467">
        <w:rPr>
          <w:lang w:val="fr-FR"/>
        </w:rPr>
        <w:t xml:space="preserve"> F</w:t>
      </w:r>
      <w:r w:rsidR="003C5BD5" w:rsidRPr="00566A8A">
        <w:sym w:font="Symbol" w:char="F0CE"/>
      </w:r>
      <w:r w:rsidR="003C5BD5" w:rsidRPr="001F6467">
        <w:rPr>
          <w:lang w:val="fr-FR"/>
        </w:rPr>
        <w:t>a</w:t>
      </w:r>
      <w:r w:rsidR="0032614A" w:rsidRPr="001F6467">
        <w:rPr>
          <w:lang w:val="fr-FR"/>
        </w:rPr>
        <w:t>.</w:t>
      </w:r>
      <w:r w:rsidR="00F73565">
        <w:rPr>
          <w:lang w:val="fr-FR"/>
        </w:rPr>
        <w:t xml:space="preserve"> </w:t>
      </w:r>
      <w:r w:rsidR="00F73565" w:rsidRPr="00F73565">
        <w:rPr>
          <w:lang w:val="fr-FR"/>
        </w:rPr>
        <w:t xml:space="preserve">Mais, puisqu’il n’est instancié par aucun objet existant (ou </w:t>
      </w:r>
      <w:proofErr w:type="spellStart"/>
      <w:r w:rsidR="00F73565" w:rsidRPr="00F73565">
        <w:rPr>
          <w:lang w:val="fr-FR"/>
        </w:rPr>
        <w:t>co-substantiel</w:t>
      </w:r>
      <w:proofErr w:type="spellEnd"/>
      <w:r w:rsidR="00F73565" w:rsidRPr="00F73565">
        <w:rPr>
          <w:lang w:val="fr-FR"/>
        </w:rPr>
        <w:t xml:space="preserve"> d’autres descriptions), il ne peut être</w:t>
      </w:r>
      <w:r w:rsidR="00F73565">
        <w:rPr>
          <w:lang w:val="fr-FR"/>
        </w:rPr>
        <w:t xml:space="preserve"> le sujet de propositions synth</w:t>
      </w:r>
      <w:r w:rsidR="00737F56">
        <w:rPr>
          <w:lang w:val="fr-FR"/>
        </w:rPr>
        <w:t>étiques</w:t>
      </w:r>
      <w:r w:rsidR="003C5BD5" w:rsidRPr="00566A8A">
        <w:rPr>
          <w:rStyle w:val="Appelnotedebasdep"/>
          <w:rFonts w:cstheme="minorHAnsi"/>
          <w:szCs w:val="24"/>
          <w:lang w:val="en-GB"/>
        </w:rPr>
        <w:footnoteReference w:id="23"/>
      </w:r>
      <w:r w:rsidR="00737F56" w:rsidRPr="00737F56">
        <w:rPr>
          <w:lang w:val="fr-FR"/>
        </w:rPr>
        <w:t>.</w:t>
      </w:r>
      <w:r w:rsidR="0032614A" w:rsidRPr="00F73565">
        <w:rPr>
          <w:lang w:val="fr-FR"/>
        </w:rPr>
        <w:t xml:space="preserve"> </w:t>
      </w:r>
    </w:p>
    <w:p w14:paraId="210229C8" w14:textId="03CCFA95" w:rsidR="00F73565" w:rsidRDefault="00F73565" w:rsidP="006271A8">
      <w:pPr>
        <w:rPr>
          <w:lang w:val="fr-FR"/>
        </w:rPr>
      </w:pPr>
      <w:r>
        <w:rPr>
          <w:lang w:val="fr-FR"/>
        </w:rPr>
        <w:t>Cette conception des personnages ficti</w:t>
      </w:r>
      <w:r w:rsidR="007651F2">
        <w:rPr>
          <w:lang w:val="fr-FR"/>
        </w:rPr>
        <w:t>f</w:t>
      </w:r>
      <w:r>
        <w:rPr>
          <w:lang w:val="fr-FR"/>
        </w:rPr>
        <w:t xml:space="preserve">s peut </w:t>
      </w:r>
      <w:r w:rsidR="00C46882">
        <w:rPr>
          <w:lang w:val="fr-FR"/>
        </w:rPr>
        <w:t xml:space="preserve">peut-être convenir pour les propositions </w:t>
      </w:r>
      <w:proofErr w:type="spellStart"/>
      <w:r w:rsidR="006111FF">
        <w:rPr>
          <w:lang w:val="fr-FR"/>
        </w:rPr>
        <w:t>parafictionnelles</w:t>
      </w:r>
      <w:proofErr w:type="spellEnd"/>
      <w:r w:rsidR="006111FF">
        <w:rPr>
          <w:lang w:val="fr-FR"/>
        </w:rPr>
        <w:t xml:space="preserve"> ou métafictionnelles</w:t>
      </w:r>
      <w:r w:rsidR="00C46882">
        <w:rPr>
          <w:lang w:val="fr-FR"/>
        </w:rPr>
        <w:t xml:space="preserve"> pour lesquelles Sherlock Holmes est un objet abstrait fait de tout et rien que les propriétés énoncées par Conan Doyle. Par contre, elle échoue à rendre compte du point de vue du lecteur naïf des ro</w:t>
      </w:r>
      <w:r w:rsidR="006111FF">
        <w:rPr>
          <w:lang w:val="fr-FR"/>
        </w:rPr>
        <w:t xml:space="preserve">mans, pour qui Sherlock Holmes </w:t>
      </w:r>
      <w:r w:rsidR="00C46882">
        <w:rPr>
          <w:lang w:val="fr-FR"/>
        </w:rPr>
        <w:t>n</w:t>
      </w:r>
      <w:r w:rsidR="006111FF">
        <w:rPr>
          <w:lang w:val="fr-FR"/>
        </w:rPr>
        <w:t>e</w:t>
      </w:r>
      <w:r w:rsidR="00C46882">
        <w:rPr>
          <w:lang w:val="fr-FR"/>
        </w:rPr>
        <w:t xml:space="preserve"> se réduit pas à un ensemble de propriétés explicitement énoncées (auxquelles s’ajoutent éventuellement leurs conséquences analytiques). Pour le lecteur naïf, « Sherlock Holmes » est censé désigner un « objet » individuel qui est décrit dans – plutôt que défini par – les romans de Doyle. Et</w:t>
      </w:r>
      <w:r w:rsidR="00504C97">
        <w:rPr>
          <w:lang w:val="fr-FR"/>
        </w:rPr>
        <w:t>, dans l</w:t>
      </w:r>
      <w:r w:rsidR="00504C97">
        <w:rPr>
          <w:lang w:val="fr-FR"/>
        </w:rPr>
        <w:t>e monde fictif</w:t>
      </w:r>
      <w:r w:rsidR="00504C97">
        <w:rPr>
          <w:lang w:val="fr-FR"/>
        </w:rPr>
        <w:t xml:space="preserve"> où il existe,</w:t>
      </w:r>
      <w:r w:rsidR="00C46882">
        <w:rPr>
          <w:lang w:val="fr-FR"/>
        </w:rPr>
        <w:t xml:space="preserve"> cet objet est censé être complet. Dans le monde où il existe, Holmes a ou n’a pas un </w:t>
      </w:r>
      <w:proofErr w:type="spellStart"/>
      <w:r w:rsidR="00C46882">
        <w:rPr>
          <w:lang w:val="fr-FR"/>
        </w:rPr>
        <w:t>naevus</w:t>
      </w:r>
      <w:proofErr w:type="spellEnd"/>
      <w:r w:rsidR="00C46882">
        <w:rPr>
          <w:lang w:val="fr-FR"/>
        </w:rPr>
        <w:t xml:space="preserve"> sur l’épaule droite ; simplement, nous ne le savons pas ; le silence de Doyle sur cette question rend incomplet notre savoir </w:t>
      </w:r>
      <w:r w:rsidR="00504C97">
        <w:rPr>
          <w:lang w:val="fr-FR"/>
        </w:rPr>
        <w:t>sur</w:t>
      </w:r>
      <w:r w:rsidR="00C46882">
        <w:rPr>
          <w:lang w:val="fr-FR"/>
        </w:rPr>
        <w:t xml:space="preserve"> Holmes, pas Holmes lui-même. Et, dans le monde où il existe</w:t>
      </w:r>
      <w:r w:rsidR="00C46882">
        <w:rPr>
          <w:rStyle w:val="Appelnotedebasdep"/>
          <w:lang w:val="en-GB"/>
        </w:rPr>
        <w:footnoteReference w:id="24"/>
      </w:r>
      <w:r w:rsidR="00C46882">
        <w:rPr>
          <w:lang w:val="fr-FR"/>
        </w:rPr>
        <w:t xml:space="preserve">, Holmes </w:t>
      </w:r>
      <w:r w:rsidR="00C46882" w:rsidRPr="00C46882">
        <w:rPr>
          <w:i/>
          <w:lang w:val="fr-FR"/>
        </w:rPr>
        <w:t>s’avère</w:t>
      </w:r>
      <w:r w:rsidR="00C46882">
        <w:rPr>
          <w:lang w:val="fr-FR"/>
        </w:rPr>
        <w:t xml:space="preserve"> habiter Baker Street et fumer la pipe ; il</w:t>
      </w:r>
      <w:r w:rsidR="007954C3">
        <w:rPr>
          <w:lang w:val="fr-FR"/>
        </w:rPr>
        <w:t xml:space="preserve"> ne le fait pas </w:t>
      </w:r>
      <w:r w:rsidR="007954C3" w:rsidRPr="00CC1FCD">
        <w:rPr>
          <w:i/>
          <w:lang w:val="fr-FR"/>
        </w:rPr>
        <w:t>par définition</w:t>
      </w:r>
      <w:r w:rsidR="007954C3">
        <w:rPr>
          <w:lang w:val="fr-FR"/>
        </w:rPr>
        <w:t xml:space="preserve"> (même s’il ne le fait que par stipulation de Doyle). </w:t>
      </w:r>
      <w:r w:rsidR="00504C97">
        <w:rPr>
          <w:lang w:val="fr-FR"/>
        </w:rPr>
        <w:t xml:space="preserve">Au lecteur naïf, </w:t>
      </w:r>
      <w:r w:rsidR="007954C3">
        <w:rPr>
          <w:lang w:val="fr-FR"/>
        </w:rPr>
        <w:t>Holmes semble être le sujet de propositions synthétiques et non pas seulement analytiques.</w:t>
      </w:r>
      <w:r w:rsidR="00C46882">
        <w:rPr>
          <w:lang w:val="fr-FR"/>
        </w:rPr>
        <w:t xml:space="preserve">  </w:t>
      </w:r>
    </w:p>
    <w:p w14:paraId="53A4CB1E" w14:textId="417FC830" w:rsidR="00CC1FCD" w:rsidRPr="00CC1FCD" w:rsidRDefault="00CC1FCD" w:rsidP="006271A8">
      <w:pPr>
        <w:rPr>
          <w:lang w:val="fr-FR"/>
        </w:rPr>
      </w:pPr>
      <w:r w:rsidRPr="00CC1FCD">
        <w:rPr>
          <w:lang w:val="fr-FR"/>
        </w:rPr>
        <w:t xml:space="preserve">En maintenant la distinction entre objets </w:t>
      </w:r>
      <w:r w:rsidR="003350BF">
        <w:rPr>
          <w:lang w:val="fr-FR"/>
        </w:rPr>
        <w:t>singulier</w:t>
      </w:r>
      <w:r w:rsidRPr="00CC1FCD">
        <w:rPr>
          <w:lang w:val="fr-FR"/>
        </w:rPr>
        <w:t xml:space="preserve">s et concepts généraux, et en laissant une certaine place à une lecture </w:t>
      </w:r>
      <w:r w:rsidRPr="00195F32">
        <w:rPr>
          <w:i/>
          <w:lang w:val="fr-FR"/>
        </w:rPr>
        <w:t xml:space="preserve">de </w:t>
      </w:r>
      <w:proofErr w:type="spellStart"/>
      <w:r w:rsidRPr="00195F32">
        <w:rPr>
          <w:i/>
          <w:lang w:val="fr-FR"/>
        </w:rPr>
        <w:t>altero</w:t>
      </w:r>
      <w:proofErr w:type="spellEnd"/>
      <w:r w:rsidRPr="00195F32">
        <w:rPr>
          <w:i/>
          <w:lang w:val="fr-FR"/>
        </w:rPr>
        <w:t xml:space="preserve"> </w:t>
      </w:r>
      <w:proofErr w:type="spellStart"/>
      <w:r w:rsidRPr="00195F32">
        <w:rPr>
          <w:i/>
          <w:lang w:val="fr-FR"/>
        </w:rPr>
        <w:t>mundo</w:t>
      </w:r>
      <w:proofErr w:type="spellEnd"/>
      <w:r w:rsidRPr="00CC1FCD">
        <w:rPr>
          <w:lang w:val="fr-FR"/>
        </w:rPr>
        <w:t xml:space="preserve"> des expressions </w:t>
      </w:r>
      <w:r>
        <w:rPr>
          <w:lang w:val="fr-FR"/>
        </w:rPr>
        <w:t xml:space="preserve">linguistiques en plus des lectures </w:t>
      </w:r>
      <w:r w:rsidRPr="00195F32">
        <w:rPr>
          <w:i/>
          <w:lang w:val="fr-FR"/>
        </w:rPr>
        <w:t xml:space="preserve">de </w:t>
      </w:r>
      <w:proofErr w:type="spellStart"/>
      <w:r w:rsidRPr="00195F32">
        <w:rPr>
          <w:i/>
          <w:lang w:val="fr-FR"/>
        </w:rPr>
        <w:t>re</w:t>
      </w:r>
      <w:proofErr w:type="spellEnd"/>
      <w:r>
        <w:rPr>
          <w:lang w:val="fr-FR"/>
        </w:rPr>
        <w:t xml:space="preserve"> et </w:t>
      </w:r>
      <w:r w:rsidRPr="00195F32">
        <w:rPr>
          <w:i/>
          <w:lang w:val="fr-FR"/>
        </w:rPr>
        <w:t xml:space="preserve">de </w:t>
      </w:r>
      <w:proofErr w:type="spellStart"/>
      <w:r w:rsidRPr="00195F32">
        <w:rPr>
          <w:i/>
          <w:lang w:val="fr-FR"/>
        </w:rPr>
        <w:t>dicto</w:t>
      </w:r>
      <w:proofErr w:type="spellEnd"/>
      <w:r>
        <w:rPr>
          <w:lang w:val="fr-FR"/>
        </w:rPr>
        <w:t>, la logique modale semble faire bien mieux que la logique meinongienne</w:t>
      </w:r>
      <w:r w:rsidR="000B5BCA">
        <w:rPr>
          <w:lang w:val="fr-FR"/>
        </w:rPr>
        <w:t xml:space="preserve"> à cet égard : elle permet à des objets </w:t>
      </w:r>
      <w:r w:rsidR="003350BF">
        <w:rPr>
          <w:lang w:val="fr-FR"/>
        </w:rPr>
        <w:t>singulier</w:t>
      </w:r>
      <w:r w:rsidR="000B5BCA">
        <w:rPr>
          <w:lang w:val="fr-FR"/>
        </w:rPr>
        <w:t xml:space="preserve">s qui n’existent pas dans le monde actuel mais existent dans d’autres mondes possibles d’être les sujets de propositions synthétiques… Contrairement à la lecture </w:t>
      </w:r>
      <w:r w:rsidR="000B5BCA" w:rsidRPr="000B5BCA">
        <w:rPr>
          <w:i/>
          <w:lang w:val="fr-FR"/>
        </w:rPr>
        <w:t xml:space="preserve">de </w:t>
      </w:r>
      <w:proofErr w:type="spellStart"/>
      <w:r w:rsidR="000B5BCA" w:rsidRPr="000B5BCA">
        <w:rPr>
          <w:i/>
          <w:lang w:val="fr-FR"/>
        </w:rPr>
        <w:t>re</w:t>
      </w:r>
      <w:proofErr w:type="spellEnd"/>
      <w:r w:rsidR="000B5BCA">
        <w:rPr>
          <w:lang w:val="fr-FR"/>
        </w:rPr>
        <w:t xml:space="preserve">, la lecture </w:t>
      </w:r>
      <w:r w:rsidR="000B5BCA" w:rsidRPr="000B5BCA">
        <w:rPr>
          <w:i/>
          <w:lang w:val="fr-FR"/>
        </w:rPr>
        <w:t xml:space="preserve">de </w:t>
      </w:r>
      <w:proofErr w:type="spellStart"/>
      <w:r w:rsidR="000B5BCA" w:rsidRPr="000B5BCA">
        <w:rPr>
          <w:i/>
          <w:lang w:val="fr-FR"/>
        </w:rPr>
        <w:t>altero</w:t>
      </w:r>
      <w:proofErr w:type="spellEnd"/>
      <w:r w:rsidR="000B5BCA" w:rsidRPr="000B5BCA">
        <w:rPr>
          <w:i/>
          <w:lang w:val="fr-FR"/>
        </w:rPr>
        <w:t xml:space="preserve"> </w:t>
      </w:r>
      <w:proofErr w:type="spellStart"/>
      <w:r w:rsidR="000B5BCA" w:rsidRPr="000B5BCA">
        <w:rPr>
          <w:i/>
          <w:lang w:val="fr-FR"/>
        </w:rPr>
        <w:t>mundo</w:t>
      </w:r>
      <w:proofErr w:type="spellEnd"/>
      <w:r w:rsidR="000B5BCA">
        <w:rPr>
          <w:lang w:val="fr-FR"/>
        </w:rPr>
        <w:t xml:space="preserve"> ne désigne pas des objets existant dans le monde actuel ou du moins pas tels qu’ils sont dans le monde actuel ; mais contrairement à la lecture </w:t>
      </w:r>
      <w:r w:rsidR="000B5BCA" w:rsidRPr="000B5BCA">
        <w:rPr>
          <w:i/>
          <w:lang w:val="fr-FR"/>
        </w:rPr>
        <w:t xml:space="preserve">de </w:t>
      </w:r>
      <w:proofErr w:type="spellStart"/>
      <w:r w:rsidR="000B5BCA" w:rsidRPr="000B5BCA">
        <w:rPr>
          <w:i/>
          <w:lang w:val="fr-FR"/>
        </w:rPr>
        <w:t>dicto</w:t>
      </w:r>
      <w:proofErr w:type="spellEnd"/>
      <w:r w:rsidR="000B5BCA">
        <w:rPr>
          <w:lang w:val="fr-FR"/>
        </w:rPr>
        <w:t xml:space="preserve">, la lecture </w:t>
      </w:r>
      <w:r w:rsidR="000B5BCA" w:rsidRPr="000B5BCA">
        <w:rPr>
          <w:i/>
          <w:lang w:val="fr-FR"/>
        </w:rPr>
        <w:t xml:space="preserve">de </w:t>
      </w:r>
      <w:proofErr w:type="spellStart"/>
      <w:r w:rsidR="000B5BCA" w:rsidRPr="000B5BCA">
        <w:rPr>
          <w:i/>
          <w:lang w:val="fr-FR"/>
        </w:rPr>
        <w:t>altero</w:t>
      </w:r>
      <w:proofErr w:type="spellEnd"/>
      <w:r w:rsidR="000B5BCA" w:rsidRPr="000B5BCA">
        <w:rPr>
          <w:i/>
          <w:lang w:val="fr-FR"/>
        </w:rPr>
        <w:t xml:space="preserve"> </w:t>
      </w:r>
      <w:proofErr w:type="spellStart"/>
      <w:r w:rsidR="000B5BCA" w:rsidRPr="000B5BCA">
        <w:rPr>
          <w:i/>
          <w:lang w:val="fr-FR"/>
        </w:rPr>
        <w:t>mundo</w:t>
      </w:r>
      <w:proofErr w:type="spellEnd"/>
      <w:r w:rsidR="000B5BCA">
        <w:rPr>
          <w:lang w:val="fr-FR"/>
        </w:rPr>
        <w:t xml:space="preserve"> désigne quand-même des objets </w:t>
      </w:r>
      <w:r w:rsidR="003350BF">
        <w:rPr>
          <w:lang w:val="fr-FR"/>
        </w:rPr>
        <w:t>singulier</w:t>
      </w:r>
      <w:r w:rsidR="000B5BCA">
        <w:rPr>
          <w:lang w:val="fr-FR"/>
        </w:rPr>
        <w:t>s qui d</w:t>
      </w:r>
      <w:r w:rsidR="003350BF">
        <w:rPr>
          <w:lang w:val="fr-FR"/>
        </w:rPr>
        <w:t xml:space="preserve">épassent la description </w:t>
      </w:r>
      <w:r w:rsidR="000B5BCA">
        <w:rPr>
          <w:lang w:val="fr-FR"/>
        </w:rPr>
        <w:t>donnée d’eux dans l’expression</w:t>
      </w:r>
      <w:r w:rsidR="003350BF">
        <w:rPr>
          <w:lang w:val="fr-FR"/>
        </w:rPr>
        <w:t xml:space="preserve"> qui les évoque</w:t>
      </w:r>
      <w:r w:rsidR="000B5BCA">
        <w:rPr>
          <w:lang w:val="fr-FR"/>
        </w:rPr>
        <w:t xml:space="preserve">. </w:t>
      </w:r>
    </w:p>
    <w:p w14:paraId="58BA08FF" w14:textId="0EBB0C03" w:rsidR="000B5BCA" w:rsidRPr="000B5BCA" w:rsidRDefault="000B5BCA" w:rsidP="006271A8">
      <w:pPr>
        <w:rPr>
          <w:lang w:val="fr-FR"/>
        </w:rPr>
      </w:pPr>
      <w:r w:rsidRPr="000B5BCA">
        <w:rPr>
          <w:lang w:val="fr-FR"/>
        </w:rPr>
        <w:t xml:space="preserve">Même s’ils sont connus par description, les objets </w:t>
      </w:r>
      <w:r w:rsidR="003350BF">
        <w:rPr>
          <w:lang w:val="fr-FR"/>
        </w:rPr>
        <w:t>singuliers</w:t>
      </w:r>
      <w:r w:rsidRPr="000B5BCA">
        <w:rPr>
          <w:lang w:val="fr-FR"/>
        </w:rPr>
        <w:t xml:space="preserve"> sont assez indépendants de ces descriptions. Dans le terrible roman de </w:t>
      </w:r>
      <w:proofErr w:type="spellStart"/>
      <w:r w:rsidRPr="000B5BCA">
        <w:rPr>
          <w:lang w:val="fr-FR"/>
        </w:rPr>
        <w:t>Cormac</w:t>
      </w:r>
      <w:proofErr w:type="spellEnd"/>
      <w:r w:rsidRPr="000B5BCA">
        <w:rPr>
          <w:lang w:val="fr-FR"/>
        </w:rPr>
        <w:t xml:space="preserve"> McCarthy </w:t>
      </w:r>
      <w:r w:rsidRPr="000B5BCA">
        <w:rPr>
          <w:i/>
          <w:lang w:val="fr-FR"/>
        </w:rPr>
        <w:t>The Road</w:t>
      </w:r>
      <w:r w:rsidRPr="000B5BCA">
        <w:rPr>
          <w:lang w:val="fr-FR"/>
        </w:rPr>
        <w:t xml:space="preserve">, le « héros » principal est désigné tout du long comme « l’homme » et nous n’avons pas d’indication de son nom </w:t>
      </w:r>
      <w:r w:rsidR="00737F56">
        <w:rPr>
          <w:lang w:val="fr-FR"/>
        </w:rPr>
        <w:lastRenderedPageBreak/>
        <w:t>propre</w:t>
      </w:r>
      <w:r w:rsidR="006C0836">
        <w:rPr>
          <w:rStyle w:val="Appelnotedebasdep"/>
          <w:rFonts w:cstheme="minorHAnsi"/>
          <w:szCs w:val="24"/>
          <w:lang w:val="en-GB"/>
        </w:rPr>
        <w:footnoteReference w:id="25"/>
      </w:r>
      <w:r w:rsidR="00737F56" w:rsidRPr="00737F56">
        <w:rPr>
          <w:lang w:val="fr-FR"/>
        </w:rPr>
        <w:t> ;</w:t>
      </w:r>
      <w:r w:rsidR="007A05C4" w:rsidRPr="000B5BCA">
        <w:rPr>
          <w:lang w:val="fr-FR"/>
        </w:rPr>
        <w:t xml:space="preserve"> </w:t>
      </w:r>
      <w:r w:rsidRPr="000B5BCA">
        <w:rPr>
          <w:lang w:val="fr-FR"/>
        </w:rPr>
        <w:t xml:space="preserve">néanmoins cette expression, qui ne désigne pas un objet du monde actuel, </w:t>
      </w:r>
      <w:r>
        <w:rPr>
          <w:lang w:val="fr-FR"/>
        </w:rPr>
        <w:t>ne désigne pas non plus l’homme comme tel, c’est-à-dire un objet meinongien qui serait défini par l’unique propriété d’être un homme (avec, en plus, peut-être certaines de se</w:t>
      </w:r>
      <w:r w:rsidR="00172C10">
        <w:rPr>
          <w:lang w:val="fr-FR"/>
        </w:rPr>
        <w:t>s conséquences analytiques) ; l’expression</w:t>
      </w:r>
      <w:r>
        <w:rPr>
          <w:lang w:val="fr-FR"/>
        </w:rPr>
        <w:t xml:space="preserve"> ne désigne même pas l’ensemble plu</w:t>
      </w:r>
      <w:r w:rsidR="00172C10">
        <w:rPr>
          <w:lang w:val="fr-FR"/>
        </w:rPr>
        <w:t xml:space="preserve">s étendu des propriétés qui </w:t>
      </w:r>
      <w:r>
        <w:rPr>
          <w:lang w:val="fr-FR"/>
        </w:rPr>
        <w:t xml:space="preserve">sont explicitement attribuées </w:t>
      </w:r>
      <w:r w:rsidR="00172C10">
        <w:rPr>
          <w:lang w:val="fr-FR"/>
        </w:rPr>
        <w:t xml:space="preserve">au personnage </w:t>
      </w:r>
      <w:r>
        <w:rPr>
          <w:lang w:val="fr-FR"/>
        </w:rPr>
        <w:t>dans le roman (et peut-être leurs conséquences analytiques) ; tout au long du roman, l’homme est censé être un</w:t>
      </w:r>
      <w:r w:rsidR="008150CC">
        <w:rPr>
          <w:lang w:val="fr-FR"/>
        </w:rPr>
        <w:t xml:space="preserve"> « objet »</w:t>
      </w:r>
      <w:r>
        <w:rPr>
          <w:lang w:val="fr-FR"/>
        </w:rPr>
        <w:t xml:space="preserve"> individu</w:t>
      </w:r>
      <w:r w:rsidR="008150CC">
        <w:rPr>
          <w:lang w:val="fr-FR"/>
        </w:rPr>
        <w:t>el qui existe et qui est complet dans le monde du roman, et qui a bien plus de propriétés que celles qui sont explicitemen</w:t>
      </w:r>
      <w:r w:rsidR="00053ED6">
        <w:rPr>
          <w:lang w:val="fr-FR"/>
        </w:rPr>
        <w:t>t énoncées par McCarthy. Même s’</w:t>
      </w:r>
      <w:r w:rsidR="008150CC">
        <w:rPr>
          <w:lang w:val="fr-FR"/>
        </w:rPr>
        <w:t xml:space="preserve">il est seulement </w:t>
      </w:r>
      <w:r w:rsidR="00053ED6">
        <w:rPr>
          <w:lang w:val="fr-FR"/>
        </w:rPr>
        <w:t>présenté</w:t>
      </w:r>
      <w:r w:rsidR="00053ED6">
        <w:rPr>
          <w:lang w:val="fr-FR"/>
        </w:rPr>
        <w:t xml:space="preserve"> </w:t>
      </w:r>
      <w:r w:rsidR="008150CC">
        <w:rPr>
          <w:lang w:val="fr-FR"/>
        </w:rPr>
        <w:t>par description</w:t>
      </w:r>
      <w:r w:rsidR="00053ED6">
        <w:rPr>
          <w:lang w:val="fr-FR"/>
        </w:rPr>
        <w:t xml:space="preserve"> au lecteur</w:t>
      </w:r>
      <w:r w:rsidR="008150CC">
        <w:rPr>
          <w:lang w:val="fr-FR"/>
        </w:rPr>
        <w:t xml:space="preserve">, il est censé être connu par </w:t>
      </w:r>
      <w:r w:rsidR="00C97E4B">
        <w:rPr>
          <w:lang w:val="fr-FR"/>
        </w:rPr>
        <w:t>contact direct</w:t>
      </w:r>
      <w:r w:rsidR="008150CC">
        <w:rPr>
          <w:lang w:val="fr-FR"/>
        </w:rPr>
        <w:t xml:space="preserve"> par les autres personnages du roman (et par lui-même) de sorte qu’il ne se réduit pas à sa description. </w:t>
      </w:r>
      <w:r w:rsidR="00C97E4B">
        <w:rPr>
          <w:lang w:val="fr-FR"/>
        </w:rPr>
        <w:t>De même, Sherlock Holmes, bien que connu du lecteur par description, n’est pas censé se réduire à sa description ; il est censé pouvoir être connu par contact direct (dans le monde où il existe)</w:t>
      </w:r>
      <w:r w:rsidR="005F7AC3">
        <w:rPr>
          <w:lang w:val="fr-FR"/>
        </w:rPr>
        <w:t xml:space="preserve"> et être complet : des personnes qui le connaîtraient</w:t>
      </w:r>
      <w:r w:rsidR="00053ED6">
        <w:rPr>
          <w:lang w:val="fr-FR"/>
        </w:rPr>
        <w:t xml:space="preserve"> par contact direct pourraient en principe</w:t>
      </w:r>
      <w:r w:rsidR="005F7AC3">
        <w:rPr>
          <w:lang w:val="fr-FR"/>
        </w:rPr>
        <w:t xml:space="preserve"> mener des investigati</w:t>
      </w:r>
      <w:r w:rsidR="00053ED6">
        <w:rPr>
          <w:lang w:val="fr-FR"/>
        </w:rPr>
        <w:t>ons qui permettraient de dire si</w:t>
      </w:r>
      <w:r w:rsidR="005F7AC3">
        <w:rPr>
          <w:lang w:val="fr-FR"/>
        </w:rPr>
        <w:t xml:space="preserve"> Holmes a ou n’a pas un </w:t>
      </w:r>
      <w:proofErr w:type="spellStart"/>
      <w:r w:rsidR="005F7AC3">
        <w:rPr>
          <w:lang w:val="fr-FR"/>
        </w:rPr>
        <w:t>naevus</w:t>
      </w:r>
      <w:proofErr w:type="spellEnd"/>
      <w:r w:rsidR="005F7AC3">
        <w:rPr>
          <w:lang w:val="fr-FR"/>
        </w:rPr>
        <w:t xml:space="preserve"> sur son épaule droite. A cet égard, Sherlock Holmes est bien plus proche du roi Philippe que de la montagne d’or comme telle, c’est-à-dire de l’objet meinongien auquel renvoie l’expression dans sa lecture </w:t>
      </w:r>
      <w:r w:rsidR="005F7AC3" w:rsidRPr="005F7AC3">
        <w:rPr>
          <w:i/>
          <w:lang w:val="fr-FR"/>
        </w:rPr>
        <w:t xml:space="preserve">de </w:t>
      </w:r>
      <w:proofErr w:type="spellStart"/>
      <w:r w:rsidR="005F7AC3" w:rsidRPr="005F7AC3">
        <w:rPr>
          <w:i/>
          <w:lang w:val="fr-FR"/>
        </w:rPr>
        <w:t>dicto</w:t>
      </w:r>
      <w:proofErr w:type="spellEnd"/>
      <w:r w:rsidR="005F7AC3">
        <w:rPr>
          <w:lang w:val="fr-FR"/>
        </w:rPr>
        <w:t>.</w:t>
      </w:r>
    </w:p>
    <w:p w14:paraId="5F8E48F3" w14:textId="37D5D86D" w:rsidR="002C58FA" w:rsidRDefault="005F7AC3" w:rsidP="005F7AC3">
      <w:pPr>
        <w:rPr>
          <w:lang w:val="fr-FR"/>
        </w:rPr>
      </w:pPr>
      <w:r>
        <w:rPr>
          <w:lang w:val="fr-FR"/>
        </w:rPr>
        <w:t>Et</w:t>
      </w:r>
      <w:r w:rsidRPr="005F7AC3">
        <w:rPr>
          <w:lang w:val="fr-FR"/>
        </w:rPr>
        <w:t xml:space="preserve"> il peut bien sûr aussi y avoir une lecture </w:t>
      </w:r>
      <w:r w:rsidRPr="005F7AC3">
        <w:rPr>
          <w:i/>
          <w:lang w:val="fr-FR"/>
        </w:rPr>
        <w:t xml:space="preserve">de </w:t>
      </w:r>
      <w:proofErr w:type="spellStart"/>
      <w:r w:rsidRPr="005F7AC3">
        <w:rPr>
          <w:i/>
          <w:lang w:val="fr-FR"/>
        </w:rPr>
        <w:t>altero</w:t>
      </w:r>
      <w:proofErr w:type="spellEnd"/>
      <w:r w:rsidRPr="005F7AC3">
        <w:rPr>
          <w:i/>
          <w:lang w:val="fr-FR"/>
        </w:rPr>
        <w:t xml:space="preserve"> </w:t>
      </w:r>
      <w:proofErr w:type="spellStart"/>
      <w:r w:rsidRPr="005F7AC3">
        <w:rPr>
          <w:i/>
          <w:lang w:val="fr-FR"/>
        </w:rPr>
        <w:t>mundo</w:t>
      </w:r>
      <w:proofErr w:type="spellEnd"/>
      <w:r>
        <w:rPr>
          <w:lang w:val="fr-FR"/>
        </w:rPr>
        <w:t xml:space="preserve"> de « la montagne d’or » si, par exemple, j’imaginais un monde fictif où des nains s’efforceraient de récupérer leur montagne d’or des griffes d’un dragon qui l’aurait envahie. Mais, là encore, « la montagne d’or » désignerait alors un objet </w:t>
      </w:r>
      <w:r w:rsidR="00702F04">
        <w:rPr>
          <w:lang w:val="fr-FR"/>
        </w:rPr>
        <w:t>singulier</w:t>
      </w:r>
      <w:r>
        <w:rPr>
          <w:lang w:val="fr-FR"/>
        </w:rPr>
        <w:t xml:space="preserve"> qui existerait dans un autre monde, y serait complet et y posséderait bien d’autres propriétés que celles qui sont explicitement énoncées dans ma description de ce monde : que nous, lecteurs, le sachions ou pas, la montagne d’or serait ou non couverte de neige </w:t>
      </w:r>
      <w:r w:rsidR="00AC0747" w:rsidRPr="005F7AC3">
        <w:rPr>
          <w:lang w:val="fr-FR"/>
        </w:rPr>
        <w:t>(</w:t>
      </w:r>
      <w:r>
        <w:rPr>
          <w:lang w:val="fr-FR"/>
        </w:rPr>
        <w:t>Leclercq</w:t>
      </w:r>
      <w:r w:rsidR="00CC6633" w:rsidRPr="005F7AC3">
        <w:rPr>
          <w:lang w:val="fr-FR"/>
        </w:rPr>
        <w:t xml:space="preserve"> </w:t>
      </w:r>
      <w:r w:rsidR="00AC0747" w:rsidRPr="005F7AC3">
        <w:rPr>
          <w:lang w:val="fr-FR"/>
        </w:rPr>
        <w:t>2014, 2017)</w:t>
      </w:r>
      <w:r w:rsidR="002C58FA" w:rsidRPr="005F7AC3">
        <w:rPr>
          <w:lang w:val="fr-FR"/>
        </w:rPr>
        <w:t>.</w:t>
      </w:r>
      <w:r w:rsidR="009B6BF9" w:rsidRPr="005F7AC3">
        <w:rPr>
          <w:lang w:val="fr-FR"/>
        </w:rPr>
        <w:t xml:space="preserve"> </w:t>
      </w:r>
      <w:r w:rsidRPr="005F7AC3">
        <w:rPr>
          <w:lang w:val="fr-FR"/>
        </w:rPr>
        <w:t>De même que le</w:t>
      </w:r>
      <w:r w:rsidR="009B6BF9" w:rsidRPr="005F7AC3">
        <w:rPr>
          <w:lang w:val="fr-FR"/>
        </w:rPr>
        <w:t xml:space="preserve"> dragon </w:t>
      </w:r>
      <w:r w:rsidRPr="005F7AC3">
        <w:rPr>
          <w:lang w:val="fr-FR"/>
        </w:rPr>
        <w:t xml:space="preserve">qui l’a envahie pourrait avoir un nom propre </w:t>
      </w:r>
      <w:r w:rsidR="009B6BF9" w:rsidRPr="005F7AC3">
        <w:rPr>
          <w:lang w:val="fr-FR"/>
        </w:rPr>
        <w:t xml:space="preserve">– </w:t>
      </w:r>
      <w:r w:rsidRPr="005F7AC3">
        <w:rPr>
          <w:lang w:val="fr-FR"/>
        </w:rPr>
        <w:t xml:space="preserve">par exemple </w:t>
      </w:r>
      <w:r>
        <w:rPr>
          <w:lang w:val="fr-FR"/>
        </w:rPr>
        <w:t>« </w:t>
      </w:r>
      <w:proofErr w:type="spellStart"/>
      <w:r>
        <w:rPr>
          <w:lang w:val="fr-FR"/>
        </w:rPr>
        <w:t>Smaug</w:t>
      </w:r>
      <w:proofErr w:type="spellEnd"/>
      <w:r>
        <w:rPr>
          <w:lang w:val="fr-FR"/>
        </w:rPr>
        <w:t> »</w:t>
      </w:r>
      <w:r w:rsidRPr="005F7AC3">
        <w:rPr>
          <w:lang w:val="fr-FR"/>
        </w:rPr>
        <w:t xml:space="preserve"> –, la montagne d’or pourrait avoir un nom prop</w:t>
      </w:r>
      <w:r>
        <w:rPr>
          <w:lang w:val="fr-FR"/>
        </w:rPr>
        <w:t>re</w:t>
      </w:r>
      <w:r w:rsidRPr="005F7AC3">
        <w:rPr>
          <w:lang w:val="fr-FR"/>
        </w:rPr>
        <w:t xml:space="preserve"> </w:t>
      </w:r>
      <w:r w:rsidR="009B6BF9" w:rsidRPr="005F7AC3">
        <w:rPr>
          <w:lang w:val="fr-FR"/>
        </w:rPr>
        <w:t xml:space="preserve">– </w:t>
      </w:r>
      <w:r>
        <w:rPr>
          <w:lang w:val="fr-FR"/>
        </w:rPr>
        <w:t>par exemple</w:t>
      </w:r>
      <w:r w:rsidR="00053ED6">
        <w:rPr>
          <w:lang w:val="fr-FR"/>
        </w:rPr>
        <w:t xml:space="preserve"> « </w:t>
      </w:r>
      <w:proofErr w:type="spellStart"/>
      <w:r w:rsidR="00053ED6">
        <w:rPr>
          <w:lang w:val="fr-FR"/>
        </w:rPr>
        <w:t>Erebor</w:t>
      </w:r>
      <w:proofErr w:type="spellEnd"/>
      <w:r w:rsidR="00053ED6">
        <w:rPr>
          <w:lang w:val="fr-FR"/>
        </w:rPr>
        <w:t> »</w:t>
      </w:r>
      <w:r w:rsidR="009B6BF9" w:rsidRPr="005F7AC3">
        <w:rPr>
          <w:lang w:val="fr-FR"/>
        </w:rPr>
        <w:t xml:space="preserve"> –, </w:t>
      </w:r>
      <w:r>
        <w:rPr>
          <w:lang w:val="fr-FR"/>
        </w:rPr>
        <w:t>qui serait un désignateur rigide</w:t>
      </w:r>
      <w:r w:rsidR="002F4167">
        <w:rPr>
          <w:rStyle w:val="Appelnotedebasdep"/>
          <w:rFonts w:cstheme="minorHAnsi"/>
          <w:szCs w:val="24"/>
          <w:lang w:val="en-GB"/>
        </w:rPr>
        <w:footnoteReference w:id="26"/>
      </w:r>
      <w:r w:rsidR="00737F56" w:rsidRPr="00737F56">
        <w:rPr>
          <w:lang w:val="fr-FR"/>
        </w:rPr>
        <w:t> ;</w:t>
      </w:r>
      <w:r w:rsidR="00864B47" w:rsidRPr="005F7AC3">
        <w:rPr>
          <w:lang w:val="fr-FR"/>
        </w:rPr>
        <w:t xml:space="preserve"> </w:t>
      </w:r>
      <w:r>
        <w:rPr>
          <w:lang w:val="fr-FR"/>
        </w:rPr>
        <w:t xml:space="preserve">de la montagne d’or, je pourrais en effet suggérer qu’elle aurait pu n’avoir pas été envahie par </w:t>
      </w:r>
      <w:proofErr w:type="spellStart"/>
      <w:r>
        <w:rPr>
          <w:lang w:val="fr-FR"/>
        </w:rPr>
        <w:t>Sma</w:t>
      </w:r>
      <w:r w:rsidR="00864B47" w:rsidRPr="005F7AC3">
        <w:rPr>
          <w:lang w:val="fr-FR"/>
        </w:rPr>
        <w:t>ug</w:t>
      </w:r>
      <w:proofErr w:type="spellEnd"/>
      <w:r w:rsidR="00864B47" w:rsidRPr="005F7AC3">
        <w:rPr>
          <w:lang w:val="fr-FR"/>
        </w:rPr>
        <w:t xml:space="preserve">.  </w:t>
      </w:r>
    </w:p>
    <w:p w14:paraId="3CEDA29D" w14:textId="5870C234" w:rsidR="0044218A" w:rsidRDefault="005F7AC3" w:rsidP="004950AF">
      <w:pPr>
        <w:rPr>
          <w:lang w:val="fr-FR"/>
        </w:rPr>
      </w:pPr>
      <w:r>
        <w:rPr>
          <w:lang w:val="fr-FR"/>
        </w:rPr>
        <w:t>La fiction autorise même un usage référentiel (</w:t>
      </w:r>
      <w:r w:rsidRPr="00BC1E07">
        <w:rPr>
          <w:lang w:val="fr-FR"/>
        </w:rPr>
        <w:t>non littéral</w:t>
      </w:r>
      <w:r>
        <w:rPr>
          <w:lang w:val="fr-FR"/>
        </w:rPr>
        <w:t xml:space="preserve">) des descriptions définies. </w:t>
      </w:r>
      <w:r w:rsidRPr="005F7AC3">
        <w:rPr>
          <w:lang w:val="fr-FR"/>
        </w:rPr>
        <w:t xml:space="preserve">Dans </w:t>
      </w:r>
      <w:r w:rsidR="004950AF" w:rsidRPr="005F7AC3">
        <w:rPr>
          <w:i/>
          <w:lang w:val="fr-FR"/>
        </w:rPr>
        <w:t>Lord of the Rings</w:t>
      </w:r>
      <w:r w:rsidR="004950AF" w:rsidRPr="005F7AC3">
        <w:rPr>
          <w:lang w:val="fr-FR"/>
        </w:rPr>
        <w:t xml:space="preserve">, </w:t>
      </w:r>
      <w:r w:rsidRPr="005F7AC3">
        <w:rPr>
          <w:lang w:val="fr-FR"/>
        </w:rPr>
        <w:t xml:space="preserve">la description définie </w:t>
      </w:r>
      <w:r w:rsidR="0044218A">
        <w:rPr>
          <w:lang w:val="fr-FR"/>
        </w:rPr>
        <w:t>« </w:t>
      </w:r>
      <w:r w:rsidRPr="005F7AC3">
        <w:rPr>
          <w:lang w:val="fr-FR"/>
        </w:rPr>
        <w:t>le porteur de l’anneau</w:t>
      </w:r>
      <w:r w:rsidR="0044218A">
        <w:rPr>
          <w:lang w:val="fr-FR"/>
        </w:rPr>
        <w:t> »</w:t>
      </w:r>
      <w:r w:rsidRPr="005F7AC3">
        <w:rPr>
          <w:lang w:val="fr-FR"/>
        </w:rPr>
        <w:t xml:space="preserve"> désigne le plus souvent </w:t>
      </w:r>
      <w:proofErr w:type="spellStart"/>
      <w:r w:rsidRPr="005F7AC3">
        <w:rPr>
          <w:lang w:val="fr-FR"/>
        </w:rPr>
        <w:t>Frodo</w:t>
      </w:r>
      <w:proofErr w:type="spellEnd"/>
      <w:r>
        <w:rPr>
          <w:lang w:val="fr-FR"/>
        </w:rPr>
        <w:t xml:space="preserve">, qui est celui qui satisfait la description </w:t>
      </w:r>
      <w:r w:rsidR="0044218A">
        <w:rPr>
          <w:lang w:val="fr-FR"/>
        </w:rPr>
        <w:t xml:space="preserve">pendant l’essentiel de l’aventure (dans le monde de Tolkien). Prise littéralement, la description désigne aussi </w:t>
      </w:r>
      <w:proofErr w:type="spellStart"/>
      <w:r w:rsidR="0044218A">
        <w:rPr>
          <w:lang w:val="fr-FR"/>
        </w:rPr>
        <w:t>Bilbo</w:t>
      </w:r>
      <w:proofErr w:type="spellEnd"/>
      <w:r w:rsidR="0044218A">
        <w:rPr>
          <w:lang w:val="fr-FR"/>
        </w:rPr>
        <w:t xml:space="preserve"> au début du roman ; elle désigne Sam </w:t>
      </w:r>
      <w:proofErr w:type="spellStart"/>
      <w:r w:rsidR="0044218A">
        <w:rPr>
          <w:lang w:val="fr-FR"/>
        </w:rPr>
        <w:t>Gamgee</w:t>
      </w:r>
      <w:proofErr w:type="spellEnd"/>
      <w:r w:rsidR="0044218A">
        <w:rPr>
          <w:lang w:val="fr-FR"/>
        </w:rPr>
        <w:t xml:space="preserve"> quand </w:t>
      </w:r>
      <w:proofErr w:type="spellStart"/>
      <w:r w:rsidR="0044218A">
        <w:rPr>
          <w:lang w:val="fr-FR"/>
        </w:rPr>
        <w:t>Frodo</w:t>
      </w:r>
      <w:proofErr w:type="spellEnd"/>
      <w:r w:rsidR="0044218A">
        <w:rPr>
          <w:lang w:val="fr-FR"/>
        </w:rPr>
        <w:t xml:space="preserve"> a été empoisonné par la piqure de </w:t>
      </w:r>
      <w:proofErr w:type="spellStart"/>
      <w:r w:rsidR="0044218A">
        <w:rPr>
          <w:lang w:val="fr-FR"/>
        </w:rPr>
        <w:t>Shelob</w:t>
      </w:r>
      <w:proofErr w:type="spellEnd"/>
      <w:r w:rsidR="0044218A">
        <w:rPr>
          <w:lang w:val="fr-FR"/>
        </w:rPr>
        <w:t xml:space="preserve"> et capturé par les </w:t>
      </w:r>
      <w:proofErr w:type="spellStart"/>
      <w:r w:rsidR="0044218A">
        <w:rPr>
          <w:lang w:val="fr-FR"/>
        </w:rPr>
        <w:t>Orcs</w:t>
      </w:r>
      <w:proofErr w:type="spellEnd"/>
      <w:r w:rsidR="0044218A">
        <w:rPr>
          <w:lang w:val="fr-FR"/>
        </w:rPr>
        <w:t xml:space="preserve"> à </w:t>
      </w:r>
      <w:proofErr w:type="spellStart"/>
      <w:r w:rsidR="004950AF" w:rsidRPr="0044218A">
        <w:rPr>
          <w:lang w:val="fr-FR"/>
        </w:rPr>
        <w:t>Cirith</w:t>
      </w:r>
      <w:proofErr w:type="spellEnd"/>
      <w:r w:rsidR="004950AF" w:rsidRPr="0044218A">
        <w:rPr>
          <w:lang w:val="fr-FR"/>
        </w:rPr>
        <w:t xml:space="preserve"> </w:t>
      </w:r>
      <w:proofErr w:type="spellStart"/>
      <w:r w:rsidR="004950AF" w:rsidRPr="0044218A">
        <w:rPr>
          <w:lang w:val="fr-FR"/>
        </w:rPr>
        <w:t>Ungol</w:t>
      </w:r>
      <w:proofErr w:type="spellEnd"/>
      <w:r w:rsidR="004950AF" w:rsidRPr="0044218A">
        <w:rPr>
          <w:lang w:val="fr-FR"/>
        </w:rPr>
        <w:t xml:space="preserve"> (</w:t>
      </w:r>
      <w:r w:rsidR="0044218A">
        <w:rPr>
          <w:lang w:val="fr-FR"/>
        </w:rPr>
        <w:t>dernier chapitre du livre</w:t>
      </w:r>
      <w:r w:rsidR="004950AF" w:rsidRPr="0044218A">
        <w:rPr>
          <w:lang w:val="fr-FR"/>
        </w:rPr>
        <w:t xml:space="preserve"> IV </w:t>
      </w:r>
      <w:r w:rsidR="0044218A">
        <w:rPr>
          <w:lang w:val="fr-FR"/>
        </w:rPr>
        <w:t>et premier chapitre du livre</w:t>
      </w:r>
      <w:r w:rsidR="004950AF" w:rsidRPr="0044218A">
        <w:rPr>
          <w:lang w:val="fr-FR"/>
        </w:rPr>
        <w:t xml:space="preserve"> VI); </w:t>
      </w:r>
      <w:r w:rsidR="0044218A">
        <w:rPr>
          <w:lang w:val="fr-FR"/>
        </w:rPr>
        <w:t xml:space="preserve">et elle ne désigne plus personne quand l’anneau a été détruit. Pourtant, quand les Hobbits sont sur le chemin du retour vers la Comté et qu’ils rencontrent </w:t>
      </w:r>
      <w:r w:rsidR="00C4059E">
        <w:rPr>
          <w:lang w:val="fr-FR"/>
        </w:rPr>
        <w:t>des voyous</w:t>
      </w:r>
      <w:r w:rsidR="0044218A">
        <w:rPr>
          <w:lang w:val="fr-FR"/>
        </w:rPr>
        <w:t xml:space="preserve"> qui ne savent pas qui ils sont et les insultent</w:t>
      </w:r>
      <w:r w:rsidR="00C4059E">
        <w:rPr>
          <w:lang w:val="fr-FR"/>
        </w:rPr>
        <w:t xml:space="preserve">, </w:t>
      </w:r>
      <w:proofErr w:type="spellStart"/>
      <w:r w:rsidR="00D9001B">
        <w:rPr>
          <w:lang w:val="fr-FR"/>
        </w:rPr>
        <w:t>Frodo</w:t>
      </w:r>
      <w:proofErr w:type="spellEnd"/>
      <w:r w:rsidR="00D9001B">
        <w:rPr>
          <w:lang w:val="fr-FR"/>
        </w:rPr>
        <w:t xml:space="preserve"> est à nouveau désigné comme « le porteur de l’anneau »</w:t>
      </w:r>
      <w:r w:rsidR="00053ED6">
        <w:rPr>
          <w:lang w:val="fr-FR"/>
        </w:rPr>
        <w:t>. Comme l’anneau a déjà été détru</w:t>
      </w:r>
      <w:r w:rsidR="00D9001B">
        <w:rPr>
          <w:lang w:val="fr-FR"/>
        </w:rPr>
        <w:t>it, cett</w:t>
      </w:r>
      <w:r w:rsidR="00BC1E07">
        <w:rPr>
          <w:lang w:val="fr-FR"/>
        </w:rPr>
        <w:t xml:space="preserve">e référence descriptive est non </w:t>
      </w:r>
      <w:r w:rsidR="00D9001B">
        <w:rPr>
          <w:lang w:val="fr-FR"/>
        </w:rPr>
        <w:t xml:space="preserve">littérale. Mais dans un usage référentiel </w:t>
      </w:r>
      <w:r w:rsidR="00BC1E07">
        <w:rPr>
          <w:lang w:val="fr-FR"/>
        </w:rPr>
        <w:t>plutôt qu’</w:t>
      </w:r>
      <w:r w:rsidR="00D9001B">
        <w:rPr>
          <w:lang w:val="fr-FR"/>
        </w:rPr>
        <w:t xml:space="preserve">attributif (voir </w:t>
      </w:r>
      <w:proofErr w:type="spellStart"/>
      <w:r w:rsidR="00D9001B">
        <w:rPr>
          <w:lang w:val="fr-FR"/>
        </w:rPr>
        <w:t>Donnellan</w:t>
      </w:r>
      <w:proofErr w:type="spellEnd"/>
      <w:r w:rsidR="00D9001B">
        <w:rPr>
          <w:lang w:val="fr-FR"/>
        </w:rPr>
        <w:t>), la description fonctionne parfaitement.</w:t>
      </w:r>
    </w:p>
    <w:p w14:paraId="782B74DA" w14:textId="0C9D65B0" w:rsidR="00D9001B" w:rsidRDefault="00D9001B" w:rsidP="004950AF">
      <w:pPr>
        <w:rPr>
          <w:lang w:val="fr-FR"/>
        </w:rPr>
      </w:pPr>
      <w:r w:rsidRPr="00D9001B">
        <w:rPr>
          <w:lang w:val="fr-FR"/>
        </w:rPr>
        <w:t xml:space="preserve">Bien sûr, on pourrait dire que, dans ce cas, la description </w:t>
      </w:r>
      <w:r w:rsidR="00053ED6">
        <w:rPr>
          <w:lang w:val="fr-FR"/>
        </w:rPr>
        <w:t>reste quasi</w:t>
      </w:r>
      <w:r w:rsidRPr="00D9001B">
        <w:rPr>
          <w:lang w:val="fr-FR"/>
        </w:rPr>
        <w:t xml:space="preserve"> littérale et utilisée </w:t>
      </w:r>
      <w:proofErr w:type="spellStart"/>
      <w:r w:rsidRPr="00D9001B">
        <w:rPr>
          <w:lang w:val="fr-FR"/>
        </w:rPr>
        <w:t>attributivement</w:t>
      </w:r>
      <w:proofErr w:type="spellEnd"/>
      <w:r w:rsidRPr="00D9001B">
        <w:rPr>
          <w:lang w:val="fr-FR"/>
        </w:rPr>
        <w:t xml:space="preserve"> dans la mesure où </w:t>
      </w:r>
      <w:r>
        <w:rPr>
          <w:lang w:val="fr-FR"/>
        </w:rPr>
        <w:t>« </w:t>
      </w:r>
      <w:r w:rsidRPr="00D9001B">
        <w:rPr>
          <w:lang w:val="fr-FR"/>
        </w:rPr>
        <w:t>le porteur de l’anneau</w:t>
      </w:r>
      <w:r>
        <w:rPr>
          <w:lang w:val="fr-FR"/>
        </w:rPr>
        <w:t> »</w:t>
      </w:r>
      <w:r w:rsidRPr="00D9001B">
        <w:rPr>
          <w:lang w:val="fr-FR"/>
        </w:rPr>
        <w:t xml:space="preserve"> pourrait </w:t>
      </w:r>
      <w:r>
        <w:rPr>
          <w:lang w:val="fr-FR"/>
        </w:rPr>
        <w:t>être une abréviation pour « </w:t>
      </w:r>
      <w:r w:rsidR="00053ED6">
        <w:rPr>
          <w:lang w:val="fr-FR"/>
        </w:rPr>
        <w:t>la personne</w:t>
      </w:r>
      <w:r>
        <w:rPr>
          <w:lang w:val="fr-FR"/>
        </w:rPr>
        <w:t xml:space="preserve"> qui a porté l’anneau », description que </w:t>
      </w:r>
      <w:proofErr w:type="spellStart"/>
      <w:r>
        <w:rPr>
          <w:lang w:val="fr-FR"/>
        </w:rPr>
        <w:t>Frodo</w:t>
      </w:r>
      <w:proofErr w:type="spellEnd"/>
      <w:r>
        <w:rPr>
          <w:lang w:val="fr-FR"/>
        </w:rPr>
        <w:t xml:space="preserve"> satisfait (mais qu’il n’est pas le seul à satisfaire). Mais </w:t>
      </w:r>
      <w:r w:rsidR="00053ED6">
        <w:rPr>
          <w:lang w:val="fr-FR"/>
        </w:rPr>
        <w:t xml:space="preserve">on peut trouver des cas plus clairs où </w:t>
      </w:r>
      <w:r>
        <w:rPr>
          <w:lang w:val="fr-FR"/>
        </w:rPr>
        <w:t xml:space="preserve">le discours de fiction </w:t>
      </w:r>
      <w:r w:rsidR="00053ED6">
        <w:rPr>
          <w:lang w:val="fr-FR"/>
        </w:rPr>
        <w:t>fait</w:t>
      </w:r>
      <w:r>
        <w:rPr>
          <w:lang w:val="fr-FR"/>
        </w:rPr>
        <w:t xml:space="preserve"> un usage référentiel non-littéral des descriptions définies. </w:t>
      </w:r>
      <w:r w:rsidR="008457EB">
        <w:rPr>
          <w:lang w:val="fr-FR"/>
        </w:rPr>
        <w:t xml:space="preserve">Quand Sam </w:t>
      </w:r>
      <w:proofErr w:type="spellStart"/>
      <w:r w:rsidR="008457EB">
        <w:rPr>
          <w:lang w:val="fr-FR"/>
        </w:rPr>
        <w:t>Gamgee</w:t>
      </w:r>
      <w:proofErr w:type="spellEnd"/>
      <w:r w:rsidR="008457EB">
        <w:rPr>
          <w:lang w:val="fr-FR"/>
        </w:rPr>
        <w:t xml:space="preserve"> porte provisoirement </w:t>
      </w:r>
      <w:r w:rsidR="008457EB">
        <w:rPr>
          <w:lang w:val="fr-FR"/>
        </w:rPr>
        <w:lastRenderedPageBreak/>
        <w:t xml:space="preserve">l’anneau, il est pris pour un grand guerrier elfe </w:t>
      </w:r>
      <w:r w:rsidR="00432A95">
        <w:rPr>
          <w:lang w:val="fr-FR"/>
        </w:rPr>
        <w:t xml:space="preserve">en liberté </w:t>
      </w:r>
      <w:r w:rsidR="008457EB">
        <w:rPr>
          <w:lang w:val="fr-FR"/>
        </w:rPr>
        <w:t xml:space="preserve">par les </w:t>
      </w:r>
      <w:proofErr w:type="spellStart"/>
      <w:r w:rsidR="008457EB">
        <w:rPr>
          <w:lang w:val="fr-FR"/>
        </w:rPr>
        <w:t>Orcs</w:t>
      </w:r>
      <w:proofErr w:type="spellEnd"/>
      <w:r w:rsidR="008457EB">
        <w:rPr>
          <w:lang w:val="fr-FR"/>
        </w:rPr>
        <w:t xml:space="preserve"> qui ne peuvent le voir et qui sont effrayés </w:t>
      </w:r>
      <w:r w:rsidR="00472F49">
        <w:rPr>
          <w:lang w:val="fr-FR"/>
        </w:rPr>
        <w:t xml:space="preserve">qu’un tel ennemi puisse être dans les parages. Un peu plus tard, pour se donner du courage en attaquant les </w:t>
      </w:r>
      <w:proofErr w:type="spellStart"/>
      <w:r w:rsidR="00472F49">
        <w:rPr>
          <w:lang w:val="fr-FR"/>
        </w:rPr>
        <w:t>Orcs</w:t>
      </w:r>
      <w:proofErr w:type="spellEnd"/>
      <w:r w:rsidR="00472F49">
        <w:rPr>
          <w:lang w:val="fr-FR"/>
        </w:rPr>
        <w:t>, Sam dit de lui-même « </w:t>
      </w:r>
      <w:r w:rsidR="00073A72">
        <w:rPr>
          <w:lang w:val="fr-FR"/>
        </w:rPr>
        <w:t>Tu oublies</w:t>
      </w:r>
      <w:r w:rsidR="00432A95">
        <w:rPr>
          <w:lang w:val="fr-FR"/>
        </w:rPr>
        <w:t xml:space="preserve"> le grand guerrier elfique qui est en liberté</w:t>
      </w:r>
      <w:r w:rsidR="00472F49">
        <w:rPr>
          <w:lang w:val="fr-FR"/>
        </w:rPr>
        <w:t xml:space="preserve"> ! » </w:t>
      </w:r>
      <w:r w:rsidR="00432A95">
        <w:rPr>
          <w:lang w:val="fr-FR"/>
        </w:rPr>
        <w:t xml:space="preserve">(Livre IV, chap. X) ou (plus tard) </w:t>
      </w:r>
      <w:r w:rsidR="00073A72">
        <w:rPr>
          <w:lang w:val="fr-FR"/>
        </w:rPr>
        <w:t xml:space="preserve">« Dites au capitaine </w:t>
      </w:r>
      <w:proofErr w:type="spellStart"/>
      <w:r w:rsidR="00073A72">
        <w:rPr>
          <w:lang w:val="fr-FR"/>
        </w:rPr>
        <w:t>Shagrat</w:t>
      </w:r>
      <w:proofErr w:type="spellEnd"/>
      <w:r w:rsidR="00073A72">
        <w:rPr>
          <w:lang w:val="fr-FR"/>
        </w:rPr>
        <w:t xml:space="preserve"> que le grand guerrier elfe est là, et avec son épée elfique encore ! » ou encore « Oui ! </w:t>
      </w:r>
      <w:r w:rsidR="00073A72" w:rsidRPr="00073A72">
        <w:rPr>
          <w:lang w:val="en-US"/>
        </w:rPr>
        <w:t xml:space="preserve">Le </w:t>
      </w:r>
      <w:proofErr w:type="spellStart"/>
      <w:r w:rsidR="00073A72" w:rsidRPr="00073A72">
        <w:rPr>
          <w:lang w:val="en-US"/>
        </w:rPr>
        <w:t>guerrier</w:t>
      </w:r>
      <w:proofErr w:type="spellEnd"/>
      <w:r w:rsidR="00073A72" w:rsidRPr="00073A72">
        <w:rPr>
          <w:lang w:val="en-US"/>
        </w:rPr>
        <w:t xml:space="preserve"> </w:t>
      </w:r>
      <w:proofErr w:type="spellStart"/>
      <w:r w:rsidR="00073A72" w:rsidRPr="00073A72">
        <w:rPr>
          <w:lang w:val="en-US"/>
        </w:rPr>
        <w:t>elfe</w:t>
      </w:r>
      <w:proofErr w:type="spellEnd"/>
      <w:r w:rsidR="00073A72" w:rsidRPr="00073A72">
        <w:rPr>
          <w:lang w:val="en-US"/>
        </w:rPr>
        <w:t xml:space="preserve"> </w:t>
      </w:r>
      <w:proofErr w:type="spellStart"/>
      <w:r w:rsidR="00073A72" w:rsidRPr="00073A72">
        <w:rPr>
          <w:lang w:val="en-US"/>
        </w:rPr>
        <w:t>est</w:t>
      </w:r>
      <w:proofErr w:type="spellEnd"/>
      <w:r w:rsidR="00073A72" w:rsidRPr="00073A72">
        <w:rPr>
          <w:lang w:val="en-US"/>
        </w:rPr>
        <w:t xml:space="preserve"> </w:t>
      </w:r>
      <w:proofErr w:type="spellStart"/>
      <w:proofErr w:type="gramStart"/>
      <w:r w:rsidR="00073A72" w:rsidRPr="00073A72">
        <w:rPr>
          <w:lang w:val="en-US"/>
        </w:rPr>
        <w:t>lâché</w:t>
      </w:r>
      <w:proofErr w:type="spellEnd"/>
      <w:r w:rsidR="00073A72" w:rsidRPr="00073A72">
        <w:rPr>
          <w:lang w:val="en-US"/>
        </w:rPr>
        <w:t> !</w:t>
      </w:r>
      <w:proofErr w:type="gramEnd"/>
      <w:r w:rsidR="00073A72" w:rsidRPr="00073A72">
        <w:rPr>
          <w:lang w:val="en-US"/>
        </w:rPr>
        <w:t xml:space="preserve"> </w:t>
      </w:r>
      <w:proofErr w:type="spellStart"/>
      <w:proofErr w:type="gramStart"/>
      <w:r w:rsidR="00073A72" w:rsidRPr="00073A72">
        <w:rPr>
          <w:lang w:val="en-US"/>
        </w:rPr>
        <w:t>J’arrive</w:t>
      </w:r>
      <w:proofErr w:type="spellEnd"/>
      <w:r w:rsidR="00073A72" w:rsidRPr="00073A72">
        <w:rPr>
          <w:lang w:val="en-US"/>
        </w:rPr>
        <w:t> !</w:t>
      </w:r>
      <w:proofErr w:type="gramEnd"/>
      <w:r w:rsidR="00073A72" w:rsidRPr="00073A72">
        <w:rPr>
          <w:lang w:val="en-US"/>
        </w:rPr>
        <w:t xml:space="preserve"> </w:t>
      </w:r>
      <w:r w:rsidR="00073A72" w:rsidRPr="00073A72">
        <w:rPr>
          <w:lang w:val="fr-FR"/>
        </w:rPr>
        <w:t>Montre-moi juste le chemin pour monter ou je t’</w:t>
      </w:r>
      <w:r w:rsidR="00073A72">
        <w:rPr>
          <w:lang w:val="fr-FR"/>
        </w:rPr>
        <w:t>é</w:t>
      </w:r>
      <w:r w:rsidR="00073A72" w:rsidRPr="00073A72">
        <w:rPr>
          <w:lang w:val="fr-FR"/>
        </w:rPr>
        <w:t>corche vif</w:t>
      </w:r>
      <w:r w:rsidR="00073A72">
        <w:rPr>
          <w:lang w:val="fr-FR"/>
        </w:rPr>
        <w:t> »</w:t>
      </w:r>
      <w:r w:rsidR="00073A72" w:rsidRPr="00073A72">
        <w:rPr>
          <w:lang w:val="fr-FR"/>
        </w:rPr>
        <w:t xml:space="preserve"> (</w:t>
      </w:r>
      <w:r w:rsidR="00073A72">
        <w:rPr>
          <w:lang w:val="fr-FR"/>
        </w:rPr>
        <w:t>Livre IV, chap.</w:t>
      </w:r>
      <w:r w:rsidR="00053ED6">
        <w:rPr>
          <w:lang w:val="fr-FR"/>
        </w:rPr>
        <w:t> </w:t>
      </w:r>
      <w:r w:rsidR="00073A72" w:rsidRPr="00073A72">
        <w:rPr>
          <w:lang w:val="en-US"/>
        </w:rPr>
        <w:t xml:space="preserve">I). </w:t>
      </w:r>
      <w:r w:rsidR="00073A72" w:rsidRPr="00073A72">
        <w:rPr>
          <w:lang w:val="fr-FR"/>
        </w:rPr>
        <w:t xml:space="preserve">Or, Sam </w:t>
      </w:r>
      <w:proofErr w:type="spellStart"/>
      <w:r w:rsidR="00073A72" w:rsidRPr="00073A72">
        <w:rPr>
          <w:lang w:val="fr-FR"/>
        </w:rPr>
        <w:t>Gamgee</w:t>
      </w:r>
      <w:proofErr w:type="spellEnd"/>
      <w:r w:rsidR="00073A72" w:rsidRPr="00073A72">
        <w:rPr>
          <w:lang w:val="fr-FR"/>
        </w:rPr>
        <w:t xml:space="preserve"> n’est pas (du tout !) un grand guerrier elfe</w:t>
      </w:r>
      <w:r w:rsidR="00073A72">
        <w:rPr>
          <w:lang w:val="fr-FR"/>
        </w:rPr>
        <w:t> ; c’est un petit Hobbit modeste et pacifique. Néanmoins, parce qu’il a été pris pour un grand guerrier elfe, cette description non-littérale convient parfaitement à titre d’usage référentiel et non attributif.</w:t>
      </w:r>
    </w:p>
    <w:p w14:paraId="5D4AD42F" w14:textId="3A6FF425" w:rsidR="004950AF" w:rsidRPr="00073A72" w:rsidRDefault="00073A72" w:rsidP="004950AF">
      <w:pPr>
        <w:rPr>
          <w:lang w:val="fr-FR"/>
        </w:rPr>
      </w:pPr>
      <w:r>
        <w:rPr>
          <w:lang w:val="fr-FR"/>
        </w:rPr>
        <w:t xml:space="preserve">La lecture </w:t>
      </w:r>
      <w:r w:rsidRPr="00073A72">
        <w:rPr>
          <w:i/>
          <w:lang w:val="fr-FR"/>
        </w:rPr>
        <w:t xml:space="preserve">de </w:t>
      </w:r>
      <w:proofErr w:type="spellStart"/>
      <w:r w:rsidRPr="00073A72">
        <w:rPr>
          <w:i/>
          <w:lang w:val="fr-FR"/>
        </w:rPr>
        <w:t>altero</w:t>
      </w:r>
      <w:proofErr w:type="spellEnd"/>
      <w:r w:rsidRPr="00073A72">
        <w:rPr>
          <w:i/>
          <w:lang w:val="fr-FR"/>
        </w:rPr>
        <w:t xml:space="preserve"> </w:t>
      </w:r>
      <w:proofErr w:type="spellStart"/>
      <w:r w:rsidRPr="00073A72">
        <w:rPr>
          <w:i/>
          <w:lang w:val="fr-FR"/>
        </w:rPr>
        <w:t>mundo</w:t>
      </w:r>
      <w:proofErr w:type="spellEnd"/>
      <w:r>
        <w:rPr>
          <w:lang w:val="fr-FR"/>
        </w:rPr>
        <w:t xml:space="preserve"> est beaucoup plus proche de la lecture </w:t>
      </w:r>
      <w:r w:rsidRPr="00073A72">
        <w:rPr>
          <w:i/>
          <w:lang w:val="fr-FR"/>
        </w:rPr>
        <w:t xml:space="preserve">de </w:t>
      </w:r>
      <w:proofErr w:type="spellStart"/>
      <w:r w:rsidRPr="00073A72">
        <w:rPr>
          <w:i/>
          <w:lang w:val="fr-FR"/>
        </w:rPr>
        <w:t>re</w:t>
      </w:r>
      <w:proofErr w:type="spellEnd"/>
      <w:r>
        <w:rPr>
          <w:lang w:val="fr-FR"/>
        </w:rPr>
        <w:t xml:space="preserve"> que de la lecture </w:t>
      </w:r>
      <w:r w:rsidRPr="00073A72">
        <w:rPr>
          <w:i/>
          <w:lang w:val="fr-FR"/>
        </w:rPr>
        <w:t xml:space="preserve">de </w:t>
      </w:r>
      <w:proofErr w:type="spellStart"/>
      <w:r w:rsidRPr="00073A72">
        <w:rPr>
          <w:i/>
          <w:lang w:val="fr-FR"/>
        </w:rPr>
        <w:t>dicto</w:t>
      </w:r>
      <w:proofErr w:type="spellEnd"/>
      <w:r>
        <w:rPr>
          <w:lang w:val="fr-FR"/>
        </w:rPr>
        <w:t xml:space="preserve">. </w:t>
      </w:r>
      <w:r w:rsidR="00A26164">
        <w:rPr>
          <w:lang w:val="fr-FR"/>
        </w:rPr>
        <w:t>Dès lors, mettre les objets ficti</w:t>
      </w:r>
      <w:r w:rsidR="007651F2">
        <w:rPr>
          <w:lang w:val="fr-FR"/>
        </w:rPr>
        <w:t>f</w:t>
      </w:r>
      <w:r w:rsidR="00A26164">
        <w:rPr>
          <w:lang w:val="fr-FR"/>
        </w:rPr>
        <w:t xml:space="preserve">s individuels et les </w:t>
      </w:r>
      <w:proofErr w:type="spellStart"/>
      <w:r w:rsidR="00A26164">
        <w:rPr>
          <w:lang w:val="fr-FR"/>
        </w:rPr>
        <w:t>intensions</w:t>
      </w:r>
      <w:proofErr w:type="spellEnd"/>
      <w:r w:rsidR="00A26164">
        <w:rPr>
          <w:lang w:val="fr-FR"/>
        </w:rPr>
        <w:t xml:space="preserve"> générales (c’est-à-dire des « fonctions » comme le roi de France et la montagne d’or comme telle) dans un seul et même sac, celui des objets inexistants, est plutôt </w:t>
      </w:r>
      <w:r w:rsidR="00053ED6">
        <w:rPr>
          <w:lang w:val="fr-FR"/>
        </w:rPr>
        <w:t>fourvoy</w:t>
      </w:r>
      <w:r w:rsidR="00A26164">
        <w:rPr>
          <w:lang w:val="fr-FR"/>
        </w:rPr>
        <w:t xml:space="preserve">ant. </w:t>
      </w:r>
      <w:r w:rsidR="00053ED6">
        <w:rPr>
          <w:lang w:val="fr-FR"/>
        </w:rPr>
        <w:t xml:space="preserve">Il ne s’agit pas ici d’une </w:t>
      </w:r>
      <w:r w:rsidR="00A26164">
        <w:rPr>
          <w:lang w:val="fr-FR"/>
        </w:rPr>
        <w:t xml:space="preserve">objection motivée par des considérations ontologiques, mais bien par la manière dont le langage fonctionne : la narration fictionnelle semble demander une sorte de lecture </w:t>
      </w:r>
      <w:r w:rsidR="00A26164" w:rsidRPr="00A26164">
        <w:rPr>
          <w:i/>
          <w:lang w:val="fr-FR"/>
        </w:rPr>
        <w:t xml:space="preserve">de </w:t>
      </w:r>
      <w:proofErr w:type="spellStart"/>
      <w:r w:rsidR="00A26164" w:rsidRPr="00A26164">
        <w:rPr>
          <w:i/>
          <w:lang w:val="fr-FR"/>
        </w:rPr>
        <w:t>re</w:t>
      </w:r>
      <w:proofErr w:type="spellEnd"/>
      <w:r w:rsidR="00A26164">
        <w:rPr>
          <w:lang w:val="fr-FR"/>
        </w:rPr>
        <w:t>, appelée ici « </w:t>
      </w:r>
      <w:r w:rsidR="00A26164" w:rsidRPr="00A26164">
        <w:rPr>
          <w:i/>
          <w:lang w:val="fr-FR"/>
        </w:rPr>
        <w:t xml:space="preserve">de </w:t>
      </w:r>
      <w:proofErr w:type="spellStart"/>
      <w:r w:rsidR="00A26164" w:rsidRPr="00A26164">
        <w:rPr>
          <w:i/>
          <w:lang w:val="fr-FR"/>
        </w:rPr>
        <w:t>altero</w:t>
      </w:r>
      <w:proofErr w:type="spellEnd"/>
      <w:r w:rsidR="00A26164" w:rsidRPr="00A26164">
        <w:rPr>
          <w:i/>
          <w:lang w:val="fr-FR"/>
        </w:rPr>
        <w:t xml:space="preserve"> </w:t>
      </w:r>
      <w:proofErr w:type="spellStart"/>
      <w:r w:rsidR="00A26164" w:rsidRPr="00A26164">
        <w:rPr>
          <w:i/>
          <w:lang w:val="fr-FR"/>
        </w:rPr>
        <w:t>mundo</w:t>
      </w:r>
      <w:proofErr w:type="spellEnd"/>
      <w:r w:rsidR="00A26164">
        <w:rPr>
          <w:lang w:val="fr-FR"/>
        </w:rPr>
        <w:t> » ; elle est pleine de phra</w:t>
      </w:r>
      <w:r w:rsidR="00053ED6">
        <w:rPr>
          <w:lang w:val="fr-FR"/>
        </w:rPr>
        <w:t>ses qui doivent être lues comme</w:t>
      </w:r>
      <w:r w:rsidR="00A26164">
        <w:rPr>
          <w:lang w:val="fr-FR"/>
        </w:rPr>
        <w:t xml:space="preserve"> synthétiques plutôt qu’analytiques. Les lecteurs naïfs – par opposition </w:t>
      </w:r>
      <w:r w:rsidR="00053ED6">
        <w:rPr>
          <w:lang w:val="fr-FR"/>
        </w:rPr>
        <w:t xml:space="preserve">peut-être </w:t>
      </w:r>
      <w:r w:rsidR="00A26164">
        <w:rPr>
          <w:lang w:val="fr-FR"/>
        </w:rPr>
        <w:t>aux théoriciens littéraires – ne lisent tout simplement pas la fiction de la manière que pensent les meinongiens.</w:t>
      </w:r>
    </w:p>
    <w:p w14:paraId="4B2C0AC7" w14:textId="4AA2D4AD" w:rsidR="00603D9A" w:rsidRPr="00A26164" w:rsidRDefault="00A32C0D" w:rsidP="006271A8">
      <w:pPr>
        <w:rPr>
          <w:b/>
          <w:lang w:val="fr-FR"/>
        </w:rPr>
      </w:pPr>
      <w:r w:rsidRPr="00A26164">
        <w:rPr>
          <w:b/>
          <w:lang w:val="fr-FR"/>
        </w:rPr>
        <w:t>8</w:t>
      </w:r>
      <w:r w:rsidR="00603D9A" w:rsidRPr="00A26164">
        <w:rPr>
          <w:b/>
          <w:lang w:val="fr-FR"/>
        </w:rPr>
        <w:t>. Conclusion</w:t>
      </w:r>
    </w:p>
    <w:p w14:paraId="26D24477" w14:textId="7B2330D1" w:rsidR="004E5D5C" w:rsidRPr="00EE5CF5" w:rsidRDefault="00A26164" w:rsidP="00EE5CF5">
      <w:pPr>
        <w:rPr>
          <w:rFonts w:cs="Times New Roman"/>
          <w:szCs w:val="24"/>
          <w:lang w:val="fr-FR"/>
        </w:rPr>
      </w:pPr>
      <w:r w:rsidRPr="00A26164">
        <w:rPr>
          <w:rFonts w:eastAsia="Times New Roman" w:cs="Times New Roman"/>
          <w:color w:val="000000"/>
          <w:szCs w:val="24"/>
          <w:lang w:val="fr-FR" w:eastAsia="en-GB"/>
        </w:rPr>
        <w:t xml:space="preserve">Une théorie de la </w:t>
      </w:r>
      <w:r w:rsidR="00E355D9">
        <w:rPr>
          <w:rFonts w:eastAsia="Times New Roman" w:cs="Times New Roman"/>
          <w:color w:val="000000"/>
          <w:szCs w:val="24"/>
          <w:lang w:val="fr-FR" w:eastAsia="en-GB"/>
        </w:rPr>
        <w:t>réfé</w:t>
      </w:r>
      <w:r w:rsidRPr="00A26164">
        <w:rPr>
          <w:rFonts w:eastAsia="Times New Roman" w:cs="Times New Roman"/>
          <w:color w:val="000000"/>
          <w:szCs w:val="24"/>
          <w:lang w:val="fr-FR" w:eastAsia="en-GB"/>
        </w:rPr>
        <w:t>rence en fiction est une t</w:t>
      </w:r>
      <w:r>
        <w:rPr>
          <w:rFonts w:eastAsia="Times New Roman" w:cs="Times New Roman"/>
          <w:color w:val="000000"/>
          <w:szCs w:val="24"/>
          <w:lang w:val="fr-FR" w:eastAsia="en-GB"/>
        </w:rPr>
        <w:t>âche difficile, qui ne peut pas être accomplie ici. Mais les logiques meinongiennes ont pris cette tâche comme centre de préoccupations. Or, si</w:t>
      </w:r>
      <w:r w:rsidR="00053ED6">
        <w:rPr>
          <w:rFonts w:eastAsia="Times New Roman" w:cs="Times New Roman"/>
          <w:color w:val="000000"/>
          <w:szCs w:val="24"/>
          <w:lang w:val="fr-FR" w:eastAsia="en-GB"/>
        </w:rPr>
        <w:t xml:space="preserve"> les développements formels de</w:t>
      </w:r>
      <w:r>
        <w:rPr>
          <w:rFonts w:eastAsia="Times New Roman" w:cs="Times New Roman"/>
          <w:color w:val="000000"/>
          <w:szCs w:val="24"/>
          <w:lang w:val="fr-FR" w:eastAsia="en-GB"/>
        </w:rPr>
        <w:t xml:space="preserve"> ces logiques pourraient être pertinents pour une lecture détachée de la fiction, qui prend ses personnages pour des objets abstraits se réduisant à des ensembles de propriétés et ses énoncés pour des définitions de ces personnages, les logiques meinongiennes échouent manifestement à rendre compte de la manière dont les lecteurs naïfs </w:t>
      </w:r>
      <w:r w:rsidR="00E355D9">
        <w:rPr>
          <w:rFonts w:eastAsia="Times New Roman" w:cs="Times New Roman"/>
          <w:color w:val="000000"/>
          <w:szCs w:val="24"/>
          <w:lang w:val="fr-FR" w:eastAsia="en-GB"/>
        </w:rPr>
        <w:t>envisagent ces personnages et énoncés de fiction.</w:t>
      </w:r>
      <w:r w:rsidR="00F31D8A">
        <w:rPr>
          <w:rFonts w:eastAsia="Times New Roman" w:cs="Times New Roman"/>
          <w:color w:val="000000"/>
          <w:szCs w:val="24"/>
          <w:lang w:val="fr-FR" w:eastAsia="en-GB"/>
        </w:rPr>
        <w:t xml:space="preserve"> À cet égard, les logiques modales paraissent fournir de meilleurs outils analytiques, dans la mesure où elles considèrent que la référence en fiction fonctionne d’une manière assez similaire à </w:t>
      </w:r>
      <w:r w:rsidR="00053ED6">
        <w:rPr>
          <w:rFonts w:eastAsia="Times New Roman" w:cs="Times New Roman"/>
          <w:color w:val="000000"/>
          <w:szCs w:val="24"/>
          <w:lang w:val="fr-FR" w:eastAsia="en-GB"/>
        </w:rPr>
        <w:t>celle</w:t>
      </w:r>
      <w:r w:rsidR="00F31D8A">
        <w:rPr>
          <w:rFonts w:eastAsia="Times New Roman" w:cs="Times New Roman"/>
          <w:color w:val="000000"/>
          <w:szCs w:val="24"/>
          <w:lang w:val="fr-FR" w:eastAsia="en-GB"/>
        </w:rPr>
        <w:t xml:space="preserve"> dont elle fonctionne dans le discours non-fictionnel, avec la seule différence qu’elle vise des objets appartenant à des mondes autres que le monde actuel. Le simple fait qu’un lecteur (ou un auditeur) puisse ne pas </w:t>
      </w:r>
      <w:r w:rsidR="00053ED6">
        <w:rPr>
          <w:rFonts w:eastAsia="Times New Roman" w:cs="Times New Roman"/>
          <w:color w:val="000000"/>
          <w:szCs w:val="24"/>
          <w:lang w:val="fr-FR" w:eastAsia="en-GB"/>
        </w:rPr>
        <w:t xml:space="preserve">savoir </w:t>
      </w:r>
      <w:r w:rsidR="00F31D8A">
        <w:rPr>
          <w:rFonts w:eastAsia="Times New Roman" w:cs="Times New Roman"/>
          <w:color w:val="000000"/>
          <w:szCs w:val="24"/>
          <w:lang w:val="fr-FR" w:eastAsia="en-GB"/>
        </w:rPr>
        <w:t xml:space="preserve">d’emblée si une phrase relève du discours fictionnel ou non semble montrer que, même s’ils mènent </w:t>
      </w:r>
      <w:r w:rsidR="00F31D8A" w:rsidRPr="00F31D8A">
        <w:rPr>
          <w:rFonts w:eastAsia="Times New Roman" w:cs="Times New Roman"/>
          <w:i/>
          <w:color w:val="000000"/>
          <w:szCs w:val="24"/>
          <w:lang w:val="fr-FR" w:eastAsia="en-GB"/>
        </w:rPr>
        <w:t>in fine</w:t>
      </w:r>
      <w:r w:rsidR="00F31D8A">
        <w:rPr>
          <w:rFonts w:eastAsia="Times New Roman" w:cs="Times New Roman"/>
          <w:color w:val="000000"/>
          <w:szCs w:val="24"/>
          <w:lang w:val="fr-FR" w:eastAsia="en-GB"/>
        </w:rPr>
        <w:t xml:space="preserve"> à des attitudes épistémiques distinctes, le </w:t>
      </w:r>
      <w:r w:rsidR="00EE5CF5">
        <w:rPr>
          <w:rFonts w:eastAsia="Times New Roman" w:cs="Times New Roman"/>
          <w:color w:val="000000"/>
          <w:szCs w:val="24"/>
          <w:lang w:val="fr-FR" w:eastAsia="en-GB"/>
        </w:rPr>
        <w:t>discours sur le monde réel et les phrases de fiction</w:t>
      </w:r>
      <w:r w:rsidR="00F31D8A">
        <w:rPr>
          <w:rFonts w:eastAsia="Times New Roman" w:cs="Times New Roman"/>
          <w:color w:val="000000"/>
          <w:szCs w:val="24"/>
          <w:lang w:val="fr-FR" w:eastAsia="en-GB"/>
        </w:rPr>
        <w:t xml:space="preserve"> (</w:t>
      </w:r>
      <w:r w:rsidR="00EE5CF5">
        <w:rPr>
          <w:rFonts w:eastAsia="Times New Roman" w:cs="Times New Roman"/>
          <w:color w:val="000000"/>
          <w:szCs w:val="24"/>
          <w:lang w:val="fr-FR" w:eastAsia="en-GB"/>
        </w:rPr>
        <w:t xml:space="preserve">dans leur </w:t>
      </w:r>
      <w:r w:rsidR="00F31D8A">
        <w:rPr>
          <w:rFonts w:eastAsia="Times New Roman" w:cs="Times New Roman"/>
          <w:color w:val="000000"/>
          <w:szCs w:val="24"/>
          <w:lang w:val="fr-FR" w:eastAsia="en-GB"/>
        </w:rPr>
        <w:t>lecture na</w:t>
      </w:r>
      <w:r w:rsidR="00EE5CF5">
        <w:rPr>
          <w:rFonts w:eastAsia="Times New Roman" w:cs="Times New Roman"/>
          <w:color w:val="000000"/>
          <w:szCs w:val="24"/>
          <w:lang w:val="fr-FR" w:eastAsia="en-GB"/>
        </w:rPr>
        <w:t>ïve</w:t>
      </w:r>
      <w:r w:rsidR="00F31D8A">
        <w:rPr>
          <w:rFonts w:eastAsia="Times New Roman" w:cs="Times New Roman"/>
          <w:color w:val="000000"/>
          <w:szCs w:val="24"/>
          <w:lang w:val="fr-FR" w:eastAsia="en-GB"/>
        </w:rPr>
        <w:t xml:space="preserve">) </w:t>
      </w:r>
      <w:r w:rsidR="00EE5CF5">
        <w:rPr>
          <w:rFonts w:eastAsia="Times New Roman" w:cs="Times New Roman"/>
          <w:color w:val="000000"/>
          <w:szCs w:val="24"/>
          <w:lang w:val="fr-FR" w:eastAsia="en-GB"/>
        </w:rPr>
        <w:t>requièrent le même type d’analyse sémantique</w:t>
      </w:r>
      <w:r w:rsidR="001D24FB" w:rsidRPr="00EE5CF5">
        <w:rPr>
          <w:rFonts w:eastAsia="Times New Roman" w:cs="Times New Roman"/>
          <w:color w:val="000000"/>
          <w:szCs w:val="24"/>
          <w:lang w:val="fr-FR" w:eastAsia="en-GB"/>
        </w:rPr>
        <w:t>.</w:t>
      </w:r>
      <w:r w:rsidR="00C97BC3" w:rsidRPr="00EE5CF5">
        <w:rPr>
          <w:rFonts w:cs="Times New Roman"/>
          <w:szCs w:val="24"/>
          <w:lang w:val="fr-FR"/>
        </w:rPr>
        <w:t xml:space="preserve"> </w:t>
      </w:r>
    </w:p>
    <w:p w14:paraId="17DBF654" w14:textId="77777777" w:rsidR="00433D49" w:rsidRDefault="00011B7A" w:rsidP="00011B7A">
      <w:pPr>
        <w:pStyle w:val="Titre2"/>
        <w:rPr>
          <w:lang w:val="en-GB"/>
        </w:rPr>
      </w:pPr>
      <w:r>
        <w:rPr>
          <w:lang w:val="en-GB"/>
        </w:rPr>
        <w:t>References</w:t>
      </w:r>
    </w:p>
    <w:p w14:paraId="6C85BBC5" w14:textId="77777777" w:rsidR="007A52EB" w:rsidRPr="00011B7A" w:rsidRDefault="007A52EB" w:rsidP="007A52EB">
      <w:pPr>
        <w:spacing w:after="0" w:line="240" w:lineRule="auto"/>
        <w:ind w:left="142" w:hanging="142"/>
        <w:rPr>
          <w:lang w:val="en-GB"/>
        </w:rPr>
      </w:pPr>
      <w:proofErr w:type="spellStart"/>
      <w:r w:rsidRPr="00011B7A">
        <w:rPr>
          <w:lang w:val="en-GB"/>
        </w:rPr>
        <w:t>Barcan</w:t>
      </w:r>
      <w:proofErr w:type="spellEnd"/>
      <w:r w:rsidRPr="00011B7A">
        <w:rPr>
          <w:lang w:val="en-GB"/>
        </w:rPr>
        <w:t xml:space="preserve"> Marcus</w:t>
      </w:r>
      <w:r>
        <w:rPr>
          <w:lang w:val="en-GB"/>
        </w:rPr>
        <w:t xml:space="preserve"> Ruth, 1948, “</w:t>
      </w:r>
      <w:r w:rsidRPr="00011B7A">
        <w:rPr>
          <w:lang w:val="en-GB"/>
        </w:rPr>
        <w:t>The identity of individuals in a strict functional calculus of second ord</w:t>
      </w:r>
      <w:r>
        <w:rPr>
          <w:lang w:val="en-GB"/>
        </w:rPr>
        <w:t>er”</w:t>
      </w:r>
      <w:r w:rsidRPr="00011B7A">
        <w:rPr>
          <w:lang w:val="en-GB"/>
        </w:rPr>
        <w:t xml:space="preserve">, </w:t>
      </w:r>
      <w:r w:rsidRPr="00011B7A">
        <w:rPr>
          <w:i/>
          <w:iCs/>
          <w:lang w:val="en-GB"/>
        </w:rPr>
        <w:t>Journal of Symbolic Logic</w:t>
      </w:r>
      <w:r>
        <w:rPr>
          <w:lang w:val="en-GB"/>
        </w:rPr>
        <w:t>, 13</w:t>
      </w:r>
      <w:r w:rsidRPr="00011B7A">
        <w:rPr>
          <w:lang w:val="en-GB"/>
        </w:rPr>
        <w:t>, p</w:t>
      </w:r>
      <w:r>
        <w:rPr>
          <w:lang w:val="en-GB"/>
        </w:rPr>
        <w:t>p. 31-37</w:t>
      </w:r>
      <w:r w:rsidRPr="00011B7A">
        <w:rPr>
          <w:lang w:val="en-GB"/>
        </w:rPr>
        <w:t xml:space="preserve">.  </w:t>
      </w:r>
    </w:p>
    <w:p w14:paraId="61816ACD" w14:textId="77777777" w:rsidR="007A52EB" w:rsidRDefault="007A52EB" w:rsidP="007A52EB">
      <w:pPr>
        <w:spacing w:after="0" w:line="240" w:lineRule="auto"/>
        <w:ind w:left="142" w:hanging="142"/>
        <w:rPr>
          <w:lang w:val="en-GB"/>
        </w:rPr>
      </w:pPr>
      <w:proofErr w:type="spellStart"/>
      <w:r w:rsidRPr="00011B7A">
        <w:rPr>
          <w:lang w:val="en-GB"/>
        </w:rPr>
        <w:t>Barcan</w:t>
      </w:r>
      <w:proofErr w:type="spellEnd"/>
      <w:r w:rsidRPr="00011B7A">
        <w:rPr>
          <w:lang w:val="en-GB"/>
        </w:rPr>
        <w:t xml:space="preserve"> Marcus</w:t>
      </w:r>
      <w:r>
        <w:rPr>
          <w:lang w:val="en-GB"/>
        </w:rPr>
        <w:t xml:space="preserve"> Ruth, 1961, “</w:t>
      </w:r>
      <w:r w:rsidRPr="00011B7A">
        <w:rPr>
          <w:lang w:val="en-GB"/>
        </w:rPr>
        <w:t>Modal</w:t>
      </w:r>
      <w:r>
        <w:rPr>
          <w:lang w:val="en-GB"/>
        </w:rPr>
        <w:t xml:space="preserve">ities and </w:t>
      </w:r>
      <w:proofErr w:type="spellStart"/>
      <w:r>
        <w:rPr>
          <w:lang w:val="en-GB"/>
        </w:rPr>
        <w:t>intensional</w:t>
      </w:r>
      <w:proofErr w:type="spellEnd"/>
      <w:r>
        <w:rPr>
          <w:lang w:val="en-GB"/>
        </w:rPr>
        <w:t xml:space="preserve"> language”</w:t>
      </w:r>
      <w:r w:rsidRPr="00011B7A">
        <w:rPr>
          <w:lang w:val="en-GB"/>
        </w:rPr>
        <w:t xml:space="preserve">, </w:t>
      </w:r>
      <w:proofErr w:type="spellStart"/>
      <w:r w:rsidRPr="00011B7A">
        <w:rPr>
          <w:i/>
          <w:iCs/>
          <w:lang w:val="en-GB"/>
        </w:rPr>
        <w:t>Synthese</w:t>
      </w:r>
      <w:proofErr w:type="spellEnd"/>
      <w:r>
        <w:rPr>
          <w:lang w:val="en-GB"/>
        </w:rPr>
        <w:t>, 13(</w:t>
      </w:r>
      <w:r w:rsidRPr="00011B7A">
        <w:rPr>
          <w:lang w:val="en-GB"/>
        </w:rPr>
        <w:t>4</w:t>
      </w:r>
      <w:r>
        <w:rPr>
          <w:lang w:val="en-GB"/>
        </w:rPr>
        <w:t>)</w:t>
      </w:r>
      <w:r w:rsidRPr="00011B7A">
        <w:rPr>
          <w:lang w:val="en-GB"/>
        </w:rPr>
        <w:t>, p</w:t>
      </w:r>
      <w:r>
        <w:rPr>
          <w:lang w:val="en-GB"/>
        </w:rPr>
        <w:t>p</w:t>
      </w:r>
      <w:r w:rsidRPr="00011B7A">
        <w:rPr>
          <w:lang w:val="en-GB"/>
        </w:rPr>
        <w:t xml:space="preserve">. 308-311 reprinted in </w:t>
      </w:r>
      <w:r w:rsidRPr="00011B7A">
        <w:rPr>
          <w:i/>
          <w:iCs/>
          <w:lang w:val="en-GB"/>
        </w:rPr>
        <w:t>Studies in the Philosophy of Science</w:t>
      </w:r>
      <w:r w:rsidRPr="00011B7A">
        <w:rPr>
          <w:lang w:val="en-GB"/>
        </w:rPr>
        <w:t xml:space="preserve">, Dordrecht, </w:t>
      </w:r>
      <w:proofErr w:type="spellStart"/>
      <w:r w:rsidRPr="00011B7A">
        <w:rPr>
          <w:lang w:val="en-GB"/>
        </w:rPr>
        <w:t>Reidel</w:t>
      </w:r>
      <w:proofErr w:type="spellEnd"/>
      <w:r w:rsidRPr="00011B7A">
        <w:rPr>
          <w:lang w:val="en-GB"/>
        </w:rPr>
        <w:t xml:space="preserve"> Publishing company, 1963, p</w:t>
      </w:r>
      <w:r>
        <w:rPr>
          <w:lang w:val="en-GB"/>
        </w:rPr>
        <w:t>p</w:t>
      </w:r>
      <w:r w:rsidRPr="00011B7A">
        <w:rPr>
          <w:lang w:val="en-GB"/>
        </w:rPr>
        <w:t>. 77-96</w:t>
      </w:r>
      <w:r>
        <w:rPr>
          <w:lang w:val="en-GB"/>
        </w:rPr>
        <w:t>.</w:t>
      </w:r>
    </w:p>
    <w:p w14:paraId="3CEB2C97" w14:textId="3FCBB687" w:rsidR="007A52EB" w:rsidRPr="00011B7A" w:rsidRDefault="007A52EB" w:rsidP="007A52EB">
      <w:pPr>
        <w:spacing w:after="0" w:line="240" w:lineRule="auto"/>
        <w:ind w:left="142" w:hanging="142"/>
        <w:rPr>
          <w:lang w:val="en-US"/>
        </w:rPr>
      </w:pPr>
      <w:proofErr w:type="spellStart"/>
      <w:r w:rsidRPr="00011B7A">
        <w:rPr>
          <w:lang w:val="de-DE"/>
        </w:rPr>
        <w:t>Carnap</w:t>
      </w:r>
      <w:proofErr w:type="spellEnd"/>
      <w:r>
        <w:rPr>
          <w:lang w:val="de-DE"/>
        </w:rPr>
        <w:t xml:space="preserve"> Rudolf, 1928</w:t>
      </w:r>
      <w:r w:rsidRPr="00011B7A">
        <w:rPr>
          <w:lang w:val="de-DE"/>
        </w:rPr>
        <w:t xml:space="preserve">, </w:t>
      </w:r>
      <w:r w:rsidRPr="00011B7A">
        <w:rPr>
          <w:i/>
          <w:iCs/>
          <w:lang w:val="de-DE"/>
        </w:rPr>
        <w:t>Der logische Aufbau der Welt</w:t>
      </w:r>
      <w:r w:rsidRPr="00011B7A">
        <w:rPr>
          <w:lang w:val="de-DE"/>
        </w:rPr>
        <w:t xml:space="preserve">, Leipzig, Meiner, </w:t>
      </w:r>
      <w:r w:rsidR="00DF77E0" w:rsidRPr="00DF77E0">
        <w:rPr>
          <w:lang w:val="de-DE"/>
        </w:rPr>
        <w:t xml:space="preserve">trad. fr. </w:t>
      </w:r>
      <w:r w:rsidR="00DF77E0" w:rsidRPr="00DF77E0">
        <w:rPr>
          <w:i/>
          <w:lang w:val="de-DE"/>
        </w:rPr>
        <w:t xml:space="preserve">La </w:t>
      </w:r>
      <w:proofErr w:type="spellStart"/>
      <w:r w:rsidR="00DF77E0" w:rsidRPr="00DF77E0">
        <w:rPr>
          <w:i/>
          <w:lang w:val="de-DE"/>
        </w:rPr>
        <w:t>construction</w:t>
      </w:r>
      <w:proofErr w:type="spellEnd"/>
      <w:r w:rsidR="00DF77E0" w:rsidRPr="00DF77E0">
        <w:rPr>
          <w:i/>
          <w:lang w:val="de-DE"/>
        </w:rPr>
        <w:t xml:space="preserve"> </w:t>
      </w:r>
      <w:proofErr w:type="spellStart"/>
      <w:r w:rsidR="00DF77E0" w:rsidRPr="00DF77E0">
        <w:rPr>
          <w:i/>
          <w:lang w:val="de-DE"/>
        </w:rPr>
        <w:t>logique</w:t>
      </w:r>
      <w:proofErr w:type="spellEnd"/>
      <w:r w:rsidR="00DF77E0" w:rsidRPr="00DF77E0">
        <w:rPr>
          <w:i/>
          <w:lang w:val="de-DE"/>
        </w:rPr>
        <w:t xml:space="preserve"> du </w:t>
      </w:r>
      <w:proofErr w:type="spellStart"/>
      <w:r w:rsidR="00DF77E0" w:rsidRPr="00DF77E0">
        <w:rPr>
          <w:i/>
          <w:lang w:val="de-DE"/>
        </w:rPr>
        <w:t>monde</w:t>
      </w:r>
      <w:proofErr w:type="spellEnd"/>
      <w:r w:rsidR="00DF77E0" w:rsidRPr="00DF77E0">
        <w:rPr>
          <w:lang w:val="de-DE"/>
        </w:rPr>
        <w:t xml:space="preserve">, Paris, </w:t>
      </w:r>
      <w:proofErr w:type="spellStart"/>
      <w:r w:rsidR="00DF77E0" w:rsidRPr="00DF77E0">
        <w:rPr>
          <w:lang w:val="de-DE"/>
        </w:rPr>
        <w:t>Vrin</w:t>
      </w:r>
      <w:proofErr w:type="spellEnd"/>
      <w:r w:rsidR="00DF77E0" w:rsidRPr="00DF77E0">
        <w:rPr>
          <w:lang w:val="de-DE"/>
        </w:rPr>
        <w:t>, 2002</w:t>
      </w:r>
      <w:r w:rsidRPr="00011B7A">
        <w:rPr>
          <w:lang w:val="en-US"/>
        </w:rPr>
        <w:t>.</w:t>
      </w:r>
    </w:p>
    <w:p w14:paraId="251A68D6" w14:textId="77777777" w:rsidR="007A52EB" w:rsidRPr="00011B7A" w:rsidRDefault="007A52EB" w:rsidP="007A52EB">
      <w:pPr>
        <w:spacing w:after="0" w:line="240" w:lineRule="auto"/>
        <w:ind w:left="142" w:hanging="142"/>
        <w:rPr>
          <w:lang w:val="en-US"/>
        </w:rPr>
      </w:pPr>
      <w:proofErr w:type="spellStart"/>
      <w:r w:rsidRPr="00011B7A">
        <w:rPr>
          <w:lang w:val="en-US"/>
        </w:rPr>
        <w:t>Carnap</w:t>
      </w:r>
      <w:proofErr w:type="spellEnd"/>
      <w:r>
        <w:rPr>
          <w:lang w:val="en-US"/>
        </w:rPr>
        <w:t xml:space="preserve"> Rudolf</w:t>
      </w:r>
      <w:r w:rsidRPr="00011B7A">
        <w:rPr>
          <w:lang w:val="en-US"/>
        </w:rPr>
        <w:t>,</w:t>
      </w:r>
      <w:r>
        <w:rPr>
          <w:lang w:val="en-US"/>
        </w:rPr>
        <w:t xml:space="preserve"> 1947,</w:t>
      </w:r>
      <w:r w:rsidRPr="00011B7A">
        <w:rPr>
          <w:lang w:val="en-US"/>
        </w:rPr>
        <w:t xml:space="preserve"> </w:t>
      </w:r>
      <w:r w:rsidRPr="00011B7A">
        <w:rPr>
          <w:i/>
          <w:iCs/>
          <w:lang w:val="en-GB"/>
        </w:rPr>
        <w:t>Meaning and Necessity: A Study in Semantics and Modal Logic</w:t>
      </w:r>
      <w:r w:rsidRPr="00011B7A">
        <w:rPr>
          <w:lang w:val="en-GB"/>
        </w:rPr>
        <w:t xml:space="preserve">, Chicago, University of Chicago Press, </w:t>
      </w:r>
      <w:r w:rsidRPr="00011B7A">
        <w:rPr>
          <w:lang w:val="en-US"/>
        </w:rPr>
        <w:t>enlarged edition, The University of Chicago Press, 1956.</w:t>
      </w:r>
    </w:p>
    <w:p w14:paraId="01349444" w14:textId="77777777" w:rsidR="007A52EB" w:rsidRPr="00145601" w:rsidRDefault="007A52EB" w:rsidP="007A52EB">
      <w:pPr>
        <w:spacing w:after="0" w:line="240" w:lineRule="auto"/>
        <w:ind w:left="142" w:hanging="142"/>
        <w:rPr>
          <w:lang w:val="en-GB"/>
        </w:rPr>
      </w:pPr>
      <w:proofErr w:type="spellStart"/>
      <w:r w:rsidRPr="00145601">
        <w:rPr>
          <w:lang w:val="en-GB"/>
        </w:rPr>
        <w:lastRenderedPageBreak/>
        <w:t>Castañeda</w:t>
      </w:r>
      <w:proofErr w:type="spellEnd"/>
      <w:r w:rsidRPr="00145601">
        <w:rPr>
          <w:lang w:val="en-GB"/>
        </w:rPr>
        <w:t xml:space="preserve"> </w:t>
      </w:r>
      <w:proofErr w:type="spellStart"/>
      <w:r w:rsidRPr="00145601">
        <w:rPr>
          <w:lang w:val="en-GB"/>
        </w:rPr>
        <w:t>Hecto-Neri</w:t>
      </w:r>
      <w:proofErr w:type="spellEnd"/>
      <w:r w:rsidRPr="00145601">
        <w:rPr>
          <w:lang w:val="en-GB"/>
        </w:rPr>
        <w:t xml:space="preserve">, 1974, “Thinking and the structure of the world. </w:t>
      </w:r>
      <w:proofErr w:type="spellStart"/>
      <w:r w:rsidRPr="00145601">
        <w:rPr>
          <w:lang w:val="en-GB"/>
        </w:rPr>
        <w:t>Discours</w:t>
      </w:r>
      <w:proofErr w:type="spellEnd"/>
      <w:r w:rsidRPr="00145601">
        <w:rPr>
          <w:lang w:val="en-GB"/>
        </w:rPr>
        <w:t xml:space="preserve"> </w:t>
      </w:r>
      <w:proofErr w:type="spellStart"/>
      <w:r w:rsidRPr="00145601">
        <w:rPr>
          <w:lang w:val="en-GB"/>
        </w:rPr>
        <w:t>d’ontologie</w:t>
      </w:r>
      <w:proofErr w:type="spellEnd"/>
      <w:r w:rsidRPr="00145601">
        <w:rPr>
          <w:lang w:val="en-GB"/>
        </w:rPr>
        <w:t xml:space="preserve">”, </w:t>
      </w:r>
      <w:proofErr w:type="spellStart"/>
      <w:r w:rsidRPr="00145601">
        <w:rPr>
          <w:i/>
          <w:lang w:val="en-GB"/>
        </w:rPr>
        <w:t>Philosophia</w:t>
      </w:r>
      <w:proofErr w:type="spellEnd"/>
      <w:r w:rsidRPr="00145601">
        <w:rPr>
          <w:lang w:val="en-GB"/>
        </w:rPr>
        <w:t xml:space="preserve">, vol. 4 (1), pp. 3-40. </w:t>
      </w:r>
    </w:p>
    <w:p w14:paraId="5928A2DC" w14:textId="23C97A2A" w:rsidR="007A52EB" w:rsidRDefault="007A52EB" w:rsidP="007A52EB">
      <w:pPr>
        <w:spacing w:after="0" w:line="240" w:lineRule="auto"/>
        <w:ind w:left="142" w:hanging="142"/>
        <w:rPr>
          <w:lang w:val="en-GB"/>
        </w:rPr>
      </w:pPr>
      <w:r>
        <w:rPr>
          <w:lang w:val="en-GB"/>
        </w:rPr>
        <w:t xml:space="preserve">Chisholm </w:t>
      </w:r>
      <w:r w:rsidRPr="00011B7A">
        <w:rPr>
          <w:lang w:val="en-GB"/>
        </w:rPr>
        <w:t xml:space="preserve">Roderick M., </w:t>
      </w:r>
      <w:r>
        <w:rPr>
          <w:lang w:val="en-GB"/>
        </w:rPr>
        <w:t xml:space="preserve">1972, “Beyond being and non-being”, </w:t>
      </w:r>
      <w:r w:rsidRPr="00011B7A">
        <w:rPr>
          <w:lang w:val="en-GB"/>
        </w:rPr>
        <w:t xml:space="preserve">in R. Haller ed., </w:t>
      </w:r>
      <w:proofErr w:type="spellStart"/>
      <w:r w:rsidRPr="00011B7A">
        <w:rPr>
          <w:i/>
          <w:iCs/>
          <w:lang w:val="en-GB"/>
        </w:rPr>
        <w:t>Jenseits</w:t>
      </w:r>
      <w:proofErr w:type="spellEnd"/>
      <w:r w:rsidRPr="00011B7A">
        <w:rPr>
          <w:i/>
          <w:iCs/>
          <w:lang w:val="en-GB"/>
        </w:rPr>
        <w:t xml:space="preserve"> von Sein und </w:t>
      </w:r>
      <w:proofErr w:type="spellStart"/>
      <w:r w:rsidRPr="00011B7A">
        <w:rPr>
          <w:i/>
          <w:iCs/>
          <w:lang w:val="en-GB"/>
        </w:rPr>
        <w:t>Nichtsein</w:t>
      </w:r>
      <w:proofErr w:type="spellEnd"/>
      <w:r w:rsidRPr="00011B7A">
        <w:rPr>
          <w:i/>
          <w:iCs/>
          <w:lang w:val="en-GB"/>
        </w:rPr>
        <w:t xml:space="preserve">, </w:t>
      </w:r>
      <w:r w:rsidRPr="00011B7A">
        <w:rPr>
          <w:lang w:val="en-GB"/>
        </w:rPr>
        <w:t xml:space="preserve">Graz, </w:t>
      </w:r>
      <w:proofErr w:type="spellStart"/>
      <w:r w:rsidRPr="00011B7A">
        <w:rPr>
          <w:lang w:val="en-GB"/>
        </w:rPr>
        <w:t>Akademische</w:t>
      </w:r>
      <w:proofErr w:type="spellEnd"/>
      <w:r w:rsidRPr="00011B7A">
        <w:rPr>
          <w:lang w:val="en-GB"/>
        </w:rPr>
        <w:t xml:space="preserve"> </w:t>
      </w:r>
      <w:proofErr w:type="spellStart"/>
      <w:r w:rsidRPr="00011B7A">
        <w:rPr>
          <w:lang w:val="en-GB"/>
        </w:rPr>
        <w:t>Druck</w:t>
      </w:r>
      <w:proofErr w:type="spellEnd"/>
      <w:r w:rsidRPr="00011B7A">
        <w:rPr>
          <w:lang w:val="en-GB"/>
        </w:rPr>
        <w:t>, p</w:t>
      </w:r>
      <w:r w:rsidR="00DE7CF8">
        <w:rPr>
          <w:lang w:val="en-GB"/>
        </w:rPr>
        <w:t>p</w:t>
      </w:r>
      <w:r w:rsidRPr="00011B7A">
        <w:rPr>
          <w:lang w:val="en-GB"/>
        </w:rPr>
        <w:t xml:space="preserve">. 245-255, republished in </w:t>
      </w:r>
      <w:r w:rsidRPr="00011B7A">
        <w:rPr>
          <w:i/>
          <w:iCs/>
          <w:lang w:val="en-GB"/>
        </w:rPr>
        <w:t xml:space="preserve">Brentano and </w:t>
      </w:r>
      <w:proofErr w:type="spellStart"/>
      <w:r w:rsidRPr="00011B7A">
        <w:rPr>
          <w:i/>
          <w:iCs/>
          <w:lang w:val="en-GB"/>
        </w:rPr>
        <w:t>Meinong</w:t>
      </w:r>
      <w:proofErr w:type="spellEnd"/>
      <w:r w:rsidRPr="00011B7A">
        <w:rPr>
          <w:i/>
          <w:iCs/>
          <w:lang w:val="en-GB"/>
        </w:rPr>
        <w:t xml:space="preserve"> Studies</w:t>
      </w:r>
      <w:r w:rsidRPr="00011B7A">
        <w:rPr>
          <w:lang w:val="en-GB"/>
        </w:rPr>
        <w:t xml:space="preserve">, Amsterdam, </w:t>
      </w:r>
      <w:proofErr w:type="spellStart"/>
      <w:r w:rsidRPr="00011B7A">
        <w:rPr>
          <w:lang w:val="en-GB"/>
        </w:rPr>
        <w:t>Rodopi</w:t>
      </w:r>
      <w:proofErr w:type="spellEnd"/>
      <w:r w:rsidRPr="00011B7A">
        <w:rPr>
          <w:lang w:val="en-GB"/>
        </w:rPr>
        <w:t>, 1982, p</w:t>
      </w:r>
      <w:r w:rsidR="00DE7CF8">
        <w:rPr>
          <w:lang w:val="en-GB"/>
        </w:rPr>
        <w:t>p</w:t>
      </w:r>
      <w:r w:rsidRPr="00011B7A">
        <w:rPr>
          <w:lang w:val="en-GB"/>
        </w:rPr>
        <w:t>. 53-67</w:t>
      </w:r>
      <w:r>
        <w:rPr>
          <w:lang w:val="en-GB"/>
        </w:rPr>
        <w:t>.</w:t>
      </w:r>
    </w:p>
    <w:p w14:paraId="06FCA792" w14:textId="77777777" w:rsidR="007A52EB" w:rsidRDefault="007A52EB" w:rsidP="007A52EB">
      <w:pPr>
        <w:spacing w:after="0" w:line="240" w:lineRule="auto"/>
        <w:ind w:left="142" w:hanging="142"/>
        <w:rPr>
          <w:lang w:val="en-US"/>
        </w:rPr>
      </w:pPr>
      <w:r>
        <w:rPr>
          <w:lang w:val="en-US"/>
        </w:rPr>
        <w:t xml:space="preserve">Chisholm </w:t>
      </w:r>
      <w:r w:rsidRPr="00011B7A">
        <w:rPr>
          <w:lang w:val="en-US"/>
        </w:rPr>
        <w:t xml:space="preserve">Roderick M., </w:t>
      </w:r>
      <w:r>
        <w:rPr>
          <w:lang w:val="en-US"/>
        </w:rPr>
        <w:t xml:space="preserve">1973, </w:t>
      </w:r>
      <w:r w:rsidRPr="00011B7A">
        <w:rPr>
          <w:lang w:val="en-US"/>
        </w:rPr>
        <w:t>“Ho</w:t>
      </w:r>
      <w:r>
        <w:rPr>
          <w:lang w:val="en-US"/>
        </w:rPr>
        <w:t xml:space="preserve">meless objects”, </w:t>
      </w:r>
      <w:r w:rsidRPr="00011B7A">
        <w:rPr>
          <w:bCs/>
          <w:lang w:val="en-US"/>
        </w:rPr>
        <w:t>in</w:t>
      </w:r>
      <w:r w:rsidRPr="00011B7A">
        <w:rPr>
          <w:b/>
          <w:bCs/>
          <w:lang w:val="en-US"/>
        </w:rPr>
        <w:t xml:space="preserve"> </w:t>
      </w:r>
      <w:r w:rsidRPr="00011B7A">
        <w:rPr>
          <w:i/>
          <w:lang w:val="en-US"/>
        </w:rPr>
        <w:t xml:space="preserve">Revue </w:t>
      </w:r>
      <w:proofErr w:type="spellStart"/>
      <w:r w:rsidRPr="00011B7A">
        <w:rPr>
          <w:i/>
          <w:lang w:val="en-US"/>
        </w:rPr>
        <w:t>Internationale</w:t>
      </w:r>
      <w:proofErr w:type="spellEnd"/>
      <w:r w:rsidRPr="00011B7A">
        <w:rPr>
          <w:i/>
          <w:lang w:val="en-US"/>
        </w:rPr>
        <w:t xml:space="preserve"> de </w:t>
      </w:r>
      <w:proofErr w:type="spellStart"/>
      <w:r w:rsidRPr="00011B7A">
        <w:rPr>
          <w:i/>
          <w:lang w:val="en-US"/>
        </w:rPr>
        <w:t>Philosophie</w:t>
      </w:r>
      <w:proofErr w:type="spellEnd"/>
      <w:r w:rsidRPr="00011B7A">
        <w:rPr>
          <w:lang w:val="en-US"/>
        </w:rPr>
        <w:t xml:space="preserve">, vol. 27, reprinted in </w:t>
      </w:r>
      <w:r w:rsidRPr="00011B7A">
        <w:rPr>
          <w:i/>
          <w:lang w:val="en-US"/>
        </w:rPr>
        <w:t xml:space="preserve">Brentano and </w:t>
      </w:r>
      <w:proofErr w:type="spellStart"/>
      <w:r w:rsidRPr="00011B7A">
        <w:rPr>
          <w:i/>
          <w:lang w:val="en-US"/>
        </w:rPr>
        <w:t>Meinong</w:t>
      </w:r>
      <w:proofErr w:type="spellEnd"/>
      <w:r w:rsidRPr="00011B7A">
        <w:rPr>
          <w:i/>
          <w:lang w:val="en-US"/>
        </w:rPr>
        <w:t xml:space="preserve"> Studies</w:t>
      </w:r>
      <w:r w:rsidRPr="00011B7A">
        <w:rPr>
          <w:lang w:val="en-US"/>
        </w:rPr>
        <w:t xml:space="preserve">, Amsterdam, </w:t>
      </w:r>
      <w:proofErr w:type="spellStart"/>
      <w:r w:rsidRPr="00011B7A">
        <w:rPr>
          <w:lang w:val="en-US"/>
        </w:rPr>
        <w:t>Rodopi</w:t>
      </w:r>
      <w:proofErr w:type="spellEnd"/>
      <w:r w:rsidRPr="00011B7A">
        <w:rPr>
          <w:lang w:val="en-US"/>
        </w:rPr>
        <w:t>, 1982, pp. 37-52</w:t>
      </w:r>
      <w:r>
        <w:rPr>
          <w:lang w:val="en-US"/>
        </w:rPr>
        <w:t>.</w:t>
      </w:r>
    </w:p>
    <w:p w14:paraId="25B53C38" w14:textId="77777777" w:rsidR="007A52EB" w:rsidRDefault="007A52EB" w:rsidP="007A52EB">
      <w:pPr>
        <w:spacing w:after="0" w:line="240" w:lineRule="auto"/>
        <w:ind w:left="142" w:hanging="142"/>
        <w:rPr>
          <w:lang w:val="en-US"/>
        </w:rPr>
      </w:pPr>
      <w:r>
        <w:rPr>
          <w:lang w:val="en-US"/>
        </w:rPr>
        <w:t>Donnellan Keith, 1966</w:t>
      </w:r>
      <w:r w:rsidRPr="00011B7A">
        <w:rPr>
          <w:lang w:val="en-US"/>
        </w:rPr>
        <w:t xml:space="preserve">, “Reference and definite descriptions”, </w:t>
      </w:r>
      <w:r w:rsidRPr="00011B7A">
        <w:rPr>
          <w:i/>
          <w:lang w:val="en-US"/>
        </w:rPr>
        <w:t>Philosophical Review</w:t>
      </w:r>
      <w:r>
        <w:rPr>
          <w:lang w:val="en-US"/>
        </w:rPr>
        <w:t>, 75(3), pp. 281-304</w:t>
      </w:r>
    </w:p>
    <w:p w14:paraId="34D40251" w14:textId="77777777" w:rsidR="007A52EB" w:rsidRPr="00011B7A" w:rsidRDefault="007A52EB" w:rsidP="007A52EB">
      <w:pPr>
        <w:spacing w:after="0" w:line="240" w:lineRule="auto"/>
        <w:ind w:left="142" w:hanging="142"/>
        <w:rPr>
          <w:lang w:val="en-GB"/>
        </w:rPr>
      </w:pPr>
      <w:r>
        <w:rPr>
          <w:lang w:val="en-US"/>
        </w:rPr>
        <w:t>Donnellan Keith, 1970</w:t>
      </w:r>
      <w:r w:rsidRPr="00011B7A">
        <w:rPr>
          <w:lang w:val="en-US"/>
        </w:rPr>
        <w:t xml:space="preserve">, “Proper names and identifying descriptions”, </w:t>
      </w:r>
      <w:proofErr w:type="spellStart"/>
      <w:r w:rsidRPr="00496B6C">
        <w:rPr>
          <w:i/>
          <w:lang w:val="en-US"/>
        </w:rPr>
        <w:t>Synthese</w:t>
      </w:r>
      <w:proofErr w:type="spellEnd"/>
      <w:r>
        <w:rPr>
          <w:lang w:val="en-US"/>
        </w:rPr>
        <w:t>, 21(3-</w:t>
      </w:r>
      <w:r w:rsidRPr="00011B7A">
        <w:rPr>
          <w:lang w:val="en-US"/>
        </w:rPr>
        <w:t xml:space="preserve">4), </w:t>
      </w:r>
      <w:r>
        <w:rPr>
          <w:lang w:val="en-US"/>
        </w:rPr>
        <w:t xml:space="preserve">pp. </w:t>
      </w:r>
      <w:r w:rsidRPr="00011B7A">
        <w:rPr>
          <w:lang w:val="en-US"/>
        </w:rPr>
        <w:t>335-358.</w:t>
      </w:r>
    </w:p>
    <w:p w14:paraId="4469AC53" w14:textId="77777777" w:rsidR="007A52EB" w:rsidRDefault="007A52EB" w:rsidP="007A52EB">
      <w:pPr>
        <w:spacing w:after="0" w:line="240" w:lineRule="auto"/>
        <w:ind w:left="142" w:hanging="142"/>
        <w:rPr>
          <w:lang w:val="en-US"/>
        </w:rPr>
      </w:pPr>
      <w:r>
        <w:rPr>
          <w:lang w:val="en-US"/>
        </w:rPr>
        <w:t xml:space="preserve">Findlay, </w:t>
      </w:r>
      <w:r w:rsidRPr="00011B7A">
        <w:rPr>
          <w:lang w:val="en-US"/>
        </w:rPr>
        <w:t>John Nieme</w:t>
      </w:r>
      <w:r>
        <w:rPr>
          <w:lang w:val="en-US"/>
        </w:rPr>
        <w:t>yer, 1963</w:t>
      </w:r>
      <w:r w:rsidRPr="00011B7A">
        <w:rPr>
          <w:lang w:val="en-US"/>
        </w:rPr>
        <w:t xml:space="preserve">, </w:t>
      </w:r>
      <w:proofErr w:type="spellStart"/>
      <w:r w:rsidRPr="00011B7A">
        <w:rPr>
          <w:i/>
          <w:iCs/>
          <w:lang w:val="en-US"/>
        </w:rPr>
        <w:t>Meinong’s</w:t>
      </w:r>
      <w:proofErr w:type="spellEnd"/>
      <w:r w:rsidRPr="00011B7A">
        <w:rPr>
          <w:i/>
          <w:iCs/>
          <w:lang w:val="en-US"/>
        </w:rPr>
        <w:t xml:space="preserve"> theory of objects and values</w:t>
      </w:r>
      <w:r w:rsidRPr="00011B7A">
        <w:rPr>
          <w:lang w:val="en-US"/>
        </w:rPr>
        <w:t>, 2</w:t>
      </w:r>
      <w:r w:rsidRPr="00011B7A">
        <w:rPr>
          <w:vertAlign w:val="superscript"/>
          <w:lang w:val="en-US"/>
        </w:rPr>
        <w:t>nd</w:t>
      </w:r>
      <w:r w:rsidRPr="00011B7A">
        <w:rPr>
          <w:lang w:val="en-US"/>
        </w:rPr>
        <w:t xml:space="preserve"> ed., O</w:t>
      </w:r>
      <w:r>
        <w:rPr>
          <w:lang w:val="en-US"/>
        </w:rPr>
        <w:t>xford, Oxford University Press.</w:t>
      </w:r>
    </w:p>
    <w:p w14:paraId="2504D042" w14:textId="0CA39C29" w:rsidR="007A52EB" w:rsidRPr="00011B7A" w:rsidRDefault="007A52EB" w:rsidP="007A52EB">
      <w:pPr>
        <w:spacing w:after="0" w:line="240" w:lineRule="auto"/>
        <w:ind w:left="142" w:hanging="142"/>
        <w:rPr>
          <w:lang w:val="en-GB"/>
        </w:rPr>
      </w:pPr>
      <w:proofErr w:type="spellStart"/>
      <w:r>
        <w:rPr>
          <w:lang w:val="en-US"/>
        </w:rPr>
        <w:t>Frege</w:t>
      </w:r>
      <w:proofErr w:type="spellEnd"/>
      <w:r>
        <w:rPr>
          <w:lang w:val="en-US"/>
        </w:rPr>
        <w:t xml:space="preserve"> </w:t>
      </w:r>
      <w:proofErr w:type="spellStart"/>
      <w:r w:rsidRPr="00011B7A">
        <w:rPr>
          <w:lang w:val="en-GB"/>
        </w:rPr>
        <w:t>Gottlob</w:t>
      </w:r>
      <w:proofErr w:type="spellEnd"/>
      <w:r w:rsidRPr="00011B7A">
        <w:rPr>
          <w:lang w:val="en-GB"/>
        </w:rPr>
        <w:t xml:space="preserve"> </w:t>
      </w:r>
      <w:proofErr w:type="spellStart"/>
      <w:r w:rsidRPr="00011B7A">
        <w:rPr>
          <w:lang w:val="en-GB"/>
        </w:rPr>
        <w:t>Frege</w:t>
      </w:r>
      <w:proofErr w:type="spellEnd"/>
      <w:r w:rsidRPr="00011B7A">
        <w:rPr>
          <w:lang w:val="en-GB"/>
        </w:rPr>
        <w:t xml:space="preserve">, </w:t>
      </w:r>
      <w:r>
        <w:rPr>
          <w:lang w:val="en-GB"/>
        </w:rPr>
        <w:t xml:space="preserve">1879, </w:t>
      </w:r>
      <w:proofErr w:type="spellStart"/>
      <w:r w:rsidRPr="00011B7A">
        <w:rPr>
          <w:i/>
          <w:iCs/>
          <w:lang w:val="en-GB"/>
        </w:rPr>
        <w:t>Begriffsschrift</w:t>
      </w:r>
      <w:proofErr w:type="spellEnd"/>
      <w:r w:rsidRPr="00011B7A">
        <w:rPr>
          <w:lang w:val="en-GB"/>
        </w:rPr>
        <w:t xml:space="preserve">, Halle, Louis </w:t>
      </w:r>
      <w:proofErr w:type="spellStart"/>
      <w:r w:rsidRPr="00011B7A">
        <w:rPr>
          <w:lang w:val="en-GB"/>
        </w:rPr>
        <w:t>Nebert</w:t>
      </w:r>
      <w:proofErr w:type="spellEnd"/>
      <w:r w:rsidRPr="00011B7A">
        <w:rPr>
          <w:lang w:val="en-GB"/>
        </w:rPr>
        <w:t xml:space="preserve">, </w:t>
      </w:r>
      <w:proofErr w:type="spellStart"/>
      <w:r w:rsidR="00DD17C4" w:rsidRPr="00DD17C4">
        <w:rPr>
          <w:lang w:val="en-GB"/>
        </w:rPr>
        <w:t>trad</w:t>
      </w:r>
      <w:proofErr w:type="spellEnd"/>
      <w:r w:rsidR="00DD17C4" w:rsidRPr="00DD17C4">
        <w:rPr>
          <w:lang w:val="en-GB"/>
        </w:rPr>
        <w:t xml:space="preserve">. </w:t>
      </w:r>
      <w:proofErr w:type="spellStart"/>
      <w:proofErr w:type="gramStart"/>
      <w:r w:rsidR="00DD17C4" w:rsidRPr="00DD17C4">
        <w:rPr>
          <w:lang w:val="en-GB"/>
        </w:rPr>
        <w:t>fr</w:t>
      </w:r>
      <w:proofErr w:type="gramEnd"/>
      <w:r w:rsidR="00DD17C4" w:rsidRPr="00DD17C4">
        <w:rPr>
          <w:lang w:val="en-GB"/>
        </w:rPr>
        <w:t>.</w:t>
      </w:r>
      <w:proofErr w:type="spellEnd"/>
      <w:r w:rsidR="00DD17C4" w:rsidRPr="00DD17C4">
        <w:rPr>
          <w:lang w:val="en-GB"/>
        </w:rPr>
        <w:t xml:space="preserve"> </w:t>
      </w:r>
      <w:proofErr w:type="spellStart"/>
      <w:r w:rsidR="00DD17C4" w:rsidRPr="00DD17C4">
        <w:rPr>
          <w:i/>
          <w:lang w:val="en-GB"/>
        </w:rPr>
        <w:t>Idéographie</w:t>
      </w:r>
      <w:proofErr w:type="spellEnd"/>
      <w:r w:rsidR="00DD17C4">
        <w:rPr>
          <w:lang w:val="en-GB"/>
        </w:rPr>
        <w:t xml:space="preserve">, Paris, </w:t>
      </w:r>
      <w:proofErr w:type="spellStart"/>
      <w:r w:rsidR="00DD17C4">
        <w:rPr>
          <w:lang w:val="en-GB"/>
        </w:rPr>
        <w:t>Vrin</w:t>
      </w:r>
      <w:proofErr w:type="spellEnd"/>
      <w:r w:rsidR="00DD17C4">
        <w:rPr>
          <w:lang w:val="en-GB"/>
        </w:rPr>
        <w:t>, 1999</w:t>
      </w:r>
      <w:r w:rsidRPr="00011B7A">
        <w:rPr>
          <w:lang w:val="en-GB"/>
        </w:rPr>
        <w:t>.</w:t>
      </w:r>
    </w:p>
    <w:p w14:paraId="44B6413A" w14:textId="3FF5099C" w:rsidR="00D00DE6" w:rsidRPr="00DD17C4" w:rsidRDefault="00D00DE6" w:rsidP="00D00DE6">
      <w:pPr>
        <w:spacing w:after="0" w:line="240" w:lineRule="auto"/>
        <w:ind w:left="142" w:hanging="142"/>
        <w:rPr>
          <w:lang w:val="fr-FR"/>
        </w:rPr>
      </w:pPr>
      <w:proofErr w:type="spellStart"/>
      <w:r w:rsidRPr="00011B7A">
        <w:rPr>
          <w:lang w:val="en-GB"/>
        </w:rPr>
        <w:t>Frege</w:t>
      </w:r>
      <w:proofErr w:type="spellEnd"/>
      <w:r>
        <w:rPr>
          <w:lang w:val="en-GB"/>
        </w:rPr>
        <w:t xml:space="preserve"> </w:t>
      </w:r>
      <w:proofErr w:type="spellStart"/>
      <w:r>
        <w:rPr>
          <w:lang w:val="en-GB"/>
        </w:rPr>
        <w:t>Gottlob</w:t>
      </w:r>
      <w:proofErr w:type="spellEnd"/>
      <w:r w:rsidRPr="00011B7A">
        <w:rPr>
          <w:lang w:val="de-DE"/>
        </w:rPr>
        <w:t>,</w:t>
      </w:r>
      <w:r>
        <w:rPr>
          <w:lang w:val="de-DE"/>
        </w:rPr>
        <w:t xml:space="preserve"> 1883,</w:t>
      </w:r>
      <w:r w:rsidRPr="00011B7A">
        <w:rPr>
          <w:lang w:val="de-DE"/>
        </w:rPr>
        <w:t xml:space="preserve"> “Dialog mit </w:t>
      </w:r>
      <w:proofErr w:type="spellStart"/>
      <w:r w:rsidRPr="00011B7A">
        <w:rPr>
          <w:lang w:val="de-DE"/>
        </w:rPr>
        <w:t>Pünjer</w:t>
      </w:r>
      <w:proofErr w:type="spellEnd"/>
      <w:r w:rsidRPr="00011B7A">
        <w:rPr>
          <w:lang w:val="de-DE"/>
        </w:rPr>
        <w:t xml:space="preserve"> über Existenz”, </w:t>
      </w:r>
      <w:proofErr w:type="spellStart"/>
      <w:r w:rsidR="00DD17C4" w:rsidRPr="00DD17C4">
        <w:rPr>
          <w:lang w:val="en-US"/>
        </w:rPr>
        <w:t>trad</w:t>
      </w:r>
      <w:proofErr w:type="spellEnd"/>
      <w:r w:rsidR="00DD17C4" w:rsidRPr="00DD17C4">
        <w:rPr>
          <w:lang w:val="en-US"/>
        </w:rPr>
        <w:t xml:space="preserve">. </w:t>
      </w:r>
      <w:proofErr w:type="spellStart"/>
      <w:r w:rsidR="00DD17C4" w:rsidRPr="00DD17C4">
        <w:rPr>
          <w:lang w:val="en-US"/>
        </w:rPr>
        <w:t>fr.</w:t>
      </w:r>
      <w:proofErr w:type="spellEnd"/>
      <w:r w:rsidR="00DD17C4" w:rsidRPr="00DD17C4">
        <w:rPr>
          <w:lang w:val="en-US"/>
        </w:rPr>
        <w:t xml:space="preserve"> </w:t>
      </w:r>
      <w:r w:rsidR="00DD17C4">
        <w:t xml:space="preserve">« Dialogue avec </w:t>
      </w:r>
      <w:proofErr w:type="spellStart"/>
      <w:r w:rsidR="00DD17C4">
        <w:t>Pünjer</w:t>
      </w:r>
      <w:proofErr w:type="spellEnd"/>
      <w:r w:rsidR="00DD17C4">
        <w:t xml:space="preserve"> sur l’existence », dans </w:t>
      </w:r>
      <w:r w:rsidR="00DD17C4" w:rsidRPr="00BD65F1">
        <w:rPr>
          <w:i/>
        </w:rPr>
        <w:t>Ecrits posthumes</w:t>
      </w:r>
      <w:r w:rsidR="00DD17C4">
        <w:t>, Nîmes, Jacqueline Chambon, 1994, pp. 75-76</w:t>
      </w:r>
      <w:r w:rsidRPr="00DD17C4">
        <w:rPr>
          <w:lang w:val="fr-FR"/>
        </w:rPr>
        <w:t>.</w:t>
      </w:r>
    </w:p>
    <w:p w14:paraId="1EF13254" w14:textId="1525F01A" w:rsidR="00D00DE6" w:rsidRDefault="00D00DE6" w:rsidP="00D00DE6">
      <w:pPr>
        <w:spacing w:after="0" w:line="240" w:lineRule="auto"/>
        <w:ind w:left="142" w:hanging="142"/>
        <w:rPr>
          <w:lang w:val="de-DE"/>
        </w:rPr>
      </w:pPr>
      <w:r w:rsidRPr="00B111B6">
        <w:rPr>
          <w:lang w:val="nl-NL"/>
        </w:rPr>
        <w:t xml:space="preserve">Frege </w:t>
      </w:r>
      <w:proofErr w:type="spellStart"/>
      <w:r w:rsidRPr="00B111B6">
        <w:rPr>
          <w:lang w:val="nl-NL"/>
        </w:rPr>
        <w:t>Gottlob</w:t>
      </w:r>
      <w:proofErr w:type="spellEnd"/>
      <w:r w:rsidRPr="00011B7A">
        <w:rPr>
          <w:lang w:val="de-DE"/>
        </w:rPr>
        <w:t xml:space="preserve">, </w:t>
      </w:r>
      <w:r>
        <w:rPr>
          <w:lang w:val="de-DE"/>
        </w:rPr>
        <w:t xml:space="preserve">1884, </w:t>
      </w:r>
      <w:r w:rsidRPr="00011B7A">
        <w:rPr>
          <w:i/>
          <w:iCs/>
          <w:lang w:val="de-DE"/>
        </w:rPr>
        <w:t>Die Grundlagen der Arithmetik. Eine logisch-mathematische Untersuchung über den Begriff der Zahl</w:t>
      </w:r>
      <w:r w:rsidRPr="00011B7A">
        <w:rPr>
          <w:lang w:val="de-DE"/>
        </w:rPr>
        <w:t xml:space="preserve">, Hildesheim, Olms, 1961, </w:t>
      </w:r>
      <w:r w:rsidR="00DD17C4">
        <w:rPr>
          <w:lang w:val="de-DE"/>
        </w:rPr>
        <w:t xml:space="preserve">trad. fr. </w:t>
      </w:r>
      <w:r w:rsidR="00DD17C4" w:rsidRPr="005C37CE">
        <w:rPr>
          <w:i/>
          <w:lang w:val="de-DE"/>
        </w:rPr>
        <w:t xml:space="preserve">Les </w:t>
      </w:r>
      <w:proofErr w:type="spellStart"/>
      <w:r w:rsidR="00DD17C4" w:rsidRPr="005C37CE">
        <w:rPr>
          <w:i/>
          <w:lang w:val="de-DE"/>
        </w:rPr>
        <w:t>fondements</w:t>
      </w:r>
      <w:proofErr w:type="spellEnd"/>
      <w:r w:rsidR="00DD17C4" w:rsidRPr="005C37CE">
        <w:rPr>
          <w:i/>
          <w:lang w:val="de-DE"/>
        </w:rPr>
        <w:t xml:space="preserve"> de l</w:t>
      </w:r>
      <w:r w:rsidR="00DD17C4" w:rsidRPr="005C37CE">
        <w:rPr>
          <w:i/>
        </w:rPr>
        <w:t>’</w:t>
      </w:r>
      <w:proofErr w:type="spellStart"/>
      <w:r w:rsidR="00DD17C4" w:rsidRPr="005C37CE">
        <w:rPr>
          <w:i/>
          <w:lang w:val="de-DE"/>
        </w:rPr>
        <w:t>arithmétique</w:t>
      </w:r>
      <w:proofErr w:type="spellEnd"/>
      <w:r w:rsidR="00DD17C4">
        <w:rPr>
          <w:lang w:val="de-DE"/>
        </w:rPr>
        <w:t xml:space="preserve">, Paris, Le </w:t>
      </w:r>
      <w:proofErr w:type="spellStart"/>
      <w:r w:rsidR="00DD17C4">
        <w:rPr>
          <w:lang w:val="de-DE"/>
        </w:rPr>
        <w:t>Seuil</w:t>
      </w:r>
      <w:proofErr w:type="spellEnd"/>
      <w:r w:rsidR="00DD17C4">
        <w:rPr>
          <w:lang w:val="de-DE"/>
        </w:rPr>
        <w:t>, 1969</w:t>
      </w:r>
      <w:r w:rsidRPr="00011B7A">
        <w:rPr>
          <w:lang w:val="en-US"/>
        </w:rPr>
        <w:t>.</w:t>
      </w:r>
    </w:p>
    <w:p w14:paraId="26247558" w14:textId="50DBA17A" w:rsidR="007A52EB" w:rsidRDefault="007A52EB" w:rsidP="007A52EB">
      <w:pPr>
        <w:spacing w:after="0" w:line="240" w:lineRule="auto"/>
        <w:ind w:left="142" w:hanging="142"/>
        <w:rPr>
          <w:lang w:val="de-DE"/>
        </w:rPr>
      </w:pPr>
      <w:proofErr w:type="spellStart"/>
      <w:r>
        <w:rPr>
          <w:lang w:val="en-US"/>
        </w:rPr>
        <w:t>Frege</w:t>
      </w:r>
      <w:proofErr w:type="spellEnd"/>
      <w:r>
        <w:rPr>
          <w:lang w:val="en-US"/>
        </w:rPr>
        <w:t xml:space="preserve"> </w:t>
      </w:r>
      <w:proofErr w:type="spellStart"/>
      <w:r>
        <w:rPr>
          <w:lang w:val="en-GB"/>
        </w:rPr>
        <w:t>Gottlob</w:t>
      </w:r>
      <w:proofErr w:type="spellEnd"/>
      <w:r w:rsidRPr="00011B7A">
        <w:rPr>
          <w:lang w:val="en-GB"/>
        </w:rPr>
        <w:t>,</w:t>
      </w:r>
      <w:r>
        <w:rPr>
          <w:lang w:val="en-GB"/>
        </w:rPr>
        <w:t xml:space="preserve"> 1891a, </w:t>
      </w:r>
      <w:r>
        <w:rPr>
          <w:lang w:val="de-DE"/>
        </w:rPr>
        <w:t>“Funktion und Begriff”,</w:t>
      </w:r>
      <w:r w:rsidRPr="00011B7A">
        <w:rPr>
          <w:lang w:val="en-GB"/>
        </w:rPr>
        <w:t xml:space="preserve"> </w:t>
      </w:r>
      <w:proofErr w:type="spellStart"/>
      <w:r w:rsidR="00DD17C4">
        <w:rPr>
          <w:lang w:val="en-GB"/>
        </w:rPr>
        <w:t>trad</w:t>
      </w:r>
      <w:proofErr w:type="spellEnd"/>
      <w:r w:rsidR="00DD17C4">
        <w:rPr>
          <w:lang w:val="en-GB"/>
        </w:rPr>
        <w:t xml:space="preserve">. </w:t>
      </w:r>
      <w:proofErr w:type="spellStart"/>
      <w:r w:rsidR="00DD17C4">
        <w:rPr>
          <w:lang w:val="en-GB"/>
        </w:rPr>
        <w:t>fr.</w:t>
      </w:r>
      <w:proofErr w:type="spellEnd"/>
      <w:r w:rsidR="00DD17C4" w:rsidRPr="00DD17C4">
        <w:rPr>
          <w:lang w:val="en-US"/>
        </w:rPr>
        <w:t xml:space="preserve"> </w:t>
      </w:r>
      <w:r w:rsidR="00DD17C4" w:rsidRPr="00276A22">
        <w:t>« Fonction et concept »</w:t>
      </w:r>
      <w:r w:rsidR="00DD17C4">
        <w:t>,</w:t>
      </w:r>
      <w:r w:rsidR="00DD17C4" w:rsidRPr="00276A22">
        <w:t xml:space="preserve"> dans </w:t>
      </w:r>
      <w:r w:rsidR="00DD17C4" w:rsidRPr="00276A22">
        <w:rPr>
          <w:i/>
        </w:rPr>
        <w:t xml:space="preserve">Ecrits logiques </w:t>
      </w:r>
      <w:proofErr w:type="gramStart"/>
      <w:r w:rsidR="00DD17C4" w:rsidRPr="00276A22">
        <w:rPr>
          <w:i/>
        </w:rPr>
        <w:t>et</w:t>
      </w:r>
      <w:proofErr w:type="gramEnd"/>
      <w:r w:rsidR="00DD17C4" w:rsidRPr="00276A22">
        <w:rPr>
          <w:i/>
        </w:rPr>
        <w:t xml:space="preserve"> philosophiques</w:t>
      </w:r>
      <w:r w:rsidR="00DD17C4" w:rsidRPr="00276A22">
        <w:t xml:space="preserve">, Paris, Le Seuil, 1971, </w:t>
      </w:r>
      <w:r w:rsidR="00DD17C4">
        <w:t>pp.</w:t>
      </w:r>
      <w:r w:rsidR="00DD17C4" w:rsidRPr="00276A22">
        <w:t xml:space="preserve"> </w:t>
      </w:r>
      <w:r w:rsidR="00DD17C4">
        <w:t>80-101</w:t>
      </w:r>
      <w:r w:rsidRPr="00DD17C4">
        <w:rPr>
          <w:lang w:val="fr-FR"/>
        </w:rPr>
        <w:t>.</w:t>
      </w:r>
    </w:p>
    <w:p w14:paraId="5FB6669E" w14:textId="77777777" w:rsidR="007A52EB" w:rsidRPr="00011B7A" w:rsidRDefault="007A52EB" w:rsidP="007A52EB">
      <w:pPr>
        <w:spacing w:after="0" w:line="240" w:lineRule="auto"/>
        <w:ind w:left="142" w:hanging="142"/>
        <w:rPr>
          <w:lang w:val="en-US"/>
        </w:rPr>
      </w:pPr>
      <w:proofErr w:type="spellStart"/>
      <w:r>
        <w:rPr>
          <w:lang w:val="en-US"/>
        </w:rPr>
        <w:t>Frege</w:t>
      </w:r>
      <w:proofErr w:type="spellEnd"/>
      <w:r>
        <w:rPr>
          <w:lang w:val="en-US"/>
        </w:rPr>
        <w:t xml:space="preserve"> </w:t>
      </w:r>
      <w:proofErr w:type="spellStart"/>
      <w:r>
        <w:rPr>
          <w:lang w:val="en-US"/>
        </w:rPr>
        <w:t>Gottlob</w:t>
      </w:r>
      <w:proofErr w:type="spellEnd"/>
      <w:r>
        <w:rPr>
          <w:lang w:val="en-US"/>
        </w:rPr>
        <w:t>, 1891b,</w:t>
      </w:r>
      <w:r w:rsidRPr="00011B7A">
        <w:rPr>
          <w:lang w:val="en-US"/>
        </w:rPr>
        <w:t xml:space="preserve"> letter sent to Edmund Husserl on the 24th of May 1891, in </w:t>
      </w:r>
      <w:proofErr w:type="spellStart"/>
      <w:r w:rsidRPr="00011B7A">
        <w:rPr>
          <w:lang w:val="en-GB"/>
        </w:rPr>
        <w:t>Gottlob</w:t>
      </w:r>
      <w:proofErr w:type="spellEnd"/>
      <w:r w:rsidRPr="00011B7A">
        <w:rPr>
          <w:lang w:val="en-GB"/>
        </w:rPr>
        <w:t xml:space="preserve"> </w:t>
      </w:r>
      <w:proofErr w:type="spellStart"/>
      <w:r w:rsidRPr="00011B7A">
        <w:rPr>
          <w:lang w:val="en-GB"/>
        </w:rPr>
        <w:t>Frege</w:t>
      </w:r>
      <w:proofErr w:type="spellEnd"/>
      <w:r w:rsidRPr="00011B7A">
        <w:rPr>
          <w:lang w:val="en-GB"/>
        </w:rPr>
        <w:t>,</w:t>
      </w:r>
      <w:r w:rsidRPr="00011B7A">
        <w:rPr>
          <w:lang w:val="en-US"/>
        </w:rPr>
        <w:t xml:space="preserve"> </w:t>
      </w:r>
      <w:proofErr w:type="spellStart"/>
      <w:r w:rsidRPr="00011B7A">
        <w:rPr>
          <w:i/>
          <w:iCs/>
          <w:lang w:val="en-US"/>
        </w:rPr>
        <w:t>Wissenschaftlicher</w:t>
      </w:r>
      <w:proofErr w:type="spellEnd"/>
      <w:r w:rsidRPr="00011B7A">
        <w:rPr>
          <w:i/>
          <w:iCs/>
          <w:lang w:val="en-US"/>
        </w:rPr>
        <w:t xml:space="preserve"> </w:t>
      </w:r>
      <w:proofErr w:type="spellStart"/>
      <w:r w:rsidRPr="00011B7A">
        <w:rPr>
          <w:i/>
          <w:iCs/>
          <w:lang w:val="en-US"/>
        </w:rPr>
        <w:t>Briefwechsel</w:t>
      </w:r>
      <w:proofErr w:type="spellEnd"/>
      <w:r w:rsidRPr="00011B7A">
        <w:rPr>
          <w:lang w:val="en-US"/>
        </w:rPr>
        <w:t xml:space="preserve">, </w:t>
      </w:r>
      <w:proofErr w:type="spellStart"/>
      <w:r w:rsidRPr="00011B7A">
        <w:rPr>
          <w:lang w:val="en-US"/>
        </w:rPr>
        <w:t>Hambourg</w:t>
      </w:r>
      <w:proofErr w:type="spellEnd"/>
      <w:r w:rsidRPr="00011B7A">
        <w:rPr>
          <w:lang w:val="en-US"/>
        </w:rPr>
        <w:t xml:space="preserve">, Felix </w:t>
      </w:r>
      <w:proofErr w:type="spellStart"/>
      <w:r w:rsidRPr="00011B7A">
        <w:rPr>
          <w:lang w:val="en-US"/>
        </w:rPr>
        <w:t>Meiner</w:t>
      </w:r>
      <w:proofErr w:type="spellEnd"/>
      <w:r w:rsidRPr="00011B7A">
        <w:rPr>
          <w:lang w:val="en-US"/>
        </w:rPr>
        <w:t xml:space="preserve"> </w:t>
      </w:r>
      <w:proofErr w:type="spellStart"/>
      <w:r w:rsidRPr="00011B7A">
        <w:rPr>
          <w:lang w:val="en-US"/>
        </w:rPr>
        <w:t>Verlag</w:t>
      </w:r>
      <w:proofErr w:type="spellEnd"/>
      <w:r w:rsidRPr="00011B7A">
        <w:rPr>
          <w:lang w:val="en-US"/>
        </w:rPr>
        <w:t xml:space="preserve">, 1976, p. 96. </w:t>
      </w:r>
    </w:p>
    <w:p w14:paraId="738B9755" w14:textId="0D11A46F" w:rsidR="00D00DE6" w:rsidRPr="00DD17C4" w:rsidRDefault="00D00DE6" w:rsidP="00D00DE6">
      <w:pPr>
        <w:spacing w:after="0" w:line="240" w:lineRule="auto"/>
        <w:ind w:left="142" w:hanging="142"/>
        <w:rPr>
          <w:lang w:val="fr-FR"/>
        </w:rPr>
      </w:pPr>
      <w:r>
        <w:rPr>
          <w:lang w:val="de-DE"/>
        </w:rPr>
        <w:t xml:space="preserve">Frege Gottlob, 1892a, </w:t>
      </w:r>
      <w:r w:rsidRPr="00011B7A">
        <w:rPr>
          <w:lang w:val="en-GB"/>
        </w:rPr>
        <w:t>“</w:t>
      </w:r>
      <w:proofErr w:type="spellStart"/>
      <w:r w:rsidRPr="00011B7A">
        <w:rPr>
          <w:lang w:val="en-GB"/>
        </w:rPr>
        <w:t>Über</w:t>
      </w:r>
      <w:proofErr w:type="spellEnd"/>
      <w:r w:rsidRPr="00011B7A">
        <w:rPr>
          <w:lang w:val="en-GB"/>
        </w:rPr>
        <w:t xml:space="preserve"> </w:t>
      </w:r>
      <w:proofErr w:type="spellStart"/>
      <w:r w:rsidRPr="00011B7A">
        <w:rPr>
          <w:lang w:val="en-GB"/>
        </w:rPr>
        <w:t>Begriff</w:t>
      </w:r>
      <w:proofErr w:type="spellEnd"/>
      <w:r w:rsidRPr="00011B7A">
        <w:rPr>
          <w:lang w:val="en-GB"/>
        </w:rPr>
        <w:t xml:space="preserve"> und </w:t>
      </w:r>
      <w:proofErr w:type="spellStart"/>
      <w:r w:rsidRPr="00011B7A">
        <w:rPr>
          <w:lang w:val="en-GB"/>
        </w:rPr>
        <w:t>Gegenstand</w:t>
      </w:r>
      <w:proofErr w:type="spellEnd"/>
      <w:r w:rsidRPr="00011B7A">
        <w:rPr>
          <w:lang w:val="en-GB"/>
        </w:rPr>
        <w:t>”</w:t>
      </w:r>
      <w:r w:rsidRPr="00011B7A">
        <w:rPr>
          <w:lang w:val="de-DE"/>
        </w:rPr>
        <w:t xml:space="preserve">, </w:t>
      </w:r>
      <w:proofErr w:type="spellStart"/>
      <w:r w:rsidR="00DD17C4">
        <w:rPr>
          <w:lang w:val="en-US"/>
        </w:rPr>
        <w:t>trad</w:t>
      </w:r>
      <w:proofErr w:type="spellEnd"/>
      <w:r w:rsidR="00DD17C4">
        <w:rPr>
          <w:lang w:val="en-US"/>
        </w:rPr>
        <w:t xml:space="preserve">. </w:t>
      </w:r>
      <w:proofErr w:type="spellStart"/>
      <w:r w:rsidR="00DD17C4">
        <w:rPr>
          <w:lang w:val="en-US"/>
        </w:rPr>
        <w:t>fr</w:t>
      </w:r>
      <w:r w:rsidR="00DD17C4" w:rsidRPr="00F36611">
        <w:rPr>
          <w:lang w:val="en-US"/>
        </w:rPr>
        <w:t>.</w:t>
      </w:r>
      <w:proofErr w:type="spellEnd"/>
      <w:r w:rsidR="00DD17C4" w:rsidRPr="00276A22">
        <w:rPr>
          <w:lang w:val="en-US"/>
        </w:rPr>
        <w:t xml:space="preserve"> </w:t>
      </w:r>
      <w:r w:rsidR="00DD17C4">
        <w:t>« Concept et objet »,</w:t>
      </w:r>
      <w:r w:rsidR="00DD17C4" w:rsidRPr="00276A22">
        <w:t xml:space="preserve"> dans </w:t>
      </w:r>
      <w:r w:rsidR="00DD17C4" w:rsidRPr="00276A22">
        <w:rPr>
          <w:i/>
        </w:rPr>
        <w:t>Ecrits logiques et philosophiques</w:t>
      </w:r>
      <w:r w:rsidR="00DD17C4" w:rsidRPr="00276A22">
        <w:t xml:space="preserve">, Paris, Le Seuil, 1971, </w:t>
      </w:r>
      <w:r w:rsidR="00DD17C4">
        <w:t>pp.</w:t>
      </w:r>
      <w:r w:rsidR="00DD17C4" w:rsidRPr="00276A22">
        <w:t xml:space="preserve"> </w:t>
      </w:r>
      <w:r w:rsidR="00DD17C4">
        <w:t>127-141</w:t>
      </w:r>
      <w:r w:rsidRPr="00DD17C4">
        <w:rPr>
          <w:lang w:val="fr-FR"/>
        </w:rPr>
        <w:t>.</w:t>
      </w:r>
    </w:p>
    <w:p w14:paraId="4D399336" w14:textId="650E0AB2" w:rsidR="007A52EB" w:rsidRPr="00DD17C4" w:rsidRDefault="007A52EB" w:rsidP="007A52EB">
      <w:pPr>
        <w:spacing w:after="0" w:line="240" w:lineRule="auto"/>
        <w:ind w:left="142" w:hanging="142"/>
        <w:rPr>
          <w:lang w:val="fr-FR"/>
        </w:rPr>
      </w:pPr>
      <w:proofErr w:type="spellStart"/>
      <w:r w:rsidRPr="00011B7A">
        <w:rPr>
          <w:lang w:val="en-GB"/>
        </w:rPr>
        <w:t>Frege</w:t>
      </w:r>
      <w:proofErr w:type="spellEnd"/>
      <w:r>
        <w:rPr>
          <w:lang w:val="en-GB"/>
        </w:rPr>
        <w:t xml:space="preserve"> </w:t>
      </w:r>
      <w:proofErr w:type="spellStart"/>
      <w:r>
        <w:rPr>
          <w:lang w:val="en-GB"/>
        </w:rPr>
        <w:t>Gottlob</w:t>
      </w:r>
      <w:proofErr w:type="spellEnd"/>
      <w:r w:rsidRPr="00011B7A">
        <w:rPr>
          <w:lang w:val="de-DE"/>
        </w:rPr>
        <w:t>,</w:t>
      </w:r>
      <w:r>
        <w:rPr>
          <w:lang w:val="de-DE"/>
        </w:rPr>
        <w:t xml:space="preserve"> 1892</w:t>
      </w:r>
      <w:r w:rsidR="00D00DE6">
        <w:rPr>
          <w:lang w:val="de-DE"/>
        </w:rPr>
        <w:t>b</w:t>
      </w:r>
      <w:r>
        <w:rPr>
          <w:lang w:val="de-DE"/>
        </w:rPr>
        <w:t xml:space="preserve">, </w:t>
      </w:r>
      <w:r w:rsidRPr="00011B7A">
        <w:rPr>
          <w:lang w:val="de-DE"/>
        </w:rPr>
        <w:t xml:space="preserve">“Über Sinn und Bedeutung”, </w:t>
      </w:r>
      <w:proofErr w:type="spellStart"/>
      <w:r w:rsidR="00DD17C4" w:rsidRPr="00DD17C4">
        <w:rPr>
          <w:lang w:val="en-GB"/>
        </w:rPr>
        <w:t>trad</w:t>
      </w:r>
      <w:proofErr w:type="spellEnd"/>
      <w:r w:rsidR="00DD17C4" w:rsidRPr="00DD17C4">
        <w:rPr>
          <w:lang w:val="en-GB"/>
        </w:rPr>
        <w:t xml:space="preserve">. </w:t>
      </w:r>
      <w:proofErr w:type="spellStart"/>
      <w:r w:rsidR="00DD17C4" w:rsidRPr="00DD17C4">
        <w:rPr>
          <w:lang w:val="en-GB"/>
        </w:rPr>
        <w:t>fr.</w:t>
      </w:r>
      <w:proofErr w:type="spellEnd"/>
      <w:r w:rsidR="00DD17C4" w:rsidRPr="00DD17C4">
        <w:rPr>
          <w:lang w:val="en-GB"/>
        </w:rPr>
        <w:t xml:space="preserve"> </w:t>
      </w:r>
      <w:r w:rsidR="00DD17C4" w:rsidRPr="00DD17C4">
        <w:rPr>
          <w:lang w:val="fr-FR"/>
        </w:rPr>
        <w:t>« Sens et dénotation</w:t>
      </w:r>
      <w:r w:rsidR="00DD17C4">
        <w:rPr>
          <w:lang w:val="fr-FR"/>
        </w:rPr>
        <w:t> »</w:t>
      </w:r>
      <w:r w:rsidR="00DD17C4" w:rsidRPr="00DD17C4">
        <w:rPr>
          <w:lang w:val="fr-FR"/>
        </w:rPr>
        <w:t xml:space="preserve">, dans </w:t>
      </w:r>
      <w:r w:rsidR="00DD17C4" w:rsidRPr="00DD17C4">
        <w:rPr>
          <w:i/>
          <w:lang w:val="fr-FR"/>
        </w:rPr>
        <w:t xml:space="preserve">Ecrits logiques </w:t>
      </w:r>
      <w:proofErr w:type="gramStart"/>
      <w:r w:rsidR="00DD17C4" w:rsidRPr="00DD17C4">
        <w:rPr>
          <w:i/>
          <w:lang w:val="fr-FR"/>
        </w:rPr>
        <w:t>et</w:t>
      </w:r>
      <w:proofErr w:type="gramEnd"/>
      <w:r w:rsidR="00DD17C4" w:rsidRPr="00DD17C4">
        <w:rPr>
          <w:i/>
          <w:lang w:val="fr-FR"/>
        </w:rPr>
        <w:t xml:space="preserve"> philosophiques</w:t>
      </w:r>
      <w:r w:rsidR="00DD17C4" w:rsidRPr="00DD17C4">
        <w:rPr>
          <w:lang w:val="fr-FR"/>
        </w:rPr>
        <w:t xml:space="preserve">, </w:t>
      </w:r>
      <w:r w:rsidR="00DD17C4" w:rsidRPr="00276A22">
        <w:t xml:space="preserve">Paris, Le Seuil, 1971, </w:t>
      </w:r>
      <w:r w:rsidR="00DD17C4" w:rsidRPr="00DD17C4">
        <w:rPr>
          <w:lang w:val="fr-FR"/>
        </w:rPr>
        <w:t>p</w:t>
      </w:r>
      <w:r w:rsidR="00DD17C4">
        <w:rPr>
          <w:lang w:val="fr-FR"/>
        </w:rPr>
        <w:t>p</w:t>
      </w:r>
      <w:r w:rsidR="00DD17C4" w:rsidRPr="00DD17C4">
        <w:rPr>
          <w:lang w:val="fr-FR"/>
        </w:rPr>
        <w:t>. 102-126</w:t>
      </w:r>
      <w:r w:rsidRPr="00DD17C4">
        <w:rPr>
          <w:lang w:val="fr-FR"/>
        </w:rPr>
        <w:t>.</w:t>
      </w:r>
    </w:p>
    <w:p w14:paraId="34D157DC" w14:textId="43F788E1" w:rsidR="007A52EB" w:rsidRPr="00DD17C4" w:rsidRDefault="007A52EB" w:rsidP="007A52EB">
      <w:pPr>
        <w:spacing w:after="0" w:line="240" w:lineRule="auto"/>
        <w:ind w:left="142" w:hanging="142"/>
        <w:rPr>
          <w:lang w:val="fr-FR"/>
        </w:rPr>
      </w:pPr>
      <w:r>
        <w:rPr>
          <w:lang w:val="de-DE"/>
        </w:rPr>
        <w:t xml:space="preserve">Frege Gottlob, 1894, </w:t>
      </w:r>
      <w:r w:rsidRPr="00011B7A">
        <w:rPr>
          <w:lang w:val="de-DE"/>
        </w:rPr>
        <w:t xml:space="preserve">“Rezension </w:t>
      </w:r>
      <w:proofErr w:type="gramStart"/>
      <w:r w:rsidRPr="00011B7A">
        <w:rPr>
          <w:lang w:val="de-DE"/>
        </w:rPr>
        <w:t>von :</w:t>
      </w:r>
      <w:proofErr w:type="gramEnd"/>
      <w:r w:rsidRPr="00011B7A">
        <w:rPr>
          <w:lang w:val="de-DE"/>
        </w:rPr>
        <w:t xml:space="preserve"> E. Husserl, </w:t>
      </w:r>
      <w:r w:rsidRPr="00011B7A">
        <w:rPr>
          <w:i/>
          <w:iCs/>
          <w:lang w:val="de-DE"/>
        </w:rPr>
        <w:t>Philosophie der Arithmetik I</w:t>
      </w:r>
      <w:r w:rsidRPr="00011B7A">
        <w:rPr>
          <w:lang w:val="de-DE"/>
        </w:rPr>
        <w:t xml:space="preserve">”, </w:t>
      </w:r>
      <w:r w:rsidR="00DD17C4" w:rsidRPr="00DD17C4">
        <w:rPr>
          <w:lang w:val="de-DE"/>
        </w:rPr>
        <w:t xml:space="preserve">trad. fr. </w:t>
      </w:r>
      <w:r w:rsidR="00D04625">
        <w:t xml:space="preserve">« Compte-rendu de Philosophie der </w:t>
      </w:r>
      <w:proofErr w:type="spellStart"/>
      <w:r w:rsidR="00D04625">
        <w:t>Arithmetik</w:t>
      </w:r>
      <w:proofErr w:type="spellEnd"/>
      <w:r w:rsidR="00D04625">
        <w:t xml:space="preserve"> » </w:t>
      </w:r>
      <w:proofErr w:type="spellStart"/>
      <w:r w:rsidR="00DD17C4" w:rsidRPr="00DD17C4">
        <w:rPr>
          <w:lang w:val="de-DE"/>
        </w:rPr>
        <w:t>dans</w:t>
      </w:r>
      <w:proofErr w:type="spellEnd"/>
      <w:r w:rsidR="00DD17C4" w:rsidRPr="00DD17C4">
        <w:rPr>
          <w:lang w:val="de-DE"/>
        </w:rPr>
        <w:t xml:space="preserve"> </w:t>
      </w:r>
      <w:proofErr w:type="spellStart"/>
      <w:r w:rsidR="00DD17C4" w:rsidRPr="00DD17C4">
        <w:rPr>
          <w:i/>
          <w:lang w:val="de-DE"/>
        </w:rPr>
        <w:t>Ecrits</w:t>
      </w:r>
      <w:proofErr w:type="spellEnd"/>
      <w:r w:rsidR="00DD17C4" w:rsidRPr="00DD17C4">
        <w:rPr>
          <w:i/>
          <w:lang w:val="de-DE"/>
        </w:rPr>
        <w:t xml:space="preserve"> </w:t>
      </w:r>
      <w:proofErr w:type="spellStart"/>
      <w:r w:rsidR="00DD17C4" w:rsidRPr="00DD17C4">
        <w:rPr>
          <w:i/>
          <w:lang w:val="de-DE"/>
        </w:rPr>
        <w:t>logiques</w:t>
      </w:r>
      <w:proofErr w:type="spellEnd"/>
      <w:r w:rsidR="00DD17C4" w:rsidRPr="00DD17C4">
        <w:rPr>
          <w:i/>
          <w:lang w:val="de-DE"/>
        </w:rPr>
        <w:t xml:space="preserve"> et </w:t>
      </w:r>
      <w:proofErr w:type="spellStart"/>
      <w:r w:rsidR="00DD17C4" w:rsidRPr="00DD17C4">
        <w:rPr>
          <w:i/>
          <w:lang w:val="de-DE"/>
        </w:rPr>
        <w:t>philosophiques</w:t>
      </w:r>
      <w:proofErr w:type="spellEnd"/>
      <w:r w:rsidR="00DD17C4" w:rsidRPr="00DD17C4">
        <w:rPr>
          <w:lang w:val="de-DE"/>
        </w:rPr>
        <w:t xml:space="preserve">, Paris, Le </w:t>
      </w:r>
      <w:proofErr w:type="spellStart"/>
      <w:r w:rsidR="00DD17C4" w:rsidRPr="00DD17C4">
        <w:rPr>
          <w:lang w:val="de-DE"/>
        </w:rPr>
        <w:t>Seuil</w:t>
      </w:r>
      <w:proofErr w:type="spellEnd"/>
      <w:r w:rsidR="00DD17C4" w:rsidRPr="00DD17C4">
        <w:rPr>
          <w:lang w:val="de-DE"/>
        </w:rPr>
        <w:t>, 1971,</w:t>
      </w:r>
      <w:r w:rsidR="00DD17C4">
        <w:rPr>
          <w:lang w:val="de-DE"/>
        </w:rPr>
        <w:t xml:space="preserve"> </w:t>
      </w:r>
      <w:r w:rsidR="00DD17C4" w:rsidRPr="00D04625">
        <w:rPr>
          <w:lang w:val="de-DE"/>
        </w:rPr>
        <w:t xml:space="preserve">pp. </w:t>
      </w:r>
      <w:r w:rsidR="00D04625" w:rsidRPr="00D04625">
        <w:rPr>
          <w:lang w:val="de-DE"/>
        </w:rPr>
        <w:t>142-159</w:t>
      </w:r>
      <w:r w:rsidRPr="00DD17C4">
        <w:rPr>
          <w:lang w:val="fr-FR"/>
        </w:rPr>
        <w:t>.</w:t>
      </w:r>
    </w:p>
    <w:p w14:paraId="0E8FA69D" w14:textId="37F79CD2" w:rsidR="00E6761D" w:rsidRPr="00011B7A" w:rsidRDefault="00B02E8B" w:rsidP="00E6761D">
      <w:pPr>
        <w:spacing w:after="0" w:line="240" w:lineRule="auto"/>
        <w:ind w:left="142" w:hanging="142"/>
        <w:rPr>
          <w:lang w:val="en-US"/>
        </w:rPr>
      </w:pPr>
      <w:proofErr w:type="spellStart"/>
      <w:r w:rsidRPr="00920B32">
        <w:rPr>
          <w:rFonts w:eastAsia="Times New Roman" w:cs="Times New Roman"/>
          <w:szCs w:val="24"/>
          <w:lang w:val="en-GB" w:eastAsia="fr-BE"/>
        </w:rPr>
        <w:t>Hintikka</w:t>
      </w:r>
      <w:proofErr w:type="spellEnd"/>
      <w:r>
        <w:rPr>
          <w:rFonts w:eastAsia="Times New Roman" w:cs="Times New Roman"/>
          <w:szCs w:val="24"/>
          <w:lang w:val="en-GB" w:eastAsia="fr-BE"/>
        </w:rPr>
        <w:t xml:space="preserve"> Jaakko, 1959,</w:t>
      </w:r>
      <w:r w:rsidRPr="00920B32">
        <w:rPr>
          <w:rFonts w:eastAsia="Times New Roman" w:cs="Times New Roman"/>
          <w:szCs w:val="24"/>
          <w:lang w:val="en-GB" w:eastAsia="fr-BE"/>
        </w:rPr>
        <w:t xml:space="preserve"> </w:t>
      </w:r>
      <w:r>
        <w:rPr>
          <w:rFonts w:eastAsia="Times New Roman" w:cs="Times New Roman"/>
          <w:szCs w:val="24"/>
          <w:lang w:val="en-GB" w:eastAsia="fr-BE"/>
        </w:rPr>
        <w:t>“</w:t>
      </w:r>
      <w:r w:rsidRPr="00920B32">
        <w:rPr>
          <w:rFonts w:eastAsia="Times New Roman" w:cs="Times New Roman"/>
          <w:szCs w:val="24"/>
          <w:lang w:val="en-GB" w:eastAsia="fr-BE"/>
        </w:rPr>
        <w:t>Existential Presuppositions and Existential Commitments</w:t>
      </w:r>
      <w:r>
        <w:rPr>
          <w:rFonts w:eastAsia="Times New Roman" w:cs="Times New Roman"/>
          <w:szCs w:val="24"/>
          <w:lang w:val="en-GB" w:eastAsia="fr-BE"/>
        </w:rPr>
        <w:t>”,</w:t>
      </w:r>
      <w:r w:rsidRPr="00920B32">
        <w:rPr>
          <w:rFonts w:eastAsia="Times New Roman" w:cs="Times New Roman"/>
          <w:szCs w:val="24"/>
          <w:lang w:val="en-GB" w:eastAsia="fr-BE"/>
        </w:rPr>
        <w:t xml:space="preserve"> </w:t>
      </w:r>
      <w:r w:rsidRPr="00B02E8B">
        <w:rPr>
          <w:rFonts w:eastAsia="Times New Roman" w:cs="Times New Roman"/>
          <w:i/>
          <w:szCs w:val="24"/>
          <w:lang w:val="en-GB" w:eastAsia="fr-BE"/>
        </w:rPr>
        <w:t>Journal of Philosophy</w:t>
      </w:r>
      <w:r>
        <w:rPr>
          <w:rFonts w:eastAsia="Times New Roman" w:cs="Times New Roman"/>
          <w:szCs w:val="24"/>
          <w:lang w:val="en-GB" w:eastAsia="fr-BE"/>
        </w:rPr>
        <w:t xml:space="preserve">, vol. 56 (3), pp. </w:t>
      </w:r>
      <w:r w:rsidRPr="00B02E8B">
        <w:rPr>
          <w:rFonts w:eastAsia="Times New Roman" w:cs="Times New Roman"/>
          <w:szCs w:val="24"/>
          <w:lang w:val="en-GB" w:eastAsia="fr-BE"/>
        </w:rPr>
        <w:t>125-137.</w:t>
      </w:r>
      <w:r w:rsidR="00E6761D" w:rsidRPr="00E6761D">
        <w:rPr>
          <w:lang w:val="en-US"/>
        </w:rPr>
        <w:t xml:space="preserve"> </w:t>
      </w:r>
    </w:p>
    <w:p w14:paraId="5E245335" w14:textId="2B810CA7" w:rsidR="007A52EB" w:rsidRPr="00B111B6" w:rsidRDefault="007A52EB" w:rsidP="00E6761D">
      <w:pPr>
        <w:spacing w:after="0" w:line="240" w:lineRule="auto"/>
        <w:jc w:val="left"/>
        <w:rPr>
          <w:lang w:val="nl-NL"/>
        </w:rPr>
      </w:pPr>
      <w:proofErr w:type="spellStart"/>
      <w:r w:rsidRPr="00B111B6">
        <w:rPr>
          <w:lang w:val="nl-NL"/>
        </w:rPr>
        <w:t>Hintikka</w:t>
      </w:r>
      <w:proofErr w:type="spellEnd"/>
      <w:r w:rsidRPr="00B111B6">
        <w:rPr>
          <w:lang w:val="nl-NL"/>
        </w:rPr>
        <w:t xml:space="preserve"> </w:t>
      </w:r>
      <w:proofErr w:type="spellStart"/>
      <w:r w:rsidRPr="00B111B6">
        <w:rPr>
          <w:lang w:val="nl-NL"/>
        </w:rPr>
        <w:t>Jaakko</w:t>
      </w:r>
      <w:proofErr w:type="spellEnd"/>
      <w:r w:rsidRPr="00B111B6">
        <w:rPr>
          <w:lang w:val="nl-NL"/>
        </w:rPr>
        <w:t xml:space="preserve">, 1969, </w:t>
      </w:r>
      <w:proofErr w:type="spellStart"/>
      <w:r w:rsidRPr="00B111B6">
        <w:rPr>
          <w:i/>
          <w:iCs/>
          <w:lang w:val="nl-NL"/>
        </w:rPr>
        <w:t>Models</w:t>
      </w:r>
      <w:proofErr w:type="spellEnd"/>
      <w:r w:rsidRPr="00B111B6">
        <w:rPr>
          <w:i/>
          <w:iCs/>
          <w:lang w:val="nl-NL"/>
        </w:rPr>
        <w:t xml:space="preserve"> </w:t>
      </w:r>
      <w:proofErr w:type="spellStart"/>
      <w:r w:rsidRPr="00B111B6">
        <w:rPr>
          <w:i/>
          <w:iCs/>
          <w:lang w:val="nl-NL"/>
        </w:rPr>
        <w:t>for</w:t>
      </w:r>
      <w:proofErr w:type="spellEnd"/>
      <w:r w:rsidRPr="00B111B6">
        <w:rPr>
          <w:i/>
          <w:iCs/>
          <w:lang w:val="nl-NL"/>
        </w:rPr>
        <w:t xml:space="preserve"> </w:t>
      </w:r>
      <w:proofErr w:type="spellStart"/>
      <w:r w:rsidRPr="00B111B6">
        <w:rPr>
          <w:i/>
          <w:iCs/>
          <w:lang w:val="nl-NL"/>
        </w:rPr>
        <w:t>modalities</w:t>
      </w:r>
      <w:proofErr w:type="spellEnd"/>
      <w:r w:rsidRPr="00B111B6">
        <w:rPr>
          <w:lang w:val="nl-NL"/>
        </w:rPr>
        <w:t xml:space="preserve">, Dordrecht, </w:t>
      </w:r>
      <w:proofErr w:type="spellStart"/>
      <w:r w:rsidRPr="00B111B6">
        <w:rPr>
          <w:lang w:val="nl-NL"/>
        </w:rPr>
        <w:t>Reidel</w:t>
      </w:r>
      <w:proofErr w:type="spellEnd"/>
      <w:r w:rsidRPr="00B111B6">
        <w:rPr>
          <w:lang w:val="nl-NL"/>
        </w:rPr>
        <w:t>.</w:t>
      </w:r>
    </w:p>
    <w:p w14:paraId="3299129D" w14:textId="77777777" w:rsidR="007A52EB" w:rsidRPr="00011B7A" w:rsidRDefault="007A52EB" w:rsidP="007A52EB">
      <w:pPr>
        <w:spacing w:after="0" w:line="240" w:lineRule="auto"/>
        <w:ind w:left="142" w:hanging="142"/>
        <w:rPr>
          <w:lang w:val="en-US"/>
        </w:rPr>
      </w:pPr>
      <w:proofErr w:type="spellStart"/>
      <w:r>
        <w:rPr>
          <w:lang w:val="en-GB"/>
        </w:rPr>
        <w:t>Hintikka</w:t>
      </w:r>
      <w:proofErr w:type="spellEnd"/>
      <w:r>
        <w:rPr>
          <w:lang w:val="en-GB"/>
        </w:rPr>
        <w:t xml:space="preserve"> Jaakko</w:t>
      </w:r>
      <w:r w:rsidRPr="00011B7A">
        <w:rPr>
          <w:lang w:val="en-GB"/>
        </w:rPr>
        <w:t xml:space="preserve">, </w:t>
      </w:r>
      <w:r>
        <w:rPr>
          <w:lang w:val="en-GB"/>
        </w:rPr>
        <w:t xml:space="preserve">1975, </w:t>
      </w:r>
      <w:r w:rsidRPr="00011B7A">
        <w:rPr>
          <w:i/>
          <w:iCs/>
          <w:lang w:val="en-GB"/>
        </w:rPr>
        <w:t>The intensions of intentionality and other new models for modalities</w:t>
      </w:r>
      <w:r w:rsidRPr="00011B7A">
        <w:rPr>
          <w:lang w:val="en-GB"/>
        </w:rPr>
        <w:t xml:space="preserve">, Dordrecht, </w:t>
      </w:r>
      <w:proofErr w:type="spellStart"/>
      <w:r w:rsidRPr="00011B7A">
        <w:rPr>
          <w:lang w:val="en-GB"/>
        </w:rPr>
        <w:t>Reidel</w:t>
      </w:r>
      <w:proofErr w:type="spellEnd"/>
      <w:r>
        <w:rPr>
          <w:lang w:val="en-GB"/>
        </w:rPr>
        <w:t>.</w:t>
      </w:r>
    </w:p>
    <w:p w14:paraId="356BDC44" w14:textId="77777777" w:rsidR="00D00DE6" w:rsidRPr="007A52EB" w:rsidRDefault="00D00DE6" w:rsidP="00D00DE6">
      <w:pPr>
        <w:spacing w:after="0" w:line="240" w:lineRule="auto"/>
        <w:ind w:left="142" w:hanging="142"/>
        <w:rPr>
          <w:lang w:val="en-GB"/>
        </w:rPr>
      </w:pPr>
      <w:proofErr w:type="spellStart"/>
      <w:r w:rsidRPr="007A52EB">
        <w:rPr>
          <w:lang w:val="en-GB"/>
        </w:rPr>
        <w:t>Jacquette</w:t>
      </w:r>
      <w:proofErr w:type="spellEnd"/>
      <w:r w:rsidRPr="007A52EB">
        <w:rPr>
          <w:lang w:val="en-GB"/>
        </w:rPr>
        <w:t xml:space="preserve"> Dale,</w:t>
      </w:r>
      <w:r>
        <w:rPr>
          <w:lang w:val="en-GB"/>
        </w:rPr>
        <w:t xml:space="preserve"> </w:t>
      </w:r>
      <w:r w:rsidRPr="007A52EB">
        <w:rPr>
          <w:lang w:val="en-GB"/>
        </w:rPr>
        <w:t xml:space="preserve">1996, </w:t>
      </w:r>
      <w:proofErr w:type="spellStart"/>
      <w:r w:rsidRPr="007A52EB">
        <w:rPr>
          <w:i/>
          <w:lang w:val="en-GB"/>
        </w:rPr>
        <w:t>Meinongian</w:t>
      </w:r>
      <w:proofErr w:type="spellEnd"/>
      <w:r w:rsidRPr="007A52EB">
        <w:rPr>
          <w:i/>
          <w:lang w:val="en-GB"/>
        </w:rPr>
        <w:t xml:space="preserve"> Logic</w:t>
      </w:r>
      <w:r w:rsidRPr="00011B7A">
        <w:rPr>
          <w:i/>
          <w:iCs/>
          <w:lang w:val="en-GB"/>
        </w:rPr>
        <w:t>. The semantics of existence and nonexistence</w:t>
      </w:r>
      <w:r w:rsidRPr="007A52EB">
        <w:rPr>
          <w:lang w:val="en-GB"/>
        </w:rPr>
        <w:t xml:space="preserve">, Berlin, de </w:t>
      </w:r>
      <w:proofErr w:type="spellStart"/>
      <w:r w:rsidRPr="007A52EB">
        <w:rPr>
          <w:lang w:val="en-GB"/>
        </w:rPr>
        <w:t>Gruyter</w:t>
      </w:r>
      <w:proofErr w:type="spellEnd"/>
      <w:r w:rsidRPr="007A52EB">
        <w:rPr>
          <w:lang w:val="en-GB"/>
        </w:rPr>
        <w:t>.</w:t>
      </w:r>
    </w:p>
    <w:p w14:paraId="05EDDE45" w14:textId="77777777" w:rsidR="007A52EB" w:rsidRPr="00011B7A" w:rsidRDefault="007A52EB" w:rsidP="007A52EB">
      <w:pPr>
        <w:spacing w:after="0" w:line="240" w:lineRule="auto"/>
        <w:ind w:left="142" w:hanging="142"/>
        <w:rPr>
          <w:lang w:val="en-GB"/>
        </w:rPr>
      </w:pPr>
      <w:proofErr w:type="spellStart"/>
      <w:r>
        <w:rPr>
          <w:lang w:val="en-GB"/>
        </w:rPr>
        <w:t>Jacquette</w:t>
      </w:r>
      <w:proofErr w:type="spellEnd"/>
      <w:r>
        <w:rPr>
          <w:lang w:val="en-GB"/>
        </w:rPr>
        <w:t xml:space="preserve"> Dale</w:t>
      </w:r>
      <w:r w:rsidRPr="00011B7A">
        <w:rPr>
          <w:lang w:val="en-GB"/>
        </w:rPr>
        <w:t xml:space="preserve">, </w:t>
      </w:r>
      <w:r>
        <w:rPr>
          <w:lang w:val="en-GB"/>
        </w:rPr>
        <w:t xml:space="preserve">2001, </w:t>
      </w:r>
      <w:r w:rsidRPr="00011B7A">
        <w:rPr>
          <w:lang w:val="en-GB"/>
        </w:rPr>
        <w:t xml:space="preserve">“Nuclear and </w:t>
      </w:r>
      <w:proofErr w:type="spellStart"/>
      <w:r w:rsidRPr="00011B7A">
        <w:rPr>
          <w:lang w:val="en-GB"/>
        </w:rPr>
        <w:t>extranuclear</w:t>
      </w:r>
      <w:proofErr w:type="spellEnd"/>
      <w:r w:rsidRPr="00011B7A">
        <w:rPr>
          <w:lang w:val="en-GB"/>
        </w:rPr>
        <w:t xml:space="preserve"> properties”, in </w:t>
      </w:r>
      <w:r w:rsidRPr="00011B7A">
        <w:rPr>
          <w:i/>
          <w:iCs/>
          <w:lang w:val="en-GB"/>
        </w:rPr>
        <w:t xml:space="preserve">The school of Alexius </w:t>
      </w:r>
      <w:proofErr w:type="spellStart"/>
      <w:r w:rsidRPr="00011B7A">
        <w:rPr>
          <w:i/>
          <w:iCs/>
          <w:lang w:val="en-GB"/>
        </w:rPr>
        <w:t>Meinong</w:t>
      </w:r>
      <w:proofErr w:type="spellEnd"/>
      <w:r w:rsidRPr="00011B7A">
        <w:rPr>
          <w:lang w:val="en-GB"/>
        </w:rPr>
        <w:t xml:space="preserve">, </w:t>
      </w:r>
      <w:r>
        <w:rPr>
          <w:lang w:val="en-GB"/>
        </w:rPr>
        <w:t>London, Routledge</w:t>
      </w:r>
      <w:r w:rsidRPr="00011B7A">
        <w:rPr>
          <w:lang w:val="en-GB"/>
        </w:rPr>
        <w:t>, pp. 397-426.</w:t>
      </w:r>
    </w:p>
    <w:p w14:paraId="1174AE13" w14:textId="77777777" w:rsidR="007A52EB" w:rsidRPr="00011B7A" w:rsidRDefault="007A52EB" w:rsidP="007A52EB">
      <w:pPr>
        <w:spacing w:after="0" w:line="240" w:lineRule="auto"/>
        <w:ind w:left="142" w:hanging="142"/>
        <w:rPr>
          <w:lang w:val="en-GB"/>
        </w:rPr>
      </w:pPr>
      <w:proofErr w:type="spellStart"/>
      <w:r w:rsidRPr="00011B7A">
        <w:rPr>
          <w:lang w:val="en-GB"/>
        </w:rPr>
        <w:t>Jeshion</w:t>
      </w:r>
      <w:proofErr w:type="spellEnd"/>
      <w:r>
        <w:rPr>
          <w:lang w:val="en-GB"/>
        </w:rPr>
        <w:t xml:space="preserve"> Robin, 2014,</w:t>
      </w:r>
      <w:r w:rsidRPr="00011B7A">
        <w:rPr>
          <w:lang w:val="en-GB"/>
        </w:rPr>
        <w:t xml:space="preserve"> “Two dogmas of </w:t>
      </w:r>
      <w:proofErr w:type="spellStart"/>
      <w:r w:rsidRPr="00011B7A">
        <w:rPr>
          <w:lang w:val="en-GB"/>
        </w:rPr>
        <w:t>Russellianism</w:t>
      </w:r>
      <w:proofErr w:type="spellEnd"/>
      <w:r w:rsidRPr="00011B7A">
        <w:rPr>
          <w:lang w:val="en-GB"/>
        </w:rPr>
        <w:t xml:space="preserve">”, in Manuel </w:t>
      </w:r>
      <w:proofErr w:type="spellStart"/>
      <w:r w:rsidRPr="00011B7A">
        <w:rPr>
          <w:lang w:val="en-GB"/>
        </w:rPr>
        <w:t>García-Carpintero</w:t>
      </w:r>
      <w:proofErr w:type="spellEnd"/>
      <w:r w:rsidRPr="00011B7A">
        <w:rPr>
          <w:lang w:val="en-GB"/>
        </w:rPr>
        <w:t xml:space="preserve"> and </w:t>
      </w:r>
      <w:proofErr w:type="spellStart"/>
      <w:r w:rsidRPr="00011B7A">
        <w:rPr>
          <w:lang w:val="en-GB"/>
        </w:rPr>
        <w:t>Martí</w:t>
      </w:r>
      <w:proofErr w:type="spellEnd"/>
      <w:r w:rsidRPr="00011B7A">
        <w:rPr>
          <w:lang w:val="en-GB"/>
        </w:rPr>
        <w:t xml:space="preserve"> </w:t>
      </w:r>
      <w:proofErr w:type="spellStart"/>
      <w:r w:rsidRPr="00011B7A">
        <w:rPr>
          <w:lang w:val="en-GB"/>
        </w:rPr>
        <w:t>Genoveva</w:t>
      </w:r>
      <w:proofErr w:type="spellEnd"/>
      <w:r w:rsidRPr="00011B7A">
        <w:rPr>
          <w:lang w:val="en-GB"/>
        </w:rPr>
        <w:t xml:space="preserve"> (eds.), </w:t>
      </w:r>
      <w:r w:rsidRPr="00011B7A">
        <w:rPr>
          <w:i/>
          <w:lang w:val="en-GB"/>
        </w:rPr>
        <w:t>Empty representations</w:t>
      </w:r>
      <w:r w:rsidRPr="00011B7A">
        <w:rPr>
          <w:lang w:val="en-GB"/>
        </w:rPr>
        <w:t>, Oxford, Oxford University Press</w:t>
      </w:r>
      <w:r>
        <w:rPr>
          <w:lang w:val="en-GB"/>
        </w:rPr>
        <w:t xml:space="preserve">, </w:t>
      </w:r>
      <w:r w:rsidRPr="00011B7A">
        <w:rPr>
          <w:lang w:val="en-GB"/>
        </w:rPr>
        <w:t>pp. 67-90.</w:t>
      </w:r>
    </w:p>
    <w:p w14:paraId="4446BA70" w14:textId="77777777" w:rsidR="007A52EB" w:rsidRDefault="007A52EB" w:rsidP="007A52EB">
      <w:pPr>
        <w:spacing w:after="0" w:line="240" w:lineRule="auto"/>
        <w:ind w:left="142" w:hanging="142"/>
        <w:rPr>
          <w:lang w:val="en-GB"/>
        </w:rPr>
      </w:pPr>
      <w:proofErr w:type="spellStart"/>
      <w:r>
        <w:rPr>
          <w:lang w:val="en-GB"/>
        </w:rPr>
        <w:t>Kripke</w:t>
      </w:r>
      <w:proofErr w:type="spellEnd"/>
      <w:r>
        <w:rPr>
          <w:lang w:val="en-GB"/>
        </w:rPr>
        <w:t xml:space="preserve"> Saul</w:t>
      </w:r>
      <w:r w:rsidRPr="00011B7A">
        <w:rPr>
          <w:lang w:val="en-GB"/>
        </w:rPr>
        <w:t xml:space="preserve">, </w:t>
      </w:r>
      <w:r>
        <w:rPr>
          <w:lang w:val="en-GB"/>
        </w:rPr>
        <w:t xml:space="preserve">1963, </w:t>
      </w:r>
      <w:r w:rsidRPr="00011B7A">
        <w:rPr>
          <w:lang w:val="en-GB"/>
        </w:rPr>
        <w:t xml:space="preserve">“Discussion after Ruth </w:t>
      </w:r>
      <w:proofErr w:type="spellStart"/>
      <w:r w:rsidRPr="00011B7A">
        <w:rPr>
          <w:lang w:val="en-GB"/>
        </w:rPr>
        <w:t>Barcan</w:t>
      </w:r>
      <w:proofErr w:type="spellEnd"/>
      <w:r w:rsidRPr="00011B7A">
        <w:rPr>
          <w:lang w:val="en-GB"/>
        </w:rPr>
        <w:t xml:space="preserve"> Marcus’s lecture February 8, 1962”, in Max </w:t>
      </w:r>
      <w:proofErr w:type="spellStart"/>
      <w:r w:rsidRPr="00011B7A">
        <w:rPr>
          <w:lang w:val="en-GB"/>
        </w:rPr>
        <w:t>Wartofsky</w:t>
      </w:r>
      <w:proofErr w:type="spellEnd"/>
      <w:r w:rsidRPr="00011B7A">
        <w:rPr>
          <w:lang w:val="en-GB"/>
        </w:rPr>
        <w:t xml:space="preserve"> ed., </w:t>
      </w:r>
      <w:r w:rsidRPr="00011B7A">
        <w:rPr>
          <w:i/>
          <w:iCs/>
          <w:lang w:val="en-GB"/>
        </w:rPr>
        <w:t>Boston studies in the philosophy of science</w:t>
      </w:r>
      <w:r w:rsidRPr="00011B7A">
        <w:rPr>
          <w:lang w:val="en-GB"/>
        </w:rPr>
        <w:t>, D</w:t>
      </w:r>
      <w:r>
        <w:rPr>
          <w:lang w:val="en-GB"/>
        </w:rPr>
        <w:t xml:space="preserve">ordrecht, </w:t>
      </w:r>
      <w:proofErr w:type="spellStart"/>
      <w:r>
        <w:rPr>
          <w:lang w:val="en-GB"/>
        </w:rPr>
        <w:t>Reidel</w:t>
      </w:r>
      <w:proofErr w:type="spellEnd"/>
      <w:r>
        <w:rPr>
          <w:lang w:val="en-GB"/>
        </w:rPr>
        <w:t>, p. 115</w:t>
      </w:r>
    </w:p>
    <w:p w14:paraId="686B229E" w14:textId="4E368E75" w:rsidR="007A52EB" w:rsidRDefault="007A52EB" w:rsidP="007A52EB">
      <w:pPr>
        <w:spacing w:after="0" w:line="240" w:lineRule="auto"/>
        <w:ind w:left="142" w:hanging="142"/>
        <w:rPr>
          <w:lang w:val="en-GB"/>
        </w:rPr>
      </w:pPr>
      <w:proofErr w:type="spellStart"/>
      <w:r>
        <w:rPr>
          <w:lang w:val="en-GB"/>
        </w:rPr>
        <w:t>Kripke</w:t>
      </w:r>
      <w:proofErr w:type="spellEnd"/>
      <w:r>
        <w:rPr>
          <w:lang w:val="en-GB"/>
        </w:rPr>
        <w:t xml:space="preserve"> Saul, 1980, </w:t>
      </w:r>
      <w:r w:rsidRPr="00011B7A">
        <w:rPr>
          <w:i/>
          <w:iCs/>
          <w:lang w:val="en-GB"/>
        </w:rPr>
        <w:t>Naming and necessity</w:t>
      </w:r>
      <w:r w:rsidRPr="00011B7A">
        <w:rPr>
          <w:lang w:val="en-GB"/>
        </w:rPr>
        <w:t>, Cambridge (Mass.), Harvard University Press, 1980.</w:t>
      </w:r>
    </w:p>
    <w:p w14:paraId="1E03EEAE" w14:textId="360E8CC4" w:rsidR="00E6761D" w:rsidRPr="00E6761D" w:rsidRDefault="00E6761D" w:rsidP="007E2E78">
      <w:pPr>
        <w:spacing w:after="0" w:line="240" w:lineRule="auto"/>
        <w:ind w:left="142" w:hanging="142"/>
        <w:rPr>
          <w:lang w:val="en-US"/>
        </w:rPr>
      </w:pPr>
      <w:r>
        <w:rPr>
          <w:rFonts w:eastAsia="Times New Roman" w:hAnsi="Symbol" w:cs="Times New Roman"/>
          <w:szCs w:val="24"/>
          <w:lang w:val="en-GB" w:eastAsia="fr-BE"/>
        </w:rPr>
        <w:t xml:space="preserve">Lambert Karel, 1967, </w:t>
      </w:r>
      <w:r w:rsidRPr="00011B7A">
        <w:rPr>
          <w:lang w:val="en-GB"/>
        </w:rPr>
        <w:t>“</w:t>
      </w:r>
      <w:r w:rsidRPr="00B02E8B">
        <w:rPr>
          <w:rFonts w:eastAsia="Times New Roman" w:cs="Times New Roman"/>
          <w:iCs/>
          <w:szCs w:val="24"/>
          <w:lang w:val="en-GB" w:eastAsia="fr-BE"/>
        </w:rPr>
        <w:t>Free Logic and the Concept of Existence</w:t>
      </w:r>
      <w:r>
        <w:rPr>
          <w:rFonts w:eastAsia="Times New Roman" w:cs="Times New Roman"/>
          <w:iCs/>
          <w:szCs w:val="24"/>
          <w:lang w:val="en-GB" w:eastAsia="fr-BE"/>
        </w:rPr>
        <w:t>”</w:t>
      </w:r>
      <w:r w:rsidRPr="00920B32">
        <w:rPr>
          <w:rFonts w:eastAsia="Times New Roman" w:cs="Times New Roman"/>
          <w:szCs w:val="24"/>
          <w:lang w:val="en-GB" w:eastAsia="fr-BE"/>
        </w:rPr>
        <w:t xml:space="preserve">, </w:t>
      </w:r>
      <w:r w:rsidRPr="00B02E8B">
        <w:rPr>
          <w:rFonts w:eastAsia="Times New Roman" w:cs="Times New Roman"/>
          <w:i/>
          <w:szCs w:val="24"/>
          <w:lang w:val="en-GB" w:eastAsia="fr-BE"/>
        </w:rPr>
        <w:t>Notre Dame Journal of Formal Logic</w:t>
      </w:r>
      <w:r w:rsidRPr="00920B32">
        <w:rPr>
          <w:rFonts w:eastAsia="Times New Roman" w:cs="Times New Roman"/>
          <w:szCs w:val="24"/>
          <w:lang w:val="en-GB" w:eastAsia="fr-BE"/>
        </w:rPr>
        <w:t xml:space="preserve">, </w:t>
      </w:r>
      <w:r>
        <w:rPr>
          <w:rFonts w:eastAsia="Times New Roman" w:cs="Times New Roman"/>
          <w:szCs w:val="24"/>
          <w:lang w:val="en-GB" w:eastAsia="fr-BE"/>
        </w:rPr>
        <w:t>vol. 8 (1-2), pp. 133-144.</w:t>
      </w:r>
      <w:r w:rsidRPr="00E6761D">
        <w:rPr>
          <w:lang w:val="en-US"/>
        </w:rPr>
        <w:t xml:space="preserve"> </w:t>
      </w:r>
    </w:p>
    <w:p w14:paraId="711BEF9F" w14:textId="7B4C219A" w:rsidR="007A52EB" w:rsidRPr="007E2E78" w:rsidRDefault="007E2E78" w:rsidP="007E2E78">
      <w:pPr>
        <w:spacing w:after="0" w:line="240" w:lineRule="auto"/>
        <w:ind w:left="142" w:hanging="142"/>
        <w:rPr>
          <w:rFonts w:cs="Times New Roman"/>
          <w:lang w:val="en-US"/>
        </w:rPr>
      </w:pPr>
      <w:proofErr w:type="spellStart"/>
      <w:r w:rsidRPr="007E2E78">
        <w:rPr>
          <w:rFonts w:cs="Times New Roman"/>
          <w:lang w:val="en-US"/>
        </w:rPr>
        <w:t>Leclercq</w:t>
      </w:r>
      <w:proofErr w:type="spellEnd"/>
      <w:r w:rsidRPr="007E2E78">
        <w:rPr>
          <w:rFonts w:cs="Times New Roman"/>
          <w:lang w:val="en-US"/>
        </w:rPr>
        <w:t xml:space="preserve"> Bruno, 2011, “Logical analysis and its ontological consequences: Rise, fall and resurgence of </w:t>
      </w:r>
      <w:proofErr w:type="spellStart"/>
      <w:r w:rsidRPr="007E2E78">
        <w:rPr>
          <w:rFonts w:cs="Times New Roman"/>
          <w:lang w:val="en-US"/>
        </w:rPr>
        <w:t>intensional</w:t>
      </w:r>
      <w:proofErr w:type="spellEnd"/>
      <w:r w:rsidRPr="007E2E78">
        <w:rPr>
          <w:rFonts w:cs="Times New Roman"/>
          <w:lang w:val="en-US"/>
        </w:rPr>
        <w:t xml:space="preserve"> objects in contemporary philosophy”, in </w:t>
      </w:r>
      <w:proofErr w:type="spellStart"/>
      <w:r w:rsidRPr="007E2E78">
        <w:rPr>
          <w:rFonts w:cs="Times New Roman"/>
          <w:lang w:val="en-US"/>
        </w:rPr>
        <w:t>Vesselin</w:t>
      </w:r>
      <w:proofErr w:type="spellEnd"/>
      <w:r w:rsidRPr="007E2E78">
        <w:rPr>
          <w:rFonts w:cs="Times New Roman"/>
          <w:lang w:val="en-US"/>
        </w:rPr>
        <w:t xml:space="preserve"> </w:t>
      </w:r>
      <w:proofErr w:type="spellStart"/>
      <w:r w:rsidRPr="007E2E78">
        <w:rPr>
          <w:rFonts w:cs="Times New Roman"/>
          <w:lang w:val="en-US"/>
        </w:rPr>
        <w:t>Petrov</w:t>
      </w:r>
      <w:proofErr w:type="spellEnd"/>
      <w:r w:rsidRPr="007E2E78">
        <w:rPr>
          <w:rFonts w:cs="Times New Roman"/>
          <w:lang w:val="en-US"/>
        </w:rPr>
        <w:t xml:space="preserve"> (ed.), </w:t>
      </w:r>
      <w:r w:rsidRPr="007E2E78">
        <w:rPr>
          <w:rFonts w:cs="Times New Roman"/>
          <w:i/>
          <w:lang w:val="en-US"/>
        </w:rPr>
        <w:lastRenderedPageBreak/>
        <w:t>Ontological Landscapes. Recent Thought on Conceptual Interfaces between Science and Philosophy</w:t>
      </w:r>
      <w:r w:rsidRPr="007E2E78">
        <w:rPr>
          <w:rFonts w:cs="Times New Roman"/>
          <w:lang w:val="en-US"/>
        </w:rPr>
        <w:t xml:space="preserve">, Frankfurt, </w:t>
      </w:r>
      <w:proofErr w:type="spellStart"/>
      <w:r w:rsidRPr="007E2E78">
        <w:rPr>
          <w:rFonts w:cs="Times New Roman"/>
          <w:lang w:val="en-US"/>
        </w:rPr>
        <w:t>Ontos</w:t>
      </w:r>
      <w:proofErr w:type="spellEnd"/>
      <w:r w:rsidRPr="007E2E78">
        <w:rPr>
          <w:rFonts w:cs="Times New Roman"/>
          <w:lang w:val="en-US"/>
        </w:rPr>
        <w:t xml:space="preserve"> </w:t>
      </w:r>
      <w:proofErr w:type="spellStart"/>
      <w:r w:rsidRPr="007E2E78">
        <w:rPr>
          <w:rFonts w:cs="Times New Roman"/>
          <w:lang w:val="en-US"/>
        </w:rPr>
        <w:t>Verlag</w:t>
      </w:r>
      <w:proofErr w:type="spellEnd"/>
      <w:r w:rsidRPr="007E2E78">
        <w:rPr>
          <w:rFonts w:cs="Times New Roman"/>
          <w:lang w:val="en-US"/>
        </w:rPr>
        <w:t>, pp. 53-96.</w:t>
      </w:r>
      <w:r w:rsidR="007A52EB" w:rsidRPr="007E2E78">
        <w:rPr>
          <w:rFonts w:cs="Times New Roman"/>
          <w:lang w:val="en-GB"/>
        </w:rPr>
        <w:t xml:space="preserve"> </w:t>
      </w:r>
    </w:p>
    <w:p w14:paraId="7506DA9E" w14:textId="31DF49C4" w:rsidR="007E2E78" w:rsidRPr="007E2E78" w:rsidRDefault="007E2E78" w:rsidP="007E2E78">
      <w:pPr>
        <w:spacing w:after="0" w:line="240" w:lineRule="auto"/>
        <w:ind w:left="142" w:hanging="142"/>
        <w:rPr>
          <w:rFonts w:cs="Times New Roman"/>
          <w:bCs/>
          <w:lang w:val="fr-FR"/>
        </w:rPr>
      </w:pPr>
      <w:r w:rsidRPr="007E2E78">
        <w:rPr>
          <w:rFonts w:cs="Times New Roman"/>
          <w:bCs/>
          <w:lang w:val="fr-FR"/>
        </w:rPr>
        <w:t>Leclercq Bruno, 2012, “En matière d’ontologie, l’important, ce</w:t>
      </w:r>
      <w:r>
        <w:rPr>
          <w:rFonts w:cs="Times New Roman"/>
          <w:bCs/>
          <w:lang w:val="fr-FR"/>
        </w:rPr>
        <w:t xml:space="preserve"> ne sont pas les gains, mais la </w:t>
      </w:r>
      <w:r w:rsidRPr="007E2E78">
        <w:rPr>
          <w:rFonts w:cs="Times New Roman"/>
          <w:bCs/>
          <w:lang w:val="fr-FR"/>
        </w:rPr>
        <w:t xml:space="preserve">participation”, </w:t>
      </w:r>
      <w:proofErr w:type="spellStart"/>
      <w:r w:rsidRPr="007E2E78">
        <w:rPr>
          <w:rFonts w:cs="Times New Roman"/>
          <w:bCs/>
          <w:i/>
          <w:lang w:val="fr-FR"/>
        </w:rPr>
        <w:t>Igitur</w:t>
      </w:r>
      <w:proofErr w:type="spellEnd"/>
      <w:r w:rsidRPr="007E2E78">
        <w:rPr>
          <w:rFonts w:cs="Times New Roman"/>
          <w:bCs/>
          <w:lang w:val="fr-FR"/>
        </w:rPr>
        <w:t>, 4 (2), pp. 1-24.</w:t>
      </w:r>
    </w:p>
    <w:p w14:paraId="27467D22" w14:textId="7523BE03" w:rsidR="007E2E78" w:rsidRPr="007E2E78" w:rsidRDefault="007E2E78" w:rsidP="007E2E78">
      <w:pPr>
        <w:spacing w:after="0" w:line="240" w:lineRule="auto"/>
        <w:ind w:left="142" w:hanging="142"/>
        <w:rPr>
          <w:rFonts w:cs="Times New Roman"/>
          <w:bCs/>
          <w:lang w:val="fr-FR"/>
        </w:rPr>
      </w:pPr>
      <w:r w:rsidRPr="007E2E78">
        <w:rPr>
          <w:rFonts w:cs="Times New Roman"/>
          <w:bCs/>
          <w:lang w:val="fr-FR"/>
        </w:rPr>
        <w:t>Leclercq Bruno, 2014, “Faire cohabiter les objets sans do</w:t>
      </w:r>
      <w:r>
        <w:rPr>
          <w:rFonts w:cs="Times New Roman"/>
          <w:bCs/>
          <w:lang w:val="fr-FR"/>
        </w:rPr>
        <w:t>micile fixe (</w:t>
      </w:r>
      <w:proofErr w:type="spellStart"/>
      <w:r>
        <w:rPr>
          <w:rFonts w:cs="Times New Roman"/>
          <w:bCs/>
          <w:lang w:val="fr-FR"/>
        </w:rPr>
        <w:t>homeless</w:t>
      </w:r>
      <w:proofErr w:type="spellEnd"/>
      <w:r>
        <w:rPr>
          <w:rFonts w:cs="Times New Roman"/>
          <w:bCs/>
          <w:lang w:val="fr-FR"/>
        </w:rPr>
        <w:t xml:space="preserve"> </w:t>
      </w:r>
      <w:proofErr w:type="spellStart"/>
      <w:r>
        <w:rPr>
          <w:rFonts w:cs="Times New Roman"/>
          <w:bCs/>
          <w:lang w:val="fr-FR"/>
        </w:rPr>
        <w:t>objects</w:t>
      </w:r>
      <w:proofErr w:type="spellEnd"/>
      <w:r>
        <w:rPr>
          <w:rFonts w:cs="Times New Roman"/>
          <w:bCs/>
          <w:lang w:val="fr-FR"/>
        </w:rPr>
        <w:t xml:space="preserve">). </w:t>
      </w:r>
      <w:r w:rsidRPr="007E2E78">
        <w:rPr>
          <w:rFonts w:cs="Times New Roman"/>
          <w:bCs/>
          <w:lang w:val="fr-FR"/>
        </w:rPr>
        <w:t xml:space="preserve">Chisholm et les logiques meinongiennes”, </w:t>
      </w:r>
      <w:r w:rsidRPr="007E2E78">
        <w:rPr>
          <w:rFonts w:cs="Times New Roman"/>
          <w:bCs/>
          <w:i/>
          <w:lang w:val="fr-FR"/>
        </w:rPr>
        <w:t>Bulletin d'Analys</w:t>
      </w:r>
      <w:r w:rsidRPr="007E2E78">
        <w:rPr>
          <w:rFonts w:cs="Times New Roman"/>
          <w:bCs/>
          <w:i/>
          <w:lang w:val="fr-FR"/>
        </w:rPr>
        <w:t>e Phénoménologique</w:t>
      </w:r>
      <w:r>
        <w:rPr>
          <w:rFonts w:cs="Times New Roman"/>
          <w:bCs/>
          <w:lang w:val="fr-FR"/>
        </w:rPr>
        <w:t>, 10 (</w:t>
      </w:r>
      <w:r w:rsidRPr="007E2E78">
        <w:rPr>
          <w:rFonts w:cs="Times New Roman"/>
          <w:bCs/>
          <w:lang w:val="fr-FR"/>
        </w:rPr>
        <w:t>6</w:t>
      </w:r>
      <w:r>
        <w:rPr>
          <w:rFonts w:cs="Times New Roman"/>
          <w:bCs/>
          <w:lang w:val="fr-FR"/>
        </w:rPr>
        <w:t>)</w:t>
      </w:r>
      <w:r w:rsidRPr="007E2E78">
        <w:rPr>
          <w:rFonts w:cs="Times New Roman"/>
          <w:bCs/>
          <w:lang w:val="fr-FR"/>
        </w:rPr>
        <w:t xml:space="preserve">, pp. </w:t>
      </w:r>
      <w:r>
        <w:rPr>
          <w:rFonts w:cs="Times New Roman"/>
          <w:bCs/>
          <w:lang w:val="fr-FR"/>
        </w:rPr>
        <w:t> </w:t>
      </w:r>
      <w:r w:rsidRPr="007E2E78">
        <w:rPr>
          <w:rFonts w:cs="Times New Roman"/>
          <w:bCs/>
          <w:lang w:val="fr-FR"/>
        </w:rPr>
        <w:t>85-111.</w:t>
      </w:r>
    </w:p>
    <w:p w14:paraId="0F32C326" w14:textId="72CFFAB6" w:rsidR="007E2E78" w:rsidRPr="007E2E78" w:rsidRDefault="007E2E78" w:rsidP="007E2E78">
      <w:pPr>
        <w:spacing w:after="0" w:line="240" w:lineRule="auto"/>
        <w:ind w:left="142" w:hanging="142"/>
        <w:rPr>
          <w:rFonts w:cs="Times New Roman"/>
          <w:bCs/>
          <w:lang w:val="en-US"/>
        </w:rPr>
      </w:pPr>
      <w:proofErr w:type="spellStart"/>
      <w:r w:rsidRPr="007E2E78">
        <w:rPr>
          <w:rFonts w:cs="Times New Roman"/>
          <w:bCs/>
          <w:lang w:val="en-US"/>
        </w:rPr>
        <w:t>Leclercq</w:t>
      </w:r>
      <w:proofErr w:type="spellEnd"/>
      <w:r w:rsidRPr="007E2E78">
        <w:rPr>
          <w:rFonts w:cs="Times New Roman"/>
          <w:bCs/>
          <w:lang w:val="en-US"/>
        </w:rPr>
        <w:t xml:space="preserve"> Bruno, 2015, “The object and its concept are (not) on</w:t>
      </w:r>
      <w:r>
        <w:rPr>
          <w:rFonts w:cs="Times New Roman"/>
          <w:bCs/>
          <w:lang w:val="en-US"/>
        </w:rPr>
        <w:t xml:space="preserve">e and the same”, in </w:t>
      </w:r>
      <w:r w:rsidRPr="007E2E78">
        <w:rPr>
          <w:rFonts w:cs="Times New Roman"/>
          <w:bCs/>
          <w:i/>
          <w:lang w:val="en-US"/>
        </w:rPr>
        <w:t xml:space="preserve">Objects and </w:t>
      </w:r>
      <w:r w:rsidRPr="007E2E78">
        <w:rPr>
          <w:rFonts w:cs="Times New Roman"/>
          <w:bCs/>
          <w:i/>
          <w:lang w:val="en-US"/>
        </w:rPr>
        <w:t>pseudo-objects. Ontological deserts and jungles from Brentano</w:t>
      </w:r>
      <w:r w:rsidRPr="007E2E78">
        <w:rPr>
          <w:rFonts w:cs="Times New Roman"/>
          <w:bCs/>
          <w:i/>
          <w:lang w:val="en-US"/>
        </w:rPr>
        <w:t xml:space="preserve"> to </w:t>
      </w:r>
      <w:proofErr w:type="spellStart"/>
      <w:r w:rsidRPr="007E2E78">
        <w:rPr>
          <w:rFonts w:cs="Times New Roman"/>
          <w:bCs/>
          <w:i/>
          <w:lang w:val="en-US"/>
        </w:rPr>
        <w:t>Carnap</w:t>
      </w:r>
      <w:proofErr w:type="spellEnd"/>
      <w:r>
        <w:rPr>
          <w:rFonts w:cs="Times New Roman"/>
          <w:bCs/>
          <w:lang w:val="en-US"/>
        </w:rPr>
        <w:t xml:space="preserve">, Berlin, de </w:t>
      </w:r>
      <w:proofErr w:type="spellStart"/>
      <w:r>
        <w:rPr>
          <w:rFonts w:cs="Times New Roman"/>
          <w:bCs/>
          <w:lang w:val="en-US"/>
        </w:rPr>
        <w:t>Gruyter</w:t>
      </w:r>
      <w:proofErr w:type="spellEnd"/>
      <w:r>
        <w:rPr>
          <w:rFonts w:cs="Times New Roman"/>
          <w:bCs/>
          <w:lang w:val="en-US"/>
        </w:rPr>
        <w:t xml:space="preserve">, </w:t>
      </w:r>
      <w:r w:rsidRPr="007E2E78">
        <w:rPr>
          <w:rFonts w:cs="Times New Roman"/>
          <w:bCs/>
          <w:lang w:val="en-US"/>
        </w:rPr>
        <w:t>pp. 63-81.</w:t>
      </w:r>
    </w:p>
    <w:p w14:paraId="4888C7EA" w14:textId="2E1642ED" w:rsidR="007E2E78" w:rsidRPr="007E2E78" w:rsidRDefault="007E2E78" w:rsidP="007E2E78">
      <w:pPr>
        <w:spacing w:after="0" w:line="240" w:lineRule="auto"/>
        <w:ind w:left="142" w:hanging="142"/>
        <w:rPr>
          <w:rFonts w:cs="Times New Roman"/>
          <w:bCs/>
          <w:lang w:val="fr-FR"/>
        </w:rPr>
      </w:pPr>
      <w:r w:rsidRPr="007E2E78">
        <w:rPr>
          <w:rFonts w:cs="Times New Roman"/>
          <w:bCs/>
          <w:lang w:val="fr-FR"/>
        </w:rPr>
        <w:t>Leclercq Bruno, 2017, “Imagination entachée de singularité v</w:t>
      </w:r>
      <w:r>
        <w:rPr>
          <w:rFonts w:cs="Times New Roman"/>
          <w:bCs/>
          <w:lang w:val="fr-FR"/>
        </w:rPr>
        <w:t xml:space="preserve">ersus conception immaculée : De </w:t>
      </w:r>
      <w:r w:rsidRPr="007E2E78">
        <w:rPr>
          <w:rFonts w:cs="Times New Roman"/>
          <w:bCs/>
          <w:lang w:val="fr-FR"/>
        </w:rPr>
        <w:t>l’irréductibilité des objets intentionnels à de simple</w:t>
      </w:r>
      <w:r>
        <w:rPr>
          <w:rFonts w:cs="Times New Roman"/>
          <w:bCs/>
          <w:lang w:val="fr-FR"/>
        </w:rPr>
        <w:t xml:space="preserve">s concepts”, </w:t>
      </w:r>
      <w:r w:rsidRPr="007E2E78">
        <w:rPr>
          <w:rFonts w:cs="Times New Roman"/>
          <w:bCs/>
          <w:i/>
          <w:lang w:val="fr-FR"/>
        </w:rPr>
        <w:t xml:space="preserve">Bulletin d'Analyse </w:t>
      </w:r>
      <w:r w:rsidRPr="007E2E78">
        <w:rPr>
          <w:rFonts w:cs="Times New Roman"/>
          <w:bCs/>
          <w:i/>
          <w:lang w:val="fr-FR"/>
        </w:rPr>
        <w:t>Phénoménologique</w:t>
      </w:r>
      <w:r w:rsidRPr="007E2E78">
        <w:rPr>
          <w:rFonts w:cs="Times New Roman"/>
          <w:bCs/>
          <w:lang w:val="fr-FR"/>
        </w:rPr>
        <w:t xml:space="preserve">, 13, </w:t>
      </w:r>
      <w:r>
        <w:rPr>
          <w:rFonts w:cs="Times New Roman"/>
          <w:bCs/>
          <w:lang w:val="fr-FR"/>
        </w:rPr>
        <w:t>(</w:t>
      </w:r>
      <w:r w:rsidRPr="007E2E78">
        <w:rPr>
          <w:rFonts w:cs="Times New Roman"/>
          <w:bCs/>
          <w:lang w:val="fr-FR"/>
        </w:rPr>
        <w:t>2</w:t>
      </w:r>
      <w:r>
        <w:rPr>
          <w:rFonts w:cs="Times New Roman"/>
          <w:bCs/>
          <w:lang w:val="fr-FR"/>
        </w:rPr>
        <w:t>)</w:t>
      </w:r>
      <w:r w:rsidRPr="007E2E78">
        <w:rPr>
          <w:rFonts w:cs="Times New Roman"/>
          <w:bCs/>
          <w:lang w:val="fr-FR"/>
        </w:rPr>
        <w:t>, pp. 170-190.</w:t>
      </w:r>
    </w:p>
    <w:p w14:paraId="36E45B0C" w14:textId="32AB2E8D" w:rsidR="007E2E78" w:rsidRPr="007E2E78" w:rsidRDefault="007E2E78" w:rsidP="007E2E78">
      <w:pPr>
        <w:spacing w:after="0" w:line="240" w:lineRule="auto"/>
        <w:ind w:left="142" w:hanging="142"/>
        <w:rPr>
          <w:rFonts w:cs="Times New Roman"/>
          <w:bCs/>
          <w:lang w:val="nl-BE"/>
        </w:rPr>
      </w:pPr>
      <w:r w:rsidRPr="007E2E78">
        <w:rPr>
          <w:rFonts w:cs="Times New Roman"/>
          <w:bCs/>
          <w:lang w:val="nl-BE"/>
        </w:rPr>
        <w:t xml:space="preserve">Leclercq Bruno, 2018, </w:t>
      </w:r>
      <w:r w:rsidRPr="007E2E78">
        <w:rPr>
          <w:rFonts w:cs="Times New Roman"/>
          <w:lang w:val="nl-NL"/>
        </w:rPr>
        <w:t>« </w:t>
      </w:r>
      <w:proofErr w:type="spellStart"/>
      <w:r w:rsidRPr="007E2E78">
        <w:rPr>
          <w:rFonts w:cs="Times New Roman"/>
          <w:lang w:val="nl-NL"/>
        </w:rPr>
        <w:t>Looking</w:t>
      </w:r>
      <w:proofErr w:type="spellEnd"/>
      <w:r w:rsidRPr="007E2E78">
        <w:rPr>
          <w:rFonts w:cs="Times New Roman"/>
          <w:lang w:val="nl-NL"/>
        </w:rPr>
        <w:t xml:space="preserve"> </w:t>
      </w:r>
      <w:proofErr w:type="spellStart"/>
      <w:r w:rsidRPr="007E2E78">
        <w:rPr>
          <w:rFonts w:cs="Times New Roman"/>
          <w:lang w:val="nl-NL"/>
        </w:rPr>
        <w:t>for</w:t>
      </w:r>
      <w:proofErr w:type="spellEnd"/>
      <w:r w:rsidRPr="007E2E78">
        <w:rPr>
          <w:rFonts w:cs="Times New Roman"/>
          <w:lang w:val="nl-NL"/>
        </w:rPr>
        <w:t xml:space="preserve"> </w:t>
      </w:r>
      <w:proofErr w:type="spellStart"/>
      <w:r w:rsidRPr="007E2E78">
        <w:rPr>
          <w:rFonts w:cs="Times New Roman"/>
          <w:lang w:val="nl-NL"/>
        </w:rPr>
        <w:t>Smaug</w:t>
      </w:r>
      <w:proofErr w:type="spellEnd"/>
      <w:r w:rsidRPr="007E2E78">
        <w:rPr>
          <w:rFonts w:cs="Times New Roman"/>
          <w:lang w:val="nl-NL"/>
        </w:rPr>
        <w:t xml:space="preserve"> </w:t>
      </w:r>
      <w:proofErr w:type="spellStart"/>
      <w:r w:rsidRPr="007E2E78">
        <w:rPr>
          <w:rFonts w:cs="Times New Roman"/>
          <w:lang w:val="nl-NL"/>
        </w:rPr>
        <w:t>and</w:t>
      </w:r>
      <w:proofErr w:type="spellEnd"/>
      <w:r w:rsidRPr="007E2E78">
        <w:rPr>
          <w:rFonts w:cs="Times New Roman"/>
          <w:lang w:val="nl-NL"/>
        </w:rPr>
        <w:t xml:space="preserve"> </w:t>
      </w:r>
      <w:proofErr w:type="spellStart"/>
      <w:r w:rsidRPr="007E2E78">
        <w:rPr>
          <w:rFonts w:cs="Times New Roman"/>
          <w:lang w:val="nl-NL"/>
        </w:rPr>
        <w:t>the</w:t>
      </w:r>
      <w:proofErr w:type="spellEnd"/>
      <w:r w:rsidRPr="007E2E78">
        <w:rPr>
          <w:rFonts w:cs="Times New Roman"/>
          <w:lang w:val="nl-NL"/>
        </w:rPr>
        <w:t xml:space="preserve"> golden </w:t>
      </w:r>
      <w:proofErr w:type="spellStart"/>
      <w:r w:rsidRPr="007E2E78">
        <w:rPr>
          <w:rFonts w:cs="Times New Roman"/>
          <w:lang w:val="nl-NL"/>
        </w:rPr>
        <w:t>mountain</w:t>
      </w:r>
      <w:proofErr w:type="spellEnd"/>
      <w:r w:rsidRPr="007E2E78">
        <w:rPr>
          <w:rFonts w:cs="Times New Roman"/>
          <w:lang w:val="nl-NL"/>
        </w:rPr>
        <w:t xml:space="preserve"> », in B. Van Kerkhove, K. François, S. </w:t>
      </w:r>
      <w:proofErr w:type="spellStart"/>
      <w:r w:rsidRPr="007E2E78">
        <w:rPr>
          <w:rFonts w:cs="Times New Roman"/>
          <w:lang w:val="nl-NL"/>
        </w:rPr>
        <w:t>Ducheyne</w:t>
      </w:r>
      <w:proofErr w:type="spellEnd"/>
      <w:r w:rsidRPr="007E2E78">
        <w:rPr>
          <w:rFonts w:cs="Times New Roman"/>
          <w:lang w:val="nl-NL"/>
        </w:rPr>
        <w:t xml:space="preserve"> &amp; P. Allo </w:t>
      </w:r>
      <w:r>
        <w:rPr>
          <w:rFonts w:cs="Times New Roman"/>
          <w:lang w:val="nl-NL"/>
        </w:rPr>
        <w:t>(</w:t>
      </w:r>
      <w:proofErr w:type="spellStart"/>
      <w:r w:rsidRPr="007E2E78">
        <w:rPr>
          <w:rFonts w:cs="Times New Roman"/>
          <w:lang w:val="nl-NL"/>
        </w:rPr>
        <w:t>eds</w:t>
      </w:r>
      <w:proofErr w:type="spellEnd"/>
      <w:r w:rsidRPr="007E2E78">
        <w:rPr>
          <w:rFonts w:cs="Times New Roman"/>
          <w:lang w:val="nl-NL"/>
        </w:rPr>
        <w:t>.</w:t>
      </w:r>
      <w:r>
        <w:rPr>
          <w:rFonts w:cs="Times New Roman"/>
          <w:lang w:val="nl-NL"/>
        </w:rPr>
        <w:t>)</w:t>
      </w:r>
      <w:r w:rsidRPr="007E2E78">
        <w:rPr>
          <w:rFonts w:cs="Times New Roman"/>
          <w:lang w:val="nl-NL"/>
        </w:rPr>
        <w:t xml:space="preserve">, </w:t>
      </w:r>
      <w:r w:rsidRPr="007E2E78">
        <w:rPr>
          <w:rFonts w:cs="Times New Roman"/>
          <w:i/>
          <w:lang w:val="nl-NL"/>
        </w:rPr>
        <w:t xml:space="preserve">Laat ons niet ernstig blijven, Huldeboek voor Jean Paul Van </w:t>
      </w:r>
      <w:proofErr w:type="spellStart"/>
      <w:r w:rsidRPr="007E2E78">
        <w:rPr>
          <w:rFonts w:cs="Times New Roman"/>
          <w:i/>
          <w:lang w:val="nl-NL"/>
        </w:rPr>
        <w:t>Bendegem</w:t>
      </w:r>
      <w:proofErr w:type="spellEnd"/>
      <w:r w:rsidRPr="007E2E78">
        <w:rPr>
          <w:rFonts w:cs="Times New Roman"/>
          <w:lang w:val="nl-NL"/>
        </w:rPr>
        <w:t xml:space="preserve">, Gent, </w:t>
      </w:r>
      <w:proofErr w:type="spellStart"/>
      <w:r w:rsidRPr="007E2E78">
        <w:rPr>
          <w:rFonts w:cs="Times New Roman"/>
          <w:lang w:val="nl-NL"/>
        </w:rPr>
        <w:t>Academia</w:t>
      </w:r>
      <w:proofErr w:type="spellEnd"/>
      <w:r w:rsidRPr="007E2E78">
        <w:rPr>
          <w:rFonts w:cs="Times New Roman"/>
          <w:lang w:val="nl-NL"/>
        </w:rPr>
        <w:t xml:space="preserve"> Press, 2018, pp. 327-335.</w:t>
      </w:r>
    </w:p>
    <w:p w14:paraId="755514EB" w14:textId="53852B8B" w:rsidR="007A52EB" w:rsidRPr="00011B7A" w:rsidRDefault="007A52EB" w:rsidP="007E2E78">
      <w:pPr>
        <w:spacing w:after="0" w:line="240" w:lineRule="auto"/>
        <w:ind w:left="142" w:hanging="142"/>
        <w:rPr>
          <w:lang w:val="en-GB"/>
        </w:rPr>
      </w:pPr>
      <w:r w:rsidRPr="00011B7A">
        <w:rPr>
          <w:lang w:val="en-GB"/>
        </w:rPr>
        <w:t>L</w:t>
      </w:r>
      <w:r>
        <w:rPr>
          <w:lang w:val="en-GB"/>
        </w:rPr>
        <w:t>ewis Clarence Irving</w:t>
      </w:r>
      <w:r w:rsidRPr="00011B7A">
        <w:rPr>
          <w:lang w:val="en-GB"/>
        </w:rPr>
        <w:t>,</w:t>
      </w:r>
      <w:r>
        <w:rPr>
          <w:lang w:val="en-GB"/>
        </w:rPr>
        <w:t xml:space="preserve"> 1918,</w:t>
      </w:r>
      <w:r w:rsidRPr="00011B7A">
        <w:rPr>
          <w:lang w:val="en-GB"/>
        </w:rPr>
        <w:t xml:space="preserve"> </w:t>
      </w:r>
      <w:proofErr w:type="gramStart"/>
      <w:r w:rsidRPr="00011B7A">
        <w:rPr>
          <w:i/>
          <w:iCs/>
          <w:lang w:val="en-GB"/>
        </w:rPr>
        <w:t>A</w:t>
      </w:r>
      <w:proofErr w:type="gramEnd"/>
      <w:r w:rsidRPr="00011B7A">
        <w:rPr>
          <w:i/>
          <w:iCs/>
          <w:lang w:val="en-GB"/>
        </w:rPr>
        <w:t xml:space="preserve"> Survey of Symbolic Logic</w:t>
      </w:r>
      <w:r w:rsidRPr="00011B7A">
        <w:rPr>
          <w:lang w:val="en-GB"/>
        </w:rPr>
        <w:t>, Berkeley, University of California Press.</w:t>
      </w:r>
    </w:p>
    <w:p w14:paraId="5C106399" w14:textId="718758EF" w:rsidR="007A52EB" w:rsidRPr="00011B7A" w:rsidRDefault="007A52EB" w:rsidP="007A52EB">
      <w:pPr>
        <w:spacing w:after="0" w:line="240" w:lineRule="auto"/>
        <w:ind w:left="142" w:hanging="142"/>
        <w:rPr>
          <w:lang w:val="en-GB"/>
        </w:rPr>
      </w:pPr>
      <w:proofErr w:type="spellStart"/>
      <w:r w:rsidRPr="00DD17C4">
        <w:rPr>
          <w:lang w:val="nl-BE"/>
        </w:rPr>
        <w:t>Meinong</w:t>
      </w:r>
      <w:proofErr w:type="spellEnd"/>
      <w:r w:rsidRPr="00DD17C4">
        <w:rPr>
          <w:lang w:val="nl-BE"/>
        </w:rPr>
        <w:t xml:space="preserve"> </w:t>
      </w:r>
      <w:proofErr w:type="spellStart"/>
      <w:r w:rsidRPr="00DD17C4">
        <w:rPr>
          <w:lang w:val="nl-BE"/>
        </w:rPr>
        <w:t>Alexius</w:t>
      </w:r>
      <w:proofErr w:type="spellEnd"/>
      <w:r w:rsidRPr="00DD17C4">
        <w:rPr>
          <w:lang w:val="nl-BE"/>
        </w:rPr>
        <w:t xml:space="preserve">, 1904, </w:t>
      </w:r>
      <w:proofErr w:type="spellStart"/>
      <w:r w:rsidRPr="00DD17C4">
        <w:rPr>
          <w:i/>
          <w:iCs/>
          <w:lang w:val="nl-BE"/>
        </w:rPr>
        <w:t>Über</w:t>
      </w:r>
      <w:proofErr w:type="spellEnd"/>
      <w:r w:rsidRPr="00DD17C4">
        <w:rPr>
          <w:i/>
          <w:iCs/>
          <w:lang w:val="nl-BE"/>
        </w:rPr>
        <w:t xml:space="preserve"> </w:t>
      </w:r>
      <w:proofErr w:type="spellStart"/>
      <w:r w:rsidRPr="00DD17C4">
        <w:rPr>
          <w:i/>
          <w:iCs/>
          <w:lang w:val="nl-BE"/>
        </w:rPr>
        <w:t>Gegenstandstheorie</w:t>
      </w:r>
      <w:proofErr w:type="spellEnd"/>
      <w:r w:rsidRPr="00DD17C4">
        <w:rPr>
          <w:lang w:val="nl-BE"/>
        </w:rPr>
        <w:t xml:space="preserve">, Leipzig, Barth, </w:t>
      </w:r>
      <w:r w:rsidR="00DD17C4" w:rsidRPr="00DD17C4">
        <w:rPr>
          <w:lang w:val="nl-BE"/>
        </w:rPr>
        <w:t xml:space="preserve">trad. fr. </w:t>
      </w:r>
      <w:r w:rsidR="00DD17C4" w:rsidRPr="0070680E">
        <w:rPr>
          <w:i/>
        </w:rPr>
        <w:t>La théorie de l’objet</w:t>
      </w:r>
      <w:r w:rsidR="00DD17C4" w:rsidRPr="0070680E">
        <w:t xml:space="preserve">, Paris, </w:t>
      </w:r>
      <w:proofErr w:type="spellStart"/>
      <w:r w:rsidR="00DD17C4" w:rsidRPr="0070680E">
        <w:t>Vrin</w:t>
      </w:r>
      <w:proofErr w:type="spellEnd"/>
      <w:r w:rsidR="00DD17C4" w:rsidRPr="0070680E">
        <w:t>, 1999</w:t>
      </w:r>
      <w:r w:rsidRPr="00011B7A">
        <w:rPr>
          <w:lang w:val="en-GB"/>
        </w:rPr>
        <w:t>.</w:t>
      </w:r>
    </w:p>
    <w:p w14:paraId="4A791981" w14:textId="09062177" w:rsidR="00716B5C" w:rsidRDefault="00716B5C" w:rsidP="00132CD5">
      <w:pPr>
        <w:spacing w:after="0" w:line="240" w:lineRule="auto"/>
        <w:ind w:left="142" w:hanging="142"/>
        <w:rPr>
          <w:lang w:val="en-GB"/>
        </w:rPr>
      </w:pPr>
      <w:proofErr w:type="spellStart"/>
      <w:r w:rsidRPr="00132CD5">
        <w:rPr>
          <w:lang w:val="en-GB"/>
        </w:rPr>
        <w:t>Meinong</w:t>
      </w:r>
      <w:proofErr w:type="spellEnd"/>
      <w:r w:rsidRPr="00132CD5">
        <w:rPr>
          <w:lang w:val="en-GB"/>
        </w:rPr>
        <w:t xml:space="preserve"> Alexius, 1915, </w:t>
      </w:r>
      <w:proofErr w:type="spellStart"/>
      <w:r w:rsidRPr="00132CD5">
        <w:rPr>
          <w:i/>
          <w:iCs/>
          <w:lang w:val="en-GB"/>
        </w:rPr>
        <w:t>Über</w:t>
      </w:r>
      <w:proofErr w:type="spellEnd"/>
      <w:r w:rsidRPr="00132CD5">
        <w:rPr>
          <w:i/>
          <w:iCs/>
          <w:lang w:val="en-GB"/>
        </w:rPr>
        <w:t xml:space="preserve"> </w:t>
      </w:r>
      <w:proofErr w:type="spellStart"/>
      <w:r w:rsidRPr="00132CD5">
        <w:rPr>
          <w:i/>
          <w:iCs/>
          <w:lang w:val="en-GB"/>
        </w:rPr>
        <w:t>Möglichkeit</w:t>
      </w:r>
      <w:proofErr w:type="spellEnd"/>
      <w:r w:rsidRPr="00132CD5">
        <w:rPr>
          <w:i/>
          <w:iCs/>
          <w:lang w:val="en-GB"/>
        </w:rPr>
        <w:t xml:space="preserve"> und </w:t>
      </w:r>
      <w:proofErr w:type="spellStart"/>
      <w:r w:rsidRPr="00132CD5">
        <w:rPr>
          <w:i/>
          <w:iCs/>
          <w:lang w:val="en-GB"/>
        </w:rPr>
        <w:t>Wahrscheinlichkeit</w:t>
      </w:r>
      <w:proofErr w:type="spellEnd"/>
      <w:r w:rsidRPr="00132CD5">
        <w:rPr>
          <w:i/>
          <w:iCs/>
          <w:lang w:val="en-GB"/>
        </w:rPr>
        <w:t xml:space="preserve">. </w:t>
      </w:r>
      <w:proofErr w:type="spellStart"/>
      <w:r w:rsidRPr="00B111B6">
        <w:rPr>
          <w:i/>
          <w:iCs/>
          <w:lang w:val="nl-NL"/>
        </w:rPr>
        <w:t>Beiträge</w:t>
      </w:r>
      <w:proofErr w:type="spellEnd"/>
      <w:r w:rsidRPr="00B111B6">
        <w:rPr>
          <w:i/>
          <w:iCs/>
          <w:lang w:val="nl-NL"/>
        </w:rPr>
        <w:t xml:space="preserve"> </w:t>
      </w:r>
      <w:proofErr w:type="spellStart"/>
      <w:r w:rsidRPr="00B111B6">
        <w:rPr>
          <w:i/>
          <w:iCs/>
          <w:lang w:val="nl-NL"/>
        </w:rPr>
        <w:t>zur</w:t>
      </w:r>
      <w:proofErr w:type="spellEnd"/>
      <w:r w:rsidRPr="00B111B6">
        <w:rPr>
          <w:i/>
          <w:iCs/>
          <w:lang w:val="nl-NL"/>
        </w:rPr>
        <w:t xml:space="preserve"> </w:t>
      </w:r>
      <w:proofErr w:type="spellStart"/>
      <w:r w:rsidRPr="00B111B6">
        <w:rPr>
          <w:i/>
          <w:iCs/>
          <w:lang w:val="nl-NL"/>
        </w:rPr>
        <w:t>Gegenstandstheorie</w:t>
      </w:r>
      <w:proofErr w:type="spellEnd"/>
      <w:r w:rsidRPr="00B111B6">
        <w:rPr>
          <w:i/>
          <w:iCs/>
          <w:lang w:val="nl-NL"/>
        </w:rPr>
        <w:t xml:space="preserve"> </w:t>
      </w:r>
      <w:proofErr w:type="spellStart"/>
      <w:r w:rsidRPr="00B111B6">
        <w:rPr>
          <w:i/>
          <w:iCs/>
          <w:lang w:val="nl-NL"/>
        </w:rPr>
        <w:t>und</w:t>
      </w:r>
      <w:proofErr w:type="spellEnd"/>
      <w:r w:rsidRPr="00B111B6">
        <w:rPr>
          <w:i/>
          <w:iCs/>
          <w:lang w:val="nl-NL"/>
        </w:rPr>
        <w:t xml:space="preserve"> </w:t>
      </w:r>
      <w:proofErr w:type="spellStart"/>
      <w:r w:rsidRPr="00B111B6">
        <w:rPr>
          <w:i/>
          <w:iCs/>
          <w:lang w:val="nl-NL"/>
        </w:rPr>
        <w:t>Erkenntnistheorie</w:t>
      </w:r>
      <w:proofErr w:type="spellEnd"/>
      <w:r w:rsidR="00132CD5" w:rsidRPr="00B111B6">
        <w:rPr>
          <w:lang w:val="nl-NL"/>
        </w:rPr>
        <w:t xml:space="preserve">, Leipzig, Barth, </w:t>
      </w:r>
      <w:proofErr w:type="spellStart"/>
      <w:r w:rsidR="00132CD5" w:rsidRPr="00B111B6">
        <w:rPr>
          <w:lang w:val="nl-NL"/>
        </w:rPr>
        <w:t>r</w:t>
      </w:r>
      <w:r w:rsidRPr="00B111B6">
        <w:rPr>
          <w:lang w:val="nl-NL"/>
        </w:rPr>
        <w:t>eprinted</w:t>
      </w:r>
      <w:proofErr w:type="spellEnd"/>
      <w:r w:rsidRPr="00B111B6">
        <w:rPr>
          <w:lang w:val="nl-NL"/>
        </w:rPr>
        <w:t xml:space="preserve"> in </w:t>
      </w:r>
      <w:proofErr w:type="spellStart"/>
      <w:r w:rsidR="00132CD5" w:rsidRPr="00B111B6">
        <w:rPr>
          <w:lang w:val="nl-NL"/>
        </w:rPr>
        <w:t>Gesamtausgabe</w:t>
      </w:r>
      <w:proofErr w:type="spellEnd"/>
      <w:r w:rsidR="00132CD5" w:rsidRPr="00B111B6">
        <w:rPr>
          <w:lang w:val="nl-NL"/>
        </w:rPr>
        <w:t xml:space="preserve">, </w:t>
      </w:r>
      <w:proofErr w:type="spellStart"/>
      <w:r w:rsidR="00132CD5" w:rsidRPr="00B111B6">
        <w:rPr>
          <w:lang w:val="nl-NL"/>
        </w:rPr>
        <w:t>edited</w:t>
      </w:r>
      <w:proofErr w:type="spellEnd"/>
      <w:r w:rsidR="00132CD5" w:rsidRPr="00B111B6">
        <w:rPr>
          <w:lang w:val="nl-NL"/>
        </w:rPr>
        <w:t xml:space="preserve"> </w:t>
      </w:r>
      <w:proofErr w:type="spellStart"/>
      <w:r w:rsidR="00132CD5" w:rsidRPr="00B111B6">
        <w:rPr>
          <w:lang w:val="nl-NL"/>
        </w:rPr>
        <w:t>by</w:t>
      </w:r>
      <w:proofErr w:type="spellEnd"/>
      <w:r w:rsidR="00132CD5" w:rsidRPr="00B111B6">
        <w:rPr>
          <w:lang w:val="nl-NL"/>
        </w:rPr>
        <w:t xml:space="preserve"> Rudolf </w:t>
      </w:r>
      <w:proofErr w:type="spellStart"/>
      <w:r w:rsidR="00132CD5" w:rsidRPr="00B111B6">
        <w:rPr>
          <w:lang w:val="nl-NL"/>
        </w:rPr>
        <w:t>Haller</w:t>
      </w:r>
      <w:proofErr w:type="spellEnd"/>
      <w:r w:rsidR="00132CD5" w:rsidRPr="00B111B6">
        <w:rPr>
          <w:lang w:val="nl-NL"/>
        </w:rPr>
        <w:t xml:space="preserve"> </w:t>
      </w:r>
      <w:proofErr w:type="spellStart"/>
      <w:r w:rsidR="00132CD5" w:rsidRPr="00B111B6">
        <w:rPr>
          <w:lang w:val="nl-NL"/>
        </w:rPr>
        <w:t>and</w:t>
      </w:r>
      <w:proofErr w:type="spellEnd"/>
      <w:r w:rsidR="00132CD5" w:rsidRPr="00B111B6">
        <w:rPr>
          <w:lang w:val="nl-NL"/>
        </w:rPr>
        <w:t xml:space="preserve"> Rudolf </w:t>
      </w:r>
      <w:proofErr w:type="spellStart"/>
      <w:r w:rsidR="00132CD5" w:rsidRPr="00B111B6">
        <w:rPr>
          <w:lang w:val="nl-NL"/>
        </w:rPr>
        <w:t>Kindinger</w:t>
      </w:r>
      <w:proofErr w:type="spellEnd"/>
      <w:r w:rsidR="00132CD5" w:rsidRPr="00B111B6">
        <w:rPr>
          <w:lang w:val="nl-NL"/>
        </w:rPr>
        <w:t xml:space="preserve">, Graz, </w:t>
      </w:r>
      <w:proofErr w:type="spellStart"/>
      <w:r w:rsidR="00132CD5" w:rsidRPr="00B111B6">
        <w:rPr>
          <w:lang w:val="nl-NL"/>
        </w:rPr>
        <w:t>Akademische</w:t>
      </w:r>
      <w:proofErr w:type="spellEnd"/>
      <w:r w:rsidR="00132CD5" w:rsidRPr="00B111B6">
        <w:rPr>
          <w:lang w:val="nl-NL"/>
        </w:rPr>
        <w:t xml:space="preserve"> </w:t>
      </w:r>
      <w:proofErr w:type="spellStart"/>
      <w:r w:rsidR="00132CD5" w:rsidRPr="00B111B6">
        <w:rPr>
          <w:lang w:val="nl-NL"/>
        </w:rPr>
        <w:t>Druck</w:t>
      </w:r>
      <w:proofErr w:type="spellEnd"/>
      <w:r w:rsidR="00132CD5" w:rsidRPr="00B111B6">
        <w:rPr>
          <w:lang w:val="nl-NL"/>
        </w:rPr>
        <w:t>, 1968-1978, vol. </w:t>
      </w:r>
      <w:r w:rsidR="00132CD5" w:rsidRPr="00132CD5">
        <w:rPr>
          <w:lang w:val="en-GB"/>
        </w:rPr>
        <w:t>VI.</w:t>
      </w:r>
    </w:p>
    <w:p w14:paraId="7BC9C875" w14:textId="64CDE939" w:rsidR="007A52EB" w:rsidRDefault="007A52EB" w:rsidP="007A52EB">
      <w:pPr>
        <w:spacing w:after="0" w:line="240" w:lineRule="auto"/>
        <w:ind w:left="142" w:hanging="142"/>
        <w:rPr>
          <w:lang w:val="en-US"/>
        </w:rPr>
      </w:pPr>
      <w:r>
        <w:rPr>
          <w:lang w:val="en-US"/>
        </w:rPr>
        <w:t>Parsons</w:t>
      </w:r>
      <w:r w:rsidRPr="00011B7A">
        <w:rPr>
          <w:lang w:val="en-US"/>
        </w:rPr>
        <w:t xml:space="preserve"> Terence, </w:t>
      </w:r>
      <w:r>
        <w:rPr>
          <w:lang w:val="en-US"/>
        </w:rPr>
        <w:t xml:space="preserve">1978, </w:t>
      </w:r>
      <w:r w:rsidRPr="00011B7A">
        <w:rPr>
          <w:lang w:val="en-US"/>
        </w:rPr>
        <w:t xml:space="preserve">“Nuclear and </w:t>
      </w:r>
      <w:proofErr w:type="spellStart"/>
      <w:r w:rsidRPr="00011B7A">
        <w:rPr>
          <w:lang w:val="en-US"/>
        </w:rPr>
        <w:t>extranuclear</w:t>
      </w:r>
      <w:proofErr w:type="spellEnd"/>
      <w:r w:rsidRPr="00011B7A">
        <w:rPr>
          <w:lang w:val="en-US"/>
        </w:rPr>
        <w:t xml:space="preserve"> properties”, </w:t>
      </w:r>
      <w:proofErr w:type="spellStart"/>
      <w:r w:rsidRPr="00011B7A">
        <w:rPr>
          <w:i/>
          <w:lang w:val="en-US"/>
        </w:rPr>
        <w:t>Noûs</w:t>
      </w:r>
      <w:proofErr w:type="spellEnd"/>
      <w:r w:rsidRPr="00011B7A">
        <w:rPr>
          <w:lang w:val="en-US"/>
        </w:rPr>
        <w:t>, vol. 12 (2), 1978, pp. 137-151</w:t>
      </w:r>
      <w:r>
        <w:rPr>
          <w:lang w:val="en-US"/>
        </w:rPr>
        <w:t>.</w:t>
      </w:r>
    </w:p>
    <w:p w14:paraId="071C3595" w14:textId="77777777" w:rsidR="007A52EB" w:rsidRDefault="007A52EB" w:rsidP="007A52EB">
      <w:pPr>
        <w:spacing w:after="0" w:line="240" w:lineRule="auto"/>
        <w:ind w:left="142" w:hanging="142"/>
        <w:rPr>
          <w:lang w:val="en-US"/>
        </w:rPr>
      </w:pPr>
      <w:r w:rsidRPr="00011B7A">
        <w:rPr>
          <w:lang w:val="en-US"/>
        </w:rPr>
        <w:t>Parsons</w:t>
      </w:r>
      <w:r>
        <w:rPr>
          <w:lang w:val="en-US"/>
        </w:rPr>
        <w:t xml:space="preserve"> Terence</w:t>
      </w:r>
      <w:r w:rsidRPr="00011B7A">
        <w:rPr>
          <w:lang w:val="en-US"/>
        </w:rPr>
        <w:t xml:space="preserve">, </w:t>
      </w:r>
      <w:r>
        <w:rPr>
          <w:lang w:val="en-US"/>
        </w:rPr>
        <w:t xml:space="preserve">1980, </w:t>
      </w:r>
      <w:r w:rsidRPr="00011B7A">
        <w:rPr>
          <w:i/>
          <w:lang w:val="en-US"/>
        </w:rPr>
        <w:t>Nonexistent objects</w:t>
      </w:r>
      <w:r w:rsidRPr="00011B7A">
        <w:rPr>
          <w:lang w:val="en-US"/>
        </w:rPr>
        <w:t>, New Haven &amp; Lon</w:t>
      </w:r>
      <w:r>
        <w:rPr>
          <w:lang w:val="en-US"/>
        </w:rPr>
        <w:t>don, Yale University Press.</w:t>
      </w:r>
    </w:p>
    <w:p w14:paraId="60403905" w14:textId="77777777" w:rsidR="007A52EB" w:rsidRDefault="007A52EB" w:rsidP="007A52EB">
      <w:pPr>
        <w:spacing w:after="0" w:line="240" w:lineRule="auto"/>
        <w:ind w:left="142" w:hanging="142"/>
        <w:rPr>
          <w:lang w:val="en-US"/>
        </w:rPr>
      </w:pPr>
      <w:proofErr w:type="spellStart"/>
      <w:r w:rsidRPr="00011B7A">
        <w:rPr>
          <w:lang w:val="en-US"/>
        </w:rPr>
        <w:t>Paśniczek</w:t>
      </w:r>
      <w:proofErr w:type="spellEnd"/>
      <w:r>
        <w:rPr>
          <w:lang w:val="en-US"/>
        </w:rPr>
        <w:t xml:space="preserve"> Jacek</w:t>
      </w:r>
      <w:r w:rsidRPr="00011B7A">
        <w:rPr>
          <w:lang w:val="en-US"/>
        </w:rPr>
        <w:t xml:space="preserve">, </w:t>
      </w:r>
      <w:r>
        <w:rPr>
          <w:lang w:val="en-US"/>
        </w:rPr>
        <w:t xml:space="preserve">1998, </w:t>
      </w:r>
      <w:r w:rsidRPr="00011B7A">
        <w:rPr>
          <w:i/>
          <w:lang w:val="en-US"/>
        </w:rPr>
        <w:t>The Logic of Intentional Objects</w:t>
      </w:r>
      <w:r w:rsidRPr="00011B7A">
        <w:rPr>
          <w:lang w:val="en-US"/>
        </w:rPr>
        <w:t>, Dordrecht, Kluwer</w:t>
      </w:r>
      <w:r>
        <w:rPr>
          <w:lang w:val="en-US"/>
        </w:rPr>
        <w:t>.</w:t>
      </w:r>
    </w:p>
    <w:p w14:paraId="1AD84EE2" w14:textId="77777777" w:rsidR="007A52EB" w:rsidRPr="00011B7A" w:rsidRDefault="007A52EB" w:rsidP="007A52EB">
      <w:pPr>
        <w:spacing w:after="0" w:line="240" w:lineRule="auto"/>
        <w:ind w:left="142" w:hanging="142"/>
        <w:rPr>
          <w:lang w:val="en-US"/>
        </w:rPr>
      </w:pPr>
      <w:r>
        <w:rPr>
          <w:lang w:val="en-US"/>
        </w:rPr>
        <w:t>Priest Graham, 2005</w:t>
      </w:r>
      <w:r w:rsidRPr="00011B7A">
        <w:rPr>
          <w:lang w:val="en-US"/>
        </w:rPr>
        <w:t xml:space="preserve">, </w:t>
      </w:r>
      <w:r w:rsidRPr="00011B7A">
        <w:rPr>
          <w:i/>
          <w:lang w:val="en-US"/>
        </w:rPr>
        <w:t>Towards Non-Being</w:t>
      </w:r>
      <w:r w:rsidRPr="00011B7A">
        <w:rPr>
          <w:lang w:val="en-US"/>
        </w:rPr>
        <w:t>, Oxford, Clarendon Press.</w:t>
      </w:r>
    </w:p>
    <w:p w14:paraId="7756F450" w14:textId="2A27BF65" w:rsidR="007A52EB" w:rsidRPr="00011B7A" w:rsidRDefault="007A52EB" w:rsidP="007A52EB">
      <w:pPr>
        <w:spacing w:after="0" w:line="240" w:lineRule="auto"/>
        <w:ind w:left="142" w:hanging="142"/>
        <w:rPr>
          <w:lang w:val="en-US"/>
        </w:rPr>
      </w:pPr>
      <w:r>
        <w:rPr>
          <w:lang w:val="en-GB"/>
        </w:rPr>
        <w:t xml:space="preserve">Quine Willard Van </w:t>
      </w:r>
      <w:proofErr w:type="spellStart"/>
      <w:r>
        <w:rPr>
          <w:lang w:val="en-GB"/>
        </w:rPr>
        <w:t>Orman</w:t>
      </w:r>
      <w:proofErr w:type="spellEnd"/>
      <w:r w:rsidRPr="00011B7A">
        <w:rPr>
          <w:lang w:val="en-GB"/>
        </w:rPr>
        <w:t>,</w:t>
      </w:r>
      <w:r>
        <w:rPr>
          <w:lang w:val="en-GB"/>
        </w:rPr>
        <w:t xml:space="preserve"> 1947,</w:t>
      </w:r>
      <w:r w:rsidRPr="00011B7A">
        <w:rPr>
          <w:lang w:val="en-GB"/>
        </w:rPr>
        <w:t xml:space="preserve"> “The problem of interpreting modal logic”, </w:t>
      </w:r>
      <w:r w:rsidRPr="00011B7A">
        <w:rPr>
          <w:i/>
          <w:iCs/>
          <w:lang w:val="en-GB"/>
        </w:rPr>
        <w:t>Journal of Symbolic Logic</w:t>
      </w:r>
      <w:r w:rsidRPr="00011B7A">
        <w:rPr>
          <w:lang w:val="en-GB"/>
        </w:rPr>
        <w:t>, vol. 12, pp. 43-48.</w:t>
      </w:r>
    </w:p>
    <w:p w14:paraId="5DE79473" w14:textId="77777777" w:rsidR="007A52EB" w:rsidRDefault="007A52EB" w:rsidP="007A52EB">
      <w:pPr>
        <w:spacing w:after="0" w:line="240" w:lineRule="auto"/>
        <w:ind w:left="142" w:hanging="142"/>
        <w:rPr>
          <w:lang w:val="en-GB"/>
        </w:rPr>
      </w:pPr>
      <w:r>
        <w:rPr>
          <w:lang w:val="en-GB"/>
        </w:rPr>
        <w:t xml:space="preserve">Quine </w:t>
      </w:r>
      <w:r w:rsidRPr="00011B7A">
        <w:rPr>
          <w:lang w:val="en-GB"/>
        </w:rPr>
        <w:t xml:space="preserve">Willard Van </w:t>
      </w:r>
      <w:proofErr w:type="spellStart"/>
      <w:r w:rsidRPr="00011B7A">
        <w:rPr>
          <w:lang w:val="en-GB"/>
        </w:rPr>
        <w:t>Orman</w:t>
      </w:r>
      <w:proofErr w:type="spellEnd"/>
      <w:r w:rsidRPr="00011B7A">
        <w:rPr>
          <w:lang w:val="en-GB"/>
        </w:rPr>
        <w:t xml:space="preserve">, </w:t>
      </w:r>
      <w:r>
        <w:rPr>
          <w:lang w:val="en-GB"/>
        </w:rPr>
        <w:t xml:space="preserve">1948, </w:t>
      </w:r>
      <w:r w:rsidRPr="00011B7A">
        <w:rPr>
          <w:lang w:val="en-GB"/>
        </w:rPr>
        <w:t xml:space="preserve">“On what there is”, </w:t>
      </w:r>
      <w:r w:rsidRPr="00011B7A">
        <w:rPr>
          <w:i/>
          <w:lang w:val="en-US"/>
        </w:rPr>
        <w:t>Review of Metaphysics</w:t>
      </w:r>
      <w:r w:rsidRPr="00011B7A">
        <w:rPr>
          <w:lang w:val="en-US"/>
        </w:rPr>
        <w:t xml:space="preserve">, vol. 2 (5), pp. 21–38; reprinted </w:t>
      </w:r>
      <w:r w:rsidRPr="00011B7A">
        <w:rPr>
          <w:lang w:val="en-GB"/>
        </w:rPr>
        <w:t xml:space="preserve">in </w:t>
      </w:r>
      <w:r w:rsidRPr="00011B7A">
        <w:rPr>
          <w:i/>
          <w:iCs/>
          <w:lang w:val="en-GB"/>
        </w:rPr>
        <w:t>From a logical point of view</w:t>
      </w:r>
      <w:r w:rsidRPr="00011B7A">
        <w:rPr>
          <w:lang w:val="en-GB"/>
        </w:rPr>
        <w:t>, Cambridge (Mass.), Harvard University Press, second edition, 1980, pp. 1-19</w:t>
      </w:r>
    </w:p>
    <w:p w14:paraId="1836F57E" w14:textId="77777777" w:rsidR="007A52EB" w:rsidRPr="00011B7A" w:rsidRDefault="007A52EB" w:rsidP="007A52EB">
      <w:pPr>
        <w:spacing w:after="0" w:line="240" w:lineRule="auto"/>
        <w:ind w:left="142" w:hanging="142"/>
        <w:rPr>
          <w:lang w:val="en-GB"/>
        </w:rPr>
      </w:pPr>
      <w:r>
        <w:rPr>
          <w:lang w:val="en-GB"/>
        </w:rPr>
        <w:t xml:space="preserve">Quine Willard Van </w:t>
      </w:r>
      <w:proofErr w:type="spellStart"/>
      <w:r>
        <w:rPr>
          <w:lang w:val="en-GB"/>
        </w:rPr>
        <w:t>Orman</w:t>
      </w:r>
      <w:proofErr w:type="spellEnd"/>
      <w:r>
        <w:rPr>
          <w:lang w:val="en-GB"/>
        </w:rPr>
        <w:t xml:space="preserve">, 1951, </w:t>
      </w:r>
      <w:r w:rsidRPr="00011B7A">
        <w:rPr>
          <w:iCs/>
          <w:lang w:val="en-GB"/>
        </w:rPr>
        <w:t xml:space="preserve">“Ontology and Ideology”, </w:t>
      </w:r>
      <w:r w:rsidRPr="00011B7A">
        <w:rPr>
          <w:i/>
          <w:iCs/>
          <w:lang w:val="en-GB"/>
        </w:rPr>
        <w:t>Philosophical Studies</w:t>
      </w:r>
      <w:r w:rsidRPr="00011B7A">
        <w:rPr>
          <w:lang w:val="en-GB"/>
        </w:rPr>
        <w:t>, vol. 2, p. 11-15.</w:t>
      </w:r>
    </w:p>
    <w:p w14:paraId="0F74A3F7" w14:textId="77777777" w:rsidR="007A52EB" w:rsidRDefault="007A52EB" w:rsidP="007A52EB">
      <w:pPr>
        <w:spacing w:after="0" w:line="240" w:lineRule="auto"/>
        <w:ind w:left="142" w:hanging="142"/>
        <w:rPr>
          <w:lang w:val="en-US"/>
        </w:rPr>
      </w:pPr>
      <w:r>
        <w:rPr>
          <w:lang w:val="en-US"/>
        </w:rPr>
        <w:t>Rapaport</w:t>
      </w:r>
      <w:r w:rsidRPr="00011B7A">
        <w:rPr>
          <w:lang w:val="en-US"/>
        </w:rPr>
        <w:t xml:space="preserve"> William, </w:t>
      </w:r>
      <w:r>
        <w:rPr>
          <w:lang w:val="en-US"/>
        </w:rPr>
        <w:t xml:space="preserve">1978, </w:t>
      </w:r>
      <w:r w:rsidRPr="00011B7A">
        <w:rPr>
          <w:lang w:val="en-US"/>
        </w:rPr>
        <w:t>“</w:t>
      </w:r>
      <w:proofErr w:type="spellStart"/>
      <w:r w:rsidRPr="00011B7A">
        <w:rPr>
          <w:lang w:val="en-US"/>
        </w:rPr>
        <w:t>Meinongian</w:t>
      </w:r>
      <w:proofErr w:type="spellEnd"/>
      <w:r w:rsidRPr="00011B7A">
        <w:rPr>
          <w:lang w:val="en-US"/>
        </w:rPr>
        <w:t xml:space="preserve"> Theories and a </w:t>
      </w:r>
      <w:proofErr w:type="spellStart"/>
      <w:r w:rsidRPr="00011B7A">
        <w:rPr>
          <w:lang w:val="en-US"/>
        </w:rPr>
        <w:t>Russellian</w:t>
      </w:r>
      <w:proofErr w:type="spellEnd"/>
      <w:r w:rsidRPr="00011B7A">
        <w:rPr>
          <w:lang w:val="en-US"/>
        </w:rPr>
        <w:t xml:space="preserve"> Paradox”, </w:t>
      </w:r>
      <w:proofErr w:type="spellStart"/>
      <w:r w:rsidRPr="00011B7A">
        <w:rPr>
          <w:i/>
          <w:lang w:val="en-US"/>
        </w:rPr>
        <w:t>Noûs</w:t>
      </w:r>
      <w:proofErr w:type="spellEnd"/>
      <w:r w:rsidRPr="00011B7A">
        <w:rPr>
          <w:lang w:val="en-US"/>
        </w:rPr>
        <w:t>, vol. 12 (2), pp. 153-180</w:t>
      </w:r>
      <w:r>
        <w:rPr>
          <w:lang w:val="en-US"/>
        </w:rPr>
        <w:t>.</w:t>
      </w:r>
    </w:p>
    <w:p w14:paraId="08C2EF42" w14:textId="77777777" w:rsidR="007A52EB" w:rsidRDefault="007A52EB" w:rsidP="007A52EB">
      <w:pPr>
        <w:spacing w:after="0" w:line="240" w:lineRule="auto"/>
        <w:ind w:left="142" w:hanging="142"/>
        <w:rPr>
          <w:lang w:val="en-GB"/>
        </w:rPr>
      </w:pPr>
      <w:proofErr w:type="spellStart"/>
      <w:r w:rsidRPr="00011B7A">
        <w:rPr>
          <w:lang w:val="en-GB"/>
        </w:rPr>
        <w:t>Routley</w:t>
      </w:r>
      <w:proofErr w:type="spellEnd"/>
      <w:r>
        <w:rPr>
          <w:lang w:val="en-GB"/>
        </w:rPr>
        <w:t xml:space="preserve"> Richard, 1980</w:t>
      </w:r>
      <w:r w:rsidRPr="00011B7A">
        <w:rPr>
          <w:lang w:val="en-GB"/>
        </w:rPr>
        <w:t xml:space="preserve">, </w:t>
      </w:r>
      <w:r w:rsidRPr="00011B7A">
        <w:rPr>
          <w:i/>
          <w:iCs/>
          <w:lang w:val="en-GB"/>
        </w:rPr>
        <w:t xml:space="preserve">Exploring </w:t>
      </w:r>
      <w:proofErr w:type="spellStart"/>
      <w:r w:rsidRPr="00011B7A">
        <w:rPr>
          <w:i/>
          <w:iCs/>
          <w:lang w:val="en-GB"/>
        </w:rPr>
        <w:t>Meinong’s</w:t>
      </w:r>
      <w:proofErr w:type="spellEnd"/>
      <w:r w:rsidRPr="00011B7A">
        <w:rPr>
          <w:i/>
          <w:iCs/>
          <w:lang w:val="en-GB"/>
        </w:rPr>
        <w:t xml:space="preserve"> jungle and beyond</w:t>
      </w:r>
      <w:r w:rsidRPr="00011B7A">
        <w:rPr>
          <w:lang w:val="en-GB"/>
        </w:rPr>
        <w:t>, Canberra, Department Monograph #3 of the Philosophy Department of the Australian National University</w:t>
      </w:r>
      <w:r>
        <w:rPr>
          <w:lang w:val="en-GB"/>
        </w:rPr>
        <w:t>.</w:t>
      </w:r>
    </w:p>
    <w:p w14:paraId="3961771E" w14:textId="77777777" w:rsidR="007A52EB" w:rsidRPr="00011B7A" w:rsidRDefault="007A52EB" w:rsidP="007A52EB">
      <w:pPr>
        <w:spacing w:after="0" w:line="240" w:lineRule="auto"/>
        <w:ind w:left="142" w:hanging="142"/>
        <w:rPr>
          <w:lang w:val="en-GB"/>
        </w:rPr>
      </w:pPr>
      <w:r>
        <w:rPr>
          <w:lang w:val="en-GB"/>
        </w:rPr>
        <w:t>Russell Bertrand</w:t>
      </w:r>
      <w:r w:rsidRPr="00011B7A">
        <w:rPr>
          <w:lang w:val="en-GB"/>
        </w:rPr>
        <w:t xml:space="preserve">, </w:t>
      </w:r>
      <w:r>
        <w:rPr>
          <w:lang w:val="en-GB"/>
        </w:rPr>
        <w:t xml:space="preserve">1903, </w:t>
      </w:r>
      <w:r w:rsidRPr="00011B7A">
        <w:rPr>
          <w:i/>
          <w:iCs/>
          <w:lang w:val="en-GB"/>
        </w:rPr>
        <w:t>Principles</w:t>
      </w:r>
      <w:r w:rsidRPr="00011B7A">
        <w:rPr>
          <w:lang w:val="en-GB"/>
        </w:rPr>
        <w:t xml:space="preserve"> </w:t>
      </w:r>
      <w:r w:rsidRPr="00011B7A">
        <w:rPr>
          <w:i/>
          <w:iCs/>
          <w:lang w:val="en-GB"/>
        </w:rPr>
        <w:t>of mathematics</w:t>
      </w:r>
      <w:r w:rsidRPr="00011B7A">
        <w:rPr>
          <w:lang w:val="en-GB"/>
        </w:rPr>
        <w:t>, London, Allen and Unwin, 1964.</w:t>
      </w:r>
    </w:p>
    <w:p w14:paraId="6B237FF4" w14:textId="77777777" w:rsidR="007A52EB" w:rsidRPr="00011B7A" w:rsidRDefault="007A52EB" w:rsidP="007A52EB">
      <w:pPr>
        <w:spacing w:after="0" w:line="240" w:lineRule="auto"/>
        <w:ind w:left="142" w:hanging="142"/>
        <w:rPr>
          <w:lang w:val="en-US"/>
        </w:rPr>
      </w:pPr>
      <w:r w:rsidRPr="00011B7A">
        <w:rPr>
          <w:lang w:val="en-GB"/>
        </w:rPr>
        <w:t>Russell</w:t>
      </w:r>
      <w:r>
        <w:rPr>
          <w:lang w:val="en-GB"/>
        </w:rPr>
        <w:t xml:space="preserve"> Bertrand</w:t>
      </w:r>
      <w:r w:rsidRPr="00011B7A">
        <w:rPr>
          <w:lang w:val="en-GB"/>
        </w:rPr>
        <w:t xml:space="preserve">, </w:t>
      </w:r>
      <w:r>
        <w:rPr>
          <w:lang w:val="en-GB"/>
        </w:rPr>
        <w:t xml:space="preserve">1905, </w:t>
      </w:r>
      <w:r w:rsidRPr="00011B7A">
        <w:rPr>
          <w:lang w:val="en-GB"/>
        </w:rPr>
        <w:t xml:space="preserve">“On denoting”, </w:t>
      </w:r>
      <w:r w:rsidRPr="00011B7A">
        <w:rPr>
          <w:i/>
          <w:iCs/>
          <w:lang w:val="en-GB"/>
        </w:rPr>
        <w:t>Mind</w:t>
      </w:r>
      <w:r w:rsidRPr="00011B7A">
        <w:rPr>
          <w:lang w:val="en-GB"/>
        </w:rPr>
        <w:t>, vol. 14 (56)</w:t>
      </w:r>
      <w:proofErr w:type="gramStart"/>
      <w:r w:rsidRPr="00011B7A">
        <w:rPr>
          <w:lang w:val="en-GB"/>
        </w:rPr>
        <w:t>,.</w:t>
      </w:r>
      <w:proofErr w:type="gramEnd"/>
      <w:r w:rsidRPr="00011B7A">
        <w:rPr>
          <w:lang w:val="en-GB"/>
        </w:rPr>
        <w:t xml:space="preserve"> 479-493. </w:t>
      </w:r>
    </w:p>
    <w:p w14:paraId="4BF0AD79" w14:textId="77777777" w:rsidR="007A52EB" w:rsidRPr="00011B7A" w:rsidRDefault="007A52EB" w:rsidP="007A52EB">
      <w:pPr>
        <w:spacing w:after="0" w:line="240" w:lineRule="auto"/>
        <w:ind w:left="142" w:hanging="142"/>
        <w:rPr>
          <w:lang w:val="en-GB"/>
        </w:rPr>
      </w:pPr>
      <w:r w:rsidRPr="00011B7A">
        <w:rPr>
          <w:lang w:val="en-GB"/>
        </w:rPr>
        <w:t>Russell</w:t>
      </w:r>
      <w:r>
        <w:rPr>
          <w:lang w:val="en-GB"/>
        </w:rPr>
        <w:t xml:space="preserve"> Bertrand, 1908, “</w:t>
      </w:r>
      <w:r w:rsidRPr="00011B7A">
        <w:rPr>
          <w:lang w:val="en-GB"/>
        </w:rPr>
        <w:t>Mathematical Logic as Based on the Theory of Type</w:t>
      </w:r>
      <w:r>
        <w:rPr>
          <w:lang w:val="en-GB"/>
        </w:rPr>
        <w:t>s”</w:t>
      </w:r>
      <w:r w:rsidRPr="00011B7A">
        <w:rPr>
          <w:lang w:val="en-GB"/>
        </w:rPr>
        <w:t xml:space="preserve">, </w:t>
      </w:r>
      <w:r w:rsidRPr="00011B7A">
        <w:rPr>
          <w:i/>
          <w:iCs/>
          <w:lang w:val="en-GB"/>
        </w:rPr>
        <w:t>American Journal of Mathematics</w:t>
      </w:r>
      <w:r w:rsidRPr="00011B7A">
        <w:rPr>
          <w:lang w:val="en-GB"/>
        </w:rPr>
        <w:t>, vol. 30, n° 3, p. 222-262</w:t>
      </w:r>
      <w:r>
        <w:rPr>
          <w:lang w:val="en-GB"/>
        </w:rPr>
        <w:t>.</w:t>
      </w:r>
    </w:p>
    <w:p w14:paraId="6B3BE248" w14:textId="77777777" w:rsidR="007A52EB" w:rsidRPr="00011B7A" w:rsidRDefault="007A52EB" w:rsidP="007A52EB">
      <w:pPr>
        <w:spacing w:after="0" w:line="240" w:lineRule="auto"/>
        <w:ind w:left="142" w:hanging="142"/>
        <w:rPr>
          <w:lang w:val="en-GB"/>
        </w:rPr>
      </w:pPr>
      <w:r w:rsidRPr="00011B7A">
        <w:rPr>
          <w:lang w:val="en-GB"/>
        </w:rPr>
        <w:t>Russell</w:t>
      </w:r>
      <w:r>
        <w:rPr>
          <w:lang w:val="en-GB"/>
        </w:rPr>
        <w:t xml:space="preserve"> Bertrand</w:t>
      </w:r>
      <w:r w:rsidRPr="00011B7A">
        <w:rPr>
          <w:lang w:val="en-GB"/>
        </w:rPr>
        <w:t>,</w:t>
      </w:r>
      <w:r>
        <w:rPr>
          <w:lang w:val="en-GB"/>
        </w:rPr>
        <w:t xml:space="preserve"> 1912,</w:t>
      </w:r>
      <w:r w:rsidRPr="00011B7A">
        <w:rPr>
          <w:lang w:val="en-GB"/>
        </w:rPr>
        <w:t xml:space="preserve"> </w:t>
      </w:r>
      <w:r>
        <w:rPr>
          <w:i/>
          <w:iCs/>
          <w:lang w:val="en-GB"/>
        </w:rPr>
        <w:t>The p</w:t>
      </w:r>
      <w:r w:rsidRPr="00011B7A">
        <w:rPr>
          <w:i/>
          <w:iCs/>
          <w:lang w:val="en-GB"/>
        </w:rPr>
        <w:t>roblems of philosophy</w:t>
      </w:r>
      <w:r w:rsidRPr="00011B7A">
        <w:rPr>
          <w:lang w:val="en-GB"/>
        </w:rPr>
        <w:t>, Oxford,</w:t>
      </w:r>
      <w:r>
        <w:rPr>
          <w:lang w:val="en-GB"/>
        </w:rPr>
        <w:t xml:space="preserve"> Oxford University Press, 1959.</w:t>
      </w:r>
    </w:p>
    <w:p w14:paraId="7364D080" w14:textId="77777777" w:rsidR="007A52EB" w:rsidRDefault="007A52EB" w:rsidP="007A52EB">
      <w:pPr>
        <w:spacing w:after="0" w:line="240" w:lineRule="auto"/>
        <w:ind w:left="142" w:hanging="142"/>
        <w:rPr>
          <w:lang w:val="en-US"/>
        </w:rPr>
      </w:pPr>
      <w:proofErr w:type="spellStart"/>
      <w:r w:rsidRPr="00011B7A">
        <w:rPr>
          <w:lang w:val="en-US"/>
        </w:rPr>
        <w:t>Zalta</w:t>
      </w:r>
      <w:proofErr w:type="spellEnd"/>
      <w:r>
        <w:rPr>
          <w:lang w:val="en-US"/>
        </w:rPr>
        <w:t xml:space="preserve"> Edward</w:t>
      </w:r>
      <w:r w:rsidRPr="00011B7A">
        <w:rPr>
          <w:lang w:val="en-US"/>
        </w:rPr>
        <w:t>,</w:t>
      </w:r>
      <w:r>
        <w:rPr>
          <w:lang w:val="en-US"/>
        </w:rPr>
        <w:t xml:space="preserve"> 1988,</w:t>
      </w:r>
      <w:r w:rsidRPr="00011B7A">
        <w:rPr>
          <w:lang w:val="en-US"/>
        </w:rPr>
        <w:t xml:space="preserve"> </w:t>
      </w:r>
      <w:r w:rsidRPr="00011B7A">
        <w:rPr>
          <w:i/>
          <w:lang w:val="en-US"/>
        </w:rPr>
        <w:t>Intentional Logic and the Metaphysics of Intentionality</w:t>
      </w:r>
      <w:r>
        <w:rPr>
          <w:lang w:val="en-US"/>
        </w:rPr>
        <w:t>, Cambridge (Mass.), MIT Press.</w:t>
      </w:r>
    </w:p>
    <w:sectPr w:rsidR="007A52EB" w:rsidSect="001C5FE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9309A" w14:textId="77777777" w:rsidR="00DA7C5E" w:rsidRDefault="00DA7C5E" w:rsidP="007201E5">
      <w:pPr>
        <w:spacing w:after="0" w:line="240" w:lineRule="auto"/>
      </w:pPr>
      <w:r>
        <w:separator/>
      </w:r>
    </w:p>
  </w:endnote>
  <w:endnote w:type="continuationSeparator" w:id="0">
    <w:p w14:paraId="3EE885CB" w14:textId="77777777" w:rsidR="00DA7C5E" w:rsidRDefault="00DA7C5E" w:rsidP="00720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4748162"/>
      <w:docPartObj>
        <w:docPartGallery w:val="Page Numbers (Bottom of Page)"/>
        <w:docPartUnique/>
      </w:docPartObj>
    </w:sdtPr>
    <w:sdtContent>
      <w:p w14:paraId="4DE8DC36" w14:textId="14FA5E7B" w:rsidR="00C625E2" w:rsidRDefault="00C625E2">
        <w:pPr>
          <w:pStyle w:val="Pieddepage"/>
          <w:jc w:val="center"/>
        </w:pPr>
        <w:r>
          <w:fldChar w:fldCharType="begin"/>
        </w:r>
        <w:r>
          <w:instrText>PAGE   \* MERGEFORMAT</w:instrText>
        </w:r>
        <w:r>
          <w:fldChar w:fldCharType="separate"/>
        </w:r>
        <w:r w:rsidR="0072756B" w:rsidRPr="0072756B">
          <w:rPr>
            <w:noProof/>
            <w:lang w:val="fr-FR"/>
          </w:rPr>
          <w:t>21</w:t>
        </w:r>
        <w:r>
          <w:rPr>
            <w:noProof/>
            <w:lang w:val="fr-FR"/>
          </w:rPr>
          <w:fldChar w:fldCharType="end"/>
        </w:r>
      </w:p>
    </w:sdtContent>
  </w:sdt>
  <w:p w14:paraId="7954F44E" w14:textId="77777777" w:rsidR="00C625E2" w:rsidRDefault="00C625E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5608A" w14:textId="77777777" w:rsidR="00DA7C5E" w:rsidRDefault="00DA7C5E" w:rsidP="007201E5">
      <w:pPr>
        <w:spacing w:after="0" w:line="240" w:lineRule="auto"/>
      </w:pPr>
      <w:r>
        <w:separator/>
      </w:r>
    </w:p>
  </w:footnote>
  <w:footnote w:type="continuationSeparator" w:id="0">
    <w:p w14:paraId="40101302" w14:textId="77777777" w:rsidR="00DA7C5E" w:rsidRDefault="00DA7C5E" w:rsidP="007201E5">
      <w:pPr>
        <w:spacing w:after="0" w:line="240" w:lineRule="auto"/>
      </w:pPr>
      <w:r>
        <w:continuationSeparator/>
      </w:r>
    </w:p>
  </w:footnote>
  <w:footnote w:id="1">
    <w:p w14:paraId="73366499" w14:textId="115F9CC3" w:rsidR="00C625E2" w:rsidRPr="00866C2B" w:rsidRDefault="00C625E2" w:rsidP="006271A8">
      <w:pPr>
        <w:pStyle w:val="Notedebasdepage"/>
        <w:rPr>
          <w:rFonts w:cstheme="minorHAnsi"/>
          <w:lang w:val="fr-FR"/>
        </w:rPr>
      </w:pPr>
      <w:r w:rsidRPr="006271A8">
        <w:rPr>
          <w:rStyle w:val="Appelnotedebasdep"/>
          <w:rFonts w:cstheme="minorHAnsi"/>
        </w:rPr>
        <w:footnoteRef/>
      </w:r>
      <w:r w:rsidRPr="00866C2B">
        <w:rPr>
          <w:rFonts w:cstheme="minorHAnsi"/>
          <w:lang w:val="fr-FR"/>
        </w:rPr>
        <w:t xml:space="preserve"> Frege (1883, </w:t>
      </w:r>
      <w:r w:rsidR="003E096F">
        <w:rPr>
          <w:rFonts w:cstheme="minorHAnsi"/>
          <w:lang w:val="fr-FR"/>
        </w:rPr>
        <w:t xml:space="preserve">trad. </w:t>
      </w:r>
      <w:proofErr w:type="spellStart"/>
      <w:r w:rsidR="003E096F">
        <w:rPr>
          <w:rFonts w:cstheme="minorHAnsi"/>
          <w:lang w:val="fr-FR"/>
        </w:rPr>
        <w:t>fr.</w:t>
      </w:r>
      <w:proofErr w:type="spellEnd"/>
      <w:r w:rsidR="003E096F">
        <w:rPr>
          <w:rFonts w:cstheme="minorHAnsi"/>
          <w:lang w:val="fr-FR"/>
        </w:rPr>
        <w:t xml:space="preserve"> pp. 75-76</w:t>
      </w:r>
      <w:r w:rsidRPr="00866C2B">
        <w:rPr>
          <w:rFonts w:cstheme="minorHAnsi"/>
          <w:lang w:val="fr-FR"/>
        </w:rPr>
        <w:t>) énonce que la seule condition pour être un objet, c’est d’être identique à soi-m</w:t>
      </w:r>
      <w:r>
        <w:rPr>
          <w:rFonts w:cstheme="minorHAnsi"/>
          <w:lang w:val="fr-FR"/>
        </w:rPr>
        <w:t>ême</w:t>
      </w:r>
      <w:r w:rsidRPr="00866C2B">
        <w:rPr>
          <w:rFonts w:cstheme="minorHAnsi"/>
          <w:lang w:val="fr-FR"/>
        </w:rPr>
        <w:t>.</w:t>
      </w:r>
    </w:p>
  </w:footnote>
  <w:footnote w:id="2">
    <w:p w14:paraId="08BE2FA8" w14:textId="018C29C2" w:rsidR="00C625E2" w:rsidRPr="005761C7" w:rsidRDefault="00C625E2" w:rsidP="00D83581">
      <w:pPr>
        <w:pStyle w:val="Notedebasdepage"/>
        <w:rPr>
          <w:rFonts w:cstheme="minorHAnsi"/>
          <w:lang w:val="fr-FR"/>
        </w:rPr>
      </w:pPr>
      <w:r w:rsidRPr="006271A8">
        <w:rPr>
          <w:rStyle w:val="Appelnotedebasdep"/>
          <w:rFonts w:cstheme="minorHAnsi"/>
        </w:rPr>
        <w:footnoteRef/>
      </w:r>
      <w:r w:rsidRPr="005761C7">
        <w:rPr>
          <w:rFonts w:cstheme="minorHAnsi"/>
          <w:lang w:val="fr-FR"/>
        </w:rPr>
        <w:t xml:space="preserve"> L’universalisme logique affirme que toutes les fonctions propositionnelles ont un seul et même domaine, à savoir l’ensemble universel de tous les objets du monde; la théorie des types (Russell 1908) affirme que les fonctions propositionnelles d’un certain type exigent un certain type d’objets comme arguments</w:t>
      </w:r>
      <w:r>
        <w:rPr>
          <w:rFonts w:cstheme="minorHAnsi"/>
          <w:lang w:val="fr-FR"/>
        </w:rPr>
        <w:t>, de sorte que l’ensemble universel des objets est divisé en différents types d’objets, qui sont chacun pertinents comme arguments des fonctions propositionnelles d’un certain type</w:t>
      </w:r>
      <w:r w:rsidRPr="005761C7">
        <w:rPr>
          <w:rFonts w:cstheme="minorHAnsi"/>
          <w:lang w:val="fr-FR"/>
        </w:rPr>
        <w:t>.</w:t>
      </w:r>
    </w:p>
  </w:footnote>
  <w:footnote w:id="3">
    <w:p w14:paraId="0336ED11" w14:textId="721903D8" w:rsidR="00C625E2" w:rsidRPr="00F63959" w:rsidRDefault="00C625E2" w:rsidP="006271A8">
      <w:pPr>
        <w:pStyle w:val="Notedebasdepage"/>
        <w:rPr>
          <w:rFonts w:cstheme="minorHAnsi"/>
          <w:lang w:val="fr-FR"/>
        </w:rPr>
      </w:pPr>
      <w:r w:rsidRPr="006271A8">
        <w:rPr>
          <w:rStyle w:val="Appelnotedebasdep"/>
          <w:rFonts w:cstheme="minorHAnsi"/>
        </w:rPr>
        <w:footnoteRef/>
      </w:r>
      <w:r w:rsidRPr="00F63959">
        <w:rPr>
          <w:rFonts w:cstheme="minorHAnsi"/>
          <w:lang w:val="fr-FR"/>
        </w:rPr>
        <w:t xml:space="preserve"> Voir l’implication stricte de Lewis</w:t>
      </w:r>
      <w:r>
        <w:rPr>
          <w:rFonts w:cstheme="minorHAnsi"/>
          <w:lang w:val="fr-FR"/>
        </w:rPr>
        <w:t xml:space="preserve"> </w:t>
      </w:r>
      <w:r w:rsidRPr="00F63959">
        <w:rPr>
          <w:rFonts w:cstheme="minorHAnsi"/>
          <w:lang w:val="fr-FR"/>
        </w:rPr>
        <w:t>p</w:t>
      </w:r>
      <w:r>
        <w:rPr>
          <w:rFonts w:ascii="Cambria Math" w:hAnsi="Cambria Math" w:cs="Cambria Math"/>
        </w:rPr>
        <w:t>⥽</w:t>
      </w:r>
      <w:r w:rsidRPr="00F63959">
        <w:rPr>
          <w:rFonts w:cstheme="minorHAnsi"/>
          <w:lang w:val="fr-FR"/>
        </w:rPr>
        <w:t>q</w:t>
      </w:r>
      <w:r>
        <w:rPr>
          <w:rFonts w:cstheme="minorHAnsi"/>
          <w:lang w:val="fr-FR"/>
        </w:rPr>
        <w:t xml:space="preserve"> </w:t>
      </w:r>
      <w:r w:rsidRPr="00F63959">
        <w:rPr>
          <w:rFonts w:cstheme="minorHAnsi"/>
          <w:lang w:val="fr-FR"/>
        </w:rPr>
        <w:t>, c’est-à-dire l’implication matérielle rendue n</w:t>
      </w:r>
      <w:r>
        <w:rPr>
          <w:rFonts w:cstheme="minorHAnsi"/>
          <w:lang w:val="fr-FR"/>
        </w:rPr>
        <w:t>é</w:t>
      </w:r>
      <w:r w:rsidRPr="00F63959">
        <w:rPr>
          <w:rFonts w:cstheme="minorHAnsi"/>
          <w:lang w:val="fr-FR"/>
        </w:rPr>
        <w:t xml:space="preserve">cessaire par l’opérateur modal de nécessité </w:t>
      </w:r>
      <w:r w:rsidRPr="00F63959">
        <w:rPr>
          <w:rFonts w:cstheme="minorHAnsi"/>
          <w:lang w:val="en-GB"/>
        </w:rPr>
        <w:sym w:font="Symbol" w:char="F0FF"/>
      </w:r>
      <w:r w:rsidRPr="00F63959">
        <w:rPr>
          <w:rFonts w:cstheme="minorHAnsi"/>
          <w:lang w:val="fr-FR"/>
        </w:rPr>
        <w:t>(</w:t>
      </w:r>
      <w:r>
        <w:rPr>
          <w:rFonts w:cstheme="minorHAnsi"/>
          <w:lang w:val="fr-FR"/>
        </w:rPr>
        <w:t>p</w:t>
      </w:r>
      <w:r w:rsidRPr="00F63959">
        <w:rPr>
          <w:rFonts w:cstheme="minorHAnsi"/>
          <w:lang w:val="fr-FR"/>
        </w:rPr>
        <w:t xml:space="preserve"> </w:t>
      </w:r>
      <w:r w:rsidRPr="00F63959">
        <w:rPr>
          <w:rFonts w:cstheme="minorHAnsi"/>
          <w:lang w:val="en-GB"/>
        </w:rPr>
        <w:sym w:font="Symbol" w:char="F0C9"/>
      </w:r>
      <w:r w:rsidRPr="00F63959">
        <w:rPr>
          <w:rFonts w:cstheme="minorHAnsi"/>
          <w:lang w:val="fr-FR"/>
        </w:rPr>
        <w:t xml:space="preserve"> </w:t>
      </w:r>
      <w:r>
        <w:rPr>
          <w:rFonts w:cstheme="minorHAnsi"/>
          <w:lang w:val="fr-FR"/>
        </w:rPr>
        <w:t>q)</w:t>
      </w:r>
      <w:r w:rsidRPr="00F63959">
        <w:rPr>
          <w:rFonts w:cstheme="minorHAnsi"/>
          <w:lang w:val="fr-FR"/>
        </w:rPr>
        <w:t xml:space="preserve"> (Lewis 1918).</w:t>
      </w:r>
    </w:p>
  </w:footnote>
  <w:footnote w:id="4">
    <w:p w14:paraId="6D315F05" w14:textId="7CE912AF" w:rsidR="00C625E2" w:rsidRPr="00F23A7D" w:rsidRDefault="00C625E2" w:rsidP="006271A8">
      <w:pPr>
        <w:pStyle w:val="Notedebasdepage"/>
        <w:rPr>
          <w:rFonts w:cstheme="minorHAnsi"/>
          <w:lang w:val="fr-FR"/>
        </w:rPr>
      </w:pPr>
      <w:r w:rsidRPr="006271A8">
        <w:rPr>
          <w:rStyle w:val="Appelnotedebasdep"/>
          <w:rFonts w:cstheme="minorHAnsi"/>
        </w:rPr>
        <w:footnoteRef/>
      </w:r>
      <w:r w:rsidRPr="00F23A7D">
        <w:rPr>
          <w:rFonts w:cstheme="minorHAnsi"/>
          <w:lang w:val="fr-FR"/>
        </w:rPr>
        <w:t xml:space="preserve"> C’est pourquoi l’identité entre deux noms propres est n</w:t>
      </w:r>
      <w:r>
        <w:rPr>
          <w:rFonts w:cstheme="minorHAnsi"/>
          <w:lang w:val="fr-FR"/>
        </w:rPr>
        <w:t>é</w:t>
      </w:r>
      <w:r w:rsidRPr="00F23A7D">
        <w:rPr>
          <w:rFonts w:cstheme="minorHAnsi"/>
          <w:lang w:val="fr-FR"/>
        </w:rPr>
        <w:t>cessaire</w:t>
      </w:r>
      <w:r>
        <w:rPr>
          <w:rFonts w:cstheme="minorHAnsi"/>
          <w:lang w:val="fr-FR"/>
        </w:rPr>
        <w:t xml:space="preserve"> </w:t>
      </w:r>
      <w:r w:rsidRPr="00F23A7D">
        <w:rPr>
          <w:rFonts w:cstheme="minorHAnsi"/>
          <w:lang w:val="fr-FR"/>
        </w:rPr>
        <w:t>(</w:t>
      </w:r>
      <w:proofErr w:type="spellStart"/>
      <w:r w:rsidRPr="00F23A7D">
        <w:rPr>
          <w:rFonts w:cstheme="minorHAnsi"/>
          <w:lang w:val="fr-FR"/>
        </w:rPr>
        <w:t>Barcan</w:t>
      </w:r>
      <w:proofErr w:type="spellEnd"/>
      <w:r w:rsidRPr="00F23A7D">
        <w:rPr>
          <w:rFonts w:cstheme="minorHAnsi"/>
          <w:lang w:val="fr-FR"/>
        </w:rPr>
        <w:t xml:space="preserve"> Marcus 1948), contrairement à l’équivalence factuelle en</w:t>
      </w:r>
      <w:r>
        <w:rPr>
          <w:rFonts w:cstheme="minorHAnsi"/>
          <w:lang w:val="fr-FR"/>
        </w:rPr>
        <w:t>tre deux descriptions définies.</w:t>
      </w:r>
      <w:r w:rsidRPr="00F23A7D">
        <w:rPr>
          <w:rFonts w:cstheme="minorHAnsi"/>
          <w:lang w:val="fr-FR"/>
        </w:rPr>
        <w:t xml:space="preserve">  </w:t>
      </w:r>
    </w:p>
  </w:footnote>
  <w:footnote w:id="5">
    <w:p w14:paraId="722B718F" w14:textId="2060F665" w:rsidR="00C625E2" w:rsidRPr="002F4DD3" w:rsidRDefault="00C625E2" w:rsidP="00EF454D">
      <w:pPr>
        <w:pStyle w:val="Notedebasdepage"/>
        <w:rPr>
          <w:lang w:val="fr-FR"/>
        </w:rPr>
      </w:pPr>
      <w:r w:rsidRPr="00B02E8B">
        <w:rPr>
          <w:rStyle w:val="Appelnotedebasdep"/>
        </w:rPr>
        <w:footnoteRef/>
      </w:r>
      <w:r w:rsidRPr="002F4DD3">
        <w:rPr>
          <w:lang w:val="fr-FR"/>
        </w:rPr>
        <w:t xml:space="preserve"> Que le monde ficti</w:t>
      </w:r>
      <w:r>
        <w:rPr>
          <w:lang w:val="fr-FR"/>
        </w:rPr>
        <w:t>f</w:t>
      </w:r>
      <w:r w:rsidRPr="002F4DD3">
        <w:rPr>
          <w:lang w:val="fr-FR"/>
        </w:rPr>
        <w:t xml:space="preserve"> décrit dans un roman soit un monde possible spécifique plutôt qu’un ensemble de mondes po</w:t>
      </w:r>
      <w:r>
        <w:rPr>
          <w:lang w:val="fr-FR"/>
        </w:rPr>
        <w:t>ssibles est en soi une question</w:t>
      </w:r>
      <w:r w:rsidRPr="002F4DD3">
        <w:rPr>
          <w:lang w:val="fr-FR"/>
        </w:rPr>
        <w:t xml:space="preserve"> discutable, à laquelle </w:t>
      </w:r>
      <w:r w:rsidR="00815E78">
        <w:rPr>
          <w:lang w:val="fr-FR"/>
        </w:rPr>
        <w:t>nous reviendrons dans la note 2</w:t>
      </w:r>
      <w:r w:rsidR="006111FF">
        <w:rPr>
          <w:lang w:val="fr-FR"/>
        </w:rPr>
        <w:t>4</w:t>
      </w:r>
      <w:r w:rsidRPr="002F4DD3">
        <w:rPr>
          <w:lang w:val="fr-FR"/>
        </w:rPr>
        <w:t xml:space="preserve">. </w:t>
      </w:r>
    </w:p>
  </w:footnote>
  <w:footnote w:id="6">
    <w:p w14:paraId="1A17255A" w14:textId="6AF730F9" w:rsidR="00C625E2" w:rsidRPr="002F4DD3" w:rsidRDefault="00C625E2" w:rsidP="006271A8">
      <w:pPr>
        <w:pStyle w:val="Notedebasdepage"/>
        <w:rPr>
          <w:rFonts w:cstheme="minorHAnsi"/>
          <w:lang w:val="fr-FR"/>
        </w:rPr>
      </w:pPr>
      <w:r w:rsidRPr="006271A8">
        <w:rPr>
          <w:rStyle w:val="Appelnotedebasdep"/>
          <w:rFonts w:cstheme="minorHAnsi"/>
        </w:rPr>
        <w:footnoteRef/>
      </w:r>
      <w:r w:rsidRPr="002F4DD3">
        <w:rPr>
          <w:rFonts w:cstheme="minorHAnsi"/>
          <w:lang w:val="fr-FR"/>
        </w:rPr>
        <w:t xml:space="preserve"> L’idée de con</w:t>
      </w:r>
      <w:r>
        <w:rPr>
          <w:rFonts w:cstheme="minorHAnsi"/>
          <w:lang w:val="fr-FR"/>
        </w:rPr>
        <w:t>ce</w:t>
      </w:r>
      <w:r w:rsidRPr="002F4DD3">
        <w:rPr>
          <w:rFonts w:cstheme="minorHAnsi"/>
          <w:lang w:val="fr-FR"/>
        </w:rPr>
        <w:t>pts individuels était déjà développée dans (</w:t>
      </w:r>
      <w:proofErr w:type="spellStart"/>
      <w:r>
        <w:rPr>
          <w:rFonts w:cstheme="minorHAnsi"/>
          <w:lang w:val="de-DE"/>
        </w:rPr>
        <w:t>Carnap</w:t>
      </w:r>
      <w:proofErr w:type="spellEnd"/>
      <w:r w:rsidRPr="006271A8">
        <w:rPr>
          <w:rFonts w:cstheme="minorHAnsi"/>
          <w:lang w:val="de-DE"/>
        </w:rPr>
        <w:t xml:space="preserve"> 1928, </w:t>
      </w:r>
      <w:r w:rsidRPr="002F4DD3">
        <w:rPr>
          <w:rFonts w:cstheme="minorHAnsi"/>
          <w:lang w:val="fr-FR"/>
        </w:rPr>
        <w:t>§ 158).</w:t>
      </w:r>
    </w:p>
  </w:footnote>
  <w:footnote w:id="7">
    <w:p w14:paraId="0500B2B5" w14:textId="5099126D" w:rsidR="00C625E2" w:rsidRPr="00FB4B92" w:rsidRDefault="00C625E2" w:rsidP="00D15940">
      <w:pPr>
        <w:pStyle w:val="Notedebasdepage"/>
        <w:rPr>
          <w:rFonts w:cstheme="minorHAnsi"/>
          <w:lang w:val="fr-FR"/>
        </w:rPr>
      </w:pPr>
      <w:r w:rsidRPr="006271A8">
        <w:rPr>
          <w:rStyle w:val="Appelnotedebasdep"/>
          <w:rFonts w:cstheme="minorHAnsi"/>
        </w:rPr>
        <w:footnoteRef/>
      </w:r>
      <w:r w:rsidRPr="00FB4B92">
        <w:rPr>
          <w:rFonts w:cstheme="minorHAnsi"/>
          <w:lang w:val="fr-FR"/>
        </w:rPr>
        <w:t xml:space="preserve"> Voir au</w:t>
      </w:r>
      <w:r>
        <w:rPr>
          <w:rFonts w:cstheme="minorHAnsi"/>
          <w:lang w:val="fr-FR"/>
        </w:rPr>
        <w:t>ssi les « fonctions individuantes »</w:t>
      </w:r>
      <w:r w:rsidRPr="00FB4B92">
        <w:rPr>
          <w:rFonts w:cstheme="minorHAnsi"/>
          <w:lang w:val="fr-FR"/>
        </w:rPr>
        <w:t xml:space="preserve"> de Hintikka, c’est-à-dire les fonctions sélectionnant un me</w:t>
      </w:r>
      <w:r>
        <w:rPr>
          <w:rFonts w:cstheme="minorHAnsi"/>
          <w:lang w:val="fr-FR"/>
        </w:rPr>
        <w:t>m</w:t>
      </w:r>
      <w:r w:rsidRPr="00FB4B92">
        <w:rPr>
          <w:rFonts w:cstheme="minorHAnsi"/>
          <w:lang w:val="fr-FR"/>
        </w:rPr>
        <w:t>bre – reconnu comme étant le m</w:t>
      </w:r>
      <w:r>
        <w:rPr>
          <w:rFonts w:cstheme="minorHAnsi"/>
          <w:lang w:val="fr-FR"/>
        </w:rPr>
        <w:t>ême – du domaine de chaque monde possible.</w:t>
      </w:r>
    </w:p>
  </w:footnote>
  <w:footnote w:id="8">
    <w:p w14:paraId="06D48866" w14:textId="264385AB" w:rsidR="00C625E2" w:rsidRPr="003576D5" w:rsidRDefault="00C625E2" w:rsidP="006271A8">
      <w:pPr>
        <w:pStyle w:val="Notedebasdepage"/>
        <w:rPr>
          <w:rFonts w:cstheme="minorHAnsi"/>
          <w:lang w:val="fr-FR"/>
        </w:rPr>
      </w:pPr>
      <w:r w:rsidRPr="006271A8">
        <w:rPr>
          <w:rStyle w:val="Appelnotedebasdep"/>
          <w:rFonts w:cstheme="minorHAnsi"/>
        </w:rPr>
        <w:footnoteRef/>
      </w:r>
      <w:r w:rsidRPr="003576D5">
        <w:rPr>
          <w:rFonts w:cstheme="minorHAnsi"/>
          <w:lang w:val="fr-FR"/>
        </w:rPr>
        <w:t xml:space="preserve"> Que, même vus de cette manière, les contenus intensionnels puissant gêner les nominalistes e</w:t>
      </w:r>
      <w:r>
        <w:rPr>
          <w:rFonts w:cstheme="minorHAnsi"/>
          <w:lang w:val="fr-FR"/>
        </w:rPr>
        <w:t>s</w:t>
      </w:r>
      <w:r w:rsidRPr="003576D5">
        <w:rPr>
          <w:rFonts w:cstheme="minorHAnsi"/>
          <w:lang w:val="fr-FR"/>
        </w:rPr>
        <w:t>t notoirement montré par les r</w:t>
      </w:r>
      <w:r>
        <w:rPr>
          <w:rFonts w:cstheme="minorHAnsi"/>
          <w:lang w:val="fr-FR"/>
        </w:rPr>
        <w:t>é</w:t>
      </w:r>
      <w:r w:rsidRPr="003576D5">
        <w:rPr>
          <w:rFonts w:cstheme="minorHAnsi"/>
          <w:lang w:val="fr-FR"/>
        </w:rPr>
        <w:t>actions de Quine à l’égard de la logique modale (Quine 1947).</w:t>
      </w:r>
    </w:p>
  </w:footnote>
  <w:footnote w:id="9">
    <w:p w14:paraId="22815ED7" w14:textId="0397BA0E" w:rsidR="00C625E2" w:rsidRPr="00895423" w:rsidRDefault="00C625E2">
      <w:pPr>
        <w:pStyle w:val="Notedebasdepage"/>
        <w:rPr>
          <w:lang w:val="fr-FR"/>
        </w:rPr>
      </w:pPr>
      <w:r>
        <w:rPr>
          <w:rStyle w:val="Appelnotedebasdep"/>
        </w:rPr>
        <w:footnoteRef/>
      </w:r>
      <w:r w:rsidRPr="00895423">
        <w:rPr>
          <w:lang w:val="fr-FR"/>
        </w:rPr>
        <w:t xml:space="preserve"> Dans les mots de Russell (1912, c</w:t>
      </w:r>
      <w:r w:rsidR="00DE7CF8">
        <w:rPr>
          <w:lang w:val="fr-FR"/>
        </w:rPr>
        <w:t>hap. V), elle peut être connue « </w:t>
      </w:r>
      <w:r w:rsidRPr="00895423">
        <w:rPr>
          <w:lang w:val="fr-FR"/>
        </w:rPr>
        <w:t>par</w:t>
      </w:r>
      <w:r>
        <w:rPr>
          <w:lang w:val="fr-FR"/>
        </w:rPr>
        <w:t xml:space="preserve"> acco</w:t>
      </w:r>
      <w:r w:rsidR="00DE7CF8">
        <w:rPr>
          <w:lang w:val="fr-FR"/>
        </w:rPr>
        <w:t>intance »</w:t>
      </w:r>
      <w:r>
        <w:rPr>
          <w:lang w:val="fr-FR"/>
        </w:rPr>
        <w:t xml:space="preserve"> (</w:t>
      </w:r>
      <w:r w:rsidRPr="00442FAF">
        <w:rPr>
          <w:i/>
          <w:lang w:val="fr-FR"/>
        </w:rPr>
        <w:t xml:space="preserve">by </w:t>
      </w:r>
      <w:proofErr w:type="spellStart"/>
      <w:r w:rsidRPr="00442FAF">
        <w:rPr>
          <w:i/>
          <w:lang w:val="fr-FR"/>
        </w:rPr>
        <w:t>acquaintance</w:t>
      </w:r>
      <w:proofErr w:type="spellEnd"/>
      <w:r>
        <w:rPr>
          <w:lang w:val="fr-FR"/>
        </w:rPr>
        <w:t>)</w:t>
      </w:r>
      <w:r w:rsidRPr="00895423">
        <w:rPr>
          <w:lang w:val="fr-FR"/>
        </w:rPr>
        <w:t xml:space="preserve"> </w:t>
      </w:r>
      <w:r w:rsidR="00DE7CF8">
        <w:rPr>
          <w:lang w:val="fr-FR"/>
        </w:rPr>
        <w:t>et pas seulement « </w:t>
      </w:r>
      <w:r>
        <w:rPr>
          <w:lang w:val="fr-FR"/>
        </w:rPr>
        <w:t>par</w:t>
      </w:r>
      <w:r w:rsidR="00DE7CF8">
        <w:rPr>
          <w:lang w:val="fr-FR"/>
        </w:rPr>
        <w:t xml:space="preserve"> description »</w:t>
      </w:r>
      <w:r w:rsidRPr="00895423">
        <w:rPr>
          <w:lang w:val="fr-FR"/>
        </w:rPr>
        <w:t xml:space="preserve">. </w:t>
      </w:r>
    </w:p>
  </w:footnote>
  <w:footnote w:id="10">
    <w:p w14:paraId="582010E8" w14:textId="296A2D41" w:rsidR="00C625E2" w:rsidRPr="006E09CE" w:rsidRDefault="00C625E2" w:rsidP="006271A8">
      <w:pPr>
        <w:pStyle w:val="Notedebasdepage"/>
        <w:rPr>
          <w:rFonts w:cstheme="minorHAnsi"/>
          <w:lang w:val="fr-FR"/>
        </w:rPr>
      </w:pPr>
      <w:r w:rsidRPr="006271A8">
        <w:rPr>
          <w:rStyle w:val="Appelnotedebasdep"/>
          <w:rFonts w:cstheme="minorHAnsi"/>
        </w:rPr>
        <w:footnoteRef/>
      </w:r>
      <w:r w:rsidRPr="006E09CE">
        <w:rPr>
          <w:rFonts w:cstheme="minorHAnsi"/>
          <w:lang w:val="fr-FR"/>
        </w:rPr>
        <w:t xml:space="preserve"> Sur la manière dont les logiques </w:t>
      </w:r>
      <w:r>
        <w:rPr>
          <w:rFonts w:cstheme="minorHAnsi"/>
          <w:lang w:val="fr-FR"/>
        </w:rPr>
        <w:t>« </w:t>
      </w:r>
      <w:r w:rsidRPr="006E09CE">
        <w:rPr>
          <w:rFonts w:cstheme="minorHAnsi"/>
          <w:lang w:val="fr-FR"/>
        </w:rPr>
        <w:t>standard</w:t>
      </w:r>
      <w:r>
        <w:rPr>
          <w:rFonts w:cstheme="minorHAnsi"/>
          <w:lang w:val="fr-FR"/>
        </w:rPr>
        <w:t> »</w:t>
      </w:r>
      <w:r w:rsidRPr="006E09CE">
        <w:rPr>
          <w:rFonts w:cstheme="minorHAnsi"/>
          <w:lang w:val="fr-FR"/>
        </w:rPr>
        <w:t xml:space="preserve"> et meinongiennes se rapportent aux </w:t>
      </w:r>
      <w:r w:rsidR="002E6C65">
        <w:rPr>
          <w:rFonts w:cstheme="minorHAnsi"/>
          <w:lang w:val="fr-FR"/>
        </w:rPr>
        <w:t xml:space="preserve">travaux pionniers </w:t>
      </w:r>
      <w:proofErr w:type="spellStart"/>
      <w:r w:rsidR="002E6C65">
        <w:rPr>
          <w:rFonts w:cstheme="minorHAnsi"/>
          <w:lang w:val="fr-FR"/>
        </w:rPr>
        <w:t>respectifs</w:t>
      </w:r>
      <w:r>
        <w:rPr>
          <w:rFonts w:cstheme="minorHAnsi"/>
          <w:lang w:val="fr-FR"/>
        </w:rPr>
        <w:t>des</w:t>
      </w:r>
      <w:proofErr w:type="spellEnd"/>
      <w:r>
        <w:rPr>
          <w:rFonts w:cstheme="minorHAnsi"/>
          <w:lang w:val="fr-FR"/>
        </w:rPr>
        <w:t xml:space="preserve"> écoles de </w:t>
      </w:r>
      <w:r w:rsidRPr="006E09CE">
        <w:rPr>
          <w:rFonts w:cstheme="minorHAnsi"/>
          <w:lang w:val="fr-FR"/>
        </w:rPr>
        <w:t>Frege et Brentano, voir (</w:t>
      </w:r>
      <w:r>
        <w:rPr>
          <w:rFonts w:cstheme="minorHAnsi"/>
          <w:lang w:val="fr-FR"/>
        </w:rPr>
        <w:t>Leclercq</w:t>
      </w:r>
      <w:r w:rsidRPr="006E09CE">
        <w:rPr>
          <w:rFonts w:cstheme="minorHAnsi"/>
          <w:bCs/>
          <w:lang w:val="fr-FR"/>
        </w:rPr>
        <w:t xml:space="preserve"> 2011).</w:t>
      </w:r>
    </w:p>
  </w:footnote>
  <w:footnote w:id="11">
    <w:p w14:paraId="613573F7" w14:textId="4BB62091" w:rsidR="00C625E2" w:rsidRPr="000C719E" w:rsidRDefault="00C625E2" w:rsidP="006271A8">
      <w:pPr>
        <w:spacing w:after="0" w:line="240" w:lineRule="auto"/>
        <w:rPr>
          <w:rFonts w:cstheme="minorHAnsi"/>
          <w:sz w:val="20"/>
          <w:szCs w:val="20"/>
          <w:lang w:val="fr-FR"/>
        </w:rPr>
      </w:pPr>
      <w:r w:rsidRPr="006271A8">
        <w:rPr>
          <w:rStyle w:val="Appelnotedebasdep"/>
          <w:rFonts w:cstheme="minorHAnsi"/>
          <w:sz w:val="20"/>
          <w:szCs w:val="20"/>
        </w:rPr>
        <w:footnoteRef/>
      </w:r>
      <w:r w:rsidRPr="000C719E">
        <w:rPr>
          <w:rFonts w:cstheme="minorHAnsi"/>
          <w:sz w:val="20"/>
          <w:szCs w:val="20"/>
          <w:lang w:val="fr-FR"/>
        </w:rPr>
        <w:t xml:space="preserve"> Ces différents types de quantificateurs peuvent bien s</w:t>
      </w:r>
      <w:r>
        <w:rPr>
          <w:rFonts w:cstheme="minorHAnsi"/>
          <w:sz w:val="20"/>
          <w:szCs w:val="20"/>
          <w:lang w:val="fr-FR"/>
        </w:rPr>
        <w:t xml:space="preserve">ûr être </w:t>
      </w:r>
      <w:proofErr w:type="spellStart"/>
      <w:r>
        <w:rPr>
          <w:rFonts w:cstheme="minorHAnsi"/>
          <w:sz w:val="20"/>
          <w:szCs w:val="20"/>
          <w:lang w:val="fr-FR"/>
        </w:rPr>
        <w:t>interdefinis</w:t>
      </w:r>
      <w:proofErr w:type="spellEnd"/>
      <w:r>
        <w:rPr>
          <w:rFonts w:cstheme="minorHAnsi"/>
          <w:sz w:val="20"/>
          <w:szCs w:val="20"/>
          <w:lang w:val="fr-FR"/>
        </w:rPr>
        <w:t xml:space="preserve"> </w:t>
      </w:r>
      <w:r w:rsidRPr="000C719E">
        <w:rPr>
          <w:rFonts w:cstheme="minorHAnsi"/>
          <w:sz w:val="20"/>
          <w:szCs w:val="20"/>
          <w:lang w:val="fr-FR"/>
        </w:rPr>
        <w:t>:</w:t>
      </w:r>
    </w:p>
    <w:p w14:paraId="5AAEA2D8" w14:textId="2790D2D5" w:rsidR="00C625E2" w:rsidRPr="00C21FE3" w:rsidRDefault="00C625E2" w:rsidP="006271A8">
      <w:pPr>
        <w:spacing w:after="0" w:line="240" w:lineRule="auto"/>
        <w:rPr>
          <w:rStyle w:val="Insertedformula"/>
          <w:sz w:val="16"/>
          <w:szCs w:val="16"/>
        </w:rPr>
      </w:pPr>
      <w:r>
        <w:rPr>
          <w:rStyle w:val="Insertedformula"/>
          <w:sz w:val="16"/>
          <w:szCs w:val="16"/>
        </w:rPr>
        <w:t>(</w:t>
      </w:r>
      <w:r w:rsidRPr="00C21FE3">
        <w:rPr>
          <w:rStyle w:val="Insertedformula"/>
          <w:sz w:val="16"/>
          <w:szCs w:val="16"/>
        </w:rPr>
        <w:sym w:font="Symbol" w:char="F053"/>
      </w:r>
      <w:r w:rsidRPr="00C21FE3">
        <w:rPr>
          <w:rStyle w:val="Insertedformula"/>
          <w:sz w:val="16"/>
          <w:szCs w:val="16"/>
        </w:rPr>
        <w:t>x</w:t>
      </w:r>
      <w:r>
        <w:rPr>
          <w:rStyle w:val="Insertedformula"/>
          <w:sz w:val="16"/>
          <w:szCs w:val="16"/>
        </w:rPr>
        <w:t xml:space="preserve">) </w:t>
      </w:r>
      <w:proofErr w:type="spellStart"/>
      <w:r w:rsidRPr="00C21FE3">
        <w:rPr>
          <w:rStyle w:val="Insertedformula"/>
          <w:sz w:val="16"/>
          <w:szCs w:val="16"/>
        </w:rPr>
        <w:t>Fx</w:t>
      </w:r>
      <w:proofErr w:type="spellEnd"/>
      <w:r w:rsidRPr="00C21FE3">
        <w:rPr>
          <w:rStyle w:val="Insertedformula"/>
          <w:sz w:val="16"/>
          <w:szCs w:val="16"/>
        </w:rPr>
        <w:t xml:space="preserve"> =</w:t>
      </w:r>
      <w:proofErr w:type="spellStart"/>
      <w:r w:rsidRPr="00EF41E3">
        <w:rPr>
          <w:rStyle w:val="Insertedformula"/>
          <w:sz w:val="16"/>
          <w:szCs w:val="16"/>
          <w:vertAlign w:val="subscript"/>
        </w:rPr>
        <w:t>Df</w:t>
      </w:r>
      <w:proofErr w:type="spellEnd"/>
      <w:r w:rsidRPr="00C21FE3">
        <w:rPr>
          <w:rStyle w:val="Insertedformula"/>
          <w:sz w:val="16"/>
          <w:szCs w:val="16"/>
        </w:rPr>
        <w:t xml:space="preserve"> </w:t>
      </w:r>
      <w:r>
        <w:rPr>
          <w:rStyle w:val="Insertedformula"/>
          <w:sz w:val="16"/>
          <w:szCs w:val="16"/>
        </w:rPr>
        <w:t>(</w:t>
      </w:r>
      <w:proofErr w:type="spellStart"/>
      <w:r w:rsidRPr="00C21FE3">
        <w:rPr>
          <w:rStyle w:val="Insertedformula"/>
          <w:sz w:val="16"/>
          <w:szCs w:val="16"/>
        </w:rPr>
        <w:t>Px</w:t>
      </w:r>
      <w:proofErr w:type="spellEnd"/>
      <w:r>
        <w:rPr>
          <w:rStyle w:val="Insertedformula"/>
          <w:sz w:val="16"/>
          <w:szCs w:val="16"/>
        </w:rPr>
        <w:t>)</w:t>
      </w:r>
      <w:r w:rsidRPr="00C21FE3">
        <w:rPr>
          <w:rStyle w:val="Insertedformula"/>
          <w:sz w:val="16"/>
          <w:szCs w:val="16"/>
        </w:rPr>
        <w:t xml:space="preserve"> (</w:t>
      </w:r>
      <w:proofErr w:type="spellStart"/>
      <w:r w:rsidRPr="00C21FE3">
        <w:rPr>
          <w:rStyle w:val="Insertedformula"/>
          <w:sz w:val="16"/>
          <w:szCs w:val="16"/>
        </w:rPr>
        <w:t>Fx</w:t>
      </w:r>
      <w:proofErr w:type="spellEnd"/>
      <w:r w:rsidRPr="00C21FE3">
        <w:rPr>
          <w:rStyle w:val="Insertedformula"/>
          <w:sz w:val="16"/>
          <w:szCs w:val="16"/>
        </w:rPr>
        <w:t xml:space="preserve"> </w:t>
      </w:r>
      <w:r w:rsidRPr="00C21FE3">
        <w:rPr>
          <w:rStyle w:val="Insertedformula"/>
          <w:sz w:val="16"/>
          <w:szCs w:val="16"/>
        </w:rPr>
        <w:sym w:font="Symbol" w:char="F0D9"/>
      </w:r>
      <w:r w:rsidRPr="00C21FE3">
        <w:rPr>
          <w:rStyle w:val="Insertedformula"/>
          <w:sz w:val="16"/>
          <w:szCs w:val="16"/>
        </w:rPr>
        <w:t xml:space="preserve"> </w:t>
      </w:r>
      <w:r w:rsidRPr="00C21FE3">
        <w:rPr>
          <w:rStyle w:val="Insertedformula"/>
          <w:sz w:val="16"/>
          <w:szCs w:val="16"/>
        </w:rPr>
        <w:sym w:font="Wingdings 2" w:char="F0B9"/>
      </w:r>
      <w:r w:rsidRPr="00C21FE3">
        <w:rPr>
          <w:rStyle w:val="Insertedformula"/>
          <w:sz w:val="16"/>
          <w:szCs w:val="16"/>
        </w:rPr>
        <w:t>x)</w:t>
      </w:r>
      <w:r w:rsidRPr="00C21FE3">
        <w:rPr>
          <w:rStyle w:val="Insertedformula"/>
          <w:sz w:val="16"/>
          <w:szCs w:val="16"/>
        </w:rPr>
        <w:tab/>
      </w:r>
      <w:r w:rsidRPr="00C21FE3">
        <w:rPr>
          <w:rStyle w:val="Insertedformula"/>
          <w:sz w:val="16"/>
          <w:szCs w:val="16"/>
        </w:rPr>
        <w:tab/>
      </w:r>
      <w:r>
        <w:rPr>
          <w:rStyle w:val="Insertedformula"/>
          <w:sz w:val="16"/>
          <w:szCs w:val="16"/>
        </w:rPr>
        <w:t>(</w:t>
      </w:r>
      <w:r w:rsidRPr="00C21FE3">
        <w:rPr>
          <w:rStyle w:val="Insertedformula"/>
          <w:sz w:val="16"/>
          <w:szCs w:val="16"/>
        </w:rPr>
        <w:sym w:font="Symbol" w:char="F050"/>
      </w:r>
      <w:r w:rsidRPr="00C21FE3">
        <w:rPr>
          <w:rStyle w:val="Insertedformula"/>
          <w:sz w:val="16"/>
          <w:szCs w:val="16"/>
        </w:rPr>
        <w:t>x</w:t>
      </w:r>
      <w:r>
        <w:rPr>
          <w:rStyle w:val="Insertedformula"/>
          <w:sz w:val="16"/>
          <w:szCs w:val="16"/>
        </w:rPr>
        <w:t xml:space="preserve">) </w:t>
      </w:r>
      <w:proofErr w:type="spellStart"/>
      <w:r w:rsidRPr="00C21FE3">
        <w:rPr>
          <w:rStyle w:val="Insertedformula"/>
          <w:sz w:val="16"/>
          <w:szCs w:val="16"/>
        </w:rPr>
        <w:t>Fx</w:t>
      </w:r>
      <w:proofErr w:type="spellEnd"/>
      <w:r w:rsidRPr="00C21FE3">
        <w:rPr>
          <w:rStyle w:val="Insertedformula"/>
          <w:sz w:val="16"/>
          <w:szCs w:val="16"/>
        </w:rPr>
        <w:t xml:space="preserve"> = </w:t>
      </w:r>
      <w:r>
        <w:rPr>
          <w:rStyle w:val="Insertedformula"/>
          <w:sz w:val="16"/>
          <w:szCs w:val="16"/>
        </w:rPr>
        <w:t>(</w:t>
      </w:r>
      <w:proofErr w:type="spellStart"/>
      <w:r w:rsidRPr="00C21FE3">
        <w:rPr>
          <w:rStyle w:val="Insertedformula"/>
          <w:sz w:val="16"/>
          <w:szCs w:val="16"/>
        </w:rPr>
        <w:t>Ux</w:t>
      </w:r>
      <w:proofErr w:type="spellEnd"/>
      <w:r>
        <w:rPr>
          <w:rStyle w:val="Insertedformula"/>
          <w:sz w:val="16"/>
          <w:szCs w:val="16"/>
        </w:rPr>
        <w:t>)</w:t>
      </w:r>
      <w:r w:rsidRPr="00C21FE3">
        <w:rPr>
          <w:rStyle w:val="Insertedformula"/>
          <w:sz w:val="16"/>
          <w:szCs w:val="16"/>
        </w:rPr>
        <w:t xml:space="preserve"> (</w:t>
      </w:r>
      <w:r w:rsidRPr="00C21FE3">
        <w:rPr>
          <w:rStyle w:val="Insertedformula"/>
          <w:sz w:val="16"/>
          <w:szCs w:val="16"/>
        </w:rPr>
        <w:sym w:font="Wingdings 2" w:char="F0B9"/>
      </w:r>
      <w:r w:rsidRPr="00C21FE3">
        <w:rPr>
          <w:rStyle w:val="Insertedformula"/>
          <w:sz w:val="16"/>
          <w:szCs w:val="16"/>
        </w:rPr>
        <w:t xml:space="preserve">x </w:t>
      </w:r>
      <w:r w:rsidRPr="00C21FE3">
        <w:rPr>
          <w:rStyle w:val="Insertedformula"/>
          <w:sz w:val="16"/>
          <w:szCs w:val="16"/>
        </w:rPr>
        <w:sym w:font="Symbol" w:char="F0DE"/>
      </w:r>
      <w:r w:rsidRPr="00C21FE3">
        <w:rPr>
          <w:rStyle w:val="Insertedformula"/>
          <w:sz w:val="16"/>
          <w:szCs w:val="16"/>
        </w:rPr>
        <w:t xml:space="preserve"> </w:t>
      </w:r>
      <w:proofErr w:type="spellStart"/>
      <w:r w:rsidRPr="00C21FE3">
        <w:rPr>
          <w:rStyle w:val="Insertedformula"/>
          <w:sz w:val="16"/>
          <w:szCs w:val="16"/>
        </w:rPr>
        <w:t>Fx</w:t>
      </w:r>
      <w:proofErr w:type="spellEnd"/>
      <w:r w:rsidRPr="00C21FE3">
        <w:rPr>
          <w:rStyle w:val="Insertedformula"/>
          <w:sz w:val="16"/>
          <w:szCs w:val="16"/>
        </w:rPr>
        <w:t>)</w:t>
      </w:r>
    </w:p>
    <w:p w14:paraId="78AA29AF" w14:textId="2BDAF0E7" w:rsidR="00C625E2" w:rsidRPr="00E35C55" w:rsidRDefault="00C625E2" w:rsidP="006271A8">
      <w:pPr>
        <w:spacing w:after="0" w:line="240" w:lineRule="auto"/>
        <w:rPr>
          <w:rStyle w:val="Insertedformula"/>
          <w:sz w:val="16"/>
          <w:szCs w:val="16"/>
          <w:lang w:val="fr-BE"/>
        </w:rPr>
      </w:pPr>
      <w:r w:rsidRPr="00EF41E3">
        <w:rPr>
          <w:rStyle w:val="Insertedformula"/>
          <w:sz w:val="16"/>
          <w:szCs w:val="16"/>
          <w:lang w:val="fr-BE"/>
        </w:rPr>
        <w:t>(</w:t>
      </w:r>
      <w:r w:rsidRPr="00C21FE3">
        <w:rPr>
          <w:rStyle w:val="Insertedformula"/>
          <w:sz w:val="16"/>
          <w:szCs w:val="16"/>
        </w:rPr>
        <w:sym w:font="Symbol" w:char="F024"/>
      </w:r>
      <w:r w:rsidRPr="00E35C55">
        <w:rPr>
          <w:rStyle w:val="Insertedformula"/>
          <w:sz w:val="16"/>
          <w:szCs w:val="16"/>
          <w:lang w:val="fr-BE"/>
        </w:rPr>
        <w:t>x</w:t>
      </w:r>
      <w:r>
        <w:rPr>
          <w:rStyle w:val="Insertedformula"/>
          <w:sz w:val="16"/>
          <w:szCs w:val="16"/>
          <w:lang w:val="fr-BE"/>
        </w:rPr>
        <w:t xml:space="preserve">) </w:t>
      </w:r>
      <w:r w:rsidRPr="00E35C55">
        <w:rPr>
          <w:rStyle w:val="Insertedformula"/>
          <w:sz w:val="16"/>
          <w:szCs w:val="16"/>
          <w:lang w:val="fr-BE"/>
        </w:rPr>
        <w:t>Fx =</w:t>
      </w:r>
      <w:proofErr w:type="spellStart"/>
      <w:r w:rsidRPr="00EF41E3">
        <w:rPr>
          <w:rStyle w:val="Insertedformula"/>
          <w:sz w:val="16"/>
          <w:szCs w:val="16"/>
          <w:vertAlign w:val="subscript"/>
          <w:lang w:val="fr-BE"/>
        </w:rPr>
        <w:t>Df</w:t>
      </w:r>
      <w:proofErr w:type="spellEnd"/>
      <w:r w:rsidRPr="00E35C55">
        <w:rPr>
          <w:rStyle w:val="Insertedformula"/>
          <w:sz w:val="16"/>
          <w:szCs w:val="16"/>
          <w:lang w:val="fr-BE"/>
        </w:rPr>
        <w:t xml:space="preserve"> </w:t>
      </w:r>
      <w:r>
        <w:rPr>
          <w:rStyle w:val="Insertedformula"/>
          <w:sz w:val="16"/>
          <w:szCs w:val="16"/>
          <w:lang w:val="fr-BE"/>
        </w:rPr>
        <w:t>(</w:t>
      </w:r>
      <w:r w:rsidRPr="00E35C55">
        <w:rPr>
          <w:rStyle w:val="Insertedformula"/>
          <w:sz w:val="16"/>
          <w:szCs w:val="16"/>
          <w:lang w:val="fr-BE"/>
        </w:rPr>
        <w:t>Px</w:t>
      </w:r>
      <w:r>
        <w:rPr>
          <w:rStyle w:val="Insertedformula"/>
          <w:sz w:val="16"/>
          <w:szCs w:val="16"/>
          <w:lang w:val="fr-BE"/>
        </w:rPr>
        <w:t>)</w:t>
      </w:r>
      <w:r w:rsidRPr="00E35C55">
        <w:rPr>
          <w:rStyle w:val="Insertedformula"/>
          <w:sz w:val="16"/>
          <w:szCs w:val="16"/>
          <w:lang w:val="fr-BE"/>
        </w:rPr>
        <w:t xml:space="preserve"> (Fx </w:t>
      </w:r>
      <w:r w:rsidRPr="00C21FE3">
        <w:rPr>
          <w:rStyle w:val="Insertedformula"/>
          <w:sz w:val="16"/>
          <w:szCs w:val="16"/>
        </w:rPr>
        <w:sym w:font="Symbol" w:char="F0D9"/>
      </w:r>
      <w:r w:rsidRPr="00E35C55">
        <w:rPr>
          <w:rStyle w:val="Insertedformula"/>
          <w:sz w:val="16"/>
          <w:szCs w:val="16"/>
          <w:lang w:val="fr-BE"/>
        </w:rPr>
        <w:t xml:space="preserve"> Ex)</w:t>
      </w:r>
      <w:r w:rsidRPr="00E35C55">
        <w:rPr>
          <w:rStyle w:val="Insertedformula"/>
          <w:sz w:val="16"/>
          <w:szCs w:val="16"/>
          <w:lang w:val="fr-BE"/>
        </w:rPr>
        <w:tab/>
      </w:r>
      <w:r w:rsidRPr="00E35C55">
        <w:rPr>
          <w:rStyle w:val="Insertedformula"/>
          <w:sz w:val="16"/>
          <w:szCs w:val="16"/>
          <w:lang w:val="fr-BE"/>
        </w:rPr>
        <w:tab/>
      </w:r>
      <w:r>
        <w:rPr>
          <w:rStyle w:val="Insertedformula"/>
          <w:sz w:val="16"/>
          <w:szCs w:val="16"/>
          <w:lang w:val="fr-BE"/>
        </w:rPr>
        <w:t>(</w:t>
      </w:r>
      <w:r w:rsidRPr="00C21FE3">
        <w:rPr>
          <w:rStyle w:val="Insertedformula"/>
          <w:sz w:val="16"/>
          <w:szCs w:val="16"/>
        </w:rPr>
        <w:sym w:font="Symbol" w:char="F022"/>
      </w:r>
      <w:r w:rsidRPr="00E35C55">
        <w:rPr>
          <w:rStyle w:val="Insertedformula"/>
          <w:sz w:val="16"/>
          <w:szCs w:val="16"/>
          <w:lang w:val="fr-BE"/>
        </w:rPr>
        <w:t>x</w:t>
      </w:r>
      <w:r>
        <w:rPr>
          <w:rStyle w:val="Insertedformula"/>
          <w:sz w:val="16"/>
          <w:szCs w:val="16"/>
          <w:lang w:val="fr-BE"/>
        </w:rPr>
        <w:t xml:space="preserve">) </w:t>
      </w:r>
      <w:r w:rsidRPr="00E35C55">
        <w:rPr>
          <w:rStyle w:val="Insertedformula"/>
          <w:sz w:val="16"/>
          <w:szCs w:val="16"/>
          <w:lang w:val="fr-BE"/>
        </w:rPr>
        <w:t xml:space="preserve">Fx = </w:t>
      </w:r>
      <w:r>
        <w:rPr>
          <w:rStyle w:val="Insertedformula"/>
          <w:sz w:val="16"/>
          <w:szCs w:val="16"/>
          <w:lang w:val="fr-BE"/>
        </w:rPr>
        <w:t>(</w:t>
      </w:r>
      <w:proofErr w:type="spellStart"/>
      <w:r w:rsidRPr="00E35C55">
        <w:rPr>
          <w:rStyle w:val="Insertedformula"/>
          <w:sz w:val="16"/>
          <w:szCs w:val="16"/>
          <w:lang w:val="fr-BE"/>
        </w:rPr>
        <w:t>Ux</w:t>
      </w:r>
      <w:proofErr w:type="spellEnd"/>
      <w:r>
        <w:rPr>
          <w:rStyle w:val="Insertedformula"/>
          <w:sz w:val="16"/>
          <w:szCs w:val="16"/>
          <w:lang w:val="fr-BE"/>
        </w:rPr>
        <w:t>)</w:t>
      </w:r>
      <w:r w:rsidRPr="00E35C55">
        <w:rPr>
          <w:rStyle w:val="Insertedformula"/>
          <w:sz w:val="16"/>
          <w:szCs w:val="16"/>
          <w:lang w:val="fr-BE"/>
        </w:rPr>
        <w:t xml:space="preserve"> (Ex </w:t>
      </w:r>
      <w:r w:rsidRPr="00C21FE3">
        <w:rPr>
          <w:rStyle w:val="Insertedformula"/>
          <w:sz w:val="16"/>
          <w:szCs w:val="16"/>
        </w:rPr>
        <w:sym w:font="Symbol" w:char="F0DE"/>
      </w:r>
      <w:r w:rsidRPr="00E35C55">
        <w:rPr>
          <w:rStyle w:val="Insertedformula"/>
          <w:sz w:val="16"/>
          <w:szCs w:val="16"/>
          <w:lang w:val="fr-BE"/>
        </w:rPr>
        <w:t xml:space="preserve"> Fx)</w:t>
      </w:r>
    </w:p>
  </w:footnote>
  <w:footnote w:id="12">
    <w:p w14:paraId="330E0A06" w14:textId="3739B735" w:rsidR="00C625E2" w:rsidRPr="000C719E" w:rsidRDefault="00C625E2" w:rsidP="006271A8">
      <w:pPr>
        <w:spacing w:after="0" w:line="240" w:lineRule="auto"/>
        <w:rPr>
          <w:rFonts w:cstheme="minorHAnsi"/>
          <w:sz w:val="20"/>
          <w:szCs w:val="20"/>
          <w:lang w:val="fr-FR"/>
        </w:rPr>
      </w:pPr>
      <w:r w:rsidRPr="006271A8">
        <w:rPr>
          <w:rStyle w:val="Appelnotedebasdep"/>
          <w:rFonts w:cstheme="minorHAnsi"/>
          <w:sz w:val="20"/>
          <w:szCs w:val="20"/>
        </w:rPr>
        <w:footnoteRef/>
      </w:r>
      <w:r w:rsidRPr="000C719E">
        <w:rPr>
          <w:rFonts w:cstheme="minorHAnsi"/>
          <w:sz w:val="20"/>
          <w:szCs w:val="20"/>
        </w:rPr>
        <w:t xml:space="preserve"> En dépit de la </w:t>
      </w:r>
      <w:r>
        <w:rPr>
          <w:rFonts w:cstheme="minorHAnsi"/>
          <w:sz w:val="20"/>
          <w:szCs w:val="20"/>
        </w:rPr>
        <w:t>« </w:t>
      </w:r>
      <w:r w:rsidRPr="000C719E">
        <w:rPr>
          <w:rFonts w:cstheme="minorHAnsi"/>
          <w:sz w:val="20"/>
          <w:szCs w:val="20"/>
        </w:rPr>
        <w:t>neutralité ontologique</w:t>
      </w:r>
      <w:r>
        <w:rPr>
          <w:rFonts w:cstheme="minorHAnsi"/>
          <w:sz w:val="20"/>
          <w:szCs w:val="20"/>
        </w:rPr>
        <w:t> »</w:t>
      </w:r>
      <w:r w:rsidRPr="000C719E">
        <w:rPr>
          <w:rFonts w:cstheme="minorHAnsi"/>
          <w:sz w:val="20"/>
          <w:szCs w:val="20"/>
        </w:rPr>
        <w:t xml:space="preserve"> des quantificateurs Px </w:t>
      </w:r>
      <w:r>
        <w:rPr>
          <w:rFonts w:cstheme="minorHAnsi"/>
          <w:sz w:val="20"/>
          <w:szCs w:val="20"/>
        </w:rPr>
        <w:t>et</w:t>
      </w:r>
      <w:r w:rsidRPr="000C719E">
        <w:rPr>
          <w:rFonts w:cstheme="minorHAnsi"/>
          <w:sz w:val="20"/>
          <w:szCs w:val="20"/>
        </w:rPr>
        <w:t xml:space="preserve"> </w:t>
      </w:r>
      <w:proofErr w:type="spellStart"/>
      <w:r w:rsidRPr="000C719E">
        <w:rPr>
          <w:rFonts w:cstheme="minorHAnsi"/>
          <w:sz w:val="20"/>
          <w:szCs w:val="20"/>
        </w:rPr>
        <w:t>Ux</w:t>
      </w:r>
      <w:proofErr w:type="spellEnd"/>
      <w:r w:rsidRPr="000C719E">
        <w:rPr>
          <w:rFonts w:cstheme="minorHAnsi"/>
          <w:sz w:val="20"/>
          <w:szCs w:val="20"/>
        </w:rPr>
        <w:t xml:space="preserve">, </w:t>
      </w:r>
      <w:r>
        <w:rPr>
          <w:rFonts w:cstheme="minorHAnsi"/>
          <w:sz w:val="20"/>
          <w:szCs w:val="20"/>
        </w:rPr>
        <w:t xml:space="preserve">ils doivent recevoir une interprétation </w:t>
      </w:r>
      <w:proofErr w:type="spellStart"/>
      <w:r>
        <w:rPr>
          <w:rFonts w:cstheme="minorHAnsi"/>
          <w:sz w:val="20"/>
          <w:szCs w:val="20"/>
        </w:rPr>
        <w:t>objectuelle</w:t>
      </w:r>
      <w:proofErr w:type="spellEnd"/>
      <w:r>
        <w:rPr>
          <w:rFonts w:cstheme="minorHAnsi"/>
          <w:sz w:val="20"/>
          <w:szCs w:val="20"/>
        </w:rPr>
        <w:t xml:space="preserve"> plutôt que substitutionnelle</w:t>
      </w:r>
      <w:r w:rsidRPr="000C719E">
        <w:rPr>
          <w:rFonts w:cstheme="minorHAnsi"/>
          <w:sz w:val="20"/>
          <w:szCs w:val="20"/>
        </w:rPr>
        <w:t xml:space="preserve">. </w:t>
      </w:r>
      <w:r w:rsidRPr="000C719E">
        <w:rPr>
          <w:rFonts w:cstheme="minorHAnsi"/>
          <w:sz w:val="20"/>
          <w:szCs w:val="20"/>
          <w:lang w:val="fr-FR"/>
        </w:rPr>
        <w:t>Sur ce point, voir (</w:t>
      </w:r>
      <w:proofErr w:type="spellStart"/>
      <w:r w:rsidRPr="000C719E">
        <w:rPr>
          <w:rFonts w:cstheme="minorHAnsi"/>
          <w:sz w:val="20"/>
          <w:szCs w:val="20"/>
          <w:lang w:val="fr-FR"/>
        </w:rPr>
        <w:t>Routley</w:t>
      </w:r>
      <w:proofErr w:type="spellEnd"/>
      <w:r w:rsidRPr="000C719E">
        <w:rPr>
          <w:rFonts w:cstheme="minorHAnsi"/>
          <w:sz w:val="20"/>
          <w:szCs w:val="20"/>
          <w:lang w:val="fr-FR"/>
        </w:rPr>
        <w:t xml:space="preserve"> 1980, p. 81), (Parsons 1980, pp. 11-12, 36), (</w:t>
      </w:r>
      <w:proofErr w:type="spellStart"/>
      <w:r w:rsidRPr="000C719E">
        <w:rPr>
          <w:rFonts w:cstheme="minorHAnsi"/>
          <w:sz w:val="20"/>
          <w:szCs w:val="20"/>
          <w:lang w:val="fr-FR"/>
        </w:rPr>
        <w:t>Rapaport</w:t>
      </w:r>
      <w:proofErr w:type="spellEnd"/>
      <w:r w:rsidRPr="000C719E">
        <w:rPr>
          <w:rFonts w:cstheme="minorHAnsi"/>
          <w:sz w:val="20"/>
          <w:szCs w:val="20"/>
          <w:lang w:val="fr-FR"/>
        </w:rPr>
        <w:t xml:space="preserve"> 1978, pp. 156-157).</w:t>
      </w:r>
    </w:p>
  </w:footnote>
  <w:footnote w:id="13">
    <w:p w14:paraId="3CA34DF0" w14:textId="010D3715" w:rsidR="00C625E2" w:rsidRPr="00F02EEE" w:rsidRDefault="00C625E2" w:rsidP="00B524ED">
      <w:pPr>
        <w:pStyle w:val="Notedebasdepage"/>
        <w:rPr>
          <w:rFonts w:cstheme="minorHAnsi"/>
          <w:lang w:val="de-DE"/>
        </w:rPr>
      </w:pPr>
      <w:r w:rsidRPr="006271A8">
        <w:rPr>
          <w:rStyle w:val="Appelnotedebasdep"/>
          <w:rFonts w:cstheme="minorHAnsi"/>
        </w:rPr>
        <w:footnoteRef/>
      </w:r>
      <w:r>
        <w:rPr>
          <w:rFonts w:cstheme="minorHAnsi"/>
          <w:lang w:val="de-DE"/>
        </w:rPr>
        <w:t xml:space="preserve"> </w:t>
      </w:r>
      <w:proofErr w:type="spellStart"/>
      <w:r>
        <w:rPr>
          <w:rFonts w:cstheme="minorHAnsi"/>
          <w:lang w:val="de-DE"/>
        </w:rPr>
        <w:t>Sur</w:t>
      </w:r>
      <w:proofErr w:type="spellEnd"/>
      <w:r>
        <w:rPr>
          <w:rFonts w:cstheme="minorHAnsi"/>
          <w:lang w:val="de-DE"/>
        </w:rPr>
        <w:t xml:space="preserve"> la </w:t>
      </w:r>
      <w:proofErr w:type="spellStart"/>
      <w:r>
        <w:rPr>
          <w:rFonts w:cstheme="minorHAnsi"/>
          <w:lang w:val="de-DE"/>
        </w:rPr>
        <w:t>conception</w:t>
      </w:r>
      <w:proofErr w:type="spellEnd"/>
      <w:r>
        <w:rPr>
          <w:rFonts w:cstheme="minorHAnsi"/>
          <w:lang w:val="de-DE"/>
        </w:rPr>
        <w:t xml:space="preserve"> </w:t>
      </w:r>
      <w:proofErr w:type="spellStart"/>
      <w:r>
        <w:rPr>
          <w:rFonts w:cstheme="minorHAnsi"/>
          <w:lang w:val="de-DE"/>
        </w:rPr>
        <w:t>meinongienne</w:t>
      </w:r>
      <w:proofErr w:type="spellEnd"/>
      <w:r>
        <w:rPr>
          <w:rFonts w:cstheme="minorHAnsi"/>
          <w:lang w:val="de-DE"/>
        </w:rPr>
        <w:t xml:space="preserve"> de </w:t>
      </w:r>
      <w:proofErr w:type="spellStart"/>
      <w:r>
        <w:rPr>
          <w:rFonts w:cstheme="minorHAnsi"/>
          <w:lang w:val="de-DE"/>
        </w:rPr>
        <w:t>l’existence</w:t>
      </w:r>
      <w:proofErr w:type="spellEnd"/>
      <w:r>
        <w:rPr>
          <w:rFonts w:cstheme="minorHAnsi"/>
          <w:lang w:val="de-DE"/>
        </w:rPr>
        <w:t xml:space="preserve">, et </w:t>
      </w:r>
      <w:proofErr w:type="spellStart"/>
      <w:r>
        <w:rPr>
          <w:rFonts w:cstheme="minorHAnsi"/>
          <w:lang w:val="de-DE"/>
        </w:rPr>
        <w:t>sur</w:t>
      </w:r>
      <w:proofErr w:type="spellEnd"/>
      <w:r>
        <w:rPr>
          <w:rFonts w:cstheme="minorHAnsi"/>
          <w:lang w:val="de-DE"/>
        </w:rPr>
        <w:t xml:space="preserve"> </w:t>
      </w:r>
      <w:proofErr w:type="spellStart"/>
      <w:r>
        <w:rPr>
          <w:rFonts w:cstheme="minorHAnsi"/>
          <w:lang w:val="de-DE"/>
        </w:rPr>
        <w:t>sa</w:t>
      </w:r>
      <w:proofErr w:type="spellEnd"/>
      <w:r>
        <w:rPr>
          <w:rFonts w:cstheme="minorHAnsi"/>
          <w:lang w:val="de-DE"/>
        </w:rPr>
        <w:t xml:space="preserve"> </w:t>
      </w:r>
      <w:proofErr w:type="spellStart"/>
      <w:r>
        <w:rPr>
          <w:rFonts w:cstheme="minorHAnsi"/>
          <w:lang w:val="de-DE"/>
        </w:rPr>
        <w:t>relation</w:t>
      </w:r>
      <w:proofErr w:type="spellEnd"/>
      <w:r>
        <w:rPr>
          <w:rFonts w:cstheme="minorHAnsi"/>
          <w:lang w:val="de-DE"/>
        </w:rPr>
        <w:t xml:space="preserve"> </w:t>
      </w:r>
      <w:proofErr w:type="spellStart"/>
      <w:r>
        <w:rPr>
          <w:rFonts w:cstheme="minorHAnsi"/>
          <w:lang w:val="de-DE"/>
        </w:rPr>
        <w:t>avec</w:t>
      </w:r>
      <w:proofErr w:type="spellEnd"/>
      <w:r>
        <w:rPr>
          <w:rFonts w:cstheme="minorHAnsi"/>
          <w:lang w:val="de-DE"/>
        </w:rPr>
        <w:t xml:space="preserve"> la </w:t>
      </w:r>
      <w:proofErr w:type="spellStart"/>
      <w:r>
        <w:rPr>
          <w:rFonts w:cstheme="minorHAnsi"/>
          <w:lang w:val="de-DE"/>
        </w:rPr>
        <w:t>thèse</w:t>
      </w:r>
      <w:proofErr w:type="spellEnd"/>
      <w:r>
        <w:rPr>
          <w:rFonts w:cstheme="minorHAnsi"/>
          <w:lang w:val="de-DE"/>
        </w:rPr>
        <w:t xml:space="preserve"> </w:t>
      </w:r>
      <w:proofErr w:type="spellStart"/>
      <w:r>
        <w:rPr>
          <w:rFonts w:cstheme="minorHAnsi"/>
          <w:lang w:val="de-DE"/>
        </w:rPr>
        <w:t>kantienne</w:t>
      </w:r>
      <w:proofErr w:type="spellEnd"/>
      <w:r>
        <w:rPr>
          <w:rFonts w:cstheme="minorHAnsi"/>
          <w:lang w:val="de-DE"/>
        </w:rPr>
        <w:t xml:space="preserve"> </w:t>
      </w:r>
      <w:proofErr w:type="spellStart"/>
      <w:r>
        <w:rPr>
          <w:rFonts w:cstheme="minorHAnsi"/>
          <w:lang w:val="de-DE"/>
        </w:rPr>
        <w:t>que</w:t>
      </w:r>
      <w:proofErr w:type="spellEnd"/>
      <w:r>
        <w:rPr>
          <w:rFonts w:cstheme="minorHAnsi"/>
          <w:lang w:val="de-DE"/>
        </w:rPr>
        <w:t xml:space="preserve"> </w:t>
      </w:r>
      <w:proofErr w:type="spellStart"/>
      <w:r>
        <w:rPr>
          <w:rFonts w:cstheme="minorHAnsi"/>
          <w:lang w:val="de-DE"/>
        </w:rPr>
        <w:t>l’existence</w:t>
      </w:r>
      <w:proofErr w:type="spellEnd"/>
      <w:r>
        <w:rPr>
          <w:rFonts w:cstheme="minorHAnsi"/>
          <w:lang w:val="de-DE"/>
        </w:rPr>
        <w:t xml:space="preserve"> </w:t>
      </w:r>
      <w:proofErr w:type="spellStart"/>
      <w:r>
        <w:rPr>
          <w:rFonts w:cstheme="minorHAnsi"/>
          <w:lang w:val="de-DE"/>
        </w:rPr>
        <w:t>est</w:t>
      </w:r>
      <w:proofErr w:type="spellEnd"/>
      <w:r>
        <w:rPr>
          <w:rFonts w:cstheme="minorHAnsi"/>
          <w:lang w:val="de-DE"/>
        </w:rPr>
        <w:t xml:space="preserve"> </w:t>
      </w:r>
      <w:proofErr w:type="spellStart"/>
      <w:r>
        <w:rPr>
          <w:rFonts w:cstheme="minorHAnsi"/>
          <w:lang w:val="de-DE"/>
        </w:rPr>
        <w:t>un</w:t>
      </w:r>
      <w:proofErr w:type="spellEnd"/>
      <w:r>
        <w:rPr>
          <w:rFonts w:cstheme="minorHAnsi"/>
          <w:lang w:val="de-DE"/>
        </w:rPr>
        <w:t xml:space="preserve"> </w:t>
      </w:r>
      <w:proofErr w:type="spellStart"/>
      <w:r>
        <w:rPr>
          <w:rFonts w:cstheme="minorHAnsi"/>
          <w:lang w:val="de-DE"/>
        </w:rPr>
        <w:t>prédicat</w:t>
      </w:r>
      <w:proofErr w:type="spellEnd"/>
      <w:r>
        <w:rPr>
          <w:rFonts w:cstheme="minorHAnsi"/>
          <w:lang w:val="de-DE"/>
        </w:rPr>
        <w:t xml:space="preserve"> </w:t>
      </w:r>
      <w:proofErr w:type="spellStart"/>
      <w:r>
        <w:rPr>
          <w:rFonts w:cstheme="minorHAnsi"/>
          <w:lang w:val="de-DE"/>
        </w:rPr>
        <w:t>réel</w:t>
      </w:r>
      <w:proofErr w:type="spellEnd"/>
      <w:r>
        <w:rPr>
          <w:rFonts w:cstheme="minorHAnsi"/>
          <w:lang w:val="de-DE"/>
        </w:rPr>
        <w:t xml:space="preserve"> </w:t>
      </w:r>
      <w:proofErr w:type="spellStart"/>
      <w:r>
        <w:rPr>
          <w:rFonts w:cstheme="minorHAnsi"/>
          <w:lang w:val="de-DE"/>
        </w:rPr>
        <w:t>ou</w:t>
      </w:r>
      <w:proofErr w:type="spellEnd"/>
      <w:r>
        <w:rPr>
          <w:rFonts w:cstheme="minorHAnsi"/>
          <w:lang w:val="de-DE"/>
        </w:rPr>
        <w:t xml:space="preserve"> </w:t>
      </w:r>
      <w:proofErr w:type="spellStart"/>
      <w:r>
        <w:rPr>
          <w:rFonts w:cstheme="minorHAnsi"/>
          <w:lang w:val="de-DE"/>
        </w:rPr>
        <w:t>avec</w:t>
      </w:r>
      <w:proofErr w:type="spellEnd"/>
      <w:r>
        <w:rPr>
          <w:rFonts w:cstheme="minorHAnsi"/>
          <w:lang w:val="de-DE"/>
        </w:rPr>
        <w:t xml:space="preserve"> la </w:t>
      </w:r>
      <w:proofErr w:type="spellStart"/>
      <w:r>
        <w:rPr>
          <w:rFonts w:cstheme="minorHAnsi"/>
          <w:lang w:val="de-DE"/>
        </w:rPr>
        <w:t>thèse</w:t>
      </w:r>
      <w:proofErr w:type="spellEnd"/>
      <w:r>
        <w:rPr>
          <w:rFonts w:cstheme="minorHAnsi"/>
          <w:lang w:val="de-DE"/>
        </w:rPr>
        <w:t xml:space="preserve"> </w:t>
      </w:r>
      <w:proofErr w:type="spellStart"/>
      <w:r>
        <w:rPr>
          <w:rFonts w:cstheme="minorHAnsi"/>
          <w:lang w:val="de-DE"/>
        </w:rPr>
        <w:t>frégéenne</w:t>
      </w:r>
      <w:proofErr w:type="spellEnd"/>
      <w:r>
        <w:rPr>
          <w:rFonts w:cstheme="minorHAnsi"/>
          <w:lang w:val="de-DE"/>
        </w:rPr>
        <w:t xml:space="preserve"> </w:t>
      </w:r>
      <w:proofErr w:type="spellStart"/>
      <w:r>
        <w:rPr>
          <w:rFonts w:cstheme="minorHAnsi"/>
          <w:lang w:val="de-DE"/>
        </w:rPr>
        <w:t>que</w:t>
      </w:r>
      <w:proofErr w:type="spellEnd"/>
      <w:r>
        <w:rPr>
          <w:rFonts w:cstheme="minorHAnsi"/>
          <w:lang w:val="de-DE"/>
        </w:rPr>
        <w:t xml:space="preserve"> </w:t>
      </w:r>
      <w:proofErr w:type="spellStart"/>
      <w:r>
        <w:rPr>
          <w:rFonts w:cstheme="minorHAnsi"/>
          <w:lang w:val="de-DE"/>
        </w:rPr>
        <w:t>l’existence</w:t>
      </w:r>
      <w:proofErr w:type="spellEnd"/>
      <w:r>
        <w:rPr>
          <w:rFonts w:cstheme="minorHAnsi"/>
          <w:lang w:val="de-DE"/>
        </w:rPr>
        <w:t xml:space="preserve"> </w:t>
      </w:r>
      <w:proofErr w:type="spellStart"/>
      <w:r>
        <w:rPr>
          <w:rFonts w:cstheme="minorHAnsi"/>
          <w:lang w:val="de-DE"/>
        </w:rPr>
        <w:t>est</w:t>
      </w:r>
      <w:proofErr w:type="spellEnd"/>
      <w:r>
        <w:rPr>
          <w:rFonts w:cstheme="minorHAnsi"/>
          <w:lang w:val="de-DE"/>
        </w:rPr>
        <w:t xml:space="preserve"> </w:t>
      </w:r>
      <w:proofErr w:type="spellStart"/>
      <w:r>
        <w:rPr>
          <w:rFonts w:cstheme="minorHAnsi"/>
          <w:lang w:val="de-DE"/>
        </w:rPr>
        <w:t>un</w:t>
      </w:r>
      <w:proofErr w:type="spellEnd"/>
      <w:r>
        <w:rPr>
          <w:rFonts w:cstheme="minorHAnsi"/>
          <w:lang w:val="de-DE"/>
        </w:rPr>
        <w:t xml:space="preserve"> </w:t>
      </w:r>
      <w:proofErr w:type="spellStart"/>
      <w:r>
        <w:rPr>
          <w:rFonts w:cstheme="minorHAnsi"/>
          <w:lang w:val="de-DE"/>
        </w:rPr>
        <w:t>prédicat</w:t>
      </w:r>
      <w:proofErr w:type="spellEnd"/>
      <w:r>
        <w:rPr>
          <w:rFonts w:cstheme="minorHAnsi"/>
          <w:lang w:val="de-DE"/>
        </w:rPr>
        <w:t xml:space="preserve"> de </w:t>
      </w:r>
      <w:proofErr w:type="spellStart"/>
      <w:r>
        <w:rPr>
          <w:rFonts w:cstheme="minorHAnsi"/>
          <w:lang w:val="de-DE"/>
        </w:rPr>
        <w:t>second</w:t>
      </w:r>
      <w:proofErr w:type="spellEnd"/>
      <w:r>
        <w:rPr>
          <w:rFonts w:cstheme="minorHAnsi"/>
          <w:lang w:val="de-DE"/>
        </w:rPr>
        <w:t xml:space="preserve">-ordre, </w:t>
      </w:r>
      <w:proofErr w:type="spellStart"/>
      <w:r>
        <w:rPr>
          <w:rFonts w:cstheme="minorHAnsi"/>
          <w:lang w:val="de-DE"/>
        </w:rPr>
        <w:t>voir</w:t>
      </w:r>
      <w:proofErr w:type="spellEnd"/>
      <w:r>
        <w:rPr>
          <w:rFonts w:cstheme="minorHAnsi"/>
          <w:lang w:val="de-DE"/>
        </w:rPr>
        <w:t xml:space="preserve"> </w:t>
      </w:r>
      <w:r w:rsidRPr="00F02EEE">
        <w:rPr>
          <w:rFonts w:cstheme="minorHAnsi"/>
          <w:lang w:val="fr-FR"/>
        </w:rPr>
        <w:t>(Jacquette 2011).</w:t>
      </w:r>
    </w:p>
  </w:footnote>
  <w:footnote w:id="14">
    <w:p w14:paraId="5FF1CE25" w14:textId="29322F3F" w:rsidR="00C625E2" w:rsidRPr="00F02EEE" w:rsidRDefault="00C625E2" w:rsidP="006271A8">
      <w:pPr>
        <w:pStyle w:val="Notedebasdepage"/>
        <w:rPr>
          <w:rFonts w:cstheme="minorHAnsi"/>
          <w:lang w:val="fr-FR"/>
        </w:rPr>
      </w:pPr>
      <w:r w:rsidRPr="006271A8">
        <w:rPr>
          <w:rStyle w:val="Appelnotedebasdep"/>
          <w:rFonts w:cstheme="minorHAnsi"/>
        </w:rPr>
        <w:footnoteRef/>
      </w:r>
      <w:r w:rsidRPr="006271A8">
        <w:rPr>
          <w:rFonts w:cstheme="minorHAnsi"/>
          <w:lang w:val="en-GB"/>
        </w:rPr>
        <w:t xml:space="preserve"> </w:t>
      </w:r>
      <w:proofErr w:type="spellStart"/>
      <w:r w:rsidRPr="006271A8">
        <w:rPr>
          <w:rFonts w:cstheme="minorHAnsi"/>
          <w:lang w:val="en-GB"/>
        </w:rPr>
        <w:t>Routley</w:t>
      </w:r>
      <w:proofErr w:type="spellEnd"/>
      <w:r w:rsidRPr="006271A8">
        <w:rPr>
          <w:rFonts w:cstheme="minorHAnsi"/>
          <w:lang w:val="en-GB"/>
        </w:rPr>
        <w:t xml:space="preserve"> (1980, 48-49 239-240 244). </w:t>
      </w:r>
      <w:proofErr w:type="spellStart"/>
      <w:r>
        <w:rPr>
          <w:rFonts w:cstheme="minorHAnsi"/>
          <w:lang w:val="en-GB"/>
        </w:rPr>
        <w:t>Voir</w:t>
      </w:r>
      <w:proofErr w:type="spellEnd"/>
      <w:r>
        <w:rPr>
          <w:rFonts w:cstheme="minorHAnsi"/>
          <w:lang w:val="en-GB"/>
        </w:rPr>
        <w:t xml:space="preserve"> </w:t>
      </w:r>
      <w:proofErr w:type="spellStart"/>
      <w:r>
        <w:rPr>
          <w:rFonts w:cstheme="minorHAnsi"/>
          <w:lang w:val="en-GB"/>
        </w:rPr>
        <w:t>aussi</w:t>
      </w:r>
      <w:proofErr w:type="spellEnd"/>
      <w:r w:rsidRPr="006271A8">
        <w:rPr>
          <w:rFonts w:cstheme="minorHAnsi"/>
          <w:lang w:val="en-GB"/>
        </w:rPr>
        <w:t xml:space="preserve"> Parsons (1980, 140-141). </w:t>
      </w:r>
      <w:r w:rsidRPr="00F02EEE">
        <w:rPr>
          <w:rFonts w:cstheme="minorHAnsi"/>
          <w:lang w:val="fr-FR"/>
        </w:rPr>
        <w:t xml:space="preserve">Pour la plupart des meinongiens (mais pas Jacquette), les propriétés intentionnelles converses </w:t>
      </w:r>
      <w:r>
        <w:rPr>
          <w:rFonts w:cstheme="minorHAnsi"/>
          <w:lang w:val="fr-FR"/>
        </w:rPr>
        <w:t>sont également extranuclé</w:t>
      </w:r>
      <w:r w:rsidRPr="00F02EEE">
        <w:rPr>
          <w:rFonts w:cstheme="minorHAnsi"/>
          <w:lang w:val="fr-FR"/>
        </w:rPr>
        <w:t>aires et ell</w:t>
      </w:r>
      <w:r>
        <w:rPr>
          <w:rFonts w:cstheme="minorHAnsi"/>
          <w:lang w:val="fr-FR"/>
        </w:rPr>
        <w:t>e</w:t>
      </w:r>
      <w:r w:rsidRPr="00F02EEE">
        <w:rPr>
          <w:rFonts w:cstheme="minorHAnsi"/>
          <w:lang w:val="fr-FR"/>
        </w:rPr>
        <w:t xml:space="preserve">s aussi surviennent </w:t>
      </w:r>
      <w:r>
        <w:rPr>
          <w:rFonts w:cstheme="minorHAnsi"/>
          <w:lang w:val="fr-FR"/>
        </w:rPr>
        <w:t>(</w:t>
      </w:r>
      <w:proofErr w:type="spellStart"/>
      <w:r w:rsidRPr="00F02EEE">
        <w:rPr>
          <w:rFonts w:cstheme="minorHAnsi"/>
          <w:i/>
          <w:lang w:val="fr-FR"/>
        </w:rPr>
        <w:t>supervene</w:t>
      </w:r>
      <w:proofErr w:type="spellEnd"/>
      <w:r>
        <w:rPr>
          <w:rFonts w:cstheme="minorHAnsi"/>
          <w:lang w:val="fr-FR"/>
        </w:rPr>
        <w:t xml:space="preserve">) </w:t>
      </w:r>
      <w:r w:rsidRPr="00F02EEE">
        <w:rPr>
          <w:rFonts w:cstheme="minorHAnsi"/>
          <w:lang w:val="fr-FR"/>
        </w:rPr>
        <w:t>sur les propriétés nucléaires : contraireme</w:t>
      </w:r>
      <w:r>
        <w:rPr>
          <w:rFonts w:cstheme="minorHAnsi"/>
          <w:lang w:val="fr-FR"/>
        </w:rPr>
        <w:t>nt à être un cheval ailé, être admiré par des enfants grecs n’est pas constitutif de Pégase ; Pégase est admiré p</w:t>
      </w:r>
      <w:r w:rsidR="002E6C65">
        <w:rPr>
          <w:rFonts w:cstheme="minorHAnsi"/>
          <w:lang w:val="fr-FR"/>
        </w:rPr>
        <w:t>ar les enfants grecs « parce que</w:t>
      </w:r>
      <w:r>
        <w:rPr>
          <w:rFonts w:cstheme="minorHAnsi"/>
          <w:lang w:val="fr-FR"/>
        </w:rPr>
        <w:t> »</w:t>
      </w:r>
      <w:r w:rsidR="002E6C65">
        <w:rPr>
          <w:rFonts w:cstheme="minorHAnsi"/>
          <w:lang w:val="fr-FR"/>
        </w:rPr>
        <w:t xml:space="preserve"> </w:t>
      </w:r>
      <w:r>
        <w:rPr>
          <w:rFonts w:cstheme="minorHAnsi"/>
          <w:lang w:val="fr-FR"/>
        </w:rPr>
        <w:t>il est un cheval ailé et a d’autres propriétés extraordinaires.</w:t>
      </w:r>
    </w:p>
  </w:footnote>
  <w:footnote w:id="15">
    <w:p w14:paraId="5A7E591A" w14:textId="377A786F" w:rsidR="00C625E2" w:rsidRPr="00E3122F" w:rsidRDefault="00C625E2" w:rsidP="006271A8">
      <w:pPr>
        <w:pStyle w:val="Notedebasdepage"/>
        <w:rPr>
          <w:rFonts w:cstheme="minorHAnsi"/>
          <w:lang w:val="fr-FR"/>
        </w:rPr>
      </w:pPr>
      <w:r w:rsidRPr="006271A8">
        <w:rPr>
          <w:rStyle w:val="Appelnotedebasdep"/>
          <w:rFonts w:cstheme="minorHAnsi"/>
        </w:rPr>
        <w:footnoteRef/>
      </w:r>
      <w:r w:rsidRPr="00E3122F">
        <w:rPr>
          <w:rFonts w:cstheme="minorHAnsi"/>
          <w:lang w:val="fr-FR"/>
        </w:rPr>
        <w:t xml:space="preserve"> Nous verrons même que tous les objets </w:t>
      </w:r>
      <w:r>
        <w:rPr>
          <w:rFonts w:cstheme="minorHAnsi"/>
          <w:lang w:val="fr-FR"/>
        </w:rPr>
        <w:t>« </w:t>
      </w:r>
      <w:r w:rsidRPr="00E3122F">
        <w:rPr>
          <w:rFonts w:cstheme="minorHAnsi"/>
          <w:lang w:val="fr-FR"/>
        </w:rPr>
        <w:t>cohabitent</w:t>
      </w:r>
      <w:r>
        <w:rPr>
          <w:rFonts w:cstheme="minorHAnsi"/>
          <w:lang w:val="fr-FR"/>
        </w:rPr>
        <w:t> »</w:t>
      </w:r>
      <w:r w:rsidRPr="00E3122F">
        <w:rPr>
          <w:rFonts w:cstheme="minorHAnsi"/>
          <w:lang w:val="fr-FR"/>
        </w:rPr>
        <w:t xml:space="preserve"> dans tous les mondes possibles, ces derniers ne différant </w:t>
      </w:r>
      <w:r>
        <w:rPr>
          <w:rFonts w:cstheme="minorHAnsi"/>
          <w:lang w:val="fr-FR"/>
        </w:rPr>
        <w:t xml:space="preserve">pas </w:t>
      </w:r>
      <w:r w:rsidRPr="00E3122F">
        <w:rPr>
          <w:rFonts w:cstheme="minorHAnsi"/>
          <w:lang w:val="fr-FR"/>
        </w:rPr>
        <w:t>les uns des autres</w:t>
      </w:r>
      <w:r>
        <w:rPr>
          <w:rFonts w:cstheme="minorHAnsi"/>
          <w:lang w:val="fr-FR"/>
        </w:rPr>
        <w:t xml:space="preserve"> par les propriétés nucléaires qu’y ont les objets, mais seulement par certaines affirmations ontologiques (extranucléaires) à propos des objets complets.</w:t>
      </w:r>
      <w:r w:rsidRPr="00E3122F">
        <w:rPr>
          <w:rFonts w:cstheme="minorHAnsi"/>
          <w:lang w:val="fr-FR"/>
        </w:rPr>
        <w:t xml:space="preserve"> </w:t>
      </w:r>
      <w:r>
        <w:rPr>
          <w:rFonts w:cstheme="minorHAnsi"/>
          <w:lang w:val="fr-FR"/>
        </w:rPr>
        <w:t xml:space="preserve">D’un point de vue formel, cela a l’avantage que tous les mondes possibles ont le même domaine d’objets, avec pour bénéfice de garantir la validité de la formule de </w:t>
      </w:r>
      <w:proofErr w:type="spellStart"/>
      <w:r>
        <w:rPr>
          <w:rFonts w:cstheme="minorHAnsi"/>
          <w:lang w:val="fr-FR"/>
        </w:rPr>
        <w:t>Barcan</w:t>
      </w:r>
      <w:proofErr w:type="spellEnd"/>
      <w:r>
        <w:rPr>
          <w:rFonts w:cstheme="minorHAnsi"/>
          <w:lang w:val="fr-FR"/>
        </w:rPr>
        <w:t xml:space="preserve"> et de sa converse. </w:t>
      </w:r>
      <w:r w:rsidRPr="00E3122F">
        <w:rPr>
          <w:rFonts w:cstheme="minorHAnsi"/>
          <w:lang w:val="fr-FR"/>
        </w:rPr>
        <w:t xml:space="preserve"> </w:t>
      </w:r>
    </w:p>
  </w:footnote>
  <w:footnote w:id="16">
    <w:p w14:paraId="3C2D175B" w14:textId="199AB810" w:rsidR="00C625E2" w:rsidRPr="00E3122F" w:rsidRDefault="00C625E2" w:rsidP="006271A8">
      <w:pPr>
        <w:pStyle w:val="Notedebasdepage"/>
        <w:rPr>
          <w:rFonts w:cstheme="minorHAnsi"/>
          <w:lang w:val="fr-FR"/>
        </w:rPr>
      </w:pPr>
      <w:r w:rsidRPr="006271A8">
        <w:rPr>
          <w:rStyle w:val="Appelnotedebasdep"/>
          <w:rFonts w:cstheme="minorHAnsi"/>
        </w:rPr>
        <w:footnoteRef/>
      </w:r>
      <w:r w:rsidRPr="00E3122F">
        <w:rPr>
          <w:rFonts w:cstheme="minorHAnsi"/>
          <w:lang w:val="fr-FR"/>
        </w:rPr>
        <w:t xml:space="preserve"> On doit noter qu’être possible (</w:t>
      </w:r>
      <w:r w:rsidRPr="006271A8">
        <w:rPr>
          <w:rFonts w:cstheme="minorHAnsi"/>
        </w:rPr>
        <w:sym w:font="Wingdings 2" w:char="F0B9"/>
      </w:r>
      <w:r w:rsidRPr="00E3122F">
        <w:rPr>
          <w:rFonts w:cstheme="minorHAnsi"/>
          <w:lang w:val="fr-FR"/>
        </w:rPr>
        <w:t xml:space="preserve">a, au sens de n’être pas contradictoire) </w:t>
      </w:r>
      <w:r>
        <w:rPr>
          <w:rFonts w:cstheme="minorHAnsi"/>
          <w:lang w:val="fr-FR"/>
        </w:rPr>
        <w:t>ne veut pas dire la même chose qu’exister dans un monde possible</w:t>
      </w:r>
      <w:r w:rsidRPr="00E3122F">
        <w:rPr>
          <w:rFonts w:cstheme="minorHAnsi"/>
          <w:lang w:val="fr-FR"/>
        </w:rPr>
        <w:t xml:space="preserve"> (</w:t>
      </w:r>
      <w:r w:rsidRPr="006271A8">
        <w:rPr>
          <w:rFonts w:cstheme="minorHAnsi"/>
        </w:rPr>
        <w:sym w:font="Symbol" w:char="F0E0"/>
      </w:r>
      <w:proofErr w:type="spellStart"/>
      <w:r w:rsidRPr="00E3122F">
        <w:rPr>
          <w:rFonts w:cstheme="minorHAnsi"/>
          <w:lang w:val="fr-FR"/>
        </w:rPr>
        <w:t>Ea</w:t>
      </w:r>
      <w:proofErr w:type="spellEnd"/>
      <w:r w:rsidRPr="00E3122F">
        <w:rPr>
          <w:rFonts w:cstheme="minorHAnsi"/>
          <w:lang w:val="fr-FR"/>
        </w:rPr>
        <w:t>)</w:t>
      </w:r>
      <w:r>
        <w:rPr>
          <w:rFonts w:cstheme="minorHAnsi"/>
          <w:lang w:val="fr-FR"/>
        </w:rPr>
        <w:t xml:space="preserve"> </w:t>
      </w:r>
      <w:r w:rsidRPr="00E3122F">
        <w:rPr>
          <w:rFonts w:cstheme="minorHAnsi"/>
          <w:lang w:val="fr-FR"/>
        </w:rPr>
        <w:t xml:space="preserve">! </w:t>
      </w:r>
      <w:r>
        <w:rPr>
          <w:rFonts w:cstheme="minorHAnsi"/>
          <w:lang w:val="fr-FR"/>
        </w:rPr>
        <w:t>Un objet possible mais incomplet n’existe dans aucun monde</w:t>
      </w:r>
      <w:r w:rsidRPr="00E3122F">
        <w:rPr>
          <w:rFonts w:cstheme="minorHAnsi"/>
          <w:lang w:val="fr-FR"/>
        </w:rPr>
        <w:t>… (</w:t>
      </w:r>
      <w:proofErr w:type="spellStart"/>
      <w:r w:rsidRPr="00E3122F">
        <w:rPr>
          <w:rFonts w:cstheme="minorHAnsi"/>
          <w:lang w:val="fr-FR"/>
        </w:rPr>
        <w:t>Routley</w:t>
      </w:r>
      <w:proofErr w:type="spellEnd"/>
      <w:r w:rsidRPr="00E3122F">
        <w:rPr>
          <w:rFonts w:cstheme="minorHAnsi"/>
          <w:lang w:val="fr-FR"/>
        </w:rPr>
        <w:t xml:space="preserve"> 1980, pp. 242-248).  </w:t>
      </w:r>
    </w:p>
  </w:footnote>
  <w:footnote w:id="17">
    <w:p w14:paraId="28E5E0E4" w14:textId="30BF3DF9" w:rsidR="00C625E2" w:rsidRPr="008E6B9D" w:rsidRDefault="00C625E2" w:rsidP="006271A8">
      <w:pPr>
        <w:pStyle w:val="Notedebasdepage"/>
        <w:rPr>
          <w:rFonts w:cstheme="minorHAnsi"/>
          <w:lang w:val="fr-FR"/>
        </w:rPr>
      </w:pPr>
      <w:r w:rsidRPr="006271A8">
        <w:rPr>
          <w:rStyle w:val="Appelnotedebasdep"/>
          <w:rFonts w:cstheme="minorHAnsi"/>
        </w:rPr>
        <w:footnoteRef/>
      </w:r>
      <w:r w:rsidRPr="008E6B9D">
        <w:rPr>
          <w:rFonts w:cstheme="minorHAnsi"/>
          <w:lang w:val="fr-FR"/>
        </w:rPr>
        <w:t xml:space="preserve"> Comme le dit</w:t>
      </w:r>
      <w:r>
        <w:rPr>
          <w:rFonts w:cstheme="minorHAnsi"/>
          <w:lang w:val="fr-FR"/>
        </w:rPr>
        <w:t xml:space="preserve"> </w:t>
      </w:r>
      <w:proofErr w:type="spellStart"/>
      <w:r>
        <w:rPr>
          <w:rFonts w:cstheme="minorHAnsi"/>
          <w:lang w:val="fr-FR"/>
        </w:rPr>
        <w:t>Rapaport</w:t>
      </w:r>
      <w:proofErr w:type="spellEnd"/>
      <w:r w:rsidRPr="008E6B9D">
        <w:rPr>
          <w:rFonts w:cstheme="minorHAnsi"/>
          <w:lang w:val="fr-FR"/>
        </w:rPr>
        <w:t xml:space="preserve">, </w:t>
      </w:r>
      <w:r>
        <w:rPr>
          <w:rFonts w:cstheme="minorHAnsi"/>
          <w:lang w:val="fr-FR"/>
        </w:rPr>
        <w:t>les obje</w:t>
      </w:r>
      <w:r w:rsidRPr="008E6B9D">
        <w:rPr>
          <w:rFonts w:cstheme="minorHAnsi"/>
          <w:lang w:val="fr-FR"/>
        </w:rPr>
        <w:t xml:space="preserve">ts </w:t>
      </w:r>
      <w:r>
        <w:rPr>
          <w:rFonts w:cstheme="minorHAnsi"/>
          <w:lang w:val="fr-FR"/>
        </w:rPr>
        <w:t>peuvent avoir des « corrélats dans l’être »</w:t>
      </w:r>
      <w:r w:rsidRPr="008E6B9D">
        <w:rPr>
          <w:rFonts w:cstheme="minorHAnsi"/>
          <w:lang w:val="fr-FR"/>
        </w:rPr>
        <w:t xml:space="preserve"> </w:t>
      </w:r>
      <w:r>
        <w:rPr>
          <w:rFonts w:cstheme="minorHAnsi"/>
          <w:lang w:val="fr-FR"/>
        </w:rPr>
        <w:t>(</w:t>
      </w:r>
      <w:proofErr w:type="spellStart"/>
      <w:r w:rsidR="00CE4136" w:rsidRPr="00CE4136">
        <w:rPr>
          <w:rFonts w:cstheme="minorHAnsi"/>
          <w:i/>
          <w:lang w:val="fr-FR"/>
        </w:rPr>
        <w:t>Sein</w:t>
      </w:r>
      <w:proofErr w:type="spellEnd"/>
      <w:r w:rsidR="00CE4136" w:rsidRPr="00CE4136">
        <w:rPr>
          <w:rFonts w:cstheme="minorHAnsi"/>
          <w:i/>
          <w:lang w:val="fr-FR"/>
        </w:rPr>
        <w:t>-</w:t>
      </w:r>
      <w:proofErr w:type="spellStart"/>
      <w:r w:rsidR="00CE4136" w:rsidRPr="00CE4136">
        <w:rPr>
          <w:rFonts w:cstheme="minorHAnsi"/>
          <w:i/>
          <w:lang w:val="fr-FR"/>
        </w:rPr>
        <w:t>correlates</w:t>
      </w:r>
      <w:proofErr w:type="spellEnd"/>
      <w:r>
        <w:rPr>
          <w:rFonts w:cstheme="minorHAnsi"/>
          <w:lang w:val="fr-FR"/>
        </w:rPr>
        <w:t>)</w:t>
      </w:r>
      <w:r w:rsidRPr="008E6B9D">
        <w:rPr>
          <w:rFonts w:cstheme="minorHAnsi"/>
          <w:lang w:val="fr-FR"/>
        </w:rPr>
        <w:t xml:space="preserve"> (</w:t>
      </w:r>
      <w:proofErr w:type="spellStart"/>
      <w:r w:rsidRPr="008E6B9D">
        <w:rPr>
          <w:rFonts w:cstheme="minorHAnsi"/>
          <w:lang w:val="fr-FR"/>
        </w:rPr>
        <w:t>Rapaport</w:t>
      </w:r>
      <w:proofErr w:type="spellEnd"/>
      <w:r w:rsidRPr="008E6B9D">
        <w:rPr>
          <w:rFonts w:cstheme="minorHAnsi"/>
          <w:lang w:val="fr-FR"/>
        </w:rPr>
        <w:t xml:space="preserve"> 1978, pp. 163-165). Voir aussi les deux types d’existence chez </w:t>
      </w:r>
      <w:proofErr w:type="spellStart"/>
      <w:r w:rsidRPr="008E6B9D">
        <w:rPr>
          <w:rFonts w:cstheme="minorHAnsi"/>
          <w:lang w:val="fr-FR"/>
        </w:rPr>
        <w:t>Paśniczek</w:t>
      </w:r>
      <w:proofErr w:type="spellEnd"/>
      <w:r w:rsidRPr="008E6B9D">
        <w:rPr>
          <w:rFonts w:cstheme="minorHAnsi"/>
          <w:lang w:val="fr-FR"/>
        </w:rPr>
        <w:t xml:space="preserve"> (</w:t>
      </w:r>
      <w:proofErr w:type="spellStart"/>
      <w:r w:rsidRPr="008E6B9D">
        <w:rPr>
          <w:rFonts w:cstheme="minorHAnsi"/>
          <w:lang w:val="fr-FR"/>
        </w:rPr>
        <w:t>Paśniczek</w:t>
      </w:r>
      <w:proofErr w:type="spellEnd"/>
      <w:r w:rsidRPr="008E6B9D">
        <w:rPr>
          <w:rFonts w:cstheme="minorHAnsi"/>
          <w:lang w:val="fr-FR"/>
        </w:rPr>
        <w:t xml:space="preserve"> 1998, p. 66).</w:t>
      </w:r>
    </w:p>
  </w:footnote>
  <w:footnote w:id="18">
    <w:p w14:paraId="15F154B6" w14:textId="4D3EFF6B" w:rsidR="00C625E2" w:rsidRPr="00C02B46" w:rsidRDefault="00C625E2" w:rsidP="006271A8">
      <w:pPr>
        <w:pStyle w:val="Notedebasdepage"/>
        <w:rPr>
          <w:rFonts w:cstheme="minorHAnsi"/>
          <w:lang w:val="fr-FR"/>
        </w:rPr>
      </w:pPr>
      <w:r w:rsidRPr="006271A8">
        <w:rPr>
          <w:rStyle w:val="Appelnotedebasdep"/>
          <w:rFonts w:cstheme="minorHAnsi"/>
        </w:rPr>
        <w:footnoteRef/>
      </w:r>
      <w:r w:rsidRPr="00C02B46">
        <w:rPr>
          <w:rFonts w:cstheme="minorHAnsi"/>
          <w:lang w:val="fr-FR"/>
        </w:rPr>
        <w:t xml:space="preserve"> Pour </w:t>
      </w:r>
      <w:proofErr w:type="spellStart"/>
      <w:r w:rsidRPr="00C02B46">
        <w:rPr>
          <w:rFonts w:cstheme="minorHAnsi"/>
          <w:lang w:val="fr-FR"/>
        </w:rPr>
        <w:t>Rapaport</w:t>
      </w:r>
      <w:proofErr w:type="spellEnd"/>
      <w:r w:rsidRPr="00C02B46">
        <w:rPr>
          <w:rFonts w:cstheme="minorHAnsi"/>
          <w:lang w:val="fr-FR"/>
        </w:rPr>
        <w:t>, c’est le cas ; pou</w:t>
      </w:r>
      <w:r>
        <w:rPr>
          <w:rFonts w:cstheme="minorHAnsi"/>
          <w:lang w:val="fr-FR"/>
        </w:rPr>
        <w:t xml:space="preserve">r </w:t>
      </w:r>
      <w:proofErr w:type="spellStart"/>
      <w:r>
        <w:rPr>
          <w:rFonts w:cstheme="minorHAnsi"/>
          <w:lang w:val="fr-FR"/>
        </w:rPr>
        <w:t>Zalta</w:t>
      </w:r>
      <w:proofErr w:type="spellEnd"/>
      <w:r>
        <w:rPr>
          <w:rFonts w:cstheme="minorHAnsi"/>
          <w:lang w:val="fr-FR"/>
        </w:rPr>
        <w:t>, ce n’est pas le cas</w:t>
      </w:r>
      <w:r w:rsidRPr="00C02B46">
        <w:rPr>
          <w:rFonts w:cstheme="minorHAnsi"/>
          <w:lang w:val="fr-FR"/>
        </w:rPr>
        <w:t>.</w:t>
      </w:r>
    </w:p>
  </w:footnote>
  <w:footnote w:id="19">
    <w:p w14:paraId="34BC92D6" w14:textId="2DF39E48" w:rsidR="00C625E2" w:rsidRPr="005F111A" w:rsidRDefault="00C625E2">
      <w:pPr>
        <w:pStyle w:val="Notedebasdepage"/>
        <w:rPr>
          <w:lang w:val="fr-FR"/>
        </w:rPr>
      </w:pPr>
      <w:r>
        <w:rPr>
          <w:rStyle w:val="Appelnotedebasdep"/>
        </w:rPr>
        <w:footnoteRef/>
      </w:r>
      <w:r w:rsidRPr="005F111A">
        <w:rPr>
          <w:lang w:val="fr-FR"/>
        </w:rPr>
        <w:t xml:space="preserve"> Les sections suivantes développent des idées qui ont été énoncées une première fois dans (</w:t>
      </w:r>
      <w:r>
        <w:rPr>
          <w:lang w:val="fr-FR"/>
        </w:rPr>
        <w:t>Leclercq</w:t>
      </w:r>
      <w:r w:rsidRPr="005F111A">
        <w:rPr>
          <w:lang w:val="fr-FR"/>
        </w:rPr>
        <w:t xml:space="preserve"> 2018).</w:t>
      </w:r>
    </w:p>
  </w:footnote>
  <w:footnote w:id="20">
    <w:p w14:paraId="664B8156" w14:textId="796C702E" w:rsidR="00C625E2" w:rsidRPr="005F111A" w:rsidRDefault="00C625E2" w:rsidP="006271A8">
      <w:pPr>
        <w:pStyle w:val="Notedebasdepage"/>
        <w:rPr>
          <w:rFonts w:cstheme="minorHAnsi"/>
          <w:lang w:val="fr-FR"/>
        </w:rPr>
      </w:pPr>
      <w:r w:rsidRPr="006271A8">
        <w:rPr>
          <w:rStyle w:val="Appelnotedebasdep"/>
          <w:rFonts w:cstheme="minorHAnsi"/>
        </w:rPr>
        <w:footnoteRef/>
      </w:r>
      <w:r w:rsidRPr="005F111A">
        <w:rPr>
          <w:rFonts w:cstheme="minorHAnsi"/>
          <w:lang w:val="fr-FR"/>
        </w:rPr>
        <w:t xml:space="preserve"> Ceci reste implicite dans Parsons (1978, 1980), mais est </w:t>
      </w:r>
      <w:r>
        <w:rPr>
          <w:rFonts w:cstheme="minorHAnsi"/>
          <w:lang w:val="fr-FR"/>
        </w:rPr>
        <w:t>da</w:t>
      </w:r>
      <w:r w:rsidRPr="005F111A">
        <w:rPr>
          <w:rFonts w:cstheme="minorHAnsi"/>
          <w:lang w:val="fr-FR"/>
        </w:rPr>
        <w:t>vantage explicité dans le système de</w:t>
      </w:r>
      <w:r>
        <w:rPr>
          <w:rFonts w:cstheme="minorHAnsi"/>
          <w:lang w:val="fr-FR"/>
        </w:rPr>
        <w:t xml:space="preserve"> </w:t>
      </w:r>
      <w:proofErr w:type="spellStart"/>
      <w:r>
        <w:rPr>
          <w:rFonts w:cstheme="minorHAnsi"/>
          <w:lang w:val="fr-FR"/>
        </w:rPr>
        <w:t>Paśniczek</w:t>
      </w:r>
      <w:proofErr w:type="spellEnd"/>
      <w:r w:rsidRPr="005F111A">
        <w:rPr>
          <w:rFonts w:cstheme="minorHAnsi"/>
          <w:lang w:val="fr-FR"/>
        </w:rPr>
        <w:t xml:space="preserve"> (1998).</w:t>
      </w:r>
    </w:p>
  </w:footnote>
  <w:footnote w:id="21">
    <w:p w14:paraId="49C65A27" w14:textId="1F15ABFB" w:rsidR="00766A73" w:rsidRPr="00195F32" w:rsidRDefault="00766A73" w:rsidP="00766A73">
      <w:pPr>
        <w:autoSpaceDE w:val="0"/>
        <w:autoSpaceDN w:val="0"/>
        <w:adjustRightInd w:val="0"/>
        <w:spacing w:after="0" w:line="240" w:lineRule="auto"/>
        <w:rPr>
          <w:rFonts w:cstheme="minorHAnsi"/>
          <w:sz w:val="20"/>
          <w:szCs w:val="20"/>
          <w:lang w:val="fr-FR"/>
        </w:rPr>
      </w:pPr>
      <w:r w:rsidRPr="006271A8">
        <w:rPr>
          <w:rStyle w:val="Appelnotedebasdep"/>
          <w:rFonts w:cstheme="minorHAnsi"/>
          <w:sz w:val="20"/>
          <w:szCs w:val="20"/>
        </w:rPr>
        <w:footnoteRef/>
      </w:r>
      <w:r w:rsidRPr="00C610E3">
        <w:rPr>
          <w:rFonts w:cstheme="minorHAnsi"/>
          <w:sz w:val="20"/>
          <w:szCs w:val="20"/>
          <w:lang w:val="fr-FR"/>
        </w:rPr>
        <w:t xml:space="preserve"> </w:t>
      </w:r>
      <w:r>
        <w:rPr>
          <w:rFonts w:cstheme="minorHAnsi"/>
          <w:sz w:val="20"/>
          <w:szCs w:val="20"/>
          <w:lang w:val="fr-FR"/>
        </w:rPr>
        <w:t>S</w:t>
      </w:r>
      <w:r w:rsidRPr="00766A73">
        <w:rPr>
          <w:rFonts w:cstheme="minorHAnsi"/>
          <w:sz w:val="20"/>
          <w:szCs w:val="20"/>
          <w:lang w:val="fr-FR"/>
        </w:rPr>
        <w:t>ur les avantages et désavantages des différents systèmes formels, c’est-à-dire de la logique prédicative standard enrichie par la logique modale et sa sémantique des mondes possibles et la logique meinongienne enrichie de tous ses amendements</w:t>
      </w:r>
      <w:r>
        <w:rPr>
          <w:rFonts w:cstheme="minorHAnsi"/>
          <w:sz w:val="20"/>
          <w:szCs w:val="20"/>
          <w:lang w:val="fr-FR"/>
        </w:rPr>
        <w:t>, voir</w:t>
      </w:r>
      <w:r w:rsidRPr="00766A73">
        <w:rPr>
          <w:rFonts w:cstheme="minorHAnsi"/>
          <w:sz w:val="20"/>
          <w:szCs w:val="20"/>
          <w:lang w:val="fr-FR"/>
        </w:rPr>
        <w:t xml:space="preserve"> (Leclercq 2011, 2012, 2015).</w:t>
      </w:r>
    </w:p>
  </w:footnote>
  <w:footnote w:id="22">
    <w:p w14:paraId="26FBF83D" w14:textId="24E68A6E" w:rsidR="00766A73" w:rsidRPr="00195F32" w:rsidRDefault="00766A73" w:rsidP="00766A73">
      <w:pPr>
        <w:autoSpaceDE w:val="0"/>
        <w:autoSpaceDN w:val="0"/>
        <w:adjustRightInd w:val="0"/>
        <w:spacing w:after="0" w:line="240" w:lineRule="auto"/>
        <w:rPr>
          <w:rFonts w:cstheme="minorHAnsi"/>
          <w:sz w:val="20"/>
          <w:szCs w:val="20"/>
          <w:lang w:val="fr-FR"/>
        </w:rPr>
      </w:pPr>
      <w:r w:rsidRPr="006271A8">
        <w:rPr>
          <w:rStyle w:val="Appelnotedebasdep"/>
          <w:rFonts w:cstheme="minorHAnsi"/>
          <w:sz w:val="20"/>
          <w:szCs w:val="20"/>
        </w:rPr>
        <w:footnoteRef/>
      </w:r>
      <w:r w:rsidRPr="00C610E3">
        <w:rPr>
          <w:rFonts w:cstheme="minorHAnsi"/>
          <w:sz w:val="20"/>
          <w:szCs w:val="20"/>
          <w:lang w:val="fr-FR"/>
        </w:rPr>
        <w:t xml:space="preserve"> Les meinongiens insistent souvent sur le fait que les objets qu’elles prennent en charge relèvent de la sémantique plut</w:t>
      </w:r>
      <w:r>
        <w:rPr>
          <w:rFonts w:cstheme="minorHAnsi"/>
          <w:sz w:val="20"/>
          <w:szCs w:val="20"/>
          <w:lang w:val="fr-FR"/>
        </w:rPr>
        <w:t>ôt que de l’ontologie, et ne sont donc pas vraiment des « entités »</w:t>
      </w:r>
      <w:r w:rsidRPr="00C610E3">
        <w:rPr>
          <w:rFonts w:cstheme="minorHAnsi"/>
          <w:sz w:val="20"/>
          <w:szCs w:val="20"/>
          <w:lang w:val="fr-FR"/>
        </w:rPr>
        <w:t xml:space="preserve">. </w:t>
      </w:r>
      <w:r w:rsidRPr="00195F32">
        <w:rPr>
          <w:rFonts w:cstheme="minorHAnsi"/>
          <w:sz w:val="20"/>
          <w:szCs w:val="20"/>
          <w:lang w:val="fr-FR"/>
        </w:rPr>
        <w:t>Voir (Findlay 1963, pp. 57-58), (</w:t>
      </w:r>
      <w:proofErr w:type="spellStart"/>
      <w:r w:rsidRPr="00195F32">
        <w:rPr>
          <w:rFonts w:cstheme="minorHAnsi"/>
          <w:sz w:val="20"/>
          <w:szCs w:val="20"/>
          <w:lang w:val="fr-FR"/>
        </w:rPr>
        <w:t>Routley</w:t>
      </w:r>
      <w:proofErr w:type="spellEnd"/>
      <w:r w:rsidRPr="00195F32">
        <w:rPr>
          <w:rFonts w:cstheme="minorHAnsi"/>
          <w:sz w:val="20"/>
          <w:szCs w:val="20"/>
          <w:lang w:val="fr-FR"/>
        </w:rPr>
        <w:t xml:space="preserve"> 1980, pp. 162, 412, 436-442), (Parsons 1980, p. 10), (Jacquette 1996, 2001a).</w:t>
      </w:r>
      <w:r w:rsidRPr="00766A73">
        <w:t xml:space="preserve"> </w:t>
      </w:r>
    </w:p>
  </w:footnote>
  <w:footnote w:id="23">
    <w:p w14:paraId="18FC0FC1" w14:textId="53485CBC" w:rsidR="00C625E2" w:rsidRPr="00195F32" w:rsidRDefault="00C625E2" w:rsidP="00195F32">
      <w:pPr>
        <w:autoSpaceDE w:val="0"/>
        <w:autoSpaceDN w:val="0"/>
        <w:adjustRightInd w:val="0"/>
        <w:spacing w:after="0" w:line="240" w:lineRule="auto"/>
        <w:rPr>
          <w:rFonts w:cstheme="minorHAnsi"/>
          <w:sz w:val="20"/>
          <w:szCs w:val="20"/>
          <w:lang w:val="fr-FR"/>
        </w:rPr>
      </w:pPr>
      <w:r w:rsidRPr="006271A8">
        <w:rPr>
          <w:rStyle w:val="Appelnotedebasdep"/>
          <w:rFonts w:cstheme="minorHAnsi"/>
          <w:sz w:val="20"/>
          <w:szCs w:val="20"/>
        </w:rPr>
        <w:footnoteRef/>
      </w:r>
      <w:r w:rsidRPr="00195F32">
        <w:rPr>
          <w:rFonts w:cstheme="minorHAnsi"/>
          <w:sz w:val="20"/>
          <w:szCs w:val="20"/>
          <w:lang w:val="fr-FR"/>
        </w:rPr>
        <w:t xml:space="preserve"> </w:t>
      </w:r>
      <w:proofErr w:type="spellStart"/>
      <w:r w:rsidRPr="00195F32">
        <w:rPr>
          <w:rFonts w:cstheme="minorHAnsi"/>
          <w:sz w:val="20"/>
          <w:szCs w:val="20"/>
          <w:lang w:val="fr-FR"/>
        </w:rPr>
        <w:t>Castañeda</w:t>
      </w:r>
      <w:proofErr w:type="spellEnd"/>
      <w:r w:rsidRPr="00195F32">
        <w:rPr>
          <w:rFonts w:cstheme="minorHAnsi"/>
          <w:sz w:val="20"/>
          <w:szCs w:val="20"/>
          <w:lang w:val="fr-FR"/>
        </w:rPr>
        <w:t xml:space="preserve"> (1974, pp. 36-37) considère cependant aussi une relation d’identité contingente, appelée « </w:t>
      </w:r>
      <w:proofErr w:type="spellStart"/>
      <w:r w:rsidRPr="00195F32">
        <w:rPr>
          <w:rFonts w:cstheme="minorHAnsi"/>
          <w:sz w:val="20"/>
          <w:szCs w:val="20"/>
          <w:lang w:val="fr-FR"/>
        </w:rPr>
        <w:t>co</w:t>
      </w:r>
      <w:proofErr w:type="spellEnd"/>
      <w:r w:rsidRPr="00195F32">
        <w:rPr>
          <w:rFonts w:cstheme="minorHAnsi"/>
          <w:sz w:val="20"/>
          <w:szCs w:val="20"/>
          <w:lang w:val="fr-FR"/>
        </w:rPr>
        <w:t>-objectification » ou « </w:t>
      </w:r>
      <w:proofErr w:type="spellStart"/>
      <w:r w:rsidRPr="00195F32">
        <w:rPr>
          <w:rFonts w:cstheme="minorHAnsi"/>
          <w:sz w:val="20"/>
          <w:szCs w:val="20"/>
          <w:lang w:val="fr-FR"/>
        </w:rPr>
        <w:t>co-sociation</w:t>
      </w:r>
      <w:proofErr w:type="spellEnd"/>
      <w:r w:rsidRPr="00195F32">
        <w:rPr>
          <w:rFonts w:cstheme="minorHAnsi"/>
          <w:sz w:val="20"/>
          <w:szCs w:val="20"/>
          <w:lang w:val="fr-FR"/>
        </w:rPr>
        <w:t> » (</w:t>
      </w:r>
      <w:r w:rsidRPr="00195F32">
        <w:rPr>
          <w:rStyle w:val="Insertedformula"/>
          <w:lang w:val="fr-FR"/>
        </w:rPr>
        <w:t>C**(</w:t>
      </w:r>
      <w:proofErr w:type="spellStart"/>
      <w:proofErr w:type="gramStart"/>
      <w:r w:rsidRPr="00195F32">
        <w:rPr>
          <w:rStyle w:val="Insertedformula"/>
          <w:lang w:val="fr-FR"/>
        </w:rPr>
        <w:t>x,y</w:t>
      </w:r>
      <w:proofErr w:type="spellEnd"/>
      <w:proofErr w:type="gramEnd"/>
      <w:r w:rsidRPr="00195F32">
        <w:rPr>
          <w:rStyle w:val="Insertedformula"/>
          <w:lang w:val="fr-FR"/>
        </w:rPr>
        <w:t>)</w:t>
      </w:r>
      <w:r w:rsidRPr="00195F32">
        <w:rPr>
          <w:rFonts w:cstheme="minorHAnsi"/>
          <w:sz w:val="20"/>
          <w:szCs w:val="20"/>
          <w:lang w:val="fr-FR"/>
        </w:rPr>
        <w:t>), qui peut relier des objets ine</w:t>
      </w:r>
      <w:r>
        <w:rPr>
          <w:rFonts w:cstheme="minorHAnsi"/>
          <w:sz w:val="20"/>
          <w:szCs w:val="20"/>
          <w:lang w:val="fr-FR"/>
        </w:rPr>
        <w:t>x</w:t>
      </w:r>
      <w:r w:rsidRPr="00195F32">
        <w:rPr>
          <w:rFonts w:cstheme="minorHAnsi"/>
          <w:sz w:val="20"/>
          <w:szCs w:val="20"/>
          <w:lang w:val="fr-FR"/>
        </w:rPr>
        <w:t>istants, en particulier des objets ficti</w:t>
      </w:r>
      <w:r>
        <w:rPr>
          <w:rFonts w:cstheme="minorHAnsi"/>
          <w:sz w:val="20"/>
          <w:szCs w:val="20"/>
          <w:lang w:val="fr-FR"/>
        </w:rPr>
        <w:t>f</w:t>
      </w:r>
      <w:r w:rsidRPr="00195F32">
        <w:rPr>
          <w:rFonts w:cstheme="minorHAnsi"/>
          <w:sz w:val="20"/>
          <w:szCs w:val="20"/>
          <w:lang w:val="fr-FR"/>
        </w:rPr>
        <w:t>s, et mener aussi à la constitution d’un individu caractérisé par la so</w:t>
      </w:r>
      <w:r>
        <w:rPr>
          <w:rFonts w:cstheme="minorHAnsi"/>
          <w:sz w:val="20"/>
          <w:szCs w:val="20"/>
          <w:lang w:val="fr-FR"/>
        </w:rPr>
        <w:t>m</w:t>
      </w:r>
      <w:r w:rsidRPr="00195F32">
        <w:rPr>
          <w:rFonts w:cstheme="minorHAnsi"/>
          <w:sz w:val="20"/>
          <w:szCs w:val="20"/>
          <w:lang w:val="fr-FR"/>
        </w:rPr>
        <w:t xml:space="preserve">me logique de propriétés constitutives d’objets </w:t>
      </w:r>
      <w:proofErr w:type="spellStart"/>
      <w:r w:rsidRPr="00195F32">
        <w:rPr>
          <w:rFonts w:cstheme="minorHAnsi"/>
          <w:sz w:val="20"/>
          <w:szCs w:val="20"/>
          <w:lang w:val="fr-FR"/>
        </w:rPr>
        <w:t>co</w:t>
      </w:r>
      <w:proofErr w:type="spellEnd"/>
      <w:r w:rsidRPr="00195F32">
        <w:rPr>
          <w:rFonts w:cstheme="minorHAnsi"/>
          <w:sz w:val="20"/>
          <w:szCs w:val="20"/>
          <w:lang w:val="fr-FR"/>
        </w:rPr>
        <w:t>-</w:t>
      </w:r>
      <w:r>
        <w:rPr>
          <w:rFonts w:cstheme="minorHAnsi"/>
          <w:sz w:val="20"/>
          <w:szCs w:val="20"/>
          <w:lang w:val="fr-FR"/>
        </w:rPr>
        <w:t>sociaux.</w:t>
      </w:r>
    </w:p>
  </w:footnote>
  <w:footnote w:id="24">
    <w:p w14:paraId="29F00BD9" w14:textId="47A1A401" w:rsidR="00C625E2" w:rsidRPr="00195F32" w:rsidRDefault="00C625E2" w:rsidP="00C46882">
      <w:pPr>
        <w:pStyle w:val="Notedebasdepage"/>
        <w:rPr>
          <w:lang w:val="fr-FR"/>
        </w:rPr>
      </w:pPr>
      <w:r>
        <w:rPr>
          <w:rStyle w:val="Appelnotedebasdep"/>
        </w:rPr>
        <w:footnoteRef/>
      </w:r>
      <w:r w:rsidRPr="00195F32">
        <w:rPr>
          <w:lang w:val="fr-FR"/>
        </w:rPr>
        <w:t xml:space="preserve"> On peut se demander si le monde f</w:t>
      </w:r>
      <w:r>
        <w:rPr>
          <w:lang w:val="fr-FR"/>
        </w:rPr>
        <w:t xml:space="preserve">ictif décrit dans un roman est un monde possible spécifique ou s’il s’agit plutôt d’un ensemble de monde possibles qui auraient en commun les propositions du roman mais différeraient les uns des autres sur tous les points à propos desquels le roman est silencieux. La plupart des romans, cependant, semblent demander d’être lus comme nous parlant d’un monde spécifique, qui est ontologiquement complet (maximalement consistant) même s’il n’est que partiellement connu. Que, par manque d’information fournie par l’auteur, les lecteurs ne puissent pas distinguer épistémiquement ce monde spécifique d’autres mondes possibles qui lui ressemblent ne l’empêche pas d’être différent d’eux ontologiquement. </w:t>
      </w:r>
    </w:p>
  </w:footnote>
  <w:footnote w:id="25">
    <w:p w14:paraId="18F519C9" w14:textId="351D4421" w:rsidR="00C625E2" w:rsidRPr="00D9001B" w:rsidRDefault="00C625E2" w:rsidP="006271A8">
      <w:pPr>
        <w:pStyle w:val="Notedebasdepage"/>
        <w:rPr>
          <w:rFonts w:cstheme="minorHAnsi"/>
          <w:lang w:val="fr-FR"/>
        </w:rPr>
      </w:pPr>
      <w:r w:rsidRPr="006271A8">
        <w:rPr>
          <w:rStyle w:val="Appelnotedebasdep"/>
          <w:rFonts w:cstheme="minorHAnsi"/>
        </w:rPr>
        <w:footnoteRef/>
      </w:r>
      <w:r w:rsidRPr="00D9001B">
        <w:rPr>
          <w:rFonts w:cstheme="minorHAnsi"/>
          <w:lang w:val="fr-FR"/>
        </w:rPr>
        <w:t xml:space="preserve"> Nous devons cette référence à (</w:t>
      </w:r>
      <w:proofErr w:type="spellStart"/>
      <w:r w:rsidRPr="00D9001B">
        <w:rPr>
          <w:rFonts w:cstheme="minorHAnsi"/>
          <w:lang w:val="fr-FR"/>
        </w:rPr>
        <w:t>Jeshion</w:t>
      </w:r>
      <w:proofErr w:type="spellEnd"/>
      <w:r w:rsidRPr="00D9001B">
        <w:rPr>
          <w:rFonts w:cstheme="minorHAnsi"/>
          <w:lang w:val="fr-FR"/>
        </w:rPr>
        <w:t xml:space="preserve"> 2014, p. 79).</w:t>
      </w:r>
    </w:p>
  </w:footnote>
  <w:footnote w:id="26">
    <w:p w14:paraId="0DEAF01E" w14:textId="303C19DD" w:rsidR="00C625E2" w:rsidRPr="00D9001B" w:rsidRDefault="00C625E2" w:rsidP="002F4167">
      <w:pPr>
        <w:pStyle w:val="Notedebasdepage"/>
        <w:rPr>
          <w:rFonts w:cstheme="minorHAnsi"/>
          <w:lang w:val="fr-FR"/>
        </w:rPr>
      </w:pPr>
      <w:r w:rsidRPr="006271A8">
        <w:rPr>
          <w:rStyle w:val="Appelnotedebasdep"/>
          <w:rFonts w:cstheme="minorHAnsi"/>
        </w:rPr>
        <w:footnoteRef/>
      </w:r>
      <w:r w:rsidRPr="00D9001B">
        <w:rPr>
          <w:rFonts w:cstheme="minorHAnsi"/>
          <w:lang w:val="fr-FR"/>
        </w:rPr>
        <w:t xml:space="preserve"> Voir la première remarque de </w:t>
      </w:r>
      <w:proofErr w:type="spellStart"/>
      <w:r w:rsidRPr="00D9001B">
        <w:rPr>
          <w:rFonts w:cstheme="minorHAnsi"/>
          <w:lang w:val="fr-FR"/>
        </w:rPr>
        <w:t>Kripke’s</w:t>
      </w:r>
      <w:proofErr w:type="spellEnd"/>
      <w:r w:rsidRPr="00D9001B">
        <w:rPr>
          <w:rFonts w:cstheme="minorHAnsi"/>
          <w:lang w:val="fr-FR"/>
        </w:rPr>
        <w:t xml:space="preserve"> dans le</w:t>
      </w:r>
      <w:r>
        <w:rPr>
          <w:rFonts w:cstheme="minorHAnsi"/>
          <w:lang w:val="fr-FR"/>
        </w:rPr>
        <w:t xml:space="preserve"> supplé</w:t>
      </w:r>
      <w:r w:rsidRPr="00D9001B">
        <w:rPr>
          <w:rFonts w:cstheme="minorHAnsi"/>
          <w:lang w:val="fr-FR"/>
        </w:rPr>
        <w:t xml:space="preserve">ment </w:t>
      </w:r>
      <w:r>
        <w:rPr>
          <w:rFonts w:cstheme="minorHAnsi"/>
          <w:lang w:val="fr-FR"/>
        </w:rPr>
        <w:t>à ses conférences</w:t>
      </w:r>
      <w:r w:rsidRPr="00D9001B">
        <w:rPr>
          <w:rFonts w:cstheme="minorHAnsi"/>
          <w:lang w:val="fr-FR"/>
        </w:rPr>
        <w:t xml:space="preserve"> </w:t>
      </w:r>
      <w:proofErr w:type="spellStart"/>
      <w:r w:rsidRPr="00D9001B">
        <w:rPr>
          <w:rFonts w:cstheme="minorHAnsi"/>
          <w:i/>
          <w:lang w:val="fr-FR"/>
        </w:rPr>
        <w:t>Naming</w:t>
      </w:r>
      <w:proofErr w:type="spellEnd"/>
      <w:r w:rsidRPr="00D9001B">
        <w:rPr>
          <w:rFonts w:cstheme="minorHAnsi"/>
          <w:i/>
          <w:lang w:val="fr-FR"/>
        </w:rPr>
        <w:t xml:space="preserve"> and </w:t>
      </w:r>
      <w:proofErr w:type="spellStart"/>
      <w:r w:rsidRPr="00D9001B">
        <w:rPr>
          <w:rFonts w:cstheme="minorHAnsi"/>
          <w:i/>
          <w:lang w:val="fr-FR"/>
        </w:rPr>
        <w:t>necessity</w:t>
      </w:r>
      <w:proofErr w:type="spellEnd"/>
      <w:r w:rsidRPr="00D9001B">
        <w:rPr>
          <w:rFonts w:cstheme="minorHAnsi"/>
          <w:lang w:val="fr-F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D5A3E"/>
    <w:multiLevelType w:val="hybridMultilevel"/>
    <w:tmpl w:val="9C7235CE"/>
    <w:lvl w:ilvl="0" w:tplc="6BF6494A">
      <w:start w:val="1"/>
      <w:numFmt w:val="bullet"/>
      <w:lvlText w:val="•"/>
      <w:lvlJc w:val="left"/>
      <w:pPr>
        <w:tabs>
          <w:tab w:val="num" w:pos="720"/>
        </w:tabs>
        <w:ind w:left="720" w:hanging="360"/>
      </w:pPr>
      <w:rPr>
        <w:rFonts w:ascii="Arial" w:hAnsi="Arial" w:hint="default"/>
      </w:rPr>
    </w:lvl>
    <w:lvl w:ilvl="1" w:tplc="FE64FEE6" w:tentative="1">
      <w:start w:val="1"/>
      <w:numFmt w:val="bullet"/>
      <w:lvlText w:val="•"/>
      <w:lvlJc w:val="left"/>
      <w:pPr>
        <w:tabs>
          <w:tab w:val="num" w:pos="1440"/>
        </w:tabs>
        <w:ind w:left="1440" w:hanging="360"/>
      </w:pPr>
      <w:rPr>
        <w:rFonts w:ascii="Arial" w:hAnsi="Arial" w:hint="default"/>
      </w:rPr>
    </w:lvl>
    <w:lvl w:ilvl="2" w:tplc="55E46430" w:tentative="1">
      <w:start w:val="1"/>
      <w:numFmt w:val="bullet"/>
      <w:lvlText w:val="•"/>
      <w:lvlJc w:val="left"/>
      <w:pPr>
        <w:tabs>
          <w:tab w:val="num" w:pos="2160"/>
        </w:tabs>
        <w:ind w:left="2160" w:hanging="360"/>
      </w:pPr>
      <w:rPr>
        <w:rFonts w:ascii="Arial" w:hAnsi="Arial" w:hint="default"/>
      </w:rPr>
    </w:lvl>
    <w:lvl w:ilvl="3" w:tplc="15DCFC66" w:tentative="1">
      <w:start w:val="1"/>
      <w:numFmt w:val="bullet"/>
      <w:lvlText w:val="•"/>
      <w:lvlJc w:val="left"/>
      <w:pPr>
        <w:tabs>
          <w:tab w:val="num" w:pos="2880"/>
        </w:tabs>
        <w:ind w:left="2880" w:hanging="360"/>
      </w:pPr>
      <w:rPr>
        <w:rFonts w:ascii="Arial" w:hAnsi="Arial" w:hint="default"/>
      </w:rPr>
    </w:lvl>
    <w:lvl w:ilvl="4" w:tplc="7D186EF8" w:tentative="1">
      <w:start w:val="1"/>
      <w:numFmt w:val="bullet"/>
      <w:lvlText w:val="•"/>
      <w:lvlJc w:val="left"/>
      <w:pPr>
        <w:tabs>
          <w:tab w:val="num" w:pos="3600"/>
        </w:tabs>
        <w:ind w:left="3600" w:hanging="360"/>
      </w:pPr>
      <w:rPr>
        <w:rFonts w:ascii="Arial" w:hAnsi="Arial" w:hint="default"/>
      </w:rPr>
    </w:lvl>
    <w:lvl w:ilvl="5" w:tplc="BC56D980" w:tentative="1">
      <w:start w:val="1"/>
      <w:numFmt w:val="bullet"/>
      <w:lvlText w:val="•"/>
      <w:lvlJc w:val="left"/>
      <w:pPr>
        <w:tabs>
          <w:tab w:val="num" w:pos="4320"/>
        </w:tabs>
        <w:ind w:left="4320" w:hanging="360"/>
      </w:pPr>
      <w:rPr>
        <w:rFonts w:ascii="Arial" w:hAnsi="Arial" w:hint="default"/>
      </w:rPr>
    </w:lvl>
    <w:lvl w:ilvl="6" w:tplc="8368913A" w:tentative="1">
      <w:start w:val="1"/>
      <w:numFmt w:val="bullet"/>
      <w:lvlText w:val="•"/>
      <w:lvlJc w:val="left"/>
      <w:pPr>
        <w:tabs>
          <w:tab w:val="num" w:pos="5040"/>
        </w:tabs>
        <w:ind w:left="5040" w:hanging="360"/>
      </w:pPr>
      <w:rPr>
        <w:rFonts w:ascii="Arial" w:hAnsi="Arial" w:hint="default"/>
      </w:rPr>
    </w:lvl>
    <w:lvl w:ilvl="7" w:tplc="04C0BABA" w:tentative="1">
      <w:start w:val="1"/>
      <w:numFmt w:val="bullet"/>
      <w:lvlText w:val="•"/>
      <w:lvlJc w:val="left"/>
      <w:pPr>
        <w:tabs>
          <w:tab w:val="num" w:pos="5760"/>
        </w:tabs>
        <w:ind w:left="5760" w:hanging="360"/>
      </w:pPr>
      <w:rPr>
        <w:rFonts w:ascii="Arial" w:hAnsi="Arial" w:hint="default"/>
      </w:rPr>
    </w:lvl>
    <w:lvl w:ilvl="8" w:tplc="17C075B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A6162FA"/>
    <w:multiLevelType w:val="hybridMultilevel"/>
    <w:tmpl w:val="B0809FC2"/>
    <w:lvl w:ilvl="0" w:tplc="6C9294CE">
      <w:start w:val="1"/>
      <w:numFmt w:val="bullet"/>
      <w:lvlText w:val="•"/>
      <w:lvlJc w:val="left"/>
      <w:pPr>
        <w:tabs>
          <w:tab w:val="num" w:pos="720"/>
        </w:tabs>
        <w:ind w:left="720" w:hanging="360"/>
      </w:pPr>
      <w:rPr>
        <w:rFonts w:ascii="Arial" w:hAnsi="Arial" w:hint="default"/>
      </w:rPr>
    </w:lvl>
    <w:lvl w:ilvl="1" w:tplc="27DCAD28" w:tentative="1">
      <w:start w:val="1"/>
      <w:numFmt w:val="bullet"/>
      <w:lvlText w:val="•"/>
      <w:lvlJc w:val="left"/>
      <w:pPr>
        <w:tabs>
          <w:tab w:val="num" w:pos="1440"/>
        </w:tabs>
        <w:ind w:left="1440" w:hanging="360"/>
      </w:pPr>
      <w:rPr>
        <w:rFonts w:ascii="Arial" w:hAnsi="Arial" w:hint="default"/>
      </w:rPr>
    </w:lvl>
    <w:lvl w:ilvl="2" w:tplc="87A65150" w:tentative="1">
      <w:start w:val="1"/>
      <w:numFmt w:val="bullet"/>
      <w:lvlText w:val="•"/>
      <w:lvlJc w:val="left"/>
      <w:pPr>
        <w:tabs>
          <w:tab w:val="num" w:pos="2160"/>
        </w:tabs>
        <w:ind w:left="2160" w:hanging="360"/>
      </w:pPr>
      <w:rPr>
        <w:rFonts w:ascii="Arial" w:hAnsi="Arial" w:hint="default"/>
      </w:rPr>
    </w:lvl>
    <w:lvl w:ilvl="3" w:tplc="CB86834E" w:tentative="1">
      <w:start w:val="1"/>
      <w:numFmt w:val="bullet"/>
      <w:lvlText w:val="•"/>
      <w:lvlJc w:val="left"/>
      <w:pPr>
        <w:tabs>
          <w:tab w:val="num" w:pos="2880"/>
        </w:tabs>
        <w:ind w:left="2880" w:hanging="360"/>
      </w:pPr>
      <w:rPr>
        <w:rFonts w:ascii="Arial" w:hAnsi="Arial" w:hint="default"/>
      </w:rPr>
    </w:lvl>
    <w:lvl w:ilvl="4" w:tplc="C89E0384" w:tentative="1">
      <w:start w:val="1"/>
      <w:numFmt w:val="bullet"/>
      <w:lvlText w:val="•"/>
      <w:lvlJc w:val="left"/>
      <w:pPr>
        <w:tabs>
          <w:tab w:val="num" w:pos="3600"/>
        </w:tabs>
        <w:ind w:left="3600" w:hanging="360"/>
      </w:pPr>
      <w:rPr>
        <w:rFonts w:ascii="Arial" w:hAnsi="Arial" w:hint="default"/>
      </w:rPr>
    </w:lvl>
    <w:lvl w:ilvl="5" w:tplc="5148A82A" w:tentative="1">
      <w:start w:val="1"/>
      <w:numFmt w:val="bullet"/>
      <w:lvlText w:val="•"/>
      <w:lvlJc w:val="left"/>
      <w:pPr>
        <w:tabs>
          <w:tab w:val="num" w:pos="4320"/>
        </w:tabs>
        <w:ind w:left="4320" w:hanging="360"/>
      </w:pPr>
      <w:rPr>
        <w:rFonts w:ascii="Arial" w:hAnsi="Arial" w:hint="default"/>
      </w:rPr>
    </w:lvl>
    <w:lvl w:ilvl="6" w:tplc="F9BAE470" w:tentative="1">
      <w:start w:val="1"/>
      <w:numFmt w:val="bullet"/>
      <w:lvlText w:val="•"/>
      <w:lvlJc w:val="left"/>
      <w:pPr>
        <w:tabs>
          <w:tab w:val="num" w:pos="5040"/>
        </w:tabs>
        <w:ind w:left="5040" w:hanging="360"/>
      </w:pPr>
      <w:rPr>
        <w:rFonts w:ascii="Arial" w:hAnsi="Arial" w:hint="default"/>
      </w:rPr>
    </w:lvl>
    <w:lvl w:ilvl="7" w:tplc="60EEEEE6" w:tentative="1">
      <w:start w:val="1"/>
      <w:numFmt w:val="bullet"/>
      <w:lvlText w:val="•"/>
      <w:lvlJc w:val="left"/>
      <w:pPr>
        <w:tabs>
          <w:tab w:val="num" w:pos="5760"/>
        </w:tabs>
        <w:ind w:left="5760" w:hanging="360"/>
      </w:pPr>
      <w:rPr>
        <w:rFonts w:ascii="Arial" w:hAnsi="Arial" w:hint="default"/>
      </w:rPr>
    </w:lvl>
    <w:lvl w:ilvl="8" w:tplc="AEA8EE1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D7B2EF0"/>
    <w:multiLevelType w:val="hybridMultilevel"/>
    <w:tmpl w:val="DAE8983C"/>
    <w:lvl w:ilvl="0" w:tplc="C720CB74">
      <w:start w:val="17"/>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4B9"/>
    <w:rsid w:val="00006EAF"/>
    <w:rsid w:val="00010E91"/>
    <w:rsid w:val="00011B7A"/>
    <w:rsid w:val="00016344"/>
    <w:rsid w:val="00021BE5"/>
    <w:rsid w:val="00023507"/>
    <w:rsid w:val="00030E46"/>
    <w:rsid w:val="00033537"/>
    <w:rsid w:val="00035480"/>
    <w:rsid w:val="000434AD"/>
    <w:rsid w:val="0005179E"/>
    <w:rsid w:val="00053ED6"/>
    <w:rsid w:val="00057970"/>
    <w:rsid w:val="00062D67"/>
    <w:rsid w:val="00070042"/>
    <w:rsid w:val="00071BF0"/>
    <w:rsid w:val="00073A72"/>
    <w:rsid w:val="00076004"/>
    <w:rsid w:val="000774F1"/>
    <w:rsid w:val="000967A1"/>
    <w:rsid w:val="000A0B69"/>
    <w:rsid w:val="000B46AE"/>
    <w:rsid w:val="000B5BCA"/>
    <w:rsid w:val="000B65CC"/>
    <w:rsid w:val="000C593C"/>
    <w:rsid w:val="000C6583"/>
    <w:rsid w:val="000C719E"/>
    <w:rsid w:val="000D20A3"/>
    <w:rsid w:val="000D4153"/>
    <w:rsid w:val="000E11CF"/>
    <w:rsid w:val="000E30B6"/>
    <w:rsid w:val="000E74F9"/>
    <w:rsid w:val="00100FF9"/>
    <w:rsid w:val="001065B2"/>
    <w:rsid w:val="00106BDA"/>
    <w:rsid w:val="001120ED"/>
    <w:rsid w:val="00113B9A"/>
    <w:rsid w:val="00121509"/>
    <w:rsid w:val="001220D9"/>
    <w:rsid w:val="001311C5"/>
    <w:rsid w:val="00132CD5"/>
    <w:rsid w:val="0013427F"/>
    <w:rsid w:val="00137508"/>
    <w:rsid w:val="00143369"/>
    <w:rsid w:val="001444F1"/>
    <w:rsid w:val="00145519"/>
    <w:rsid w:val="00145601"/>
    <w:rsid w:val="00145AC7"/>
    <w:rsid w:val="001511A6"/>
    <w:rsid w:val="001511AB"/>
    <w:rsid w:val="0015184E"/>
    <w:rsid w:val="001518D7"/>
    <w:rsid w:val="0015224A"/>
    <w:rsid w:val="00153674"/>
    <w:rsid w:val="0016080C"/>
    <w:rsid w:val="00161CF6"/>
    <w:rsid w:val="00165CAB"/>
    <w:rsid w:val="00172C10"/>
    <w:rsid w:val="0018070E"/>
    <w:rsid w:val="00195663"/>
    <w:rsid w:val="00195F32"/>
    <w:rsid w:val="00196830"/>
    <w:rsid w:val="001A38D6"/>
    <w:rsid w:val="001A49BE"/>
    <w:rsid w:val="001B5837"/>
    <w:rsid w:val="001C5FE9"/>
    <w:rsid w:val="001C6019"/>
    <w:rsid w:val="001D24FB"/>
    <w:rsid w:val="001D319E"/>
    <w:rsid w:val="001D3C06"/>
    <w:rsid w:val="001D75EA"/>
    <w:rsid w:val="001E0BFE"/>
    <w:rsid w:val="001E502F"/>
    <w:rsid w:val="001F3C3F"/>
    <w:rsid w:val="001F6467"/>
    <w:rsid w:val="001F6876"/>
    <w:rsid w:val="00203DAA"/>
    <w:rsid w:val="00205195"/>
    <w:rsid w:val="002301A9"/>
    <w:rsid w:val="002306D2"/>
    <w:rsid w:val="002323C0"/>
    <w:rsid w:val="00244217"/>
    <w:rsid w:val="0025014D"/>
    <w:rsid w:val="00251D8D"/>
    <w:rsid w:val="00256148"/>
    <w:rsid w:val="002605E9"/>
    <w:rsid w:val="00265003"/>
    <w:rsid w:val="002728EE"/>
    <w:rsid w:val="00274579"/>
    <w:rsid w:val="00280E37"/>
    <w:rsid w:val="002A70C1"/>
    <w:rsid w:val="002B6811"/>
    <w:rsid w:val="002C0A88"/>
    <w:rsid w:val="002C2BE7"/>
    <w:rsid w:val="002C2D3E"/>
    <w:rsid w:val="002C58FA"/>
    <w:rsid w:val="002D0365"/>
    <w:rsid w:val="002D688A"/>
    <w:rsid w:val="002D7CD6"/>
    <w:rsid w:val="002E6582"/>
    <w:rsid w:val="002E6C65"/>
    <w:rsid w:val="002F4167"/>
    <w:rsid w:val="002F41E1"/>
    <w:rsid w:val="002F4DD3"/>
    <w:rsid w:val="00300824"/>
    <w:rsid w:val="00300C7E"/>
    <w:rsid w:val="003061CB"/>
    <w:rsid w:val="0032098F"/>
    <w:rsid w:val="00325D41"/>
    <w:rsid w:val="0032614A"/>
    <w:rsid w:val="00331B43"/>
    <w:rsid w:val="00333CAD"/>
    <w:rsid w:val="0033458C"/>
    <w:rsid w:val="003350BF"/>
    <w:rsid w:val="00336AD0"/>
    <w:rsid w:val="00337136"/>
    <w:rsid w:val="0033789E"/>
    <w:rsid w:val="003406B2"/>
    <w:rsid w:val="00345C7F"/>
    <w:rsid w:val="00347CCE"/>
    <w:rsid w:val="003509EF"/>
    <w:rsid w:val="00353FD5"/>
    <w:rsid w:val="0035759D"/>
    <w:rsid w:val="003576D5"/>
    <w:rsid w:val="003608C0"/>
    <w:rsid w:val="0036157C"/>
    <w:rsid w:val="00363F24"/>
    <w:rsid w:val="0036682D"/>
    <w:rsid w:val="00380C06"/>
    <w:rsid w:val="00391D22"/>
    <w:rsid w:val="003A3937"/>
    <w:rsid w:val="003A613B"/>
    <w:rsid w:val="003B09A4"/>
    <w:rsid w:val="003C5BD5"/>
    <w:rsid w:val="003D180D"/>
    <w:rsid w:val="003E096F"/>
    <w:rsid w:val="003E21DF"/>
    <w:rsid w:val="003E7867"/>
    <w:rsid w:val="003E78CA"/>
    <w:rsid w:val="003F6F54"/>
    <w:rsid w:val="003F7258"/>
    <w:rsid w:val="004111A5"/>
    <w:rsid w:val="00417505"/>
    <w:rsid w:val="004222DF"/>
    <w:rsid w:val="00426D34"/>
    <w:rsid w:val="00432A95"/>
    <w:rsid w:val="00433D49"/>
    <w:rsid w:val="004345BD"/>
    <w:rsid w:val="00440202"/>
    <w:rsid w:val="00440601"/>
    <w:rsid w:val="0044218A"/>
    <w:rsid w:val="00442FAF"/>
    <w:rsid w:val="00444484"/>
    <w:rsid w:val="00446BBC"/>
    <w:rsid w:val="0046676B"/>
    <w:rsid w:val="00472F49"/>
    <w:rsid w:val="00481D38"/>
    <w:rsid w:val="004907E8"/>
    <w:rsid w:val="004917C3"/>
    <w:rsid w:val="00493CB7"/>
    <w:rsid w:val="00495016"/>
    <w:rsid w:val="004950AF"/>
    <w:rsid w:val="00495F39"/>
    <w:rsid w:val="00496B6C"/>
    <w:rsid w:val="0049709D"/>
    <w:rsid w:val="004970E0"/>
    <w:rsid w:val="004A4272"/>
    <w:rsid w:val="004A591A"/>
    <w:rsid w:val="004A6C64"/>
    <w:rsid w:val="004A7A67"/>
    <w:rsid w:val="004B144A"/>
    <w:rsid w:val="004B2F42"/>
    <w:rsid w:val="004B3CBA"/>
    <w:rsid w:val="004B3E15"/>
    <w:rsid w:val="004B5F2A"/>
    <w:rsid w:val="004B7167"/>
    <w:rsid w:val="004C73B5"/>
    <w:rsid w:val="004D21B4"/>
    <w:rsid w:val="004D4DFA"/>
    <w:rsid w:val="004E0BEB"/>
    <w:rsid w:val="004E4A98"/>
    <w:rsid w:val="004E4F30"/>
    <w:rsid w:val="004E58D4"/>
    <w:rsid w:val="004E5D5C"/>
    <w:rsid w:val="004F0B25"/>
    <w:rsid w:val="004F0FEF"/>
    <w:rsid w:val="004F4D7C"/>
    <w:rsid w:val="00500C58"/>
    <w:rsid w:val="00504C97"/>
    <w:rsid w:val="00504DD6"/>
    <w:rsid w:val="00507919"/>
    <w:rsid w:val="0051248C"/>
    <w:rsid w:val="00513109"/>
    <w:rsid w:val="00514EF7"/>
    <w:rsid w:val="00515968"/>
    <w:rsid w:val="00517BA3"/>
    <w:rsid w:val="005205FC"/>
    <w:rsid w:val="00520CDB"/>
    <w:rsid w:val="00522ED8"/>
    <w:rsid w:val="00524AA9"/>
    <w:rsid w:val="00526763"/>
    <w:rsid w:val="00530CF3"/>
    <w:rsid w:val="00531E31"/>
    <w:rsid w:val="00550394"/>
    <w:rsid w:val="005518F4"/>
    <w:rsid w:val="00555725"/>
    <w:rsid w:val="00560551"/>
    <w:rsid w:val="00563726"/>
    <w:rsid w:val="00566A8A"/>
    <w:rsid w:val="005740C4"/>
    <w:rsid w:val="00574A19"/>
    <w:rsid w:val="005761C7"/>
    <w:rsid w:val="00584D5B"/>
    <w:rsid w:val="00585C5D"/>
    <w:rsid w:val="00585DAA"/>
    <w:rsid w:val="0059069B"/>
    <w:rsid w:val="00591581"/>
    <w:rsid w:val="00593982"/>
    <w:rsid w:val="00593B07"/>
    <w:rsid w:val="00596B83"/>
    <w:rsid w:val="005971AC"/>
    <w:rsid w:val="005A1F8B"/>
    <w:rsid w:val="005A204B"/>
    <w:rsid w:val="005A291A"/>
    <w:rsid w:val="005B71F8"/>
    <w:rsid w:val="005C54DA"/>
    <w:rsid w:val="005D4AE5"/>
    <w:rsid w:val="005E6D3F"/>
    <w:rsid w:val="005F111A"/>
    <w:rsid w:val="005F7AC3"/>
    <w:rsid w:val="00602C56"/>
    <w:rsid w:val="00603D9A"/>
    <w:rsid w:val="00607758"/>
    <w:rsid w:val="006111FF"/>
    <w:rsid w:val="00611999"/>
    <w:rsid w:val="00614646"/>
    <w:rsid w:val="00615329"/>
    <w:rsid w:val="00621C43"/>
    <w:rsid w:val="0062476A"/>
    <w:rsid w:val="006271A8"/>
    <w:rsid w:val="00631629"/>
    <w:rsid w:val="00640796"/>
    <w:rsid w:val="00651083"/>
    <w:rsid w:val="00654F04"/>
    <w:rsid w:val="00673AF2"/>
    <w:rsid w:val="006815C2"/>
    <w:rsid w:val="00691314"/>
    <w:rsid w:val="00695320"/>
    <w:rsid w:val="006B08E2"/>
    <w:rsid w:val="006B3B7A"/>
    <w:rsid w:val="006B4F2F"/>
    <w:rsid w:val="006B7F7A"/>
    <w:rsid w:val="006C0836"/>
    <w:rsid w:val="006C4799"/>
    <w:rsid w:val="006C535D"/>
    <w:rsid w:val="006D45F7"/>
    <w:rsid w:val="006D64FD"/>
    <w:rsid w:val="006E09CE"/>
    <w:rsid w:val="006E1E8E"/>
    <w:rsid w:val="006E25C6"/>
    <w:rsid w:val="006E379B"/>
    <w:rsid w:val="006F4142"/>
    <w:rsid w:val="006F4DE6"/>
    <w:rsid w:val="006F513D"/>
    <w:rsid w:val="006F7DD1"/>
    <w:rsid w:val="007010A2"/>
    <w:rsid w:val="00702F04"/>
    <w:rsid w:val="00716B5C"/>
    <w:rsid w:val="0071791B"/>
    <w:rsid w:val="007201E5"/>
    <w:rsid w:val="007227CB"/>
    <w:rsid w:val="00724071"/>
    <w:rsid w:val="00724101"/>
    <w:rsid w:val="0072756B"/>
    <w:rsid w:val="00737F56"/>
    <w:rsid w:val="00741982"/>
    <w:rsid w:val="0074397A"/>
    <w:rsid w:val="0074625F"/>
    <w:rsid w:val="00747870"/>
    <w:rsid w:val="0076286B"/>
    <w:rsid w:val="007651F2"/>
    <w:rsid w:val="00765DB0"/>
    <w:rsid w:val="00766A73"/>
    <w:rsid w:val="007737CD"/>
    <w:rsid w:val="00773C4B"/>
    <w:rsid w:val="007806FE"/>
    <w:rsid w:val="00780F95"/>
    <w:rsid w:val="0078278D"/>
    <w:rsid w:val="00784B5E"/>
    <w:rsid w:val="00785F33"/>
    <w:rsid w:val="00792E76"/>
    <w:rsid w:val="007954C3"/>
    <w:rsid w:val="007967B4"/>
    <w:rsid w:val="007A05C4"/>
    <w:rsid w:val="007A4EBF"/>
    <w:rsid w:val="007A52EB"/>
    <w:rsid w:val="007A5DD5"/>
    <w:rsid w:val="007A7307"/>
    <w:rsid w:val="007B0B07"/>
    <w:rsid w:val="007B2B42"/>
    <w:rsid w:val="007C7E8F"/>
    <w:rsid w:val="007D1F05"/>
    <w:rsid w:val="007D34B9"/>
    <w:rsid w:val="007E2E78"/>
    <w:rsid w:val="0080092D"/>
    <w:rsid w:val="00800AE7"/>
    <w:rsid w:val="00803EDA"/>
    <w:rsid w:val="008049A5"/>
    <w:rsid w:val="00805362"/>
    <w:rsid w:val="00810DBC"/>
    <w:rsid w:val="008150CC"/>
    <w:rsid w:val="00815E78"/>
    <w:rsid w:val="0081685D"/>
    <w:rsid w:val="0082461E"/>
    <w:rsid w:val="0083024E"/>
    <w:rsid w:val="008322DC"/>
    <w:rsid w:val="00841666"/>
    <w:rsid w:val="008457EB"/>
    <w:rsid w:val="008473EC"/>
    <w:rsid w:val="00847B7F"/>
    <w:rsid w:val="00847D39"/>
    <w:rsid w:val="00850A4F"/>
    <w:rsid w:val="00856DA6"/>
    <w:rsid w:val="008600EE"/>
    <w:rsid w:val="00862693"/>
    <w:rsid w:val="00864B47"/>
    <w:rsid w:val="00866C2B"/>
    <w:rsid w:val="008715E3"/>
    <w:rsid w:val="0087531F"/>
    <w:rsid w:val="0087773C"/>
    <w:rsid w:val="00886B12"/>
    <w:rsid w:val="00887F11"/>
    <w:rsid w:val="0089232C"/>
    <w:rsid w:val="008934F6"/>
    <w:rsid w:val="00895423"/>
    <w:rsid w:val="008A24DF"/>
    <w:rsid w:val="008A4559"/>
    <w:rsid w:val="008A6C0F"/>
    <w:rsid w:val="008B1B73"/>
    <w:rsid w:val="008B353F"/>
    <w:rsid w:val="008B6BAB"/>
    <w:rsid w:val="008C03EA"/>
    <w:rsid w:val="008C1C22"/>
    <w:rsid w:val="008D021D"/>
    <w:rsid w:val="008D5FBA"/>
    <w:rsid w:val="008E1365"/>
    <w:rsid w:val="008E6959"/>
    <w:rsid w:val="008E6B9D"/>
    <w:rsid w:val="008F2202"/>
    <w:rsid w:val="008F2E14"/>
    <w:rsid w:val="008F50FF"/>
    <w:rsid w:val="00920B32"/>
    <w:rsid w:val="0092136E"/>
    <w:rsid w:val="009325E5"/>
    <w:rsid w:val="009368A1"/>
    <w:rsid w:val="00941CA8"/>
    <w:rsid w:val="0095190F"/>
    <w:rsid w:val="009547A4"/>
    <w:rsid w:val="00954B19"/>
    <w:rsid w:val="0096352E"/>
    <w:rsid w:val="00974D96"/>
    <w:rsid w:val="0099156E"/>
    <w:rsid w:val="00996931"/>
    <w:rsid w:val="009A2AEF"/>
    <w:rsid w:val="009A4938"/>
    <w:rsid w:val="009A4F3B"/>
    <w:rsid w:val="009A540D"/>
    <w:rsid w:val="009A7727"/>
    <w:rsid w:val="009B1AAE"/>
    <w:rsid w:val="009B6BF9"/>
    <w:rsid w:val="009C2805"/>
    <w:rsid w:val="009D29EB"/>
    <w:rsid w:val="009D501C"/>
    <w:rsid w:val="009D5E3A"/>
    <w:rsid w:val="009E1D89"/>
    <w:rsid w:val="009F059A"/>
    <w:rsid w:val="009F42A3"/>
    <w:rsid w:val="00A00C5A"/>
    <w:rsid w:val="00A0269C"/>
    <w:rsid w:val="00A04E33"/>
    <w:rsid w:val="00A05FA5"/>
    <w:rsid w:val="00A07759"/>
    <w:rsid w:val="00A11A74"/>
    <w:rsid w:val="00A11DD0"/>
    <w:rsid w:val="00A12210"/>
    <w:rsid w:val="00A13E45"/>
    <w:rsid w:val="00A211F8"/>
    <w:rsid w:val="00A24FE5"/>
    <w:rsid w:val="00A26164"/>
    <w:rsid w:val="00A32C0D"/>
    <w:rsid w:val="00A642D9"/>
    <w:rsid w:val="00A65B96"/>
    <w:rsid w:val="00A77514"/>
    <w:rsid w:val="00A82C83"/>
    <w:rsid w:val="00A85EAE"/>
    <w:rsid w:val="00A879A1"/>
    <w:rsid w:val="00A90AB4"/>
    <w:rsid w:val="00A923D1"/>
    <w:rsid w:val="00A92C25"/>
    <w:rsid w:val="00A92FCD"/>
    <w:rsid w:val="00A95327"/>
    <w:rsid w:val="00AB2382"/>
    <w:rsid w:val="00AB6629"/>
    <w:rsid w:val="00AB7CFB"/>
    <w:rsid w:val="00AC0747"/>
    <w:rsid w:val="00AC78E4"/>
    <w:rsid w:val="00AD20C2"/>
    <w:rsid w:val="00AD2C7E"/>
    <w:rsid w:val="00AE6E53"/>
    <w:rsid w:val="00AF2906"/>
    <w:rsid w:val="00B02E8B"/>
    <w:rsid w:val="00B03640"/>
    <w:rsid w:val="00B044BB"/>
    <w:rsid w:val="00B111B6"/>
    <w:rsid w:val="00B20808"/>
    <w:rsid w:val="00B222D0"/>
    <w:rsid w:val="00B23D40"/>
    <w:rsid w:val="00B27F94"/>
    <w:rsid w:val="00B30726"/>
    <w:rsid w:val="00B524ED"/>
    <w:rsid w:val="00B52EFF"/>
    <w:rsid w:val="00B5349F"/>
    <w:rsid w:val="00B608DB"/>
    <w:rsid w:val="00B62E59"/>
    <w:rsid w:val="00B63592"/>
    <w:rsid w:val="00B675D2"/>
    <w:rsid w:val="00B7131D"/>
    <w:rsid w:val="00B816C3"/>
    <w:rsid w:val="00B81DCB"/>
    <w:rsid w:val="00B8226B"/>
    <w:rsid w:val="00B96423"/>
    <w:rsid w:val="00B96540"/>
    <w:rsid w:val="00B967ED"/>
    <w:rsid w:val="00BB1275"/>
    <w:rsid w:val="00BC1E07"/>
    <w:rsid w:val="00BC3264"/>
    <w:rsid w:val="00BC36A6"/>
    <w:rsid w:val="00BC40CB"/>
    <w:rsid w:val="00BC72B3"/>
    <w:rsid w:val="00BD6B75"/>
    <w:rsid w:val="00BE5349"/>
    <w:rsid w:val="00BF375A"/>
    <w:rsid w:val="00BF37B1"/>
    <w:rsid w:val="00BF3BBA"/>
    <w:rsid w:val="00BF73E9"/>
    <w:rsid w:val="00C027F8"/>
    <w:rsid w:val="00C02B46"/>
    <w:rsid w:val="00C2108E"/>
    <w:rsid w:val="00C21FB1"/>
    <w:rsid w:val="00C21FE3"/>
    <w:rsid w:val="00C26D62"/>
    <w:rsid w:val="00C4006B"/>
    <w:rsid w:val="00C4059E"/>
    <w:rsid w:val="00C4251C"/>
    <w:rsid w:val="00C428D4"/>
    <w:rsid w:val="00C46882"/>
    <w:rsid w:val="00C54023"/>
    <w:rsid w:val="00C55385"/>
    <w:rsid w:val="00C610E3"/>
    <w:rsid w:val="00C61210"/>
    <w:rsid w:val="00C625E2"/>
    <w:rsid w:val="00C74BF9"/>
    <w:rsid w:val="00C76CFA"/>
    <w:rsid w:val="00C80EFF"/>
    <w:rsid w:val="00C854D6"/>
    <w:rsid w:val="00C93E3D"/>
    <w:rsid w:val="00C95399"/>
    <w:rsid w:val="00C9704F"/>
    <w:rsid w:val="00C97BC3"/>
    <w:rsid w:val="00C97E4B"/>
    <w:rsid w:val="00CA3A85"/>
    <w:rsid w:val="00CA4046"/>
    <w:rsid w:val="00CB56C5"/>
    <w:rsid w:val="00CB5DD5"/>
    <w:rsid w:val="00CC1FCD"/>
    <w:rsid w:val="00CC40A6"/>
    <w:rsid w:val="00CC6633"/>
    <w:rsid w:val="00CD1887"/>
    <w:rsid w:val="00CD35C7"/>
    <w:rsid w:val="00CD45B5"/>
    <w:rsid w:val="00CE2777"/>
    <w:rsid w:val="00CE2E74"/>
    <w:rsid w:val="00CE4136"/>
    <w:rsid w:val="00CF3FF4"/>
    <w:rsid w:val="00D00DE6"/>
    <w:rsid w:val="00D04625"/>
    <w:rsid w:val="00D15940"/>
    <w:rsid w:val="00D20836"/>
    <w:rsid w:val="00D20D87"/>
    <w:rsid w:val="00D30CC9"/>
    <w:rsid w:val="00D3682F"/>
    <w:rsid w:val="00D43FA3"/>
    <w:rsid w:val="00D44D45"/>
    <w:rsid w:val="00D4664F"/>
    <w:rsid w:val="00D54740"/>
    <w:rsid w:val="00D56007"/>
    <w:rsid w:val="00D56B2E"/>
    <w:rsid w:val="00D73883"/>
    <w:rsid w:val="00D76643"/>
    <w:rsid w:val="00D8098E"/>
    <w:rsid w:val="00D83581"/>
    <w:rsid w:val="00D86C2E"/>
    <w:rsid w:val="00D9001B"/>
    <w:rsid w:val="00D90954"/>
    <w:rsid w:val="00D96C68"/>
    <w:rsid w:val="00DA7C5E"/>
    <w:rsid w:val="00DB1EE8"/>
    <w:rsid w:val="00DB4579"/>
    <w:rsid w:val="00DC333F"/>
    <w:rsid w:val="00DD01E8"/>
    <w:rsid w:val="00DD1200"/>
    <w:rsid w:val="00DD17C4"/>
    <w:rsid w:val="00DD219E"/>
    <w:rsid w:val="00DD26F4"/>
    <w:rsid w:val="00DD66A8"/>
    <w:rsid w:val="00DD6D58"/>
    <w:rsid w:val="00DE7CF8"/>
    <w:rsid w:val="00DF386F"/>
    <w:rsid w:val="00DF77E0"/>
    <w:rsid w:val="00E022D2"/>
    <w:rsid w:val="00E10FA1"/>
    <w:rsid w:val="00E1539C"/>
    <w:rsid w:val="00E16B1D"/>
    <w:rsid w:val="00E3002C"/>
    <w:rsid w:val="00E3122F"/>
    <w:rsid w:val="00E355D9"/>
    <w:rsid w:val="00E35C55"/>
    <w:rsid w:val="00E36BD1"/>
    <w:rsid w:val="00E37B09"/>
    <w:rsid w:val="00E42468"/>
    <w:rsid w:val="00E60E04"/>
    <w:rsid w:val="00E6105C"/>
    <w:rsid w:val="00E6761D"/>
    <w:rsid w:val="00E75E34"/>
    <w:rsid w:val="00E776EB"/>
    <w:rsid w:val="00E77A05"/>
    <w:rsid w:val="00E86743"/>
    <w:rsid w:val="00E91952"/>
    <w:rsid w:val="00E91F24"/>
    <w:rsid w:val="00E93D55"/>
    <w:rsid w:val="00EA25EE"/>
    <w:rsid w:val="00EA3D1B"/>
    <w:rsid w:val="00EA4523"/>
    <w:rsid w:val="00EA4A3C"/>
    <w:rsid w:val="00EA717E"/>
    <w:rsid w:val="00EB209D"/>
    <w:rsid w:val="00EB293A"/>
    <w:rsid w:val="00EC0546"/>
    <w:rsid w:val="00EC065C"/>
    <w:rsid w:val="00EC0A9D"/>
    <w:rsid w:val="00EC143F"/>
    <w:rsid w:val="00EC2A62"/>
    <w:rsid w:val="00EC6068"/>
    <w:rsid w:val="00ED2B5C"/>
    <w:rsid w:val="00ED3946"/>
    <w:rsid w:val="00ED5E99"/>
    <w:rsid w:val="00EE012C"/>
    <w:rsid w:val="00EE5CF5"/>
    <w:rsid w:val="00EE5D34"/>
    <w:rsid w:val="00EF41E3"/>
    <w:rsid w:val="00EF454D"/>
    <w:rsid w:val="00F02A84"/>
    <w:rsid w:val="00F02EEE"/>
    <w:rsid w:val="00F06246"/>
    <w:rsid w:val="00F1098A"/>
    <w:rsid w:val="00F123AC"/>
    <w:rsid w:val="00F23A7D"/>
    <w:rsid w:val="00F31D8A"/>
    <w:rsid w:val="00F34E64"/>
    <w:rsid w:val="00F43C30"/>
    <w:rsid w:val="00F52066"/>
    <w:rsid w:val="00F604E0"/>
    <w:rsid w:val="00F60D67"/>
    <w:rsid w:val="00F61527"/>
    <w:rsid w:val="00F629FA"/>
    <w:rsid w:val="00F63959"/>
    <w:rsid w:val="00F679E9"/>
    <w:rsid w:val="00F73565"/>
    <w:rsid w:val="00F73BBC"/>
    <w:rsid w:val="00F75A63"/>
    <w:rsid w:val="00F811C0"/>
    <w:rsid w:val="00F84664"/>
    <w:rsid w:val="00F93AA9"/>
    <w:rsid w:val="00FA2599"/>
    <w:rsid w:val="00FA53FA"/>
    <w:rsid w:val="00FB018C"/>
    <w:rsid w:val="00FB3C6B"/>
    <w:rsid w:val="00FB3EB0"/>
    <w:rsid w:val="00FB4B92"/>
    <w:rsid w:val="00FC7724"/>
    <w:rsid w:val="00FD01AD"/>
    <w:rsid w:val="00FD41C9"/>
    <w:rsid w:val="00FD6096"/>
    <w:rsid w:val="00FE4135"/>
    <w:rsid w:val="00FF2DE1"/>
    <w:rsid w:val="00FF34C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A77B0"/>
  <w15:docId w15:val="{14643105-C9C9-428D-A258-DB8A76010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44A"/>
    <w:pPr>
      <w:jc w:val="both"/>
    </w:pPr>
    <w:rPr>
      <w:rFonts w:ascii="Times New Roman" w:hAnsi="Times New Roman"/>
      <w:sz w:val="24"/>
    </w:rPr>
  </w:style>
  <w:style w:type="paragraph" w:styleId="Titre1">
    <w:name w:val="heading 1"/>
    <w:basedOn w:val="Normal"/>
    <w:next w:val="Normal"/>
    <w:link w:val="Titre1Car"/>
    <w:uiPriority w:val="9"/>
    <w:qFormat/>
    <w:rsid w:val="00996931"/>
    <w:pPr>
      <w:keepNext/>
      <w:keepLines/>
      <w:spacing w:before="240" w:after="0"/>
      <w:jc w:val="center"/>
      <w:outlineLvl w:val="0"/>
    </w:pPr>
    <w:rPr>
      <w:rFonts w:eastAsiaTheme="majorEastAsia" w:cstheme="majorBidi"/>
      <w:b/>
      <w:sz w:val="28"/>
      <w:szCs w:val="32"/>
    </w:rPr>
  </w:style>
  <w:style w:type="paragraph" w:styleId="Titre2">
    <w:name w:val="heading 2"/>
    <w:basedOn w:val="Normal"/>
    <w:next w:val="Normal"/>
    <w:link w:val="Titre2Car"/>
    <w:uiPriority w:val="9"/>
    <w:unhideWhenUsed/>
    <w:qFormat/>
    <w:rsid w:val="00996931"/>
    <w:pPr>
      <w:keepNext/>
      <w:keepLines/>
      <w:spacing w:before="240" w:after="240"/>
      <w:outlineLvl w:val="1"/>
    </w:pPr>
    <w:rPr>
      <w:rFonts w:eastAsiaTheme="majorEastAsia" w:cstheme="majorBidi"/>
      <w:b/>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7201E5"/>
    <w:pPr>
      <w:spacing w:after="0" w:line="240" w:lineRule="auto"/>
    </w:pPr>
    <w:rPr>
      <w:sz w:val="20"/>
      <w:szCs w:val="20"/>
    </w:rPr>
  </w:style>
  <w:style w:type="character" w:customStyle="1" w:styleId="NotedebasdepageCar">
    <w:name w:val="Note de bas de page Car"/>
    <w:basedOn w:val="Policepardfaut"/>
    <w:link w:val="Notedebasdepage"/>
    <w:uiPriority w:val="99"/>
    <w:rsid w:val="007201E5"/>
    <w:rPr>
      <w:sz w:val="20"/>
      <w:szCs w:val="20"/>
    </w:rPr>
  </w:style>
  <w:style w:type="character" w:styleId="Appelnotedebasdep">
    <w:name w:val="footnote reference"/>
    <w:basedOn w:val="Policepardfaut"/>
    <w:uiPriority w:val="99"/>
    <w:semiHidden/>
    <w:unhideWhenUsed/>
    <w:rsid w:val="007201E5"/>
    <w:rPr>
      <w:vertAlign w:val="superscript"/>
    </w:rPr>
  </w:style>
  <w:style w:type="character" w:styleId="Textedelespacerserv">
    <w:name w:val="Placeholder Text"/>
    <w:basedOn w:val="Policepardfaut"/>
    <w:uiPriority w:val="99"/>
    <w:semiHidden/>
    <w:rsid w:val="00280E37"/>
    <w:rPr>
      <w:color w:val="808080"/>
    </w:rPr>
  </w:style>
  <w:style w:type="paragraph" w:styleId="NormalWeb">
    <w:name w:val="Normal (Web)"/>
    <w:basedOn w:val="Normal"/>
    <w:uiPriority w:val="99"/>
    <w:semiHidden/>
    <w:unhideWhenUsed/>
    <w:rsid w:val="004B2F42"/>
    <w:rPr>
      <w:rFonts w:cs="Times New Roman"/>
      <w:szCs w:val="24"/>
    </w:rPr>
  </w:style>
  <w:style w:type="paragraph" w:styleId="Paragraphedeliste">
    <w:name w:val="List Paragraph"/>
    <w:basedOn w:val="Normal"/>
    <w:uiPriority w:val="34"/>
    <w:qFormat/>
    <w:rsid w:val="001220D9"/>
    <w:pPr>
      <w:ind w:left="720"/>
      <w:contextualSpacing/>
    </w:pPr>
  </w:style>
  <w:style w:type="paragraph" w:styleId="En-tte">
    <w:name w:val="header"/>
    <w:basedOn w:val="Normal"/>
    <w:link w:val="En-tteCar"/>
    <w:uiPriority w:val="99"/>
    <w:unhideWhenUsed/>
    <w:rsid w:val="009A2AEF"/>
    <w:pPr>
      <w:tabs>
        <w:tab w:val="center" w:pos="4536"/>
        <w:tab w:val="right" w:pos="9072"/>
      </w:tabs>
      <w:spacing w:after="0" w:line="240" w:lineRule="auto"/>
    </w:pPr>
  </w:style>
  <w:style w:type="character" w:customStyle="1" w:styleId="En-tteCar">
    <w:name w:val="En-tête Car"/>
    <w:basedOn w:val="Policepardfaut"/>
    <w:link w:val="En-tte"/>
    <w:uiPriority w:val="99"/>
    <w:rsid w:val="009A2AEF"/>
  </w:style>
  <w:style w:type="paragraph" w:styleId="Pieddepage">
    <w:name w:val="footer"/>
    <w:basedOn w:val="Normal"/>
    <w:link w:val="PieddepageCar"/>
    <w:uiPriority w:val="99"/>
    <w:unhideWhenUsed/>
    <w:rsid w:val="009A2A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A2AEF"/>
  </w:style>
  <w:style w:type="character" w:customStyle="1" w:styleId="Titre1Car">
    <w:name w:val="Titre 1 Car"/>
    <w:basedOn w:val="Policepardfaut"/>
    <w:link w:val="Titre1"/>
    <w:uiPriority w:val="9"/>
    <w:rsid w:val="00996931"/>
    <w:rPr>
      <w:rFonts w:eastAsiaTheme="majorEastAsia" w:cstheme="majorBidi"/>
      <w:b/>
      <w:sz w:val="28"/>
      <w:szCs w:val="32"/>
    </w:rPr>
  </w:style>
  <w:style w:type="character" w:customStyle="1" w:styleId="Titre2Car">
    <w:name w:val="Titre 2 Car"/>
    <w:basedOn w:val="Policepardfaut"/>
    <w:link w:val="Titre2"/>
    <w:uiPriority w:val="9"/>
    <w:rsid w:val="00996931"/>
    <w:rPr>
      <w:rFonts w:eastAsiaTheme="majorEastAsia" w:cstheme="majorBidi"/>
      <w:b/>
      <w:sz w:val="24"/>
      <w:szCs w:val="26"/>
    </w:rPr>
  </w:style>
  <w:style w:type="character" w:styleId="Accentuation">
    <w:name w:val="Emphasis"/>
    <w:basedOn w:val="Policepardfaut"/>
    <w:uiPriority w:val="99"/>
    <w:qFormat/>
    <w:rsid w:val="00347CCE"/>
    <w:rPr>
      <w:rFonts w:cs="Times New Roman"/>
      <w:i/>
      <w:iCs/>
    </w:rPr>
  </w:style>
  <w:style w:type="paragraph" w:customStyle="1" w:styleId="Formuleinsre">
    <w:name w:val="Formule insérée"/>
    <w:basedOn w:val="Normal"/>
    <w:link w:val="FormuleinsreCar"/>
    <w:rsid w:val="004B144A"/>
    <w:rPr>
      <w:sz w:val="22"/>
      <w:lang w:val="en-GB"/>
    </w:rPr>
  </w:style>
  <w:style w:type="character" w:customStyle="1" w:styleId="Insertedformula">
    <w:name w:val="Inserted formula"/>
    <w:basedOn w:val="Policepardfaut"/>
    <w:uiPriority w:val="1"/>
    <w:qFormat/>
    <w:rsid w:val="004B144A"/>
    <w:rPr>
      <w:rFonts w:ascii="Arial" w:hAnsi="Arial"/>
      <w:sz w:val="20"/>
      <w:lang w:val="en-GB"/>
    </w:rPr>
  </w:style>
  <w:style w:type="character" w:customStyle="1" w:styleId="FormuleinsreCar">
    <w:name w:val="Formule insérée Car"/>
    <w:basedOn w:val="Policepardfaut"/>
    <w:link w:val="Formuleinsre"/>
    <w:rsid w:val="004B144A"/>
    <w:rPr>
      <w:rFonts w:ascii="Times New Roman" w:hAnsi="Times New Roman"/>
      <w:lang w:val="en-GB"/>
    </w:rPr>
  </w:style>
  <w:style w:type="paragraph" w:customStyle="1" w:styleId="Formula">
    <w:name w:val="Formula"/>
    <w:basedOn w:val="Normal"/>
    <w:link w:val="FormulaCar"/>
    <w:qFormat/>
    <w:rsid w:val="004B144A"/>
    <w:pPr>
      <w:ind w:left="284"/>
      <w:contextualSpacing/>
    </w:pPr>
    <w:rPr>
      <w:rFonts w:ascii="Arial" w:hAnsi="Arial"/>
      <w:sz w:val="20"/>
      <w:lang w:val="en-GB"/>
    </w:rPr>
  </w:style>
  <w:style w:type="character" w:customStyle="1" w:styleId="FormulaCar">
    <w:name w:val="Formula Car"/>
    <w:basedOn w:val="Policepardfaut"/>
    <w:link w:val="Formula"/>
    <w:rsid w:val="004B144A"/>
    <w:rPr>
      <w:rFonts w:ascii="Arial" w:hAnsi="Arial"/>
      <w:sz w:val="20"/>
      <w:lang w:val="en-GB"/>
    </w:rPr>
  </w:style>
  <w:style w:type="character" w:styleId="Marquedecommentaire">
    <w:name w:val="annotation reference"/>
    <w:basedOn w:val="Policepardfaut"/>
    <w:uiPriority w:val="99"/>
    <w:semiHidden/>
    <w:unhideWhenUsed/>
    <w:rsid w:val="00440202"/>
    <w:rPr>
      <w:sz w:val="16"/>
      <w:szCs w:val="16"/>
    </w:rPr>
  </w:style>
  <w:style w:type="paragraph" w:styleId="Commentaire">
    <w:name w:val="annotation text"/>
    <w:basedOn w:val="Normal"/>
    <w:link w:val="CommentaireCar"/>
    <w:uiPriority w:val="99"/>
    <w:unhideWhenUsed/>
    <w:rsid w:val="00440202"/>
    <w:pPr>
      <w:spacing w:line="240" w:lineRule="auto"/>
    </w:pPr>
    <w:rPr>
      <w:sz w:val="20"/>
      <w:szCs w:val="20"/>
    </w:rPr>
  </w:style>
  <w:style w:type="character" w:customStyle="1" w:styleId="CommentaireCar">
    <w:name w:val="Commentaire Car"/>
    <w:basedOn w:val="Policepardfaut"/>
    <w:link w:val="Commentaire"/>
    <w:uiPriority w:val="99"/>
    <w:rsid w:val="00440202"/>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440202"/>
    <w:rPr>
      <w:b/>
      <w:bCs/>
    </w:rPr>
  </w:style>
  <w:style w:type="character" w:customStyle="1" w:styleId="ObjetducommentaireCar">
    <w:name w:val="Objet du commentaire Car"/>
    <w:basedOn w:val="CommentaireCar"/>
    <w:link w:val="Objetducommentaire"/>
    <w:uiPriority w:val="99"/>
    <w:semiHidden/>
    <w:rsid w:val="00440202"/>
    <w:rPr>
      <w:rFonts w:ascii="Times New Roman" w:hAnsi="Times New Roman"/>
      <w:b/>
      <w:bCs/>
      <w:sz w:val="20"/>
      <w:szCs w:val="20"/>
    </w:rPr>
  </w:style>
  <w:style w:type="paragraph" w:styleId="Textedebulles">
    <w:name w:val="Balloon Text"/>
    <w:basedOn w:val="Normal"/>
    <w:link w:val="TextedebullesCar"/>
    <w:uiPriority w:val="99"/>
    <w:semiHidden/>
    <w:unhideWhenUsed/>
    <w:rsid w:val="0044020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402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00333">
      <w:bodyDiv w:val="1"/>
      <w:marLeft w:val="0"/>
      <w:marRight w:val="0"/>
      <w:marTop w:val="0"/>
      <w:marBottom w:val="0"/>
      <w:divBdr>
        <w:top w:val="none" w:sz="0" w:space="0" w:color="auto"/>
        <w:left w:val="none" w:sz="0" w:space="0" w:color="auto"/>
        <w:bottom w:val="none" w:sz="0" w:space="0" w:color="auto"/>
        <w:right w:val="none" w:sz="0" w:space="0" w:color="auto"/>
      </w:divBdr>
    </w:div>
    <w:div w:id="659969748">
      <w:bodyDiv w:val="1"/>
      <w:marLeft w:val="0"/>
      <w:marRight w:val="0"/>
      <w:marTop w:val="0"/>
      <w:marBottom w:val="0"/>
      <w:divBdr>
        <w:top w:val="none" w:sz="0" w:space="0" w:color="auto"/>
        <w:left w:val="none" w:sz="0" w:space="0" w:color="auto"/>
        <w:bottom w:val="none" w:sz="0" w:space="0" w:color="auto"/>
        <w:right w:val="none" w:sz="0" w:space="0" w:color="auto"/>
      </w:divBdr>
    </w:div>
    <w:div w:id="671029173">
      <w:bodyDiv w:val="1"/>
      <w:marLeft w:val="0"/>
      <w:marRight w:val="0"/>
      <w:marTop w:val="0"/>
      <w:marBottom w:val="0"/>
      <w:divBdr>
        <w:top w:val="none" w:sz="0" w:space="0" w:color="auto"/>
        <w:left w:val="none" w:sz="0" w:space="0" w:color="auto"/>
        <w:bottom w:val="none" w:sz="0" w:space="0" w:color="auto"/>
        <w:right w:val="none" w:sz="0" w:space="0" w:color="auto"/>
      </w:divBdr>
    </w:div>
    <w:div w:id="701782544">
      <w:bodyDiv w:val="1"/>
      <w:marLeft w:val="0"/>
      <w:marRight w:val="0"/>
      <w:marTop w:val="0"/>
      <w:marBottom w:val="0"/>
      <w:divBdr>
        <w:top w:val="none" w:sz="0" w:space="0" w:color="auto"/>
        <w:left w:val="none" w:sz="0" w:space="0" w:color="auto"/>
        <w:bottom w:val="none" w:sz="0" w:space="0" w:color="auto"/>
        <w:right w:val="none" w:sz="0" w:space="0" w:color="auto"/>
      </w:divBdr>
    </w:div>
    <w:div w:id="739521289">
      <w:bodyDiv w:val="1"/>
      <w:marLeft w:val="0"/>
      <w:marRight w:val="0"/>
      <w:marTop w:val="0"/>
      <w:marBottom w:val="0"/>
      <w:divBdr>
        <w:top w:val="none" w:sz="0" w:space="0" w:color="auto"/>
        <w:left w:val="none" w:sz="0" w:space="0" w:color="auto"/>
        <w:bottom w:val="none" w:sz="0" w:space="0" w:color="auto"/>
        <w:right w:val="none" w:sz="0" w:space="0" w:color="auto"/>
      </w:divBdr>
    </w:div>
    <w:div w:id="880551153">
      <w:bodyDiv w:val="1"/>
      <w:marLeft w:val="0"/>
      <w:marRight w:val="0"/>
      <w:marTop w:val="0"/>
      <w:marBottom w:val="0"/>
      <w:divBdr>
        <w:top w:val="none" w:sz="0" w:space="0" w:color="auto"/>
        <w:left w:val="none" w:sz="0" w:space="0" w:color="auto"/>
        <w:bottom w:val="none" w:sz="0" w:space="0" w:color="auto"/>
        <w:right w:val="none" w:sz="0" w:space="0" w:color="auto"/>
      </w:divBdr>
    </w:div>
    <w:div w:id="1014258718">
      <w:bodyDiv w:val="1"/>
      <w:marLeft w:val="0"/>
      <w:marRight w:val="0"/>
      <w:marTop w:val="0"/>
      <w:marBottom w:val="0"/>
      <w:divBdr>
        <w:top w:val="none" w:sz="0" w:space="0" w:color="auto"/>
        <w:left w:val="none" w:sz="0" w:space="0" w:color="auto"/>
        <w:bottom w:val="none" w:sz="0" w:space="0" w:color="auto"/>
        <w:right w:val="none" w:sz="0" w:space="0" w:color="auto"/>
      </w:divBdr>
    </w:div>
    <w:div w:id="1096293666">
      <w:bodyDiv w:val="1"/>
      <w:marLeft w:val="0"/>
      <w:marRight w:val="0"/>
      <w:marTop w:val="0"/>
      <w:marBottom w:val="0"/>
      <w:divBdr>
        <w:top w:val="none" w:sz="0" w:space="0" w:color="auto"/>
        <w:left w:val="none" w:sz="0" w:space="0" w:color="auto"/>
        <w:bottom w:val="none" w:sz="0" w:space="0" w:color="auto"/>
        <w:right w:val="none" w:sz="0" w:space="0" w:color="auto"/>
      </w:divBdr>
    </w:div>
    <w:div w:id="1299536242">
      <w:bodyDiv w:val="1"/>
      <w:marLeft w:val="0"/>
      <w:marRight w:val="0"/>
      <w:marTop w:val="0"/>
      <w:marBottom w:val="0"/>
      <w:divBdr>
        <w:top w:val="none" w:sz="0" w:space="0" w:color="auto"/>
        <w:left w:val="none" w:sz="0" w:space="0" w:color="auto"/>
        <w:bottom w:val="none" w:sz="0" w:space="0" w:color="auto"/>
        <w:right w:val="none" w:sz="0" w:space="0" w:color="auto"/>
      </w:divBdr>
    </w:div>
    <w:div w:id="1479807467">
      <w:bodyDiv w:val="1"/>
      <w:marLeft w:val="0"/>
      <w:marRight w:val="0"/>
      <w:marTop w:val="0"/>
      <w:marBottom w:val="0"/>
      <w:divBdr>
        <w:top w:val="none" w:sz="0" w:space="0" w:color="auto"/>
        <w:left w:val="none" w:sz="0" w:space="0" w:color="auto"/>
        <w:bottom w:val="none" w:sz="0" w:space="0" w:color="auto"/>
        <w:right w:val="none" w:sz="0" w:space="0" w:color="auto"/>
      </w:divBdr>
    </w:div>
    <w:div w:id="1561862820">
      <w:bodyDiv w:val="1"/>
      <w:marLeft w:val="0"/>
      <w:marRight w:val="0"/>
      <w:marTop w:val="0"/>
      <w:marBottom w:val="0"/>
      <w:divBdr>
        <w:top w:val="none" w:sz="0" w:space="0" w:color="auto"/>
        <w:left w:val="none" w:sz="0" w:space="0" w:color="auto"/>
        <w:bottom w:val="none" w:sz="0" w:space="0" w:color="auto"/>
        <w:right w:val="none" w:sz="0" w:space="0" w:color="auto"/>
      </w:divBdr>
    </w:div>
    <w:div w:id="1965194422">
      <w:bodyDiv w:val="1"/>
      <w:marLeft w:val="0"/>
      <w:marRight w:val="0"/>
      <w:marTop w:val="0"/>
      <w:marBottom w:val="0"/>
      <w:divBdr>
        <w:top w:val="none" w:sz="0" w:space="0" w:color="auto"/>
        <w:left w:val="none" w:sz="0" w:space="0" w:color="auto"/>
        <w:bottom w:val="none" w:sz="0" w:space="0" w:color="auto"/>
        <w:right w:val="none" w:sz="0" w:space="0" w:color="auto"/>
      </w:divBdr>
    </w:div>
    <w:div w:id="2001930626">
      <w:bodyDiv w:val="1"/>
      <w:marLeft w:val="0"/>
      <w:marRight w:val="0"/>
      <w:marTop w:val="0"/>
      <w:marBottom w:val="0"/>
      <w:divBdr>
        <w:top w:val="none" w:sz="0" w:space="0" w:color="auto"/>
        <w:left w:val="none" w:sz="0" w:space="0" w:color="auto"/>
        <w:bottom w:val="none" w:sz="0" w:space="0" w:color="auto"/>
        <w:right w:val="none" w:sz="0" w:space="0" w:color="auto"/>
      </w:divBdr>
      <w:divsChild>
        <w:div w:id="1370640300">
          <w:marLeft w:val="547"/>
          <w:marRight w:val="0"/>
          <w:marTop w:val="96"/>
          <w:marBottom w:val="0"/>
          <w:divBdr>
            <w:top w:val="none" w:sz="0" w:space="0" w:color="auto"/>
            <w:left w:val="none" w:sz="0" w:space="0" w:color="auto"/>
            <w:bottom w:val="none" w:sz="0" w:space="0" w:color="auto"/>
            <w:right w:val="none" w:sz="0" w:space="0" w:color="auto"/>
          </w:divBdr>
        </w:div>
        <w:div w:id="1657225784">
          <w:marLeft w:val="547"/>
          <w:marRight w:val="0"/>
          <w:marTop w:val="96"/>
          <w:marBottom w:val="0"/>
          <w:divBdr>
            <w:top w:val="none" w:sz="0" w:space="0" w:color="auto"/>
            <w:left w:val="none" w:sz="0" w:space="0" w:color="auto"/>
            <w:bottom w:val="none" w:sz="0" w:space="0" w:color="auto"/>
            <w:right w:val="none" w:sz="0" w:space="0" w:color="auto"/>
          </w:divBdr>
        </w:div>
      </w:divsChild>
    </w:div>
    <w:div w:id="2074893112">
      <w:bodyDiv w:val="1"/>
      <w:marLeft w:val="0"/>
      <w:marRight w:val="0"/>
      <w:marTop w:val="0"/>
      <w:marBottom w:val="0"/>
      <w:divBdr>
        <w:top w:val="none" w:sz="0" w:space="0" w:color="auto"/>
        <w:left w:val="none" w:sz="0" w:space="0" w:color="auto"/>
        <w:bottom w:val="none" w:sz="0" w:space="0" w:color="auto"/>
        <w:right w:val="none" w:sz="0" w:space="0" w:color="auto"/>
      </w:divBdr>
    </w:div>
    <w:div w:id="2103525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228EC-81EB-4249-9A98-F3D9D75A8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9391</TotalTime>
  <Pages>22</Pages>
  <Words>11346</Words>
  <Characters>64900</Characters>
  <Application>Microsoft Office Word</Application>
  <DocSecurity>0</DocSecurity>
  <Lines>1180</Lines>
  <Paragraphs>181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Leclercq</dc:creator>
  <cp:keywords/>
  <dc:description/>
  <cp:lastModifiedBy>B.Leclercq</cp:lastModifiedBy>
  <cp:revision>89</cp:revision>
  <cp:lastPrinted>2022-10-14T12:18:00Z</cp:lastPrinted>
  <dcterms:created xsi:type="dcterms:W3CDTF">2022-10-06T16:01:00Z</dcterms:created>
  <dcterms:modified xsi:type="dcterms:W3CDTF">2022-10-15T17:32:00Z</dcterms:modified>
</cp:coreProperties>
</file>