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84D755" w14:textId="77777777" w:rsidR="004B0140" w:rsidRDefault="004B0140" w:rsidP="0002772D">
      <w:pPr>
        <w:jc w:val="both"/>
        <w:rPr>
          <w:rFonts w:cstheme="minorHAnsi"/>
          <w:b/>
          <w:bCs/>
          <w:sz w:val="28"/>
          <w:szCs w:val="28"/>
          <w:lang w:val="en-GB"/>
        </w:rPr>
      </w:pPr>
    </w:p>
    <w:p w14:paraId="17C2D1D3" w14:textId="7B56C9B3" w:rsidR="00754C85" w:rsidRPr="004B0140" w:rsidRDefault="004B0140" w:rsidP="0002772D">
      <w:pPr>
        <w:jc w:val="both"/>
        <w:rPr>
          <w:rFonts w:cstheme="minorHAnsi"/>
          <w:b/>
          <w:bCs/>
          <w:sz w:val="28"/>
          <w:szCs w:val="28"/>
          <w:lang w:val="en-GB"/>
        </w:rPr>
      </w:pPr>
      <w:r w:rsidRPr="004B0140">
        <w:rPr>
          <w:rFonts w:cstheme="minorHAnsi"/>
          <w:b/>
          <w:bCs/>
          <w:sz w:val="28"/>
          <w:szCs w:val="28"/>
          <w:lang w:val="en-GB"/>
        </w:rPr>
        <w:t xml:space="preserve">IMPROVED MICROWAVE-ASSISTED SAPONIFICATION </w:t>
      </w:r>
      <w:r>
        <w:rPr>
          <w:rFonts w:cstheme="minorHAnsi"/>
          <w:b/>
          <w:bCs/>
          <w:sz w:val="28"/>
          <w:szCs w:val="28"/>
          <w:lang w:val="en-GB"/>
        </w:rPr>
        <w:t>TO REDUCE THE VARIABILITY OF MOAH DETERMINATION IN EDIBLE OILS</w:t>
      </w:r>
    </w:p>
    <w:p w14:paraId="5EC93BFA" w14:textId="77777777" w:rsidR="00CD4878" w:rsidRPr="004B0140" w:rsidRDefault="00CD4878" w:rsidP="0002772D">
      <w:pPr>
        <w:jc w:val="both"/>
        <w:rPr>
          <w:rFonts w:cstheme="minorHAnsi"/>
          <w:sz w:val="24"/>
          <w:szCs w:val="24"/>
          <w:lang w:val="en-GB"/>
        </w:rPr>
      </w:pPr>
    </w:p>
    <w:p w14:paraId="328E0AD1" w14:textId="3810E637" w:rsidR="004B0140" w:rsidRPr="004B0140" w:rsidRDefault="004B0140" w:rsidP="0055386A">
      <w:pPr>
        <w:pStyle w:val="Heading1"/>
        <w:tabs>
          <w:tab w:val="center" w:pos="4819"/>
          <w:tab w:val="right" w:pos="9638"/>
        </w:tabs>
        <w:spacing w:line="480" w:lineRule="auto"/>
        <w:jc w:val="center"/>
        <w:rPr>
          <w:rFonts w:asciiTheme="minorHAnsi" w:hAnsiTheme="minorHAnsi" w:cstheme="minorHAnsi"/>
          <w:bCs/>
          <w:sz w:val="24"/>
          <w:szCs w:val="24"/>
        </w:rPr>
      </w:pPr>
      <w:r w:rsidRPr="004B0140">
        <w:rPr>
          <w:rFonts w:asciiTheme="minorHAnsi" w:hAnsiTheme="minorHAnsi" w:cstheme="minorHAnsi"/>
          <w:bCs/>
          <w:sz w:val="24"/>
          <w:szCs w:val="24"/>
        </w:rPr>
        <w:t>Grégory Bauwens, Giorgia Purcaro</w:t>
      </w:r>
      <w:r w:rsidRPr="004B0140">
        <w:rPr>
          <w:rFonts w:asciiTheme="minorHAnsi" w:hAnsiTheme="minorHAnsi" w:cstheme="minorHAnsi"/>
          <w:bCs/>
          <w:sz w:val="24"/>
          <w:szCs w:val="24"/>
          <w:vertAlign w:val="superscript"/>
        </w:rPr>
        <w:t>*</w:t>
      </w:r>
    </w:p>
    <w:p w14:paraId="0E41CC1F" w14:textId="77777777" w:rsidR="004B0140" w:rsidRPr="004B0140" w:rsidRDefault="004B0140" w:rsidP="0002772D">
      <w:pPr>
        <w:pStyle w:val="Normal1"/>
        <w:spacing w:line="480" w:lineRule="auto"/>
        <w:jc w:val="both"/>
        <w:rPr>
          <w:rFonts w:asciiTheme="minorHAnsi" w:hAnsiTheme="minorHAnsi" w:cstheme="minorHAnsi"/>
          <w:color w:val="auto"/>
          <w:vertAlign w:val="superscript"/>
        </w:rPr>
      </w:pPr>
    </w:p>
    <w:p w14:paraId="0D406CB9" w14:textId="6F10F4C1" w:rsidR="004B0140" w:rsidRPr="004B0140" w:rsidRDefault="004B0140" w:rsidP="0002772D">
      <w:pPr>
        <w:pStyle w:val="Normal1"/>
        <w:spacing w:line="360" w:lineRule="auto"/>
        <w:jc w:val="both"/>
        <w:rPr>
          <w:rFonts w:asciiTheme="minorHAnsi" w:hAnsiTheme="minorHAnsi" w:cstheme="minorHAnsi"/>
          <w:color w:val="auto"/>
        </w:rPr>
      </w:pPr>
      <w:r w:rsidRPr="004B0140">
        <w:rPr>
          <w:rFonts w:asciiTheme="minorHAnsi" w:hAnsiTheme="minorHAnsi" w:cstheme="minorHAnsi"/>
          <w:color w:val="auto"/>
        </w:rPr>
        <w:t xml:space="preserve">Analytical Chemistry Lab, Gembloux </w:t>
      </w:r>
      <w:proofErr w:type="spellStart"/>
      <w:r w:rsidRPr="004B0140">
        <w:rPr>
          <w:rFonts w:asciiTheme="minorHAnsi" w:hAnsiTheme="minorHAnsi" w:cstheme="minorHAnsi"/>
          <w:color w:val="auto"/>
        </w:rPr>
        <w:t>Agro</w:t>
      </w:r>
      <w:proofErr w:type="spellEnd"/>
      <w:r w:rsidRPr="004B0140">
        <w:rPr>
          <w:rFonts w:asciiTheme="minorHAnsi" w:hAnsiTheme="minorHAnsi" w:cstheme="minorHAnsi"/>
          <w:color w:val="auto"/>
        </w:rPr>
        <w:t>-Bio Tech, University of Liège, Gembloux, 5030, Belgium</w:t>
      </w:r>
    </w:p>
    <w:p w14:paraId="0C119668" w14:textId="77777777" w:rsidR="004B0140" w:rsidRPr="004B0140" w:rsidRDefault="004B0140" w:rsidP="0002772D">
      <w:pPr>
        <w:pStyle w:val="Normal1"/>
        <w:spacing w:line="480" w:lineRule="auto"/>
        <w:jc w:val="both"/>
        <w:rPr>
          <w:rFonts w:asciiTheme="minorHAnsi" w:hAnsiTheme="minorHAnsi" w:cstheme="minorHAnsi"/>
          <w:color w:val="auto"/>
          <w:lang w:val="nl-NL"/>
        </w:rPr>
      </w:pPr>
    </w:p>
    <w:p w14:paraId="19C3B98D" w14:textId="77777777" w:rsidR="004B0140" w:rsidRPr="004B0140" w:rsidRDefault="004B0140" w:rsidP="0002772D">
      <w:pPr>
        <w:pStyle w:val="Normal1"/>
        <w:spacing w:line="360" w:lineRule="auto"/>
        <w:jc w:val="both"/>
        <w:rPr>
          <w:rFonts w:asciiTheme="minorHAnsi" w:hAnsiTheme="minorHAnsi" w:cstheme="minorHAnsi"/>
          <w:color w:val="auto"/>
        </w:rPr>
      </w:pPr>
      <w:r w:rsidRPr="004B0140">
        <w:rPr>
          <w:rFonts w:asciiTheme="minorHAnsi" w:hAnsiTheme="minorHAnsi" w:cstheme="minorHAnsi"/>
          <w:color w:val="auto"/>
        </w:rPr>
        <w:t xml:space="preserve">Contact information: </w:t>
      </w:r>
    </w:p>
    <w:p w14:paraId="04B203D2" w14:textId="77777777" w:rsidR="004B0140" w:rsidRPr="004B0140" w:rsidRDefault="004B0140" w:rsidP="0002772D">
      <w:pPr>
        <w:pStyle w:val="Normal1"/>
        <w:spacing w:line="360" w:lineRule="auto"/>
        <w:jc w:val="both"/>
        <w:rPr>
          <w:rFonts w:asciiTheme="minorHAnsi" w:hAnsiTheme="minorHAnsi" w:cstheme="minorHAnsi"/>
          <w:color w:val="auto"/>
        </w:rPr>
      </w:pPr>
      <w:r w:rsidRPr="004B0140">
        <w:rPr>
          <w:rFonts w:asciiTheme="minorHAnsi" w:hAnsiTheme="minorHAnsi" w:cstheme="minorHAnsi"/>
          <w:color w:val="auto"/>
        </w:rPr>
        <w:t xml:space="preserve">Giorgia Purcaro, gpurcaro@uliege.be </w:t>
      </w:r>
    </w:p>
    <w:p w14:paraId="3C4943DA" w14:textId="77777777" w:rsidR="004B0140" w:rsidRPr="004B0140" w:rsidRDefault="004B0140" w:rsidP="0002772D">
      <w:pPr>
        <w:shd w:val="clear" w:color="auto" w:fill="FFFFFF"/>
        <w:jc w:val="both"/>
        <w:rPr>
          <w:rFonts w:eastAsia="Times New Roman" w:cstheme="minorHAnsi"/>
          <w:sz w:val="24"/>
          <w:szCs w:val="24"/>
          <w:lang w:eastAsia="it-IT"/>
        </w:rPr>
      </w:pPr>
      <w:r w:rsidRPr="004B0140">
        <w:rPr>
          <w:rFonts w:eastAsia="Times New Roman" w:cstheme="minorHAnsi"/>
          <w:sz w:val="24"/>
          <w:szCs w:val="24"/>
          <w:lang w:eastAsia="it-IT"/>
        </w:rPr>
        <w:t xml:space="preserve">Gembloux </w:t>
      </w:r>
      <w:proofErr w:type="spellStart"/>
      <w:r w:rsidRPr="004B0140">
        <w:rPr>
          <w:rFonts w:eastAsia="Times New Roman" w:cstheme="minorHAnsi"/>
          <w:sz w:val="24"/>
          <w:szCs w:val="24"/>
          <w:lang w:eastAsia="it-IT"/>
        </w:rPr>
        <w:t>Agro</w:t>
      </w:r>
      <w:proofErr w:type="spellEnd"/>
      <w:r w:rsidRPr="004B0140">
        <w:rPr>
          <w:rFonts w:eastAsia="Times New Roman" w:cstheme="minorHAnsi"/>
          <w:sz w:val="24"/>
          <w:szCs w:val="24"/>
          <w:lang w:eastAsia="it-IT"/>
        </w:rPr>
        <w:t>-Bio Tech, University of Liège</w:t>
      </w:r>
    </w:p>
    <w:p w14:paraId="61BCD8FF" w14:textId="565AD9C5" w:rsidR="004B0140" w:rsidRPr="004B0140" w:rsidRDefault="004B0140" w:rsidP="0002772D">
      <w:pPr>
        <w:shd w:val="clear" w:color="auto" w:fill="FFFFFF"/>
        <w:jc w:val="both"/>
        <w:rPr>
          <w:rFonts w:eastAsia="Times New Roman" w:cstheme="minorHAnsi"/>
          <w:sz w:val="24"/>
          <w:szCs w:val="24"/>
          <w:lang w:val="fr-FR" w:eastAsia="it-IT"/>
        </w:rPr>
      </w:pPr>
      <w:r w:rsidRPr="004B0140">
        <w:rPr>
          <w:rFonts w:eastAsia="Times New Roman" w:cstheme="minorHAnsi"/>
          <w:sz w:val="24"/>
          <w:szCs w:val="24"/>
          <w:lang w:val="fr-FR" w:eastAsia="it-IT"/>
        </w:rPr>
        <w:t xml:space="preserve">Bât. G1 Chimie des </w:t>
      </w:r>
      <w:r w:rsidR="0055386A">
        <w:rPr>
          <w:rFonts w:eastAsia="Times New Roman" w:cstheme="minorHAnsi"/>
          <w:sz w:val="24"/>
          <w:szCs w:val="24"/>
          <w:lang w:val="fr-FR" w:eastAsia="it-IT"/>
        </w:rPr>
        <w:t>A</w:t>
      </w:r>
      <w:r w:rsidRPr="004B0140">
        <w:rPr>
          <w:rFonts w:eastAsia="Times New Roman" w:cstheme="minorHAnsi"/>
          <w:sz w:val="24"/>
          <w:szCs w:val="24"/>
          <w:lang w:val="fr-FR" w:eastAsia="it-IT"/>
        </w:rPr>
        <w:t>gro-</w:t>
      </w:r>
      <w:r w:rsidR="0055386A">
        <w:rPr>
          <w:rFonts w:eastAsia="Times New Roman" w:cstheme="minorHAnsi"/>
          <w:sz w:val="24"/>
          <w:szCs w:val="24"/>
          <w:lang w:val="fr-FR" w:eastAsia="it-IT"/>
        </w:rPr>
        <w:t>B</w:t>
      </w:r>
      <w:r w:rsidRPr="004B0140">
        <w:rPr>
          <w:rFonts w:eastAsia="Times New Roman" w:cstheme="minorHAnsi"/>
          <w:sz w:val="24"/>
          <w:szCs w:val="24"/>
          <w:lang w:val="fr-FR" w:eastAsia="it-IT"/>
        </w:rPr>
        <w:t>iosystèmes, Passage des Déportés 2,</w:t>
      </w:r>
    </w:p>
    <w:p w14:paraId="24DDAC38" w14:textId="77777777" w:rsidR="004B0140" w:rsidRPr="004B0140" w:rsidRDefault="004B0140" w:rsidP="0002772D">
      <w:pPr>
        <w:shd w:val="clear" w:color="auto" w:fill="FFFFFF"/>
        <w:jc w:val="both"/>
        <w:rPr>
          <w:rFonts w:eastAsia="Times New Roman" w:cstheme="minorHAnsi"/>
          <w:sz w:val="24"/>
          <w:szCs w:val="24"/>
          <w:lang w:eastAsia="it-IT"/>
        </w:rPr>
      </w:pPr>
      <w:r w:rsidRPr="004B0140">
        <w:rPr>
          <w:rFonts w:eastAsia="Times New Roman" w:cstheme="minorHAnsi"/>
          <w:sz w:val="24"/>
          <w:szCs w:val="24"/>
          <w:lang w:eastAsia="it-IT"/>
        </w:rPr>
        <w:t>5030 Gembloux, Belgium</w:t>
      </w:r>
    </w:p>
    <w:p w14:paraId="6724A44D" w14:textId="77777777" w:rsidR="004B0140" w:rsidRPr="004B0140" w:rsidRDefault="004B0140" w:rsidP="0002772D">
      <w:pPr>
        <w:jc w:val="both"/>
        <w:rPr>
          <w:rFonts w:eastAsia="Times New Roman" w:cstheme="minorHAnsi"/>
          <w:sz w:val="24"/>
          <w:szCs w:val="24"/>
          <w:lang w:eastAsia="it-IT"/>
        </w:rPr>
      </w:pPr>
      <w:r w:rsidRPr="004B0140">
        <w:rPr>
          <w:rFonts w:eastAsia="Times New Roman" w:cstheme="minorHAnsi"/>
          <w:sz w:val="24"/>
          <w:szCs w:val="24"/>
          <w:lang w:eastAsia="it-IT"/>
        </w:rPr>
        <w:t>Office phone: +32 (0)81 62 22 20</w:t>
      </w:r>
    </w:p>
    <w:p w14:paraId="1A79C6DB" w14:textId="77777777" w:rsidR="00CD4878" w:rsidRPr="004B0140" w:rsidRDefault="00CD4878" w:rsidP="0002772D">
      <w:pPr>
        <w:jc w:val="both"/>
        <w:rPr>
          <w:rFonts w:cstheme="minorHAnsi"/>
          <w:sz w:val="24"/>
          <w:szCs w:val="24"/>
          <w:lang w:val="en-GB"/>
        </w:rPr>
      </w:pPr>
    </w:p>
    <w:p w14:paraId="2AB5AD59" w14:textId="77777777" w:rsidR="004B0140" w:rsidRPr="004B0140" w:rsidRDefault="004B0140" w:rsidP="0002772D">
      <w:pPr>
        <w:jc w:val="both"/>
        <w:rPr>
          <w:rFonts w:cstheme="minorHAnsi"/>
          <w:sz w:val="24"/>
          <w:szCs w:val="24"/>
          <w:lang w:val="en-GB"/>
        </w:rPr>
      </w:pPr>
    </w:p>
    <w:p w14:paraId="32172C9B" w14:textId="77777777" w:rsidR="004B0140" w:rsidRPr="004B0140" w:rsidRDefault="004B0140" w:rsidP="0002772D">
      <w:pPr>
        <w:jc w:val="both"/>
        <w:rPr>
          <w:rFonts w:cstheme="minorHAnsi"/>
          <w:sz w:val="24"/>
          <w:szCs w:val="24"/>
          <w:lang w:val="en-GB"/>
        </w:rPr>
      </w:pPr>
    </w:p>
    <w:p w14:paraId="2EFAFB1C" w14:textId="77777777" w:rsidR="004B0140" w:rsidRPr="004B0140" w:rsidRDefault="004B0140" w:rsidP="0002772D">
      <w:pPr>
        <w:jc w:val="both"/>
        <w:rPr>
          <w:rFonts w:cstheme="minorHAnsi"/>
          <w:sz w:val="24"/>
          <w:szCs w:val="24"/>
          <w:lang w:val="en-GB"/>
        </w:rPr>
      </w:pPr>
    </w:p>
    <w:p w14:paraId="42BEB6BB" w14:textId="77777777" w:rsidR="004B0140" w:rsidRPr="004B0140" w:rsidRDefault="004B0140" w:rsidP="0002772D">
      <w:pPr>
        <w:jc w:val="both"/>
        <w:rPr>
          <w:rFonts w:cstheme="minorHAnsi"/>
          <w:sz w:val="24"/>
          <w:szCs w:val="24"/>
          <w:lang w:val="en-GB"/>
        </w:rPr>
      </w:pPr>
    </w:p>
    <w:p w14:paraId="60E9A24F" w14:textId="77777777" w:rsidR="004B0140" w:rsidRPr="004B0140" w:rsidRDefault="004B0140" w:rsidP="0002772D">
      <w:pPr>
        <w:jc w:val="both"/>
        <w:rPr>
          <w:rFonts w:cstheme="minorHAnsi"/>
          <w:sz w:val="24"/>
          <w:szCs w:val="24"/>
          <w:lang w:val="en-GB"/>
        </w:rPr>
      </w:pPr>
    </w:p>
    <w:p w14:paraId="3CC122F1" w14:textId="77777777" w:rsidR="004B0140" w:rsidRPr="004B0140" w:rsidRDefault="004B0140" w:rsidP="0002772D">
      <w:pPr>
        <w:jc w:val="both"/>
        <w:rPr>
          <w:rFonts w:cstheme="minorHAnsi"/>
          <w:sz w:val="24"/>
          <w:szCs w:val="24"/>
          <w:lang w:val="en-GB"/>
        </w:rPr>
      </w:pPr>
    </w:p>
    <w:p w14:paraId="315A8F72" w14:textId="77777777" w:rsidR="004B0140" w:rsidRPr="004B0140" w:rsidRDefault="004B0140" w:rsidP="0002772D">
      <w:pPr>
        <w:jc w:val="both"/>
        <w:rPr>
          <w:rFonts w:cstheme="minorHAnsi"/>
          <w:sz w:val="24"/>
          <w:szCs w:val="24"/>
          <w:lang w:val="en-GB"/>
        </w:rPr>
      </w:pPr>
    </w:p>
    <w:p w14:paraId="34C547EC" w14:textId="77777777" w:rsidR="004B0140" w:rsidRPr="004B0140" w:rsidRDefault="004B0140" w:rsidP="0002772D">
      <w:pPr>
        <w:jc w:val="both"/>
        <w:rPr>
          <w:rFonts w:cstheme="minorHAnsi"/>
          <w:sz w:val="24"/>
          <w:szCs w:val="24"/>
          <w:lang w:val="en-GB"/>
        </w:rPr>
      </w:pPr>
    </w:p>
    <w:p w14:paraId="2B9C78C2" w14:textId="77777777" w:rsidR="004B0140" w:rsidRPr="004B0140" w:rsidRDefault="004B0140" w:rsidP="0002772D">
      <w:pPr>
        <w:jc w:val="both"/>
        <w:rPr>
          <w:rFonts w:cstheme="minorHAnsi"/>
          <w:sz w:val="24"/>
          <w:szCs w:val="24"/>
          <w:lang w:val="en-GB"/>
        </w:rPr>
      </w:pPr>
    </w:p>
    <w:p w14:paraId="4650C4B2" w14:textId="77777777" w:rsidR="004B0140" w:rsidRPr="004B0140" w:rsidRDefault="004B0140" w:rsidP="0002772D">
      <w:pPr>
        <w:jc w:val="both"/>
        <w:rPr>
          <w:rFonts w:cstheme="minorHAnsi"/>
          <w:sz w:val="24"/>
          <w:szCs w:val="24"/>
          <w:lang w:val="en-GB"/>
        </w:rPr>
      </w:pPr>
    </w:p>
    <w:p w14:paraId="739A033C" w14:textId="77777777" w:rsidR="004B0140" w:rsidRPr="004B0140" w:rsidRDefault="004B0140" w:rsidP="0002772D">
      <w:pPr>
        <w:jc w:val="both"/>
        <w:rPr>
          <w:rFonts w:cstheme="minorHAnsi"/>
          <w:sz w:val="24"/>
          <w:szCs w:val="24"/>
          <w:lang w:val="en-GB"/>
        </w:rPr>
      </w:pPr>
    </w:p>
    <w:p w14:paraId="40A1AD53" w14:textId="77777777" w:rsidR="004B0140" w:rsidRPr="004B0140" w:rsidRDefault="004B0140" w:rsidP="0002772D">
      <w:pPr>
        <w:jc w:val="both"/>
        <w:rPr>
          <w:rFonts w:cstheme="minorHAnsi"/>
          <w:sz w:val="24"/>
          <w:szCs w:val="24"/>
          <w:lang w:val="en-GB"/>
        </w:rPr>
      </w:pPr>
    </w:p>
    <w:p w14:paraId="5566CC75" w14:textId="77777777" w:rsidR="004B0140" w:rsidRPr="004B0140" w:rsidRDefault="004B0140" w:rsidP="0002772D">
      <w:pPr>
        <w:jc w:val="both"/>
        <w:rPr>
          <w:rFonts w:cstheme="minorHAnsi"/>
          <w:sz w:val="24"/>
          <w:szCs w:val="24"/>
          <w:lang w:val="en-GB"/>
        </w:rPr>
      </w:pPr>
    </w:p>
    <w:p w14:paraId="036750D6" w14:textId="77777777" w:rsidR="00BC1376" w:rsidRPr="004B0140" w:rsidRDefault="00BC1376" w:rsidP="00BC1376">
      <w:pPr>
        <w:jc w:val="both"/>
        <w:rPr>
          <w:rFonts w:cstheme="minorHAnsi"/>
          <w:b/>
          <w:bCs/>
          <w:sz w:val="24"/>
          <w:szCs w:val="24"/>
          <w:lang w:val="en-GB"/>
        </w:rPr>
      </w:pPr>
      <w:r w:rsidRPr="004B0140">
        <w:rPr>
          <w:rFonts w:cstheme="minorHAnsi"/>
          <w:b/>
          <w:bCs/>
          <w:sz w:val="24"/>
          <w:szCs w:val="24"/>
          <w:lang w:val="en-GB"/>
        </w:rPr>
        <w:lastRenderedPageBreak/>
        <w:t>Abstract</w:t>
      </w:r>
    </w:p>
    <w:p w14:paraId="1CD3E2C3" w14:textId="77777777" w:rsidR="005E5316" w:rsidRPr="005E5316" w:rsidRDefault="005E5316" w:rsidP="005E5316">
      <w:pPr>
        <w:spacing w:line="360" w:lineRule="auto"/>
        <w:jc w:val="both"/>
        <w:rPr>
          <w:rFonts w:cstheme="minorHAnsi"/>
          <w:sz w:val="24"/>
          <w:szCs w:val="24"/>
          <w:lang w:val="en-GB"/>
        </w:rPr>
      </w:pPr>
      <w:r w:rsidRPr="005E5316">
        <w:rPr>
          <w:rFonts w:cstheme="minorHAnsi"/>
          <w:sz w:val="24"/>
          <w:szCs w:val="24"/>
          <w:lang w:val="en-GB"/>
        </w:rPr>
        <w:t xml:space="preserve">Background: Mineral oil aromatic hydrocarbon (MOAH) analysis in foods is a major analytical challenge. Quantification is associated with a high uncertainty. The sources of uncertainty are multiple, but the major one is related to data interpretation and integration, which is partially derived from insufficiently efficient sample preparation. Recently, an updated ISO method for the analysis of mineral oil in fats and oils and a standard operating procedure for infant formula analysis have been published. Both methods reported significantly different (up to 1.25) distributions of the internal standards used for quantification (i.e., tri-tert-butyl benzene (TBB) and 2-methyl naphthalene (2MN)) over the different solvent phases used </w:t>
      </w:r>
      <w:proofErr w:type="gramStart"/>
      <w:r w:rsidRPr="005E5316">
        <w:rPr>
          <w:rFonts w:cstheme="minorHAnsi"/>
          <w:sz w:val="24"/>
          <w:szCs w:val="24"/>
          <w:lang w:val="en-GB"/>
        </w:rPr>
        <w:t>in  the</w:t>
      </w:r>
      <w:proofErr w:type="gramEnd"/>
      <w:r w:rsidRPr="005E5316">
        <w:rPr>
          <w:rFonts w:cstheme="minorHAnsi"/>
          <w:sz w:val="24"/>
          <w:szCs w:val="24"/>
          <w:lang w:val="en-GB"/>
        </w:rPr>
        <w:t xml:space="preserve"> saponification step.  </w:t>
      </w:r>
    </w:p>
    <w:p w14:paraId="07AF1C0C" w14:textId="77777777" w:rsidR="005E5316" w:rsidRPr="005E5316" w:rsidRDefault="005E5316" w:rsidP="005E5316">
      <w:pPr>
        <w:spacing w:line="360" w:lineRule="auto"/>
        <w:jc w:val="both"/>
        <w:rPr>
          <w:rFonts w:cstheme="minorHAnsi"/>
          <w:sz w:val="24"/>
          <w:szCs w:val="24"/>
          <w:lang w:val="en-GB"/>
        </w:rPr>
      </w:pPr>
    </w:p>
    <w:p w14:paraId="63D3BD97" w14:textId="77777777" w:rsidR="005E5316" w:rsidRPr="005E5316" w:rsidRDefault="005E5316" w:rsidP="005E5316">
      <w:pPr>
        <w:spacing w:line="360" w:lineRule="auto"/>
        <w:jc w:val="both"/>
        <w:rPr>
          <w:rFonts w:cstheme="minorHAnsi"/>
          <w:sz w:val="24"/>
          <w:szCs w:val="24"/>
          <w:lang w:val="en-GB"/>
        </w:rPr>
      </w:pPr>
      <w:r w:rsidRPr="005E5316">
        <w:rPr>
          <w:rFonts w:cstheme="minorHAnsi"/>
          <w:sz w:val="24"/>
          <w:szCs w:val="24"/>
          <w:lang w:val="en-GB"/>
        </w:rPr>
        <w:t xml:space="preserve">Results: In this work, a microwave-assisted saponification and extraction method was optimized for MOAH analysis to solve the problem related to the MOAH internal standards partition. The paper examines the impact of the solvent mixture used, the concentration of KOH on the partition of TBB and 2MN, and the effect of the matrix and the washing step to extract the unsaponifiable fraction containing the mineral oils.  </w:t>
      </w:r>
    </w:p>
    <w:p w14:paraId="4D1D43C3" w14:textId="77777777" w:rsidR="005E5316" w:rsidRPr="005E5316" w:rsidRDefault="005E5316" w:rsidP="005E5316">
      <w:pPr>
        <w:spacing w:line="360" w:lineRule="auto"/>
        <w:jc w:val="both"/>
        <w:rPr>
          <w:rFonts w:cstheme="minorHAnsi"/>
          <w:sz w:val="24"/>
          <w:szCs w:val="24"/>
          <w:lang w:val="en-GB"/>
        </w:rPr>
      </w:pPr>
    </w:p>
    <w:p w14:paraId="76BD7DFB" w14:textId="77777777" w:rsidR="005E5316" w:rsidRPr="005E5316" w:rsidRDefault="005E5316" w:rsidP="005E5316">
      <w:pPr>
        <w:spacing w:line="360" w:lineRule="auto"/>
        <w:jc w:val="both"/>
        <w:rPr>
          <w:rFonts w:cstheme="minorHAnsi"/>
          <w:sz w:val="24"/>
          <w:szCs w:val="24"/>
          <w:lang w:val="en-GB"/>
        </w:rPr>
      </w:pPr>
      <w:r w:rsidRPr="005E5316">
        <w:rPr>
          <w:rFonts w:cstheme="minorHAnsi"/>
          <w:sz w:val="24"/>
          <w:szCs w:val="24"/>
          <w:lang w:val="en-GB"/>
        </w:rPr>
        <w:t xml:space="preserve">Significance: The optimized procedure achieved a TBB/2MN ratio of 1.05±0.01 tested in five different fats and oils, namely, sunflower, rapeseed, coconut, palm, and extra virgin olive oils. The method can significantly contribute to reducing the uncertainty of the MOAH quantification when saponification is applied. </w:t>
      </w:r>
    </w:p>
    <w:p w14:paraId="5E9706D5" w14:textId="77777777" w:rsidR="005E5316" w:rsidRPr="005E5316" w:rsidRDefault="005E5316" w:rsidP="005E5316">
      <w:pPr>
        <w:jc w:val="both"/>
        <w:rPr>
          <w:rFonts w:cstheme="minorHAnsi"/>
          <w:sz w:val="24"/>
          <w:szCs w:val="24"/>
          <w:u w:val="single"/>
          <w:lang w:val="en-GB"/>
        </w:rPr>
      </w:pPr>
    </w:p>
    <w:p w14:paraId="3D7279F0" w14:textId="77777777" w:rsidR="004A7159" w:rsidRPr="004B0140" w:rsidRDefault="004A7159" w:rsidP="004A7159">
      <w:pPr>
        <w:jc w:val="both"/>
        <w:rPr>
          <w:rFonts w:cstheme="minorHAnsi"/>
          <w:sz w:val="24"/>
          <w:szCs w:val="24"/>
          <w:lang w:val="en-GB"/>
        </w:rPr>
      </w:pPr>
    </w:p>
    <w:p w14:paraId="419978F5" w14:textId="77777777" w:rsidR="00BC1376" w:rsidRPr="004B0140" w:rsidRDefault="00BC1376" w:rsidP="00BC1376">
      <w:pPr>
        <w:jc w:val="both"/>
        <w:rPr>
          <w:rFonts w:cstheme="minorHAnsi"/>
          <w:sz w:val="24"/>
          <w:szCs w:val="24"/>
          <w:lang w:val="en-GB"/>
        </w:rPr>
      </w:pPr>
    </w:p>
    <w:p w14:paraId="37C2197C" w14:textId="77777777" w:rsidR="00BC1376" w:rsidRPr="004B0140" w:rsidRDefault="00BC1376" w:rsidP="00BC1376">
      <w:pPr>
        <w:jc w:val="both"/>
        <w:rPr>
          <w:rFonts w:cstheme="minorHAnsi"/>
          <w:sz w:val="24"/>
          <w:szCs w:val="24"/>
          <w:lang w:val="en-GB"/>
        </w:rPr>
      </w:pPr>
    </w:p>
    <w:p w14:paraId="2C5872A7" w14:textId="77777777" w:rsidR="00BC1376" w:rsidRPr="004B0140" w:rsidRDefault="00BC1376" w:rsidP="00BC1376">
      <w:pPr>
        <w:jc w:val="both"/>
        <w:rPr>
          <w:rFonts w:cstheme="minorHAnsi"/>
          <w:b/>
          <w:bCs/>
          <w:sz w:val="24"/>
          <w:szCs w:val="24"/>
          <w:lang w:val="en-GB"/>
        </w:rPr>
      </w:pPr>
      <w:r w:rsidRPr="009C658F">
        <w:rPr>
          <w:rFonts w:cstheme="minorHAnsi"/>
          <w:b/>
          <w:bCs/>
          <w:sz w:val="24"/>
          <w:szCs w:val="24"/>
          <w:lang w:val="en-GB"/>
        </w:rPr>
        <w:t xml:space="preserve">Keywords: </w:t>
      </w:r>
      <w:r w:rsidRPr="00E21F17">
        <w:rPr>
          <w:rFonts w:cstheme="minorHAnsi"/>
          <w:sz w:val="24"/>
          <w:szCs w:val="24"/>
          <w:lang w:val="en-GB"/>
        </w:rPr>
        <w:t xml:space="preserve">Mineral oil aromatic hydrocarbon (MOAH); saponification; </w:t>
      </w:r>
      <w:r>
        <w:rPr>
          <w:rFonts w:cstheme="minorHAnsi"/>
          <w:sz w:val="24"/>
          <w:szCs w:val="24"/>
          <w:lang w:val="en-GB"/>
        </w:rPr>
        <w:t>fats and oils; LC-GC-FID</w:t>
      </w:r>
    </w:p>
    <w:p w14:paraId="0EF2D177" w14:textId="69D0633B" w:rsidR="00AE50C4" w:rsidRDefault="00CD4878" w:rsidP="0002772D">
      <w:pPr>
        <w:jc w:val="both"/>
        <w:rPr>
          <w:rFonts w:cstheme="minorHAnsi"/>
          <w:sz w:val="24"/>
          <w:szCs w:val="24"/>
          <w:lang w:val="en-GB"/>
        </w:rPr>
      </w:pPr>
      <w:r w:rsidRPr="004B0140">
        <w:rPr>
          <w:rFonts w:cstheme="minorHAnsi"/>
          <w:sz w:val="24"/>
          <w:szCs w:val="24"/>
          <w:lang w:val="en-GB"/>
        </w:rPr>
        <w:br w:type="page"/>
      </w:r>
    </w:p>
    <w:p w14:paraId="7FC5FCE4" w14:textId="77777777" w:rsidR="00AE50C4" w:rsidRDefault="00AE50C4" w:rsidP="0002772D">
      <w:pPr>
        <w:jc w:val="both"/>
        <w:rPr>
          <w:rFonts w:cstheme="minorHAnsi"/>
          <w:b/>
          <w:bCs/>
          <w:i/>
          <w:iCs/>
          <w:sz w:val="24"/>
          <w:szCs w:val="24"/>
          <w:lang w:val="en-GB"/>
        </w:rPr>
        <w:sectPr w:rsidR="00AE50C4" w:rsidSect="00C0487A">
          <w:footerReference w:type="default" r:id="rId11"/>
          <w:pgSz w:w="11906" w:h="16838"/>
          <w:pgMar w:top="1440" w:right="1440" w:bottom="1440" w:left="1440" w:header="708" w:footer="708" w:gutter="0"/>
          <w:lnNumType w:countBy="1" w:restart="continuous"/>
          <w:cols w:space="708"/>
          <w:docGrid w:linePitch="360"/>
        </w:sectPr>
      </w:pPr>
    </w:p>
    <w:p w14:paraId="7AC75879" w14:textId="1C8C91FF" w:rsidR="00AE50C4" w:rsidRPr="002B7209" w:rsidRDefault="00DE7331" w:rsidP="0002772D">
      <w:pPr>
        <w:jc w:val="both"/>
        <w:rPr>
          <w:rFonts w:cstheme="minorHAnsi"/>
          <w:i/>
          <w:iCs/>
          <w:sz w:val="24"/>
          <w:szCs w:val="24"/>
          <w:lang w:val="en-GB"/>
        </w:rPr>
      </w:pPr>
      <w:r w:rsidRPr="002B7209">
        <w:rPr>
          <w:rFonts w:cstheme="minorHAnsi"/>
          <w:i/>
          <w:iCs/>
          <w:sz w:val="24"/>
          <w:szCs w:val="24"/>
          <w:lang w:val="en-GB"/>
        </w:rPr>
        <w:lastRenderedPageBreak/>
        <w:t>Table S1. Summary of the reference method</w:t>
      </w:r>
      <w:r w:rsidR="002B7209" w:rsidRPr="002B7209">
        <w:rPr>
          <w:rFonts w:cstheme="minorHAnsi"/>
          <w:i/>
          <w:iCs/>
          <w:sz w:val="24"/>
          <w:szCs w:val="24"/>
          <w:lang w:val="en-GB"/>
        </w:rPr>
        <w:t>s considered in this paper.</w:t>
      </w:r>
    </w:p>
    <w:tbl>
      <w:tblPr>
        <w:tblStyle w:val="TableGrid"/>
        <w:tblW w:w="0" w:type="auto"/>
        <w:jc w:val="center"/>
        <w:tblLook w:val="04A0" w:firstRow="1" w:lastRow="0" w:firstColumn="1" w:lastColumn="0" w:noHBand="0" w:noVBand="1"/>
      </w:tblPr>
      <w:tblGrid>
        <w:gridCol w:w="1203"/>
        <w:gridCol w:w="1492"/>
        <w:gridCol w:w="2250"/>
        <w:gridCol w:w="2251"/>
        <w:gridCol w:w="2250"/>
        <w:gridCol w:w="2251"/>
        <w:gridCol w:w="2251"/>
      </w:tblGrid>
      <w:tr w:rsidR="00B365DF" w:rsidRPr="00B365DF" w14:paraId="03964447" w14:textId="77777777" w:rsidTr="37B37112">
        <w:trPr>
          <w:trHeight w:val="345"/>
          <w:jc w:val="center"/>
        </w:trPr>
        <w:tc>
          <w:tcPr>
            <w:tcW w:w="1203" w:type="dxa"/>
            <w:hideMark/>
          </w:tcPr>
          <w:p w14:paraId="78DAD75D" w14:textId="1FD09BB0" w:rsidR="00AE50C4" w:rsidRPr="00B365DF" w:rsidRDefault="00AE50C4" w:rsidP="00AE50C4">
            <w:pPr>
              <w:jc w:val="center"/>
              <w:rPr>
                <w:rFonts w:cstheme="minorHAnsi"/>
                <w:b/>
                <w:bCs/>
                <w:i/>
                <w:iCs/>
                <w:sz w:val="20"/>
                <w:szCs w:val="20"/>
              </w:rPr>
            </w:pPr>
          </w:p>
        </w:tc>
        <w:tc>
          <w:tcPr>
            <w:tcW w:w="1492" w:type="dxa"/>
            <w:hideMark/>
          </w:tcPr>
          <w:p w14:paraId="7E85091C" w14:textId="20F16B42" w:rsidR="00AE50C4" w:rsidRPr="00B365DF" w:rsidRDefault="00AE50C4" w:rsidP="00AE50C4">
            <w:pPr>
              <w:jc w:val="center"/>
              <w:rPr>
                <w:rFonts w:cstheme="minorHAnsi"/>
                <w:b/>
                <w:bCs/>
                <w:i/>
                <w:iCs/>
                <w:sz w:val="20"/>
                <w:szCs w:val="20"/>
              </w:rPr>
            </w:pPr>
          </w:p>
        </w:tc>
        <w:tc>
          <w:tcPr>
            <w:tcW w:w="2250" w:type="dxa"/>
            <w:hideMark/>
          </w:tcPr>
          <w:p w14:paraId="50BB80F7" w14:textId="075432CE" w:rsidR="00AE50C4" w:rsidRPr="00B365DF" w:rsidRDefault="002B7209" w:rsidP="00AE50C4">
            <w:pPr>
              <w:jc w:val="center"/>
              <w:rPr>
                <w:rFonts w:cstheme="minorHAnsi"/>
                <w:b/>
                <w:bCs/>
                <w:i/>
                <w:iCs/>
                <w:sz w:val="20"/>
                <w:szCs w:val="20"/>
              </w:rPr>
            </w:pPr>
            <w:proofErr w:type="spellStart"/>
            <w:r>
              <w:rPr>
                <w:rFonts w:cstheme="minorHAnsi"/>
                <w:b/>
                <w:bCs/>
                <w:i/>
                <w:iCs/>
                <w:sz w:val="20"/>
                <w:szCs w:val="20"/>
              </w:rPr>
              <w:t>Menegoz-Ursol</w:t>
            </w:r>
            <w:proofErr w:type="spellEnd"/>
            <w:r>
              <w:rPr>
                <w:rFonts w:cstheme="minorHAnsi"/>
                <w:b/>
                <w:bCs/>
                <w:i/>
                <w:iCs/>
                <w:sz w:val="20"/>
                <w:szCs w:val="20"/>
              </w:rPr>
              <w:t xml:space="preserve"> </w:t>
            </w:r>
            <w:r w:rsidR="00AE50C4" w:rsidRPr="00B365DF">
              <w:rPr>
                <w:rFonts w:cstheme="minorHAnsi"/>
                <w:b/>
                <w:bCs/>
                <w:i/>
                <w:iCs/>
                <w:sz w:val="20"/>
                <w:szCs w:val="20"/>
              </w:rPr>
              <w:t>et al 2022</w:t>
            </w:r>
            <w:r w:rsidR="00297D96">
              <w:rPr>
                <w:rFonts w:cstheme="minorHAnsi"/>
                <w:b/>
                <w:bCs/>
                <w:i/>
                <w:iCs/>
                <w:sz w:val="20"/>
                <w:szCs w:val="20"/>
              </w:rPr>
              <w:t xml:space="preserve"> [</w:t>
            </w:r>
            <w:r w:rsidR="00970F09">
              <w:rPr>
                <w:rFonts w:cstheme="minorHAnsi"/>
                <w:b/>
                <w:bCs/>
                <w:i/>
                <w:iCs/>
                <w:sz w:val="20"/>
                <w:szCs w:val="20"/>
              </w:rPr>
              <w:t>22</w:t>
            </w:r>
            <w:r w:rsidR="00297D96">
              <w:rPr>
                <w:rFonts w:cstheme="minorHAnsi"/>
                <w:b/>
                <w:bCs/>
                <w:i/>
                <w:iCs/>
                <w:sz w:val="20"/>
                <w:szCs w:val="20"/>
              </w:rPr>
              <w:t>]</w:t>
            </w:r>
          </w:p>
        </w:tc>
        <w:tc>
          <w:tcPr>
            <w:tcW w:w="2251" w:type="dxa"/>
            <w:hideMark/>
          </w:tcPr>
          <w:p w14:paraId="444F5F11" w14:textId="51ACA87F" w:rsidR="00AE50C4" w:rsidRPr="00B365DF" w:rsidRDefault="00AE50C4" w:rsidP="00AE50C4">
            <w:pPr>
              <w:jc w:val="center"/>
              <w:rPr>
                <w:rFonts w:cstheme="minorHAnsi"/>
                <w:b/>
                <w:bCs/>
                <w:i/>
                <w:iCs/>
                <w:sz w:val="20"/>
                <w:szCs w:val="20"/>
              </w:rPr>
            </w:pPr>
            <w:r w:rsidRPr="00B365DF">
              <w:rPr>
                <w:rFonts w:cstheme="minorHAnsi"/>
                <w:b/>
                <w:bCs/>
                <w:i/>
                <w:iCs/>
                <w:sz w:val="20"/>
                <w:szCs w:val="20"/>
              </w:rPr>
              <w:t>Bauwens et al 2022</w:t>
            </w:r>
            <w:r w:rsidR="00297D96">
              <w:rPr>
                <w:rFonts w:cstheme="minorHAnsi"/>
                <w:b/>
                <w:bCs/>
                <w:i/>
                <w:iCs/>
                <w:sz w:val="20"/>
                <w:szCs w:val="20"/>
              </w:rPr>
              <w:t xml:space="preserve"> [2</w:t>
            </w:r>
            <w:r w:rsidR="00970F09">
              <w:rPr>
                <w:rFonts w:cstheme="minorHAnsi"/>
                <w:b/>
                <w:bCs/>
                <w:i/>
                <w:iCs/>
                <w:sz w:val="20"/>
                <w:szCs w:val="20"/>
              </w:rPr>
              <w:t>3</w:t>
            </w:r>
            <w:r w:rsidR="00297D96">
              <w:rPr>
                <w:rFonts w:cstheme="minorHAnsi"/>
                <w:b/>
                <w:bCs/>
                <w:i/>
                <w:iCs/>
                <w:sz w:val="20"/>
                <w:szCs w:val="20"/>
              </w:rPr>
              <w:t>]</w:t>
            </w:r>
          </w:p>
        </w:tc>
        <w:tc>
          <w:tcPr>
            <w:tcW w:w="2250" w:type="dxa"/>
            <w:hideMark/>
          </w:tcPr>
          <w:p w14:paraId="33FEF920" w14:textId="05C5432F" w:rsidR="00AE50C4" w:rsidRPr="00B365DF" w:rsidRDefault="0061088C" w:rsidP="00AE50C4">
            <w:pPr>
              <w:jc w:val="center"/>
              <w:rPr>
                <w:rFonts w:cstheme="minorHAnsi"/>
                <w:b/>
                <w:bCs/>
                <w:i/>
                <w:iCs/>
                <w:sz w:val="20"/>
                <w:szCs w:val="20"/>
              </w:rPr>
            </w:pPr>
            <w:r w:rsidRPr="0061088C">
              <w:rPr>
                <w:rFonts w:cstheme="minorHAnsi"/>
                <w:b/>
                <w:bCs/>
                <w:i/>
                <w:iCs/>
                <w:sz w:val="20"/>
                <w:szCs w:val="20"/>
              </w:rPr>
              <w:t>DGF/ISO- 20122</w:t>
            </w:r>
            <w:r w:rsidR="00DC7BC5">
              <w:rPr>
                <w:rFonts w:cstheme="minorHAnsi"/>
                <w:b/>
                <w:bCs/>
                <w:i/>
                <w:iCs/>
                <w:sz w:val="20"/>
                <w:szCs w:val="20"/>
              </w:rPr>
              <w:t xml:space="preserve"> [18]</w:t>
            </w:r>
          </w:p>
        </w:tc>
        <w:tc>
          <w:tcPr>
            <w:tcW w:w="2251" w:type="dxa"/>
            <w:hideMark/>
          </w:tcPr>
          <w:p w14:paraId="57A81452" w14:textId="4CD47703" w:rsidR="00AE50C4" w:rsidRPr="00B365DF" w:rsidRDefault="00AE50C4" w:rsidP="00AE50C4">
            <w:pPr>
              <w:jc w:val="center"/>
              <w:rPr>
                <w:rFonts w:cstheme="minorHAnsi"/>
                <w:b/>
                <w:bCs/>
                <w:i/>
                <w:iCs/>
                <w:sz w:val="20"/>
                <w:szCs w:val="20"/>
              </w:rPr>
            </w:pPr>
            <w:r w:rsidRPr="00B365DF">
              <w:rPr>
                <w:rFonts w:cstheme="minorHAnsi"/>
                <w:b/>
                <w:bCs/>
                <w:i/>
                <w:iCs/>
                <w:sz w:val="20"/>
                <w:szCs w:val="20"/>
              </w:rPr>
              <w:t>JRC</w:t>
            </w:r>
            <w:r w:rsidR="002B7209">
              <w:rPr>
                <w:rFonts w:cstheme="minorHAnsi"/>
                <w:b/>
                <w:bCs/>
                <w:i/>
                <w:iCs/>
                <w:sz w:val="20"/>
                <w:szCs w:val="20"/>
              </w:rPr>
              <w:t>-IF</w:t>
            </w:r>
            <w:r w:rsidR="00970F09">
              <w:rPr>
                <w:rFonts w:cstheme="minorHAnsi"/>
                <w:b/>
                <w:bCs/>
                <w:i/>
                <w:iCs/>
                <w:sz w:val="20"/>
                <w:szCs w:val="20"/>
              </w:rPr>
              <w:t xml:space="preserve"> [19]</w:t>
            </w:r>
          </w:p>
        </w:tc>
        <w:tc>
          <w:tcPr>
            <w:tcW w:w="2251" w:type="dxa"/>
            <w:hideMark/>
          </w:tcPr>
          <w:p w14:paraId="66206381" w14:textId="145CF547" w:rsidR="00AE50C4" w:rsidRPr="00B365DF" w:rsidRDefault="00AE50C4" w:rsidP="00AE50C4">
            <w:pPr>
              <w:jc w:val="center"/>
              <w:rPr>
                <w:rFonts w:cstheme="minorHAnsi"/>
                <w:b/>
                <w:bCs/>
                <w:i/>
                <w:iCs/>
                <w:sz w:val="20"/>
                <w:szCs w:val="20"/>
              </w:rPr>
            </w:pPr>
            <w:r w:rsidRPr="00B365DF">
              <w:rPr>
                <w:rFonts w:cstheme="minorHAnsi"/>
                <w:b/>
                <w:bCs/>
                <w:i/>
                <w:iCs/>
                <w:sz w:val="20"/>
                <w:szCs w:val="20"/>
              </w:rPr>
              <w:t>IOC Sterols</w:t>
            </w:r>
            <w:r w:rsidR="00970F09">
              <w:rPr>
                <w:rFonts w:cstheme="minorHAnsi"/>
                <w:b/>
                <w:bCs/>
                <w:i/>
                <w:iCs/>
                <w:sz w:val="20"/>
                <w:szCs w:val="20"/>
              </w:rPr>
              <w:t xml:space="preserve"> [24]</w:t>
            </w:r>
          </w:p>
        </w:tc>
      </w:tr>
      <w:tr w:rsidR="00B365DF" w:rsidRPr="00B365DF" w14:paraId="0C7D523D" w14:textId="77777777" w:rsidTr="37B37112">
        <w:trPr>
          <w:trHeight w:val="1605"/>
          <w:jc w:val="center"/>
        </w:trPr>
        <w:tc>
          <w:tcPr>
            <w:tcW w:w="1203" w:type="dxa"/>
            <w:vMerge w:val="restart"/>
            <w:vAlign w:val="center"/>
            <w:hideMark/>
          </w:tcPr>
          <w:p w14:paraId="36C6074C" w14:textId="77777777" w:rsidR="00AE50C4" w:rsidRPr="00B365DF" w:rsidRDefault="00AE50C4" w:rsidP="00B365DF">
            <w:pPr>
              <w:jc w:val="center"/>
              <w:rPr>
                <w:rFonts w:cstheme="minorHAnsi"/>
                <w:b/>
                <w:bCs/>
                <w:i/>
                <w:iCs/>
                <w:sz w:val="20"/>
                <w:szCs w:val="20"/>
              </w:rPr>
            </w:pPr>
            <w:r w:rsidRPr="00B365DF">
              <w:rPr>
                <w:rFonts w:cstheme="minorHAnsi"/>
                <w:b/>
                <w:bCs/>
                <w:i/>
                <w:iCs/>
                <w:sz w:val="20"/>
                <w:szCs w:val="20"/>
              </w:rPr>
              <w:t>Brief description</w:t>
            </w:r>
          </w:p>
        </w:tc>
        <w:tc>
          <w:tcPr>
            <w:tcW w:w="1492" w:type="dxa"/>
            <w:vAlign w:val="center"/>
            <w:hideMark/>
          </w:tcPr>
          <w:p w14:paraId="6612CE97" w14:textId="77777777" w:rsidR="00AE50C4" w:rsidRPr="00B365DF" w:rsidRDefault="00AE50C4" w:rsidP="00B365DF">
            <w:pPr>
              <w:jc w:val="center"/>
              <w:rPr>
                <w:rFonts w:cstheme="minorHAnsi"/>
                <w:b/>
                <w:bCs/>
                <w:i/>
                <w:iCs/>
                <w:sz w:val="20"/>
                <w:szCs w:val="20"/>
              </w:rPr>
            </w:pPr>
            <w:r w:rsidRPr="00B365DF">
              <w:rPr>
                <w:rFonts w:cstheme="minorHAnsi"/>
                <w:b/>
                <w:bCs/>
                <w:i/>
                <w:iCs/>
                <w:sz w:val="20"/>
                <w:szCs w:val="20"/>
              </w:rPr>
              <w:t>Saponification</w:t>
            </w:r>
          </w:p>
        </w:tc>
        <w:tc>
          <w:tcPr>
            <w:tcW w:w="2250" w:type="dxa"/>
            <w:vAlign w:val="center"/>
            <w:hideMark/>
          </w:tcPr>
          <w:p w14:paraId="7A8C6AD7" w14:textId="77777777" w:rsidR="00AE50C4" w:rsidRPr="0047515A" w:rsidRDefault="00AE50C4" w:rsidP="00B365DF">
            <w:pPr>
              <w:jc w:val="center"/>
              <w:rPr>
                <w:rFonts w:cstheme="minorHAnsi"/>
                <w:sz w:val="20"/>
                <w:szCs w:val="20"/>
              </w:rPr>
            </w:pPr>
            <w:r w:rsidRPr="0047515A">
              <w:rPr>
                <w:rFonts w:cstheme="minorHAnsi"/>
                <w:sz w:val="20"/>
                <w:szCs w:val="20"/>
              </w:rPr>
              <w:t>1g oil + 10 mL 1.5 M KOH (1.5 M)/MeOH + 10 mL C6. Saponification at 120 °C for 20 min.</w:t>
            </w:r>
          </w:p>
        </w:tc>
        <w:tc>
          <w:tcPr>
            <w:tcW w:w="2251" w:type="dxa"/>
            <w:vAlign w:val="center"/>
            <w:hideMark/>
          </w:tcPr>
          <w:p w14:paraId="77EBC133" w14:textId="77777777" w:rsidR="00AE50C4" w:rsidRPr="0047515A" w:rsidRDefault="00AE50C4" w:rsidP="00B365DF">
            <w:pPr>
              <w:jc w:val="center"/>
              <w:rPr>
                <w:rFonts w:cstheme="minorHAnsi"/>
                <w:sz w:val="20"/>
                <w:szCs w:val="20"/>
              </w:rPr>
            </w:pPr>
            <w:r w:rsidRPr="0047515A">
              <w:rPr>
                <w:rFonts w:cstheme="minorHAnsi"/>
                <w:sz w:val="20"/>
                <w:szCs w:val="20"/>
              </w:rPr>
              <w:t xml:space="preserve">5 g of sample + 10 mL </w:t>
            </w:r>
            <w:proofErr w:type="spellStart"/>
            <w:r w:rsidRPr="0047515A">
              <w:rPr>
                <w:rFonts w:cstheme="minorHAnsi"/>
                <w:sz w:val="20"/>
                <w:szCs w:val="20"/>
              </w:rPr>
              <w:t>KOHsat</w:t>
            </w:r>
            <w:proofErr w:type="spellEnd"/>
            <w:r w:rsidRPr="0047515A">
              <w:rPr>
                <w:rFonts w:cstheme="minorHAnsi"/>
                <w:sz w:val="20"/>
                <w:szCs w:val="20"/>
              </w:rPr>
              <w:t>/MeOH + 10 mL C6. Saponification at 120 °C for 20 min.</w:t>
            </w:r>
          </w:p>
        </w:tc>
        <w:tc>
          <w:tcPr>
            <w:tcW w:w="2250" w:type="dxa"/>
            <w:vAlign w:val="center"/>
            <w:hideMark/>
          </w:tcPr>
          <w:p w14:paraId="2A5FAE8D" w14:textId="19174553" w:rsidR="00AE50C4" w:rsidRPr="0047515A" w:rsidRDefault="00AE50C4" w:rsidP="00B365DF">
            <w:pPr>
              <w:jc w:val="center"/>
              <w:rPr>
                <w:rFonts w:cstheme="minorHAnsi"/>
                <w:sz w:val="20"/>
                <w:szCs w:val="20"/>
              </w:rPr>
            </w:pPr>
            <w:r w:rsidRPr="0047515A">
              <w:rPr>
                <w:rFonts w:cstheme="minorHAnsi"/>
                <w:sz w:val="20"/>
                <w:szCs w:val="20"/>
              </w:rPr>
              <w:t>3 g oil in 30 mL C6/EtOH (1:1</w:t>
            </w:r>
            <w:r w:rsidR="00F077CA">
              <w:rPr>
                <w:rFonts w:cstheme="minorHAnsi"/>
                <w:sz w:val="20"/>
                <w:szCs w:val="20"/>
              </w:rPr>
              <w:t xml:space="preserve"> v/v</w:t>
            </w:r>
            <w:r w:rsidRPr="0047515A">
              <w:rPr>
                <w:rFonts w:cstheme="minorHAnsi"/>
                <w:sz w:val="20"/>
                <w:szCs w:val="20"/>
              </w:rPr>
              <w:t>). 10 mL of this added with 3 mL KOH in H2O (0.5 g/mL). Saponification at 60 °C for 30min</w:t>
            </w:r>
          </w:p>
        </w:tc>
        <w:tc>
          <w:tcPr>
            <w:tcW w:w="2251" w:type="dxa"/>
            <w:vAlign w:val="center"/>
            <w:hideMark/>
          </w:tcPr>
          <w:p w14:paraId="33B815CA" w14:textId="61CF52BE" w:rsidR="00AE50C4" w:rsidRPr="0047515A" w:rsidRDefault="00AE50C4" w:rsidP="00B365DF">
            <w:pPr>
              <w:jc w:val="center"/>
              <w:rPr>
                <w:rFonts w:cstheme="minorHAnsi"/>
                <w:sz w:val="20"/>
                <w:szCs w:val="20"/>
              </w:rPr>
            </w:pPr>
            <w:r w:rsidRPr="0047515A">
              <w:rPr>
                <w:rFonts w:cstheme="minorHAnsi"/>
                <w:sz w:val="20"/>
                <w:szCs w:val="20"/>
              </w:rPr>
              <w:t>5 g infant formula + 10 mL H2O. Add 10 mL of KOH (4.8 M) in EtOH/water (1:1</w:t>
            </w:r>
            <w:r w:rsidR="00F077CA">
              <w:rPr>
                <w:rFonts w:cstheme="minorHAnsi"/>
                <w:sz w:val="20"/>
                <w:szCs w:val="20"/>
              </w:rPr>
              <w:t xml:space="preserve"> v/v</w:t>
            </w:r>
            <w:r w:rsidRPr="0047515A">
              <w:rPr>
                <w:rFonts w:cstheme="minorHAnsi"/>
                <w:sz w:val="20"/>
                <w:szCs w:val="20"/>
              </w:rPr>
              <w:t>) + 5mL EtOH. Saponification at 60°C for 30 min</w:t>
            </w:r>
          </w:p>
        </w:tc>
        <w:tc>
          <w:tcPr>
            <w:tcW w:w="2251" w:type="dxa"/>
            <w:vAlign w:val="center"/>
            <w:hideMark/>
          </w:tcPr>
          <w:p w14:paraId="3828B38F" w14:textId="2282E270" w:rsidR="00AE50C4" w:rsidRPr="0047515A" w:rsidRDefault="00AE50C4" w:rsidP="00B365DF">
            <w:pPr>
              <w:jc w:val="center"/>
              <w:rPr>
                <w:rFonts w:cstheme="minorHAnsi"/>
                <w:sz w:val="20"/>
                <w:szCs w:val="20"/>
              </w:rPr>
            </w:pPr>
            <w:r w:rsidRPr="0047515A">
              <w:rPr>
                <w:rFonts w:cstheme="minorHAnsi"/>
                <w:sz w:val="20"/>
                <w:szCs w:val="20"/>
              </w:rPr>
              <w:t>5g oil + 50 mL KOH (2M) in EtOH/H2O (</w:t>
            </w:r>
            <w:r w:rsidR="00F077CA">
              <w:rPr>
                <w:rFonts w:cstheme="minorHAnsi"/>
                <w:sz w:val="20"/>
                <w:szCs w:val="20"/>
              </w:rPr>
              <w:t>4</w:t>
            </w:r>
            <w:r w:rsidRPr="0047515A">
              <w:rPr>
                <w:rFonts w:cstheme="minorHAnsi"/>
                <w:sz w:val="20"/>
                <w:szCs w:val="20"/>
              </w:rPr>
              <w:t>/</w:t>
            </w:r>
            <w:r w:rsidR="00F077CA">
              <w:rPr>
                <w:rFonts w:cstheme="minorHAnsi"/>
                <w:sz w:val="20"/>
                <w:szCs w:val="20"/>
              </w:rPr>
              <w:t>1</w:t>
            </w:r>
            <w:r w:rsidR="00F077CA" w:rsidRPr="0047515A">
              <w:rPr>
                <w:rFonts w:cstheme="minorHAnsi"/>
                <w:sz w:val="20"/>
                <w:szCs w:val="20"/>
              </w:rPr>
              <w:t xml:space="preserve"> </w:t>
            </w:r>
            <w:r w:rsidRPr="0047515A">
              <w:rPr>
                <w:rFonts w:cstheme="minorHAnsi"/>
                <w:sz w:val="20"/>
                <w:szCs w:val="20"/>
              </w:rPr>
              <w:t>v/v). Saponification: boiling for 20 min</w:t>
            </w:r>
          </w:p>
        </w:tc>
      </w:tr>
      <w:tr w:rsidR="00B365DF" w:rsidRPr="00B365DF" w14:paraId="418B5C5E" w14:textId="77777777" w:rsidTr="37B37112">
        <w:trPr>
          <w:trHeight w:val="1880"/>
          <w:jc w:val="center"/>
        </w:trPr>
        <w:tc>
          <w:tcPr>
            <w:tcW w:w="1203" w:type="dxa"/>
            <w:vMerge/>
            <w:vAlign w:val="center"/>
            <w:hideMark/>
          </w:tcPr>
          <w:p w14:paraId="3EC8A71B" w14:textId="77777777" w:rsidR="00AE50C4" w:rsidRPr="00B365DF" w:rsidRDefault="00AE50C4" w:rsidP="00B365DF">
            <w:pPr>
              <w:jc w:val="center"/>
              <w:rPr>
                <w:rFonts w:cstheme="minorHAnsi"/>
                <w:b/>
                <w:bCs/>
                <w:i/>
                <w:iCs/>
                <w:sz w:val="20"/>
                <w:szCs w:val="20"/>
              </w:rPr>
            </w:pPr>
          </w:p>
        </w:tc>
        <w:tc>
          <w:tcPr>
            <w:tcW w:w="1492" w:type="dxa"/>
            <w:vAlign w:val="center"/>
            <w:hideMark/>
          </w:tcPr>
          <w:p w14:paraId="32BF9272" w14:textId="77777777" w:rsidR="00AE50C4" w:rsidRPr="00B365DF" w:rsidRDefault="00AE50C4" w:rsidP="00B365DF">
            <w:pPr>
              <w:jc w:val="center"/>
              <w:rPr>
                <w:rFonts w:cstheme="minorHAnsi"/>
                <w:b/>
                <w:bCs/>
                <w:i/>
                <w:iCs/>
                <w:sz w:val="20"/>
                <w:szCs w:val="20"/>
              </w:rPr>
            </w:pPr>
            <w:r w:rsidRPr="00B365DF">
              <w:rPr>
                <w:rFonts w:cstheme="minorHAnsi"/>
                <w:b/>
                <w:bCs/>
                <w:i/>
                <w:iCs/>
                <w:sz w:val="20"/>
                <w:szCs w:val="20"/>
              </w:rPr>
              <w:t>washing</w:t>
            </w:r>
          </w:p>
        </w:tc>
        <w:tc>
          <w:tcPr>
            <w:tcW w:w="2250" w:type="dxa"/>
            <w:vAlign w:val="center"/>
            <w:hideMark/>
          </w:tcPr>
          <w:p w14:paraId="7A61FEDF" w14:textId="77777777" w:rsidR="00AE50C4" w:rsidRPr="0047515A" w:rsidRDefault="00AE50C4" w:rsidP="00B365DF">
            <w:pPr>
              <w:jc w:val="center"/>
              <w:rPr>
                <w:rFonts w:cstheme="minorHAnsi"/>
                <w:sz w:val="20"/>
                <w:szCs w:val="20"/>
              </w:rPr>
            </w:pPr>
            <w:r w:rsidRPr="0047515A">
              <w:rPr>
                <w:rFonts w:cstheme="minorHAnsi"/>
                <w:sz w:val="20"/>
                <w:szCs w:val="20"/>
              </w:rPr>
              <w:t xml:space="preserve">40 mL of H2O + 3 mL of MeOH added in the vessel. Store at -18 °C for 30 min. Collected the C6 </w:t>
            </w:r>
            <w:proofErr w:type="spellStart"/>
            <w:r w:rsidRPr="0047515A">
              <w:rPr>
                <w:rFonts w:cstheme="minorHAnsi"/>
                <w:sz w:val="20"/>
                <w:szCs w:val="20"/>
              </w:rPr>
              <w:t>lyer</w:t>
            </w:r>
            <w:proofErr w:type="spellEnd"/>
            <w:r w:rsidRPr="0047515A">
              <w:rPr>
                <w:rFonts w:cstheme="minorHAnsi"/>
                <w:sz w:val="20"/>
                <w:szCs w:val="20"/>
              </w:rPr>
              <w:t>, concentrate to 4 mL and wash with 3 mL MeOH/H2O (2/1 v/v)</w:t>
            </w:r>
          </w:p>
        </w:tc>
        <w:tc>
          <w:tcPr>
            <w:tcW w:w="2251" w:type="dxa"/>
            <w:vAlign w:val="center"/>
            <w:hideMark/>
          </w:tcPr>
          <w:p w14:paraId="1C7B9A97" w14:textId="77777777" w:rsidR="00AE50C4" w:rsidRPr="0047515A" w:rsidRDefault="00AE50C4" w:rsidP="00B365DF">
            <w:pPr>
              <w:jc w:val="center"/>
              <w:rPr>
                <w:rFonts w:cstheme="minorHAnsi"/>
                <w:sz w:val="20"/>
                <w:szCs w:val="20"/>
              </w:rPr>
            </w:pPr>
            <w:r w:rsidRPr="0047515A">
              <w:rPr>
                <w:rFonts w:cstheme="minorHAnsi"/>
                <w:sz w:val="20"/>
                <w:szCs w:val="20"/>
              </w:rPr>
              <w:t>40 mL of H2O + 2 mL of MeOH added in the vessel. Store at -18 °C for 30 min. 5mL of C6 concentrated for further analysis.</w:t>
            </w:r>
          </w:p>
        </w:tc>
        <w:tc>
          <w:tcPr>
            <w:tcW w:w="2250" w:type="dxa"/>
            <w:vAlign w:val="center"/>
            <w:hideMark/>
          </w:tcPr>
          <w:p w14:paraId="4CE643C8" w14:textId="77777777" w:rsidR="00AE50C4" w:rsidRPr="0047515A" w:rsidRDefault="00AE50C4" w:rsidP="00B365DF">
            <w:pPr>
              <w:jc w:val="center"/>
              <w:rPr>
                <w:rFonts w:cstheme="minorHAnsi"/>
                <w:sz w:val="20"/>
                <w:szCs w:val="20"/>
              </w:rPr>
            </w:pPr>
            <w:r w:rsidRPr="0047515A">
              <w:rPr>
                <w:rFonts w:cstheme="minorHAnsi"/>
                <w:sz w:val="20"/>
                <w:szCs w:val="20"/>
              </w:rPr>
              <w:t>Add 5mL C6 + 5 mL EtOH/H2O (1/1 v/v). Repeat twice and combine the C6 phases.</w:t>
            </w:r>
          </w:p>
        </w:tc>
        <w:tc>
          <w:tcPr>
            <w:tcW w:w="2251" w:type="dxa"/>
            <w:vAlign w:val="center"/>
            <w:hideMark/>
          </w:tcPr>
          <w:p w14:paraId="38C340F3" w14:textId="77777777" w:rsidR="00AE50C4" w:rsidRPr="0047515A" w:rsidRDefault="00AE50C4" w:rsidP="00B365DF">
            <w:pPr>
              <w:jc w:val="center"/>
              <w:rPr>
                <w:rFonts w:cstheme="minorHAnsi"/>
                <w:sz w:val="20"/>
                <w:szCs w:val="20"/>
              </w:rPr>
            </w:pPr>
            <w:r w:rsidRPr="0047515A">
              <w:rPr>
                <w:rFonts w:cstheme="minorHAnsi"/>
                <w:sz w:val="20"/>
                <w:szCs w:val="20"/>
              </w:rPr>
              <w:t>15 mL C6 + 2.5 mL EtOH twice. Wash C6 with 15 mL of EtOH/ H2O (1/1 v/v)</w:t>
            </w:r>
          </w:p>
        </w:tc>
        <w:tc>
          <w:tcPr>
            <w:tcW w:w="2251" w:type="dxa"/>
            <w:vAlign w:val="center"/>
            <w:hideMark/>
          </w:tcPr>
          <w:p w14:paraId="359F7655" w14:textId="4C572C91" w:rsidR="00AE50C4" w:rsidRPr="0047515A" w:rsidRDefault="00AE50C4" w:rsidP="37B37112">
            <w:pPr>
              <w:jc w:val="center"/>
              <w:rPr>
                <w:sz w:val="20"/>
                <w:szCs w:val="20"/>
              </w:rPr>
            </w:pPr>
            <w:r w:rsidRPr="37B37112">
              <w:rPr>
                <w:sz w:val="20"/>
                <w:szCs w:val="20"/>
              </w:rPr>
              <w:t>Unsaponifiable extracted with EtO</w:t>
            </w:r>
            <w:r w:rsidR="76E1DCE5" w:rsidRPr="37B37112">
              <w:rPr>
                <w:sz w:val="20"/>
                <w:szCs w:val="20"/>
              </w:rPr>
              <w:t>H</w:t>
            </w:r>
            <w:r w:rsidRPr="37B37112">
              <w:rPr>
                <w:sz w:val="20"/>
                <w:szCs w:val="20"/>
              </w:rPr>
              <w:t xml:space="preserve"> and washed with H2O</w:t>
            </w:r>
          </w:p>
        </w:tc>
      </w:tr>
      <w:tr w:rsidR="00B365DF" w:rsidRPr="00B365DF" w14:paraId="4FCB50B1" w14:textId="77777777" w:rsidTr="37B37112">
        <w:trPr>
          <w:trHeight w:val="488"/>
          <w:jc w:val="center"/>
        </w:trPr>
        <w:tc>
          <w:tcPr>
            <w:tcW w:w="2695" w:type="dxa"/>
            <w:gridSpan w:val="2"/>
            <w:vAlign w:val="center"/>
            <w:hideMark/>
          </w:tcPr>
          <w:p w14:paraId="1A63528D" w14:textId="77777777" w:rsidR="00AE50C4" w:rsidRPr="00B365DF" w:rsidRDefault="00AE50C4" w:rsidP="00B365DF">
            <w:pPr>
              <w:jc w:val="center"/>
              <w:rPr>
                <w:rFonts w:cstheme="minorHAnsi"/>
                <w:b/>
                <w:bCs/>
                <w:i/>
                <w:iCs/>
                <w:sz w:val="20"/>
                <w:szCs w:val="20"/>
              </w:rPr>
            </w:pPr>
            <w:r w:rsidRPr="00B365DF">
              <w:rPr>
                <w:rFonts w:cstheme="minorHAnsi"/>
                <w:b/>
                <w:bCs/>
                <w:i/>
                <w:iCs/>
                <w:sz w:val="20"/>
                <w:szCs w:val="20"/>
              </w:rPr>
              <w:t>Mass sample</w:t>
            </w:r>
          </w:p>
        </w:tc>
        <w:tc>
          <w:tcPr>
            <w:tcW w:w="2250" w:type="dxa"/>
            <w:vAlign w:val="center"/>
            <w:hideMark/>
          </w:tcPr>
          <w:p w14:paraId="6F629AE0" w14:textId="77777777" w:rsidR="00AE50C4" w:rsidRPr="0047515A" w:rsidRDefault="00AE50C4" w:rsidP="00B365DF">
            <w:pPr>
              <w:jc w:val="center"/>
              <w:rPr>
                <w:rFonts w:cstheme="minorHAnsi"/>
                <w:sz w:val="20"/>
                <w:szCs w:val="20"/>
              </w:rPr>
            </w:pPr>
            <w:r w:rsidRPr="0047515A">
              <w:rPr>
                <w:rFonts w:cstheme="minorHAnsi"/>
                <w:sz w:val="20"/>
                <w:szCs w:val="20"/>
              </w:rPr>
              <w:t>1g oil</w:t>
            </w:r>
          </w:p>
        </w:tc>
        <w:tc>
          <w:tcPr>
            <w:tcW w:w="2251" w:type="dxa"/>
            <w:vAlign w:val="center"/>
            <w:hideMark/>
          </w:tcPr>
          <w:p w14:paraId="34DC714C" w14:textId="77777777" w:rsidR="00AE50C4" w:rsidRPr="0047515A" w:rsidRDefault="00AE50C4" w:rsidP="00B365DF">
            <w:pPr>
              <w:jc w:val="center"/>
              <w:rPr>
                <w:rFonts w:cstheme="minorHAnsi"/>
                <w:sz w:val="20"/>
                <w:szCs w:val="20"/>
              </w:rPr>
            </w:pPr>
            <w:r w:rsidRPr="0047515A">
              <w:rPr>
                <w:rFonts w:cstheme="minorHAnsi"/>
                <w:sz w:val="20"/>
                <w:szCs w:val="20"/>
              </w:rPr>
              <w:t>5 g of sample</w:t>
            </w:r>
          </w:p>
        </w:tc>
        <w:tc>
          <w:tcPr>
            <w:tcW w:w="2250" w:type="dxa"/>
            <w:vAlign w:val="center"/>
            <w:hideMark/>
          </w:tcPr>
          <w:p w14:paraId="07F33612" w14:textId="1AA390F8" w:rsidR="00AE50C4" w:rsidRPr="0047515A" w:rsidRDefault="00AE50C4" w:rsidP="00B365DF">
            <w:pPr>
              <w:jc w:val="center"/>
              <w:rPr>
                <w:rFonts w:cstheme="minorHAnsi"/>
                <w:sz w:val="20"/>
                <w:szCs w:val="20"/>
              </w:rPr>
            </w:pPr>
            <w:r w:rsidRPr="0047515A">
              <w:rPr>
                <w:rFonts w:cstheme="minorHAnsi"/>
                <w:sz w:val="20"/>
                <w:szCs w:val="20"/>
              </w:rPr>
              <w:t>1 g oil in 10 mL C6/EtOH (1:1</w:t>
            </w:r>
            <w:r w:rsidR="00F077CA">
              <w:rPr>
                <w:rFonts w:cstheme="minorHAnsi"/>
                <w:sz w:val="20"/>
                <w:szCs w:val="20"/>
              </w:rPr>
              <w:t xml:space="preserve"> v/v</w:t>
            </w:r>
            <w:r w:rsidRPr="0047515A">
              <w:rPr>
                <w:rFonts w:cstheme="minorHAnsi"/>
                <w:sz w:val="20"/>
                <w:szCs w:val="20"/>
              </w:rPr>
              <w:t>)</w:t>
            </w:r>
          </w:p>
        </w:tc>
        <w:tc>
          <w:tcPr>
            <w:tcW w:w="2251" w:type="dxa"/>
            <w:vAlign w:val="center"/>
            <w:hideMark/>
          </w:tcPr>
          <w:p w14:paraId="186E12A1" w14:textId="2C103300" w:rsidR="00AE50C4" w:rsidRPr="0047515A" w:rsidRDefault="00AE50C4" w:rsidP="00B365DF">
            <w:pPr>
              <w:jc w:val="center"/>
              <w:rPr>
                <w:rFonts w:cstheme="minorHAnsi"/>
                <w:sz w:val="20"/>
                <w:szCs w:val="20"/>
              </w:rPr>
            </w:pPr>
            <w:r w:rsidRPr="0047515A">
              <w:rPr>
                <w:rFonts w:cstheme="minorHAnsi"/>
                <w:sz w:val="20"/>
                <w:szCs w:val="20"/>
              </w:rPr>
              <w:t>5 g IF + 5 mL H2O</w:t>
            </w:r>
          </w:p>
        </w:tc>
        <w:tc>
          <w:tcPr>
            <w:tcW w:w="2251" w:type="dxa"/>
            <w:vAlign w:val="center"/>
            <w:hideMark/>
          </w:tcPr>
          <w:p w14:paraId="51CD65E8" w14:textId="048150A9" w:rsidR="00AE50C4" w:rsidRPr="0047515A" w:rsidRDefault="00AE50C4" w:rsidP="00B365DF">
            <w:pPr>
              <w:jc w:val="center"/>
              <w:rPr>
                <w:rFonts w:cstheme="minorHAnsi"/>
                <w:sz w:val="20"/>
                <w:szCs w:val="20"/>
              </w:rPr>
            </w:pPr>
            <w:r w:rsidRPr="0047515A">
              <w:rPr>
                <w:rFonts w:cstheme="minorHAnsi"/>
                <w:sz w:val="20"/>
                <w:szCs w:val="20"/>
              </w:rPr>
              <w:t>5 g</w:t>
            </w:r>
          </w:p>
        </w:tc>
      </w:tr>
      <w:tr w:rsidR="00B365DF" w:rsidRPr="00B365DF" w14:paraId="51D44B34" w14:textId="77777777" w:rsidTr="37B37112">
        <w:trPr>
          <w:trHeight w:val="488"/>
          <w:jc w:val="center"/>
        </w:trPr>
        <w:tc>
          <w:tcPr>
            <w:tcW w:w="2695" w:type="dxa"/>
            <w:gridSpan w:val="2"/>
            <w:vAlign w:val="center"/>
            <w:hideMark/>
          </w:tcPr>
          <w:p w14:paraId="45E38738" w14:textId="77777777" w:rsidR="00AE50C4" w:rsidRPr="00B365DF" w:rsidRDefault="00AE50C4" w:rsidP="00B365DF">
            <w:pPr>
              <w:jc w:val="center"/>
              <w:rPr>
                <w:rFonts w:cstheme="minorHAnsi"/>
                <w:b/>
                <w:bCs/>
                <w:i/>
                <w:iCs/>
                <w:sz w:val="20"/>
                <w:szCs w:val="20"/>
              </w:rPr>
            </w:pPr>
            <w:r w:rsidRPr="00B365DF">
              <w:rPr>
                <w:rFonts w:cstheme="minorHAnsi"/>
                <w:b/>
                <w:bCs/>
                <w:i/>
                <w:iCs/>
                <w:sz w:val="20"/>
                <w:szCs w:val="20"/>
              </w:rPr>
              <w:t>[KOH]</w:t>
            </w:r>
          </w:p>
        </w:tc>
        <w:tc>
          <w:tcPr>
            <w:tcW w:w="2250" w:type="dxa"/>
            <w:vAlign w:val="center"/>
            <w:hideMark/>
          </w:tcPr>
          <w:p w14:paraId="44C73EEB" w14:textId="700005B6" w:rsidR="00AE50C4" w:rsidRPr="0047515A" w:rsidRDefault="00AE50C4" w:rsidP="00B365DF">
            <w:pPr>
              <w:jc w:val="center"/>
              <w:rPr>
                <w:rFonts w:cstheme="minorHAnsi"/>
                <w:sz w:val="20"/>
                <w:szCs w:val="20"/>
              </w:rPr>
            </w:pPr>
            <w:r w:rsidRPr="0047515A">
              <w:rPr>
                <w:rFonts w:cstheme="minorHAnsi"/>
                <w:sz w:val="20"/>
                <w:szCs w:val="20"/>
              </w:rPr>
              <w:t>1.5 M KOH</w:t>
            </w:r>
          </w:p>
        </w:tc>
        <w:tc>
          <w:tcPr>
            <w:tcW w:w="2251" w:type="dxa"/>
            <w:vAlign w:val="center"/>
            <w:hideMark/>
          </w:tcPr>
          <w:p w14:paraId="2AC59377" w14:textId="4BE7F84C" w:rsidR="00AE50C4" w:rsidRPr="0047515A" w:rsidRDefault="00AE50C4" w:rsidP="00B365DF">
            <w:pPr>
              <w:jc w:val="center"/>
              <w:rPr>
                <w:rFonts w:cstheme="minorHAnsi"/>
                <w:sz w:val="20"/>
                <w:szCs w:val="20"/>
              </w:rPr>
            </w:pPr>
            <w:r w:rsidRPr="0047515A">
              <w:rPr>
                <w:rFonts w:cstheme="minorHAnsi"/>
                <w:sz w:val="20"/>
                <w:szCs w:val="20"/>
              </w:rPr>
              <w:t>saturated KOH</w:t>
            </w:r>
          </w:p>
        </w:tc>
        <w:tc>
          <w:tcPr>
            <w:tcW w:w="2250" w:type="dxa"/>
            <w:vAlign w:val="center"/>
            <w:hideMark/>
          </w:tcPr>
          <w:p w14:paraId="78B70AC1" w14:textId="77777777" w:rsidR="00AE50C4" w:rsidRPr="0047515A" w:rsidRDefault="00AE50C4" w:rsidP="00B365DF">
            <w:pPr>
              <w:jc w:val="center"/>
              <w:rPr>
                <w:rFonts w:cstheme="minorHAnsi"/>
                <w:sz w:val="20"/>
                <w:szCs w:val="20"/>
              </w:rPr>
            </w:pPr>
            <w:r w:rsidRPr="0047515A">
              <w:rPr>
                <w:rFonts w:cstheme="minorHAnsi"/>
                <w:sz w:val="20"/>
                <w:szCs w:val="20"/>
              </w:rPr>
              <w:t>~3.4 M</w:t>
            </w:r>
          </w:p>
        </w:tc>
        <w:tc>
          <w:tcPr>
            <w:tcW w:w="2251" w:type="dxa"/>
            <w:vAlign w:val="center"/>
            <w:hideMark/>
          </w:tcPr>
          <w:p w14:paraId="212475BE" w14:textId="77777777" w:rsidR="00AE50C4" w:rsidRPr="0047515A" w:rsidRDefault="00AE50C4" w:rsidP="00B365DF">
            <w:pPr>
              <w:jc w:val="center"/>
              <w:rPr>
                <w:rFonts w:cstheme="minorHAnsi"/>
                <w:sz w:val="20"/>
                <w:szCs w:val="20"/>
              </w:rPr>
            </w:pPr>
            <w:r w:rsidRPr="0047515A">
              <w:rPr>
                <w:rFonts w:cstheme="minorHAnsi"/>
                <w:sz w:val="20"/>
                <w:szCs w:val="20"/>
              </w:rPr>
              <w:t>4.8 M</w:t>
            </w:r>
          </w:p>
        </w:tc>
        <w:tc>
          <w:tcPr>
            <w:tcW w:w="2251" w:type="dxa"/>
            <w:vAlign w:val="center"/>
            <w:hideMark/>
          </w:tcPr>
          <w:p w14:paraId="0EC5B598" w14:textId="1D2D6C14" w:rsidR="00AE50C4" w:rsidRPr="0047515A" w:rsidRDefault="00AE50C4" w:rsidP="00B365DF">
            <w:pPr>
              <w:jc w:val="center"/>
              <w:rPr>
                <w:rFonts w:cstheme="minorHAnsi"/>
                <w:sz w:val="20"/>
                <w:szCs w:val="20"/>
              </w:rPr>
            </w:pPr>
            <w:r w:rsidRPr="0047515A">
              <w:rPr>
                <w:rFonts w:cstheme="minorHAnsi"/>
                <w:sz w:val="20"/>
                <w:szCs w:val="20"/>
              </w:rPr>
              <w:t>2 M</w:t>
            </w:r>
          </w:p>
        </w:tc>
      </w:tr>
      <w:tr w:rsidR="00B365DF" w:rsidRPr="00B365DF" w14:paraId="0D048E30" w14:textId="77777777" w:rsidTr="37B37112">
        <w:trPr>
          <w:trHeight w:val="488"/>
          <w:jc w:val="center"/>
        </w:trPr>
        <w:tc>
          <w:tcPr>
            <w:tcW w:w="2695" w:type="dxa"/>
            <w:gridSpan w:val="2"/>
            <w:vAlign w:val="center"/>
            <w:hideMark/>
          </w:tcPr>
          <w:p w14:paraId="5855F290" w14:textId="77777777" w:rsidR="00AE50C4" w:rsidRPr="00B365DF" w:rsidRDefault="00AE50C4" w:rsidP="00B365DF">
            <w:pPr>
              <w:jc w:val="center"/>
              <w:rPr>
                <w:rFonts w:cstheme="minorHAnsi"/>
                <w:b/>
                <w:bCs/>
                <w:i/>
                <w:iCs/>
                <w:sz w:val="20"/>
                <w:szCs w:val="20"/>
              </w:rPr>
            </w:pPr>
            <w:r w:rsidRPr="00B365DF">
              <w:rPr>
                <w:rFonts w:cstheme="minorHAnsi"/>
                <w:b/>
                <w:bCs/>
                <w:i/>
                <w:iCs/>
                <w:sz w:val="20"/>
                <w:szCs w:val="20"/>
              </w:rPr>
              <w:t>Solvent mixture Sap</w:t>
            </w:r>
          </w:p>
        </w:tc>
        <w:tc>
          <w:tcPr>
            <w:tcW w:w="2250" w:type="dxa"/>
            <w:vAlign w:val="center"/>
            <w:hideMark/>
          </w:tcPr>
          <w:p w14:paraId="744774FF" w14:textId="77777777" w:rsidR="00AE50C4" w:rsidRPr="0047515A" w:rsidRDefault="00AE50C4" w:rsidP="00B365DF">
            <w:pPr>
              <w:jc w:val="center"/>
              <w:rPr>
                <w:rFonts w:cstheme="minorHAnsi"/>
                <w:sz w:val="20"/>
                <w:szCs w:val="20"/>
              </w:rPr>
            </w:pPr>
            <w:r w:rsidRPr="0047515A">
              <w:rPr>
                <w:rFonts w:cstheme="minorHAnsi"/>
                <w:sz w:val="20"/>
                <w:szCs w:val="20"/>
              </w:rPr>
              <w:t>MeOH (+ 10 mL C6)</w:t>
            </w:r>
          </w:p>
        </w:tc>
        <w:tc>
          <w:tcPr>
            <w:tcW w:w="2251" w:type="dxa"/>
            <w:vAlign w:val="center"/>
            <w:hideMark/>
          </w:tcPr>
          <w:p w14:paraId="7460500C" w14:textId="77777777" w:rsidR="00AE50C4" w:rsidRPr="0047515A" w:rsidRDefault="00AE50C4" w:rsidP="00B365DF">
            <w:pPr>
              <w:jc w:val="center"/>
              <w:rPr>
                <w:rFonts w:cstheme="minorHAnsi"/>
                <w:sz w:val="20"/>
                <w:szCs w:val="20"/>
              </w:rPr>
            </w:pPr>
            <w:r w:rsidRPr="0047515A">
              <w:rPr>
                <w:rFonts w:cstheme="minorHAnsi"/>
                <w:sz w:val="20"/>
                <w:szCs w:val="20"/>
              </w:rPr>
              <w:t>MeOH (+ 10 mL C6)</w:t>
            </w:r>
          </w:p>
        </w:tc>
        <w:tc>
          <w:tcPr>
            <w:tcW w:w="2250" w:type="dxa"/>
            <w:vAlign w:val="center"/>
            <w:hideMark/>
          </w:tcPr>
          <w:p w14:paraId="2DEBCE7A" w14:textId="5CEBEA41" w:rsidR="00AE50C4" w:rsidRPr="0047515A" w:rsidRDefault="00AE50C4" w:rsidP="00B365DF">
            <w:pPr>
              <w:jc w:val="center"/>
              <w:rPr>
                <w:rFonts w:cstheme="minorHAnsi"/>
                <w:sz w:val="20"/>
                <w:szCs w:val="20"/>
              </w:rPr>
            </w:pPr>
            <w:r w:rsidRPr="0047515A">
              <w:rPr>
                <w:rFonts w:cstheme="minorHAnsi"/>
                <w:sz w:val="20"/>
                <w:szCs w:val="20"/>
              </w:rPr>
              <w:t>EtOH/H2O (</w:t>
            </w:r>
            <w:r w:rsidR="00C6484A">
              <w:rPr>
                <w:rFonts w:cstheme="minorHAnsi"/>
                <w:sz w:val="20"/>
                <w:szCs w:val="20"/>
              </w:rPr>
              <w:t>5/3</w:t>
            </w:r>
            <w:r w:rsidRPr="0047515A">
              <w:rPr>
                <w:rFonts w:cstheme="minorHAnsi"/>
                <w:sz w:val="20"/>
                <w:szCs w:val="20"/>
              </w:rPr>
              <w:t xml:space="preserve"> v/v) + (5mL C6)</w:t>
            </w:r>
          </w:p>
        </w:tc>
        <w:tc>
          <w:tcPr>
            <w:tcW w:w="2251" w:type="dxa"/>
            <w:vAlign w:val="center"/>
            <w:hideMark/>
          </w:tcPr>
          <w:p w14:paraId="4A5CEA5F" w14:textId="6BD38B00" w:rsidR="00AE50C4" w:rsidRPr="0047515A" w:rsidRDefault="00AE50C4" w:rsidP="00B365DF">
            <w:pPr>
              <w:jc w:val="center"/>
              <w:rPr>
                <w:rFonts w:cstheme="minorHAnsi"/>
                <w:sz w:val="20"/>
                <w:szCs w:val="20"/>
              </w:rPr>
            </w:pPr>
            <w:r w:rsidRPr="0047515A">
              <w:rPr>
                <w:rFonts w:cstheme="minorHAnsi"/>
                <w:sz w:val="20"/>
                <w:szCs w:val="20"/>
              </w:rPr>
              <w:t>EtOH/H2O (</w:t>
            </w:r>
            <w:r w:rsidR="00F077CA">
              <w:rPr>
                <w:rFonts w:cstheme="minorHAnsi"/>
                <w:sz w:val="20"/>
                <w:szCs w:val="20"/>
              </w:rPr>
              <w:t>3</w:t>
            </w:r>
            <w:r w:rsidRPr="0047515A">
              <w:rPr>
                <w:rFonts w:cstheme="minorHAnsi"/>
                <w:sz w:val="20"/>
                <w:szCs w:val="20"/>
              </w:rPr>
              <w:t>/</w:t>
            </w:r>
            <w:r w:rsidR="00F077CA">
              <w:rPr>
                <w:rFonts w:cstheme="minorHAnsi"/>
                <w:sz w:val="20"/>
                <w:szCs w:val="20"/>
              </w:rPr>
              <w:t>2</w:t>
            </w:r>
            <w:r w:rsidR="00F077CA" w:rsidRPr="0047515A">
              <w:rPr>
                <w:rFonts w:cstheme="minorHAnsi"/>
                <w:sz w:val="20"/>
                <w:szCs w:val="20"/>
              </w:rPr>
              <w:t xml:space="preserve"> </w:t>
            </w:r>
            <w:r w:rsidRPr="0047515A">
              <w:rPr>
                <w:rFonts w:cstheme="minorHAnsi"/>
                <w:sz w:val="20"/>
                <w:szCs w:val="20"/>
              </w:rPr>
              <w:t>v/v)</w:t>
            </w:r>
          </w:p>
        </w:tc>
        <w:tc>
          <w:tcPr>
            <w:tcW w:w="2251" w:type="dxa"/>
            <w:vAlign w:val="center"/>
            <w:hideMark/>
          </w:tcPr>
          <w:p w14:paraId="6998265C" w14:textId="498B4D60" w:rsidR="00AE50C4" w:rsidRPr="0047515A" w:rsidRDefault="00AE50C4" w:rsidP="00B365DF">
            <w:pPr>
              <w:jc w:val="center"/>
              <w:rPr>
                <w:rFonts w:cstheme="minorHAnsi"/>
                <w:sz w:val="20"/>
                <w:szCs w:val="20"/>
              </w:rPr>
            </w:pPr>
            <w:r w:rsidRPr="0047515A">
              <w:rPr>
                <w:rFonts w:cstheme="minorHAnsi"/>
                <w:sz w:val="20"/>
                <w:szCs w:val="20"/>
              </w:rPr>
              <w:t>EtOH/H2O (</w:t>
            </w:r>
            <w:r w:rsidR="00F077CA">
              <w:rPr>
                <w:rFonts w:cstheme="minorHAnsi"/>
                <w:sz w:val="20"/>
                <w:szCs w:val="20"/>
              </w:rPr>
              <w:t>4</w:t>
            </w:r>
            <w:r w:rsidRPr="0047515A">
              <w:rPr>
                <w:rFonts w:cstheme="minorHAnsi"/>
                <w:sz w:val="20"/>
                <w:szCs w:val="20"/>
              </w:rPr>
              <w:t>/</w:t>
            </w:r>
            <w:r w:rsidR="00F077CA">
              <w:rPr>
                <w:rFonts w:cstheme="minorHAnsi"/>
                <w:sz w:val="20"/>
                <w:szCs w:val="20"/>
              </w:rPr>
              <w:t>1</w:t>
            </w:r>
            <w:r w:rsidR="00F077CA" w:rsidRPr="0047515A">
              <w:rPr>
                <w:rFonts w:cstheme="minorHAnsi"/>
                <w:sz w:val="20"/>
                <w:szCs w:val="20"/>
              </w:rPr>
              <w:t xml:space="preserve"> </w:t>
            </w:r>
            <w:r w:rsidRPr="0047515A">
              <w:rPr>
                <w:rFonts w:cstheme="minorHAnsi"/>
                <w:sz w:val="20"/>
                <w:szCs w:val="20"/>
              </w:rPr>
              <w:t>v/v)</w:t>
            </w:r>
          </w:p>
        </w:tc>
      </w:tr>
      <w:tr w:rsidR="00B365DF" w:rsidRPr="00B365DF" w14:paraId="4C345FAC" w14:textId="77777777" w:rsidTr="37B37112">
        <w:trPr>
          <w:trHeight w:val="488"/>
          <w:jc w:val="center"/>
        </w:trPr>
        <w:tc>
          <w:tcPr>
            <w:tcW w:w="2695" w:type="dxa"/>
            <w:gridSpan w:val="2"/>
            <w:vAlign w:val="center"/>
            <w:hideMark/>
          </w:tcPr>
          <w:p w14:paraId="02CF7719" w14:textId="77777777" w:rsidR="00AE50C4" w:rsidRPr="00B365DF" w:rsidRDefault="00AE50C4" w:rsidP="00B365DF">
            <w:pPr>
              <w:jc w:val="center"/>
              <w:rPr>
                <w:rFonts w:cstheme="minorHAnsi"/>
                <w:b/>
                <w:bCs/>
                <w:i/>
                <w:iCs/>
                <w:sz w:val="20"/>
                <w:szCs w:val="20"/>
              </w:rPr>
            </w:pPr>
            <w:r w:rsidRPr="00B365DF">
              <w:rPr>
                <w:rFonts w:cstheme="minorHAnsi"/>
                <w:b/>
                <w:bCs/>
                <w:i/>
                <w:iCs/>
                <w:sz w:val="20"/>
                <w:szCs w:val="20"/>
              </w:rPr>
              <w:t>Apparatus</w:t>
            </w:r>
          </w:p>
        </w:tc>
        <w:tc>
          <w:tcPr>
            <w:tcW w:w="2250" w:type="dxa"/>
            <w:vAlign w:val="center"/>
            <w:hideMark/>
          </w:tcPr>
          <w:p w14:paraId="6C189B46" w14:textId="72980764" w:rsidR="00AE50C4" w:rsidRPr="0047515A" w:rsidRDefault="00AE50C4" w:rsidP="00B365DF">
            <w:pPr>
              <w:jc w:val="center"/>
              <w:rPr>
                <w:rFonts w:cstheme="minorHAnsi"/>
                <w:sz w:val="20"/>
                <w:szCs w:val="20"/>
              </w:rPr>
            </w:pPr>
            <w:r w:rsidRPr="0047515A">
              <w:rPr>
                <w:rFonts w:cstheme="minorHAnsi"/>
                <w:sz w:val="20"/>
                <w:szCs w:val="20"/>
              </w:rPr>
              <w:t>MAS</w:t>
            </w:r>
          </w:p>
        </w:tc>
        <w:tc>
          <w:tcPr>
            <w:tcW w:w="2251" w:type="dxa"/>
            <w:vAlign w:val="center"/>
            <w:hideMark/>
          </w:tcPr>
          <w:p w14:paraId="0709B82F" w14:textId="4D607626" w:rsidR="00AE50C4" w:rsidRPr="0047515A" w:rsidRDefault="00AE50C4" w:rsidP="00B365DF">
            <w:pPr>
              <w:jc w:val="center"/>
              <w:rPr>
                <w:rFonts w:cstheme="minorHAnsi"/>
                <w:sz w:val="20"/>
                <w:szCs w:val="20"/>
              </w:rPr>
            </w:pPr>
            <w:r w:rsidRPr="0047515A">
              <w:rPr>
                <w:rFonts w:cstheme="minorHAnsi"/>
                <w:sz w:val="20"/>
                <w:szCs w:val="20"/>
              </w:rPr>
              <w:t>MAS</w:t>
            </w:r>
          </w:p>
        </w:tc>
        <w:tc>
          <w:tcPr>
            <w:tcW w:w="2250" w:type="dxa"/>
            <w:vAlign w:val="center"/>
            <w:hideMark/>
          </w:tcPr>
          <w:p w14:paraId="1AEB8EE9" w14:textId="77777777" w:rsidR="00AE50C4" w:rsidRPr="0047515A" w:rsidRDefault="00AE50C4" w:rsidP="00B365DF">
            <w:pPr>
              <w:jc w:val="center"/>
              <w:rPr>
                <w:rFonts w:cstheme="minorHAnsi"/>
                <w:sz w:val="20"/>
                <w:szCs w:val="20"/>
              </w:rPr>
            </w:pPr>
            <w:r w:rsidRPr="0047515A">
              <w:rPr>
                <w:rFonts w:cstheme="minorHAnsi"/>
                <w:sz w:val="20"/>
                <w:szCs w:val="20"/>
              </w:rPr>
              <w:t>Water Bath</w:t>
            </w:r>
          </w:p>
        </w:tc>
        <w:tc>
          <w:tcPr>
            <w:tcW w:w="2251" w:type="dxa"/>
            <w:vAlign w:val="center"/>
            <w:hideMark/>
          </w:tcPr>
          <w:p w14:paraId="59D63E16" w14:textId="77777777" w:rsidR="00AE50C4" w:rsidRPr="0047515A" w:rsidRDefault="00AE50C4" w:rsidP="00B365DF">
            <w:pPr>
              <w:jc w:val="center"/>
              <w:rPr>
                <w:rFonts w:cstheme="minorHAnsi"/>
                <w:sz w:val="20"/>
                <w:szCs w:val="20"/>
              </w:rPr>
            </w:pPr>
            <w:r w:rsidRPr="0047515A">
              <w:rPr>
                <w:rFonts w:cstheme="minorHAnsi"/>
                <w:sz w:val="20"/>
                <w:szCs w:val="20"/>
              </w:rPr>
              <w:t>Water Bath</w:t>
            </w:r>
          </w:p>
        </w:tc>
        <w:tc>
          <w:tcPr>
            <w:tcW w:w="2251" w:type="dxa"/>
            <w:vAlign w:val="center"/>
            <w:hideMark/>
          </w:tcPr>
          <w:p w14:paraId="0B18A9BD" w14:textId="77777777" w:rsidR="00AE50C4" w:rsidRPr="0047515A" w:rsidRDefault="00AE50C4" w:rsidP="00B365DF">
            <w:pPr>
              <w:jc w:val="center"/>
              <w:rPr>
                <w:rFonts w:cstheme="minorHAnsi"/>
                <w:sz w:val="20"/>
                <w:szCs w:val="20"/>
              </w:rPr>
            </w:pPr>
            <w:r w:rsidRPr="0047515A">
              <w:rPr>
                <w:rFonts w:cstheme="minorHAnsi"/>
                <w:sz w:val="20"/>
                <w:szCs w:val="20"/>
              </w:rPr>
              <w:t>Reflux</w:t>
            </w:r>
          </w:p>
        </w:tc>
      </w:tr>
      <w:tr w:rsidR="00B365DF" w:rsidRPr="00B365DF" w14:paraId="176E6B0B" w14:textId="77777777" w:rsidTr="37B37112">
        <w:trPr>
          <w:trHeight w:val="488"/>
          <w:jc w:val="center"/>
        </w:trPr>
        <w:tc>
          <w:tcPr>
            <w:tcW w:w="2695" w:type="dxa"/>
            <w:gridSpan w:val="2"/>
            <w:vAlign w:val="center"/>
            <w:hideMark/>
          </w:tcPr>
          <w:p w14:paraId="1047232D" w14:textId="77777777" w:rsidR="00AE50C4" w:rsidRPr="00B365DF" w:rsidRDefault="00AE50C4" w:rsidP="00B365DF">
            <w:pPr>
              <w:jc w:val="center"/>
              <w:rPr>
                <w:rFonts w:cstheme="minorHAnsi"/>
                <w:b/>
                <w:bCs/>
                <w:i/>
                <w:iCs/>
                <w:sz w:val="20"/>
                <w:szCs w:val="20"/>
              </w:rPr>
            </w:pPr>
            <w:r w:rsidRPr="00B365DF">
              <w:rPr>
                <w:rFonts w:cstheme="minorHAnsi"/>
                <w:b/>
                <w:bCs/>
                <w:i/>
                <w:iCs/>
                <w:sz w:val="20"/>
                <w:szCs w:val="20"/>
              </w:rPr>
              <w:t>Temperature</w:t>
            </w:r>
          </w:p>
        </w:tc>
        <w:tc>
          <w:tcPr>
            <w:tcW w:w="2250" w:type="dxa"/>
            <w:vAlign w:val="center"/>
            <w:hideMark/>
          </w:tcPr>
          <w:p w14:paraId="141D3916" w14:textId="77777777" w:rsidR="00AE50C4" w:rsidRPr="0047515A" w:rsidRDefault="00AE50C4" w:rsidP="00B365DF">
            <w:pPr>
              <w:jc w:val="center"/>
              <w:rPr>
                <w:rFonts w:cstheme="minorHAnsi"/>
                <w:sz w:val="20"/>
                <w:szCs w:val="20"/>
              </w:rPr>
            </w:pPr>
            <w:r w:rsidRPr="0047515A">
              <w:rPr>
                <w:rFonts w:cstheme="minorHAnsi"/>
                <w:sz w:val="20"/>
                <w:szCs w:val="20"/>
              </w:rPr>
              <w:t>120°C</w:t>
            </w:r>
          </w:p>
        </w:tc>
        <w:tc>
          <w:tcPr>
            <w:tcW w:w="2251" w:type="dxa"/>
            <w:vAlign w:val="center"/>
            <w:hideMark/>
          </w:tcPr>
          <w:p w14:paraId="4023BC43" w14:textId="77777777" w:rsidR="00AE50C4" w:rsidRPr="0047515A" w:rsidRDefault="00AE50C4" w:rsidP="00B365DF">
            <w:pPr>
              <w:jc w:val="center"/>
              <w:rPr>
                <w:rFonts w:cstheme="minorHAnsi"/>
                <w:sz w:val="20"/>
                <w:szCs w:val="20"/>
              </w:rPr>
            </w:pPr>
            <w:r w:rsidRPr="0047515A">
              <w:rPr>
                <w:rFonts w:cstheme="minorHAnsi"/>
                <w:sz w:val="20"/>
                <w:szCs w:val="20"/>
              </w:rPr>
              <w:t>120 °C</w:t>
            </w:r>
          </w:p>
        </w:tc>
        <w:tc>
          <w:tcPr>
            <w:tcW w:w="2250" w:type="dxa"/>
            <w:vAlign w:val="center"/>
            <w:hideMark/>
          </w:tcPr>
          <w:p w14:paraId="35FA23D1" w14:textId="77777777" w:rsidR="00AE50C4" w:rsidRPr="0047515A" w:rsidRDefault="00AE50C4" w:rsidP="00B365DF">
            <w:pPr>
              <w:jc w:val="center"/>
              <w:rPr>
                <w:rFonts w:cstheme="minorHAnsi"/>
                <w:sz w:val="20"/>
                <w:szCs w:val="20"/>
              </w:rPr>
            </w:pPr>
            <w:r w:rsidRPr="0047515A">
              <w:rPr>
                <w:rFonts w:cstheme="minorHAnsi"/>
                <w:sz w:val="20"/>
                <w:szCs w:val="20"/>
              </w:rPr>
              <w:t>60 °C</w:t>
            </w:r>
          </w:p>
        </w:tc>
        <w:tc>
          <w:tcPr>
            <w:tcW w:w="2251" w:type="dxa"/>
            <w:vAlign w:val="center"/>
            <w:hideMark/>
          </w:tcPr>
          <w:p w14:paraId="583CDBB8" w14:textId="08A15C29" w:rsidR="00AE50C4" w:rsidRPr="0047515A" w:rsidRDefault="00AE50C4" w:rsidP="00B365DF">
            <w:pPr>
              <w:jc w:val="center"/>
              <w:rPr>
                <w:rFonts w:cstheme="minorHAnsi"/>
                <w:sz w:val="20"/>
                <w:szCs w:val="20"/>
              </w:rPr>
            </w:pPr>
            <w:r w:rsidRPr="0047515A">
              <w:rPr>
                <w:rFonts w:cstheme="minorHAnsi"/>
                <w:sz w:val="20"/>
                <w:szCs w:val="20"/>
              </w:rPr>
              <w:t>60 °C</w:t>
            </w:r>
          </w:p>
        </w:tc>
        <w:tc>
          <w:tcPr>
            <w:tcW w:w="2251" w:type="dxa"/>
            <w:vAlign w:val="center"/>
            <w:hideMark/>
          </w:tcPr>
          <w:p w14:paraId="31C61708" w14:textId="77777777" w:rsidR="00AE50C4" w:rsidRPr="0047515A" w:rsidRDefault="00AE50C4" w:rsidP="00B365DF">
            <w:pPr>
              <w:jc w:val="center"/>
              <w:rPr>
                <w:rFonts w:cstheme="minorHAnsi"/>
                <w:sz w:val="20"/>
                <w:szCs w:val="20"/>
              </w:rPr>
            </w:pPr>
            <w:r w:rsidRPr="0047515A">
              <w:rPr>
                <w:rFonts w:cstheme="minorHAnsi"/>
                <w:sz w:val="20"/>
                <w:szCs w:val="20"/>
              </w:rPr>
              <w:t>Boiling</w:t>
            </w:r>
          </w:p>
        </w:tc>
      </w:tr>
      <w:tr w:rsidR="00B365DF" w:rsidRPr="00B365DF" w14:paraId="29B887F1" w14:textId="77777777" w:rsidTr="37B37112">
        <w:trPr>
          <w:trHeight w:val="489"/>
          <w:jc w:val="center"/>
        </w:trPr>
        <w:tc>
          <w:tcPr>
            <w:tcW w:w="2695" w:type="dxa"/>
            <w:gridSpan w:val="2"/>
            <w:vAlign w:val="center"/>
            <w:hideMark/>
          </w:tcPr>
          <w:p w14:paraId="020D565F" w14:textId="77777777" w:rsidR="00AE50C4" w:rsidRPr="00B365DF" w:rsidRDefault="00AE50C4" w:rsidP="00B365DF">
            <w:pPr>
              <w:jc w:val="center"/>
              <w:rPr>
                <w:rFonts w:cstheme="minorHAnsi"/>
                <w:b/>
                <w:bCs/>
                <w:i/>
                <w:iCs/>
                <w:sz w:val="20"/>
                <w:szCs w:val="20"/>
              </w:rPr>
            </w:pPr>
            <w:r w:rsidRPr="00B365DF">
              <w:rPr>
                <w:rFonts w:cstheme="minorHAnsi"/>
                <w:b/>
                <w:bCs/>
                <w:i/>
                <w:iCs/>
                <w:sz w:val="20"/>
                <w:szCs w:val="20"/>
              </w:rPr>
              <w:t>Time</w:t>
            </w:r>
          </w:p>
        </w:tc>
        <w:tc>
          <w:tcPr>
            <w:tcW w:w="2250" w:type="dxa"/>
            <w:vAlign w:val="center"/>
            <w:hideMark/>
          </w:tcPr>
          <w:p w14:paraId="54B73807" w14:textId="1CE574E5" w:rsidR="00AE50C4" w:rsidRPr="0047515A" w:rsidRDefault="00AE50C4" w:rsidP="00B365DF">
            <w:pPr>
              <w:jc w:val="center"/>
              <w:rPr>
                <w:rFonts w:cstheme="minorHAnsi"/>
                <w:sz w:val="20"/>
                <w:szCs w:val="20"/>
              </w:rPr>
            </w:pPr>
            <w:r w:rsidRPr="0047515A">
              <w:rPr>
                <w:rFonts w:cstheme="minorHAnsi"/>
                <w:sz w:val="20"/>
                <w:szCs w:val="20"/>
              </w:rPr>
              <w:t>20</w:t>
            </w:r>
            <w:r w:rsidR="00F077CA">
              <w:rPr>
                <w:rFonts w:cstheme="minorHAnsi"/>
                <w:sz w:val="20"/>
                <w:szCs w:val="20"/>
              </w:rPr>
              <w:t xml:space="preserve"> </w:t>
            </w:r>
            <w:r w:rsidRPr="0047515A">
              <w:rPr>
                <w:rFonts w:cstheme="minorHAnsi"/>
                <w:sz w:val="20"/>
                <w:szCs w:val="20"/>
              </w:rPr>
              <w:t>min</w:t>
            </w:r>
          </w:p>
        </w:tc>
        <w:tc>
          <w:tcPr>
            <w:tcW w:w="2251" w:type="dxa"/>
            <w:vAlign w:val="center"/>
            <w:hideMark/>
          </w:tcPr>
          <w:p w14:paraId="13ED4342" w14:textId="77777777" w:rsidR="00AE50C4" w:rsidRPr="0047515A" w:rsidRDefault="00AE50C4" w:rsidP="00B365DF">
            <w:pPr>
              <w:jc w:val="center"/>
              <w:rPr>
                <w:rFonts w:cstheme="minorHAnsi"/>
                <w:sz w:val="20"/>
                <w:szCs w:val="20"/>
              </w:rPr>
            </w:pPr>
            <w:r w:rsidRPr="0047515A">
              <w:rPr>
                <w:rFonts w:cstheme="minorHAnsi"/>
                <w:sz w:val="20"/>
                <w:szCs w:val="20"/>
              </w:rPr>
              <w:t>20 min</w:t>
            </w:r>
          </w:p>
        </w:tc>
        <w:tc>
          <w:tcPr>
            <w:tcW w:w="2250" w:type="dxa"/>
            <w:vAlign w:val="center"/>
            <w:hideMark/>
          </w:tcPr>
          <w:p w14:paraId="1039F5E0" w14:textId="77777777" w:rsidR="00AE50C4" w:rsidRPr="0047515A" w:rsidRDefault="00AE50C4" w:rsidP="00B365DF">
            <w:pPr>
              <w:jc w:val="center"/>
              <w:rPr>
                <w:rFonts w:cstheme="minorHAnsi"/>
                <w:sz w:val="20"/>
                <w:szCs w:val="20"/>
              </w:rPr>
            </w:pPr>
            <w:r w:rsidRPr="0047515A">
              <w:rPr>
                <w:rFonts w:cstheme="minorHAnsi"/>
                <w:sz w:val="20"/>
                <w:szCs w:val="20"/>
              </w:rPr>
              <w:t>30 min</w:t>
            </w:r>
          </w:p>
        </w:tc>
        <w:tc>
          <w:tcPr>
            <w:tcW w:w="2251" w:type="dxa"/>
            <w:vAlign w:val="center"/>
            <w:hideMark/>
          </w:tcPr>
          <w:p w14:paraId="1A9A3D03" w14:textId="77777777" w:rsidR="00AE50C4" w:rsidRPr="0047515A" w:rsidRDefault="00AE50C4" w:rsidP="00B365DF">
            <w:pPr>
              <w:jc w:val="center"/>
              <w:rPr>
                <w:rFonts w:cstheme="minorHAnsi"/>
                <w:sz w:val="20"/>
                <w:szCs w:val="20"/>
              </w:rPr>
            </w:pPr>
            <w:r w:rsidRPr="0047515A">
              <w:rPr>
                <w:rFonts w:cstheme="minorHAnsi"/>
                <w:sz w:val="20"/>
                <w:szCs w:val="20"/>
              </w:rPr>
              <w:t>30 min</w:t>
            </w:r>
          </w:p>
        </w:tc>
        <w:tc>
          <w:tcPr>
            <w:tcW w:w="2251" w:type="dxa"/>
            <w:vAlign w:val="center"/>
            <w:hideMark/>
          </w:tcPr>
          <w:p w14:paraId="2A235D21" w14:textId="77777777" w:rsidR="00AE50C4" w:rsidRPr="0047515A" w:rsidRDefault="00AE50C4" w:rsidP="00B365DF">
            <w:pPr>
              <w:jc w:val="center"/>
              <w:rPr>
                <w:rFonts w:cstheme="minorHAnsi"/>
                <w:sz w:val="20"/>
                <w:szCs w:val="20"/>
              </w:rPr>
            </w:pPr>
            <w:r w:rsidRPr="0047515A">
              <w:rPr>
                <w:rFonts w:cstheme="minorHAnsi"/>
                <w:sz w:val="20"/>
                <w:szCs w:val="20"/>
              </w:rPr>
              <w:t>20 min</w:t>
            </w:r>
          </w:p>
        </w:tc>
      </w:tr>
    </w:tbl>
    <w:p w14:paraId="7F932C50" w14:textId="77777777" w:rsidR="00AE50C4" w:rsidRDefault="00AE50C4" w:rsidP="0002772D">
      <w:pPr>
        <w:jc w:val="both"/>
        <w:rPr>
          <w:rFonts w:cstheme="minorHAnsi"/>
          <w:b/>
          <w:bCs/>
          <w:i/>
          <w:iCs/>
          <w:sz w:val="24"/>
          <w:szCs w:val="24"/>
          <w:lang w:val="en-GB"/>
        </w:rPr>
      </w:pPr>
    </w:p>
    <w:p w14:paraId="17FA59D7" w14:textId="77777777" w:rsidR="002D4EA9" w:rsidRDefault="002D4EA9" w:rsidP="0002772D">
      <w:pPr>
        <w:jc w:val="both"/>
        <w:rPr>
          <w:rFonts w:cstheme="minorHAnsi"/>
          <w:b/>
          <w:bCs/>
          <w:i/>
          <w:iCs/>
          <w:sz w:val="24"/>
          <w:szCs w:val="24"/>
          <w:lang w:val="en-GB"/>
        </w:rPr>
      </w:pPr>
    </w:p>
    <w:p w14:paraId="592839CC" w14:textId="77777777" w:rsidR="002D4EA9" w:rsidRDefault="002D4EA9" w:rsidP="0002772D">
      <w:pPr>
        <w:jc w:val="both"/>
        <w:rPr>
          <w:rFonts w:cstheme="minorHAnsi"/>
          <w:b/>
          <w:bCs/>
          <w:i/>
          <w:iCs/>
          <w:sz w:val="24"/>
          <w:szCs w:val="24"/>
          <w:lang w:val="en-GB"/>
        </w:rPr>
        <w:sectPr w:rsidR="002D4EA9" w:rsidSect="00C0487A">
          <w:pgSz w:w="16838" w:h="11906" w:orient="landscape"/>
          <w:pgMar w:top="1440" w:right="1440" w:bottom="1440" w:left="1440" w:header="708" w:footer="708" w:gutter="0"/>
          <w:lnNumType w:countBy="1" w:restart="continuous"/>
          <w:cols w:space="708"/>
          <w:docGrid w:linePitch="360"/>
        </w:sectPr>
      </w:pPr>
    </w:p>
    <w:p w14:paraId="1733CDEC" w14:textId="4EC2EA14" w:rsidR="002D4EA9" w:rsidRDefault="00F077CA" w:rsidP="0002772D">
      <w:pPr>
        <w:jc w:val="both"/>
        <w:rPr>
          <w:rFonts w:cstheme="minorHAnsi"/>
          <w:b/>
          <w:bCs/>
          <w:i/>
          <w:iCs/>
          <w:sz w:val="24"/>
          <w:szCs w:val="24"/>
          <w:lang w:val="en-GB"/>
        </w:rPr>
      </w:pPr>
      <w:r>
        <w:rPr>
          <w:rFonts w:cstheme="minorHAnsi"/>
          <w:b/>
          <w:bCs/>
          <w:i/>
          <w:iCs/>
          <w:noProof/>
          <w:sz w:val="24"/>
          <w:szCs w:val="24"/>
          <w:lang w:val="en-GB"/>
        </w:rPr>
        <w:lastRenderedPageBreak/>
        <w:drawing>
          <wp:inline distT="0" distB="0" distL="0" distR="0" wp14:anchorId="43D084C0" wp14:editId="7F94D891">
            <wp:extent cx="5540375" cy="3289336"/>
            <wp:effectExtent l="0" t="0" r="3175" b="6350"/>
            <wp:docPr id="19017761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53003" cy="3296833"/>
                    </a:xfrm>
                    <a:prstGeom prst="rect">
                      <a:avLst/>
                    </a:prstGeom>
                    <a:noFill/>
                  </pic:spPr>
                </pic:pic>
              </a:graphicData>
            </a:graphic>
          </wp:inline>
        </w:drawing>
      </w:r>
    </w:p>
    <w:p w14:paraId="22D355BA" w14:textId="1CEF31F7" w:rsidR="002D4EA9" w:rsidRDefault="002D4EA9" w:rsidP="0002772D">
      <w:pPr>
        <w:jc w:val="both"/>
        <w:rPr>
          <w:rFonts w:cstheme="minorHAnsi"/>
          <w:sz w:val="24"/>
          <w:szCs w:val="24"/>
          <w:lang w:val="en-GB"/>
        </w:rPr>
      </w:pPr>
      <w:r>
        <w:rPr>
          <w:rFonts w:cstheme="minorHAnsi"/>
          <w:b/>
          <w:bCs/>
          <w:sz w:val="24"/>
          <w:szCs w:val="24"/>
          <w:lang w:val="en-GB"/>
        </w:rPr>
        <w:t xml:space="preserve">Figure S1. </w:t>
      </w:r>
      <w:r w:rsidR="00982A5B" w:rsidRPr="00982A5B">
        <w:rPr>
          <w:rFonts w:cstheme="minorHAnsi"/>
          <w:sz w:val="24"/>
          <w:szCs w:val="24"/>
          <w:lang w:val="en-GB"/>
        </w:rPr>
        <w:t xml:space="preserve">LC-GC-FID MOSH and MOAH profile of the pure mineral oil hydrocarbons used for spiking, namely QC-10, </w:t>
      </w:r>
      <w:proofErr w:type="spellStart"/>
      <w:r w:rsidR="00982A5B" w:rsidRPr="00982A5B">
        <w:rPr>
          <w:rFonts w:cstheme="minorHAnsi"/>
          <w:sz w:val="24"/>
          <w:szCs w:val="24"/>
          <w:lang w:val="en-GB"/>
        </w:rPr>
        <w:t>Gravex</w:t>
      </w:r>
      <w:proofErr w:type="spellEnd"/>
      <w:r w:rsidR="00982A5B" w:rsidRPr="00982A5B">
        <w:rPr>
          <w:rFonts w:cstheme="minorHAnsi"/>
          <w:sz w:val="24"/>
          <w:szCs w:val="24"/>
          <w:lang w:val="en-GB"/>
        </w:rPr>
        <w:t xml:space="preserve"> and Omala.</w:t>
      </w:r>
    </w:p>
    <w:p w14:paraId="627A262E" w14:textId="77777777" w:rsidR="005E025B" w:rsidRDefault="005E025B" w:rsidP="0002772D">
      <w:pPr>
        <w:jc w:val="both"/>
        <w:rPr>
          <w:rFonts w:cstheme="minorHAnsi"/>
          <w:sz w:val="24"/>
          <w:szCs w:val="24"/>
          <w:lang w:val="en-GB"/>
        </w:rPr>
      </w:pPr>
    </w:p>
    <w:p w14:paraId="1BD36D09" w14:textId="30A13AD6" w:rsidR="00F077CA" w:rsidRDefault="00F077CA" w:rsidP="0002772D">
      <w:pPr>
        <w:jc w:val="both"/>
        <w:rPr>
          <w:rFonts w:cstheme="minorHAnsi"/>
          <w:sz w:val="24"/>
          <w:szCs w:val="24"/>
          <w:lang w:val="en-GB"/>
        </w:rPr>
      </w:pPr>
      <w:r>
        <w:rPr>
          <w:rFonts w:cstheme="minorHAnsi"/>
          <w:noProof/>
          <w:sz w:val="24"/>
          <w:szCs w:val="24"/>
          <w:lang w:val="en-GB"/>
        </w:rPr>
        <w:drawing>
          <wp:inline distT="0" distB="0" distL="0" distR="0" wp14:anchorId="4D9FB9E8" wp14:editId="0446FF02">
            <wp:extent cx="5607050" cy="2201272"/>
            <wp:effectExtent l="0" t="0" r="0" b="8890"/>
            <wp:docPr id="5118528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13814" cy="2203927"/>
                    </a:xfrm>
                    <a:prstGeom prst="rect">
                      <a:avLst/>
                    </a:prstGeom>
                    <a:noFill/>
                  </pic:spPr>
                </pic:pic>
              </a:graphicData>
            </a:graphic>
          </wp:inline>
        </w:drawing>
      </w:r>
    </w:p>
    <w:p w14:paraId="10A4EBE2" w14:textId="3CBE4400" w:rsidR="005B589A" w:rsidRPr="002D4EA9" w:rsidRDefault="005B589A" w:rsidP="005B589A">
      <w:pPr>
        <w:jc w:val="both"/>
        <w:rPr>
          <w:rFonts w:cstheme="minorHAnsi"/>
          <w:b/>
          <w:bCs/>
          <w:sz w:val="24"/>
          <w:szCs w:val="24"/>
          <w:lang w:val="en-GB"/>
        </w:rPr>
      </w:pPr>
      <w:r>
        <w:rPr>
          <w:rFonts w:cstheme="minorHAnsi"/>
          <w:b/>
          <w:bCs/>
          <w:sz w:val="24"/>
          <w:szCs w:val="24"/>
          <w:lang w:val="en-GB"/>
        </w:rPr>
        <w:t>Figure S</w:t>
      </w:r>
      <w:r w:rsidR="00F73C8C">
        <w:rPr>
          <w:rFonts w:cstheme="minorHAnsi"/>
          <w:b/>
          <w:bCs/>
          <w:sz w:val="24"/>
          <w:szCs w:val="24"/>
          <w:lang w:val="en-GB"/>
        </w:rPr>
        <w:t>2</w:t>
      </w:r>
      <w:r>
        <w:rPr>
          <w:rFonts w:cstheme="minorHAnsi"/>
          <w:b/>
          <w:bCs/>
          <w:sz w:val="24"/>
          <w:szCs w:val="24"/>
          <w:lang w:val="en-GB"/>
        </w:rPr>
        <w:t xml:space="preserve">. </w:t>
      </w:r>
      <w:r w:rsidRPr="00982A5B">
        <w:rPr>
          <w:rFonts w:cstheme="minorHAnsi"/>
          <w:sz w:val="24"/>
          <w:szCs w:val="24"/>
          <w:lang w:val="en-GB"/>
        </w:rPr>
        <w:t xml:space="preserve">LC-GC-FID MOAH profile of the </w:t>
      </w:r>
      <w:r w:rsidR="00F73C8C">
        <w:rPr>
          <w:rFonts w:cstheme="minorHAnsi"/>
          <w:sz w:val="24"/>
          <w:szCs w:val="24"/>
          <w:lang w:val="en-GB"/>
        </w:rPr>
        <w:t>EVO</w:t>
      </w:r>
      <w:r w:rsidR="00DB38E4">
        <w:rPr>
          <w:rFonts w:cstheme="minorHAnsi"/>
          <w:sz w:val="24"/>
          <w:szCs w:val="24"/>
          <w:lang w:val="en-GB"/>
        </w:rPr>
        <w:t>O</w:t>
      </w:r>
      <w:r w:rsidR="00D00FA6">
        <w:rPr>
          <w:rFonts w:cstheme="minorHAnsi"/>
          <w:sz w:val="24"/>
          <w:szCs w:val="24"/>
          <w:lang w:val="en-GB"/>
        </w:rPr>
        <w:t xml:space="preserve"> without epoxidation (pink) and with epoxidation (black)</w:t>
      </w:r>
      <w:r w:rsidRPr="00982A5B">
        <w:rPr>
          <w:rFonts w:cstheme="minorHAnsi"/>
          <w:sz w:val="24"/>
          <w:szCs w:val="24"/>
          <w:lang w:val="en-GB"/>
        </w:rPr>
        <w:t>.</w:t>
      </w:r>
    </w:p>
    <w:p w14:paraId="1621267B" w14:textId="77777777" w:rsidR="005B589A" w:rsidRDefault="005B589A" w:rsidP="0002772D">
      <w:pPr>
        <w:jc w:val="both"/>
        <w:rPr>
          <w:rFonts w:cstheme="minorHAnsi"/>
          <w:b/>
          <w:bCs/>
          <w:sz w:val="24"/>
          <w:szCs w:val="24"/>
          <w:lang w:val="en-GB"/>
        </w:rPr>
      </w:pPr>
    </w:p>
    <w:p w14:paraId="4432E9CE" w14:textId="21D52AC4" w:rsidR="008858DE" w:rsidRDefault="00A42BA3" w:rsidP="0002772D">
      <w:pPr>
        <w:jc w:val="both"/>
        <w:rPr>
          <w:rFonts w:cstheme="minorHAnsi"/>
          <w:b/>
          <w:bCs/>
          <w:sz w:val="24"/>
          <w:szCs w:val="24"/>
          <w:lang w:val="en-GB"/>
        </w:rPr>
      </w:pPr>
      <w:r>
        <w:rPr>
          <w:noProof/>
        </w:rPr>
        <w:lastRenderedPageBreak/>
        <w:drawing>
          <wp:inline distT="0" distB="0" distL="0" distR="0" wp14:anchorId="09D67820" wp14:editId="62C06EC3">
            <wp:extent cx="6010275" cy="4027170"/>
            <wp:effectExtent l="0" t="0" r="9525" b="11430"/>
            <wp:docPr id="184211430" name="Chart 1">
              <a:extLst xmlns:a="http://schemas.openxmlformats.org/drawingml/2006/main">
                <a:ext uri="{FF2B5EF4-FFF2-40B4-BE49-F238E27FC236}">
                  <a16:creationId xmlns:a16="http://schemas.microsoft.com/office/drawing/2014/main" id="{5C897B2E-11F6-2D22-92E2-944BA3D786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03B3B15" w14:textId="457D5E05" w:rsidR="00A42BA3" w:rsidRPr="002D4EA9" w:rsidRDefault="00A42BA3" w:rsidP="0002772D">
      <w:pPr>
        <w:jc w:val="both"/>
        <w:rPr>
          <w:rFonts w:cstheme="minorHAnsi"/>
          <w:b/>
          <w:bCs/>
          <w:sz w:val="24"/>
          <w:szCs w:val="24"/>
          <w:lang w:val="en-GB"/>
        </w:rPr>
      </w:pPr>
      <w:r>
        <w:rPr>
          <w:rFonts w:cstheme="minorHAnsi"/>
          <w:b/>
          <w:bCs/>
          <w:sz w:val="24"/>
          <w:szCs w:val="24"/>
          <w:lang w:val="en-GB"/>
        </w:rPr>
        <w:t>Figure S3</w:t>
      </w:r>
      <w:r w:rsidR="006554E2">
        <w:rPr>
          <w:rFonts w:cstheme="minorHAnsi"/>
          <w:b/>
          <w:bCs/>
          <w:sz w:val="24"/>
          <w:szCs w:val="24"/>
          <w:lang w:val="en-GB"/>
        </w:rPr>
        <w:t xml:space="preserve">. </w:t>
      </w:r>
      <w:r w:rsidR="00A67589" w:rsidRPr="00A67589">
        <w:rPr>
          <w:rFonts w:cstheme="minorHAnsi"/>
          <w:sz w:val="24"/>
          <w:szCs w:val="24"/>
          <w:lang w:val="en-GB"/>
        </w:rPr>
        <w:t xml:space="preserve">Average of the </w:t>
      </w:r>
      <w:r w:rsidR="006554E2" w:rsidRPr="00A67589">
        <w:rPr>
          <w:rFonts w:cstheme="minorHAnsi"/>
          <w:sz w:val="24"/>
          <w:szCs w:val="24"/>
          <w:lang w:val="en-GB"/>
        </w:rPr>
        <w:t xml:space="preserve">TBB/2MN ratio </w:t>
      </w:r>
      <w:r w:rsidR="00A67589">
        <w:rPr>
          <w:rFonts w:cstheme="minorHAnsi"/>
          <w:sz w:val="24"/>
          <w:szCs w:val="24"/>
          <w:lang w:val="en-GB"/>
        </w:rPr>
        <w:t xml:space="preserve">obtained for each laboratory during the </w:t>
      </w:r>
      <w:proofErr w:type="spellStart"/>
      <w:r w:rsidR="00A67589">
        <w:rPr>
          <w:rFonts w:cstheme="minorHAnsi"/>
          <w:sz w:val="24"/>
          <w:szCs w:val="24"/>
          <w:lang w:val="en-GB"/>
        </w:rPr>
        <w:t>interalaboratory</w:t>
      </w:r>
      <w:proofErr w:type="spellEnd"/>
      <w:r w:rsidR="00A67589">
        <w:rPr>
          <w:rFonts w:cstheme="minorHAnsi"/>
          <w:sz w:val="24"/>
          <w:szCs w:val="24"/>
          <w:lang w:val="en-GB"/>
        </w:rPr>
        <w:t xml:space="preserve"> trial to validate the actual DGF/ISO-</w:t>
      </w:r>
      <w:r w:rsidR="00956CE1">
        <w:rPr>
          <w:rFonts w:cstheme="minorHAnsi"/>
          <w:sz w:val="24"/>
          <w:szCs w:val="24"/>
          <w:lang w:val="en-GB"/>
        </w:rPr>
        <w:t xml:space="preserve">20122 method for fats and oils. The ratios are the average of 8 different samples, split blindly in </w:t>
      </w:r>
      <w:r w:rsidR="00C05EC5">
        <w:rPr>
          <w:rFonts w:cstheme="minorHAnsi"/>
          <w:sz w:val="24"/>
          <w:szCs w:val="24"/>
          <w:lang w:val="en-GB"/>
        </w:rPr>
        <w:t xml:space="preserve">2 (so 16) all repeated in double </w:t>
      </w:r>
      <w:r w:rsidR="00977384">
        <w:rPr>
          <w:rFonts w:cstheme="minorHAnsi"/>
          <w:sz w:val="24"/>
          <w:szCs w:val="24"/>
          <w:lang w:val="en-GB"/>
        </w:rPr>
        <w:t xml:space="preserve">for a total of 32 analysis. The samples were: </w:t>
      </w:r>
      <w:r w:rsidR="003961BB">
        <w:rPr>
          <w:rFonts w:cstheme="minorHAnsi"/>
          <w:sz w:val="24"/>
          <w:szCs w:val="24"/>
          <w:lang w:val="en-GB"/>
        </w:rPr>
        <w:t xml:space="preserve">refined grapeseed oil, refined palm olein, virgin coconut oil, refined rapeseed oil, </w:t>
      </w:r>
      <w:proofErr w:type="spellStart"/>
      <w:r w:rsidR="003961BB">
        <w:rPr>
          <w:rFonts w:cstheme="minorHAnsi"/>
          <w:sz w:val="24"/>
          <w:szCs w:val="24"/>
          <w:lang w:val="en-GB"/>
        </w:rPr>
        <w:t>extravirgin</w:t>
      </w:r>
      <w:proofErr w:type="spellEnd"/>
      <w:r w:rsidR="003961BB">
        <w:rPr>
          <w:rFonts w:cstheme="minorHAnsi"/>
          <w:sz w:val="24"/>
          <w:szCs w:val="24"/>
          <w:lang w:val="en-GB"/>
        </w:rPr>
        <w:t xml:space="preserve"> olive oil, </w:t>
      </w:r>
      <w:r w:rsidR="00D410A9">
        <w:rPr>
          <w:rFonts w:cstheme="minorHAnsi"/>
          <w:sz w:val="24"/>
          <w:szCs w:val="24"/>
          <w:lang w:val="en-GB"/>
        </w:rPr>
        <w:t xml:space="preserve">cold pressed rapeseed oil spiked, refined sunflower oil spiked, virgin coconut oil </w:t>
      </w:r>
      <w:proofErr w:type="gramStart"/>
      <w:r w:rsidR="00D410A9">
        <w:rPr>
          <w:rFonts w:cstheme="minorHAnsi"/>
          <w:sz w:val="24"/>
          <w:szCs w:val="24"/>
          <w:lang w:val="en-GB"/>
        </w:rPr>
        <w:t>spiked</w:t>
      </w:r>
      <w:proofErr w:type="gramEnd"/>
    </w:p>
    <w:sectPr w:rsidR="00A42BA3" w:rsidRPr="002D4EA9" w:rsidSect="00C0487A">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133875" w14:textId="77777777" w:rsidR="00CC28FF" w:rsidRDefault="00CC28FF" w:rsidP="00137434">
      <w:pPr>
        <w:spacing w:after="0" w:line="240" w:lineRule="auto"/>
      </w:pPr>
      <w:r>
        <w:separator/>
      </w:r>
    </w:p>
  </w:endnote>
  <w:endnote w:type="continuationSeparator" w:id="0">
    <w:p w14:paraId="63CD3DB6" w14:textId="77777777" w:rsidR="00CC28FF" w:rsidRDefault="00CC28FF" w:rsidP="001374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21399960"/>
      <w:docPartObj>
        <w:docPartGallery w:val="Page Numbers (Bottom of Page)"/>
        <w:docPartUnique/>
      </w:docPartObj>
    </w:sdtPr>
    <w:sdtEndPr>
      <w:rPr>
        <w:noProof/>
      </w:rPr>
    </w:sdtEndPr>
    <w:sdtContent>
      <w:p w14:paraId="21B63D73" w14:textId="6464C987" w:rsidR="00137434" w:rsidRDefault="0013743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053EB0" w14:textId="77777777" w:rsidR="00137434" w:rsidRDefault="001374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A424BA" w14:textId="77777777" w:rsidR="00CC28FF" w:rsidRDefault="00CC28FF" w:rsidP="00137434">
      <w:pPr>
        <w:spacing w:after="0" w:line="240" w:lineRule="auto"/>
      </w:pPr>
      <w:r>
        <w:separator/>
      </w:r>
    </w:p>
  </w:footnote>
  <w:footnote w:type="continuationSeparator" w:id="0">
    <w:p w14:paraId="5C5E899C" w14:textId="77777777" w:rsidR="00CC28FF" w:rsidRDefault="00CC28FF" w:rsidP="001374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6B5FD5"/>
    <w:multiLevelType w:val="hybridMultilevel"/>
    <w:tmpl w:val="BFB075EA"/>
    <w:lvl w:ilvl="0" w:tplc="E864CDEE">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6C9140F"/>
    <w:multiLevelType w:val="hybridMultilevel"/>
    <w:tmpl w:val="CD6AFF06"/>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622D1FAB"/>
    <w:multiLevelType w:val="hybridMultilevel"/>
    <w:tmpl w:val="D5DCD7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9865387"/>
    <w:multiLevelType w:val="hybridMultilevel"/>
    <w:tmpl w:val="315AC9A0"/>
    <w:lvl w:ilvl="0" w:tplc="3F44A4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4631690">
    <w:abstractNumId w:val="1"/>
  </w:num>
  <w:num w:numId="2" w16cid:durableId="291449884">
    <w:abstractNumId w:val="2"/>
  </w:num>
  <w:num w:numId="3" w16cid:durableId="1086265817">
    <w:abstractNumId w:val="0"/>
  </w:num>
  <w:num w:numId="4" w16cid:durableId="13681444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jQ2NDM0NjSwAFKmJko6SsGpxcWZ+XkgBYYmtQDi7Te3LQAAAA=="/>
  </w:docVars>
  <w:rsids>
    <w:rsidRoot w:val="008D7BF3"/>
    <w:rsid w:val="00001894"/>
    <w:rsid w:val="0000226F"/>
    <w:rsid w:val="00005985"/>
    <w:rsid w:val="000060B3"/>
    <w:rsid w:val="000063D7"/>
    <w:rsid w:val="00024126"/>
    <w:rsid w:val="0002772D"/>
    <w:rsid w:val="00027CF4"/>
    <w:rsid w:val="00027E77"/>
    <w:rsid w:val="00031B39"/>
    <w:rsid w:val="000326F6"/>
    <w:rsid w:val="000349D3"/>
    <w:rsid w:val="00065F99"/>
    <w:rsid w:val="00074EC1"/>
    <w:rsid w:val="000A67FC"/>
    <w:rsid w:val="000B6858"/>
    <w:rsid w:val="000C189B"/>
    <w:rsid w:val="000D398C"/>
    <w:rsid w:val="000E1AFE"/>
    <w:rsid w:val="000E2375"/>
    <w:rsid w:val="000E7355"/>
    <w:rsid w:val="000F1897"/>
    <w:rsid w:val="000F1E91"/>
    <w:rsid w:val="00103758"/>
    <w:rsid w:val="001202AC"/>
    <w:rsid w:val="00125082"/>
    <w:rsid w:val="00134F3A"/>
    <w:rsid w:val="00137434"/>
    <w:rsid w:val="00171E95"/>
    <w:rsid w:val="001741B1"/>
    <w:rsid w:val="0017464B"/>
    <w:rsid w:val="00184192"/>
    <w:rsid w:val="001870AD"/>
    <w:rsid w:val="001875DF"/>
    <w:rsid w:val="00194918"/>
    <w:rsid w:val="001A6042"/>
    <w:rsid w:val="001A74FD"/>
    <w:rsid w:val="001B7052"/>
    <w:rsid w:val="001B7B59"/>
    <w:rsid w:val="001C1338"/>
    <w:rsid w:val="001C2D6D"/>
    <w:rsid w:val="001D4D93"/>
    <w:rsid w:val="002151F9"/>
    <w:rsid w:val="00254F49"/>
    <w:rsid w:val="00254FD7"/>
    <w:rsid w:val="0025759F"/>
    <w:rsid w:val="002702B3"/>
    <w:rsid w:val="00283113"/>
    <w:rsid w:val="00297387"/>
    <w:rsid w:val="00297D96"/>
    <w:rsid w:val="002A0C60"/>
    <w:rsid w:val="002B410B"/>
    <w:rsid w:val="002B7209"/>
    <w:rsid w:val="002B7E29"/>
    <w:rsid w:val="002C3FBA"/>
    <w:rsid w:val="002D4EA9"/>
    <w:rsid w:val="00310DB3"/>
    <w:rsid w:val="00315E97"/>
    <w:rsid w:val="0032409B"/>
    <w:rsid w:val="003314F7"/>
    <w:rsid w:val="003334AA"/>
    <w:rsid w:val="00335BF5"/>
    <w:rsid w:val="00336740"/>
    <w:rsid w:val="00337120"/>
    <w:rsid w:val="00337674"/>
    <w:rsid w:val="00337849"/>
    <w:rsid w:val="003414F3"/>
    <w:rsid w:val="00352B9F"/>
    <w:rsid w:val="003609AB"/>
    <w:rsid w:val="00363389"/>
    <w:rsid w:val="00372A8B"/>
    <w:rsid w:val="00382BA8"/>
    <w:rsid w:val="00383013"/>
    <w:rsid w:val="003832DD"/>
    <w:rsid w:val="0038528D"/>
    <w:rsid w:val="003961BB"/>
    <w:rsid w:val="003B034D"/>
    <w:rsid w:val="003D53A6"/>
    <w:rsid w:val="003E1FF7"/>
    <w:rsid w:val="00411691"/>
    <w:rsid w:val="00457704"/>
    <w:rsid w:val="00464B99"/>
    <w:rsid w:val="00467093"/>
    <w:rsid w:val="0047515A"/>
    <w:rsid w:val="004A145E"/>
    <w:rsid w:val="004A7159"/>
    <w:rsid w:val="004A7A64"/>
    <w:rsid w:val="004B0140"/>
    <w:rsid w:val="004B0191"/>
    <w:rsid w:val="004B1D32"/>
    <w:rsid w:val="004B6280"/>
    <w:rsid w:val="004C2F1E"/>
    <w:rsid w:val="004C3D40"/>
    <w:rsid w:val="004C4E36"/>
    <w:rsid w:val="004C5888"/>
    <w:rsid w:val="004D51D5"/>
    <w:rsid w:val="004E619F"/>
    <w:rsid w:val="0051266D"/>
    <w:rsid w:val="0052284C"/>
    <w:rsid w:val="0052594E"/>
    <w:rsid w:val="00525A0E"/>
    <w:rsid w:val="0052686C"/>
    <w:rsid w:val="00535678"/>
    <w:rsid w:val="0055386A"/>
    <w:rsid w:val="00557B77"/>
    <w:rsid w:val="00563185"/>
    <w:rsid w:val="005724D4"/>
    <w:rsid w:val="00573E2F"/>
    <w:rsid w:val="00586BF6"/>
    <w:rsid w:val="005B5312"/>
    <w:rsid w:val="005B589A"/>
    <w:rsid w:val="005C74DA"/>
    <w:rsid w:val="005E025B"/>
    <w:rsid w:val="005E5316"/>
    <w:rsid w:val="00600AE6"/>
    <w:rsid w:val="0061088C"/>
    <w:rsid w:val="00611C00"/>
    <w:rsid w:val="00624873"/>
    <w:rsid w:val="00635F0F"/>
    <w:rsid w:val="00652B25"/>
    <w:rsid w:val="006554E2"/>
    <w:rsid w:val="00661B36"/>
    <w:rsid w:val="00684212"/>
    <w:rsid w:val="006875ED"/>
    <w:rsid w:val="006A4531"/>
    <w:rsid w:val="006B21CD"/>
    <w:rsid w:val="006E3750"/>
    <w:rsid w:val="007165DB"/>
    <w:rsid w:val="00727985"/>
    <w:rsid w:val="0073496B"/>
    <w:rsid w:val="00746244"/>
    <w:rsid w:val="00754C85"/>
    <w:rsid w:val="007643C5"/>
    <w:rsid w:val="00770455"/>
    <w:rsid w:val="00794D1E"/>
    <w:rsid w:val="007971FD"/>
    <w:rsid w:val="007B6F05"/>
    <w:rsid w:val="007C14F9"/>
    <w:rsid w:val="007D62FF"/>
    <w:rsid w:val="007F4033"/>
    <w:rsid w:val="007F5E6D"/>
    <w:rsid w:val="007F6323"/>
    <w:rsid w:val="00801B78"/>
    <w:rsid w:val="008252E4"/>
    <w:rsid w:val="00825CB3"/>
    <w:rsid w:val="00827997"/>
    <w:rsid w:val="00842E52"/>
    <w:rsid w:val="008457C4"/>
    <w:rsid w:val="00866204"/>
    <w:rsid w:val="008858DE"/>
    <w:rsid w:val="008A35BB"/>
    <w:rsid w:val="008B4F9B"/>
    <w:rsid w:val="008D1075"/>
    <w:rsid w:val="008D1FCB"/>
    <w:rsid w:val="008D5868"/>
    <w:rsid w:val="008D7BF3"/>
    <w:rsid w:val="008E06C2"/>
    <w:rsid w:val="008E4B59"/>
    <w:rsid w:val="008E5F41"/>
    <w:rsid w:val="008F54F9"/>
    <w:rsid w:val="009001D3"/>
    <w:rsid w:val="00916305"/>
    <w:rsid w:val="0092284A"/>
    <w:rsid w:val="00942089"/>
    <w:rsid w:val="00955795"/>
    <w:rsid w:val="00956CE1"/>
    <w:rsid w:val="00960445"/>
    <w:rsid w:val="00970F09"/>
    <w:rsid w:val="00976622"/>
    <w:rsid w:val="009768CF"/>
    <w:rsid w:val="00977384"/>
    <w:rsid w:val="00982A5B"/>
    <w:rsid w:val="00983593"/>
    <w:rsid w:val="0099502B"/>
    <w:rsid w:val="009A754C"/>
    <w:rsid w:val="009B7191"/>
    <w:rsid w:val="009C5523"/>
    <w:rsid w:val="009E11B8"/>
    <w:rsid w:val="009E5E23"/>
    <w:rsid w:val="009F037C"/>
    <w:rsid w:val="009F047A"/>
    <w:rsid w:val="00A045B6"/>
    <w:rsid w:val="00A0726F"/>
    <w:rsid w:val="00A075CE"/>
    <w:rsid w:val="00A33845"/>
    <w:rsid w:val="00A42BA3"/>
    <w:rsid w:val="00A57F00"/>
    <w:rsid w:val="00A64CDB"/>
    <w:rsid w:val="00A67589"/>
    <w:rsid w:val="00AB2BED"/>
    <w:rsid w:val="00AB4BA1"/>
    <w:rsid w:val="00AC7AEF"/>
    <w:rsid w:val="00AD017C"/>
    <w:rsid w:val="00AD4C26"/>
    <w:rsid w:val="00AD5890"/>
    <w:rsid w:val="00AD7AA7"/>
    <w:rsid w:val="00AE50C4"/>
    <w:rsid w:val="00B166DA"/>
    <w:rsid w:val="00B365DF"/>
    <w:rsid w:val="00B647DF"/>
    <w:rsid w:val="00B65DB2"/>
    <w:rsid w:val="00B67CFE"/>
    <w:rsid w:val="00BA197D"/>
    <w:rsid w:val="00BA2BD7"/>
    <w:rsid w:val="00BB00D2"/>
    <w:rsid w:val="00BB7005"/>
    <w:rsid w:val="00BB745A"/>
    <w:rsid w:val="00BC1376"/>
    <w:rsid w:val="00BC237A"/>
    <w:rsid w:val="00BC3CC8"/>
    <w:rsid w:val="00BC4408"/>
    <w:rsid w:val="00BD576F"/>
    <w:rsid w:val="00BE207C"/>
    <w:rsid w:val="00BE280B"/>
    <w:rsid w:val="00BF0302"/>
    <w:rsid w:val="00BF16D5"/>
    <w:rsid w:val="00BF433C"/>
    <w:rsid w:val="00C0487A"/>
    <w:rsid w:val="00C05EC5"/>
    <w:rsid w:val="00C10ADB"/>
    <w:rsid w:val="00C11931"/>
    <w:rsid w:val="00C13D47"/>
    <w:rsid w:val="00C16D7B"/>
    <w:rsid w:val="00C4003B"/>
    <w:rsid w:val="00C47BE0"/>
    <w:rsid w:val="00C6484A"/>
    <w:rsid w:val="00C64F00"/>
    <w:rsid w:val="00CB4711"/>
    <w:rsid w:val="00CC28FF"/>
    <w:rsid w:val="00CC3025"/>
    <w:rsid w:val="00CD4878"/>
    <w:rsid w:val="00CE735D"/>
    <w:rsid w:val="00D00FA6"/>
    <w:rsid w:val="00D05255"/>
    <w:rsid w:val="00D15568"/>
    <w:rsid w:val="00D410A9"/>
    <w:rsid w:val="00D4338D"/>
    <w:rsid w:val="00D50322"/>
    <w:rsid w:val="00D57DD6"/>
    <w:rsid w:val="00D63E43"/>
    <w:rsid w:val="00D67370"/>
    <w:rsid w:val="00D80B51"/>
    <w:rsid w:val="00D94EBE"/>
    <w:rsid w:val="00DB38E4"/>
    <w:rsid w:val="00DB39EB"/>
    <w:rsid w:val="00DB7C78"/>
    <w:rsid w:val="00DC2912"/>
    <w:rsid w:val="00DC4B06"/>
    <w:rsid w:val="00DC7BC5"/>
    <w:rsid w:val="00DE14DC"/>
    <w:rsid w:val="00DE7331"/>
    <w:rsid w:val="00E14B1B"/>
    <w:rsid w:val="00E16267"/>
    <w:rsid w:val="00E223EF"/>
    <w:rsid w:val="00E40813"/>
    <w:rsid w:val="00E4432C"/>
    <w:rsid w:val="00E64A4C"/>
    <w:rsid w:val="00E86771"/>
    <w:rsid w:val="00E86A96"/>
    <w:rsid w:val="00E9149D"/>
    <w:rsid w:val="00EA5A1D"/>
    <w:rsid w:val="00EB6206"/>
    <w:rsid w:val="00EC644B"/>
    <w:rsid w:val="00ED2630"/>
    <w:rsid w:val="00F077CA"/>
    <w:rsid w:val="00F340F6"/>
    <w:rsid w:val="00F40027"/>
    <w:rsid w:val="00F4190F"/>
    <w:rsid w:val="00F5396A"/>
    <w:rsid w:val="00F64D19"/>
    <w:rsid w:val="00F65774"/>
    <w:rsid w:val="00F66B89"/>
    <w:rsid w:val="00F73C8C"/>
    <w:rsid w:val="00F7744F"/>
    <w:rsid w:val="00F77AB0"/>
    <w:rsid w:val="00F87F4C"/>
    <w:rsid w:val="00F91E9F"/>
    <w:rsid w:val="00F9260D"/>
    <w:rsid w:val="00FA1940"/>
    <w:rsid w:val="00FA7560"/>
    <w:rsid w:val="00FB4556"/>
    <w:rsid w:val="00FB665F"/>
    <w:rsid w:val="00FC0AF0"/>
    <w:rsid w:val="00FD4374"/>
    <w:rsid w:val="00FD4FF7"/>
    <w:rsid w:val="00FE6115"/>
    <w:rsid w:val="00FF1107"/>
    <w:rsid w:val="00FF4D5C"/>
    <w:rsid w:val="37B37112"/>
    <w:rsid w:val="76E1DC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E7C0A3"/>
  <w15:chartTrackingRefBased/>
  <w15:docId w15:val="{899D7C8D-37DF-4C16-8394-BD331ED2B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REVIEW CORPO"/>
    <w:basedOn w:val="Normal"/>
    <w:next w:val="Normal"/>
    <w:link w:val="Heading1Char"/>
    <w:uiPriority w:val="9"/>
    <w:qFormat/>
    <w:rsid w:val="004B0140"/>
    <w:pPr>
      <w:keepNext/>
      <w:keepLines/>
      <w:spacing w:after="0" w:line="360" w:lineRule="auto"/>
      <w:contextualSpacing/>
      <w:outlineLvl w:val="0"/>
    </w:pPr>
    <w:rPr>
      <w:rFonts w:ascii="Times New Roman" w:eastAsiaTheme="majorEastAsia" w:hAnsi="Times New Roman" w:cstheme="majorBidi"/>
      <w:color w:val="000000" w:themeColor="text1"/>
      <w:kern w:val="0"/>
      <w:sz w:val="28"/>
      <w:szCs w:val="28"/>
      <w:lang w:val="it-IT"/>
      <w14:ligatures w14:val="none"/>
    </w:rPr>
  </w:style>
  <w:style w:type="paragraph" w:styleId="Heading4">
    <w:name w:val="heading 4"/>
    <w:basedOn w:val="Normal"/>
    <w:next w:val="Normal"/>
    <w:link w:val="Heading4Char"/>
    <w:uiPriority w:val="9"/>
    <w:semiHidden/>
    <w:unhideWhenUsed/>
    <w:qFormat/>
    <w:rsid w:val="004B0140"/>
    <w:pPr>
      <w:keepNext/>
      <w:keepLines/>
      <w:spacing w:before="40" w:after="0" w:line="360" w:lineRule="auto"/>
      <w:jc w:val="both"/>
      <w:outlineLvl w:val="3"/>
    </w:pPr>
    <w:rPr>
      <w:rFonts w:asciiTheme="majorHAnsi" w:eastAsiaTheme="majorEastAsia" w:hAnsiTheme="majorHAnsi" w:cstheme="majorBidi"/>
      <w:i/>
      <w:iCs/>
      <w:color w:val="2F5496" w:themeColor="accent1" w:themeShade="BF"/>
      <w:kern w:val="0"/>
      <w:lang w:val="it-IT"/>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7BF3"/>
    <w:pPr>
      <w:ind w:left="720"/>
      <w:contextualSpacing/>
    </w:pPr>
  </w:style>
  <w:style w:type="paragraph" w:styleId="Revision">
    <w:name w:val="Revision"/>
    <w:hidden/>
    <w:uiPriority w:val="99"/>
    <w:semiHidden/>
    <w:rsid w:val="00F7744F"/>
    <w:pPr>
      <w:spacing w:after="0" w:line="240" w:lineRule="auto"/>
    </w:pPr>
  </w:style>
  <w:style w:type="character" w:styleId="CommentReference">
    <w:name w:val="annotation reference"/>
    <w:basedOn w:val="DefaultParagraphFont"/>
    <w:uiPriority w:val="99"/>
    <w:semiHidden/>
    <w:unhideWhenUsed/>
    <w:rsid w:val="008D5868"/>
    <w:rPr>
      <w:sz w:val="16"/>
      <w:szCs w:val="16"/>
    </w:rPr>
  </w:style>
  <w:style w:type="paragraph" w:styleId="CommentText">
    <w:name w:val="annotation text"/>
    <w:basedOn w:val="Normal"/>
    <w:link w:val="CommentTextChar"/>
    <w:uiPriority w:val="99"/>
    <w:unhideWhenUsed/>
    <w:rsid w:val="008D5868"/>
    <w:pPr>
      <w:spacing w:line="240" w:lineRule="auto"/>
    </w:pPr>
    <w:rPr>
      <w:sz w:val="20"/>
      <w:szCs w:val="20"/>
    </w:rPr>
  </w:style>
  <w:style w:type="character" w:customStyle="1" w:styleId="CommentTextChar">
    <w:name w:val="Comment Text Char"/>
    <w:basedOn w:val="DefaultParagraphFont"/>
    <w:link w:val="CommentText"/>
    <w:uiPriority w:val="99"/>
    <w:rsid w:val="008D5868"/>
    <w:rPr>
      <w:sz w:val="20"/>
      <w:szCs w:val="20"/>
    </w:rPr>
  </w:style>
  <w:style w:type="paragraph" w:styleId="CommentSubject">
    <w:name w:val="annotation subject"/>
    <w:basedOn w:val="CommentText"/>
    <w:next w:val="CommentText"/>
    <w:link w:val="CommentSubjectChar"/>
    <w:uiPriority w:val="99"/>
    <w:semiHidden/>
    <w:unhideWhenUsed/>
    <w:rsid w:val="008D5868"/>
    <w:rPr>
      <w:b/>
      <w:bCs/>
    </w:rPr>
  </w:style>
  <w:style w:type="character" w:customStyle="1" w:styleId="CommentSubjectChar">
    <w:name w:val="Comment Subject Char"/>
    <w:basedOn w:val="CommentTextChar"/>
    <w:link w:val="CommentSubject"/>
    <w:uiPriority w:val="99"/>
    <w:semiHidden/>
    <w:rsid w:val="008D5868"/>
    <w:rPr>
      <w:b/>
      <w:bCs/>
      <w:sz w:val="20"/>
      <w:szCs w:val="20"/>
    </w:rPr>
  </w:style>
  <w:style w:type="paragraph" w:styleId="BalloonText">
    <w:name w:val="Balloon Text"/>
    <w:basedOn w:val="Normal"/>
    <w:link w:val="BalloonTextChar"/>
    <w:uiPriority w:val="99"/>
    <w:semiHidden/>
    <w:unhideWhenUsed/>
    <w:rsid w:val="00EC64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644B"/>
    <w:rPr>
      <w:rFonts w:ascii="Segoe UI" w:hAnsi="Segoe UI" w:cs="Segoe UI"/>
      <w:sz w:val="18"/>
      <w:szCs w:val="18"/>
    </w:rPr>
  </w:style>
  <w:style w:type="character" w:styleId="LineNumber">
    <w:name w:val="line number"/>
    <w:basedOn w:val="DefaultParagraphFont"/>
    <w:uiPriority w:val="99"/>
    <w:semiHidden/>
    <w:unhideWhenUsed/>
    <w:rsid w:val="00CD4878"/>
  </w:style>
  <w:style w:type="character" w:customStyle="1" w:styleId="Heading1Char">
    <w:name w:val="Heading 1 Char"/>
    <w:aliases w:val="REVIEW CORPO Char"/>
    <w:basedOn w:val="DefaultParagraphFont"/>
    <w:link w:val="Heading1"/>
    <w:uiPriority w:val="9"/>
    <w:rsid w:val="004B0140"/>
    <w:rPr>
      <w:rFonts w:ascii="Times New Roman" w:eastAsiaTheme="majorEastAsia" w:hAnsi="Times New Roman" w:cstheme="majorBidi"/>
      <w:color w:val="000000" w:themeColor="text1"/>
      <w:kern w:val="0"/>
      <w:sz w:val="28"/>
      <w:szCs w:val="28"/>
      <w:lang w:val="it-IT"/>
      <w14:ligatures w14:val="none"/>
    </w:rPr>
  </w:style>
  <w:style w:type="character" w:customStyle="1" w:styleId="Normal1Char">
    <w:name w:val="Normal1 Char"/>
    <w:basedOn w:val="DefaultParagraphFont"/>
    <w:link w:val="Normal1"/>
    <w:uiPriority w:val="99"/>
    <w:locked/>
    <w:rsid w:val="004B0140"/>
    <w:rPr>
      <w:rFonts w:ascii="Times New Roman" w:eastAsia="Times New Roman" w:hAnsi="Times New Roman" w:cs="Times New Roman"/>
      <w:color w:val="000000"/>
      <w:sz w:val="24"/>
      <w:szCs w:val="24"/>
      <w:lang w:eastAsia="it-IT"/>
    </w:rPr>
  </w:style>
  <w:style w:type="paragraph" w:customStyle="1" w:styleId="Normal1">
    <w:name w:val="Normal1"/>
    <w:link w:val="Normal1Char"/>
    <w:uiPriority w:val="99"/>
    <w:rsid w:val="004B0140"/>
    <w:pPr>
      <w:widowControl w:val="0"/>
      <w:spacing w:after="0" w:line="240" w:lineRule="auto"/>
    </w:pPr>
    <w:rPr>
      <w:rFonts w:ascii="Times New Roman" w:eastAsia="Times New Roman" w:hAnsi="Times New Roman" w:cs="Times New Roman"/>
      <w:color w:val="000000"/>
      <w:sz w:val="24"/>
      <w:szCs w:val="24"/>
      <w:lang w:eastAsia="it-IT"/>
    </w:rPr>
  </w:style>
  <w:style w:type="character" w:customStyle="1" w:styleId="Heading4Char">
    <w:name w:val="Heading 4 Char"/>
    <w:basedOn w:val="DefaultParagraphFont"/>
    <w:link w:val="Heading4"/>
    <w:uiPriority w:val="9"/>
    <w:semiHidden/>
    <w:rsid w:val="004B0140"/>
    <w:rPr>
      <w:rFonts w:asciiTheme="majorHAnsi" w:eastAsiaTheme="majorEastAsia" w:hAnsiTheme="majorHAnsi" w:cstheme="majorBidi"/>
      <w:i/>
      <w:iCs/>
      <w:color w:val="2F5496" w:themeColor="accent1" w:themeShade="BF"/>
      <w:kern w:val="0"/>
      <w:lang w:val="it-IT"/>
      <w14:ligatures w14:val="none"/>
    </w:rPr>
  </w:style>
  <w:style w:type="paragraph" w:styleId="Header">
    <w:name w:val="header"/>
    <w:basedOn w:val="Normal"/>
    <w:link w:val="HeaderChar"/>
    <w:uiPriority w:val="99"/>
    <w:unhideWhenUsed/>
    <w:rsid w:val="00137434"/>
    <w:pPr>
      <w:tabs>
        <w:tab w:val="center" w:pos="4703"/>
        <w:tab w:val="right" w:pos="9406"/>
      </w:tabs>
      <w:spacing w:after="0" w:line="240" w:lineRule="auto"/>
    </w:pPr>
  </w:style>
  <w:style w:type="character" w:customStyle="1" w:styleId="HeaderChar">
    <w:name w:val="Header Char"/>
    <w:basedOn w:val="DefaultParagraphFont"/>
    <w:link w:val="Header"/>
    <w:uiPriority w:val="99"/>
    <w:rsid w:val="00137434"/>
  </w:style>
  <w:style w:type="paragraph" w:styleId="Footer">
    <w:name w:val="footer"/>
    <w:basedOn w:val="Normal"/>
    <w:link w:val="FooterChar"/>
    <w:uiPriority w:val="99"/>
    <w:unhideWhenUsed/>
    <w:rsid w:val="00137434"/>
    <w:pPr>
      <w:tabs>
        <w:tab w:val="center" w:pos="4703"/>
        <w:tab w:val="right" w:pos="9406"/>
      </w:tabs>
      <w:spacing w:after="0" w:line="240" w:lineRule="auto"/>
    </w:pPr>
  </w:style>
  <w:style w:type="character" w:customStyle="1" w:styleId="FooterChar">
    <w:name w:val="Footer Char"/>
    <w:basedOn w:val="DefaultParagraphFont"/>
    <w:link w:val="Footer"/>
    <w:uiPriority w:val="99"/>
    <w:rsid w:val="00137434"/>
  </w:style>
  <w:style w:type="table" w:styleId="TableGrid">
    <w:name w:val="Table Grid"/>
    <w:basedOn w:val="TableNormal"/>
    <w:uiPriority w:val="39"/>
    <w:rsid w:val="00AE50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655964">
      <w:bodyDiv w:val="1"/>
      <w:marLeft w:val="0"/>
      <w:marRight w:val="0"/>
      <w:marTop w:val="0"/>
      <w:marBottom w:val="0"/>
      <w:divBdr>
        <w:top w:val="none" w:sz="0" w:space="0" w:color="auto"/>
        <w:left w:val="none" w:sz="0" w:space="0" w:color="auto"/>
        <w:bottom w:val="none" w:sz="0" w:space="0" w:color="auto"/>
        <w:right w:val="none" w:sz="0" w:space="0" w:color="auto"/>
      </w:divBdr>
    </w:div>
    <w:div w:id="958876376">
      <w:bodyDiv w:val="1"/>
      <w:marLeft w:val="0"/>
      <w:marRight w:val="0"/>
      <w:marTop w:val="0"/>
      <w:marBottom w:val="0"/>
      <w:divBdr>
        <w:top w:val="none" w:sz="0" w:space="0" w:color="auto"/>
        <w:left w:val="none" w:sz="0" w:space="0" w:color="auto"/>
        <w:bottom w:val="none" w:sz="0" w:space="0" w:color="auto"/>
        <w:right w:val="none" w:sz="0" w:space="0" w:color="auto"/>
      </w:divBdr>
    </w:div>
    <w:div w:id="1085691921">
      <w:bodyDiv w:val="1"/>
      <w:marLeft w:val="0"/>
      <w:marRight w:val="0"/>
      <w:marTop w:val="0"/>
      <w:marBottom w:val="0"/>
      <w:divBdr>
        <w:top w:val="none" w:sz="0" w:space="0" w:color="auto"/>
        <w:left w:val="none" w:sz="0" w:space="0" w:color="auto"/>
        <w:bottom w:val="none" w:sz="0" w:space="0" w:color="auto"/>
        <w:right w:val="none" w:sz="0" w:space="0" w:color="auto"/>
      </w:divBdr>
    </w:div>
    <w:div w:id="1497649938">
      <w:bodyDiv w:val="1"/>
      <w:marLeft w:val="0"/>
      <w:marRight w:val="0"/>
      <w:marTop w:val="0"/>
      <w:marBottom w:val="0"/>
      <w:divBdr>
        <w:top w:val="none" w:sz="0" w:space="0" w:color="auto"/>
        <w:left w:val="none" w:sz="0" w:space="0" w:color="auto"/>
        <w:bottom w:val="none" w:sz="0" w:space="0" w:color="auto"/>
        <w:right w:val="none" w:sz="0" w:space="0" w:color="auto"/>
      </w:divBdr>
      <w:divsChild>
        <w:div w:id="2058896082">
          <w:marLeft w:val="0"/>
          <w:marRight w:val="0"/>
          <w:marTop w:val="0"/>
          <w:marBottom w:val="0"/>
          <w:divBdr>
            <w:top w:val="none" w:sz="0" w:space="0" w:color="auto"/>
            <w:left w:val="none" w:sz="0" w:space="0" w:color="auto"/>
            <w:bottom w:val="none" w:sz="0" w:space="0" w:color="auto"/>
            <w:right w:val="none" w:sz="0" w:space="0" w:color="auto"/>
          </w:divBdr>
        </w:div>
        <w:div w:id="480315157">
          <w:marLeft w:val="0"/>
          <w:marRight w:val="0"/>
          <w:marTop w:val="0"/>
          <w:marBottom w:val="0"/>
          <w:divBdr>
            <w:top w:val="none" w:sz="0" w:space="0" w:color="auto"/>
            <w:left w:val="none" w:sz="0" w:space="0" w:color="auto"/>
            <w:bottom w:val="none" w:sz="0" w:space="0" w:color="auto"/>
            <w:right w:val="none" w:sz="0" w:space="0" w:color="auto"/>
          </w:divBdr>
        </w:div>
        <w:div w:id="721442965">
          <w:marLeft w:val="0"/>
          <w:marRight w:val="0"/>
          <w:marTop w:val="0"/>
          <w:marBottom w:val="0"/>
          <w:divBdr>
            <w:top w:val="none" w:sz="0" w:space="0" w:color="auto"/>
            <w:left w:val="none" w:sz="0" w:space="0" w:color="auto"/>
            <w:bottom w:val="none" w:sz="0" w:space="0" w:color="auto"/>
            <w:right w:val="none" w:sz="0" w:space="0" w:color="auto"/>
          </w:divBdr>
        </w:div>
        <w:div w:id="1837846129">
          <w:marLeft w:val="0"/>
          <w:marRight w:val="0"/>
          <w:marTop w:val="0"/>
          <w:marBottom w:val="0"/>
          <w:divBdr>
            <w:top w:val="none" w:sz="0" w:space="0" w:color="auto"/>
            <w:left w:val="none" w:sz="0" w:space="0" w:color="auto"/>
            <w:bottom w:val="none" w:sz="0" w:space="0" w:color="auto"/>
            <w:right w:val="none" w:sz="0" w:space="0" w:color="auto"/>
          </w:divBdr>
        </w:div>
      </w:divsChild>
    </w:div>
    <w:div w:id="1702172667">
      <w:bodyDiv w:val="1"/>
      <w:marLeft w:val="0"/>
      <w:marRight w:val="0"/>
      <w:marTop w:val="0"/>
      <w:marBottom w:val="0"/>
      <w:divBdr>
        <w:top w:val="none" w:sz="0" w:space="0" w:color="auto"/>
        <w:left w:val="none" w:sz="0" w:space="0" w:color="auto"/>
        <w:bottom w:val="none" w:sz="0" w:space="0" w:color="auto"/>
        <w:right w:val="none" w:sz="0" w:space="0" w:color="auto"/>
      </w:divBdr>
    </w:div>
    <w:div w:id="2106610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https://mseduculiegebe.sharepoint.com/sites/PaperGreenanalyticalchemistry/Documents%20partages/General/20_GreenAnalChem_SI_FoodAnal-Sep2022/Data/ITERG%20round%20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baseline="0">
                <a:solidFill>
                  <a:sysClr val="windowText" lastClr="000000"/>
                </a:solidFill>
                <a:latin typeface="+mn-lt"/>
                <a:ea typeface="+mn-ea"/>
                <a:cs typeface="+mn-cs"/>
              </a:defRPr>
            </a:pPr>
            <a:r>
              <a:rPr lang="en-US" sz="1600" b="1">
                <a:solidFill>
                  <a:sysClr val="windowText" lastClr="000000"/>
                </a:solidFill>
              </a:rPr>
              <a:t>TBB/2MN ratio in the DGF/ISO:20122</a:t>
            </a:r>
          </a:p>
        </c:rich>
      </c:tx>
      <c:overlay val="0"/>
      <c:spPr>
        <a:noFill/>
        <a:ln>
          <a:noFill/>
        </a:ln>
        <a:effectLst/>
      </c:spPr>
      <c:txPr>
        <a:bodyPr rot="0" spcFirstLastPara="1" vertOverflow="ellipsis" vert="horz" wrap="square" anchor="ctr" anchorCtr="1"/>
        <a:lstStyle/>
        <a:p>
          <a:pPr>
            <a:defRPr sz="1600" b="1" i="0" u="none" strike="noStrike" kern="1200" spc="0" baseline="0">
              <a:solidFill>
                <a:sysClr val="windowText" lastClr="000000"/>
              </a:solidFill>
              <a:latin typeface="+mn-lt"/>
              <a:ea typeface="+mn-ea"/>
              <a:cs typeface="+mn-cs"/>
            </a:defRPr>
          </a:pPr>
          <a:endParaRPr lang="en-BE"/>
        </a:p>
      </c:txPr>
    </c:title>
    <c:autoTitleDeleted val="0"/>
    <c:plotArea>
      <c:layout/>
      <c:barChart>
        <c:barDir val="col"/>
        <c:grouping val="clustered"/>
        <c:varyColors val="0"/>
        <c:ser>
          <c:idx val="0"/>
          <c:order val="0"/>
          <c:tx>
            <c:v>TBB/2MN</c:v>
          </c:tx>
          <c:spPr>
            <a:solidFill>
              <a:schemeClr val="accent1"/>
            </a:solidFill>
            <a:ln>
              <a:noFill/>
            </a:ln>
            <a:effectLst/>
          </c:spPr>
          <c:invertIfNegative val="0"/>
          <c:errBars>
            <c:errBarType val="both"/>
            <c:errValType val="cust"/>
            <c:noEndCap val="0"/>
            <c:plus>
              <c:numRef>
                <c:f>'[ITERG round 3.xlsx]MOAH'!$T$86</c:f>
                <c:numCache>
                  <c:formatCode>General</c:formatCode>
                  <c:ptCount val="1"/>
                  <c:pt idx="0">
                    <c:v>3.4735217671141891E-2</c:v>
                  </c:pt>
                </c:numCache>
              </c:numRef>
            </c:plus>
            <c:minus>
              <c:numRef>
                <c:f>'[ITERG round 3.xlsx]MOAH'!$T$86:$T$121</c:f>
                <c:numCache>
                  <c:formatCode>General</c:formatCode>
                  <c:ptCount val="36"/>
                  <c:pt idx="0">
                    <c:v>3.4735217671141891E-2</c:v>
                  </c:pt>
                  <c:pt idx="1">
                    <c:v>5.5515013226470143E-2</c:v>
                  </c:pt>
                  <c:pt idx="2">
                    <c:v>4.3639576113808871E-2</c:v>
                  </c:pt>
                  <c:pt idx="3">
                    <c:v>7.5788607153998971E-3</c:v>
                  </c:pt>
                  <c:pt idx="4">
                    <c:v>1.7627083764466485E-2</c:v>
                  </c:pt>
                  <c:pt idx="5">
                    <c:v>6.0199642139444627E-2</c:v>
                  </c:pt>
                  <c:pt idx="6">
                    <c:v>6.1171350671880592E-2</c:v>
                  </c:pt>
                  <c:pt idx="7">
                    <c:v>2.1382166887376666E-2</c:v>
                  </c:pt>
                  <c:pt idx="8">
                    <c:v>1.8542422409592287E-2</c:v>
                  </c:pt>
                  <c:pt idx="9">
                    <c:v>2.0630320620428317E-2</c:v>
                  </c:pt>
                  <c:pt idx="10">
                    <c:v>0.24708768218212834</c:v>
                  </c:pt>
                  <c:pt idx="11">
                    <c:v>4.4986847798530738E-2</c:v>
                  </c:pt>
                  <c:pt idx="12">
                    <c:v>8.4335771094047648E-2</c:v>
                  </c:pt>
                  <c:pt idx="13">
                    <c:v>2.4301860440602702E-2</c:v>
                  </c:pt>
                  <c:pt idx="14">
                    <c:v>3.5514028040537778E-2</c:v>
                  </c:pt>
                  <c:pt idx="15">
                    <c:v>7.3629360692739274E-2</c:v>
                  </c:pt>
                  <c:pt idx="16">
                    <c:v>0.17666301700999779</c:v>
                  </c:pt>
                  <c:pt idx="17">
                    <c:v>0.23660831332897558</c:v>
                  </c:pt>
                  <c:pt idx="18">
                    <c:v>2.370307918142683E-2</c:v>
                  </c:pt>
                  <c:pt idx="19">
                    <c:v>2.6745834594253268E-2</c:v>
                  </c:pt>
                  <c:pt idx="20">
                    <c:v>1.8856600790745259E-2</c:v>
                  </c:pt>
                  <c:pt idx="21">
                    <c:v>2.3807691047659313E-2</c:v>
                  </c:pt>
                  <c:pt idx="22">
                    <c:v>8.6940832037621679E-2</c:v>
                  </c:pt>
                  <c:pt idx="23">
                    <c:v>0.12326353261442266</c:v>
                  </c:pt>
                  <c:pt idx="24">
                    <c:v>2.6552831688040433E-2</c:v>
                  </c:pt>
                  <c:pt idx="25">
                    <c:v>5.3940904932577381E-2</c:v>
                  </c:pt>
                  <c:pt idx="26">
                    <c:v>5.0940867938913593E-2</c:v>
                  </c:pt>
                  <c:pt idx="27">
                    <c:v>0.82091035753725372</c:v>
                  </c:pt>
                  <c:pt idx="28">
                    <c:v>3.5815062999457276E-2</c:v>
                  </c:pt>
                  <c:pt idx="29">
                    <c:v>6.8097906750681267E-2</c:v>
                  </c:pt>
                  <c:pt idx="30">
                    <c:v>4.8488890749763966E-2</c:v>
                  </c:pt>
                  <c:pt idx="31">
                    <c:v>3.8620096554552792E-2</c:v>
                  </c:pt>
                  <c:pt idx="33">
                    <c:v>9.1621363418711091E-2</c:v>
                  </c:pt>
                  <c:pt idx="34">
                    <c:v>6.3456555807810469E-2</c:v>
                  </c:pt>
                  <c:pt idx="35">
                    <c:v>3.5098004921115492E-2</c:v>
                  </c:pt>
                </c:numCache>
              </c:numRef>
            </c:minus>
            <c:spPr>
              <a:noFill/>
              <a:ln w="9525" cap="flat" cmpd="sng" algn="ctr">
                <a:solidFill>
                  <a:schemeClr val="tx1">
                    <a:lumMod val="65000"/>
                    <a:lumOff val="35000"/>
                  </a:schemeClr>
                </a:solidFill>
                <a:round/>
              </a:ln>
              <a:effectLst/>
            </c:spPr>
          </c:errBars>
          <c:cat>
            <c:numRef>
              <c:f>'[ITERG round 3.xlsx]MOAH'!$A$86:$A$121</c:f>
              <c:numCache>
                <c:formatCode>@</c:formatCode>
                <c:ptCount val="3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numCache>
            </c:numRef>
          </c:cat>
          <c:val>
            <c:numRef>
              <c:f>'[ITERG round 3.xlsx]MOAH'!$S$86:$S$121</c:f>
              <c:numCache>
                <c:formatCode>0.00</c:formatCode>
                <c:ptCount val="36"/>
                <c:pt idx="0">
                  <c:v>1.1335875211014399</c:v>
                </c:pt>
                <c:pt idx="1">
                  <c:v>1.1523439851787185</c:v>
                </c:pt>
                <c:pt idx="2">
                  <c:v>1.1523830734360745</c:v>
                </c:pt>
                <c:pt idx="3">
                  <c:v>1.0016100475311966</c:v>
                </c:pt>
                <c:pt idx="4">
                  <c:v>1.0952436904911644</c:v>
                </c:pt>
                <c:pt idx="5">
                  <c:v>1.1342128010571939</c:v>
                </c:pt>
                <c:pt idx="6">
                  <c:v>1.1268609985535116</c:v>
                </c:pt>
                <c:pt idx="7">
                  <c:v>1.0695298438737584</c:v>
                </c:pt>
                <c:pt idx="8">
                  <c:v>1.1325004919042565</c:v>
                </c:pt>
                <c:pt idx="9">
                  <c:v>1.1137780957749381</c:v>
                </c:pt>
                <c:pt idx="10">
                  <c:v>1.1146681706623676</c:v>
                </c:pt>
                <c:pt idx="11">
                  <c:v>1.1921506099211427</c:v>
                </c:pt>
                <c:pt idx="12">
                  <c:v>1.1810660198672631</c:v>
                </c:pt>
                <c:pt idx="13">
                  <c:v>1.1366014172209404</c:v>
                </c:pt>
                <c:pt idx="14">
                  <c:v>1.1607520287985407</c:v>
                </c:pt>
                <c:pt idx="15">
                  <c:v>1.2724915910469503</c:v>
                </c:pt>
                <c:pt idx="16">
                  <c:v>1.0779081181170644</c:v>
                </c:pt>
                <c:pt idx="17">
                  <c:v>1.285777615896855</c:v>
                </c:pt>
                <c:pt idx="18">
                  <c:v>1.1993130237083796</c:v>
                </c:pt>
                <c:pt idx="19">
                  <c:v>1.0690490503111403</c:v>
                </c:pt>
                <c:pt idx="20">
                  <c:v>1.1666913922592366</c:v>
                </c:pt>
                <c:pt idx="21">
                  <c:v>1.2578370894807174</c:v>
                </c:pt>
                <c:pt idx="22">
                  <c:v>1.0354933456967186</c:v>
                </c:pt>
                <c:pt idx="23">
                  <c:v>1.4965321626335233</c:v>
                </c:pt>
                <c:pt idx="24">
                  <c:v>1.1911740301258706</c:v>
                </c:pt>
                <c:pt idx="25">
                  <c:v>1.1468350140075287</c:v>
                </c:pt>
                <c:pt idx="26">
                  <c:v>1.1727317333547247</c:v>
                </c:pt>
                <c:pt idx="27">
                  <c:v>1.4527699614459229</c:v>
                </c:pt>
                <c:pt idx="28">
                  <c:v>1.0836500927495909</c:v>
                </c:pt>
                <c:pt idx="29">
                  <c:v>1.1377790079607657</c:v>
                </c:pt>
                <c:pt idx="30">
                  <c:v>1.236756102241368</c:v>
                </c:pt>
                <c:pt idx="31">
                  <c:v>1.0699875548012203</c:v>
                </c:pt>
                <c:pt idx="33">
                  <c:v>1.1293091531227728</c:v>
                </c:pt>
                <c:pt idx="34">
                  <c:v>1.326546866098794</c:v>
                </c:pt>
                <c:pt idx="35">
                  <c:v>1.154600873539664</c:v>
                </c:pt>
              </c:numCache>
            </c:numRef>
          </c:val>
          <c:extLst>
            <c:ext xmlns:c16="http://schemas.microsoft.com/office/drawing/2014/chart" uri="{C3380CC4-5D6E-409C-BE32-E72D297353CC}">
              <c16:uniqueId val="{00000000-6468-496E-BECE-9E3D71EFE430}"/>
            </c:ext>
          </c:extLst>
        </c:ser>
        <c:dLbls>
          <c:showLegendKey val="0"/>
          <c:showVal val="0"/>
          <c:showCatName val="0"/>
          <c:showSerName val="0"/>
          <c:showPercent val="0"/>
          <c:showBubbleSize val="0"/>
        </c:dLbls>
        <c:gapWidth val="219"/>
        <c:axId val="459161424"/>
        <c:axId val="459164784"/>
        <c:extLst>
          <c:ext xmlns:c15="http://schemas.microsoft.com/office/drawing/2012/chart" uri="{02D57815-91ED-43cb-92C2-25804820EDAC}">
            <c15:filteredBarSeries>
              <c15:ser>
                <c:idx val="1"/>
                <c:order val="1"/>
                <c:tx>
                  <c:v>TBB/MN-min-max</c:v>
                </c:tx>
                <c:spPr>
                  <a:solidFill>
                    <a:schemeClr val="accent2"/>
                  </a:solidFill>
                  <a:ln>
                    <a:noFill/>
                  </a:ln>
                  <a:effectLst/>
                </c:spPr>
                <c:invertIfNegative val="0"/>
                <c:errBars>
                  <c:errBarType val="both"/>
                  <c:errValType val="cust"/>
                  <c:noEndCap val="0"/>
                  <c:plus>
                    <c:numRef>
                      <c:extLst>
                        <c:ext uri="{02D57815-91ED-43cb-92C2-25804820EDAC}">
                          <c15:formulaRef>
                            <c15:sqref>'[ITERG round 3.xlsx]MOAH'!$X$86:$X$121</c15:sqref>
                          </c15:formulaRef>
                        </c:ext>
                      </c:extLst>
                      <c:numCache>
                        <c:formatCode>General</c:formatCode>
                        <c:ptCount val="36"/>
                        <c:pt idx="0">
                          <c:v>7.7733233615541186E-2</c:v>
                        </c:pt>
                        <c:pt idx="1">
                          <c:v>5.2784219949486788E-2</c:v>
                        </c:pt>
                        <c:pt idx="2">
                          <c:v>9.1711414752901899E-2</c:v>
                        </c:pt>
                        <c:pt idx="3">
                          <c:v>2.1191255400399456E-2</c:v>
                        </c:pt>
                        <c:pt idx="4">
                          <c:v>4.9141336246803391E-2</c:v>
                        </c:pt>
                        <c:pt idx="5">
                          <c:v>0.14324384634165011</c:v>
                        </c:pt>
                        <c:pt idx="6">
                          <c:v>0.16844101486930718</c:v>
                        </c:pt>
                        <c:pt idx="7">
                          <c:v>3.5072666586492662E-2</c:v>
                        </c:pt>
                        <c:pt idx="8">
                          <c:v>3.2148418507365717E-2</c:v>
                        </c:pt>
                        <c:pt idx="9">
                          <c:v>4.188228158355245E-2</c:v>
                        </c:pt>
                        <c:pt idx="10">
                          <c:v>0.55199849600429918</c:v>
                        </c:pt>
                        <c:pt idx="11">
                          <c:v>7.5308528266078367E-2</c:v>
                        </c:pt>
                        <c:pt idx="12">
                          <c:v>0.17361378308840214</c:v>
                        </c:pt>
                        <c:pt idx="13">
                          <c:v>6.3803441078654544E-2</c:v>
                        </c:pt>
                        <c:pt idx="14">
                          <c:v>8.3883164334506377E-2</c:v>
                        </c:pt>
                        <c:pt idx="15">
                          <c:v>0.11282950987048079</c:v>
                        </c:pt>
                        <c:pt idx="16">
                          <c:v>0.23637759616864984</c:v>
                        </c:pt>
                        <c:pt idx="17">
                          <c:v>0.69834936823012916</c:v>
                        </c:pt>
                        <c:pt idx="18">
                          <c:v>2.5586574685194652E-2</c:v>
                        </c:pt>
                        <c:pt idx="19">
                          <c:v>5.2902169201054727E-2</c:v>
                        </c:pt>
                        <c:pt idx="20">
                          <c:v>3.4366808798964588E-2</c:v>
                        </c:pt>
                        <c:pt idx="21">
                          <c:v>4.6924815281187415E-2</c:v>
                        </c:pt>
                        <c:pt idx="22">
                          <c:v>0.16450665430328137</c:v>
                        </c:pt>
                        <c:pt idx="23">
                          <c:v>0.30943798662020794</c:v>
                        </c:pt>
                        <c:pt idx="24">
                          <c:v>6.3727930658443066E-2</c:v>
                        </c:pt>
                        <c:pt idx="25">
                          <c:v>0.16188981820723636</c:v>
                        </c:pt>
                        <c:pt idx="26">
                          <c:v>7.7268266645275308E-2</c:v>
                        </c:pt>
                        <c:pt idx="27">
                          <c:v>2.975801467125506</c:v>
                        </c:pt>
                        <c:pt idx="28">
                          <c:v>7.6570901725547147E-2</c:v>
                        </c:pt>
                        <c:pt idx="29">
                          <c:v>0.17354174675621525</c:v>
                        </c:pt>
                        <c:pt idx="30">
                          <c:v>9.2689961898573481E-2</c:v>
                        </c:pt>
                        <c:pt idx="31">
                          <c:v>6.1262445198779547E-2</c:v>
                        </c:pt>
                        <c:pt idx="32">
                          <c:v>0</c:v>
                        </c:pt>
                        <c:pt idx="33">
                          <c:v>0.33015030633668685</c:v>
                        </c:pt>
                        <c:pt idx="34">
                          <c:v>0.12345313390120594</c:v>
                        </c:pt>
                        <c:pt idx="35">
                          <c:v>8.0693244107394868E-2</c:v>
                        </c:pt>
                      </c:numCache>
                    </c:numRef>
                  </c:plus>
                  <c:minus>
                    <c:numRef>
                      <c:extLst>
                        <c:ext uri="{02D57815-91ED-43cb-92C2-25804820EDAC}">
                          <c15:formulaRef>
                            <c15:sqref>'[ITERG round 3.xlsx]MOAH'!$W$86:$W$121</c15:sqref>
                          </c15:formulaRef>
                        </c:ext>
                      </c:extLst>
                      <c:numCache>
                        <c:formatCode>General</c:formatCode>
                        <c:ptCount val="36"/>
                        <c:pt idx="0">
                          <c:v>6.3820079240974659E-2</c:v>
                        </c:pt>
                        <c:pt idx="1">
                          <c:v>0.11388244671717995</c:v>
                        </c:pt>
                        <c:pt idx="2">
                          <c:v>5.7144978197979146E-2</c:v>
                        </c:pt>
                        <c:pt idx="3">
                          <c:v>8.0066360173374207E-3</c:v>
                        </c:pt>
                        <c:pt idx="4">
                          <c:v>1.8674012083813807E-2</c:v>
                        </c:pt>
                        <c:pt idx="5">
                          <c:v>6.2010634992211822E-2</c:v>
                        </c:pt>
                        <c:pt idx="6">
                          <c:v>7.0599655540807271E-2</c:v>
                        </c:pt>
                        <c:pt idx="7">
                          <c:v>4.1622867129572416E-2</c:v>
                        </c:pt>
                        <c:pt idx="8">
                          <c:v>3.9989478688397417E-2</c:v>
                        </c:pt>
                        <c:pt idx="9">
                          <c:v>5.4318636315478841E-2</c:v>
                        </c:pt>
                        <c:pt idx="10">
                          <c:v>0.66639230859340204</c:v>
                        </c:pt>
                        <c:pt idx="11">
                          <c:v>7.8289223782528783E-2</c:v>
                        </c:pt>
                        <c:pt idx="12">
                          <c:v>0.23714078622240331</c:v>
                        </c:pt>
                        <c:pt idx="13">
                          <c:v>3.8775330264418706E-2</c:v>
                        </c:pt>
                        <c:pt idx="14">
                          <c:v>5.2643920690432777E-2</c:v>
                        </c:pt>
                        <c:pt idx="15">
                          <c:v>0.13456055656419164</c:v>
                        </c:pt>
                        <c:pt idx="16">
                          <c:v>0.40745357266251903</c:v>
                        </c:pt>
                        <c:pt idx="17">
                          <c:v>0.2269540864850903</c:v>
                        </c:pt>
                        <c:pt idx="18">
                          <c:v>5.4151733385799039E-2</c:v>
                        </c:pt>
                        <c:pt idx="19">
                          <c:v>4.7543673967054279E-2</c:v>
                        </c:pt>
                        <c:pt idx="20">
                          <c:v>3.5801339903215545E-2</c:v>
                        </c:pt>
                        <c:pt idx="21">
                          <c:v>5.0940537756579474E-2</c:v>
                        </c:pt>
                        <c:pt idx="22">
                          <c:v>0.20899492298378475</c:v>
                        </c:pt>
                        <c:pt idx="23">
                          <c:v>0.11830866693151765</c:v>
                        </c:pt>
                        <c:pt idx="24">
                          <c:v>4.0914962768357599E-2</c:v>
                        </c:pt>
                        <c:pt idx="25">
                          <c:v>8.0168347340862089E-2</c:v>
                        </c:pt>
                        <c:pt idx="26">
                          <c:v>0.11223351271415538</c:v>
                        </c:pt>
                        <c:pt idx="27">
                          <c:v>0.63018931628463259</c:v>
                        </c:pt>
                        <c:pt idx="28">
                          <c:v>8.3650092749590899E-2</c:v>
                        </c:pt>
                        <c:pt idx="29">
                          <c:v>8.6496956678714598E-2</c:v>
                        </c:pt>
                        <c:pt idx="30">
                          <c:v>7.9275787280738141E-2</c:v>
                        </c:pt>
                        <c:pt idx="31">
                          <c:v>5.3727392199594215E-2</c:v>
                        </c:pt>
                        <c:pt idx="32">
                          <c:v>0</c:v>
                        </c:pt>
                        <c:pt idx="33">
                          <c:v>5.0657467729514405E-2</c:v>
                        </c:pt>
                        <c:pt idx="34">
                          <c:v>8.0622953055315749E-2</c:v>
                        </c:pt>
                        <c:pt idx="35">
                          <c:v>5.4600873539664141E-2</c:v>
                        </c:pt>
                      </c:numCache>
                    </c:numRef>
                  </c:minus>
                  <c:spPr>
                    <a:noFill/>
                    <a:ln w="9525" cap="flat" cmpd="sng" algn="ctr">
                      <a:solidFill>
                        <a:schemeClr val="tx1">
                          <a:lumMod val="65000"/>
                          <a:lumOff val="35000"/>
                        </a:schemeClr>
                      </a:solidFill>
                      <a:round/>
                    </a:ln>
                    <a:effectLst/>
                  </c:spPr>
                </c:errBars>
                <c:val>
                  <c:numRef>
                    <c:extLst>
                      <c:ext uri="{02D57815-91ED-43cb-92C2-25804820EDAC}">
                        <c15:formulaRef>
                          <c15:sqref>'[ITERG round 3.xlsx]MOAH'!$S$86:$S$121</c15:sqref>
                        </c15:formulaRef>
                      </c:ext>
                    </c:extLst>
                    <c:numCache>
                      <c:formatCode>0.00</c:formatCode>
                      <c:ptCount val="36"/>
                      <c:pt idx="0">
                        <c:v>1.1335875211014399</c:v>
                      </c:pt>
                      <c:pt idx="1">
                        <c:v>1.1523439851787185</c:v>
                      </c:pt>
                      <c:pt idx="2">
                        <c:v>1.1523830734360745</c:v>
                      </c:pt>
                      <c:pt idx="3">
                        <c:v>1.0016100475311966</c:v>
                      </c:pt>
                      <c:pt idx="4">
                        <c:v>1.0952436904911644</c:v>
                      </c:pt>
                      <c:pt idx="5">
                        <c:v>1.1342128010571939</c:v>
                      </c:pt>
                      <c:pt idx="6">
                        <c:v>1.1268609985535116</c:v>
                      </c:pt>
                      <c:pt idx="7">
                        <c:v>1.0695298438737584</c:v>
                      </c:pt>
                      <c:pt idx="8">
                        <c:v>1.1325004919042565</c:v>
                      </c:pt>
                      <c:pt idx="9">
                        <c:v>1.1137780957749381</c:v>
                      </c:pt>
                      <c:pt idx="10">
                        <c:v>1.1146681706623676</c:v>
                      </c:pt>
                      <c:pt idx="11">
                        <c:v>1.1921506099211427</c:v>
                      </c:pt>
                      <c:pt idx="12">
                        <c:v>1.1810660198672631</c:v>
                      </c:pt>
                      <c:pt idx="13">
                        <c:v>1.1366014172209404</c:v>
                      </c:pt>
                      <c:pt idx="14">
                        <c:v>1.1607520287985407</c:v>
                      </c:pt>
                      <c:pt idx="15">
                        <c:v>1.2724915910469503</c:v>
                      </c:pt>
                      <c:pt idx="16">
                        <c:v>1.0779081181170644</c:v>
                      </c:pt>
                      <c:pt idx="17">
                        <c:v>1.285777615896855</c:v>
                      </c:pt>
                      <c:pt idx="18">
                        <c:v>1.1993130237083796</c:v>
                      </c:pt>
                      <c:pt idx="19">
                        <c:v>1.0690490503111403</c:v>
                      </c:pt>
                      <c:pt idx="20">
                        <c:v>1.1666913922592366</c:v>
                      </c:pt>
                      <c:pt idx="21">
                        <c:v>1.2578370894807174</c:v>
                      </c:pt>
                      <c:pt idx="22">
                        <c:v>1.0354933456967186</c:v>
                      </c:pt>
                      <c:pt idx="23">
                        <c:v>1.4965321626335233</c:v>
                      </c:pt>
                      <c:pt idx="24">
                        <c:v>1.1911740301258706</c:v>
                      </c:pt>
                      <c:pt idx="25">
                        <c:v>1.1468350140075287</c:v>
                      </c:pt>
                      <c:pt idx="26">
                        <c:v>1.1727317333547247</c:v>
                      </c:pt>
                      <c:pt idx="27">
                        <c:v>1.4527699614459229</c:v>
                      </c:pt>
                      <c:pt idx="28">
                        <c:v>1.0836500927495909</c:v>
                      </c:pt>
                      <c:pt idx="29">
                        <c:v>1.1377790079607657</c:v>
                      </c:pt>
                      <c:pt idx="30">
                        <c:v>1.236756102241368</c:v>
                      </c:pt>
                      <c:pt idx="31">
                        <c:v>1.0699875548012203</c:v>
                      </c:pt>
                      <c:pt idx="33">
                        <c:v>1.1293091531227728</c:v>
                      </c:pt>
                      <c:pt idx="34">
                        <c:v>1.326546866098794</c:v>
                      </c:pt>
                      <c:pt idx="35">
                        <c:v>1.154600873539664</c:v>
                      </c:pt>
                    </c:numCache>
                  </c:numRef>
                </c:val>
                <c:extLst>
                  <c:ext xmlns:c16="http://schemas.microsoft.com/office/drawing/2014/chart" uri="{C3380CC4-5D6E-409C-BE32-E72D297353CC}">
                    <c16:uniqueId val="{00000002-6468-496E-BECE-9E3D71EFE430}"/>
                  </c:ext>
                </c:extLst>
              </c15:ser>
            </c15:filteredBarSeries>
          </c:ext>
        </c:extLst>
      </c:barChart>
      <c:lineChart>
        <c:grouping val="standard"/>
        <c:varyColors val="0"/>
        <c:ser>
          <c:idx val="2"/>
          <c:order val="2"/>
          <c:tx>
            <c:v>expected ratio</c:v>
          </c:tx>
          <c:spPr>
            <a:ln w="28575" cap="rnd">
              <a:solidFill>
                <a:srgbClr val="FF0000"/>
              </a:solidFill>
              <a:round/>
            </a:ln>
            <a:effectLst/>
          </c:spPr>
          <c:marker>
            <c:symbol val="none"/>
          </c:marker>
          <c:val>
            <c:numRef>
              <c:f>'[ITERG round 3.xlsx]MOAH'!$Y$86:$Y$121</c:f>
              <c:numCache>
                <c:formatCode>General</c:formatCode>
                <c:ptCount val="36"/>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numCache>
            </c:numRef>
          </c:val>
          <c:smooth val="0"/>
          <c:extLst>
            <c:ext xmlns:c16="http://schemas.microsoft.com/office/drawing/2014/chart" uri="{C3380CC4-5D6E-409C-BE32-E72D297353CC}">
              <c16:uniqueId val="{00000001-6468-496E-BECE-9E3D71EFE430}"/>
            </c:ext>
          </c:extLst>
        </c:ser>
        <c:dLbls>
          <c:showLegendKey val="0"/>
          <c:showVal val="0"/>
          <c:showCatName val="0"/>
          <c:showSerName val="0"/>
          <c:showPercent val="0"/>
          <c:showBubbleSize val="0"/>
        </c:dLbls>
        <c:marker val="1"/>
        <c:smooth val="0"/>
        <c:axId val="459161424"/>
        <c:axId val="459164784"/>
      </c:lineChart>
      <c:catAx>
        <c:axId val="459161424"/>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Lab ID</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BE"/>
            </a:p>
          </c:txPr>
        </c:title>
        <c:numFmt formatCode="@"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BE"/>
          </a:p>
        </c:txPr>
        <c:crossAx val="459164784"/>
        <c:crosses val="autoZero"/>
        <c:auto val="1"/>
        <c:lblAlgn val="ctr"/>
        <c:lblOffset val="100"/>
        <c:noMultiLvlLbl val="0"/>
      </c:catAx>
      <c:valAx>
        <c:axId val="459164784"/>
        <c:scaling>
          <c:orientation val="minMax"/>
          <c:max val="1.3"/>
          <c:min val="0.8"/>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TBB/2MN ratio</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BE"/>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BE"/>
          </a:p>
        </c:txPr>
        <c:crossAx val="45916142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B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en-B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A073F11D955C3479864C074A57733F6" ma:contentTypeVersion="6" ma:contentTypeDescription="Crée un document." ma:contentTypeScope="" ma:versionID="b6ae86ac8a8e0f828c2460d3c14955d0">
  <xsd:schema xmlns:xsd="http://www.w3.org/2001/XMLSchema" xmlns:xs="http://www.w3.org/2001/XMLSchema" xmlns:p="http://schemas.microsoft.com/office/2006/metadata/properties" xmlns:ns2="2ea77307-e3a2-484c-9a96-c8a31461567b" xmlns:ns3="fc284746-b010-48b3-bff0-794aa540d17a" targetNamespace="http://schemas.microsoft.com/office/2006/metadata/properties" ma:root="true" ma:fieldsID="1e595712ed9c4bcff933729647df017f" ns2:_="" ns3:_="">
    <xsd:import namespace="2ea77307-e3a2-484c-9a96-c8a31461567b"/>
    <xsd:import namespace="fc284746-b010-48b3-bff0-794aa540d17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a77307-e3a2-484c-9a96-c8a3146156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284746-b010-48b3-bff0-794aa540d17a"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386BF6-69F3-463F-AE20-1F732A3E144D}">
  <ds:schemaRefs>
    <ds:schemaRef ds:uri="http://schemas.microsoft.com/sharepoint/v3/contenttype/forms"/>
  </ds:schemaRefs>
</ds:datastoreItem>
</file>

<file path=customXml/itemProps2.xml><?xml version="1.0" encoding="utf-8"?>
<ds:datastoreItem xmlns:ds="http://schemas.openxmlformats.org/officeDocument/2006/customXml" ds:itemID="{23F2D9A6-46FC-48FC-ADAC-FC6D4DBD220F}">
  <ds:schemaRefs>
    <ds:schemaRef ds:uri="http://schemas.openxmlformats.org/officeDocument/2006/bibliography"/>
  </ds:schemaRefs>
</ds:datastoreItem>
</file>

<file path=customXml/itemProps3.xml><?xml version="1.0" encoding="utf-8"?>
<ds:datastoreItem xmlns:ds="http://schemas.openxmlformats.org/officeDocument/2006/customXml" ds:itemID="{4F8BA717-ED48-4B36-81AB-FF18872EEE4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BB11E3F-8648-4D64-8844-0FF9CD1409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a77307-e3a2-484c-9a96-c8a31461567b"/>
    <ds:schemaRef ds:uri="fc284746-b010-48b3-bff0-794aa540d1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664</Words>
  <Characters>3787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Bauwens Grégory</dc:creator>
  <cp:keywords/>
  <dc:description/>
  <cp:lastModifiedBy>Purcaro Giorgia</cp:lastModifiedBy>
  <cp:revision>18</cp:revision>
  <cp:lastPrinted>2024-02-01T16:20:00Z</cp:lastPrinted>
  <dcterms:created xsi:type="dcterms:W3CDTF">2024-03-21T19:01:00Z</dcterms:created>
  <dcterms:modified xsi:type="dcterms:W3CDTF">2024-05-26T16:39:00Z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4c70bf2c0372ca04d667c5fa3e98da1c54b83c16a5ebd914af9948e7246d6474</vt:lpwstr>
  </property>
  <property fmtid="{D5CDD505-2E9C-101B-9397-08002B2CF9AE}" pid="3" name="ContentTypeId">
    <vt:lpwstr>0x0101006A073F11D955C3479864C074A57733F6</vt:lpwstr>
  </property>
</Properties>
</file>