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AAC404" w14:textId="49E135FB" w:rsidR="00E223CD" w:rsidRPr="00A517EC" w:rsidRDefault="00152D1D" w:rsidP="00152D1D">
      <w:pPr>
        <w:spacing w:line="276" w:lineRule="auto"/>
        <w:jc w:val="center"/>
        <w:rPr>
          <w:rFonts w:ascii="Times New Roman" w:hAnsi="Times New Roman" w:cs="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GoBack"/>
      <w:bookmarkEnd w:id="0"/>
      <w:r w:rsidRPr="00A517EC">
        <w:rPr>
          <w:rFonts w:ascii="Times New Roman" w:hAnsi="Times New Roman" w:cs="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TITLE: </w:t>
      </w:r>
      <w:bookmarkStart w:id="1" w:name="_Hlk18782523"/>
      <w:r w:rsidR="00E223CD" w:rsidRPr="00A517EC">
        <w:rPr>
          <w:rFonts w:ascii="Times New Roman" w:hAnsi="Times New Roman" w:cs="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Temperature dependent studies on nutritional, total polyphenols, flavonoids </w:t>
      </w:r>
      <w:r w:rsidR="00472AB9">
        <w:rPr>
          <w:rFonts w:ascii="Times New Roman" w:hAnsi="Times New Roman" w:cs="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content </w:t>
      </w:r>
      <w:r w:rsidR="00E223CD" w:rsidRPr="00A517EC">
        <w:rPr>
          <w:rFonts w:ascii="Times New Roman" w:hAnsi="Times New Roman" w:cs="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antioxidant activities of </w:t>
      </w:r>
      <w:r w:rsidR="00E223CD" w:rsidRPr="00A517EC">
        <w:rPr>
          <w:rFonts w:ascii="Times New Roman" w:hAnsi="Times New Roman" w:cs="Times New Roman"/>
          <w:i/>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Aframomum citratum</w:t>
      </w:r>
      <w:r w:rsidR="00E223CD" w:rsidRPr="00A517EC">
        <w:rPr>
          <w:rFonts w:ascii="Times New Roman" w:hAnsi="Times New Roman" w:cs="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 Pereira) K.Schum and </w:t>
      </w:r>
      <w:r w:rsidR="00E223CD" w:rsidRPr="00A517EC">
        <w:rPr>
          <w:rFonts w:ascii="Times New Roman" w:hAnsi="Times New Roman" w:cs="Times New Roman"/>
          <w:i/>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Tetrapleura tetraptera</w:t>
      </w:r>
      <w:r w:rsidR="00E223CD" w:rsidRPr="00A517EC">
        <w:rPr>
          <w:rFonts w:ascii="Times New Roman" w:hAnsi="Times New Roman" w:cs="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(Schumach &amp; Thonn.)</w:t>
      </w:r>
      <w:r w:rsidR="00FE241F" w:rsidRPr="00A517EC">
        <w:rPr>
          <w:rFonts w:ascii="Times New Roman" w:hAnsi="Times New Roman" w:cs="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fruits</w:t>
      </w:r>
    </w:p>
    <w:bookmarkEnd w:id="1"/>
    <w:p w14:paraId="0E7C8831" w14:textId="5B3BB9F8" w:rsidR="00152D1D" w:rsidRPr="00A517EC" w:rsidRDefault="00152D1D" w:rsidP="00152D1D">
      <w:pPr>
        <w:pStyle w:val="Authornames"/>
        <w:rPr>
          <w:lang w:val="en-US"/>
        </w:rPr>
      </w:pPr>
      <w:r w:rsidRPr="00A517EC">
        <w:rPr>
          <w:lang w:val="en-US"/>
        </w:rPr>
        <w:t xml:space="preserve">Manga Eyenga </w:t>
      </w:r>
      <w:r w:rsidRPr="00A517EC">
        <w:rPr>
          <w:b/>
          <w:vertAlign w:val="superscript"/>
          <w:lang w:val="en-US"/>
        </w:rPr>
        <w:t>a</w:t>
      </w:r>
      <w:r w:rsidRPr="00A517EC">
        <w:rPr>
          <w:b/>
          <w:lang w:val="en-US"/>
        </w:rPr>
        <w:t>*</w:t>
      </w:r>
      <w:r w:rsidRPr="00A517EC">
        <w:rPr>
          <w:lang w:val="en-US"/>
        </w:rPr>
        <w:t xml:space="preserve">, </w:t>
      </w:r>
      <w:r w:rsidR="00EA5F25">
        <w:rPr>
          <w:lang w:val="en-US"/>
        </w:rPr>
        <w:t>J. Fotso Youovop</w:t>
      </w:r>
      <w:r w:rsidR="00EA5F25" w:rsidRPr="00A517EC">
        <w:rPr>
          <w:b/>
          <w:vertAlign w:val="superscript"/>
          <w:lang w:val="en-US"/>
        </w:rPr>
        <w:t>b</w:t>
      </w:r>
      <w:r w:rsidR="00EA5F25">
        <w:rPr>
          <w:lang w:val="en-US"/>
        </w:rPr>
        <w:t xml:space="preserve">, </w:t>
      </w:r>
      <w:r w:rsidRPr="00A517EC">
        <w:rPr>
          <w:lang w:val="en-US"/>
        </w:rPr>
        <w:t>J. L. Ngondi</w:t>
      </w:r>
      <w:r w:rsidRPr="00A517EC">
        <w:rPr>
          <w:b/>
          <w:vertAlign w:val="superscript"/>
          <w:lang w:val="en-US"/>
        </w:rPr>
        <w:t>b</w:t>
      </w:r>
      <w:r w:rsidRPr="00A517EC">
        <w:rPr>
          <w:lang w:val="en-US"/>
        </w:rPr>
        <w:t>, M. Sindic</w:t>
      </w:r>
      <w:r w:rsidRPr="00A517EC">
        <w:rPr>
          <w:b/>
          <w:vertAlign w:val="superscript"/>
          <w:lang w:val="en-US"/>
        </w:rPr>
        <w:t>c</w:t>
      </w:r>
      <w:r w:rsidRPr="00A517EC">
        <w:rPr>
          <w:lang w:val="en-US"/>
        </w:rPr>
        <w:t xml:space="preserve"> </w:t>
      </w:r>
    </w:p>
    <w:p w14:paraId="5A817BAB" w14:textId="2AC2696D" w:rsidR="00152D1D" w:rsidRPr="00A517EC" w:rsidRDefault="00152D1D" w:rsidP="00152D1D">
      <w:pPr>
        <w:pStyle w:val="Affiliation"/>
        <w:spacing w:before="0" w:line="240" w:lineRule="auto"/>
        <w:jc w:val="both"/>
        <w:rPr>
          <w:sz w:val="18"/>
          <w:szCs w:val="18"/>
        </w:rPr>
      </w:pPr>
      <w:r w:rsidRPr="00A517EC">
        <w:rPr>
          <w:b/>
          <w:sz w:val="18"/>
          <w:szCs w:val="18"/>
          <w:vertAlign w:val="superscript"/>
        </w:rPr>
        <w:t xml:space="preserve">a </w:t>
      </w:r>
      <w:r w:rsidRPr="00A517EC">
        <w:rPr>
          <w:sz w:val="18"/>
          <w:szCs w:val="18"/>
        </w:rPr>
        <w:t>Laboratory of Quality and Safety of Agro-food Products, TERRA</w:t>
      </w:r>
      <w:r w:rsidR="00EA5F25">
        <w:rPr>
          <w:sz w:val="18"/>
          <w:szCs w:val="18"/>
        </w:rPr>
        <w:t xml:space="preserve"> research center</w:t>
      </w:r>
      <w:r w:rsidRPr="00A517EC">
        <w:rPr>
          <w:sz w:val="18"/>
          <w:szCs w:val="18"/>
        </w:rPr>
        <w:t>, Gembloux AgroBio-Tech, Liege University, Gembloux, Belgium;</w:t>
      </w:r>
    </w:p>
    <w:p w14:paraId="34722DFB" w14:textId="77777777" w:rsidR="00152D1D" w:rsidRPr="00A517EC" w:rsidRDefault="00152D1D" w:rsidP="00152D1D">
      <w:pPr>
        <w:pStyle w:val="Affiliation"/>
        <w:spacing w:before="0" w:line="240" w:lineRule="auto"/>
        <w:jc w:val="both"/>
        <w:rPr>
          <w:sz w:val="18"/>
          <w:szCs w:val="18"/>
        </w:rPr>
      </w:pPr>
      <w:r w:rsidRPr="00A517EC">
        <w:rPr>
          <w:sz w:val="18"/>
          <w:szCs w:val="18"/>
        </w:rPr>
        <w:t xml:space="preserve"> </w:t>
      </w:r>
      <w:r w:rsidRPr="00A517EC">
        <w:rPr>
          <w:b/>
          <w:sz w:val="18"/>
          <w:szCs w:val="18"/>
          <w:vertAlign w:val="superscript"/>
        </w:rPr>
        <w:t xml:space="preserve">b </w:t>
      </w:r>
      <w:r w:rsidRPr="00A517EC">
        <w:rPr>
          <w:sz w:val="18"/>
          <w:szCs w:val="18"/>
        </w:rPr>
        <w:t>Laboratory of Nutrition and Nutritional Biochemistry, Biochemistry department, Faculty of Sciences, Yaoundé 1 University, Yaoundé, Cameroon;</w:t>
      </w:r>
    </w:p>
    <w:p w14:paraId="1B5ACE60" w14:textId="1D5A42D3" w:rsidR="00152D1D" w:rsidRPr="00A517EC" w:rsidRDefault="00152D1D" w:rsidP="00152D1D">
      <w:pPr>
        <w:pStyle w:val="Affiliation"/>
        <w:spacing w:before="0" w:line="240" w:lineRule="auto"/>
        <w:jc w:val="both"/>
        <w:rPr>
          <w:sz w:val="18"/>
          <w:szCs w:val="18"/>
        </w:rPr>
      </w:pPr>
      <w:r w:rsidRPr="00A517EC">
        <w:rPr>
          <w:sz w:val="18"/>
          <w:szCs w:val="18"/>
        </w:rPr>
        <w:t xml:space="preserve"> </w:t>
      </w:r>
      <w:r w:rsidRPr="00A517EC">
        <w:rPr>
          <w:b/>
          <w:sz w:val="18"/>
          <w:szCs w:val="18"/>
          <w:vertAlign w:val="superscript"/>
        </w:rPr>
        <w:t>c</w:t>
      </w:r>
      <w:r w:rsidRPr="00A517EC">
        <w:rPr>
          <w:sz w:val="18"/>
          <w:szCs w:val="18"/>
        </w:rPr>
        <w:t xml:space="preserve"> Laboratory of Quality and Safety of Agro-food Products, TERRA</w:t>
      </w:r>
      <w:r w:rsidR="00EA5F25">
        <w:rPr>
          <w:sz w:val="18"/>
          <w:szCs w:val="18"/>
        </w:rPr>
        <w:t xml:space="preserve"> research center</w:t>
      </w:r>
      <w:r w:rsidRPr="00A517EC">
        <w:rPr>
          <w:sz w:val="18"/>
          <w:szCs w:val="18"/>
        </w:rPr>
        <w:t>, Gembloux AgroBio-Tech, Liege University, Gembloux, Belgium</w:t>
      </w:r>
    </w:p>
    <w:p w14:paraId="05AC0AB3" w14:textId="77777777" w:rsidR="00152D1D" w:rsidRPr="00A517EC" w:rsidRDefault="00152D1D" w:rsidP="00152D1D">
      <w:pPr>
        <w:spacing w:line="360" w:lineRule="auto"/>
        <w:rPr>
          <w:rStyle w:val="Lienhypertexte"/>
          <w:i/>
          <w:color w:val="auto"/>
          <w:lang w:val="en-US" w:eastAsia="fr-FR"/>
        </w:rPr>
      </w:pPr>
      <w:r w:rsidRPr="00A517EC">
        <w:rPr>
          <w:b/>
          <w:lang w:val="en-US"/>
        </w:rPr>
        <w:t>*</w:t>
      </w:r>
      <w:r w:rsidRPr="00A517EC">
        <w:rPr>
          <w:lang w:val="en-US" w:eastAsia="fr-FR"/>
        </w:rPr>
        <w:t xml:space="preserve"> : </w:t>
      </w:r>
      <w:hyperlink r:id="rId9" w:history="1">
        <w:r w:rsidRPr="00A517EC">
          <w:rPr>
            <w:rStyle w:val="Lienhypertexte"/>
            <w:i/>
            <w:color w:val="auto"/>
            <w:lang w:val="en-US" w:eastAsia="fr-FR"/>
          </w:rPr>
          <w:t>eyengamanga@doct.uliege.be</w:t>
        </w:r>
      </w:hyperlink>
      <w:r w:rsidRPr="00A517EC">
        <w:rPr>
          <w:rStyle w:val="Lienhypertexte"/>
          <w:i/>
          <w:color w:val="auto"/>
          <w:lang w:val="en-US" w:eastAsia="fr-FR"/>
        </w:rPr>
        <w:t xml:space="preserve"> / </w:t>
      </w:r>
      <w:hyperlink r:id="rId10" w:history="1">
        <w:r w:rsidRPr="00A517EC">
          <w:rPr>
            <w:rStyle w:val="Lienhypertexte"/>
            <w:i/>
            <w:color w:val="auto"/>
            <w:lang w:val="en-US" w:eastAsia="fr-FR"/>
          </w:rPr>
          <w:t>emanga2013@yahoo.fr</w:t>
        </w:r>
      </w:hyperlink>
    </w:p>
    <w:p w14:paraId="342335FE" w14:textId="77777777" w:rsidR="00152D1D" w:rsidRPr="00A517EC" w:rsidRDefault="00152D1D" w:rsidP="00152D1D">
      <w:pPr>
        <w:pStyle w:val="Titre1"/>
        <w:rPr>
          <w:sz w:val="24"/>
          <w:szCs w:val="24"/>
          <w:lang w:val="en-US"/>
        </w:rPr>
      </w:pPr>
    </w:p>
    <w:p w14:paraId="228A836B" w14:textId="77777777" w:rsidR="001A596C" w:rsidRPr="009C08A1" w:rsidRDefault="001A596C" w:rsidP="001A596C">
      <w:pPr>
        <w:spacing w:after="0" w:line="360" w:lineRule="auto"/>
        <w:jc w:val="both"/>
        <w:rPr>
          <w:rFonts w:ascii="Times New Roman" w:hAnsi="Times New Roman" w:cs="Times New Roman"/>
          <w:b/>
          <w:bCs/>
          <w:color w:val="002060"/>
          <w:sz w:val="24"/>
          <w:szCs w:val="24"/>
          <w:lang w:val="en-GB"/>
        </w:rPr>
      </w:pPr>
      <w:r w:rsidRPr="009C08A1">
        <w:rPr>
          <w:rFonts w:ascii="Times New Roman" w:hAnsi="Times New Roman" w:cs="Times New Roman"/>
          <w:b/>
          <w:bCs/>
          <w:color w:val="002060"/>
          <w:sz w:val="24"/>
          <w:szCs w:val="24"/>
          <w:lang w:val="en-GB"/>
        </w:rPr>
        <w:t>Abstract:</w:t>
      </w:r>
    </w:p>
    <w:p w14:paraId="36E064CE" w14:textId="77777777" w:rsidR="001A596C" w:rsidRPr="003A79BB" w:rsidRDefault="001A596C" w:rsidP="001A596C">
      <w:pPr>
        <w:spacing w:after="0" w:line="360" w:lineRule="auto"/>
        <w:jc w:val="both"/>
        <w:rPr>
          <w:rFonts w:ascii="Times New Roman" w:hAnsi="Times New Roman" w:cs="Times New Roman"/>
          <w:iCs/>
          <w:lang w:val="en-GB"/>
        </w:rPr>
      </w:pPr>
      <w:r w:rsidRPr="003A79BB">
        <w:rPr>
          <w:rFonts w:ascii="Times New Roman" w:hAnsi="Times New Roman" w:cs="Times New Roman"/>
          <w:b/>
          <w:bCs/>
          <w:lang w:val="en-GB"/>
        </w:rPr>
        <w:t>Description:</w:t>
      </w:r>
      <w:r w:rsidRPr="003A79BB">
        <w:rPr>
          <w:rFonts w:ascii="Times New Roman" w:hAnsi="Times New Roman" w:cs="Times New Roman"/>
          <w:lang w:val="en-GB"/>
        </w:rPr>
        <w:t xml:space="preserve"> </w:t>
      </w:r>
      <w:r w:rsidRPr="003A79BB">
        <w:rPr>
          <w:rFonts w:ascii="Times New Roman" w:hAnsi="Times New Roman" w:cs="Times New Roman"/>
          <w:color w:val="000000" w:themeColor="text1"/>
          <w:lang w:val="en-GB"/>
        </w:rPr>
        <w:t>Hard shelled fruits</w:t>
      </w:r>
      <w:r w:rsidRPr="003A79BB">
        <w:rPr>
          <w:rFonts w:ascii="Times New Roman" w:hAnsi="Times New Roman" w:cs="Times New Roman"/>
          <w:i/>
          <w:lang w:val="en-GB"/>
        </w:rPr>
        <w:t>, Tetrapleura tetraptera</w:t>
      </w:r>
      <w:r w:rsidRPr="003A79BB">
        <w:rPr>
          <w:rFonts w:ascii="Times New Roman" w:hAnsi="Times New Roman" w:cs="Times New Roman"/>
          <w:lang w:val="en-GB"/>
        </w:rPr>
        <w:t xml:space="preserve"> and </w:t>
      </w:r>
      <w:r w:rsidRPr="003A79BB">
        <w:rPr>
          <w:rFonts w:ascii="Times New Roman" w:hAnsi="Times New Roman" w:cs="Times New Roman"/>
          <w:i/>
          <w:lang w:val="en-GB"/>
        </w:rPr>
        <w:t>Aframomum citratum</w:t>
      </w:r>
      <w:r w:rsidRPr="003A79BB">
        <w:rPr>
          <w:rFonts w:ascii="Times New Roman" w:hAnsi="Times New Roman" w:cs="Times New Roman"/>
          <w:iCs/>
          <w:lang w:val="en-GB"/>
        </w:rPr>
        <w:t xml:space="preserve"> </w:t>
      </w:r>
      <w:r w:rsidRPr="003A79BB">
        <w:rPr>
          <w:rFonts w:ascii="Times New Roman" w:hAnsi="Times New Roman" w:cs="Times New Roman"/>
          <w:lang w:val="en-GB"/>
        </w:rPr>
        <w:t xml:space="preserve">non-timber forest products </w:t>
      </w:r>
      <w:r w:rsidRPr="003A79BB">
        <w:rPr>
          <w:rFonts w:ascii="Times New Roman" w:hAnsi="Times New Roman" w:cs="Times New Roman"/>
          <w:iCs/>
          <w:lang w:val="en-GB"/>
        </w:rPr>
        <w:t>are used as spices and for many medicinal recipes. Mostly used together, they undergo heat treatment before</w:t>
      </w:r>
      <w:r>
        <w:rPr>
          <w:rFonts w:ascii="Times New Roman" w:hAnsi="Times New Roman" w:cs="Times New Roman"/>
          <w:iCs/>
          <w:lang w:val="en-GB"/>
        </w:rPr>
        <w:t xml:space="preserve"> being</w:t>
      </w:r>
      <w:r w:rsidRPr="003A79BB">
        <w:rPr>
          <w:rFonts w:ascii="Times New Roman" w:hAnsi="Times New Roman" w:cs="Times New Roman"/>
          <w:iCs/>
          <w:lang w:val="en-GB"/>
        </w:rPr>
        <w:t xml:space="preserve"> milled when cooking "Mbongo Tchobi"</w:t>
      </w:r>
      <w:r>
        <w:rPr>
          <w:rFonts w:ascii="Times New Roman" w:hAnsi="Times New Roman" w:cs="Times New Roman"/>
          <w:iCs/>
          <w:lang w:val="en-GB"/>
        </w:rPr>
        <w:t>,</w:t>
      </w:r>
      <w:r w:rsidRPr="003A79BB">
        <w:rPr>
          <w:rFonts w:ascii="Times New Roman" w:hAnsi="Times New Roman" w:cs="Times New Roman"/>
          <w:iCs/>
          <w:lang w:val="en-GB"/>
        </w:rPr>
        <w:t xml:space="preserve"> a black spicy stew from central and coastal regions in Cameroon.</w:t>
      </w:r>
    </w:p>
    <w:p w14:paraId="598810DF" w14:textId="77777777" w:rsidR="001A596C" w:rsidRPr="003A79BB" w:rsidRDefault="001A596C" w:rsidP="001A596C">
      <w:pPr>
        <w:spacing w:after="0" w:line="360" w:lineRule="auto"/>
        <w:jc w:val="both"/>
        <w:rPr>
          <w:rFonts w:ascii="Times New Roman" w:hAnsi="Times New Roman" w:cs="Times New Roman"/>
          <w:lang w:val="en-GB"/>
        </w:rPr>
      </w:pPr>
      <w:r w:rsidRPr="003A79BB">
        <w:rPr>
          <w:rFonts w:ascii="Times New Roman" w:hAnsi="Times New Roman" w:cs="Times New Roman"/>
          <w:b/>
          <w:bCs/>
          <w:lang w:val="en-GB"/>
        </w:rPr>
        <w:t>Objectives:</w:t>
      </w:r>
      <w:r w:rsidRPr="003A79BB">
        <w:rPr>
          <w:rFonts w:ascii="Times New Roman" w:hAnsi="Times New Roman" w:cs="Times New Roman"/>
          <w:lang w:val="en-GB"/>
        </w:rPr>
        <w:t xml:space="preserve"> Evaluate the impact of roasting the</w:t>
      </w:r>
      <w:r>
        <w:rPr>
          <w:rFonts w:ascii="Times New Roman" w:hAnsi="Times New Roman" w:cs="Times New Roman"/>
          <w:lang w:val="en-GB"/>
        </w:rPr>
        <w:t>se</w:t>
      </w:r>
      <w:r w:rsidRPr="003A79BB">
        <w:rPr>
          <w:rFonts w:ascii="Times New Roman" w:hAnsi="Times New Roman" w:cs="Times New Roman"/>
          <w:lang w:val="en-GB"/>
        </w:rPr>
        <w:t xml:space="preserve"> spices on the physicochemical </w:t>
      </w:r>
      <w:r>
        <w:rPr>
          <w:rFonts w:ascii="Times New Roman" w:hAnsi="Times New Roman" w:cs="Times New Roman"/>
          <w:lang w:val="en-GB"/>
        </w:rPr>
        <w:t xml:space="preserve">properties </w:t>
      </w:r>
      <w:r w:rsidRPr="003A79BB">
        <w:rPr>
          <w:rFonts w:ascii="Times New Roman" w:hAnsi="Times New Roman" w:cs="Times New Roman"/>
          <w:lang w:val="en-GB"/>
        </w:rPr>
        <w:t>(dry matter, ash, raw protein, total sugar, raw fib</w:t>
      </w:r>
      <w:r>
        <w:rPr>
          <w:rFonts w:ascii="Times New Roman" w:hAnsi="Times New Roman" w:cs="Times New Roman"/>
          <w:lang w:val="en-GB"/>
        </w:rPr>
        <w:t>re</w:t>
      </w:r>
      <w:r w:rsidRPr="003A79BB">
        <w:rPr>
          <w:rFonts w:ascii="Times New Roman" w:hAnsi="Times New Roman" w:cs="Times New Roman"/>
          <w:lang w:val="en-GB"/>
        </w:rPr>
        <w:t>, pH, aw, total energy, total fat), phytochemical content (total polyphenol, total flavonoids) and the antioxidant activities (</w:t>
      </w:r>
      <w:r>
        <w:rPr>
          <w:rFonts w:ascii="Times New Roman" w:hAnsi="Times New Roman" w:cs="Times New Roman"/>
          <w:lang w:val="en-GB"/>
        </w:rPr>
        <w:t>t</w:t>
      </w:r>
      <w:r w:rsidRPr="003A79BB">
        <w:rPr>
          <w:rFonts w:ascii="Times New Roman" w:hAnsi="Times New Roman" w:cs="Times New Roman"/>
          <w:lang w:val="en-GB"/>
        </w:rPr>
        <w:t xml:space="preserve">otal antioxidant </w:t>
      </w:r>
      <w:r>
        <w:rPr>
          <w:rFonts w:ascii="Times New Roman" w:hAnsi="Times New Roman" w:cs="Times New Roman"/>
          <w:lang w:val="en-GB"/>
        </w:rPr>
        <w:t>activity</w:t>
      </w:r>
      <w:r w:rsidRPr="003A79BB">
        <w:rPr>
          <w:rFonts w:ascii="Times New Roman" w:hAnsi="Times New Roman" w:cs="Times New Roman"/>
          <w:lang w:val="en-GB"/>
        </w:rPr>
        <w:t>, FRAP, DPPH and lipid peroxidation inhibition assays) of their aqueous extracts.</w:t>
      </w:r>
    </w:p>
    <w:p w14:paraId="53FC1347" w14:textId="77777777" w:rsidR="001A596C" w:rsidRPr="003A79BB" w:rsidRDefault="001A596C" w:rsidP="001A596C">
      <w:pPr>
        <w:spacing w:after="0" w:line="360" w:lineRule="auto"/>
        <w:jc w:val="both"/>
        <w:rPr>
          <w:rFonts w:ascii="Times New Roman" w:hAnsi="Times New Roman" w:cs="Times New Roman"/>
          <w:lang w:val="en-GB"/>
        </w:rPr>
      </w:pPr>
      <w:r w:rsidRPr="003A79BB">
        <w:rPr>
          <w:rFonts w:ascii="Times New Roman" w:hAnsi="Times New Roman" w:cs="Times New Roman"/>
          <w:b/>
          <w:bCs/>
          <w:iCs/>
          <w:lang w:val="en-GB"/>
        </w:rPr>
        <w:t>Methodology:</w:t>
      </w:r>
      <w:r w:rsidRPr="003A79BB">
        <w:rPr>
          <w:rFonts w:ascii="Times New Roman" w:hAnsi="Times New Roman" w:cs="Times New Roman"/>
          <w:iCs/>
          <w:lang w:val="en-GB"/>
        </w:rPr>
        <w:t xml:space="preserve"> Spices </w:t>
      </w:r>
      <w:r w:rsidRPr="003A79BB">
        <w:rPr>
          <w:rFonts w:ascii="Times New Roman" w:hAnsi="Times New Roman" w:cs="Times New Roman"/>
          <w:lang w:val="en-GB"/>
        </w:rPr>
        <w:t xml:space="preserve">were roasted at 150°C </w:t>
      </w:r>
      <w:r>
        <w:rPr>
          <w:rFonts w:ascii="Times New Roman" w:hAnsi="Times New Roman" w:cs="Times New Roman"/>
          <w:lang w:val="en-GB"/>
        </w:rPr>
        <w:t>for</w:t>
      </w:r>
      <w:r w:rsidRPr="003A79BB">
        <w:rPr>
          <w:rFonts w:ascii="Times New Roman" w:hAnsi="Times New Roman" w:cs="Times New Roman"/>
          <w:lang w:val="en-GB"/>
        </w:rPr>
        <w:t xml:space="preserve"> 12min (</w:t>
      </w:r>
      <w:r>
        <w:rPr>
          <w:rFonts w:ascii="Times New Roman" w:hAnsi="Times New Roman" w:cs="Times New Roman"/>
          <w:lang w:val="en-GB"/>
        </w:rPr>
        <w:t>d</w:t>
      </w:r>
      <w:r w:rsidRPr="003A79BB">
        <w:rPr>
          <w:rFonts w:ascii="Times New Roman" w:hAnsi="Times New Roman" w:cs="Times New Roman"/>
          <w:lang w:val="en-GB"/>
        </w:rPr>
        <w:t>efined after preliminary tests) and extracts were obtained by infusion (10</w:t>
      </w:r>
      <w:r>
        <w:rPr>
          <w:rFonts w:ascii="Times New Roman" w:hAnsi="Times New Roman" w:cs="Times New Roman"/>
          <w:lang w:val="en-GB"/>
        </w:rPr>
        <w:t xml:space="preserve"> </w:t>
      </w:r>
      <w:r w:rsidRPr="003A79BB">
        <w:rPr>
          <w:rFonts w:ascii="Times New Roman" w:hAnsi="Times New Roman" w:cs="Times New Roman"/>
          <w:lang w:val="en-GB"/>
        </w:rPr>
        <w:t>min). Unheated spices serve</w:t>
      </w:r>
      <w:r>
        <w:rPr>
          <w:rFonts w:ascii="Times New Roman" w:hAnsi="Times New Roman" w:cs="Times New Roman"/>
          <w:lang w:val="en-GB"/>
        </w:rPr>
        <w:t>d</w:t>
      </w:r>
      <w:r w:rsidRPr="003A79BB">
        <w:rPr>
          <w:rFonts w:ascii="Times New Roman" w:hAnsi="Times New Roman" w:cs="Times New Roman"/>
          <w:lang w:val="en-GB"/>
        </w:rPr>
        <w:t xml:space="preserve"> as </w:t>
      </w:r>
      <w:r>
        <w:rPr>
          <w:rFonts w:ascii="Times New Roman" w:hAnsi="Times New Roman" w:cs="Times New Roman"/>
          <w:lang w:val="en-GB"/>
        </w:rPr>
        <w:t xml:space="preserve">a </w:t>
      </w:r>
      <w:r w:rsidRPr="003A79BB">
        <w:rPr>
          <w:rFonts w:ascii="Times New Roman" w:hAnsi="Times New Roman" w:cs="Times New Roman"/>
          <w:lang w:val="en-GB"/>
        </w:rPr>
        <w:t>control. Analytical methods for physicochemical characteri</w:t>
      </w:r>
      <w:r>
        <w:rPr>
          <w:rFonts w:ascii="Times New Roman" w:hAnsi="Times New Roman" w:cs="Times New Roman"/>
          <w:lang w:val="en-GB"/>
        </w:rPr>
        <w:t>s</w:t>
      </w:r>
      <w:r w:rsidRPr="003A79BB">
        <w:rPr>
          <w:rFonts w:ascii="Times New Roman" w:hAnsi="Times New Roman" w:cs="Times New Roman"/>
          <w:lang w:val="en-GB"/>
        </w:rPr>
        <w:t>ation and spectrophotometric measures were used.</w:t>
      </w:r>
    </w:p>
    <w:p w14:paraId="087C6396" w14:textId="77777777" w:rsidR="001A596C" w:rsidRPr="003A79BB" w:rsidRDefault="001A596C" w:rsidP="001A596C">
      <w:pPr>
        <w:spacing w:after="0" w:line="360" w:lineRule="auto"/>
        <w:jc w:val="both"/>
        <w:rPr>
          <w:rFonts w:ascii="Times New Roman" w:hAnsi="Times New Roman" w:cs="Times New Roman"/>
          <w:lang w:val="en-GB"/>
        </w:rPr>
      </w:pPr>
      <w:r w:rsidRPr="003A79BB">
        <w:rPr>
          <w:rFonts w:ascii="Times New Roman" w:hAnsi="Times New Roman" w:cs="Times New Roman"/>
          <w:b/>
          <w:bCs/>
          <w:lang w:val="en-GB"/>
        </w:rPr>
        <w:t>Results:</w:t>
      </w:r>
      <w:r w:rsidRPr="003A79BB">
        <w:rPr>
          <w:rFonts w:ascii="Times New Roman" w:hAnsi="Times New Roman" w:cs="Times New Roman"/>
          <w:lang w:val="en-GB"/>
        </w:rPr>
        <w:t xml:space="preserve"> Heat treatment significantly (</w:t>
      </w:r>
      <w:r w:rsidRPr="000875E1">
        <w:rPr>
          <w:rFonts w:ascii="Times New Roman" w:hAnsi="Times New Roman" w:cs="Times New Roman"/>
          <w:i/>
          <w:lang w:val="en-GB"/>
        </w:rPr>
        <w:t>p˂0.05</w:t>
      </w:r>
      <w:r w:rsidRPr="003A79BB">
        <w:rPr>
          <w:rFonts w:ascii="Times New Roman" w:hAnsi="Times New Roman" w:cs="Times New Roman"/>
          <w:lang w:val="en-GB"/>
        </w:rPr>
        <w:t>) reduces fat, raw proteins and total sugars but improves raw fib</w:t>
      </w:r>
      <w:r>
        <w:rPr>
          <w:rFonts w:ascii="Times New Roman" w:hAnsi="Times New Roman" w:cs="Times New Roman"/>
          <w:lang w:val="en-GB"/>
        </w:rPr>
        <w:t>re</w:t>
      </w:r>
      <w:r w:rsidRPr="003A79BB">
        <w:rPr>
          <w:rFonts w:ascii="Times New Roman" w:hAnsi="Times New Roman" w:cs="Times New Roman"/>
          <w:lang w:val="en-GB"/>
        </w:rPr>
        <w:t xml:space="preserve"> contents for all spices. Phenolic content is more important </w:t>
      </w:r>
      <w:r>
        <w:rPr>
          <w:rFonts w:ascii="Times New Roman" w:hAnsi="Times New Roman" w:cs="Times New Roman"/>
          <w:lang w:val="en-GB"/>
        </w:rPr>
        <w:t xml:space="preserve">for </w:t>
      </w:r>
      <w:r w:rsidRPr="003A79BB">
        <w:rPr>
          <w:rFonts w:ascii="Times New Roman" w:hAnsi="Times New Roman" w:cs="Times New Roman"/>
          <w:lang w:val="en-GB"/>
        </w:rPr>
        <w:t>heated spices and percentage differences are between 8 and 23.20% for both spices. Extracts obtained with heated spices possess the best antioxidant potential. Strong significant positive correlations have been established between the phenolic compounds and the reductive antioxidant activities and negative correlations with the antiradical antioxidant activities as they are expressed as IC</w:t>
      </w:r>
      <w:r w:rsidRPr="003A79BB">
        <w:rPr>
          <w:rFonts w:ascii="Times New Roman" w:hAnsi="Times New Roman" w:cs="Times New Roman"/>
          <w:vertAlign w:val="subscript"/>
          <w:lang w:val="en-GB"/>
        </w:rPr>
        <w:t xml:space="preserve">50 </w:t>
      </w:r>
      <w:r w:rsidRPr="003A79BB">
        <w:rPr>
          <w:rFonts w:ascii="Times New Roman" w:hAnsi="Times New Roman" w:cs="Times New Roman"/>
          <w:lang w:val="en-GB"/>
        </w:rPr>
        <w:t xml:space="preserve">(mg/ml). </w:t>
      </w:r>
    </w:p>
    <w:p w14:paraId="27052E56" w14:textId="77777777" w:rsidR="001A596C" w:rsidRPr="003A79BB" w:rsidRDefault="001A596C" w:rsidP="001A596C">
      <w:pPr>
        <w:spacing w:after="0" w:line="360" w:lineRule="auto"/>
        <w:jc w:val="both"/>
        <w:rPr>
          <w:rFonts w:ascii="Times New Roman" w:hAnsi="Times New Roman" w:cs="Times New Roman"/>
          <w:iCs/>
          <w:lang w:val="en-GB"/>
        </w:rPr>
      </w:pPr>
      <w:r w:rsidRPr="003A79BB">
        <w:rPr>
          <w:rFonts w:ascii="Times New Roman" w:hAnsi="Times New Roman" w:cs="Times New Roman"/>
          <w:b/>
          <w:bCs/>
          <w:lang w:val="en-GB"/>
        </w:rPr>
        <w:t>Conclusion:</w:t>
      </w:r>
      <w:r w:rsidRPr="003A79BB">
        <w:rPr>
          <w:rFonts w:ascii="Times New Roman" w:hAnsi="Times New Roman" w:cs="Times New Roman"/>
          <w:lang w:val="en-GB"/>
        </w:rPr>
        <w:t xml:space="preserve"> Mixing the two spices improves the different studied characteristics, but the choice of roasting should be guided by the </w:t>
      </w:r>
      <w:r>
        <w:rPr>
          <w:rFonts w:ascii="Times New Roman" w:hAnsi="Times New Roman" w:cs="Times New Roman"/>
          <w:lang w:val="en-GB"/>
        </w:rPr>
        <w:t>desire to</w:t>
      </w:r>
      <w:r w:rsidRPr="003A79BB">
        <w:rPr>
          <w:rFonts w:ascii="Times New Roman" w:hAnsi="Times New Roman" w:cs="Times New Roman"/>
          <w:lang w:val="en-GB"/>
        </w:rPr>
        <w:t xml:space="preserve"> improv</w:t>
      </w:r>
      <w:r>
        <w:rPr>
          <w:rFonts w:ascii="Times New Roman" w:hAnsi="Times New Roman" w:cs="Times New Roman"/>
          <w:lang w:val="en-GB"/>
        </w:rPr>
        <w:t>e</w:t>
      </w:r>
      <w:r w:rsidRPr="003A79BB">
        <w:rPr>
          <w:rFonts w:ascii="Times New Roman" w:hAnsi="Times New Roman" w:cs="Times New Roman"/>
          <w:lang w:val="en-GB"/>
        </w:rPr>
        <w:t xml:space="preserve"> the antioxidant potential of the spice extracts because of nutrient losses observed during heat treatment. </w:t>
      </w:r>
    </w:p>
    <w:p w14:paraId="0CCF5F9A" w14:textId="77777777" w:rsidR="001A596C" w:rsidRPr="003A79BB" w:rsidRDefault="001A596C" w:rsidP="001A596C">
      <w:pPr>
        <w:spacing w:before="240" w:line="240" w:lineRule="auto"/>
        <w:jc w:val="both"/>
        <w:rPr>
          <w:rFonts w:ascii="Times New Roman" w:hAnsi="Times New Roman" w:cs="Times New Roman"/>
          <w:i/>
          <w:lang w:val="en-GB"/>
        </w:rPr>
      </w:pPr>
      <w:r>
        <w:rPr>
          <w:rFonts w:ascii="Times New Roman" w:hAnsi="Times New Roman" w:cs="Times New Roman"/>
          <w:b/>
          <w:i/>
          <w:lang w:val="en-GB"/>
        </w:rPr>
        <w:t>Keywords</w:t>
      </w:r>
      <w:r w:rsidRPr="003A79BB">
        <w:rPr>
          <w:rFonts w:ascii="Times New Roman" w:hAnsi="Times New Roman" w:cs="Times New Roman"/>
          <w:b/>
          <w:i/>
          <w:lang w:val="en-GB"/>
        </w:rPr>
        <w:t xml:space="preserve">: </w:t>
      </w:r>
      <w:r w:rsidRPr="003A79BB">
        <w:rPr>
          <w:rFonts w:ascii="Times New Roman" w:hAnsi="Times New Roman" w:cs="Times New Roman"/>
          <w:i/>
          <w:lang w:val="en-GB"/>
        </w:rPr>
        <w:t>Roasting, phenolic compounds, non-timber forest products, spices, antioxidant</w:t>
      </w:r>
    </w:p>
    <w:p w14:paraId="0A935FEE" w14:textId="77777777" w:rsidR="001A596C" w:rsidRPr="003A79BB" w:rsidRDefault="001A596C" w:rsidP="001A596C">
      <w:pPr>
        <w:spacing w:line="240" w:lineRule="auto"/>
        <w:jc w:val="both"/>
        <w:rPr>
          <w:rFonts w:ascii="Times New Roman" w:hAnsi="Times New Roman" w:cs="Times New Roman"/>
          <w:i/>
          <w:lang w:val="en-GB"/>
        </w:rPr>
      </w:pPr>
    </w:p>
    <w:p w14:paraId="52D3DDCA" w14:textId="77777777" w:rsidR="001A596C" w:rsidRPr="003A79BB" w:rsidRDefault="001A596C" w:rsidP="001A596C">
      <w:pPr>
        <w:pStyle w:val="Titre1"/>
        <w:rPr>
          <w:sz w:val="22"/>
          <w:szCs w:val="22"/>
          <w:lang w:val="en-GB"/>
        </w:rPr>
      </w:pPr>
    </w:p>
    <w:p w14:paraId="24F06E4B" w14:textId="77777777" w:rsidR="001A596C" w:rsidRPr="003A79BB" w:rsidRDefault="001A596C" w:rsidP="001A596C">
      <w:pPr>
        <w:pStyle w:val="Titre1"/>
        <w:rPr>
          <w:sz w:val="22"/>
          <w:szCs w:val="22"/>
          <w:lang w:val="en-GB"/>
        </w:rPr>
      </w:pPr>
    </w:p>
    <w:p w14:paraId="36C3F9E8" w14:textId="77777777" w:rsidR="001A596C" w:rsidRPr="003A79BB" w:rsidRDefault="001A596C" w:rsidP="001A596C">
      <w:pPr>
        <w:pStyle w:val="Titre1"/>
        <w:rPr>
          <w:sz w:val="22"/>
          <w:szCs w:val="22"/>
          <w:lang w:val="en-GB"/>
        </w:rPr>
      </w:pPr>
    </w:p>
    <w:p w14:paraId="1756F7C6" w14:textId="77777777" w:rsidR="001A596C" w:rsidRPr="003A79BB" w:rsidRDefault="001A596C" w:rsidP="001A596C">
      <w:pPr>
        <w:pStyle w:val="Titre1"/>
        <w:rPr>
          <w:sz w:val="22"/>
          <w:szCs w:val="22"/>
          <w:lang w:val="en-GB"/>
        </w:rPr>
      </w:pPr>
    </w:p>
    <w:p w14:paraId="7E6C2D22" w14:textId="77777777" w:rsidR="001A596C" w:rsidRPr="003A79BB" w:rsidRDefault="001A596C" w:rsidP="001A596C">
      <w:pPr>
        <w:pStyle w:val="Titre1"/>
        <w:rPr>
          <w:sz w:val="22"/>
          <w:szCs w:val="22"/>
          <w:lang w:val="en-GB"/>
        </w:rPr>
      </w:pPr>
    </w:p>
    <w:p w14:paraId="170C7920" w14:textId="77777777" w:rsidR="001A596C" w:rsidRPr="003A79BB" w:rsidRDefault="001A596C" w:rsidP="001A596C">
      <w:pPr>
        <w:pStyle w:val="Titre1"/>
        <w:rPr>
          <w:sz w:val="22"/>
          <w:szCs w:val="22"/>
          <w:lang w:val="en-GB"/>
        </w:rPr>
      </w:pPr>
    </w:p>
    <w:p w14:paraId="548F7932" w14:textId="77777777" w:rsidR="001A596C" w:rsidRPr="003A79BB" w:rsidRDefault="001A596C" w:rsidP="001A596C">
      <w:pPr>
        <w:pStyle w:val="Titre1"/>
        <w:rPr>
          <w:sz w:val="22"/>
          <w:szCs w:val="22"/>
          <w:lang w:val="en-GB"/>
        </w:rPr>
      </w:pPr>
    </w:p>
    <w:p w14:paraId="1F295253" w14:textId="77777777" w:rsidR="001A596C" w:rsidRPr="009C08A1" w:rsidRDefault="001A596C" w:rsidP="001A596C">
      <w:pPr>
        <w:pStyle w:val="Titre1"/>
        <w:rPr>
          <w:sz w:val="24"/>
          <w:szCs w:val="24"/>
        </w:rPr>
      </w:pPr>
      <w:r w:rsidRPr="009C08A1">
        <w:rPr>
          <w:sz w:val="24"/>
          <w:szCs w:val="24"/>
        </w:rPr>
        <w:t>Résumé:</w:t>
      </w:r>
    </w:p>
    <w:p w14:paraId="0F4807DB" w14:textId="77777777" w:rsidR="001A596C" w:rsidRPr="00365CA8" w:rsidRDefault="001A596C" w:rsidP="001A5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lang w:eastAsia="fr-BE"/>
        </w:rPr>
      </w:pPr>
      <w:r w:rsidRPr="00365CA8">
        <w:rPr>
          <w:rFonts w:ascii="Times New Roman" w:eastAsia="Times New Roman" w:hAnsi="Times New Roman" w:cs="Times New Roman"/>
          <w:b/>
          <w:bCs/>
          <w:lang w:eastAsia="fr-BE"/>
        </w:rPr>
        <w:t>Description du sujet</w:t>
      </w:r>
      <w:r w:rsidRPr="00365CA8">
        <w:rPr>
          <w:rFonts w:ascii="Times New Roman" w:eastAsia="Times New Roman" w:hAnsi="Times New Roman" w:cs="Times New Roman"/>
          <w:b/>
          <w:lang w:eastAsia="fr-BE"/>
        </w:rPr>
        <w:t>:</w:t>
      </w:r>
      <w:r w:rsidRPr="00365CA8">
        <w:rPr>
          <w:rFonts w:ascii="Times New Roman" w:eastAsia="Times New Roman" w:hAnsi="Times New Roman" w:cs="Times New Roman"/>
          <w:lang w:eastAsia="fr-BE"/>
        </w:rPr>
        <w:t xml:space="preserve"> considérés comme fruits à coque dure, </w:t>
      </w:r>
      <w:r w:rsidRPr="00365CA8">
        <w:rPr>
          <w:rFonts w:ascii="Times New Roman" w:eastAsia="Times New Roman" w:hAnsi="Times New Roman" w:cs="Times New Roman"/>
          <w:i/>
          <w:iCs/>
          <w:lang w:eastAsia="fr-BE"/>
        </w:rPr>
        <w:t>Tetrapleura tetraptera</w:t>
      </w:r>
      <w:r w:rsidRPr="00365CA8">
        <w:rPr>
          <w:rFonts w:ascii="Times New Roman" w:eastAsia="Times New Roman" w:hAnsi="Times New Roman" w:cs="Times New Roman"/>
          <w:lang w:eastAsia="fr-BE"/>
        </w:rPr>
        <w:t xml:space="preserve"> et </w:t>
      </w:r>
      <w:r w:rsidRPr="00365CA8">
        <w:rPr>
          <w:rFonts w:ascii="Times New Roman" w:eastAsia="Times New Roman" w:hAnsi="Times New Roman" w:cs="Times New Roman"/>
          <w:i/>
          <w:iCs/>
          <w:lang w:eastAsia="fr-BE"/>
        </w:rPr>
        <w:t>Aframomum citratum</w:t>
      </w:r>
      <w:r w:rsidRPr="00365CA8">
        <w:rPr>
          <w:rFonts w:ascii="Times New Roman" w:eastAsia="Times New Roman" w:hAnsi="Times New Roman" w:cs="Times New Roman"/>
          <w:lang w:eastAsia="fr-BE"/>
        </w:rPr>
        <w:t>, produits forestiers non ligneux sont utilisés comme épices et dans de nombreuses recettes de la pharmacopée traditionnelle. Généralement incorporées ensemble, elles subissent un traitement thermique avant d'être broyées lors de la préparation de la recette du "Mbongo Tchobi" sauce noire épicée originaire des régions du Centre et du Littoral au Cameroun.</w:t>
      </w:r>
    </w:p>
    <w:p w14:paraId="59621DE5" w14:textId="77777777" w:rsidR="001A596C" w:rsidRPr="00365CA8" w:rsidRDefault="001A596C" w:rsidP="001A5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lang w:eastAsia="fr-BE"/>
        </w:rPr>
      </w:pPr>
      <w:r w:rsidRPr="00365CA8">
        <w:rPr>
          <w:rFonts w:ascii="Times New Roman" w:eastAsia="Times New Roman" w:hAnsi="Times New Roman" w:cs="Times New Roman"/>
          <w:b/>
          <w:bCs/>
          <w:lang w:eastAsia="fr-BE"/>
        </w:rPr>
        <w:t>Objectifs:</w:t>
      </w:r>
      <w:r w:rsidRPr="00365CA8">
        <w:rPr>
          <w:rFonts w:ascii="Times New Roman" w:eastAsia="Times New Roman" w:hAnsi="Times New Roman" w:cs="Times New Roman"/>
          <w:lang w:eastAsia="fr-BE"/>
        </w:rPr>
        <w:t xml:space="preserve"> Etudier l’impact de la torréfaction sur les propriétés physico-chimiques (matière sèche, cendres, protéines brutes, sucres totaux, fibres brutes, pH, aw, énergie totale, matières grasses totales), les teneurs en polyphénols, flavonoïdes totaux des deux épices et les activités antioxydantes (capacité antioxydante totale, les tests FRAP, DPPH et d'inhibition de la peroxydation lipidique) de leurs extraits aqueux.</w:t>
      </w:r>
    </w:p>
    <w:p w14:paraId="2421C305" w14:textId="77777777" w:rsidR="001A596C" w:rsidRPr="00365CA8" w:rsidRDefault="001A596C" w:rsidP="001A5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lang w:eastAsia="fr-BE"/>
        </w:rPr>
      </w:pPr>
      <w:r w:rsidRPr="00365CA8">
        <w:rPr>
          <w:rFonts w:ascii="Times New Roman" w:eastAsia="Times New Roman" w:hAnsi="Times New Roman" w:cs="Times New Roman"/>
          <w:b/>
          <w:bCs/>
          <w:lang w:eastAsia="fr-BE"/>
        </w:rPr>
        <w:t>Méthodologie:</w:t>
      </w:r>
      <w:r w:rsidRPr="00365CA8">
        <w:rPr>
          <w:rFonts w:ascii="Times New Roman" w:eastAsia="Times New Roman" w:hAnsi="Times New Roman" w:cs="Times New Roman"/>
          <w:lang w:eastAsia="fr-BE"/>
        </w:rPr>
        <w:t xml:space="preserve"> Les épices ont été torréfiées à 150°C pendant 12min (caractéristiques déduits de tests préliminaires et l’infusion (10 min) a permis d’obtenir des extraits. Des méthodes analytiques pour la caractérisation physico-chimique et des mesures spectrophotométriques ont été utilisées pour les activités antioxydantes.</w:t>
      </w:r>
    </w:p>
    <w:p w14:paraId="3E434EB7" w14:textId="77777777" w:rsidR="001A596C" w:rsidRPr="00365CA8" w:rsidRDefault="001A596C" w:rsidP="001A5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lang w:eastAsia="fr-BE"/>
        </w:rPr>
      </w:pPr>
      <w:r w:rsidRPr="00365CA8">
        <w:rPr>
          <w:rFonts w:ascii="Times New Roman" w:eastAsia="Times New Roman" w:hAnsi="Times New Roman" w:cs="Times New Roman"/>
          <w:b/>
          <w:bCs/>
          <w:lang w:eastAsia="fr-BE"/>
        </w:rPr>
        <w:t>Résultats:</w:t>
      </w:r>
      <w:r w:rsidRPr="00365CA8">
        <w:rPr>
          <w:rFonts w:ascii="Times New Roman" w:eastAsia="Times New Roman" w:hAnsi="Times New Roman" w:cs="Times New Roman"/>
          <w:lang w:eastAsia="fr-BE"/>
        </w:rPr>
        <w:t xml:space="preserve"> Le traitement thermique réduit considérablement (p ˂ 0,05) la teneur en matières grasses, en sucres totaux, protéines brutes mais améliore la teneur en fibres brutes de toutes les épices. La teneur en polyphénols totaux et en flavonoïdes totaux est plus importante sur les épices chauffées et les pourcentages de variation sont compris entre 8 et 23,20% pour les deux épices et la formulation. Les extraits obtenus avec des épices chauffées possèdent le meilleur potentiel antioxydant. De fortes corrélations positives et significatives sont établies entre les composés phénoliques et les activités antioxydantes réductrices et des corrélations négatives avec les activités antioxydantes antiradicalaires car exprimées en IC</w:t>
      </w:r>
      <w:r w:rsidRPr="00365CA8">
        <w:rPr>
          <w:rFonts w:ascii="Times New Roman" w:eastAsia="Times New Roman" w:hAnsi="Times New Roman" w:cs="Times New Roman"/>
          <w:vertAlign w:val="subscript"/>
          <w:lang w:eastAsia="fr-BE"/>
        </w:rPr>
        <w:t xml:space="preserve">50 </w:t>
      </w:r>
      <w:r w:rsidRPr="00365CA8">
        <w:rPr>
          <w:rFonts w:ascii="Times New Roman" w:eastAsia="Times New Roman" w:hAnsi="Times New Roman" w:cs="Times New Roman"/>
          <w:lang w:eastAsia="fr-BE"/>
        </w:rPr>
        <w:t>(mg/ml).</w:t>
      </w:r>
    </w:p>
    <w:p w14:paraId="372F894A" w14:textId="77777777" w:rsidR="001A596C" w:rsidRPr="00365CA8" w:rsidRDefault="001A596C" w:rsidP="001A5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lang w:eastAsia="fr-BE"/>
        </w:rPr>
      </w:pPr>
      <w:r w:rsidRPr="00365CA8">
        <w:rPr>
          <w:rFonts w:ascii="Times New Roman" w:eastAsia="Times New Roman" w:hAnsi="Times New Roman" w:cs="Times New Roman"/>
          <w:b/>
          <w:bCs/>
          <w:lang w:eastAsia="fr-BE"/>
        </w:rPr>
        <w:t>Conclusion:</w:t>
      </w:r>
      <w:r w:rsidRPr="00365CA8">
        <w:rPr>
          <w:rFonts w:ascii="Times New Roman" w:eastAsia="Times New Roman" w:hAnsi="Times New Roman" w:cs="Times New Roman"/>
          <w:lang w:eastAsia="fr-BE"/>
        </w:rPr>
        <w:t xml:space="preserve"> Le mélange des deux épices améliore les différentes caractéristiques étudiées, mais le choix de la torréfaction de ces épices devrait être guidé par le désir d'améliorer le potentiel antioxydant des extraits d'épices en raison des pertes de nutriments observés lors du traitement thermique.</w:t>
      </w:r>
    </w:p>
    <w:p w14:paraId="35B2A850" w14:textId="77777777" w:rsidR="001A596C" w:rsidRPr="00365CA8" w:rsidRDefault="001A596C" w:rsidP="001A5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lang w:eastAsia="fr-BE"/>
        </w:rPr>
      </w:pPr>
    </w:p>
    <w:p w14:paraId="21EFC308" w14:textId="77777777" w:rsidR="001A596C" w:rsidRPr="00365CA8" w:rsidRDefault="001A596C" w:rsidP="001A5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lang w:eastAsia="fr-BE"/>
        </w:rPr>
      </w:pPr>
      <w:r w:rsidRPr="00365CA8">
        <w:rPr>
          <w:rFonts w:ascii="Times New Roman" w:eastAsia="Times New Roman" w:hAnsi="Times New Roman" w:cs="Times New Roman"/>
          <w:b/>
          <w:bCs/>
          <w:lang w:eastAsia="fr-BE"/>
        </w:rPr>
        <w:t>Mots clés:</w:t>
      </w:r>
      <w:r w:rsidRPr="00365CA8">
        <w:rPr>
          <w:rFonts w:ascii="Times New Roman" w:eastAsia="Times New Roman" w:hAnsi="Times New Roman" w:cs="Times New Roman"/>
          <w:lang w:eastAsia="fr-BE"/>
        </w:rPr>
        <w:t xml:space="preserve"> Torréfaction, composés phénoliques, produits forestiers non ligneux, épices, antioxydant</w:t>
      </w:r>
    </w:p>
    <w:p w14:paraId="0619C5B4" w14:textId="77777777" w:rsidR="001A596C" w:rsidRPr="00365CA8" w:rsidRDefault="001A596C" w:rsidP="001A596C">
      <w:pPr>
        <w:spacing w:after="0" w:line="360" w:lineRule="auto"/>
        <w:jc w:val="both"/>
        <w:rPr>
          <w:rFonts w:ascii="Times New Roman" w:hAnsi="Times New Roman" w:cs="Times New Roman"/>
          <w:b/>
          <w:bCs/>
        </w:rPr>
      </w:pPr>
    </w:p>
    <w:p w14:paraId="25C23BEC" w14:textId="77777777" w:rsidR="001A596C" w:rsidRPr="00365CA8" w:rsidRDefault="001A596C" w:rsidP="001A596C">
      <w:pPr>
        <w:spacing w:after="0" w:line="360" w:lineRule="auto"/>
        <w:jc w:val="both"/>
        <w:rPr>
          <w:rFonts w:ascii="Times New Roman" w:hAnsi="Times New Roman" w:cs="Times New Roman"/>
          <w:b/>
          <w:bCs/>
        </w:rPr>
      </w:pPr>
    </w:p>
    <w:p w14:paraId="278182AF" w14:textId="77777777" w:rsidR="001A596C" w:rsidRPr="00365CA8" w:rsidRDefault="001A596C" w:rsidP="001A596C">
      <w:pPr>
        <w:spacing w:before="240" w:line="240" w:lineRule="auto"/>
        <w:jc w:val="both"/>
        <w:rPr>
          <w:rFonts w:ascii="Times New Roman" w:hAnsi="Times New Roman" w:cs="Times New Roman"/>
          <w:i/>
        </w:rPr>
      </w:pPr>
    </w:p>
    <w:p w14:paraId="2E7F4506" w14:textId="77777777" w:rsidR="001A596C" w:rsidRPr="00365CA8" w:rsidRDefault="001A596C" w:rsidP="001A596C">
      <w:pPr>
        <w:spacing w:before="240" w:line="240" w:lineRule="auto"/>
        <w:jc w:val="both"/>
        <w:rPr>
          <w:rFonts w:ascii="Times New Roman" w:hAnsi="Times New Roman" w:cs="Times New Roman"/>
          <w:i/>
        </w:rPr>
      </w:pPr>
    </w:p>
    <w:p w14:paraId="6387BBAA" w14:textId="77777777" w:rsidR="001A596C" w:rsidRPr="00365CA8" w:rsidRDefault="001A596C" w:rsidP="001A596C">
      <w:pPr>
        <w:spacing w:before="240" w:line="240" w:lineRule="auto"/>
        <w:jc w:val="both"/>
        <w:rPr>
          <w:rFonts w:ascii="Times New Roman" w:hAnsi="Times New Roman" w:cs="Times New Roman"/>
          <w:i/>
        </w:rPr>
      </w:pPr>
    </w:p>
    <w:p w14:paraId="69374358" w14:textId="77777777" w:rsidR="001A596C" w:rsidRDefault="001A596C" w:rsidP="001A596C">
      <w:pPr>
        <w:spacing w:before="240" w:line="240" w:lineRule="auto"/>
        <w:jc w:val="both"/>
        <w:rPr>
          <w:rFonts w:ascii="Times New Roman" w:hAnsi="Times New Roman" w:cs="Times New Roman"/>
          <w:i/>
        </w:rPr>
      </w:pPr>
    </w:p>
    <w:p w14:paraId="081F77F7" w14:textId="77777777" w:rsidR="001A596C" w:rsidRPr="00365CA8" w:rsidRDefault="001A596C" w:rsidP="001A596C">
      <w:pPr>
        <w:spacing w:before="240" w:line="240" w:lineRule="auto"/>
        <w:jc w:val="both"/>
        <w:rPr>
          <w:rFonts w:ascii="Times New Roman" w:hAnsi="Times New Roman" w:cs="Times New Roman"/>
          <w:i/>
        </w:rPr>
      </w:pPr>
    </w:p>
    <w:p w14:paraId="3A49EEE9" w14:textId="77777777" w:rsidR="001A596C" w:rsidRPr="00365CA8" w:rsidRDefault="001A596C" w:rsidP="001A596C">
      <w:pPr>
        <w:spacing w:before="240" w:line="240" w:lineRule="auto"/>
        <w:jc w:val="both"/>
        <w:rPr>
          <w:rFonts w:ascii="Times New Roman" w:hAnsi="Times New Roman" w:cs="Times New Roman"/>
          <w:i/>
        </w:rPr>
      </w:pPr>
    </w:p>
    <w:p w14:paraId="415F329E" w14:textId="77777777" w:rsidR="001A596C" w:rsidRPr="00720AB1" w:rsidRDefault="001A596C" w:rsidP="001A596C">
      <w:pPr>
        <w:pStyle w:val="Paragraphedeliste"/>
        <w:numPr>
          <w:ilvl w:val="0"/>
          <w:numId w:val="19"/>
        </w:numPr>
        <w:tabs>
          <w:tab w:val="left" w:pos="1578"/>
        </w:tabs>
        <w:spacing w:line="240" w:lineRule="auto"/>
        <w:jc w:val="both"/>
        <w:rPr>
          <w:rFonts w:ascii="Times New Roman" w:hAnsi="Times New Roman" w:cs="Times New Roman"/>
          <w:b/>
          <w:bCs/>
          <w:color w:val="002060"/>
          <w:lang w:val="en-GB"/>
        </w:rPr>
      </w:pPr>
      <w:bookmarkStart w:id="2" w:name="_Hlk19375058"/>
      <w:r w:rsidRPr="00720AB1">
        <w:rPr>
          <w:rFonts w:ascii="Times New Roman" w:hAnsi="Times New Roman" w:cs="Times New Roman"/>
          <w:b/>
          <w:bCs/>
          <w:color w:val="002060"/>
          <w:lang w:val="en-GB"/>
        </w:rPr>
        <w:t>Introduction</w:t>
      </w:r>
    </w:p>
    <w:p w14:paraId="7C25A64B" w14:textId="77777777" w:rsidR="001A596C" w:rsidRPr="00720AB1" w:rsidRDefault="001A596C" w:rsidP="001A596C">
      <w:pPr>
        <w:spacing w:line="480" w:lineRule="auto"/>
        <w:ind w:firstLine="360"/>
        <w:jc w:val="both"/>
        <w:rPr>
          <w:rFonts w:ascii="Times New Roman" w:hAnsi="Times New Roman" w:cs="Times New Roman"/>
          <w:color w:val="000000" w:themeColor="text1"/>
          <w:lang w:val="en-GB"/>
        </w:rPr>
      </w:pPr>
      <w:r w:rsidRPr="00720AB1">
        <w:rPr>
          <w:rFonts w:ascii="Times New Roman" w:hAnsi="Times New Roman" w:cs="Times New Roman"/>
          <w:color w:val="000000" w:themeColor="text1"/>
          <w:lang w:val="en-GB"/>
        </w:rPr>
        <w:t xml:space="preserve">Culinary habits in most areas in Cameroon use several non-timber forest products such as spices in many traditional dishes. Among the most used </w:t>
      </w:r>
      <w:r w:rsidRPr="00720AB1">
        <w:rPr>
          <w:rFonts w:ascii="Times New Roman" w:hAnsi="Times New Roman" w:cs="Times New Roman"/>
          <w:color w:val="000000" w:themeColor="text1"/>
          <w:lang w:val="en-GB"/>
        </w:rPr>
        <w:fldChar w:fldCharType="begin"/>
      </w:r>
      <w:r w:rsidRPr="00720AB1">
        <w:rPr>
          <w:rFonts w:ascii="Times New Roman" w:hAnsi="Times New Roman" w:cs="Times New Roman"/>
          <w:color w:val="000000" w:themeColor="text1"/>
          <w:lang w:val="en-GB"/>
        </w:rPr>
        <w:instrText xml:space="preserve"> ADDIN ZOTERO_ITEM CSL_CITATION {"citationID":"kJfSFx6R","properties":{"formattedCitation":"(Sneyd, 2013)","plainCitation":"(Sneyd, 2013)","noteIndex":0},"citationItems":[{"id":186,"uris":["http://zotero.org/users/local/MDRuR6zO/items/IRM4VTAN"],"uri":["http://zotero.org/users/local/MDRuR6zO/items/IRM4VTAN"],"itemData":{"id":186,"type":"article-journal","title":"Wild Food, Prices, Diets and Development: Sustainability and Food Security in Urban Cameroon","container-title":"Sustainability","page":"4728-4759","volume":"5","issue":"11","source":"www.mdpi.com","abstract":"This article analyses wild food consumption in urban areas of Cameroon. Building upon findings from Cameroon’s Comprehensive Food Security and Vulnerability Analysis (CFSVA) this case study presents empirical data collected from 371 household and market surveys in Cameroonian cities. It employs the UN Special Rapporteur on the Right to Food’s framework for understanding challenges related to the availability, accessibility, and adequacy of food. The survey data suggest that many wild/traditional foods are physically available in Cameroonian cities most of the time, including fruits, vegetables, spices, and insects. Cameroonians spend considerable sums of their food budget on wild foods. However, low wages and the high cost of city living constrain the social and economic access most people have to these foods. The data also suggest that imports of non-traditional staple foods, such as low cost rice, have increasingly priced potentially more nutritious or safe traditional local foods out of markets after the 2008 food price crisis. As a result, diets are changing in Cameroon as the resource-constrained population continues to resort to the coping strategy of eating cheaper imported foods such as refined rice or to eating less frequently. Cameroon’s nutrition transition continues to be driven by need and not necessarily by the preferences of Cameroonian consumers. The implications of this reality for sustainability are troubling.","DOI":"10.3390/su5114728","title-short":"Wild Food, Prices, Diets and Development","language":"en","author":[{"family":"Sneyd","given":"Lauren Q."}],"issued":{"date-parts":[["2013",11]]}}}],"schema":"https://github.com/citation-style-language/schema/raw/master/csl-citation.json"} </w:instrText>
      </w:r>
      <w:r w:rsidRPr="00720AB1">
        <w:rPr>
          <w:rFonts w:ascii="Times New Roman" w:hAnsi="Times New Roman" w:cs="Times New Roman"/>
          <w:color w:val="000000" w:themeColor="text1"/>
          <w:lang w:val="en-GB"/>
        </w:rPr>
        <w:fldChar w:fldCharType="separate"/>
      </w:r>
      <w:r w:rsidRPr="00720AB1">
        <w:rPr>
          <w:rFonts w:ascii="Times New Roman" w:hAnsi="Times New Roman" w:cs="Times New Roman"/>
          <w:lang w:val="en-US"/>
        </w:rPr>
        <w:t>(Sneyd, 2013)</w:t>
      </w:r>
      <w:r w:rsidRPr="00720AB1">
        <w:rPr>
          <w:rFonts w:ascii="Times New Roman" w:hAnsi="Times New Roman" w:cs="Times New Roman"/>
          <w:color w:val="000000" w:themeColor="text1"/>
          <w:lang w:val="en-GB"/>
        </w:rPr>
        <w:fldChar w:fldCharType="end"/>
      </w:r>
      <w:r w:rsidRPr="00720AB1">
        <w:rPr>
          <w:rFonts w:ascii="Times New Roman" w:hAnsi="Times New Roman" w:cs="Times New Roman"/>
          <w:color w:val="000000" w:themeColor="text1"/>
          <w:lang w:val="en-GB"/>
        </w:rPr>
        <w:t xml:space="preserve"> are </w:t>
      </w:r>
      <w:r w:rsidRPr="00720AB1">
        <w:rPr>
          <w:rFonts w:ascii="Times New Roman" w:hAnsi="Times New Roman" w:cs="Times New Roman"/>
          <w:i/>
          <w:color w:val="000000" w:themeColor="text1"/>
          <w:lang w:val="en-GB"/>
        </w:rPr>
        <w:t>Tetrapleura tetraptera</w:t>
      </w:r>
      <w:r w:rsidRPr="00720AB1">
        <w:rPr>
          <w:rFonts w:ascii="Times New Roman" w:hAnsi="Times New Roman" w:cs="Times New Roman"/>
          <w:color w:val="000000" w:themeColor="text1"/>
          <w:lang w:val="en-GB"/>
        </w:rPr>
        <w:t xml:space="preserve"> and </w:t>
      </w:r>
      <w:r w:rsidRPr="00720AB1">
        <w:rPr>
          <w:rFonts w:ascii="Times New Roman" w:hAnsi="Times New Roman" w:cs="Times New Roman"/>
          <w:i/>
          <w:color w:val="000000" w:themeColor="text1"/>
          <w:lang w:val="en-GB"/>
        </w:rPr>
        <w:t>Aframomum citratum</w:t>
      </w:r>
      <w:r w:rsidRPr="00720AB1">
        <w:rPr>
          <w:rFonts w:ascii="Times New Roman" w:hAnsi="Times New Roman" w:cs="Times New Roman"/>
          <w:iCs/>
          <w:color w:val="000000" w:themeColor="text1"/>
          <w:lang w:val="en-GB"/>
        </w:rPr>
        <w:t xml:space="preserve"> fruits (</w:t>
      </w:r>
      <w:r w:rsidRPr="00720AB1">
        <w:rPr>
          <w:rFonts w:ascii="Times New Roman" w:hAnsi="Times New Roman" w:cs="Times New Roman"/>
          <w:b/>
          <w:bCs/>
          <w:iCs/>
          <w:color w:val="000000" w:themeColor="text1"/>
          <w:lang w:val="en-GB"/>
        </w:rPr>
        <w:t>Figure 1</w:t>
      </w:r>
      <w:r w:rsidRPr="00720AB1">
        <w:rPr>
          <w:rFonts w:ascii="Times New Roman" w:hAnsi="Times New Roman" w:cs="Times New Roman"/>
          <w:iCs/>
          <w:color w:val="000000" w:themeColor="text1"/>
          <w:lang w:val="en-GB"/>
        </w:rPr>
        <w:t>)</w:t>
      </w:r>
      <w:r w:rsidRPr="00720AB1">
        <w:rPr>
          <w:rFonts w:ascii="Times New Roman" w:hAnsi="Times New Roman" w:cs="Times New Roman"/>
          <w:color w:val="000000" w:themeColor="text1"/>
          <w:lang w:val="en-GB"/>
        </w:rPr>
        <w:t xml:space="preserve">. </w:t>
      </w:r>
      <w:r w:rsidRPr="00720AB1">
        <w:rPr>
          <w:rFonts w:ascii="Times New Roman" w:hAnsi="Times New Roman" w:cs="Times New Roman"/>
          <w:i/>
          <w:color w:val="000000" w:themeColor="text1"/>
          <w:lang w:val="en-GB"/>
        </w:rPr>
        <w:t>T. tetraptera</w:t>
      </w:r>
      <w:r w:rsidRPr="00720AB1">
        <w:rPr>
          <w:rFonts w:ascii="Times New Roman" w:hAnsi="Times New Roman" w:cs="Times New Roman"/>
          <w:color w:val="000000" w:themeColor="text1"/>
          <w:lang w:val="en-GB"/>
        </w:rPr>
        <w:t xml:space="preserve"> belongs to the class of Magnoliopsida, the family of Leguminosae-Mimosaceae, and is native to the West African rainforest belt. </w:t>
      </w:r>
      <w:r w:rsidRPr="00720AB1">
        <w:rPr>
          <w:rFonts w:ascii="Times New Roman" w:hAnsi="Times New Roman" w:cs="Times New Roman"/>
          <w:i/>
          <w:color w:val="000000" w:themeColor="text1"/>
          <w:lang w:val="en-GB"/>
        </w:rPr>
        <w:t>A. citratum</w:t>
      </w:r>
      <w:r w:rsidRPr="00720AB1">
        <w:rPr>
          <w:rFonts w:ascii="Times New Roman" w:hAnsi="Times New Roman" w:cs="Times New Roman"/>
          <w:color w:val="000000" w:themeColor="text1"/>
          <w:lang w:val="en-GB"/>
        </w:rPr>
        <w:t xml:space="preserve"> is endemic to the tropical flora of sub-Saharan Africa and Madagascar and is part of Angiosperms, class of Liliopsida, family of Zingiberaceae. Indeed, they are plants from tropical Africa, perennial and aromatic, which spread in the undergrowth of dense humid forests and on the islands of the Gulf of Guinea. In Cameroon </w:t>
      </w:r>
      <w:r w:rsidRPr="00720AB1">
        <w:rPr>
          <w:rFonts w:ascii="Times New Roman" w:hAnsi="Times New Roman" w:cs="Times New Roman"/>
          <w:color w:val="000000" w:themeColor="text1"/>
          <w:lang w:val="en-GB"/>
        </w:rPr>
        <w:fldChar w:fldCharType="begin"/>
      </w:r>
      <w:r w:rsidRPr="00720AB1">
        <w:rPr>
          <w:rFonts w:ascii="Times New Roman" w:hAnsi="Times New Roman" w:cs="Times New Roman"/>
          <w:color w:val="000000" w:themeColor="text1"/>
          <w:lang w:val="en-GB"/>
        </w:rPr>
        <w:instrText xml:space="preserve"> ADDIN ZOTERO_ITEM CSL_CITATION {"citationID":"jMlDgGe6","properties":{"formattedCitation":"(Eyog-Matig et al., 2006)","plainCitation":"(Eyog-Matig et al., 2006)","noteIndex":0},"citationItems":[{"id":205,"uris":["http://zotero.org/users/local/MDRuR6zO/items/BB7Q533L"],"uri":["http://zotero.org/users/local/MDRuR6zO/items/BB7Q533L"],"itemData":{"id":205,"type":"book","title":"Les fruitiers forestiers comestibles du Cameroun","publisher":"International Plant Genetic Resources Institute (IPGRI) Regional Office for West and Central Africa","source":"cgspace.cgiar.org","abstract":"Ce livre, synthèse des connaissances sur les fruitiers forestiers comestibles du Cameroun, a pour objectif de fournir aux praticiens et aux décideurs des informations sur ces plantes qui jouent un rôle très important dans la vie des populations du Cameroun en particulier et de l'Afrique sub-Saharienne en général. Il met également l'accent sur les savoirs locaux et les pratiques endogènes en matière de conservation et de domestication des espèces concernées. Les différents aspects abordés sont les suivants: la description botanique, la distribution géographique, l'écologie et la phénologie, les informations sur la variabilité génétique, la domestication, la conservation de la ressource, la sylviculture, les usages alimentaires, les autres formes d'utilisation et l'importance socioculturelle et économique de ces espèces.","URL":"https://cgspace.cgiar.org/handle/10568/19693","ISBN":"978-92-9043-707-9","language":"fr","author":[{"family":"Eyog-Matig","given":"O."},{"family":"Ndoye","given":"O."},{"family":"Kengue","given":"J."},{"family":"Awono","given":"A."}],"issued":{"date-parts":[["2006"]]},"accessed":{"date-parts":[["2019",10,15]]}}}],"schema":"https://github.com/citation-style-language/schema/raw/master/csl-citation.json"} </w:instrText>
      </w:r>
      <w:r w:rsidRPr="00720AB1">
        <w:rPr>
          <w:rFonts w:ascii="Times New Roman" w:hAnsi="Times New Roman" w:cs="Times New Roman"/>
          <w:color w:val="000000" w:themeColor="text1"/>
          <w:lang w:val="en-GB"/>
        </w:rPr>
        <w:fldChar w:fldCharType="separate"/>
      </w:r>
      <w:r w:rsidRPr="00720AB1">
        <w:rPr>
          <w:rFonts w:ascii="Times New Roman" w:hAnsi="Times New Roman" w:cs="Times New Roman"/>
          <w:lang w:val="en-US"/>
        </w:rPr>
        <w:t>(Eyog-Matig et al., 2006)</w:t>
      </w:r>
      <w:r w:rsidRPr="00720AB1">
        <w:rPr>
          <w:rFonts w:ascii="Times New Roman" w:hAnsi="Times New Roman" w:cs="Times New Roman"/>
          <w:color w:val="000000" w:themeColor="text1"/>
          <w:lang w:val="en-GB"/>
        </w:rPr>
        <w:fldChar w:fldCharType="end"/>
      </w:r>
      <w:r w:rsidRPr="00720AB1">
        <w:rPr>
          <w:rFonts w:ascii="Times New Roman" w:hAnsi="Times New Roman" w:cs="Times New Roman"/>
          <w:color w:val="000000" w:themeColor="text1"/>
          <w:lang w:val="en-GB"/>
        </w:rPr>
        <w:t>, these species are found in the Centre, South, East, Littoral, Southwest and West regions (rainy secondary forests, wooded savannahs, plains or in semi-deciduous forests).</w:t>
      </w:r>
    </w:p>
    <w:p w14:paraId="4B6995B7" w14:textId="77777777" w:rsidR="001A596C" w:rsidRPr="00720AB1" w:rsidRDefault="001A596C" w:rsidP="001A596C">
      <w:pPr>
        <w:spacing w:line="480" w:lineRule="auto"/>
        <w:ind w:firstLine="360"/>
        <w:jc w:val="both"/>
        <w:rPr>
          <w:rFonts w:ascii="Times New Roman" w:hAnsi="Times New Roman" w:cs="Times New Roman"/>
          <w:color w:val="000000" w:themeColor="text1"/>
          <w:lang w:val="en-GB"/>
        </w:rPr>
      </w:pPr>
      <w:r w:rsidRPr="00720AB1">
        <w:rPr>
          <w:rFonts w:ascii="Times New Roman" w:hAnsi="Times New Roman" w:cs="Times New Roman"/>
          <w:color w:val="000000" w:themeColor="text1"/>
          <w:lang w:val="en-GB"/>
        </w:rPr>
        <w:t xml:space="preserve">The use of these spices, although varying from one region to another, requires a prior stage of heat treatment, either in the frying pan (on low heat) or on embers (high heat), before the milling stage </w:t>
      </w:r>
      <w:r w:rsidRPr="00720AB1">
        <w:rPr>
          <w:rFonts w:ascii="Times New Roman" w:hAnsi="Times New Roman" w:cs="Times New Roman"/>
          <w:color w:val="000000" w:themeColor="text1"/>
          <w:lang w:val="en-GB"/>
        </w:rPr>
        <w:fldChar w:fldCharType="begin"/>
      </w:r>
      <w:r w:rsidRPr="00720AB1">
        <w:rPr>
          <w:rFonts w:ascii="Times New Roman" w:hAnsi="Times New Roman" w:cs="Times New Roman"/>
          <w:color w:val="000000" w:themeColor="text1"/>
          <w:lang w:val="en-GB"/>
        </w:rPr>
        <w:instrText xml:space="preserve"> ADDIN ZOTERO_ITEM CSL_CITATION {"citationID":"Z8KWIt6j","properties":{"formattedCitation":"(Njike Nya, 1998)","plainCitation":"(Njike Nya, 1998)","noteIndex":0},"citationItems":[{"id":343,"uris":["http://zotero.org/users/local/MDRuR6zO/items/RZAIDDQM"],"uri":["http://zotero.org/users/local/MDRuR6zO/items/RZAIDDQM"],"itemData":{"id":343,"type":"book","title":"L'ART CULINAIRE CAMEROUNAIS","number-of-pages":"168","edition":"L'Harmattan","abstract":"Commandez le livre L'ART CULINAIRE CAMEROUNAIS, Pierre Nya Njike - Ouvrage disponible en version papier et/ou numérique (ebook)","URL":"http://www.editions-harmattan.fr/index_harmattan.asp?navig=catalogue&amp;obj=livre&amp;no=574","language":"fr","author":[{"family":"Njike Nya","given":"Pierre"}],"issued":{"date-parts":[["1998"]]},"accessed":{"date-parts":[["2019",10,18]]}}}],"schema":"https://github.com/citation-style-language/schema/raw/master/csl-citation.json"} </w:instrText>
      </w:r>
      <w:r w:rsidRPr="00720AB1">
        <w:rPr>
          <w:rFonts w:ascii="Times New Roman" w:hAnsi="Times New Roman" w:cs="Times New Roman"/>
          <w:color w:val="000000" w:themeColor="text1"/>
          <w:lang w:val="en-GB"/>
        </w:rPr>
        <w:fldChar w:fldCharType="separate"/>
      </w:r>
      <w:r w:rsidRPr="00720AB1">
        <w:rPr>
          <w:rFonts w:ascii="Times New Roman" w:hAnsi="Times New Roman" w:cs="Times New Roman"/>
          <w:lang w:val="en-US"/>
        </w:rPr>
        <w:t>(Njike Nya, 1998)</w:t>
      </w:r>
      <w:r w:rsidRPr="00720AB1">
        <w:rPr>
          <w:rFonts w:ascii="Times New Roman" w:hAnsi="Times New Roman" w:cs="Times New Roman"/>
          <w:color w:val="000000" w:themeColor="text1"/>
          <w:lang w:val="en-GB"/>
        </w:rPr>
        <w:fldChar w:fldCharType="end"/>
      </w:r>
      <w:r w:rsidRPr="00720AB1">
        <w:rPr>
          <w:rFonts w:ascii="Times New Roman" w:hAnsi="Times New Roman" w:cs="Times New Roman"/>
          <w:color w:val="000000" w:themeColor="text1"/>
          <w:lang w:val="en-GB"/>
        </w:rPr>
        <w:t xml:space="preserve"> especially in Littoral and West regions. The most popular dishes are ''Mbongo Tchobi'' (black stew with fish or meat), "yellow soup", and ''pepe'' soup (meat or fish broth). "Mbongo Tchobi" from the Littoral region is made with roasted spices </w:t>
      </w:r>
      <w:r w:rsidRPr="00720AB1">
        <w:rPr>
          <w:rFonts w:ascii="Times New Roman" w:hAnsi="Times New Roman" w:cs="Times New Roman"/>
          <w:color w:val="000000" w:themeColor="text1"/>
          <w:lang w:val="en-GB"/>
        </w:rPr>
        <w:fldChar w:fldCharType="begin"/>
      </w:r>
      <w:r w:rsidRPr="00720AB1">
        <w:rPr>
          <w:rFonts w:ascii="Times New Roman" w:hAnsi="Times New Roman" w:cs="Times New Roman"/>
          <w:color w:val="000000" w:themeColor="text1"/>
          <w:lang w:val="en-GB"/>
        </w:rPr>
        <w:instrText xml:space="preserve"> ADDIN ZOTERO_ITEM CSL_CITATION {"citationID":"Dg3nPX86","properties":{"formattedCitation":"(Karadbhajne et al., 2017)","plainCitation":"(Karadbhajne et al., 2017)","noteIndex":0},"citationItems":[{"id":245,"uris":["http://zotero.org/users/local/MDRuR6zO/items/EH2UJJLD"],"uri":["http://zotero.org/users/local/MDRuR6zO/items/EH2UJJLD"],"itemData":{"id":245,"type":"article-journal","title":"Determination of physical, chemical and sensory characteristics of instant curry mix for vegetarian recipes","container-title":"International Journal of Food Science and Nutrition","page":"181-186","volume":"2","issue":"6","abstract":"pH. What is it? And what’s its role in food? This guide is intended as primer for understanding the role of pH measurement in food and beverage. It will cover measuring of pH for purposes of ensuring food safety and achieving balance of flavor. It will outline the tools necessary for accurately testing pH, the different types of pH meters and electrodes, the importance of proper cleaning, calibration and storage, and proper methods for testing foods of varying composition.","language":"en-US","author":[{"family":"Karadbhajne","given":"S V"},{"family":"Nera","given":"A Saraf"}],"issued":{"date-parts":[["2017"]]}}}],"schema":"https://github.com/citation-style-language/schema/raw/master/csl-citation.json"} </w:instrText>
      </w:r>
      <w:r w:rsidRPr="00720AB1">
        <w:rPr>
          <w:rFonts w:ascii="Times New Roman" w:hAnsi="Times New Roman" w:cs="Times New Roman"/>
          <w:color w:val="000000" w:themeColor="text1"/>
          <w:lang w:val="en-GB"/>
        </w:rPr>
        <w:fldChar w:fldCharType="separate"/>
      </w:r>
      <w:r w:rsidRPr="00720AB1">
        <w:rPr>
          <w:rFonts w:ascii="Times New Roman" w:hAnsi="Times New Roman" w:cs="Times New Roman"/>
          <w:lang w:val="en-US"/>
        </w:rPr>
        <w:t>(Karadbhajne et al., 2017)</w:t>
      </w:r>
      <w:r w:rsidRPr="00720AB1">
        <w:rPr>
          <w:rFonts w:ascii="Times New Roman" w:hAnsi="Times New Roman" w:cs="Times New Roman"/>
          <w:color w:val="000000" w:themeColor="text1"/>
          <w:lang w:val="en-GB"/>
        </w:rPr>
        <w:fldChar w:fldCharType="end"/>
      </w:r>
      <w:r w:rsidRPr="00720AB1">
        <w:rPr>
          <w:rFonts w:ascii="Times New Roman" w:hAnsi="Times New Roman" w:cs="Times New Roman"/>
          <w:color w:val="000000" w:themeColor="text1"/>
          <w:lang w:val="en-GB"/>
        </w:rPr>
        <w:t xml:space="preserve"> </w:t>
      </w:r>
      <w:r w:rsidRPr="00720AB1">
        <w:rPr>
          <w:rFonts w:ascii="Times New Roman" w:hAnsi="Times New Roman" w:cs="Times New Roman"/>
          <w:color w:val="000000" w:themeColor="text1"/>
          <w:lang w:val="en-GB"/>
        </w:rPr>
        <w:fldChar w:fldCharType="begin"/>
      </w:r>
      <w:r w:rsidRPr="00720AB1">
        <w:rPr>
          <w:rFonts w:ascii="Times New Roman" w:hAnsi="Times New Roman" w:cs="Times New Roman"/>
          <w:color w:val="000000" w:themeColor="text1"/>
          <w:lang w:val="en-GB"/>
        </w:rPr>
        <w:instrText xml:space="preserve"> ADDIN ZOTERO_ITEM CSL_CITATION {"citationID":"UdVoiKAh","properties":{"formattedCitation":"(Bites, 2013)","plainCitation":"(Bites, 2013)","noteIndex":0},"citationItems":[{"id":281,"uris":["http://zotero.org/users/local/MDRuR6zO/items/9XWBG6YP"],"uri":["http://zotero.org/users/local/MDRuR6zO/items/9XWBG6YP"],"itemData":{"id":281,"type":"webpage","title":"Mbongo Tchobi ( African Spicy Black Stew)","URL":"https://www.africanbites.com/mbongo-tchobi-african-spicy-black-stew/","author":[{"family":"Bites","given":"Immaculate"}],"issued":{"date-parts":[["2013"]]},"accessed":{"date-parts":[["2019",10,18]]}}}],"schema":"https://github.com/citation-style-language/schema/raw/master/csl-citation.json"} </w:instrText>
      </w:r>
      <w:r w:rsidRPr="00720AB1">
        <w:rPr>
          <w:rFonts w:ascii="Times New Roman" w:hAnsi="Times New Roman" w:cs="Times New Roman"/>
          <w:color w:val="000000" w:themeColor="text1"/>
          <w:lang w:val="en-GB"/>
        </w:rPr>
        <w:fldChar w:fldCharType="separate"/>
      </w:r>
      <w:r w:rsidRPr="00720AB1">
        <w:rPr>
          <w:rFonts w:ascii="Times New Roman" w:hAnsi="Times New Roman" w:cs="Times New Roman"/>
          <w:lang w:val="en-US"/>
        </w:rPr>
        <w:t>(Bites, 2013)</w:t>
      </w:r>
      <w:r w:rsidRPr="00720AB1">
        <w:rPr>
          <w:rFonts w:ascii="Times New Roman" w:hAnsi="Times New Roman" w:cs="Times New Roman"/>
          <w:color w:val="000000" w:themeColor="text1"/>
          <w:lang w:val="en-GB"/>
        </w:rPr>
        <w:fldChar w:fldCharType="end"/>
      </w:r>
      <w:r w:rsidRPr="00720AB1">
        <w:rPr>
          <w:rFonts w:ascii="Times New Roman" w:hAnsi="Times New Roman" w:cs="Times New Roman"/>
          <w:color w:val="000000" w:themeColor="text1"/>
          <w:lang w:val="en-GB"/>
        </w:rPr>
        <w:t xml:space="preserve">, which are used to bring out specific aromas and the stew’s black colour, the main characteristics of this traditional meal. Among the spices used in those recipes, </w:t>
      </w:r>
      <w:r w:rsidRPr="00720AB1">
        <w:rPr>
          <w:rFonts w:ascii="Times New Roman" w:hAnsi="Times New Roman" w:cs="Times New Roman"/>
          <w:i/>
          <w:iCs/>
          <w:color w:val="000000" w:themeColor="text1"/>
          <w:lang w:val="en-GB"/>
        </w:rPr>
        <w:t>T. tetraptera</w:t>
      </w:r>
      <w:r w:rsidRPr="00720AB1">
        <w:rPr>
          <w:rFonts w:ascii="Times New Roman" w:hAnsi="Times New Roman" w:cs="Times New Roman"/>
          <w:color w:val="000000" w:themeColor="text1"/>
          <w:lang w:val="en-GB"/>
        </w:rPr>
        <w:t xml:space="preserve"> and </w:t>
      </w:r>
      <w:r w:rsidRPr="00720AB1">
        <w:rPr>
          <w:rFonts w:ascii="Times New Roman" w:hAnsi="Times New Roman" w:cs="Times New Roman"/>
          <w:i/>
          <w:iCs/>
          <w:color w:val="000000" w:themeColor="text1"/>
          <w:lang w:val="en-GB"/>
        </w:rPr>
        <w:t>A. citratum</w:t>
      </w:r>
      <w:r w:rsidRPr="00720AB1">
        <w:rPr>
          <w:rFonts w:ascii="Times New Roman" w:hAnsi="Times New Roman" w:cs="Times New Roman"/>
          <w:color w:val="000000" w:themeColor="text1"/>
          <w:lang w:val="en-GB"/>
        </w:rPr>
        <w:t xml:space="preserve"> fruits are generally mixed together as ingredients. However, heat treatment in the production and processing has several consequences, such as: aroma release, the development of specific tastes, colour modification, the reduction or destruction of microbial flora, the destruction of anti-nutritional factors, the </w:t>
      </w:r>
      <w:r w:rsidRPr="00720AB1">
        <w:rPr>
          <w:rFonts w:ascii="Times New Roman" w:hAnsi="Times New Roman" w:cs="Times New Roman"/>
          <w:color w:val="000000" w:themeColor="text1"/>
          <w:lang w:val="en-GB"/>
        </w:rPr>
        <w:lastRenderedPageBreak/>
        <w:t xml:space="preserve">inactivation of enzymes, prolongation of the shelf life of food products, modification of their chemical composition and the bioavailability of food constituents  (Maskat </w:t>
      </w:r>
      <w:r w:rsidRPr="00720AB1">
        <w:rPr>
          <w:rFonts w:ascii="Times New Roman" w:hAnsi="Times New Roman" w:cs="Times New Roman"/>
          <w:lang w:val="en-GB"/>
        </w:rPr>
        <w:t>&amp;</w:t>
      </w:r>
      <w:r w:rsidRPr="00720AB1">
        <w:rPr>
          <w:rFonts w:ascii="Times New Roman" w:eastAsia="Times New Roman" w:hAnsi="Times New Roman" w:cs="Times New Roman"/>
          <w:lang w:val="en-GB"/>
        </w:rPr>
        <w:t xml:space="preserve"> </w:t>
      </w:r>
      <w:r w:rsidRPr="00720AB1">
        <w:rPr>
          <w:rFonts w:ascii="Times New Roman" w:hAnsi="Times New Roman" w:cs="Times New Roman"/>
          <w:color w:val="000000" w:themeColor="text1"/>
          <w:lang w:val="en-GB"/>
        </w:rPr>
        <w:t>Tan</w:t>
      </w:r>
      <w:r w:rsidRPr="00720AB1">
        <w:rPr>
          <w:rFonts w:ascii="Times New Roman" w:hAnsi="Times New Roman" w:cs="Times New Roman"/>
          <w:iCs/>
          <w:color w:val="000000" w:themeColor="text1"/>
          <w:lang w:val="en-GB"/>
        </w:rPr>
        <w:t>,</w:t>
      </w:r>
      <w:r w:rsidRPr="00720AB1">
        <w:rPr>
          <w:rFonts w:ascii="Times New Roman" w:hAnsi="Times New Roman" w:cs="Times New Roman"/>
          <w:color w:val="000000" w:themeColor="text1"/>
          <w:lang w:val="en-GB"/>
        </w:rPr>
        <w:t xml:space="preserve"> 2011).  </w:t>
      </w:r>
      <w:r w:rsidRPr="00720AB1">
        <w:rPr>
          <w:rFonts w:ascii="Times New Roman" w:hAnsi="Times New Roman" w:cs="Times New Roman"/>
          <w:color w:val="000000" w:themeColor="text1"/>
          <w:lang w:val="en-GB"/>
        </w:rPr>
        <w:fldChar w:fldCharType="begin"/>
      </w:r>
      <w:r w:rsidRPr="00720AB1">
        <w:rPr>
          <w:rFonts w:ascii="Times New Roman" w:hAnsi="Times New Roman" w:cs="Times New Roman"/>
          <w:color w:val="000000" w:themeColor="text1"/>
          <w:lang w:val="en-GB"/>
        </w:rPr>
        <w:instrText xml:space="preserve"> ADDIN ZOTERO_ITEM CSL_CITATION {"citationID":"G3vRUVTt","properties":{"formattedCitation":"(Horv\\uc0\\u225{}thov\\uc0\\u225{} et al., 2007)","plainCitation":"(Horváthová et al., 2007)","noteIndex":0},"citationItems":[{"id":278,"uris":["http://zotero.org/users/local/MDRuR6zO/items/QL5VA8LW"],"uri":["http://zotero.org/users/local/MDRuR6zO/items/QL5VA8LW"],"itemData":{"id":278,"type":"article-journal","title":"Effect of thermal treatment and storage on antioxidant activity of some spices","container-title":"Journal of Food and Nutrition Research (Slovak Republic)","source":"agris.fao.org","URL":"http://agris.fao.org/agris-search/search.do?recordID=SK2007000077","ISSN":"1336-8672","language":"English","author":[{"family":"Horváthová","given":"J."},{"family":"Suhaj","given":"M."},{"family":"Šimko","given":"P."}],"issued":{"date-parts":[["2007"]]},"accessed":{"date-parts":[["2019",10,18]]}}}],"schema":"https://github.com/citation-style-language/schema/raw/master/csl-citation.json"} </w:instrText>
      </w:r>
      <w:r w:rsidRPr="00720AB1">
        <w:rPr>
          <w:rFonts w:ascii="Times New Roman" w:hAnsi="Times New Roman" w:cs="Times New Roman"/>
          <w:color w:val="000000" w:themeColor="text1"/>
          <w:lang w:val="en-GB"/>
        </w:rPr>
        <w:fldChar w:fldCharType="separate"/>
      </w:r>
      <w:r w:rsidRPr="00720AB1">
        <w:rPr>
          <w:rFonts w:ascii="Times New Roman" w:hAnsi="Times New Roman" w:cs="Times New Roman"/>
          <w:szCs w:val="24"/>
          <w:lang w:val="en-US"/>
        </w:rPr>
        <w:t>Horváthová et al. (2007</w:t>
      </w:r>
      <w:r w:rsidRPr="00720AB1">
        <w:rPr>
          <w:rFonts w:ascii="Times New Roman" w:hAnsi="Times New Roman" w:cs="Times New Roman"/>
          <w:color w:val="000000" w:themeColor="text1"/>
          <w:lang w:val="en-GB"/>
        </w:rPr>
        <w:fldChar w:fldCharType="end"/>
      </w:r>
      <w:r w:rsidRPr="00720AB1">
        <w:rPr>
          <w:rFonts w:ascii="Times New Roman" w:hAnsi="Times New Roman" w:cs="Times New Roman"/>
          <w:color w:val="000000" w:themeColor="text1"/>
          <w:lang w:val="en-GB"/>
        </w:rPr>
        <w:t xml:space="preserve">) reported that heat treatment causes changes in the integrity of the plant’s cell structure, which would lead to positive and/or negative effects on the antioxidant activity of its constituents. One of the positive effects may be the transformation of antioxidants into certain bioactive molecules, such as the de-glycosylation of quercetin contained in the onion </w:t>
      </w:r>
      <w:r w:rsidRPr="00720AB1">
        <w:rPr>
          <w:rFonts w:ascii="Times New Roman" w:hAnsi="Times New Roman" w:cs="Times New Roman"/>
          <w:color w:val="000000" w:themeColor="text1"/>
          <w:lang w:val="en-GB"/>
        </w:rPr>
        <w:fldChar w:fldCharType="begin"/>
      </w:r>
      <w:r w:rsidRPr="00720AB1">
        <w:rPr>
          <w:rFonts w:ascii="Times New Roman" w:hAnsi="Times New Roman" w:cs="Times New Roman"/>
          <w:color w:val="000000" w:themeColor="text1"/>
          <w:lang w:val="en-GB"/>
        </w:rPr>
        <w:instrText xml:space="preserve"> ADDIN ZOTERO_ITEM CSL_CITATION {"citationID":"AlQuYkU9","properties":{"formattedCitation":"(Jongen, 2002)","plainCitation":"(Jongen, 2002)","noteIndex":0},"citationItems":[{"id":405,"uris":["http://zotero.org/users/local/MDRuR6zO/items/7W57M3MD"],"uri":["http://zotero.org/users/local/MDRuR6zO/items/7W57M3MD"],"itemData":{"id":405,"type":"book","title":"Fruit and Vegetable Processing: Improving Quality","collection-title":"Woodhead publishing in food science and technology","publisher":"Woodhead Pub","publisher-place":"Cambridge, England","edition":"Boca Raton, Fla.: CRC Press","event-place":"Cambridge, England","abstract":"Fruit and vegetables are both major food products in their own right and key ingredients in many processed foods. There has been growing research on their importance to health and techniques to preserve the nutritional and sensory qualities desired by consumers. This major collection summarises some of the key themes in this recent research. Part one looks at fruit, vegetables and health. There are chapters on the health benefits of increased fruit and vegetable consumption, antioxidants and improving the nutritional quality of processed fruits. Part two considers ways of managing safety and quality through the supply chain. A number of chapters discuss the production of fresh fruit and vegetables, looking at modelling, the use of HACCP systems and ways of maintaining postharvest quality. There are also two chapters on instrumentation for measuring quality. Two final chapters look at maintaining the safety and quality of processed fruit and vegetables. Part three reviews technologies to improve fruit and vegetable products. Two chapters consider how to extend the shelf-life of fruits and vegetables during cultivation. The following three chapters then consider how postharvest handling can improve quality, covering minimal processing, new modified atmosphere packaging techniques and the use of edible coatings. Two final chapters discuss two major recent technologies in processing fruit and vegetables: high pressure processing and the use of vacuum technology. With its distinguished editor and international team of contributors, Fruit and vegetable processing provides an authoritative review of key research on measuring and improving the quality of both fresh and processed fruits and vegetables. Reviews recent research on improving the sensory, nutritional and functional qualities of fruit and vegetables, whether as fresh or processed productsExamines the importance of fruits and vegetables in processed foods and outlines techniques to preserve the nutritional and sensory qualities desired by consumersDiscusses two major technologies in processing fruits and vegetables: high pressure processing and the use of vacuum technology.  Moins de texte\nÉvaluation:\t\n(pas encore évalué) 0 avec des critiques - Soyez le premier.\n\nSujets\t\nFruit -- Processing.\nVegetables -- Processing.\nTECHNOLOGY &amp; ENGINEERING -- Food Science.\nPlus comme ceci\t\nListes d’utilisateurs Ouvrages semblables","URL":"https://kissly.net/book/149C39744FB5C7898D11?utm_source=ps34&amp;utm_medium=unofazyqykas.tk&amp;utm_campaign=fnom&amp;x=423836","author":[{"family":"Jongen","given":"W M F"}],"issued":{"date-parts":[["2002"]]},"accessed":{"date-parts":[["2019",10,19]]}}}],"schema":"https://github.com/citation-style-language/schema/raw/master/csl-citation.json"} </w:instrText>
      </w:r>
      <w:r w:rsidRPr="00720AB1">
        <w:rPr>
          <w:rFonts w:ascii="Times New Roman" w:hAnsi="Times New Roman" w:cs="Times New Roman"/>
          <w:color w:val="000000" w:themeColor="text1"/>
          <w:lang w:val="en-GB"/>
        </w:rPr>
        <w:fldChar w:fldCharType="separate"/>
      </w:r>
      <w:r w:rsidRPr="00720AB1">
        <w:rPr>
          <w:rFonts w:ascii="Times New Roman" w:hAnsi="Times New Roman" w:cs="Times New Roman"/>
        </w:rPr>
        <w:t>(Jongen, 2002)</w:t>
      </w:r>
      <w:r w:rsidRPr="00720AB1">
        <w:rPr>
          <w:rFonts w:ascii="Times New Roman" w:hAnsi="Times New Roman" w:cs="Times New Roman"/>
          <w:color w:val="000000" w:themeColor="text1"/>
          <w:lang w:val="en-GB"/>
        </w:rPr>
        <w:fldChar w:fldCharType="end"/>
      </w:r>
      <w:r w:rsidRPr="00720AB1">
        <w:rPr>
          <w:rFonts w:ascii="Times New Roman" w:hAnsi="Times New Roman" w:cs="Times New Roman"/>
          <w:color w:val="000000" w:themeColor="text1"/>
          <w:lang w:val="en-GB"/>
        </w:rPr>
        <w:t>. According to the same authors,</w:t>
      </w:r>
      <w:r w:rsidRPr="00720AB1" w:rsidDel="00E47DFA">
        <w:rPr>
          <w:rFonts w:ascii="Times New Roman" w:hAnsi="Times New Roman" w:cs="Times New Roman"/>
          <w:color w:val="000000" w:themeColor="text1"/>
          <w:lang w:val="en-GB"/>
        </w:rPr>
        <w:t xml:space="preserve"> </w:t>
      </w:r>
      <w:r w:rsidRPr="00720AB1">
        <w:rPr>
          <w:rFonts w:ascii="Times New Roman" w:hAnsi="Times New Roman" w:cs="Times New Roman"/>
          <w:color w:val="000000" w:themeColor="text1"/>
          <w:lang w:val="en-GB"/>
        </w:rPr>
        <w:t xml:space="preserve">thermal treatments of tomato have caused an increase in the bioavailability of lycopene and total antioxidant activity. Nikousaleh </w:t>
      </w:r>
      <w:r w:rsidRPr="00720AB1">
        <w:rPr>
          <w:rFonts w:ascii="Times New Roman" w:hAnsi="Times New Roman" w:cs="Times New Roman"/>
          <w:lang w:val="en-GB"/>
        </w:rPr>
        <w:t>&amp;</w:t>
      </w:r>
      <w:r w:rsidRPr="00720AB1">
        <w:rPr>
          <w:rFonts w:ascii="Times New Roman" w:eastAsia="Times New Roman" w:hAnsi="Times New Roman" w:cs="Times New Roman"/>
          <w:lang w:val="en-GB"/>
        </w:rPr>
        <w:t xml:space="preserve"> </w:t>
      </w:r>
      <w:r w:rsidRPr="00720AB1">
        <w:rPr>
          <w:rFonts w:ascii="Times New Roman" w:hAnsi="Times New Roman" w:cs="Times New Roman"/>
          <w:color w:val="000000" w:themeColor="text1"/>
          <w:lang w:val="en-GB"/>
        </w:rPr>
        <w:t>Prakash (2016) have also shown that the antioxidant components and properties of clove (</w:t>
      </w:r>
      <w:r w:rsidRPr="00720AB1">
        <w:rPr>
          <w:rFonts w:ascii="Times New Roman" w:hAnsi="Times New Roman" w:cs="Times New Roman"/>
          <w:i/>
          <w:color w:val="000000" w:themeColor="text1"/>
          <w:lang w:val="en-GB"/>
        </w:rPr>
        <w:t>Syzygium aromaticum</w:t>
      </w:r>
      <w:r w:rsidRPr="00720AB1">
        <w:rPr>
          <w:rFonts w:ascii="Times New Roman" w:hAnsi="Times New Roman" w:cs="Times New Roman"/>
          <w:color w:val="000000" w:themeColor="text1"/>
          <w:lang w:val="en-GB"/>
        </w:rPr>
        <w:t xml:space="preserve"> Linn) are improved following medium flame roasting on a thick frying pan for 5 min and in a microwave oven for 2 min. Turmeric (</w:t>
      </w:r>
      <w:r w:rsidRPr="00720AB1">
        <w:rPr>
          <w:rFonts w:ascii="Times New Roman" w:hAnsi="Times New Roman" w:cs="Times New Roman"/>
          <w:i/>
          <w:color w:val="000000" w:themeColor="text1"/>
          <w:lang w:val="en-GB"/>
        </w:rPr>
        <w:t>Curcuma longa</w:t>
      </w:r>
      <w:r w:rsidRPr="00720AB1">
        <w:rPr>
          <w:rFonts w:ascii="Times New Roman" w:hAnsi="Times New Roman" w:cs="Times New Roman"/>
          <w:color w:val="000000" w:themeColor="text1"/>
          <w:lang w:val="en-GB"/>
        </w:rPr>
        <w:t>) and ginger (</w:t>
      </w:r>
      <w:r w:rsidRPr="00720AB1">
        <w:rPr>
          <w:rFonts w:ascii="Times New Roman" w:hAnsi="Times New Roman" w:cs="Times New Roman"/>
          <w:i/>
          <w:color w:val="000000" w:themeColor="text1"/>
          <w:lang w:val="en-GB"/>
        </w:rPr>
        <w:t>Zinger officinale</w:t>
      </w:r>
      <w:r w:rsidRPr="00720AB1">
        <w:rPr>
          <w:rFonts w:ascii="Times New Roman" w:hAnsi="Times New Roman" w:cs="Times New Roman"/>
          <w:color w:val="000000" w:themeColor="text1"/>
          <w:lang w:val="en-GB"/>
        </w:rPr>
        <w:t xml:space="preserve">) heated for 1 hour at 120°C </w:t>
      </w:r>
      <w:r w:rsidRPr="00720AB1">
        <w:rPr>
          <w:rFonts w:ascii="Times New Roman" w:hAnsi="Times New Roman" w:cs="Times New Roman"/>
          <w:color w:val="000000" w:themeColor="text1"/>
          <w:lang w:val="en-GB"/>
        </w:rPr>
        <w:fldChar w:fldCharType="begin"/>
      </w:r>
      <w:r w:rsidRPr="00720AB1">
        <w:rPr>
          <w:rFonts w:ascii="Times New Roman" w:hAnsi="Times New Roman" w:cs="Times New Roman"/>
          <w:color w:val="000000" w:themeColor="text1"/>
          <w:lang w:val="en-GB"/>
        </w:rPr>
        <w:instrText xml:space="preserve"> ADDIN ZOTERO_ITEM CSL_CITATION {"citationID":"MUI43bFH","properties":{"formattedCitation":"(Vankar et al., 2006)","plainCitation":"(Vankar et al., 2006)","noteIndex":0},"citationItems":[{"id":379,"uris":["http://zotero.org/users/local/MDRuR6zO/items/K76KJX6H"],"uri":["http://zotero.org/users/local/MDRuR6zO/items/K76KJX6H"],"itemData":{"id":379,"type":"article-journal","title":"Change in antioxidant activity of spices turmeric and ginger on heat treatment","container-title":"Electronic Journal of Environmental, Agriculture and Food chemistry","page":"1313-1317","volume":"5","issue":"2","abstract":"ResearchGate is a network dedicated to science and research. Connect, collaborate and discover scientific publications, jobs and conferences. All for free.","language":"en","author":[{"family":"Vankar","given":"Padma S"},{"family":"Shanker","given":"Rakhi"},{"family":"Srivastava","given":"Jyoti"},{"family":"Vandana","given":"Tiwari"}],"issued":{"date-parts":[["2006"]]}}}],"schema":"https://github.com/citation-style-language/schema/raw/master/csl-citation.json"} </w:instrText>
      </w:r>
      <w:r w:rsidRPr="00720AB1">
        <w:rPr>
          <w:rFonts w:ascii="Times New Roman" w:hAnsi="Times New Roman" w:cs="Times New Roman"/>
          <w:color w:val="000000" w:themeColor="text1"/>
          <w:lang w:val="en-GB"/>
        </w:rPr>
        <w:fldChar w:fldCharType="separate"/>
      </w:r>
      <w:r w:rsidRPr="00720AB1">
        <w:rPr>
          <w:rFonts w:ascii="Times New Roman" w:hAnsi="Times New Roman" w:cs="Times New Roman"/>
          <w:lang w:val="en-US"/>
        </w:rPr>
        <w:t>(Vankar et al., 2006)</w:t>
      </w:r>
      <w:r w:rsidRPr="00720AB1">
        <w:rPr>
          <w:rFonts w:ascii="Times New Roman" w:hAnsi="Times New Roman" w:cs="Times New Roman"/>
          <w:color w:val="000000" w:themeColor="text1"/>
          <w:lang w:val="en-GB"/>
        </w:rPr>
        <w:fldChar w:fldCharType="end"/>
      </w:r>
      <w:r w:rsidRPr="00720AB1">
        <w:rPr>
          <w:rFonts w:ascii="Times New Roman" w:hAnsi="Times New Roman" w:cs="Times New Roman"/>
          <w:color w:val="000000" w:themeColor="text1"/>
          <w:lang w:val="en-GB"/>
        </w:rPr>
        <w:t xml:space="preserve"> show opposite results. Indeed, ginger showed a reduction in antioxidant capacity following the heat treatment, unlike turmeric. </w:t>
      </w:r>
    </w:p>
    <w:p w14:paraId="2CA15ABC" w14:textId="77777777" w:rsidR="001A596C" w:rsidRPr="00720AB1" w:rsidRDefault="001A596C" w:rsidP="001A596C">
      <w:pPr>
        <w:spacing w:line="480" w:lineRule="auto"/>
        <w:ind w:firstLine="360"/>
        <w:jc w:val="both"/>
        <w:rPr>
          <w:rFonts w:ascii="Times New Roman" w:hAnsi="Times New Roman" w:cs="Times New Roman"/>
          <w:color w:val="000000" w:themeColor="text1"/>
          <w:lang w:val="en-GB"/>
        </w:rPr>
      </w:pPr>
      <w:r w:rsidRPr="00720AB1">
        <w:rPr>
          <w:rFonts w:ascii="Times New Roman" w:hAnsi="Times New Roman" w:cs="Times New Roman"/>
          <w:color w:val="000000" w:themeColor="text1"/>
          <w:lang w:val="en-GB"/>
        </w:rPr>
        <w:t xml:space="preserve">According to </w:t>
      </w:r>
      <w:r w:rsidRPr="00720AB1">
        <w:rPr>
          <w:rFonts w:ascii="Times New Roman" w:hAnsi="Times New Roman" w:cs="Times New Roman"/>
          <w:color w:val="000000" w:themeColor="text1"/>
          <w:lang w:val="en-GB"/>
        </w:rPr>
        <w:fldChar w:fldCharType="begin"/>
      </w:r>
      <w:r w:rsidRPr="00720AB1">
        <w:rPr>
          <w:rFonts w:ascii="Times New Roman" w:hAnsi="Times New Roman" w:cs="Times New Roman"/>
          <w:color w:val="000000" w:themeColor="text1"/>
          <w:lang w:val="en-GB"/>
        </w:rPr>
        <w:instrText xml:space="preserve"> ADDIN ZOTERO_ITEM CSL_CITATION {"citationID":"KEFBYmvD","properties":{"formattedCitation":"(Tumuluru, 2016)","plainCitation":"(Tumuluru, 2016)","noteIndex":0},"citationItems":[{"id":372,"uris":["http://zotero.org/users/local/MDRuR6zO/items/4XXPXM65"],"uri":["http://zotero.org/users/local/MDRuR6zO/items/4XXPXM65"],"itemData":{"id":372,"type":"article-journal","title":"Effect of Deep Drying and Torrefaction Temperature on Proximate, Ultimate Composition, and Heating Value of 2-mm Lodgepole Pine (Pinus contorta) Grind","container-title":"Bioengineering (Basel, Switzerland)","volume":"3","issue":"2","source":"PubMed","abstract":"Deep drying and torrefaction compose a thermal pretreatment method where biomass is heated in the temperature range of 150-300 °C in an inert or reduced environment. The process parameters, like torrefaction temperature and residence time, have a significant impact on the proximate, ultimate, and energy properties. In this study, torrefaction experiments were conducted on 2-mm ground lodgepole pine (Pinus contorta) using a thermogravimetric analyzer. Both deep drying and torrefaction temperature (160-270 °C) and time (15-120 min) were selected. Torrefied samples were analyzed for the proximate, ultimate, and higher heating value. The results indicate that moisture content decreases with increases in torrefaction temperature and time, where at 270 °C and 120 min, the moisture content is found to be 1.15% (w.b.). Volatile content in the lodgepole pine decreased from about 80% to about 45%, and ash content increased from 0.77% to about 1.91% at 270 °C and 120 min. The hydrogen, oxygen, and sulfur content decreased to 3%, 28.24%, and 0.01%, whereas the carbon content and higher heating value increased to 68.86% and 23.67 MJ/kg at 270 °C and 120 min. Elemental ratio of hydrogen to carbon and oxygen to carbon (H/C and O/C) calculated at 270 °C and a 120-min residence time were about 0.56 and 0.47. Based on this study, it can be concluded that higher torrefaction temperatures ≥230 °C and residence time ≥15 min influence the proximate, ultimate, and energy properties of ground lodgepole pine.","DOI":"10.3390/bioengineering3020016","ISSN":"2306-5354","note":"PMID: 28952578\nPMCID: PMC5597140","journalAbbreviation":"Bioengineering (Basel)","language":"eng","author":[{"family":"Tumuluru","given":"Jaya Shankar"}],"issued":{"date-parts":[["2016",6,22]]}}}],"schema":"https://github.com/citation-style-language/schema/raw/master/csl-citation.json"} </w:instrText>
      </w:r>
      <w:r w:rsidRPr="00720AB1">
        <w:rPr>
          <w:rFonts w:ascii="Times New Roman" w:hAnsi="Times New Roman" w:cs="Times New Roman"/>
          <w:color w:val="000000" w:themeColor="text1"/>
          <w:lang w:val="en-GB"/>
        </w:rPr>
        <w:fldChar w:fldCharType="separate"/>
      </w:r>
      <w:r w:rsidRPr="00720AB1">
        <w:rPr>
          <w:rFonts w:ascii="Times New Roman" w:hAnsi="Times New Roman" w:cs="Times New Roman"/>
          <w:lang w:val="en-US"/>
        </w:rPr>
        <w:t>Tumuluru (2016)</w:t>
      </w:r>
      <w:r w:rsidRPr="00720AB1">
        <w:rPr>
          <w:rFonts w:ascii="Times New Roman" w:hAnsi="Times New Roman" w:cs="Times New Roman"/>
          <w:color w:val="000000" w:themeColor="text1"/>
          <w:lang w:val="en-GB"/>
        </w:rPr>
        <w:fldChar w:fldCharType="end"/>
      </w:r>
      <w:r w:rsidRPr="00720AB1">
        <w:rPr>
          <w:rFonts w:ascii="Times New Roman" w:hAnsi="Times New Roman" w:cs="Times New Roman"/>
          <w:color w:val="000000" w:themeColor="text1"/>
          <w:lang w:val="en-GB"/>
        </w:rPr>
        <w:t xml:space="preserve">, the </w:t>
      </w:r>
      <w:r w:rsidRPr="00720AB1">
        <w:rPr>
          <w:rFonts w:ascii="Times New Roman" w:hAnsi="Times New Roman" w:cs="Times New Roman"/>
          <w:lang w:val="en-GB"/>
        </w:rPr>
        <w:t>thermal pre-treatment regimes are divided into three zones: non-reactive 50–150°C, reactive 150–200°C, and destructive drying 200–300°C. It is</w:t>
      </w:r>
      <w:r w:rsidRPr="00720AB1">
        <w:rPr>
          <w:rFonts w:ascii="Times New Roman" w:hAnsi="Times New Roman" w:cs="Times New Roman"/>
          <w:color w:val="000000" w:themeColor="text1"/>
          <w:lang w:val="en-GB"/>
        </w:rPr>
        <w:t xml:space="preserve"> clear that the useful nutritional and functional properties of food are modified after heat treatment. Based on scientific reports by several authors </w:t>
      </w:r>
      <w:r w:rsidRPr="00720AB1">
        <w:rPr>
          <w:rFonts w:ascii="Times New Roman" w:hAnsi="Times New Roman" w:cs="Times New Roman"/>
          <w:color w:val="000000" w:themeColor="text1"/>
          <w:lang w:val="en-GB"/>
        </w:rPr>
        <w:fldChar w:fldCharType="begin"/>
      </w:r>
      <w:r w:rsidRPr="00720AB1">
        <w:rPr>
          <w:rFonts w:ascii="Times New Roman" w:hAnsi="Times New Roman" w:cs="Times New Roman"/>
          <w:color w:val="000000" w:themeColor="text1"/>
          <w:lang w:val="en-GB"/>
        </w:rPr>
        <w:instrText xml:space="preserve"> ADDIN ZOTERO_ITEM CSL_CITATION {"citationID":"wMmICNE0","properties":{"formattedCitation":"(Yashin et al., 2017)","plainCitation":"(Yashin et al., 2017)","noteIndex":0},"citationItems":[{"id":389,"uris":["http://zotero.org/users/local/MDRuR6zO/items/8SU9CBLP"],"uri":["http://zotero.org/users/local/MDRuR6zO/items/8SU9CBLP"],"itemData":{"id":389,"type":"article-journal","title":"Antioxidant Activity of Spices and Their Impact on Human Health: A Review","container-title":"Antioxidants (Basel, Switzerland)","volume":"6","issue":"3","source":"PubMed","abstract":"Antioxidants are substances that prevent oxidation of other compounds or neutralize free radicals. Spices and herbs are rich sources of antioxidants. They have been used in food and beverages to enhance flavor, aroma and color. Due to their excellent antioxidant activity, spices and herbs have also been used to treat some diseases. In this review article, the chemical composition and antioxidant activity of spices and culinary herbs are presented. The content of flavonoids and total polyphenols in different spices and herbs are summarized. The applications of spices and their impacts on human health are briefly described. The extraction and analytical methods for determination of antioxidant capacity are concisely reviewed.","DOI":"10.3390/antiox6030070","ISSN":"2076-3921","note":"PMID: 28914764\nPMCID: PMC5618098","title-short":"Antioxidant Activity of Spices and Their Impact on Human Health","journalAbbreviation":"Antioxidants (Basel)","language":"eng","author":[{"family":"Yashin","given":"Alexander"},{"family":"Yashin","given":"Yakov"},{"family":"Xia","given":"Xiaoyan"},{"family":"Nemzer","given":"Boris"}],"issued":{"date-parts":[["2017",9,15]]}}}],"schema":"https://github.com/citation-style-language/schema/raw/master/csl-citation.json"} </w:instrText>
      </w:r>
      <w:r w:rsidRPr="00720AB1">
        <w:rPr>
          <w:rFonts w:ascii="Times New Roman" w:hAnsi="Times New Roman" w:cs="Times New Roman"/>
          <w:color w:val="000000" w:themeColor="text1"/>
          <w:lang w:val="en-GB"/>
        </w:rPr>
        <w:fldChar w:fldCharType="separate"/>
      </w:r>
      <w:r w:rsidRPr="00720AB1">
        <w:rPr>
          <w:rFonts w:ascii="Times New Roman" w:hAnsi="Times New Roman" w:cs="Times New Roman"/>
          <w:lang w:val="en-US"/>
        </w:rPr>
        <w:t>(Yashin et al., 2017)</w:t>
      </w:r>
      <w:r w:rsidRPr="00720AB1">
        <w:rPr>
          <w:rFonts w:ascii="Times New Roman" w:hAnsi="Times New Roman" w:cs="Times New Roman"/>
          <w:color w:val="000000" w:themeColor="text1"/>
          <w:lang w:val="en-GB"/>
        </w:rPr>
        <w:fldChar w:fldCharType="end"/>
      </w:r>
      <w:r w:rsidRPr="00720AB1">
        <w:rPr>
          <w:rFonts w:ascii="Times New Roman" w:hAnsi="Times New Roman" w:cs="Times New Roman"/>
          <w:color w:val="000000" w:themeColor="text1"/>
          <w:lang w:val="en-GB"/>
        </w:rPr>
        <w:t xml:space="preserve">, due to their active ingredients, spices and aromatic herbs possess technological, nutritional and therapeutic potential, which are useful for the prevention and the accompaniment of many diseases (cardiovascular diseases, arthritis, coughs, diabetes…). </w:t>
      </w:r>
      <w:r w:rsidRPr="00720AB1">
        <w:rPr>
          <w:rFonts w:ascii="Times New Roman" w:hAnsi="Times New Roman" w:cs="Times New Roman"/>
          <w:lang w:val="en-GB"/>
        </w:rPr>
        <w:t xml:space="preserve">In 2013, Nwaichi &amp; Anyanwu heat-treated </w:t>
      </w:r>
      <w:r w:rsidRPr="00720AB1">
        <w:rPr>
          <w:rFonts w:ascii="Times New Roman" w:hAnsi="Times New Roman" w:cs="Times New Roman"/>
          <w:i/>
          <w:iCs/>
          <w:lang w:val="en-GB"/>
        </w:rPr>
        <w:t>Tetrapleura tetraptera</w:t>
      </w:r>
      <w:r w:rsidRPr="00720AB1">
        <w:rPr>
          <w:rFonts w:ascii="Times New Roman" w:hAnsi="Times New Roman" w:cs="Times New Roman"/>
          <w:lang w:val="en-GB"/>
        </w:rPr>
        <w:t xml:space="preserve"> spices using the temperature range of 60 to 80°C. </w:t>
      </w:r>
      <w:r w:rsidRPr="00720AB1">
        <w:rPr>
          <w:rFonts w:ascii="Times New Roman" w:hAnsi="Times New Roman" w:cs="Times New Roman"/>
          <w:color w:val="000000" w:themeColor="text1"/>
          <w:lang w:val="en-GB"/>
        </w:rPr>
        <w:t xml:space="preserve">At present, the changes that occur during the roasting of those two spices at temperatures above 100°C are unknown since they undergo variable processes using heat before ingestion. Therefore, our objectives are to cast light on the various nutritional, phytochemical, physical and biological changes inside the spices during heat treatment. For an innovative investigation, heat treatment under the non-reactive thermal regime has been applied in order to appreciate the various culinary modes or remedy preparations using the two spices in the context of </w:t>
      </w:r>
      <w:r w:rsidRPr="00720AB1">
        <w:rPr>
          <w:rFonts w:ascii="Times New Roman" w:hAnsi="Times New Roman" w:cs="Times New Roman"/>
          <w:color w:val="000000" w:themeColor="text1"/>
          <w:lang w:val="en-GB"/>
        </w:rPr>
        <w:lastRenderedPageBreak/>
        <w:t>home food consumption. Our investigation can be useful for consumers as the efficiency and health effects of those spices depend on the quantity of nutrients ingested and their effective bioavailability.</w:t>
      </w:r>
    </w:p>
    <w:p w14:paraId="45229C30" w14:textId="77777777" w:rsidR="001A596C" w:rsidRPr="00720AB1" w:rsidRDefault="001A596C" w:rsidP="001A596C">
      <w:pPr>
        <w:spacing w:line="480" w:lineRule="auto"/>
        <w:ind w:firstLine="360"/>
        <w:jc w:val="both"/>
        <w:rPr>
          <w:rFonts w:ascii="Times New Roman" w:hAnsi="Times New Roman" w:cs="Times New Roman"/>
          <w:color w:val="000000" w:themeColor="text1"/>
          <w:lang w:val="en-GB"/>
        </w:rPr>
      </w:pPr>
    </w:p>
    <w:p w14:paraId="5BCEB8A0" w14:textId="77777777" w:rsidR="001A596C" w:rsidRPr="00720AB1" w:rsidRDefault="001A596C" w:rsidP="001A596C">
      <w:pPr>
        <w:spacing w:line="480" w:lineRule="auto"/>
        <w:ind w:firstLine="360"/>
        <w:jc w:val="both"/>
        <w:rPr>
          <w:rFonts w:ascii="Times New Roman" w:hAnsi="Times New Roman" w:cs="Times New Roman"/>
          <w:color w:val="000000" w:themeColor="text1"/>
          <w:lang w:val="en-GB"/>
        </w:rPr>
      </w:pPr>
    </w:p>
    <w:p w14:paraId="248DAE24" w14:textId="77777777" w:rsidR="001A596C" w:rsidRPr="00720AB1" w:rsidRDefault="001A596C" w:rsidP="001A596C">
      <w:pPr>
        <w:spacing w:line="480" w:lineRule="auto"/>
        <w:ind w:firstLine="360"/>
        <w:jc w:val="both"/>
        <w:rPr>
          <w:rFonts w:ascii="Times New Roman" w:hAnsi="Times New Roman" w:cs="Times New Roman"/>
          <w:color w:val="000000" w:themeColor="text1"/>
          <w:lang w:val="en-GB"/>
        </w:rPr>
      </w:pPr>
    </w:p>
    <w:p w14:paraId="6A5E50A6" w14:textId="77777777" w:rsidR="001A596C" w:rsidRPr="00720AB1" w:rsidRDefault="001A596C" w:rsidP="001A596C">
      <w:pPr>
        <w:spacing w:line="480" w:lineRule="auto"/>
        <w:ind w:firstLine="360"/>
        <w:jc w:val="both"/>
        <w:rPr>
          <w:rFonts w:ascii="Times New Roman" w:hAnsi="Times New Roman" w:cs="Times New Roman"/>
          <w:color w:val="000000" w:themeColor="text1"/>
          <w:lang w:val="en-GB"/>
        </w:rPr>
      </w:pPr>
    </w:p>
    <w:p w14:paraId="3F48EBA3" w14:textId="77777777" w:rsidR="001A596C" w:rsidRPr="00720AB1" w:rsidRDefault="001A596C" w:rsidP="001A596C">
      <w:pPr>
        <w:spacing w:line="480" w:lineRule="auto"/>
        <w:ind w:firstLine="360"/>
        <w:jc w:val="both"/>
        <w:rPr>
          <w:rFonts w:ascii="Times New Roman" w:hAnsi="Times New Roman" w:cs="Times New Roman"/>
          <w:color w:val="000000" w:themeColor="text1"/>
          <w:lang w:val="en-GB"/>
        </w:rPr>
      </w:pPr>
      <w:r w:rsidRPr="00720AB1">
        <w:rPr>
          <w:rFonts w:ascii="Times New Roman" w:hAnsi="Times New Roman" w:cs="Times New Roman"/>
          <w:color w:val="000000" w:themeColor="text1"/>
          <w:lang w:val="en-GB"/>
        </w:rPr>
        <w:t xml:space="preserve"> </w:t>
      </w:r>
    </w:p>
    <w:bookmarkEnd w:id="2"/>
    <w:p w14:paraId="6B84A54D" w14:textId="77777777" w:rsidR="001A596C" w:rsidRPr="00720AB1" w:rsidRDefault="001A596C" w:rsidP="001A596C">
      <w:pPr>
        <w:pStyle w:val="Titre1"/>
        <w:ind w:left="720"/>
        <w:rPr>
          <w:sz w:val="22"/>
          <w:szCs w:val="22"/>
          <w:lang w:val="en-GB"/>
        </w:rPr>
      </w:pPr>
      <w:r w:rsidRPr="00720AB1">
        <w:rPr>
          <w:sz w:val="22"/>
          <w:szCs w:val="22"/>
          <w:lang w:val="en-GB"/>
        </w:rPr>
        <w:t xml:space="preserve">2. Materials and methods </w:t>
      </w:r>
    </w:p>
    <w:p w14:paraId="5AC67A0D" w14:textId="77777777" w:rsidR="001A596C" w:rsidRPr="00720AB1" w:rsidRDefault="001A596C" w:rsidP="001A596C">
      <w:pPr>
        <w:pStyle w:val="Titre2"/>
        <w:spacing w:line="360" w:lineRule="auto"/>
        <w:ind w:firstLine="708"/>
        <w:rPr>
          <w:b w:val="0"/>
          <w:bCs/>
          <w:color w:val="002060"/>
          <w:sz w:val="22"/>
          <w:szCs w:val="22"/>
          <w:lang w:val="en-GB"/>
        </w:rPr>
      </w:pPr>
      <w:r w:rsidRPr="00720AB1">
        <w:rPr>
          <w:b w:val="0"/>
          <w:bCs/>
          <w:color w:val="002060"/>
          <w:sz w:val="22"/>
          <w:szCs w:val="22"/>
          <w:lang w:val="en-GB"/>
        </w:rPr>
        <w:t>2.1 Plant materials</w:t>
      </w:r>
    </w:p>
    <w:p w14:paraId="0B4520F7" w14:textId="77777777" w:rsidR="001A596C" w:rsidRPr="00720AB1" w:rsidRDefault="001A596C" w:rsidP="001A596C">
      <w:pPr>
        <w:spacing w:line="480" w:lineRule="auto"/>
        <w:ind w:firstLine="708"/>
        <w:jc w:val="both"/>
        <w:rPr>
          <w:rFonts w:ascii="Times New Roman" w:hAnsi="Times New Roman" w:cs="Times New Roman"/>
          <w:color w:val="000000" w:themeColor="text1"/>
          <w:lang w:val="en-GB"/>
        </w:rPr>
      </w:pPr>
      <w:r w:rsidRPr="00720AB1">
        <w:rPr>
          <w:rFonts w:ascii="Times New Roman" w:hAnsi="Times New Roman" w:cs="Times New Roman"/>
          <w:color w:val="000000" w:themeColor="text1"/>
          <w:lang w:val="en-GB"/>
        </w:rPr>
        <w:t xml:space="preserve"> </w:t>
      </w:r>
      <w:r w:rsidRPr="00720AB1">
        <w:rPr>
          <w:rFonts w:ascii="Times New Roman" w:hAnsi="Times New Roman" w:cs="Times New Roman"/>
          <w:i/>
          <w:color w:val="000000" w:themeColor="text1"/>
          <w:lang w:val="en-GB"/>
        </w:rPr>
        <w:t>A</w:t>
      </w:r>
      <w:r>
        <w:rPr>
          <w:rFonts w:ascii="Times New Roman" w:hAnsi="Times New Roman" w:cs="Times New Roman"/>
          <w:i/>
          <w:color w:val="000000" w:themeColor="text1"/>
          <w:lang w:val="en-GB"/>
        </w:rPr>
        <w:t xml:space="preserve">framomum </w:t>
      </w:r>
      <w:r w:rsidRPr="00720AB1">
        <w:rPr>
          <w:rFonts w:ascii="Times New Roman" w:hAnsi="Times New Roman" w:cs="Times New Roman"/>
          <w:i/>
          <w:color w:val="000000" w:themeColor="text1"/>
          <w:lang w:val="en-GB"/>
        </w:rPr>
        <w:t xml:space="preserve"> citratum</w:t>
      </w:r>
      <w:r w:rsidRPr="00720AB1">
        <w:rPr>
          <w:rFonts w:ascii="Times New Roman" w:hAnsi="Times New Roman" w:cs="Times New Roman"/>
          <w:color w:val="000000" w:themeColor="text1"/>
          <w:lang w:val="en-GB"/>
        </w:rPr>
        <w:t xml:space="preserve"> and </w:t>
      </w:r>
      <w:r w:rsidRPr="00720AB1">
        <w:rPr>
          <w:rFonts w:ascii="Times New Roman" w:hAnsi="Times New Roman" w:cs="Times New Roman"/>
          <w:i/>
          <w:color w:val="000000" w:themeColor="text1"/>
          <w:lang w:val="en-GB"/>
        </w:rPr>
        <w:t>T</w:t>
      </w:r>
      <w:r>
        <w:rPr>
          <w:rFonts w:ascii="Times New Roman" w:hAnsi="Times New Roman" w:cs="Times New Roman"/>
          <w:i/>
          <w:color w:val="000000" w:themeColor="text1"/>
          <w:lang w:val="en-GB"/>
        </w:rPr>
        <w:t xml:space="preserve">etrapleura </w:t>
      </w:r>
      <w:r w:rsidRPr="00720AB1">
        <w:rPr>
          <w:rFonts w:ascii="Times New Roman" w:hAnsi="Times New Roman" w:cs="Times New Roman"/>
          <w:i/>
          <w:color w:val="000000" w:themeColor="text1"/>
          <w:lang w:val="en-GB"/>
        </w:rPr>
        <w:t>tetraptera</w:t>
      </w:r>
      <w:r w:rsidRPr="00720AB1">
        <w:rPr>
          <w:rFonts w:ascii="Times New Roman" w:hAnsi="Times New Roman" w:cs="Times New Roman"/>
          <w:color w:val="000000" w:themeColor="text1"/>
          <w:lang w:val="en-GB"/>
        </w:rPr>
        <w:t xml:space="preserve"> fruits were harvested from Ngola (3° 35'57.3061''N, 15 ° 5'52.7986''E) in Yokadouma (chief town of Boumba and Ngoko division in East region - Cameroon). Each specimen was identified by Dr Fongnzossie Evariste, botanist at </w:t>
      </w:r>
      <w:r w:rsidRPr="00720AB1">
        <w:rPr>
          <w:rFonts w:ascii="Times New Roman" w:hAnsi="Times New Roman" w:cs="Times New Roman"/>
          <w:color w:val="000000" w:themeColor="text1"/>
          <w:shd w:val="clear" w:color="auto" w:fill="FFFFFF"/>
          <w:lang w:val="en-GB"/>
        </w:rPr>
        <w:t xml:space="preserve">Douala University, and voucher specimens (N°31610/NHC, N°37795/NHC respectively) were deposited in the </w:t>
      </w:r>
      <w:r w:rsidRPr="00720AB1">
        <w:rPr>
          <w:rFonts w:ascii="Times New Roman" w:hAnsi="Times New Roman" w:cs="Times New Roman"/>
          <w:color w:val="000000" w:themeColor="text1"/>
          <w:lang w:val="en-GB"/>
        </w:rPr>
        <w:t xml:space="preserve">National Herbarium for further reference. Samples were sorted, cleaned and subsequently dried (45°C/3 days) using an oven, and then kept for further analysis under a controlled atmosphere. </w:t>
      </w:r>
    </w:p>
    <w:p w14:paraId="760E47D8" w14:textId="77777777" w:rsidR="001A596C" w:rsidRPr="00720AB1" w:rsidRDefault="001A596C" w:rsidP="001A596C">
      <w:pPr>
        <w:pStyle w:val="Titre2"/>
        <w:spacing w:line="360" w:lineRule="auto"/>
        <w:rPr>
          <w:b w:val="0"/>
          <w:bCs/>
          <w:color w:val="002060"/>
          <w:sz w:val="22"/>
          <w:szCs w:val="22"/>
          <w:lang w:val="en-GB"/>
        </w:rPr>
      </w:pPr>
      <w:r w:rsidRPr="00720AB1">
        <w:rPr>
          <w:b w:val="0"/>
          <w:bCs/>
          <w:color w:val="002060"/>
          <w:sz w:val="22"/>
          <w:szCs w:val="22"/>
          <w:lang w:val="en-GB"/>
        </w:rPr>
        <w:t xml:space="preserve"> </w:t>
      </w:r>
      <w:r w:rsidRPr="00720AB1">
        <w:rPr>
          <w:b w:val="0"/>
          <w:bCs/>
          <w:color w:val="002060"/>
          <w:sz w:val="22"/>
          <w:szCs w:val="22"/>
          <w:lang w:val="en-GB"/>
        </w:rPr>
        <w:tab/>
        <w:t>2.2 Heat treatment and preliminary studies</w:t>
      </w:r>
    </w:p>
    <w:p w14:paraId="1CE71871" w14:textId="77777777" w:rsidR="001A596C" w:rsidRPr="00720AB1" w:rsidRDefault="001A596C" w:rsidP="001A596C">
      <w:pPr>
        <w:pStyle w:val="Titre2"/>
        <w:spacing w:line="480" w:lineRule="auto"/>
        <w:ind w:firstLine="708"/>
        <w:rPr>
          <w:b w:val="0"/>
          <w:bCs/>
          <w:color w:val="000000" w:themeColor="text1"/>
          <w:sz w:val="22"/>
          <w:szCs w:val="22"/>
          <w:lang w:val="en-GB"/>
        </w:rPr>
      </w:pPr>
      <w:r w:rsidRPr="00720AB1">
        <w:rPr>
          <w:b w:val="0"/>
          <w:bCs/>
          <w:color w:val="000000" w:themeColor="text1"/>
          <w:sz w:val="22"/>
          <w:szCs w:val="22"/>
          <w:lang w:val="en-GB"/>
        </w:rPr>
        <w:t>Dried spices were sliced into small equal pieces (</w:t>
      </w:r>
      <w:r w:rsidRPr="00720AB1">
        <w:rPr>
          <w:color w:val="000000" w:themeColor="text1"/>
          <w:sz w:val="22"/>
          <w:szCs w:val="22"/>
          <w:lang w:val="en-GB"/>
        </w:rPr>
        <w:t>Figure 1</w:t>
      </w:r>
      <w:r w:rsidRPr="00720AB1">
        <w:rPr>
          <w:b w:val="0"/>
          <w:bCs/>
          <w:color w:val="000000" w:themeColor="text1"/>
          <w:sz w:val="22"/>
          <w:szCs w:val="22"/>
          <w:lang w:val="en-GB"/>
        </w:rPr>
        <w:t xml:space="preserve">) and roasted using a home coffee roaster Machine (Vingloo, 1200 w; 110/220 V) at 150°C for 12 min. Roasting temperature and time were chosen according to previous tests on polyphenol extraction optimisation. </w:t>
      </w:r>
      <w:r w:rsidRPr="00720AB1">
        <w:rPr>
          <w:b w:val="0"/>
          <w:bCs/>
          <w:color w:val="000000"/>
          <w:sz w:val="22"/>
          <w:szCs w:val="22"/>
          <w:lang w:val="en-GB"/>
        </w:rPr>
        <w:t>Initially, roasting temperature and time were selected by preliminary experiments on the basis of single factor multiple levels.</w:t>
      </w:r>
      <w:r w:rsidRPr="00720AB1">
        <w:rPr>
          <w:color w:val="000000"/>
          <w:lang w:val="en-GB"/>
        </w:rPr>
        <w:t xml:space="preserve"> </w:t>
      </w:r>
      <w:r w:rsidRPr="00720AB1">
        <w:rPr>
          <w:b w:val="0"/>
          <w:bCs/>
          <w:color w:val="000000" w:themeColor="text1"/>
          <w:sz w:val="22"/>
          <w:szCs w:val="22"/>
          <w:lang w:val="en-GB"/>
        </w:rPr>
        <w:t>Spices were heated at temperatures between 100 and 240°C for 15 min to study the effect of roasting temperature, while roasting times of between 5 and 30 min at 140°C were applied to study the effect of roasting time on total polyphenols contents.</w:t>
      </w:r>
      <w:r w:rsidRPr="00720AB1">
        <w:rPr>
          <w:b w:val="0"/>
          <w:bCs/>
          <w:sz w:val="22"/>
          <w:szCs w:val="22"/>
          <w:lang w:val="en-GB"/>
        </w:rPr>
        <w:t xml:space="preserve"> </w:t>
      </w:r>
    </w:p>
    <w:p w14:paraId="68A15AF9" w14:textId="77777777" w:rsidR="001A596C" w:rsidRPr="00720AB1" w:rsidRDefault="001A596C" w:rsidP="001A596C">
      <w:pPr>
        <w:spacing w:line="480" w:lineRule="auto"/>
        <w:ind w:firstLine="708"/>
        <w:rPr>
          <w:rFonts w:ascii="Times New Roman" w:hAnsi="Times New Roman" w:cs="Times New Roman"/>
          <w:bCs/>
          <w:color w:val="000000" w:themeColor="text1"/>
          <w:lang w:val="en-GB"/>
        </w:rPr>
      </w:pPr>
      <w:r w:rsidRPr="00720AB1">
        <w:rPr>
          <w:rFonts w:ascii="Times New Roman" w:hAnsi="Times New Roman" w:cs="Times New Roman"/>
          <w:bCs/>
          <w:color w:val="000000" w:themeColor="text1"/>
          <w:lang w:val="en-GB"/>
        </w:rPr>
        <w:t>After heat treatment, the spices were cooled at room temperature before crushing. Resulting powders were then vacuum bagged and kept at 4°C for further analysis.</w:t>
      </w:r>
    </w:p>
    <w:p w14:paraId="112BFDF1" w14:textId="77777777" w:rsidR="001A596C" w:rsidRPr="00720AB1" w:rsidRDefault="001A596C" w:rsidP="001A596C">
      <w:pPr>
        <w:ind w:right="170"/>
        <w:rPr>
          <w:rFonts w:ascii="Times New Roman" w:hAnsi="Times New Roman" w:cs="Times New Roman"/>
          <w:lang w:val="en-GB"/>
        </w:rPr>
      </w:pPr>
      <w:r w:rsidRPr="00720AB1">
        <w:rPr>
          <w:rFonts w:ascii="Times New Roman" w:hAnsi="Times New Roman" w:cs="Times New Roman"/>
          <w:lang w:val="en-GB"/>
        </w:rPr>
        <w:lastRenderedPageBreak/>
        <w:t>a)</w:t>
      </w:r>
      <w:r w:rsidRPr="00720AB1">
        <w:rPr>
          <w:noProof/>
          <w:lang w:eastAsia="fr-BE"/>
        </w:rPr>
        <w:drawing>
          <wp:inline distT="0" distB="0" distL="0" distR="0" wp14:anchorId="6EE8730D" wp14:editId="6692A445">
            <wp:extent cx="1106311" cy="1941195"/>
            <wp:effectExtent l="0" t="0" r="0" b="1905"/>
            <wp:docPr id="9" name="Image 3" descr="C:\Users\eyenga\Downloads\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yenga\Downloads\z.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6036" cy="1993352"/>
                    </a:xfrm>
                    <a:prstGeom prst="rect">
                      <a:avLst/>
                    </a:prstGeom>
                    <a:noFill/>
                    <a:ln>
                      <a:noFill/>
                    </a:ln>
                  </pic:spPr>
                </pic:pic>
              </a:graphicData>
            </a:graphic>
          </wp:inline>
        </w:drawing>
      </w:r>
      <w:r w:rsidRPr="00720AB1">
        <w:rPr>
          <w:rFonts w:ascii="Times New Roman" w:hAnsi="Times New Roman" w:cs="Times New Roman"/>
          <w:lang w:val="en-GB"/>
        </w:rPr>
        <w:t>b)</w:t>
      </w:r>
      <w:r w:rsidRPr="00720AB1">
        <w:rPr>
          <w:noProof/>
          <w:lang w:eastAsia="fr-BE"/>
        </w:rPr>
        <w:drawing>
          <wp:inline distT="0" distB="0" distL="0" distR="0" wp14:anchorId="22B4D026" wp14:editId="0DA1F68F">
            <wp:extent cx="1140177" cy="1912620"/>
            <wp:effectExtent l="0" t="0" r="3175" b="0"/>
            <wp:docPr id="10" name="Image 12" descr="C:\Users\eyenga\Download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eyenga\Downloads\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3903" cy="2002743"/>
                    </a:xfrm>
                    <a:prstGeom prst="rect">
                      <a:avLst/>
                    </a:prstGeom>
                    <a:noFill/>
                    <a:ln>
                      <a:noFill/>
                    </a:ln>
                  </pic:spPr>
                </pic:pic>
              </a:graphicData>
            </a:graphic>
          </wp:inline>
        </w:drawing>
      </w:r>
      <w:r w:rsidRPr="00720AB1">
        <w:rPr>
          <w:rFonts w:ascii="Times New Roman" w:hAnsi="Times New Roman" w:cs="Times New Roman"/>
          <w:lang w:val="en-GB"/>
        </w:rPr>
        <w:t>c)</w:t>
      </w:r>
      <w:r w:rsidRPr="00720AB1">
        <w:rPr>
          <w:rFonts w:ascii="Times New Roman" w:hAnsi="Times New Roman" w:cs="Times New Roman"/>
          <w:lang w:val="en-GB" w:eastAsia="fr-FR"/>
        </w:rPr>
        <w:t xml:space="preserve"> </w:t>
      </w:r>
      <w:r w:rsidRPr="00720AB1">
        <w:rPr>
          <w:rFonts w:ascii="Times New Roman" w:hAnsi="Times New Roman" w:cs="Times New Roman"/>
          <w:noProof/>
          <w:lang w:eastAsia="fr-BE"/>
        </w:rPr>
        <w:drawing>
          <wp:inline distT="0" distB="0" distL="0" distR="0" wp14:anchorId="197C7AA2" wp14:editId="5779528C">
            <wp:extent cx="1388533" cy="1917355"/>
            <wp:effectExtent l="0" t="0" r="2540" b="6985"/>
            <wp:docPr id="14" name="Image 34" descr="C:\Users\eyenga manga\AppData\Local\Microsoft\Windows\INetCache\Content.Word\IMG_20170403_1315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yenga manga\AppData\Local\Microsoft\Windows\INetCache\Content.Word\IMG_20170403_13153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1905" cy="1963437"/>
                    </a:xfrm>
                    <a:prstGeom prst="rect">
                      <a:avLst/>
                    </a:prstGeom>
                    <a:noFill/>
                    <a:ln>
                      <a:noFill/>
                    </a:ln>
                  </pic:spPr>
                </pic:pic>
              </a:graphicData>
            </a:graphic>
          </wp:inline>
        </w:drawing>
      </w:r>
      <w:r w:rsidRPr="00720AB1">
        <w:rPr>
          <w:rFonts w:ascii="Times New Roman" w:hAnsi="Times New Roman" w:cs="Times New Roman"/>
          <w:lang w:val="en-GB" w:eastAsia="fr-FR"/>
        </w:rPr>
        <w:t>d)</w:t>
      </w:r>
      <w:r w:rsidRPr="00720AB1">
        <w:rPr>
          <w:rFonts w:ascii="Times New Roman" w:hAnsi="Times New Roman" w:cs="Times New Roman"/>
          <w:noProof/>
          <w:lang w:eastAsia="fr-BE"/>
        </w:rPr>
        <w:drawing>
          <wp:inline distT="0" distB="0" distL="0" distR="0" wp14:anchorId="64609974" wp14:editId="68EBD3C0">
            <wp:extent cx="1489703" cy="1929130"/>
            <wp:effectExtent l="0" t="0" r="0" b="0"/>
            <wp:docPr id="15" name="Image 16" descr="C:\Users\eyenga\Download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yenga\Downloads\6.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49283" cy="2006285"/>
                    </a:xfrm>
                    <a:prstGeom prst="rect">
                      <a:avLst/>
                    </a:prstGeom>
                    <a:noFill/>
                    <a:ln>
                      <a:noFill/>
                    </a:ln>
                  </pic:spPr>
                </pic:pic>
              </a:graphicData>
            </a:graphic>
          </wp:inline>
        </w:drawing>
      </w:r>
    </w:p>
    <w:p w14:paraId="5FB9C736" w14:textId="77777777" w:rsidR="001A596C" w:rsidRPr="00720AB1" w:rsidRDefault="001A596C" w:rsidP="001A596C">
      <w:pPr>
        <w:autoSpaceDE w:val="0"/>
        <w:autoSpaceDN w:val="0"/>
        <w:adjustRightInd w:val="0"/>
        <w:spacing w:line="276" w:lineRule="auto"/>
        <w:jc w:val="both"/>
        <w:rPr>
          <w:rFonts w:ascii="Times New Roman" w:hAnsi="Times New Roman" w:cs="Times New Roman"/>
          <w:lang w:val="en-GB"/>
        </w:rPr>
      </w:pPr>
      <w:r w:rsidRPr="00720AB1">
        <w:rPr>
          <w:rFonts w:ascii="Times New Roman" w:hAnsi="Times New Roman" w:cs="Times New Roman"/>
          <w:b/>
          <w:lang w:val="en-GB"/>
        </w:rPr>
        <w:t>Figure 1</w:t>
      </w:r>
      <w:r w:rsidRPr="00720AB1">
        <w:rPr>
          <w:rFonts w:ascii="Times New Roman" w:hAnsi="Times New Roman" w:cs="Times New Roman"/>
          <w:bCs/>
          <w:lang w:val="en-GB"/>
        </w:rPr>
        <w:t xml:space="preserve">: </w:t>
      </w:r>
      <w:r w:rsidRPr="00720AB1">
        <w:rPr>
          <w:rFonts w:ascii="Times New Roman" w:hAnsi="Times New Roman" w:cs="Times New Roman"/>
          <w:bCs/>
          <w:i/>
          <w:lang w:val="en-GB"/>
        </w:rPr>
        <w:t>Tetrapleura tetraptera</w:t>
      </w:r>
      <w:r w:rsidRPr="00720AB1">
        <w:rPr>
          <w:rStyle w:val="Accentuation"/>
          <w:rFonts w:ascii="Times New Roman" w:hAnsi="Times New Roman" w:cs="Times New Roman"/>
          <w:bCs/>
          <w:lang w:val="en-GB"/>
        </w:rPr>
        <w:t> </w:t>
      </w:r>
      <w:r w:rsidRPr="00720AB1">
        <w:rPr>
          <w:rFonts w:ascii="Times New Roman" w:hAnsi="Times New Roman" w:cs="Times New Roman"/>
          <w:lang w:val="en-GB"/>
        </w:rPr>
        <w:t>(</w:t>
      </w:r>
      <w:r w:rsidRPr="00720AB1">
        <w:rPr>
          <w:rStyle w:val="remarkable-pre-marked"/>
          <w:rFonts w:ascii="Times New Roman" w:hAnsi="Times New Roman" w:cs="Times New Roman"/>
          <w:lang w:val="en-GB"/>
        </w:rPr>
        <w:t>Schun &amp; Thonn) Thau</w:t>
      </w:r>
      <w:r w:rsidRPr="00720AB1">
        <w:rPr>
          <w:rFonts w:ascii="Times New Roman" w:hAnsi="Times New Roman" w:cs="Times New Roman"/>
          <w:bCs/>
          <w:lang w:val="en-GB"/>
        </w:rPr>
        <w:t xml:space="preserve"> (a) and </w:t>
      </w:r>
      <w:r w:rsidRPr="00720AB1">
        <w:rPr>
          <w:rFonts w:ascii="Times New Roman" w:hAnsi="Times New Roman" w:cs="Times New Roman"/>
          <w:bCs/>
          <w:i/>
          <w:iCs/>
          <w:lang w:val="en-GB"/>
        </w:rPr>
        <w:t>Aframomum citratum</w:t>
      </w:r>
      <w:r w:rsidRPr="00720AB1">
        <w:rPr>
          <w:rFonts w:ascii="Times New Roman" w:hAnsi="Times New Roman" w:cs="Times New Roman"/>
          <w:bCs/>
          <w:lang w:val="en-GB"/>
        </w:rPr>
        <w:t xml:space="preserve"> (C. Pereira) K. Schum (b) fruits and sliced spices (c, d) </w:t>
      </w:r>
      <w:r w:rsidRPr="00720AB1">
        <w:rPr>
          <w:rFonts w:ascii="Times New Roman" w:hAnsi="Times New Roman" w:cs="Times New Roman"/>
          <w:lang w:val="en-GB"/>
        </w:rPr>
        <w:t xml:space="preserve">ready to be roasted </w:t>
      </w:r>
    </w:p>
    <w:p w14:paraId="751C5973" w14:textId="77777777" w:rsidR="001A596C" w:rsidRPr="00720AB1" w:rsidRDefault="001A596C" w:rsidP="001A596C">
      <w:pPr>
        <w:autoSpaceDE w:val="0"/>
        <w:autoSpaceDN w:val="0"/>
        <w:adjustRightInd w:val="0"/>
        <w:spacing w:line="276" w:lineRule="auto"/>
        <w:jc w:val="both"/>
        <w:rPr>
          <w:rFonts w:ascii="Times New Roman" w:hAnsi="Times New Roman" w:cs="Times New Roman"/>
          <w:lang w:val="en-GB"/>
        </w:rPr>
      </w:pPr>
    </w:p>
    <w:p w14:paraId="5BA09420" w14:textId="77777777" w:rsidR="001A596C" w:rsidRPr="00720AB1" w:rsidRDefault="001A596C" w:rsidP="001A596C">
      <w:pPr>
        <w:autoSpaceDE w:val="0"/>
        <w:autoSpaceDN w:val="0"/>
        <w:adjustRightInd w:val="0"/>
        <w:spacing w:line="276" w:lineRule="auto"/>
        <w:jc w:val="both"/>
        <w:rPr>
          <w:rFonts w:ascii="Times New Roman" w:hAnsi="Times New Roman" w:cs="Times New Roman"/>
          <w:bCs/>
          <w:lang w:val="en-GB"/>
        </w:rPr>
      </w:pPr>
    </w:p>
    <w:p w14:paraId="3A5F7980" w14:textId="77777777" w:rsidR="001A596C" w:rsidRPr="00720AB1" w:rsidRDefault="001A596C" w:rsidP="001A596C">
      <w:pPr>
        <w:pStyle w:val="Titre2"/>
        <w:spacing w:line="360" w:lineRule="auto"/>
        <w:ind w:firstLine="708"/>
        <w:rPr>
          <w:b w:val="0"/>
          <w:bCs/>
          <w:color w:val="002060"/>
          <w:sz w:val="22"/>
          <w:szCs w:val="22"/>
          <w:lang w:val="en-GB"/>
        </w:rPr>
      </w:pPr>
      <w:r w:rsidRPr="00720AB1">
        <w:rPr>
          <w:b w:val="0"/>
          <w:bCs/>
          <w:color w:val="002060"/>
          <w:sz w:val="22"/>
          <w:szCs w:val="22"/>
          <w:lang w:val="en-GB"/>
        </w:rPr>
        <w:t>2.3 Plant extract preparation</w:t>
      </w:r>
    </w:p>
    <w:p w14:paraId="7BC4F039" w14:textId="77777777" w:rsidR="001A596C" w:rsidRPr="00720AB1" w:rsidRDefault="001A596C" w:rsidP="001A596C">
      <w:pPr>
        <w:spacing w:line="480" w:lineRule="auto"/>
        <w:ind w:right="170" w:firstLine="708"/>
        <w:jc w:val="both"/>
        <w:rPr>
          <w:rFonts w:ascii="Times New Roman" w:hAnsi="Times New Roman" w:cs="Times New Roman"/>
          <w:i/>
          <w:iCs/>
          <w:lang w:val="en-GB"/>
        </w:rPr>
      </w:pPr>
      <w:r w:rsidRPr="00720AB1">
        <w:rPr>
          <w:rFonts w:ascii="Times New Roman" w:hAnsi="Times New Roman" w:cs="Times New Roman"/>
          <w:color w:val="000000" w:themeColor="text1"/>
          <w:lang w:val="en-GB"/>
        </w:rPr>
        <w:t>A gram of plant material was introduced into a conical tube for extraction and boiled distilled water (100°C) was added according to the extraction ratio (1/5: weight/volume). After mixing, a brewing time of 10 min at room temperature was observed. Then, the tubes were cooled and centrifuged and the collected supernatant was freeze-dried. The dried extracts were vacuum bagged and kept at -18°C.</w:t>
      </w:r>
      <w:r w:rsidRPr="00720AB1">
        <w:rPr>
          <w:rFonts w:ascii="Times New Roman" w:hAnsi="Times New Roman" w:cs="Times New Roman"/>
          <w:i/>
          <w:iCs/>
          <w:lang w:val="en-GB"/>
        </w:rPr>
        <w:t xml:space="preserve"> </w:t>
      </w:r>
    </w:p>
    <w:p w14:paraId="4D40BAE9" w14:textId="77777777" w:rsidR="001A596C" w:rsidRPr="00720AB1" w:rsidRDefault="001A596C" w:rsidP="001A596C">
      <w:pPr>
        <w:pStyle w:val="Titre2"/>
        <w:spacing w:before="240" w:line="360" w:lineRule="auto"/>
        <w:ind w:firstLine="284"/>
        <w:rPr>
          <w:b w:val="0"/>
          <w:bCs/>
          <w:color w:val="002060"/>
          <w:sz w:val="22"/>
          <w:szCs w:val="22"/>
          <w:lang w:val="en-GB"/>
        </w:rPr>
      </w:pPr>
      <w:r w:rsidRPr="00720AB1">
        <w:rPr>
          <w:b w:val="0"/>
          <w:bCs/>
          <w:color w:val="002060"/>
          <w:sz w:val="22"/>
          <w:szCs w:val="22"/>
          <w:lang w:val="en-GB"/>
        </w:rPr>
        <w:t xml:space="preserve"> </w:t>
      </w:r>
      <w:r>
        <w:rPr>
          <w:b w:val="0"/>
          <w:bCs/>
          <w:color w:val="002060"/>
          <w:sz w:val="22"/>
          <w:szCs w:val="22"/>
          <w:lang w:val="en-GB"/>
        </w:rPr>
        <w:tab/>
      </w:r>
      <w:r w:rsidRPr="00720AB1">
        <w:rPr>
          <w:b w:val="0"/>
          <w:bCs/>
          <w:color w:val="002060"/>
          <w:sz w:val="22"/>
          <w:szCs w:val="22"/>
          <w:lang w:val="en-GB"/>
        </w:rPr>
        <w:t>2.4 Physicochemical analysis</w:t>
      </w:r>
    </w:p>
    <w:p w14:paraId="474F4E64" w14:textId="77777777" w:rsidR="001A596C" w:rsidRPr="00720AB1" w:rsidRDefault="001A596C" w:rsidP="001A596C">
      <w:pPr>
        <w:tabs>
          <w:tab w:val="left" w:pos="2265"/>
          <w:tab w:val="left" w:pos="2340"/>
        </w:tabs>
        <w:spacing w:after="0" w:line="240" w:lineRule="auto"/>
        <w:ind w:left="709" w:right="170"/>
        <w:jc w:val="both"/>
        <w:rPr>
          <w:rFonts w:ascii="Times New Roman" w:hAnsi="Times New Roman" w:cs="Times New Roman"/>
          <w:bCs/>
          <w:color w:val="002060"/>
          <w:lang w:val="en-GB"/>
        </w:rPr>
      </w:pPr>
      <w:r w:rsidRPr="00720AB1">
        <w:rPr>
          <w:rFonts w:ascii="Times New Roman" w:hAnsi="Times New Roman" w:cs="Times New Roman"/>
          <w:bCs/>
          <w:color w:val="002060"/>
          <w:lang w:val="en-GB"/>
        </w:rPr>
        <w:t xml:space="preserve"> 2.4.1 Dry matter, ash, total fats, raw proteins, total sugars and raw fibre content determination</w:t>
      </w:r>
    </w:p>
    <w:p w14:paraId="487F32B0" w14:textId="77777777" w:rsidR="001A596C" w:rsidRPr="00720AB1" w:rsidRDefault="001A596C" w:rsidP="001A596C">
      <w:pPr>
        <w:spacing w:before="240" w:after="0" w:line="480" w:lineRule="auto"/>
        <w:ind w:firstLine="708"/>
        <w:jc w:val="both"/>
        <w:rPr>
          <w:rFonts w:ascii="Times New Roman" w:hAnsi="Times New Roman" w:cs="Times New Roman"/>
          <w:color w:val="000000" w:themeColor="text1"/>
          <w:lang w:val="en-GB"/>
        </w:rPr>
      </w:pPr>
      <w:r w:rsidRPr="00720AB1">
        <w:rPr>
          <w:rFonts w:ascii="Times New Roman" w:hAnsi="Times New Roman" w:cs="Times New Roman"/>
          <w:color w:val="000000" w:themeColor="text1"/>
          <w:lang w:val="en-GB"/>
        </w:rPr>
        <w:t>The method used for dry matter, ash and fatty acids determination</w:t>
      </w:r>
      <w:r w:rsidRPr="00720AB1" w:rsidDel="00186BAF">
        <w:rPr>
          <w:rFonts w:ascii="Times New Roman" w:hAnsi="Times New Roman" w:cs="Times New Roman"/>
          <w:color w:val="000000" w:themeColor="text1"/>
          <w:lang w:val="en-GB"/>
        </w:rPr>
        <w:t xml:space="preserve"> </w:t>
      </w:r>
      <w:r w:rsidRPr="00720AB1">
        <w:rPr>
          <w:rFonts w:ascii="Times New Roman" w:hAnsi="Times New Roman" w:cs="Times New Roman"/>
          <w:color w:val="000000" w:themeColor="text1"/>
          <w:lang w:val="en-GB"/>
        </w:rPr>
        <w:t xml:space="preserve">was that published by </w:t>
      </w:r>
      <w:r w:rsidRPr="00720AB1">
        <w:rPr>
          <w:rFonts w:ascii="Times New Roman" w:hAnsi="Times New Roman" w:cs="Times New Roman"/>
          <w:color w:val="000000" w:themeColor="text1"/>
          <w:lang w:val="en-GB"/>
        </w:rPr>
        <w:fldChar w:fldCharType="begin"/>
      </w:r>
      <w:r w:rsidRPr="00720AB1">
        <w:rPr>
          <w:rFonts w:ascii="Times New Roman" w:hAnsi="Times New Roman" w:cs="Times New Roman"/>
          <w:color w:val="000000" w:themeColor="text1"/>
          <w:lang w:val="en-GB"/>
        </w:rPr>
        <w:instrText xml:space="preserve"> ADDIN ZOTERO_ITEM CSL_CITATION {"citationID":"c2j8LXVN","properties":{"formattedCitation":"(Nwinuka et al., 2005)","plainCitation":"(Nwinuka et al., 2005)","noteIndex":0},"citationItems":[{"id":408,"uris":["http://zotero.org/users/local/MDRuR6zO/items/ALE7SS65"],"uri":["http://zotero.org/users/local/MDRuR6zO/items/ALE7SS65"],"itemData":{"id":408,"type":"article-journal","title":"Proximate composition and levels of some toxicants in four commonly consumed spices","container-title":"Journal of Applied Sciences and Environmental Management","volume":"9","issue":"1","source":"www.ajol.info","abstract":"Proximate composition and levels of some toxicants (anti-nutrients) in four commonly consumed spices were investigated. The spices were garlic (Allium sativum), ginger (Zingiber officinale), onion (Allium cepa var. cepa), and Piper guineense seeds (Ashanti pepper). Proximate analyses showed the spices to contain (on dry weight basis) moisture ranging from 3.41% in onion to 6.67% in ginger; crude fat ranging from 0.68% (garlic) to 12.50% in Ashanti pepper, while crude protein contents ranged from 8.56% in ginger to 17.35% in garlic. Ash content ranged from 4.06% (garlic) to 8.48% (onion) and total carbohydrate content ranged from 67.59% in Ashanti pepper to 76.71% in onion. All samples were good sources of carbohydrates only. The phytochemical screening of the spices showed the presence of tannins, saponins, oxalates and cynogenic glycosides. All four samples had very low concentrations of tannin (0.01g/100g). The saponin levels ranged between 3.99g/100g in ginger and 48.35g/100g in onion. The oxalate concentrations were in the range 0.03g/100g (onion) to 0.23g/100g (ginger), while the cyanogenic glycoside levels ranged between 30.5mg/100g in ginger and 56.39mg/100g in onion.Journal of Applied Sciences and Environmental Management Vol. 9(1) 2005: 150-155","URL":"https://www.ajol.info/index.php/jasem/article/view/17274","ISSN":"1119-8362","language":"en","author":[{"family":"Nwinuka","given":"N. M."},{"family":"Ibeh","given":"G. O."},{"family":"Ekeke","given":"G. I."}],"issued":{"date-parts":[["2005",1,1]]},"accessed":{"date-parts":[["2019",10,19]]}}}],"schema":"https://github.com/citation-style-language/schema/raw/master/csl-citation.json"} </w:instrText>
      </w:r>
      <w:r w:rsidRPr="00720AB1">
        <w:rPr>
          <w:rFonts w:ascii="Times New Roman" w:hAnsi="Times New Roman" w:cs="Times New Roman"/>
          <w:color w:val="000000" w:themeColor="text1"/>
          <w:lang w:val="en-GB"/>
        </w:rPr>
        <w:fldChar w:fldCharType="separate"/>
      </w:r>
      <w:r w:rsidRPr="00720AB1">
        <w:rPr>
          <w:rFonts w:ascii="Times New Roman" w:hAnsi="Times New Roman" w:cs="Times New Roman"/>
          <w:lang w:val="en-US"/>
        </w:rPr>
        <w:t>Nwinuka et al. (2005)</w:t>
      </w:r>
      <w:r w:rsidRPr="00720AB1">
        <w:rPr>
          <w:rFonts w:ascii="Times New Roman" w:hAnsi="Times New Roman" w:cs="Times New Roman"/>
          <w:color w:val="000000" w:themeColor="text1"/>
          <w:lang w:val="en-GB"/>
        </w:rPr>
        <w:fldChar w:fldCharType="end"/>
      </w:r>
      <w:r w:rsidRPr="00720AB1">
        <w:rPr>
          <w:rFonts w:ascii="Times New Roman" w:hAnsi="Times New Roman" w:cs="Times New Roman"/>
          <w:color w:val="000000" w:themeColor="text1"/>
          <w:lang w:val="en-GB"/>
        </w:rPr>
        <w:t xml:space="preserve">, while the methods for crude proteins and total sugars were the Kjeldahl technique </w:t>
      </w:r>
      <w:r w:rsidRPr="00720AB1">
        <w:rPr>
          <w:rFonts w:ascii="Times New Roman" w:hAnsi="Times New Roman" w:cs="Times New Roman"/>
          <w:color w:val="000000" w:themeColor="text1"/>
          <w:lang w:val="en-GB"/>
        </w:rPr>
        <w:fldChar w:fldCharType="begin"/>
      </w:r>
      <w:r w:rsidRPr="00720AB1">
        <w:rPr>
          <w:rFonts w:ascii="Times New Roman" w:hAnsi="Times New Roman" w:cs="Times New Roman"/>
          <w:color w:val="000000" w:themeColor="text1"/>
          <w:lang w:val="en-GB"/>
        </w:rPr>
        <w:instrText xml:space="preserve"> ADDIN ZOTERO_ITEM CSL_CITATION {"citationID":"XFFoo5AS","properties":{"formattedCitation":"(Jung et al., 2003)","plainCitation":"(Jung et al., 2003)","noteIndex":0},"citationItems":[{"id":297,"uris":["http://zotero.org/users/local/MDRuR6zO/items/TTJPPAD2"],"uri":["http://zotero.org/users/local/MDRuR6zO/items/TTJPPAD2"],"itemData":{"id":297,"type":"article-journal","title":"Comparison of Kjeldahl and Dumas methods for determining protein contents of soybean products","container-title":"Journal of the American Oil Chemists' Society","source":"agris.fao.org","URL":"http://agris.fao.org/agris-search/search.do?recordID=US201300940338","ISSN":"0003-021X","language":"English","author":[{"family":"Jung","given":"S."},{"family":"Rickert","given":"D. A."},{"family":"Deak","given":"N. A."},{"family":"Aldin","given":"E. D."},{"family":"Recknor","given":"J."},{"family":"Johnson","given":"L. A."},{"family":"Murphy","given":"P. A."}],"issued":{"date-parts":[["2003"]]},"accessed":{"date-parts":[["2019",10,18]]}}}],"schema":"https://github.com/citation-style-language/schema/raw/master/csl-citation.json"} </w:instrText>
      </w:r>
      <w:r w:rsidRPr="00720AB1">
        <w:rPr>
          <w:rFonts w:ascii="Times New Roman" w:hAnsi="Times New Roman" w:cs="Times New Roman"/>
          <w:color w:val="000000" w:themeColor="text1"/>
          <w:lang w:val="en-GB"/>
        </w:rPr>
        <w:fldChar w:fldCharType="separate"/>
      </w:r>
      <w:r w:rsidRPr="00720AB1">
        <w:rPr>
          <w:rFonts w:ascii="Times New Roman" w:hAnsi="Times New Roman" w:cs="Times New Roman"/>
          <w:lang w:val="en-US"/>
        </w:rPr>
        <w:t>(Jung et al., 2003)</w:t>
      </w:r>
      <w:r w:rsidRPr="00720AB1">
        <w:rPr>
          <w:rFonts w:ascii="Times New Roman" w:hAnsi="Times New Roman" w:cs="Times New Roman"/>
          <w:color w:val="000000" w:themeColor="text1"/>
          <w:lang w:val="en-GB"/>
        </w:rPr>
        <w:fldChar w:fldCharType="end"/>
      </w:r>
      <w:r w:rsidRPr="00720AB1">
        <w:rPr>
          <w:rFonts w:ascii="Times New Roman" w:hAnsi="Times New Roman" w:cs="Times New Roman"/>
          <w:color w:val="000000" w:themeColor="text1"/>
          <w:lang w:val="en-GB"/>
        </w:rPr>
        <w:t xml:space="preserve"> and the procedure reported by </w:t>
      </w:r>
      <w:r w:rsidRPr="00720AB1">
        <w:rPr>
          <w:rFonts w:ascii="Times New Roman" w:hAnsi="Times New Roman" w:cs="Times New Roman"/>
          <w:color w:val="000000" w:themeColor="text1"/>
          <w:lang w:val="en-GB"/>
        </w:rPr>
        <w:fldChar w:fldCharType="begin"/>
      </w:r>
      <w:r w:rsidRPr="00720AB1">
        <w:rPr>
          <w:rFonts w:ascii="Times New Roman" w:hAnsi="Times New Roman" w:cs="Times New Roman"/>
          <w:color w:val="000000" w:themeColor="text1"/>
          <w:lang w:val="en-GB"/>
        </w:rPr>
        <w:instrText xml:space="preserve"> ADDIN ZOTERO_ITEM CSL_CITATION {"citationID":"uab6349j","properties":{"formattedCitation":"(Ahmmed et al., 2015)","plainCitation":"(Ahmmed et al., 2015)","noteIndex":0},"citationItems":[{"id":307,"uris":["http://zotero.org/users/local/MDRuR6zO/items/LZ45RCYM"],"uri":["http://zotero.org/users/local/MDRuR6zO/items/LZ45RCYM"],"itemData":{"id":307,"type":"paper-conference","title":"A Quantitative Estimation of the Amount of Sugar in Fruits Jam Available in Bangladesh","source":"Semantic Scholar","abstract":"This paper deals with the study of sugar in fruits jam of different brands available in the market of Bangladesh. Sugar is a biochemical parameter. The term sugar related to total sugar, reducing sugar and non reducing sugar. Amounts of reducing sugar, non-reducing sugar and total sugar of different fruit's jams available in Bangladesh were determined. The reducing sugar content of different jams ranges from 28.00 % to 60.30 %. The highest amount of reducing sugar (60.30%) was found in Nur mixed Jam and the lowest (28.00%) in Agrokomerc Pineapple Jam. The reducing sugar content of different jams ranges from 28.00 % to 60.30 %. The highest amount of reducing sugar (60.30%) was found in Nur mixed Jam and the lowest (28.00%) in Agrokomerc Pineapple Jam. The total sugar content of different jams ranges from 38.86% to 62.53%. The highest amount of total sugar (62.53%) was found in Nur Apple Jam and the lowest amount of total sugar (38.86%) was found in Agrokomerc Pineapple Jam. Non reducing sugar content of Jams was found in range of 05.33 % to 25.17 %. The highest amount of non reducing sugar (25.17 %) was found in Best Food Orange Marmalade Jam and the lowest (05.33 %) in Nur Apple Jam. The percentage of sugar was determined by using biochemical methods.","DOI":"10.11648/j.sjac.20150305.12","author":[{"family":"Ahmmed","given":"Lokonuzzaman"},{"family":"Islam","given":"Md Nazrul"},{"family":"Islam","given":"Mohammad Saidul"}],"issued":{"date-parts":[["2015"]]}}}],"schema":"https://github.com/citation-style-language/schema/raw/master/csl-citation.json"} </w:instrText>
      </w:r>
      <w:r w:rsidRPr="00720AB1">
        <w:rPr>
          <w:rFonts w:ascii="Times New Roman" w:hAnsi="Times New Roman" w:cs="Times New Roman"/>
          <w:color w:val="000000" w:themeColor="text1"/>
          <w:lang w:val="en-GB"/>
        </w:rPr>
        <w:fldChar w:fldCharType="separate"/>
      </w:r>
      <w:r w:rsidRPr="00720AB1">
        <w:rPr>
          <w:rFonts w:ascii="Times New Roman" w:hAnsi="Times New Roman" w:cs="Times New Roman"/>
          <w:lang w:val="en-US"/>
        </w:rPr>
        <w:t>Ahmmed et al. (2015)</w:t>
      </w:r>
      <w:r w:rsidRPr="00720AB1">
        <w:rPr>
          <w:rFonts w:ascii="Times New Roman" w:hAnsi="Times New Roman" w:cs="Times New Roman"/>
          <w:color w:val="000000" w:themeColor="text1"/>
          <w:lang w:val="en-GB"/>
        </w:rPr>
        <w:fldChar w:fldCharType="end"/>
      </w:r>
      <w:r w:rsidRPr="00720AB1">
        <w:rPr>
          <w:rFonts w:ascii="Times New Roman" w:hAnsi="Times New Roman" w:cs="Times New Roman"/>
          <w:color w:val="000000" w:themeColor="text1"/>
          <w:lang w:val="en-GB"/>
        </w:rPr>
        <w:t>, respectively. Crude fibres were determined according to AOAC (2000).</w:t>
      </w:r>
    </w:p>
    <w:p w14:paraId="52C8540A" w14:textId="77777777" w:rsidR="001A596C" w:rsidRPr="00720AB1" w:rsidRDefault="001A596C" w:rsidP="001A596C">
      <w:pPr>
        <w:spacing w:after="0" w:line="480" w:lineRule="auto"/>
        <w:ind w:firstLine="709"/>
        <w:jc w:val="both"/>
        <w:rPr>
          <w:rFonts w:ascii="Times New Roman" w:hAnsi="Times New Roman" w:cs="Times New Roman"/>
          <w:color w:val="002060"/>
          <w:lang w:val="en-GB"/>
        </w:rPr>
      </w:pPr>
      <w:r w:rsidRPr="00720AB1">
        <w:rPr>
          <w:rFonts w:ascii="Times New Roman" w:hAnsi="Times New Roman" w:cs="Times New Roman"/>
          <w:color w:val="002060"/>
          <w:lang w:val="en-GB"/>
        </w:rPr>
        <w:t xml:space="preserve">2.4.2 Determination of energy values of spice samples </w:t>
      </w:r>
    </w:p>
    <w:p w14:paraId="6A4CF61F" w14:textId="77777777" w:rsidR="001A596C" w:rsidRPr="003A79BB" w:rsidRDefault="001A596C" w:rsidP="001A596C">
      <w:pPr>
        <w:spacing w:line="480" w:lineRule="auto"/>
        <w:ind w:firstLine="708"/>
        <w:jc w:val="both"/>
        <w:rPr>
          <w:rFonts w:ascii="Times New Roman" w:hAnsi="Times New Roman" w:cs="Times New Roman"/>
          <w:lang w:val="en-GB"/>
        </w:rPr>
      </w:pPr>
      <w:r w:rsidRPr="00720AB1">
        <w:rPr>
          <w:rFonts w:ascii="Times New Roman" w:hAnsi="Times New Roman" w:cs="Times New Roman"/>
          <w:lang w:val="en-GB"/>
        </w:rPr>
        <w:t>The energy value of the samples was determined by multiplying the protein content by four, the carbohydrate content by four and the fat content by nine (AOAC, 1990).</w:t>
      </w:r>
      <w:r w:rsidRPr="003A79BB">
        <w:rPr>
          <w:rFonts w:ascii="Times New Roman" w:hAnsi="Times New Roman" w:cs="Times New Roman"/>
          <w:lang w:val="en-GB"/>
        </w:rPr>
        <w:t xml:space="preserve"> </w:t>
      </w:r>
    </w:p>
    <w:p w14:paraId="258AF215" w14:textId="77777777" w:rsidR="001A596C" w:rsidRPr="00720AB1" w:rsidRDefault="001A596C" w:rsidP="001A596C">
      <w:pPr>
        <w:spacing w:line="480" w:lineRule="auto"/>
        <w:ind w:firstLine="708"/>
        <w:jc w:val="both"/>
        <w:rPr>
          <w:rFonts w:ascii="Times New Roman" w:hAnsi="Times New Roman" w:cs="Times New Roman"/>
          <w:b/>
          <w:bCs/>
          <w:sz w:val="20"/>
          <w:szCs w:val="20"/>
          <w:lang w:val="en-GB"/>
        </w:rPr>
      </w:pPr>
      <m:oMathPara>
        <m:oMath>
          <m:r>
            <m:rPr>
              <m:sty m:val="bi"/>
            </m:rPr>
            <w:rPr>
              <w:rFonts w:ascii="Cambria Math" w:hAnsi="Cambria Math" w:cs="Times New Roman"/>
              <w:sz w:val="20"/>
              <w:szCs w:val="20"/>
              <w:lang w:val="en-GB"/>
            </w:rPr>
            <m:t xml:space="preserve">Energy Value = </m:t>
          </m:r>
          <m:d>
            <m:dPr>
              <m:ctrlPr>
                <w:rPr>
                  <w:rFonts w:ascii="Cambria Math" w:hAnsi="Cambria Math" w:cs="Times New Roman"/>
                  <w:b/>
                  <w:bCs/>
                  <w:i/>
                  <w:sz w:val="20"/>
                  <w:szCs w:val="20"/>
                  <w:lang w:val="en-GB"/>
                </w:rPr>
              </m:ctrlPr>
            </m:dPr>
            <m:e>
              <m:r>
                <m:rPr>
                  <m:sty m:val="bi"/>
                </m:rPr>
                <w:rPr>
                  <w:rFonts w:ascii="Cambria Math" w:hAnsi="Cambria Math" w:cs="Times New Roman"/>
                  <w:sz w:val="20"/>
                  <w:szCs w:val="20"/>
                  <w:lang w:val="en-GB"/>
                </w:rPr>
                <m:t>Crude protein ×4</m:t>
              </m:r>
            </m:e>
          </m:d>
          <m:r>
            <m:rPr>
              <m:sty m:val="bi"/>
            </m:rPr>
            <w:rPr>
              <w:rFonts w:ascii="Cambria Math" w:hAnsi="Cambria Math" w:cs="Times New Roman"/>
              <w:sz w:val="20"/>
              <w:szCs w:val="20"/>
              <w:lang w:val="en-GB"/>
            </w:rPr>
            <m:t xml:space="preserve"> + </m:t>
          </m:r>
          <m:d>
            <m:dPr>
              <m:ctrlPr>
                <w:rPr>
                  <w:rFonts w:ascii="Cambria Math" w:hAnsi="Cambria Math" w:cs="Times New Roman"/>
                  <w:b/>
                  <w:bCs/>
                  <w:i/>
                  <w:sz w:val="20"/>
                  <w:szCs w:val="20"/>
                  <w:lang w:val="en-GB"/>
                </w:rPr>
              </m:ctrlPr>
            </m:dPr>
            <m:e>
              <m:r>
                <m:rPr>
                  <m:sty m:val="bi"/>
                </m:rPr>
                <w:rPr>
                  <w:rFonts w:ascii="Cambria Math" w:hAnsi="Cambria Math" w:cs="Times New Roman"/>
                  <w:sz w:val="20"/>
                  <w:szCs w:val="20"/>
                  <w:lang w:val="en-GB"/>
                </w:rPr>
                <m:t>Total carbohydrate ×4</m:t>
              </m:r>
            </m:e>
          </m:d>
          <m:r>
            <m:rPr>
              <m:sty m:val="bi"/>
            </m:rPr>
            <w:rPr>
              <w:rFonts w:ascii="Cambria Math" w:hAnsi="Cambria Math" w:cs="Times New Roman"/>
              <w:sz w:val="20"/>
              <w:szCs w:val="20"/>
              <w:lang w:val="en-GB"/>
            </w:rPr>
            <m:t xml:space="preserve"> + </m:t>
          </m:r>
          <m:d>
            <m:dPr>
              <m:ctrlPr>
                <w:rPr>
                  <w:rFonts w:ascii="Cambria Math" w:hAnsi="Cambria Math" w:cs="Times New Roman"/>
                  <w:b/>
                  <w:bCs/>
                  <w:i/>
                  <w:sz w:val="20"/>
                  <w:szCs w:val="20"/>
                  <w:lang w:val="en-GB"/>
                </w:rPr>
              </m:ctrlPr>
            </m:dPr>
            <m:e>
              <m:r>
                <m:rPr>
                  <m:sty m:val="bi"/>
                </m:rPr>
                <w:rPr>
                  <w:rFonts w:ascii="Cambria Math" w:hAnsi="Cambria Math" w:cs="Times New Roman"/>
                  <w:sz w:val="20"/>
                  <w:szCs w:val="20"/>
                  <w:lang w:val="en-GB"/>
                </w:rPr>
                <m:t>Crude fat ×9</m:t>
              </m:r>
            </m:e>
          </m:d>
          <m:r>
            <m:rPr>
              <m:sty m:val="bi"/>
            </m:rPr>
            <w:rPr>
              <w:rFonts w:ascii="Cambria Math" w:hAnsi="Cambria Math" w:cs="Times New Roman"/>
              <w:sz w:val="20"/>
              <w:szCs w:val="20"/>
              <w:lang w:val="en-GB"/>
            </w:rPr>
            <m:t>AOAC</m:t>
          </m:r>
        </m:oMath>
      </m:oMathPara>
    </w:p>
    <w:p w14:paraId="5E75DBE8" w14:textId="77777777" w:rsidR="001A596C" w:rsidRPr="00720AB1" w:rsidRDefault="001A596C" w:rsidP="001A596C">
      <w:pPr>
        <w:autoSpaceDE w:val="0"/>
        <w:autoSpaceDN w:val="0"/>
        <w:adjustRightInd w:val="0"/>
        <w:spacing w:after="0" w:line="480" w:lineRule="auto"/>
        <w:ind w:right="170" w:firstLine="709"/>
        <w:jc w:val="both"/>
        <w:rPr>
          <w:rFonts w:ascii="Times New Roman" w:hAnsi="Times New Roman" w:cs="Times New Roman"/>
          <w:bCs/>
          <w:color w:val="002060"/>
          <w:lang w:val="en-GB"/>
        </w:rPr>
      </w:pPr>
      <w:r w:rsidRPr="00720AB1">
        <w:rPr>
          <w:rFonts w:ascii="Times New Roman" w:hAnsi="Times New Roman" w:cs="Times New Roman"/>
          <w:bCs/>
          <w:color w:val="002060"/>
          <w:lang w:val="en-GB"/>
        </w:rPr>
        <w:t xml:space="preserve">2.4.3 Water activity (aw) and pH determination </w:t>
      </w:r>
    </w:p>
    <w:p w14:paraId="6A8229AC" w14:textId="77777777" w:rsidR="001A596C" w:rsidRPr="00720AB1" w:rsidRDefault="001A596C" w:rsidP="001A596C">
      <w:pPr>
        <w:spacing w:line="480" w:lineRule="auto"/>
        <w:ind w:firstLine="708"/>
        <w:jc w:val="both"/>
        <w:rPr>
          <w:rFonts w:ascii="Times New Roman" w:hAnsi="Times New Roman" w:cs="Times New Roman"/>
          <w:color w:val="000000" w:themeColor="text1"/>
          <w:lang w:val="en-GB"/>
        </w:rPr>
      </w:pPr>
      <w:r w:rsidRPr="00720AB1">
        <w:rPr>
          <w:rFonts w:ascii="Times New Roman" w:hAnsi="Times New Roman" w:cs="Times New Roman"/>
          <w:color w:val="000000" w:themeColor="text1"/>
          <w:lang w:val="en-GB"/>
        </w:rPr>
        <w:lastRenderedPageBreak/>
        <w:t xml:space="preserve">The water activity of spices was determined from the fruit paste using an electronic hygrometer (aw-Win, Rotronic, Huntington, NY, USA) equipped with a calibrated probe of 0.1–0.95 with a solution of LiCl of known activity. The pH was determined by a digital pH meter according to </w:t>
      </w:r>
      <w:r w:rsidRPr="00720AB1">
        <w:rPr>
          <w:rFonts w:ascii="Times New Roman" w:hAnsi="Times New Roman" w:cs="Times New Roman"/>
          <w:color w:val="000000" w:themeColor="text1"/>
          <w:lang w:val="en-GB"/>
        </w:rPr>
        <w:fldChar w:fldCharType="begin"/>
      </w:r>
      <w:r w:rsidRPr="00720AB1">
        <w:rPr>
          <w:rFonts w:ascii="Times New Roman" w:hAnsi="Times New Roman" w:cs="Times New Roman"/>
          <w:color w:val="000000" w:themeColor="text1"/>
          <w:lang w:val="en-GB"/>
        </w:rPr>
        <w:instrText xml:space="preserve"> ADDIN ZOTERO_ITEM CSL_CITATION {"citationID":"GVYl9O2j","properties":{"formattedCitation":"(Hildebrant, 2016)","plainCitation":"(Hildebrant, 2016)","dontUpdate":true,"noteIndex":0},"citationItems":[{"id":245,"uris":["http://zotero.org/users/local/MDRuR6zO/items/EH2UJJLD"],"uri":["http://zotero.org/users/local/MDRuR6zO/items/EH2UJJLD"],"itemData":{"id":245,"type":"article-journal","title":"Determination of physical, chemical and sensory characteristics of instant curry mix for vegetarian recipes","container-title":"International Journal of Food Science and Nutrition","page":"181-186","volume":"2","issue":"6","abstract":"pH. What is it? And what’s its role in food? This guide is intended as primer for understanding the role of pH measurement in food and beverage. It will cover measuring of pH for purposes of ensuring food safety and achieving balance of flavor. It will outline the tools necessary for accurately testing pH, the different types of pH meters and electrodes, the importance of proper cleaning, calibration and storage, and proper methods for testing foods of varying composition.","language":"en-US","author":[{"family":"Karadbhajne","given":"S V"},{"family":"Nera","given":"A Saraf"}],"issued":{"date-parts":[["2017"]]}}}],"schema":"https://github.com/citation-style-language/schema/raw/master/csl-citation.json"} </w:instrText>
      </w:r>
      <w:r w:rsidRPr="00720AB1">
        <w:rPr>
          <w:rFonts w:ascii="Times New Roman" w:hAnsi="Times New Roman" w:cs="Times New Roman"/>
          <w:color w:val="000000" w:themeColor="text1"/>
          <w:lang w:val="en-GB"/>
        </w:rPr>
        <w:fldChar w:fldCharType="separate"/>
      </w:r>
      <w:r w:rsidRPr="00720AB1">
        <w:rPr>
          <w:rFonts w:ascii="Times New Roman" w:hAnsi="Times New Roman" w:cs="Times New Roman"/>
          <w:lang w:val="en-US"/>
        </w:rPr>
        <w:t>Hildebrant (2016)</w:t>
      </w:r>
      <w:r w:rsidRPr="00720AB1">
        <w:rPr>
          <w:rFonts w:ascii="Times New Roman" w:hAnsi="Times New Roman" w:cs="Times New Roman"/>
          <w:color w:val="000000" w:themeColor="text1"/>
          <w:lang w:val="en-GB"/>
        </w:rPr>
        <w:fldChar w:fldCharType="end"/>
      </w:r>
      <w:r w:rsidRPr="00720AB1">
        <w:rPr>
          <w:rFonts w:ascii="Times New Roman" w:hAnsi="Times New Roman" w:cs="Times New Roman"/>
          <w:color w:val="000000" w:themeColor="text1"/>
          <w:lang w:val="en-GB"/>
        </w:rPr>
        <w:t>.</w:t>
      </w:r>
    </w:p>
    <w:p w14:paraId="1E8595E3" w14:textId="77777777" w:rsidR="001A596C" w:rsidRPr="00720AB1" w:rsidRDefault="001A596C" w:rsidP="001A596C">
      <w:pPr>
        <w:pStyle w:val="Titre2"/>
        <w:ind w:firstLine="709"/>
        <w:rPr>
          <w:b w:val="0"/>
          <w:bCs/>
          <w:color w:val="002060"/>
          <w:sz w:val="22"/>
          <w:szCs w:val="22"/>
          <w:lang w:val="en-GB"/>
        </w:rPr>
      </w:pPr>
      <w:r w:rsidRPr="00720AB1">
        <w:rPr>
          <w:b w:val="0"/>
          <w:bCs/>
          <w:color w:val="002060"/>
          <w:sz w:val="22"/>
          <w:szCs w:val="22"/>
          <w:lang w:val="en-GB"/>
        </w:rPr>
        <w:t>2.5 Phytochemical analysis</w:t>
      </w:r>
    </w:p>
    <w:p w14:paraId="05D3D63F" w14:textId="77777777" w:rsidR="001A596C" w:rsidRPr="00720AB1" w:rsidRDefault="001A596C" w:rsidP="001A596C">
      <w:pPr>
        <w:autoSpaceDE w:val="0"/>
        <w:autoSpaceDN w:val="0"/>
        <w:adjustRightInd w:val="0"/>
        <w:spacing w:after="0" w:line="240" w:lineRule="auto"/>
        <w:rPr>
          <w:rFonts w:ascii="Times New Roman" w:hAnsi="Times New Roman" w:cs="Times New Roman"/>
          <w:bCs/>
          <w:color w:val="000000" w:themeColor="text1"/>
          <w:lang w:val="en-GB"/>
        </w:rPr>
      </w:pPr>
    </w:p>
    <w:p w14:paraId="2ACEEBE1" w14:textId="77777777" w:rsidR="001A596C" w:rsidRPr="00720AB1" w:rsidRDefault="001A596C" w:rsidP="001A596C">
      <w:pPr>
        <w:autoSpaceDE w:val="0"/>
        <w:autoSpaceDN w:val="0"/>
        <w:adjustRightInd w:val="0"/>
        <w:spacing w:after="0" w:line="480" w:lineRule="auto"/>
        <w:ind w:right="170" w:firstLine="708"/>
        <w:jc w:val="both"/>
        <w:rPr>
          <w:rFonts w:ascii="Times New Roman" w:hAnsi="Times New Roman" w:cs="Times New Roman"/>
          <w:color w:val="000000" w:themeColor="text1"/>
          <w:lang w:val="en-GB"/>
        </w:rPr>
      </w:pPr>
      <w:r w:rsidRPr="00720AB1">
        <w:rPr>
          <w:rFonts w:ascii="Times New Roman" w:hAnsi="Times New Roman" w:cs="Times New Roman"/>
          <w:color w:val="000000" w:themeColor="text1"/>
          <w:lang w:val="en-GB"/>
        </w:rPr>
        <w:t xml:space="preserve">Total polyphenols content (TPP) was assessed using the Folin-Ciocalteau colorimetric method </w:t>
      </w:r>
      <w:r w:rsidRPr="00720AB1">
        <w:rPr>
          <w:rFonts w:ascii="Times New Roman" w:hAnsi="Times New Roman" w:cs="Times New Roman"/>
          <w:color w:val="000000" w:themeColor="text1"/>
          <w:lang w:val="en-GB"/>
        </w:rPr>
        <w:fldChar w:fldCharType="begin"/>
      </w:r>
      <w:r w:rsidRPr="00720AB1">
        <w:rPr>
          <w:rFonts w:ascii="Times New Roman" w:hAnsi="Times New Roman" w:cs="Times New Roman"/>
          <w:color w:val="000000" w:themeColor="text1"/>
          <w:lang w:val="en-GB"/>
        </w:rPr>
        <w:instrText xml:space="preserve"> ADDIN ZOTERO_ITEM CSL_CITATION {"citationID":"lVx5WuUP","properties":{"formattedCitation":"(Moukette et al., 2015)","plainCitation":"(Moukette et al., 2015)","noteIndex":0},"citationItems":[{"id":328,"uris":["http://zotero.org/users/local/MDRuR6zO/items/3PECJJZJ"],"uri":["http://zotero.org/users/local/MDRuR6zO/items/3PECJJZJ"],"itemData":{"id":328,"type":"article-journal","title":"In Vitro Ion Chelating, Antioxidative Mechanism of Extracts from Fruits and Barks of Tetrapleura tetraptera and Their Protective Effects against Fenton Mediated Toxicity of Metal Ions on Liver Homogenates","container-title":"Evidence-Based Complementary and Alternative Medicine: eCAM","page":"423689","volume":"2015","source":"PubMed","abstract":"The aim of the present study was to investigate the antioxidant activity and protective potential of T. tetraptera extracts against ion toxicity. The antioxidant activity of the extracts was investigated spectrophotometrically against several radicals (1,1-diphenyl-2-picrylhydrazyl (DPPH(•)), 2,2'-azino-bis(3-ethylbenzthiazoline-6-sulfonic acid) (ABTS(•)), hydroxyl radical (HO(•)), and nitric oxide (NO(•))), followed by the ferric reducing power, total phenols, flavonoid, and flavonol contents. The effects of the extracts on catalase (CAT), superoxide dismutase (SOD), and peroxidase activities were also determined using the standard methods as well as the polyphenol profile using HPLC. The results showed that the hydroethanolic extract of T. tetraptera (CFH) has the lowest IC50 value with the DPPH, ABTS, OH, and NO radicals. The same extract also exhibited the significantly higher level of total phenols (37.24 ± 2.00 CAE/g dried extract); flavonoids (11.36 ± 1.88 QE/g dried extract); and flavonols contents (3.95 ± 0.39 QE/g dried extract). The HPLC profile of T. tetraptera revealed that eugenol (958.81 ± 00 mg/g DW), quercetin (353.78 ± 00 mg/g DW), and rutin (210.54 ± 00 mg/g DW) were higher in the fruit than the bark extracts. In conclusion, extracts from T. tetraptera may act as a protector against oxidative mediated ion toxicity.","DOI":"10.1155/2015/423689","ISSN":"1741-427X","note":"PMID: 26356679\nPMCID: PMC4556075","journalAbbreviation":"Evid Based Complement Alternat Med","language":"eng","author":[{"family":"Moukette","given":"Bruno Moukette"},{"family":"Pieme","given":"Anatole Constant"},{"family":"Biapa","given":"Prosper Cabral Nya"},{"family":"Njimou","given":"Jacques Romain"},{"family":"Stoller","given":"Marco"},{"family":"Bravi","given":"Marco"},{"family":"Yonkeu Ngogang","given":"Jeanne"}],"issued":{"date-parts":[["2015"]]}}}],"schema":"https://github.com/citation-style-language/schema/raw/master/csl-citation.json"} </w:instrText>
      </w:r>
      <w:r w:rsidRPr="00720AB1">
        <w:rPr>
          <w:rFonts w:ascii="Times New Roman" w:hAnsi="Times New Roman" w:cs="Times New Roman"/>
          <w:color w:val="000000" w:themeColor="text1"/>
          <w:lang w:val="en-GB"/>
        </w:rPr>
        <w:fldChar w:fldCharType="separate"/>
      </w:r>
      <w:r w:rsidRPr="00720AB1">
        <w:rPr>
          <w:rFonts w:ascii="Times New Roman" w:hAnsi="Times New Roman" w:cs="Times New Roman"/>
          <w:lang w:val="en-US"/>
        </w:rPr>
        <w:t>(Moukette et al., 2015)</w:t>
      </w:r>
      <w:r w:rsidRPr="00720AB1">
        <w:rPr>
          <w:rFonts w:ascii="Times New Roman" w:hAnsi="Times New Roman" w:cs="Times New Roman"/>
          <w:color w:val="000000" w:themeColor="text1"/>
          <w:lang w:val="en-GB"/>
        </w:rPr>
        <w:fldChar w:fldCharType="end"/>
      </w:r>
      <w:r w:rsidRPr="00720AB1">
        <w:rPr>
          <w:rFonts w:ascii="Times New Roman" w:hAnsi="Times New Roman" w:cs="Times New Roman"/>
          <w:color w:val="000000" w:themeColor="text1"/>
          <w:lang w:val="en-GB"/>
        </w:rPr>
        <w:t>, calculated from the Gallic Acid standard curve (</w:t>
      </w:r>
      <w:r w:rsidRPr="00720AB1">
        <w:rPr>
          <w:rFonts w:ascii="Times New Roman" w:hAnsi="Times New Roman" w:cs="Times New Roman"/>
          <w:bCs/>
          <w:color w:val="000000" w:themeColor="text1"/>
          <w:lang w:val="en-GB"/>
        </w:rPr>
        <w:t>0–1000</w:t>
      </w:r>
      <w:r w:rsidRPr="00720AB1">
        <w:rPr>
          <w:rFonts w:ascii="Times New Roman" w:hAnsi="Times New Roman" w:cs="Times New Roman"/>
          <w:color w:val="000000" w:themeColor="text1"/>
          <w:lang w:val="en-GB"/>
        </w:rPr>
        <w:t xml:space="preserve"> μg/ml) and</w:t>
      </w:r>
      <w:r w:rsidRPr="00720AB1">
        <w:rPr>
          <w:rFonts w:ascii="Times New Roman" w:hAnsi="Times New Roman" w:cs="Times New Roman"/>
          <w:bCs/>
          <w:color w:val="000000" w:themeColor="text1"/>
          <w:lang w:val="en-GB"/>
        </w:rPr>
        <w:t xml:space="preserve"> expressed as </w:t>
      </w:r>
      <w:r w:rsidRPr="00720AB1">
        <w:rPr>
          <w:rFonts w:ascii="Times New Roman" w:hAnsi="Times New Roman" w:cs="Times New Roman"/>
          <w:color w:val="000000" w:themeColor="text1"/>
          <w:lang w:val="en-GB"/>
        </w:rPr>
        <w:t xml:space="preserve">mg GAE/g dw (mg Gallic Acid Equivalent/g dry weight). The total flavonoids content (TFL) was also quantified </w:t>
      </w:r>
      <w:r w:rsidRPr="00720AB1">
        <w:rPr>
          <w:rFonts w:ascii="Times New Roman" w:hAnsi="Times New Roman" w:cs="Times New Roman"/>
          <w:color w:val="000000" w:themeColor="text1"/>
          <w:lang w:val="en-GB"/>
        </w:rPr>
        <w:fldChar w:fldCharType="begin"/>
      </w:r>
      <w:r w:rsidRPr="00720AB1">
        <w:rPr>
          <w:rFonts w:ascii="Times New Roman" w:hAnsi="Times New Roman" w:cs="Times New Roman"/>
          <w:color w:val="000000" w:themeColor="text1"/>
          <w:lang w:val="en-GB"/>
        </w:rPr>
        <w:instrText xml:space="preserve"> ADDIN ZOTERO_ITEM CSL_CITATION {"citationID":"bb1EIgNv","properties":{"formattedCitation":"(Alara et al., 2017)","plainCitation":"(Alara et al., 2017)","noteIndex":0},"citationItems":[{"id":71,"uris":["http://zotero.org/users/local/MDRuR6zO/items/8NRXVZFN"],"uri":["http://zotero.org/users/local/MDRuR6zO/items/8NRXVZFN"],"itemData":{"id":71,"type":"article-journal","title":"Ethanolic extraction of flavonoids, phenolics and antioxidants from Vernonia amygdalina leaf using two-level factorial design","container-title":"Journal of King Saud University - Science","source":"ScienceDirect","abstract":"Vernonia amygdalina leaves are mostly consumed in Asia and Africa, due to its potential as a good source of antioxidants. In this study, a two-level factorial design was used to evaluate the significant extraction parameters in achieving higher recovery yield of extract, total phenolic content, total flavonoid content, and antioxidants from Vernonia amygdalina leaf. Microwave-assisted extraction technique was employed using aqueous ethanol. The independent parameters were irradiation time (1–5min), microwave power level (500–700W), temperature (60–80°C), feed-to-solvent ratio (1:8–1:12g/ml), and ethanol concentration (40–80%). Amongst the examined parameters, ethanol concentration, irradiation time, microwave power level, and feed-to-solvent ratio were significant (p&lt;0.05), whereas, extraction temperature was insignificant. Therefore, the recovery yield of extract, total phenolic content, total flavonoid content, and antioxidants from the ethanolic extraction of Vernonia amygdalina leaf using MAE technique are significantly affected by ethanol concentration, irradiation time, microwave power and feed-to-solvent ratio.","URL":"http://www.sciencedirect.com/science/article/pii/S1018364717306845","DOI":"10.1016/j.jksus.2017.08.001","ISSN":"1018-3647","journalAbbreviation":"Journal of King Saud University - Science","author":[{"family":"Alara","given":"O. R."},{"family":"Abdurahman","given":"N. H."},{"family":"Olalere","given":"O. A."}],"issued":{"date-parts":[["2017",8,8]]},"accessed":{"date-parts":[["2019",10,15]]}}}],"schema":"https://github.com/citation-style-language/schema/raw/master/csl-citation.json"} </w:instrText>
      </w:r>
      <w:r w:rsidRPr="00720AB1">
        <w:rPr>
          <w:rFonts w:ascii="Times New Roman" w:hAnsi="Times New Roman" w:cs="Times New Roman"/>
          <w:color w:val="000000" w:themeColor="text1"/>
          <w:lang w:val="en-GB"/>
        </w:rPr>
        <w:fldChar w:fldCharType="separate"/>
      </w:r>
      <w:r w:rsidRPr="00720AB1">
        <w:rPr>
          <w:rFonts w:ascii="Times New Roman" w:hAnsi="Times New Roman" w:cs="Times New Roman"/>
          <w:lang w:val="en-US"/>
        </w:rPr>
        <w:t>(Alara et al., 2017)</w:t>
      </w:r>
      <w:r w:rsidRPr="00720AB1">
        <w:rPr>
          <w:rFonts w:ascii="Times New Roman" w:hAnsi="Times New Roman" w:cs="Times New Roman"/>
          <w:color w:val="000000" w:themeColor="text1"/>
          <w:lang w:val="en-GB"/>
        </w:rPr>
        <w:fldChar w:fldCharType="end"/>
      </w:r>
      <w:r w:rsidRPr="00720AB1">
        <w:rPr>
          <w:rFonts w:ascii="Times New Roman" w:hAnsi="Times New Roman" w:cs="Times New Roman"/>
          <w:color w:val="000000" w:themeColor="text1"/>
          <w:lang w:val="en-GB"/>
        </w:rPr>
        <w:t xml:space="preserve"> </w:t>
      </w:r>
      <w:r w:rsidRPr="00720AB1">
        <w:rPr>
          <w:rFonts w:ascii="Times New Roman" w:hAnsi="Times New Roman" w:cs="Times New Roman"/>
          <w:bCs/>
          <w:color w:val="000000" w:themeColor="text1"/>
          <w:lang w:val="en-GB"/>
        </w:rPr>
        <w:t xml:space="preserve">from a Catechin standard curve </w:t>
      </w:r>
      <w:r w:rsidRPr="00720AB1">
        <w:rPr>
          <w:rFonts w:ascii="Times New Roman" w:hAnsi="Times New Roman" w:cs="Times New Roman"/>
          <w:color w:val="000000" w:themeColor="text1"/>
          <w:lang w:val="en-GB"/>
        </w:rPr>
        <w:t>(</w:t>
      </w:r>
      <w:r w:rsidRPr="00720AB1">
        <w:rPr>
          <w:rFonts w:ascii="Times New Roman" w:hAnsi="Times New Roman" w:cs="Times New Roman"/>
          <w:bCs/>
          <w:color w:val="000000" w:themeColor="text1"/>
          <w:lang w:val="en-GB"/>
        </w:rPr>
        <w:t>0–1000</w:t>
      </w:r>
      <w:r w:rsidRPr="00720AB1">
        <w:rPr>
          <w:rFonts w:ascii="Times New Roman" w:hAnsi="Times New Roman" w:cs="Times New Roman"/>
          <w:color w:val="000000" w:themeColor="text1"/>
          <w:lang w:val="en-GB"/>
        </w:rPr>
        <w:t xml:space="preserve"> μg/ml) and expressed as mg CE/g dw (mg Catechin Equivalent/g dry weight).</w:t>
      </w:r>
    </w:p>
    <w:p w14:paraId="5F3BEB08" w14:textId="77777777" w:rsidR="001A596C" w:rsidRPr="00720AB1" w:rsidRDefault="001A596C" w:rsidP="001A596C">
      <w:pPr>
        <w:pStyle w:val="Titre2"/>
        <w:spacing w:line="360" w:lineRule="auto"/>
        <w:ind w:firstLine="708"/>
        <w:rPr>
          <w:b w:val="0"/>
          <w:bCs/>
          <w:color w:val="002060"/>
          <w:sz w:val="22"/>
          <w:szCs w:val="22"/>
          <w:lang w:val="en-GB"/>
        </w:rPr>
      </w:pPr>
      <w:r w:rsidRPr="00720AB1">
        <w:rPr>
          <w:b w:val="0"/>
          <w:bCs/>
          <w:color w:val="002060"/>
          <w:sz w:val="22"/>
          <w:szCs w:val="22"/>
          <w:lang w:val="en-GB"/>
        </w:rPr>
        <w:t xml:space="preserve">2.6 </w:t>
      </w:r>
      <w:r w:rsidRPr="00720AB1">
        <w:rPr>
          <w:b w:val="0"/>
          <w:bCs/>
          <w:i/>
          <w:color w:val="002060"/>
          <w:sz w:val="22"/>
          <w:szCs w:val="22"/>
          <w:lang w:val="en-GB"/>
        </w:rPr>
        <w:t>In vitro</w:t>
      </w:r>
      <w:r w:rsidRPr="00720AB1">
        <w:rPr>
          <w:b w:val="0"/>
          <w:bCs/>
          <w:color w:val="002060"/>
          <w:sz w:val="22"/>
          <w:szCs w:val="22"/>
          <w:lang w:val="en-GB"/>
        </w:rPr>
        <w:t xml:space="preserve"> antioxidant activities of plant extracts </w:t>
      </w:r>
    </w:p>
    <w:p w14:paraId="18B47903" w14:textId="77777777" w:rsidR="001A596C" w:rsidRPr="00720AB1" w:rsidRDefault="001A596C" w:rsidP="001A596C">
      <w:pPr>
        <w:pStyle w:val="Paragraphedeliste"/>
        <w:ind w:left="1068" w:hanging="359"/>
        <w:rPr>
          <w:rFonts w:ascii="Times New Roman" w:hAnsi="Times New Roman" w:cs="Times New Roman"/>
          <w:color w:val="002060"/>
          <w:lang w:val="en-GB"/>
        </w:rPr>
      </w:pPr>
      <w:r w:rsidRPr="00720AB1">
        <w:rPr>
          <w:rFonts w:ascii="Times New Roman" w:hAnsi="Times New Roman" w:cs="Times New Roman"/>
          <w:color w:val="002060"/>
          <w:lang w:val="en-GB"/>
        </w:rPr>
        <w:t>2.6.1 Total antioxidant activity (TAC)</w:t>
      </w:r>
    </w:p>
    <w:p w14:paraId="5E93192B" w14:textId="77777777" w:rsidR="001A596C" w:rsidRPr="00720AB1" w:rsidRDefault="001A596C" w:rsidP="001A596C">
      <w:pPr>
        <w:spacing w:after="0" w:line="480" w:lineRule="auto"/>
        <w:ind w:firstLine="708"/>
        <w:jc w:val="both"/>
        <w:rPr>
          <w:rFonts w:ascii="Times New Roman" w:hAnsi="Times New Roman" w:cs="Times New Roman"/>
          <w:lang w:val="en-GB"/>
        </w:rPr>
      </w:pPr>
      <w:r w:rsidRPr="00720AB1">
        <w:rPr>
          <w:rFonts w:ascii="Times New Roman" w:hAnsi="Times New Roman" w:cs="Times New Roman"/>
          <w:color w:val="000000" w:themeColor="text1"/>
          <w:lang w:val="en-GB"/>
        </w:rPr>
        <w:t xml:space="preserve">Two reducing power activities were used. Total antioxidant activity (TAC) was determined by the Phosphomolybdenum method </w:t>
      </w:r>
      <w:r w:rsidRPr="00720AB1">
        <w:rPr>
          <w:rFonts w:ascii="Times New Roman" w:hAnsi="Times New Roman" w:cs="Times New Roman"/>
          <w:color w:val="000000" w:themeColor="text1"/>
          <w:lang w:val="en-GB"/>
        </w:rPr>
        <w:fldChar w:fldCharType="begin"/>
      </w:r>
      <w:r w:rsidRPr="00720AB1">
        <w:rPr>
          <w:rFonts w:ascii="Times New Roman" w:hAnsi="Times New Roman" w:cs="Times New Roman"/>
          <w:color w:val="000000" w:themeColor="text1"/>
          <w:lang w:val="en-GB"/>
        </w:rPr>
        <w:instrText xml:space="preserve"> ADDIN ZOTERO_ITEM CSL_CITATION {"citationID":"55onuHG7","properties":{"formattedCitation":"(Prieto et al., 1999)","plainCitation":"(Prieto et al., 1999)","noteIndex":0},"citationItems":[{"id":84,"uris":["http://zotero.org/users/local/MDRuR6zO/items/E9JMUVYQ"],"uri":["http://zotero.org/users/local/MDRuR6zO/items/E9JMUVYQ"],"itemData":{"id":84,"type":"article-journal","title":"Spectrophotometric Quantitation of Antioxidant Capacity through the Formation of a Phosphomolybdenum Complex: Specific Application to the Determination of Vitamin E","container-title":"Analytical Biochemistry","page":"337-341","volume":"269","issue":"2","source":"ScienceDirect","abstract":"A spectrophotometric method has been developed for the quantitative determination of antioxidant capacity. The assay is based on the reduction of Mo(VI) to Mo(V) by the sample analyte and the subsequent formation of a green phosphate/Mo(V) complex at acidic pH. The method has been optimized and characterized with respect to linearity interval, repetitivity and reproducibility, and molar absorption coefficients for the quantitation of several antioxidants, including vitamin E. The phosphomolybdenum method, in combination with hexane monophasic extraction, has also been adapted for the specific determination of vitamin E in seeds. The results obtained with the proposed method were validated by comparison with a standard HPLC method. The phosphomolybdenum method is routinely applied in our laboratory to evaluate the total antioxidant capacity of plant extracts and to determine vitamin E in a variety of grains and seeds, including corn and soybean.","DOI":"10.1006/abio.1999.4019","ISSN":"0003-2697","title-short":"Spectrophotometric Quantitation of Antioxidant Capacity through the Formation of a Phosphomolybdenum Complex","journalAbbreviation":"Analytical Biochemistry","author":[{"family":"Prieto","given":"Pilar"},{"family":"Pineda","given":"Manuel"},{"family":"Aguilar","given":"Miguel"}],"issued":{"date-parts":[["1999",5,1]]}}}],"schema":"https://github.com/citation-style-language/schema/raw/master/csl-citation.json"} </w:instrText>
      </w:r>
      <w:r w:rsidRPr="00720AB1">
        <w:rPr>
          <w:rFonts w:ascii="Times New Roman" w:hAnsi="Times New Roman" w:cs="Times New Roman"/>
          <w:color w:val="000000" w:themeColor="text1"/>
          <w:lang w:val="en-GB"/>
        </w:rPr>
        <w:fldChar w:fldCharType="separate"/>
      </w:r>
      <w:r w:rsidRPr="00720AB1">
        <w:rPr>
          <w:rFonts w:ascii="Times New Roman" w:hAnsi="Times New Roman" w:cs="Times New Roman"/>
          <w:lang w:val="en-US"/>
        </w:rPr>
        <w:t>(Prieto et al., 1999)</w:t>
      </w:r>
      <w:r w:rsidRPr="00720AB1">
        <w:rPr>
          <w:rFonts w:ascii="Times New Roman" w:hAnsi="Times New Roman" w:cs="Times New Roman"/>
          <w:color w:val="000000" w:themeColor="text1"/>
          <w:lang w:val="en-GB"/>
        </w:rPr>
        <w:fldChar w:fldCharType="end"/>
      </w:r>
      <w:r w:rsidRPr="00720AB1">
        <w:rPr>
          <w:rFonts w:ascii="Times New Roman" w:hAnsi="Times New Roman" w:cs="Times New Roman"/>
          <w:color w:val="000000" w:themeColor="text1"/>
          <w:lang w:val="en-GB"/>
        </w:rPr>
        <w:t>. This technique is based on the reduction of molybdenum Mo (VI) to molybdenum Mo (V) in the presence of the extract (</w:t>
      </w:r>
      <w:r w:rsidRPr="00720AB1">
        <w:rPr>
          <w:rFonts w:ascii="Times New Roman" w:hAnsi="Times New Roman" w:cs="Times New Roman"/>
          <w:lang w:val="en-GB"/>
        </w:rPr>
        <w:t xml:space="preserve">5mg/ml) </w:t>
      </w:r>
      <w:r w:rsidRPr="00720AB1">
        <w:rPr>
          <w:rFonts w:ascii="Times New Roman" w:hAnsi="Times New Roman" w:cs="Times New Roman"/>
          <w:color w:val="000000" w:themeColor="text1"/>
          <w:lang w:val="en-GB"/>
        </w:rPr>
        <w:t xml:space="preserve">to form a green phosphate/Mo (V) complex with an acidic pH, the colour intensity of which is measured at 695 nm against white. </w:t>
      </w:r>
      <w:r w:rsidRPr="00720AB1">
        <w:rPr>
          <w:rFonts w:ascii="Times New Roman" w:hAnsi="Times New Roman" w:cs="Times New Roman"/>
          <w:lang w:val="en-GB"/>
        </w:rPr>
        <w:t>Trolox was used as a positive control</w:t>
      </w:r>
      <w:r w:rsidRPr="00720AB1">
        <w:rPr>
          <w:rFonts w:ascii="Times New Roman" w:eastAsia="Times New Roman" w:hAnsi="Times New Roman" w:cs="Times New Roman"/>
          <w:lang w:val="en-GB" w:eastAsia="fr-BE"/>
        </w:rPr>
        <w:t xml:space="preserve"> and</w:t>
      </w:r>
      <w:r w:rsidRPr="00720AB1">
        <w:rPr>
          <w:rFonts w:ascii="Times New Roman" w:hAnsi="Times New Roman" w:cs="Times New Roman"/>
          <w:lang w:val="en-GB"/>
        </w:rPr>
        <w:t xml:space="preserve"> the reducing activity was expressed as mg TE/g dw </w:t>
      </w:r>
      <w:r w:rsidRPr="00720AB1">
        <w:rPr>
          <w:rFonts w:ascii="Times New Roman" w:hAnsi="Times New Roman" w:cs="Times New Roman"/>
          <w:color w:val="000000" w:themeColor="text1"/>
          <w:lang w:val="en-GB"/>
        </w:rPr>
        <w:t>(mg Trolox Equivalent/g dry weight) based on the Trolox calibration curve</w:t>
      </w:r>
      <w:r w:rsidRPr="00720AB1">
        <w:rPr>
          <w:rFonts w:ascii="Times New Roman" w:hAnsi="Times New Roman" w:cs="Times New Roman"/>
          <w:lang w:val="en-GB"/>
        </w:rPr>
        <w:t xml:space="preserve">. </w:t>
      </w:r>
    </w:p>
    <w:p w14:paraId="4C395F7C" w14:textId="77777777" w:rsidR="001A596C" w:rsidRPr="00720AB1" w:rsidRDefault="001A596C" w:rsidP="001A596C">
      <w:pPr>
        <w:pStyle w:val="Paragraphedeliste"/>
        <w:ind w:left="1068" w:hanging="359"/>
        <w:rPr>
          <w:rFonts w:ascii="Times New Roman" w:hAnsi="Times New Roman" w:cs="Times New Roman"/>
          <w:color w:val="002060"/>
          <w:lang w:val="en-GB"/>
        </w:rPr>
      </w:pPr>
      <w:r w:rsidRPr="00720AB1">
        <w:rPr>
          <w:rFonts w:ascii="Times New Roman" w:hAnsi="Times New Roman" w:cs="Times New Roman"/>
          <w:color w:val="002060"/>
          <w:lang w:val="en-GB"/>
        </w:rPr>
        <w:t>2.6.2 Ferric Reducing Antioxidant Power (FRAP)</w:t>
      </w:r>
    </w:p>
    <w:p w14:paraId="50110238" w14:textId="77777777" w:rsidR="001A596C" w:rsidRPr="00720AB1" w:rsidRDefault="001A596C" w:rsidP="001A596C">
      <w:pPr>
        <w:spacing w:after="0" w:line="480" w:lineRule="auto"/>
        <w:ind w:firstLine="708"/>
        <w:jc w:val="both"/>
        <w:rPr>
          <w:rFonts w:ascii="Times New Roman" w:hAnsi="Times New Roman" w:cs="Times New Roman"/>
          <w:color w:val="000000" w:themeColor="text1"/>
          <w:lang w:val="en-GB"/>
        </w:rPr>
      </w:pPr>
      <w:r w:rsidRPr="00720AB1">
        <w:rPr>
          <w:rFonts w:ascii="Times New Roman" w:hAnsi="Times New Roman" w:cs="Times New Roman"/>
          <w:bCs/>
          <w:lang w:val="en-GB"/>
        </w:rPr>
        <w:t>The reducing power of the extract (</w:t>
      </w:r>
      <w:r w:rsidRPr="00720AB1">
        <w:rPr>
          <w:rFonts w:ascii="Times New Roman" w:hAnsi="Times New Roman" w:cs="Times New Roman"/>
          <w:lang w:val="en-GB"/>
        </w:rPr>
        <w:t xml:space="preserve">5mg/ml) is also measured by the Ferric Reducing Antioxidant Power (FRAP), according to </w:t>
      </w:r>
      <w:r w:rsidRPr="00720AB1">
        <w:rPr>
          <w:rFonts w:ascii="Times New Roman" w:hAnsi="Times New Roman" w:cs="Times New Roman"/>
          <w:color w:val="000000" w:themeColor="text1"/>
          <w:lang w:val="en-GB"/>
        </w:rPr>
        <w:fldChar w:fldCharType="begin"/>
      </w:r>
      <w:r w:rsidRPr="00720AB1">
        <w:rPr>
          <w:rFonts w:ascii="Times New Roman" w:hAnsi="Times New Roman" w:cs="Times New Roman"/>
          <w:color w:val="000000" w:themeColor="text1"/>
          <w:lang w:val="en-GB"/>
        </w:rPr>
        <w:instrText xml:space="preserve"> ADDIN ZOTERO_ITEM CSL_CITATION {"citationID":"9WPZnYY2","properties":{"formattedCitation":"(Kim, 2012)","plainCitation":"(Kim, 2012)","noteIndex":0},"citationItems":[{"id":304,"uris":["http://zotero.org/users/local/MDRuR6zO/items/GRZU36MU"],"uri":["http://zotero.org/users/local/MDRuR6zO/items/GRZU36MU"],"itemData":{"id":304,"type":"article-journal","title":"Comparison of Antioxidant Properties of Water and Ethanol Extracts Obtained from Dried Boxthorn (Lycium chinensis) Fruit","container-title":"Food and Nutrition Sciences","page":"720-726","volume":"3","issue":"9","source":"m.scirp.org","abstract":"Comparison of Antioxidant Properties of Water and Ethanol Extracts Obtained from Dried Boxthorn (Lycium chinensis) Fruit","DOI":"10.4236/fns.2012.39173","language":"en","author":[{"family":"Kim","given":"Joo-Shin"}],"issued":{"date-parts":[["2012",9,12]]}}}],"schema":"https://github.com/citation-style-language/schema/raw/master/csl-citation.json"} </w:instrText>
      </w:r>
      <w:r w:rsidRPr="00720AB1">
        <w:rPr>
          <w:rFonts w:ascii="Times New Roman" w:hAnsi="Times New Roman" w:cs="Times New Roman"/>
          <w:color w:val="000000" w:themeColor="text1"/>
          <w:lang w:val="en-GB"/>
        </w:rPr>
        <w:fldChar w:fldCharType="separate"/>
      </w:r>
      <w:r w:rsidRPr="00720AB1">
        <w:rPr>
          <w:rFonts w:ascii="Times New Roman" w:hAnsi="Times New Roman" w:cs="Times New Roman"/>
          <w:lang w:val="en-US"/>
        </w:rPr>
        <w:t>Kim (2012)</w:t>
      </w:r>
      <w:r w:rsidRPr="00720AB1">
        <w:rPr>
          <w:rFonts w:ascii="Times New Roman" w:hAnsi="Times New Roman" w:cs="Times New Roman"/>
          <w:color w:val="000000" w:themeColor="text1"/>
          <w:lang w:val="en-GB"/>
        </w:rPr>
        <w:fldChar w:fldCharType="end"/>
      </w:r>
      <w:r w:rsidRPr="00720AB1">
        <w:rPr>
          <w:rFonts w:ascii="Times New Roman" w:hAnsi="Times New Roman" w:cs="Times New Roman"/>
          <w:color w:val="000000" w:themeColor="text1"/>
          <w:lang w:val="en-GB"/>
        </w:rPr>
        <w:t>. This test estimates the potential of spice antioxidants (</w:t>
      </w:r>
      <w:r w:rsidRPr="00720AB1">
        <w:rPr>
          <w:rFonts w:ascii="Times New Roman" w:hAnsi="Times New Roman" w:cs="Times New Roman"/>
          <w:lang w:val="en-GB"/>
        </w:rPr>
        <w:t>5mg/ml)</w:t>
      </w:r>
      <w:r w:rsidRPr="00720AB1">
        <w:rPr>
          <w:rFonts w:ascii="Times New Roman" w:hAnsi="Times New Roman" w:cs="Times New Roman"/>
          <w:color w:val="000000" w:themeColor="text1"/>
          <w:lang w:val="en-GB"/>
        </w:rPr>
        <w:t xml:space="preserve"> to reduce ferric iron to ferrous iron. In the presence of spice antioxidants, potassium ferrocyanide, trichloroacetic acid and iron chloride form an absorbing complex at 700 nm. Ascorbic Acid (AA) was used as a reference and the results were expressed as mg AAE/g dw based on the AA calibration curve.</w:t>
      </w:r>
    </w:p>
    <w:p w14:paraId="378F06F2" w14:textId="77777777" w:rsidR="001A596C" w:rsidRPr="00720AB1" w:rsidRDefault="001A596C" w:rsidP="001A596C">
      <w:pPr>
        <w:pStyle w:val="Titre2"/>
        <w:spacing w:line="480" w:lineRule="auto"/>
        <w:ind w:left="708"/>
        <w:rPr>
          <w:b w:val="0"/>
          <w:color w:val="002060"/>
          <w:sz w:val="22"/>
          <w:szCs w:val="22"/>
          <w:lang w:val="en-GB"/>
        </w:rPr>
      </w:pPr>
      <w:r w:rsidRPr="00720AB1">
        <w:rPr>
          <w:b w:val="0"/>
          <w:color w:val="002060"/>
          <w:spacing w:val="-2"/>
          <w:sz w:val="22"/>
          <w:szCs w:val="22"/>
          <w:lang w:val="en-GB"/>
        </w:rPr>
        <w:t xml:space="preserve"> 2.6.3 Lipid Peroxidation (LP) inhibition assay</w:t>
      </w:r>
    </w:p>
    <w:p w14:paraId="050A3B46" w14:textId="77777777" w:rsidR="001A596C" w:rsidRPr="00720AB1" w:rsidRDefault="001A596C" w:rsidP="001A596C">
      <w:pPr>
        <w:pStyle w:val="Paragraphedeliste"/>
        <w:numPr>
          <w:ilvl w:val="0"/>
          <w:numId w:val="11"/>
        </w:numPr>
        <w:spacing w:after="0" w:line="0" w:lineRule="auto"/>
        <w:rPr>
          <w:rFonts w:ascii="Times New Roman" w:eastAsia="Times New Roman" w:hAnsi="Times New Roman" w:cs="Times New Roman"/>
          <w:color w:val="000000" w:themeColor="text1"/>
          <w:lang w:val="en-GB" w:eastAsia="fr-BE"/>
        </w:rPr>
      </w:pPr>
      <w:r w:rsidRPr="00720AB1">
        <w:rPr>
          <w:rFonts w:ascii="Times New Roman" w:eastAsia="Times New Roman" w:hAnsi="Times New Roman" w:cs="Times New Roman"/>
          <w:color w:val="000000" w:themeColor="text1"/>
          <w:lang w:val="en-GB" w:eastAsia="fr-BE"/>
        </w:rPr>
        <w:t>A modified thiobarbituric acid reactive species</w:t>
      </w:r>
    </w:p>
    <w:p w14:paraId="7490993C" w14:textId="77777777" w:rsidR="001A596C" w:rsidRPr="00720AB1" w:rsidRDefault="001A596C" w:rsidP="001A596C">
      <w:pPr>
        <w:pStyle w:val="Paragraphedeliste"/>
        <w:numPr>
          <w:ilvl w:val="0"/>
          <w:numId w:val="11"/>
        </w:numPr>
        <w:spacing w:after="0" w:line="0" w:lineRule="auto"/>
        <w:rPr>
          <w:rFonts w:ascii="Times New Roman" w:eastAsia="Times New Roman" w:hAnsi="Times New Roman" w:cs="Times New Roman"/>
          <w:color w:val="000000" w:themeColor="text1"/>
          <w:lang w:val="en-GB" w:eastAsia="fr-BE"/>
        </w:rPr>
      </w:pPr>
      <w:r w:rsidRPr="00720AB1">
        <w:rPr>
          <w:rFonts w:ascii="Times New Roman" w:eastAsia="Times New Roman" w:hAnsi="Times New Roman" w:cs="Times New Roman"/>
          <w:color w:val="000000" w:themeColor="text1"/>
          <w:lang w:val="en-GB" w:eastAsia="fr-BE"/>
        </w:rPr>
        <w:t>(TBARS) assay was used to measure the lipid per</w:t>
      </w:r>
    </w:p>
    <w:p w14:paraId="6A538476" w14:textId="77777777" w:rsidR="001A596C" w:rsidRPr="00720AB1" w:rsidRDefault="001A596C" w:rsidP="001A596C">
      <w:pPr>
        <w:pStyle w:val="Paragraphedeliste"/>
        <w:numPr>
          <w:ilvl w:val="0"/>
          <w:numId w:val="11"/>
        </w:numPr>
        <w:spacing w:after="0" w:line="0" w:lineRule="auto"/>
        <w:rPr>
          <w:rFonts w:ascii="Times New Roman" w:eastAsia="Times New Roman" w:hAnsi="Times New Roman" w:cs="Times New Roman"/>
          <w:color w:val="000000" w:themeColor="text1"/>
          <w:lang w:val="en-GB" w:eastAsia="fr-BE"/>
        </w:rPr>
      </w:pPr>
      <w:r w:rsidRPr="00720AB1">
        <w:rPr>
          <w:rFonts w:ascii="Times New Roman" w:eastAsia="Times New Roman" w:hAnsi="Times New Roman" w:cs="Times New Roman"/>
          <w:color w:val="000000" w:themeColor="text1"/>
          <w:lang w:val="en-GB" w:eastAsia="fr-BE"/>
        </w:rPr>
        <w:t>A modified thiobarbituric acid reactive species</w:t>
      </w:r>
    </w:p>
    <w:p w14:paraId="210D91D7" w14:textId="77777777" w:rsidR="001A596C" w:rsidRPr="00720AB1" w:rsidRDefault="001A596C" w:rsidP="001A596C">
      <w:pPr>
        <w:pStyle w:val="Paragraphedeliste"/>
        <w:numPr>
          <w:ilvl w:val="0"/>
          <w:numId w:val="11"/>
        </w:numPr>
        <w:spacing w:after="0" w:line="0" w:lineRule="auto"/>
        <w:rPr>
          <w:rFonts w:ascii="Times New Roman" w:eastAsia="Times New Roman" w:hAnsi="Times New Roman" w:cs="Times New Roman"/>
          <w:color w:val="000000" w:themeColor="text1"/>
          <w:lang w:val="en-GB" w:eastAsia="fr-BE"/>
        </w:rPr>
      </w:pPr>
      <w:r w:rsidRPr="00720AB1">
        <w:rPr>
          <w:rFonts w:ascii="Times New Roman" w:eastAsia="Times New Roman" w:hAnsi="Times New Roman" w:cs="Times New Roman"/>
          <w:color w:val="000000" w:themeColor="text1"/>
          <w:lang w:val="en-GB" w:eastAsia="fr-BE"/>
        </w:rPr>
        <w:t>(TBARS) assay was used to measure the lipid per</w:t>
      </w:r>
    </w:p>
    <w:p w14:paraId="20A098F5" w14:textId="77777777" w:rsidR="001A596C" w:rsidRPr="00720AB1" w:rsidRDefault="001A596C" w:rsidP="001A596C">
      <w:pPr>
        <w:pStyle w:val="Paragraphedeliste"/>
        <w:numPr>
          <w:ilvl w:val="0"/>
          <w:numId w:val="11"/>
        </w:numPr>
        <w:spacing w:after="0" w:line="0" w:lineRule="auto"/>
        <w:rPr>
          <w:rFonts w:ascii="Times New Roman" w:eastAsia="Times New Roman" w:hAnsi="Times New Roman" w:cs="Times New Roman"/>
          <w:color w:val="000000" w:themeColor="text1"/>
          <w:lang w:val="en-GB" w:eastAsia="fr-BE"/>
        </w:rPr>
      </w:pPr>
      <w:r w:rsidRPr="00720AB1">
        <w:rPr>
          <w:rFonts w:ascii="Times New Roman" w:eastAsia="Times New Roman" w:hAnsi="Times New Roman" w:cs="Times New Roman"/>
          <w:color w:val="000000" w:themeColor="text1"/>
          <w:lang w:val="en-GB" w:eastAsia="fr-BE"/>
        </w:rPr>
        <w:t>A modified thiobarbituric acid reactive species</w:t>
      </w:r>
    </w:p>
    <w:p w14:paraId="4C18BD27" w14:textId="77777777" w:rsidR="001A596C" w:rsidRPr="00720AB1" w:rsidRDefault="001A596C" w:rsidP="001A596C">
      <w:pPr>
        <w:pStyle w:val="Paragraphedeliste"/>
        <w:numPr>
          <w:ilvl w:val="0"/>
          <w:numId w:val="11"/>
        </w:numPr>
        <w:spacing w:after="0" w:line="0" w:lineRule="auto"/>
        <w:rPr>
          <w:rFonts w:ascii="Times New Roman" w:eastAsia="Times New Roman" w:hAnsi="Times New Roman" w:cs="Times New Roman"/>
          <w:color w:val="000000" w:themeColor="text1"/>
          <w:lang w:val="en-GB" w:eastAsia="fr-BE"/>
        </w:rPr>
      </w:pPr>
      <w:r w:rsidRPr="00720AB1">
        <w:rPr>
          <w:rFonts w:ascii="Times New Roman" w:eastAsia="Times New Roman" w:hAnsi="Times New Roman" w:cs="Times New Roman"/>
          <w:color w:val="000000" w:themeColor="text1"/>
          <w:lang w:val="en-GB" w:eastAsia="fr-BE"/>
        </w:rPr>
        <w:t>(TBARS) assay was used to measure the lipid per</w:t>
      </w:r>
    </w:p>
    <w:p w14:paraId="6C1D6C50" w14:textId="77777777" w:rsidR="001A596C" w:rsidRPr="00720AB1" w:rsidRDefault="001A596C" w:rsidP="001A596C">
      <w:pPr>
        <w:pStyle w:val="PrformatHTML"/>
        <w:spacing w:line="480" w:lineRule="auto"/>
        <w:jc w:val="both"/>
        <w:rPr>
          <w:rFonts w:ascii="Times New Roman" w:hAnsi="Times New Roman" w:cs="Times New Roman"/>
          <w:color w:val="000000" w:themeColor="text1"/>
          <w:sz w:val="22"/>
          <w:szCs w:val="22"/>
          <w:shd w:val="clear" w:color="auto" w:fill="FFFFFF"/>
          <w:lang w:val="en-GB"/>
        </w:rPr>
      </w:pPr>
      <w:r w:rsidRPr="00720AB1">
        <w:rPr>
          <w:rFonts w:ascii="Times New Roman" w:hAnsi="Times New Roman" w:cs="Times New Roman"/>
          <w:color w:val="000000" w:themeColor="text1"/>
          <w:sz w:val="22"/>
          <w:szCs w:val="22"/>
          <w:lang w:val="en-GB"/>
        </w:rPr>
        <w:tab/>
        <w:t xml:space="preserve">An adapted Thiobarbituric Acid Reactive Species (TBARS) assay was used to quantify the lipid peroxide formed using egg yolk homogenates as lipid-rich media according to </w:t>
      </w:r>
      <w:r w:rsidRPr="00720AB1">
        <w:rPr>
          <w:rFonts w:ascii="Times New Roman" w:hAnsi="Times New Roman" w:cs="Times New Roman"/>
          <w:color w:val="000000" w:themeColor="text1"/>
          <w:sz w:val="22"/>
          <w:szCs w:val="22"/>
          <w:lang w:val="en-GB"/>
        </w:rPr>
        <w:fldChar w:fldCharType="begin"/>
      </w:r>
      <w:r w:rsidRPr="00720AB1">
        <w:rPr>
          <w:rFonts w:ascii="Times New Roman" w:hAnsi="Times New Roman" w:cs="Times New Roman"/>
          <w:color w:val="000000" w:themeColor="text1"/>
          <w:sz w:val="22"/>
          <w:szCs w:val="22"/>
          <w:lang w:val="en-GB"/>
        </w:rPr>
        <w:instrText xml:space="preserve"> ADDIN ZOTERO_ITEM CSL_CITATION {"citationID":"82hehxjy","properties":{"formattedCitation":"(Nguyen et al., 2017)","plainCitation":"(Nguyen et al., 2017)","noteIndex":0},"citationItems":[{"id":333,"uris":["http://zotero.org/users/local/MDRuR6zO/items/AY9VDYWX"],"uri":["http://zotero.org/users/local/MDRuR6zO/items/AY9VDYWX"],"itemData":{"id":333,"type":"article-journal","title":"Potential antioxidant and lipid peroxidation inhibition of Phyllanthus acidus leaf extract in minced pork","container-title":"Asian-Australasian Journal of Animal Sciences","page":"1323-1331","volume":"30","issue":"9","source":"PubMed","abstract":"OBJECTIVE: This study investigated the effect of extraction solvents on antioxidant bio-active compounds as well as potential antioxidant and lipid peroxidation inhibition of Phyllanthus acidus (P. acidus) leaf extract in minced pork.\nMETHODS: The effect of various solvent systems of water, 25%, 50%, 75% (v/v) ethanol in water and absolute ethanol on the extraction crude yield, total phenolic content, total flavonoid content and in vitro antioxidant activities of P. acidus leaves was determined. In addition, antioxidant activities of the addition of crude extract from P. aciuds leaves at 2.5 and 5 g/kg in minced pork on 2,2-diphenyl-1-picrylhydrazyl (DPPH) radical scavenging, 2,2'-Azino-bis(3-ethylbenzothiazoline-6-sulfonic acid) diammonium salt (ABTS) radical cation decolorization, reducing power and inhibition of lipid peroxidation (thiobarbituric acid reactive substances; TBARS) were determined. Moreover, sensory evaluation of the samples was undertaken by using a 7-point hedonic scale.\nRESULTS: The results showed that the highest crude yield (2.8 g/100 g dry weight) was obtained from water which also had the highest recovery yield for total phenolic content, total flavonoid content and the strongest antioxidant activity. The addition of crude water extract from P. acidus leaves was more effective in retarding lipid peroxidation and higher antioxidant activity than control and butylated hydroxytoluene in minced pork. In particular, the samples containing P. acidus extract had no significant effect on the sensory scores of overall appearance, color, odor, texture, flavor, and overall acceptability compared to the control.\nCONCLUSION: Water solvent was an optimally appropriate solvent for P. acidus leaf extraction because of its ability to yield the highest amount of bio-active compounds and in vitro antioxidant property. Particularly, P. acidus crude water extract also strongly expressed the capacity to retard lipid oxidation, radical scavenging, radical cation decolorization and reducing power in minced pork. The results of this study indicated that P. acidus leaf extract could be used as natural antioxidant in the pork industry.","DOI":"10.5713/ajas.17.0036","ISSN":"1011-2367","note":"PMID: 28423872\nPMCID: PMC5582289","journalAbbreviation":"Asian-australas. J. Anim. Sci.","language":"eng","author":[{"family":"Nguyen","given":"Tuyen Thi Kim"},{"family":"Laosinwattana","given":"Chamroon"},{"family":"Teerarak","given":"Montinee"},{"family":"Pilasombut","given":"Komkhae"}],"issued":{"date-parts":[["2017",9]]}}}],"schema":"https://github.com/citation-style-language/schema/raw/master/csl-citation.json"} </w:instrText>
      </w:r>
      <w:r w:rsidRPr="00720AB1">
        <w:rPr>
          <w:rFonts w:ascii="Times New Roman" w:hAnsi="Times New Roman" w:cs="Times New Roman"/>
          <w:color w:val="000000" w:themeColor="text1"/>
          <w:sz w:val="22"/>
          <w:szCs w:val="22"/>
          <w:lang w:val="en-GB"/>
        </w:rPr>
        <w:fldChar w:fldCharType="separate"/>
      </w:r>
      <w:r w:rsidRPr="00720AB1">
        <w:rPr>
          <w:rFonts w:ascii="Times New Roman" w:hAnsi="Times New Roman" w:cs="Times New Roman"/>
          <w:sz w:val="22"/>
          <w:lang w:val="en-US"/>
        </w:rPr>
        <w:t xml:space="preserve">Nguyen et al. </w:t>
      </w:r>
      <w:r w:rsidRPr="00720AB1">
        <w:rPr>
          <w:rFonts w:ascii="Times New Roman" w:hAnsi="Times New Roman" w:cs="Times New Roman"/>
          <w:sz w:val="22"/>
          <w:lang w:val="en-US"/>
        </w:rPr>
        <w:lastRenderedPageBreak/>
        <w:t>(2017)</w:t>
      </w:r>
      <w:r w:rsidRPr="00720AB1">
        <w:rPr>
          <w:rFonts w:ascii="Times New Roman" w:hAnsi="Times New Roman" w:cs="Times New Roman"/>
          <w:color w:val="000000" w:themeColor="text1"/>
          <w:sz w:val="22"/>
          <w:szCs w:val="22"/>
          <w:lang w:val="en-GB"/>
        </w:rPr>
        <w:fldChar w:fldCharType="end"/>
      </w:r>
      <w:r w:rsidRPr="00720AB1">
        <w:rPr>
          <w:rFonts w:ascii="Times New Roman" w:hAnsi="Times New Roman" w:cs="Times New Roman"/>
          <w:color w:val="000000" w:themeColor="text1"/>
          <w:sz w:val="22"/>
          <w:szCs w:val="22"/>
          <w:shd w:val="clear" w:color="auto" w:fill="FFFFFF"/>
          <w:lang w:val="en-GB"/>
        </w:rPr>
        <w:t>. One ml of each concentration (0, 1, 2, 3, 4 and 5 mg/ml) was tested and the inhibition was measured at 532 nm. Butylhydroxytoluene (BHT) prepared at different concentrations was used as a reference and the results were expressed as the sample concentration providing 50% inhibition (IC</w:t>
      </w:r>
      <w:r w:rsidRPr="00720AB1">
        <w:rPr>
          <w:rFonts w:ascii="Times New Roman" w:hAnsi="Times New Roman" w:cs="Times New Roman"/>
          <w:color w:val="000000" w:themeColor="text1"/>
          <w:sz w:val="22"/>
          <w:szCs w:val="22"/>
          <w:shd w:val="clear" w:color="auto" w:fill="FFFFFF"/>
          <w:vertAlign w:val="subscript"/>
          <w:lang w:val="en-GB"/>
        </w:rPr>
        <w:t>50</w:t>
      </w:r>
      <w:r w:rsidRPr="00720AB1">
        <w:rPr>
          <w:rFonts w:ascii="Times New Roman" w:hAnsi="Times New Roman" w:cs="Times New Roman"/>
          <w:color w:val="000000" w:themeColor="text1"/>
          <w:sz w:val="22"/>
          <w:szCs w:val="22"/>
          <w:shd w:val="clear" w:color="auto" w:fill="FFFFFF"/>
          <w:lang w:val="en-GB"/>
        </w:rPr>
        <w:t>: mg/ml) values.</w:t>
      </w:r>
    </w:p>
    <w:p w14:paraId="3FD12F86" w14:textId="77777777" w:rsidR="001A596C" w:rsidRPr="00720AB1" w:rsidRDefault="001A596C" w:rsidP="001A596C">
      <w:pPr>
        <w:spacing w:after="0" w:line="480" w:lineRule="auto"/>
        <w:ind w:left="708" w:firstLine="1"/>
        <w:jc w:val="both"/>
        <w:rPr>
          <w:rFonts w:ascii="Times New Roman" w:hAnsi="Times New Roman" w:cs="Times New Roman"/>
          <w:bCs/>
          <w:color w:val="002060"/>
          <w:lang w:val="en-GB"/>
        </w:rPr>
      </w:pPr>
      <w:r w:rsidRPr="00720AB1">
        <w:rPr>
          <w:rFonts w:ascii="Times New Roman" w:hAnsi="Times New Roman" w:cs="Times New Roman"/>
          <w:bCs/>
          <w:color w:val="002060"/>
          <w:lang w:val="en-GB"/>
        </w:rPr>
        <w:t xml:space="preserve">2.6.4 </w:t>
      </w:r>
      <w:r w:rsidRPr="00720AB1">
        <w:rPr>
          <w:rFonts w:ascii="Times New Roman" w:hAnsi="Times New Roman" w:cs="Times New Roman"/>
          <w:color w:val="002060"/>
          <w:lang w:val="en-GB"/>
        </w:rPr>
        <w:t>1,1-diphenyl-2-picrylhydrazyl (</w:t>
      </w:r>
      <w:r w:rsidRPr="00720AB1">
        <w:rPr>
          <w:rFonts w:ascii="Times New Roman" w:hAnsi="Times New Roman" w:cs="Times New Roman"/>
          <w:bCs/>
          <w:color w:val="002060"/>
          <w:lang w:val="en-GB"/>
        </w:rPr>
        <w:t xml:space="preserve">DPPH) scavenging activity </w:t>
      </w:r>
    </w:p>
    <w:p w14:paraId="57190843" w14:textId="77777777" w:rsidR="001A596C" w:rsidRPr="00720AB1" w:rsidRDefault="001A596C" w:rsidP="001A596C">
      <w:pPr>
        <w:spacing w:line="480" w:lineRule="auto"/>
        <w:ind w:firstLine="708"/>
        <w:jc w:val="both"/>
        <w:rPr>
          <w:rFonts w:ascii="Times New Roman" w:hAnsi="Times New Roman" w:cs="Times New Roman"/>
          <w:color w:val="000000" w:themeColor="text1"/>
          <w:lang w:val="en-GB"/>
        </w:rPr>
      </w:pPr>
      <w:r w:rsidRPr="00720AB1">
        <w:rPr>
          <w:rFonts w:ascii="Times New Roman" w:hAnsi="Times New Roman" w:cs="Times New Roman"/>
          <w:color w:val="000000" w:themeColor="text1"/>
          <w:lang w:val="en-GB"/>
        </w:rPr>
        <w:t>The method is based on the reducing of absorbance at 517 nm, resulting from the initial colour change as the radical is trapped by the antioxidants contained in the samples (</w:t>
      </w:r>
      <w:r w:rsidRPr="00720AB1">
        <w:rPr>
          <w:rFonts w:ascii="Times New Roman" w:hAnsi="Times New Roman" w:cs="Times New Roman"/>
          <w:color w:val="000000" w:themeColor="text1"/>
          <w:shd w:val="clear" w:color="auto" w:fill="FFFFFF"/>
          <w:lang w:val="en-GB"/>
        </w:rPr>
        <w:t>0, 1, 2, 3, 4 and 5 mg/ml)</w:t>
      </w:r>
      <w:r w:rsidRPr="00720AB1">
        <w:rPr>
          <w:rFonts w:ascii="Times New Roman" w:hAnsi="Times New Roman" w:cs="Times New Roman"/>
          <w:color w:val="000000" w:themeColor="text1"/>
          <w:lang w:val="en-GB"/>
        </w:rPr>
        <w:t xml:space="preserve"> to be analysed through the transfer of a hydrogen atom to form a stable DPPH-H; this was according to </w:t>
      </w:r>
      <w:r w:rsidRPr="00720AB1">
        <w:rPr>
          <w:rFonts w:ascii="Times New Roman" w:hAnsi="Times New Roman" w:cs="Times New Roman"/>
          <w:color w:val="000000" w:themeColor="text1"/>
          <w:lang w:val="en-GB"/>
        </w:rPr>
        <w:fldChar w:fldCharType="begin"/>
      </w:r>
      <w:r w:rsidRPr="00720AB1">
        <w:rPr>
          <w:rFonts w:ascii="Times New Roman" w:hAnsi="Times New Roman" w:cs="Times New Roman"/>
          <w:color w:val="000000" w:themeColor="text1"/>
          <w:lang w:val="en-GB"/>
        </w:rPr>
        <w:instrText xml:space="preserve"> ADDIN ZOTERO_ITEM CSL_CITATION {"citationID":"oDSp48Vk","properties":{"formattedCitation":"(Nguyen et al., 2017)","plainCitation":"(Nguyen et al., 2017)","noteIndex":0},"citationItems":[{"id":333,"uris":["http://zotero.org/users/local/MDRuR6zO/items/AY9VDYWX"],"uri":["http://zotero.org/users/local/MDRuR6zO/items/AY9VDYWX"],"itemData":{"id":333,"type":"article-journal","title":"Potential antioxidant and lipid peroxidation inhibition of Phyllanthus acidus leaf extract in minced pork","container-title":"Asian-Australasian Journal of Animal Sciences","page":"1323-1331","volume":"30","issue":"9","source":"PubMed","abstract":"OBJECTIVE: This study investigated the effect of extraction solvents on antioxidant bio-active compounds as well as potential antioxidant and lipid peroxidation inhibition of Phyllanthus acidus (P. acidus) leaf extract in minced pork.\nMETHODS: The effect of various solvent systems of water, 25%, 50%, 75% (v/v) ethanol in water and absolute ethanol on the extraction crude yield, total phenolic content, total flavonoid content and in vitro antioxidant activities of P. acidus leaves was determined. In addition, antioxidant activities of the addition of crude extract from P. aciuds leaves at 2.5 and 5 g/kg in minced pork on 2,2-diphenyl-1-picrylhydrazyl (DPPH) radical scavenging, 2,2'-Azino-bis(3-ethylbenzothiazoline-6-sulfonic acid) diammonium salt (ABTS) radical cation decolorization, reducing power and inhibition of lipid peroxidation (thiobarbituric acid reactive substances; TBARS) were determined. Moreover, sensory evaluation of the samples was undertaken by using a 7-point hedonic scale.\nRESULTS: The results showed that the highest crude yield (2.8 g/100 g dry weight) was obtained from water which also had the highest recovery yield for total phenolic content, total flavonoid content and the strongest antioxidant activity. The addition of crude water extract from P. acidus leaves was more effective in retarding lipid peroxidation and higher antioxidant activity than control and butylated hydroxytoluene in minced pork. In particular, the samples containing P. acidus extract had no significant effect on the sensory scores of overall appearance, color, odor, texture, flavor, and overall acceptability compared to the control.\nCONCLUSION: Water solvent was an optimally appropriate solvent for P. acidus leaf extraction because of its ability to yield the highest amount of bio-active compounds and in vitro antioxidant property. Particularly, P. acidus crude water extract also strongly expressed the capacity to retard lipid oxidation, radical scavenging, radical cation decolorization and reducing power in minced pork. The results of this study indicated that P. acidus leaf extract could be used as natural antioxidant in the pork industry.","DOI":"10.5713/ajas.17.0036","ISSN":"1011-2367","note":"PMID: 28423872\nPMCID: PMC5582289","journalAbbreviation":"Asian-australas. J. Anim. Sci.","language":"eng","author":[{"family":"Nguyen","given":"Tuyen Thi Kim"},{"family":"Laosinwattana","given":"Chamroon"},{"family":"Teerarak","given":"Montinee"},{"family":"Pilasombut","given":"Komkhae"}],"issued":{"date-parts":[["2017",9]]}}}],"schema":"https://github.com/citation-style-language/schema/raw/master/csl-citation.json"} </w:instrText>
      </w:r>
      <w:r w:rsidRPr="00720AB1">
        <w:rPr>
          <w:rFonts w:ascii="Times New Roman" w:hAnsi="Times New Roman" w:cs="Times New Roman"/>
          <w:color w:val="000000" w:themeColor="text1"/>
          <w:lang w:val="en-GB"/>
        </w:rPr>
        <w:fldChar w:fldCharType="separate"/>
      </w:r>
      <w:r w:rsidRPr="00720AB1">
        <w:rPr>
          <w:rFonts w:ascii="Times New Roman" w:hAnsi="Times New Roman" w:cs="Times New Roman"/>
          <w:lang w:val="en-US"/>
        </w:rPr>
        <w:t>Nguyen et al. (2017)</w:t>
      </w:r>
      <w:r w:rsidRPr="00720AB1">
        <w:rPr>
          <w:rFonts w:ascii="Times New Roman" w:hAnsi="Times New Roman" w:cs="Times New Roman"/>
          <w:color w:val="000000" w:themeColor="text1"/>
          <w:lang w:val="en-GB"/>
        </w:rPr>
        <w:fldChar w:fldCharType="end"/>
      </w:r>
      <w:r w:rsidRPr="00720AB1">
        <w:rPr>
          <w:rFonts w:ascii="Times New Roman" w:hAnsi="Times New Roman" w:cs="Times New Roman"/>
          <w:color w:val="000000" w:themeColor="text1"/>
          <w:lang w:val="en-GB"/>
        </w:rPr>
        <w:t>, with slight modifications. Inhibition was read at 517 nm against a DPPH control. The results were expressed as IC</w:t>
      </w:r>
      <w:r w:rsidRPr="00720AB1">
        <w:rPr>
          <w:rFonts w:ascii="Times New Roman" w:hAnsi="Times New Roman" w:cs="Times New Roman"/>
          <w:color w:val="000000" w:themeColor="text1"/>
          <w:vertAlign w:val="subscript"/>
          <w:lang w:val="en-GB"/>
        </w:rPr>
        <w:t>50</w:t>
      </w:r>
      <w:r w:rsidRPr="00720AB1">
        <w:rPr>
          <w:rFonts w:ascii="Times New Roman" w:hAnsi="Times New Roman" w:cs="Times New Roman"/>
          <w:color w:val="000000" w:themeColor="text1"/>
          <w:lang w:val="en-GB"/>
        </w:rPr>
        <w:t xml:space="preserve"> (mg/ml) values and AA was used as a reference. </w:t>
      </w:r>
    </w:p>
    <w:p w14:paraId="765ED159" w14:textId="77777777" w:rsidR="001A596C" w:rsidRPr="00720AB1" w:rsidRDefault="001A596C" w:rsidP="001A596C">
      <w:pPr>
        <w:pStyle w:val="Titre2"/>
        <w:numPr>
          <w:ilvl w:val="1"/>
          <w:numId w:val="13"/>
        </w:numPr>
        <w:spacing w:line="480" w:lineRule="auto"/>
        <w:ind w:left="709" w:firstLine="11"/>
        <w:rPr>
          <w:b w:val="0"/>
          <w:bCs/>
          <w:color w:val="002060"/>
          <w:sz w:val="22"/>
          <w:szCs w:val="22"/>
          <w:lang w:val="en-GB"/>
        </w:rPr>
      </w:pPr>
      <w:r w:rsidRPr="00720AB1">
        <w:rPr>
          <w:b w:val="0"/>
          <w:bCs/>
          <w:color w:val="002060"/>
          <w:sz w:val="22"/>
          <w:szCs w:val="22"/>
          <w:lang w:val="en-GB"/>
        </w:rPr>
        <w:t xml:space="preserve">Statistical analysis </w:t>
      </w:r>
    </w:p>
    <w:p w14:paraId="2E922976" w14:textId="77777777" w:rsidR="001A596C" w:rsidRPr="003A79BB" w:rsidRDefault="001A596C" w:rsidP="001A596C">
      <w:pPr>
        <w:autoSpaceDE w:val="0"/>
        <w:autoSpaceDN w:val="0"/>
        <w:adjustRightInd w:val="0"/>
        <w:spacing w:after="0" w:line="480" w:lineRule="auto"/>
        <w:ind w:right="170" w:firstLine="708"/>
        <w:jc w:val="both"/>
        <w:rPr>
          <w:rFonts w:ascii="Times New Roman" w:hAnsi="Times New Roman" w:cs="Times New Roman"/>
          <w:color w:val="000000" w:themeColor="text1"/>
          <w:shd w:val="clear" w:color="auto" w:fill="FFFFFF"/>
          <w:lang w:val="en-GB"/>
        </w:rPr>
      </w:pPr>
      <w:r w:rsidRPr="00720AB1">
        <w:rPr>
          <w:rFonts w:ascii="Times New Roman" w:hAnsi="Times New Roman" w:cs="Times New Roman"/>
          <w:color w:val="000000" w:themeColor="text1"/>
          <w:lang w:val="en-GB"/>
        </w:rPr>
        <w:t xml:space="preserve">MINITAB 18.0 </w:t>
      </w:r>
      <w:r w:rsidRPr="00720AB1">
        <w:rPr>
          <w:rFonts w:ascii="Times New Roman" w:hAnsi="Times New Roman" w:cs="Times New Roman"/>
          <w:color w:val="000000" w:themeColor="text1"/>
          <w:shd w:val="clear" w:color="auto" w:fill="F8F9FA"/>
          <w:lang w:val="en-GB"/>
        </w:rPr>
        <w:t xml:space="preserve">(Pennsylvania, PA, USA). </w:t>
      </w:r>
      <w:r w:rsidRPr="00720AB1">
        <w:rPr>
          <w:rFonts w:ascii="Times New Roman" w:hAnsi="Times New Roman" w:cs="Times New Roman"/>
          <w:color w:val="000000" w:themeColor="text1"/>
          <w:lang w:val="en-GB"/>
        </w:rPr>
        <w:t>(13.0) was used for statistical analysis. All tests were</w:t>
      </w:r>
      <w:r w:rsidRPr="00720AB1">
        <w:rPr>
          <w:rFonts w:ascii="Times New Roman" w:hAnsi="Times New Roman" w:cs="Times New Roman"/>
          <w:color w:val="000000" w:themeColor="text1"/>
          <w:shd w:val="clear" w:color="auto" w:fill="FFFFFF"/>
          <w:lang w:val="en-GB"/>
        </w:rPr>
        <w:t xml:space="preserve"> repeated three times and the results are presented as the mean ± standard deviation. </w:t>
      </w:r>
      <w:r w:rsidRPr="00720AB1">
        <w:rPr>
          <w:rFonts w:ascii="Times New Roman" w:hAnsi="Times New Roman" w:cs="Times New Roman"/>
          <w:color w:val="000000" w:themeColor="text1"/>
          <w:lang w:val="en-GB"/>
        </w:rPr>
        <w:t>The a</w:t>
      </w:r>
      <w:r w:rsidRPr="00720AB1">
        <w:rPr>
          <w:rFonts w:ascii="Times New Roman" w:hAnsi="Times New Roman" w:cs="Times New Roman"/>
          <w:color w:val="000000" w:themeColor="text1"/>
          <w:shd w:val="clear" w:color="auto" w:fill="FFFFFF"/>
          <w:lang w:val="en-GB"/>
        </w:rPr>
        <w:t xml:space="preserve">nalysis of variance was performed using raw data and differences between the means were analysed using the Tukey’s multiple range tests with significance defined at the </w:t>
      </w:r>
      <w:r w:rsidRPr="00720AB1">
        <w:rPr>
          <w:rFonts w:ascii="Times New Roman" w:hAnsi="Times New Roman" w:cs="Times New Roman"/>
          <w:i/>
          <w:color w:val="000000" w:themeColor="text1"/>
          <w:shd w:val="clear" w:color="auto" w:fill="FFFFFF"/>
          <w:lang w:val="en-GB"/>
        </w:rPr>
        <w:t>p&lt;0.05</w:t>
      </w:r>
      <w:r w:rsidRPr="00720AB1">
        <w:rPr>
          <w:rFonts w:ascii="Times New Roman" w:hAnsi="Times New Roman" w:cs="Times New Roman"/>
          <w:color w:val="000000" w:themeColor="text1"/>
          <w:shd w:val="clear" w:color="auto" w:fill="FFFFFF"/>
          <w:lang w:val="en-GB"/>
        </w:rPr>
        <w:t xml:space="preserve"> level.</w:t>
      </w:r>
    </w:p>
    <w:p w14:paraId="384D5D86" w14:textId="77777777" w:rsidR="001A596C" w:rsidRDefault="001A596C" w:rsidP="001A596C">
      <w:pPr>
        <w:autoSpaceDE w:val="0"/>
        <w:autoSpaceDN w:val="0"/>
        <w:adjustRightInd w:val="0"/>
        <w:spacing w:after="0" w:line="480" w:lineRule="auto"/>
        <w:ind w:right="170" w:firstLine="708"/>
        <w:jc w:val="both"/>
        <w:rPr>
          <w:rFonts w:ascii="Times New Roman" w:hAnsi="Times New Roman" w:cs="Times New Roman"/>
          <w:color w:val="000000" w:themeColor="text1"/>
          <w:shd w:val="clear" w:color="auto" w:fill="FFFFFF"/>
          <w:lang w:val="en-GB"/>
        </w:rPr>
      </w:pPr>
    </w:p>
    <w:p w14:paraId="0B09A65D" w14:textId="77777777" w:rsidR="001A596C" w:rsidRDefault="001A596C" w:rsidP="001A596C">
      <w:pPr>
        <w:autoSpaceDE w:val="0"/>
        <w:autoSpaceDN w:val="0"/>
        <w:adjustRightInd w:val="0"/>
        <w:spacing w:after="0" w:line="480" w:lineRule="auto"/>
        <w:ind w:right="170" w:firstLine="708"/>
        <w:jc w:val="both"/>
        <w:rPr>
          <w:rFonts w:ascii="Times New Roman" w:hAnsi="Times New Roman" w:cs="Times New Roman"/>
          <w:color w:val="000000" w:themeColor="text1"/>
          <w:shd w:val="clear" w:color="auto" w:fill="FFFFFF"/>
          <w:lang w:val="en-GB"/>
        </w:rPr>
      </w:pPr>
    </w:p>
    <w:p w14:paraId="0C3FF89B" w14:textId="77777777" w:rsidR="001A596C" w:rsidRDefault="001A596C" w:rsidP="001A596C">
      <w:pPr>
        <w:autoSpaceDE w:val="0"/>
        <w:autoSpaceDN w:val="0"/>
        <w:adjustRightInd w:val="0"/>
        <w:spacing w:after="0" w:line="480" w:lineRule="auto"/>
        <w:ind w:right="170" w:firstLine="708"/>
        <w:jc w:val="both"/>
        <w:rPr>
          <w:rFonts w:ascii="Times New Roman" w:hAnsi="Times New Roman" w:cs="Times New Roman"/>
          <w:color w:val="000000" w:themeColor="text1"/>
          <w:shd w:val="clear" w:color="auto" w:fill="FFFFFF"/>
          <w:lang w:val="en-GB"/>
        </w:rPr>
      </w:pPr>
    </w:p>
    <w:p w14:paraId="0D311C57" w14:textId="77777777" w:rsidR="001A596C" w:rsidRDefault="001A596C" w:rsidP="001A596C">
      <w:pPr>
        <w:autoSpaceDE w:val="0"/>
        <w:autoSpaceDN w:val="0"/>
        <w:adjustRightInd w:val="0"/>
        <w:spacing w:after="0" w:line="480" w:lineRule="auto"/>
        <w:ind w:right="170" w:firstLine="708"/>
        <w:jc w:val="both"/>
        <w:rPr>
          <w:rFonts w:ascii="Times New Roman" w:hAnsi="Times New Roman" w:cs="Times New Roman"/>
          <w:color w:val="000000" w:themeColor="text1"/>
          <w:shd w:val="clear" w:color="auto" w:fill="FFFFFF"/>
          <w:lang w:val="en-GB"/>
        </w:rPr>
      </w:pPr>
    </w:p>
    <w:p w14:paraId="3018FAC4" w14:textId="77777777" w:rsidR="001A596C" w:rsidRDefault="001A596C" w:rsidP="001A596C">
      <w:pPr>
        <w:autoSpaceDE w:val="0"/>
        <w:autoSpaceDN w:val="0"/>
        <w:adjustRightInd w:val="0"/>
        <w:spacing w:after="0" w:line="480" w:lineRule="auto"/>
        <w:ind w:right="170" w:firstLine="708"/>
        <w:jc w:val="both"/>
        <w:rPr>
          <w:rFonts w:ascii="Times New Roman" w:hAnsi="Times New Roman" w:cs="Times New Roman"/>
          <w:color w:val="000000" w:themeColor="text1"/>
          <w:shd w:val="clear" w:color="auto" w:fill="FFFFFF"/>
          <w:lang w:val="en-GB"/>
        </w:rPr>
      </w:pPr>
    </w:p>
    <w:p w14:paraId="4958FDC8" w14:textId="77777777" w:rsidR="001A596C" w:rsidRDefault="001A596C" w:rsidP="001A596C">
      <w:pPr>
        <w:autoSpaceDE w:val="0"/>
        <w:autoSpaceDN w:val="0"/>
        <w:adjustRightInd w:val="0"/>
        <w:spacing w:after="0" w:line="480" w:lineRule="auto"/>
        <w:ind w:right="170" w:firstLine="708"/>
        <w:jc w:val="both"/>
        <w:rPr>
          <w:rFonts w:ascii="Times New Roman" w:hAnsi="Times New Roman" w:cs="Times New Roman"/>
          <w:color w:val="000000" w:themeColor="text1"/>
          <w:shd w:val="clear" w:color="auto" w:fill="FFFFFF"/>
          <w:lang w:val="en-GB"/>
        </w:rPr>
      </w:pPr>
    </w:p>
    <w:p w14:paraId="760CAD8E" w14:textId="77777777" w:rsidR="001A596C" w:rsidRDefault="001A596C" w:rsidP="001A596C">
      <w:pPr>
        <w:autoSpaceDE w:val="0"/>
        <w:autoSpaceDN w:val="0"/>
        <w:adjustRightInd w:val="0"/>
        <w:spacing w:after="0" w:line="480" w:lineRule="auto"/>
        <w:ind w:right="170" w:firstLine="708"/>
        <w:jc w:val="both"/>
        <w:rPr>
          <w:rFonts w:ascii="Times New Roman" w:hAnsi="Times New Roman" w:cs="Times New Roman"/>
          <w:color w:val="000000" w:themeColor="text1"/>
          <w:shd w:val="clear" w:color="auto" w:fill="FFFFFF"/>
          <w:lang w:val="en-GB"/>
        </w:rPr>
      </w:pPr>
    </w:p>
    <w:p w14:paraId="5F6B20DD" w14:textId="77777777" w:rsidR="001A596C" w:rsidRDefault="001A596C" w:rsidP="001A596C">
      <w:pPr>
        <w:autoSpaceDE w:val="0"/>
        <w:autoSpaceDN w:val="0"/>
        <w:adjustRightInd w:val="0"/>
        <w:spacing w:after="0" w:line="480" w:lineRule="auto"/>
        <w:ind w:right="170" w:firstLine="708"/>
        <w:jc w:val="both"/>
        <w:rPr>
          <w:rFonts w:ascii="Times New Roman" w:hAnsi="Times New Roman" w:cs="Times New Roman"/>
          <w:color w:val="000000" w:themeColor="text1"/>
          <w:shd w:val="clear" w:color="auto" w:fill="FFFFFF"/>
          <w:lang w:val="en-GB"/>
        </w:rPr>
      </w:pPr>
    </w:p>
    <w:p w14:paraId="2BD896ED" w14:textId="77777777" w:rsidR="001A596C" w:rsidRDefault="001A596C" w:rsidP="001A596C">
      <w:pPr>
        <w:autoSpaceDE w:val="0"/>
        <w:autoSpaceDN w:val="0"/>
        <w:adjustRightInd w:val="0"/>
        <w:spacing w:after="0" w:line="480" w:lineRule="auto"/>
        <w:ind w:right="170" w:firstLine="708"/>
        <w:jc w:val="both"/>
        <w:rPr>
          <w:rFonts w:ascii="Times New Roman" w:hAnsi="Times New Roman" w:cs="Times New Roman"/>
          <w:color w:val="000000" w:themeColor="text1"/>
          <w:shd w:val="clear" w:color="auto" w:fill="FFFFFF"/>
          <w:lang w:val="en-GB"/>
        </w:rPr>
      </w:pPr>
    </w:p>
    <w:p w14:paraId="2F22D75E" w14:textId="77777777" w:rsidR="001A596C" w:rsidRDefault="001A596C" w:rsidP="001A596C">
      <w:pPr>
        <w:autoSpaceDE w:val="0"/>
        <w:autoSpaceDN w:val="0"/>
        <w:adjustRightInd w:val="0"/>
        <w:spacing w:after="0" w:line="480" w:lineRule="auto"/>
        <w:ind w:right="170" w:firstLine="708"/>
        <w:jc w:val="both"/>
        <w:rPr>
          <w:rFonts w:ascii="Times New Roman" w:hAnsi="Times New Roman" w:cs="Times New Roman"/>
          <w:color w:val="000000" w:themeColor="text1"/>
          <w:shd w:val="clear" w:color="auto" w:fill="FFFFFF"/>
          <w:lang w:val="en-GB"/>
        </w:rPr>
      </w:pPr>
    </w:p>
    <w:p w14:paraId="66ACFFBF" w14:textId="77777777" w:rsidR="001A596C" w:rsidRDefault="001A596C" w:rsidP="001A596C">
      <w:pPr>
        <w:autoSpaceDE w:val="0"/>
        <w:autoSpaceDN w:val="0"/>
        <w:adjustRightInd w:val="0"/>
        <w:spacing w:after="0" w:line="480" w:lineRule="auto"/>
        <w:ind w:right="170" w:firstLine="708"/>
        <w:jc w:val="both"/>
        <w:rPr>
          <w:rFonts w:ascii="Times New Roman" w:hAnsi="Times New Roman" w:cs="Times New Roman"/>
          <w:color w:val="000000" w:themeColor="text1"/>
          <w:shd w:val="clear" w:color="auto" w:fill="FFFFFF"/>
          <w:lang w:val="en-GB"/>
        </w:rPr>
      </w:pPr>
    </w:p>
    <w:p w14:paraId="15DC30FC" w14:textId="77777777" w:rsidR="001A596C" w:rsidRDefault="001A596C" w:rsidP="001A596C">
      <w:pPr>
        <w:autoSpaceDE w:val="0"/>
        <w:autoSpaceDN w:val="0"/>
        <w:adjustRightInd w:val="0"/>
        <w:spacing w:after="0" w:line="480" w:lineRule="auto"/>
        <w:ind w:right="170" w:firstLine="708"/>
        <w:jc w:val="both"/>
        <w:rPr>
          <w:rFonts w:ascii="Times New Roman" w:hAnsi="Times New Roman" w:cs="Times New Roman"/>
          <w:color w:val="000000" w:themeColor="text1"/>
          <w:shd w:val="clear" w:color="auto" w:fill="FFFFFF"/>
          <w:lang w:val="en-GB"/>
        </w:rPr>
      </w:pPr>
    </w:p>
    <w:p w14:paraId="3B4FEAEB" w14:textId="77777777" w:rsidR="001A596C" w:rsidRDefault="001A596C" w:rsidP="001A596C">
      <w:pPr>
        <w:autoSpaceDE w:val="0"/>
        <w:autoSpaceDN w:val="0"/>
        <w:adjustRightInd w:val="0"/>
        <w:spacing w:after="0" w:line="480" w:lineRule="auto"/>
        <w:ind w:right="170" w:firstLine="708"/>
        <w:jc w:val="both"/>
        <w:rPr>
          <w:rFonts w:ascii="Times New Roman" w:hAnsi="Times New Roman" w:cs="Times New Roman"/>
          <w:color w:val="000000" w:themeColor="text1"/>
          <w:shd w:val="clear" w:color="auto" w:fill="FFFFFF"/>
          <w:lang w:val="en-GB"/>
        </w:rPr>
      </w:pPr>
    </w:p>
    <w:p w14:paraId="03F41C21" w14:textId="77777777" w:rsidR="001A596C" w:rsidRDefault="001A596C" w:rsidP="001A596C">
      <w:pPr>
        <w:autoSpaceDE w:val="0"/>
        <w:autoSpaceDN w:val="0"/>
        <w:adjustRightInd w:val="0"/>
        <w:spacing w:after="0" w:line="480" w:lineRule="auto"/>
        <w:ind w:right="170" w:firstLine="708"/>
        <w:jc w:val="both"/>
        <w:rPr>
          <w:rFonts w:ascii="Times New Roman" w:hAnsi="Times New Roman" w:cs="Times New Roman"/>
          <w:color w:val="000000" w:themeColor="text1"/>
          <w:shd w:val="clear" w:color="auto" w:fill="FFFFFF"/>
          <w:lang w:val="en-GB"/>
        </w:rPr>
      </w:pPr>
    </w:p>
    <w:p w14:paraId="46E7E0E6" w14:textId="77777777" w:rsidR="001A596C" w:rsidRDefault="001A596C" w:rsidP="001A596C">
      <w:pPr>
        <w:autoSpaceDE w:val="0"/>
        <w:autoSpaceDN w:val="0"/>
        <w:adjustRightInd w:val="0"/>
        <w:spacing w:after="0" w:line="480" w:lineRule="auto"/>
        <w:ind w:right="170" w:firstLine="708"/>
        <w:jc w:val="both"/>
        <w:rPr>
          <w:rFonts w:ascii="Times New Roman" w:hAnsi="Times New Roman" w:cs="Times New Roman"/>
          <w:color w:val="000000" w:themeColor="text1"/>
          <w:shd w:val="clear" w:color="auto" w:fill="FFFFFF"/>
          <w:lang w:val="en-GB"/>
        </w:rPr>
      </w:pPr>
    </w:p>
    <w:p w14:paraId="48ABB943" w14:textId="77777777" w:rsidR="001A596C" w:rsidRDefault="001A596C" w:rsidP="001A596C">
      <w:pPr>
        <w:autoSpaceDE w:val="0"/>
        <w:autoSpaceDN w:val="0"/>
        <w:adjustRightInd w:val="0"/>
        <w:spacing w:after="0" w:line="480" w:lineRule="auto"/>
        <w:ind w:right="170" w:firstLine="708"/>
        <w:jc w:val="both"/>
        <w:rPr>
          <w:rFonts w:ascii="Times New Roman" w:hAnsi="Times New Roman" w:cs="Times New Roman"/>
          <w:color w:val="000000" w:themeColor="text1"/>
          <w:shd w:val="clear" w:color="auto" w:fill="FFFFFF"/>
          <w:lang w:val="en-GB"/>
        </w:rPr>
      </w:pPr>
    </w:p>
    <w:p w14:paraId="7EEF13C8" w14:textId="77777777" w:rsidR="001A596C" w:rsidRDefault="001A596C" w:rsidP="001A596C">
      <w:pPr>
        <w:autoSpaceDE w:val="0"/>
        <w:autoSpaceDN w:val="0"/>
        <w:adjustRightInd w:val="0"/>
        <w:spacing w:after="0" w:line="480" w:lineRule="auto"/>
        <w:ind w:right="170" w:firstLine="708"/>
        <w:jc w:val="both"/>
        <w:rPr>
          <w:rFonts w:ascii="Times New Roman" w:hAnsi="Times New Roman" w:cs="Times New Roman"/>
          <w:color w:val="000000" w:themeColor="text1"/>
          <w:shd w:val="clear" w:color="auto" w:fill="FFFFFF"/>
          <w:lang w:val="en-GB"/>
        </w:rPr>
      </w:pPr>
    </w:p>
    <w:p w14:paraId="34D6D4B2" w14:textId="77777777" w:rsidR="001A596C" w:rsidRDefault="001A596C" w:rsidP="001A596C">
      <w:pPr>
        <w:autoSpaceDE w:val="0"/>
        <w:autoSpaceDN w:val="0"/>
        <w:adjustRightInd w:val="0"/>
        <w:spacing w:after="0" w:line="480" w:lineRule="auto"/>
        <w:ind w:right="170" w:firstLine="708"/>
        <w:jc w:val="both"/>
        <w:rPr>
          <w:rFonts w:ascii="Times New Roman" w:hAnsi="Times New Roman" w:cs="Times New Roman"/>
          <w:color w:val="000000" w:themeColor="text1"/>
          <w:shd w:val="clear" w:color="auto" w:fill="FFFFFF"/>
          <w:lang w:val="en-GB"/>
        </w:rPr>
      </w:pPr>
    </w:p>
    <w:p w14:paraId="30AA7FDD" w14:textId="77777777" w:rsidR="001A596C" w:rsidRDefault="001A596C" w:rsidP="001A596C">
      <w:pPr>
        <w:autoSpaceDE w:val="0"/>
        <w:autoSpaceDN w:val="0"/>
        <w:adjustRightInd w:val="0"/>
        <w:spacing w:after="0" w:line="480" w:lineRule="auto"/>
        <w:ind w:right="170" w:firstLine="708"/>
        <w:jc w:val="both"/>
        <w:rPr>
          <w:rFonts w:ascii="Times New Roman" w:hAnsi="Times New Roman" w:cs="Times New Roman"/>
          <w:color w:val="000000" w:themeColor="text1"/>
          <w:shd w:val="clear" w:color="auto" w:fill="FFFFFF"/>
          <w:lang w:val="en-GB"/>
        </w:rPr>
      </w:pPr>
    </w:p>
    <w:p w14:paraId="17F81AE7" w14:textId="77777777" w:rsidR="001A596C" w:rsidRPr="00720AB1" w:rsidRDefault="001A596C" w:rsidP="001A596C">
      <w:pPr>
        <w:pStyle w:val="Paragraphedeliste"/>
        <w:numPr>
          <w:ilvl w:val="0"/>
          <w:numId w:val="5"/>
        </w:numPr>
        <w:autoSpaceDE w:val="0"/>
        <w:autoSpaceDN w:val="0"/>
        <w:adjustRightInd w:val="0"/>
        <w:spacing w:after="0" w:line="480" w:lineRule="auto"/>
        <w:ind w:right="170" w:hanging="11"/>
        <w:rPr>
          <w:rFonts w:ascii="Times New Roman" w:hAnsi="Times New Roman" w:cs="Times New Roman"/>
          <w:b/>
          <w:color w:val="002060"/>
          <w:lang w:val="en-GB"/>
        </w:rPr>
      </w:pPr>
      <w:r w:rsidRPr="003A79BB">
        <w:rPr>
          <w:rFonts w:ascii="Times New Roman" w:hAnsi="Times New Roman" w:cs="Times New Roman"/>
          <w:b/>
          <w:color w:val="002060"/>
          <w:lang w:val="en-GB"/>
        </w:rPr>
        <w:t xml:space="preserve"> </w:t>
      </w:r>
      <w:r w:rsidRPr="00720AB1">
        <w:rPr>
          <w:rFonts w:ascii="Times New Roman" w:hAnsi="Times New Roman" w:cs="Times New Roman"/>
          <w:b/>
          <w:color w:val="002060"/>
          <w:lang w:val="en-GB"/>
        </w:rPr>
        <w:t xml:space="preserve">Results </w:t>
      </w:r>
    </w:p>
    <w:p w14:paraId="242CCCB0" w14:textId="77777777" w:rsidR="001A596C" w:rsidRPr="00720AB1" w:rsidRDefault="001A596C" w:rsidP="001A596C">
      <w:pPr>
        <w:pStyle w:val="Titre2"/>
        <w:spacing w:line="480" w:lineRule="auto"/>
        <w:ind w:left="1080" w:hanging="360"/>
        <w:rPr>
          <w:b w:val="0"/>
          <w:bCs/>
          <w:color w:val="002060"/>
          <w:sz w:val="22"/>
          <w:szCs w:val="22"/>
          <w:lang w:val="en-GB"/>
        </w:rPr>
      </w:pPr>
      <w:r w:rsidRPr="00720AB1">
        <w:rPr>
          <w:b w:val="0"/>
          <w:bCs/>
          <w:color w:val="002060"/>
          <w:sz w:val="22"/>
          <w:szCs w:val="22"/>
          <w:lang w:val="en-GB"/>
        </w:rPr>
        <w:t>3.1 Preliminary studies</w:t>
      </w:r>
    </w:p>
    <w:p w14:paraId="65B53B53" w14:textId="77777777" w:rsidR="001A596C" w:rsidRPr="00720AB1" w:rsidRDefault="001A596C" w:rsidP="001A596C">
      <w:pPr>
        <w:pStyle w:val="Titre2"/>
        <w:spacing w:line="480" w:lineRule="auto"/>
        <w:ind w:firstLine="708"/>
        <w:rPr>
          <w:b w:val="0"/>
          <w:bCs/>
          <w:sz w:val="22"/>
          <w:szCs w:val="22"/>
          <w:lang w:val="en-GB"/>
        </w:rPr>
      </w:pPr>
      <w:r w:rsidRPr="00720AB1">
        <w:rPr>
          <w:b w:val="0"/>
          <w:bCs/>
          <w:sz w:val="22"/>
          <w:szCs w:val="22"/>
          <w:lang w:val="en-GB"/>
        </w:rPr>
        <w:t xml:space="preserve">The results show that TPP content increases as temperature rises to 140°C, and then significantly decreases at around 160°C, with constant roasting time (15min) for </w:t>
      </w:r>
      <w:r w:rsidRPr="00720AB1">
        <w:rPr>
          <w:b w:val="0"/>
          <w:bCs/>
          <w:i/>
          <w:iCs/>
          <w:sz w:val="22"/>
          <w:szCs w:val="22"/>
          <w:lang w:val="en-GB"/>
        </w:rPr>
        <w:t>T. tetraptera</w:t>
      </w:r>
      <w:r w:rsidRPr="00720AB1">
        <w:rPr>
          <w:b w:val="0"/>
          <w:bCs/>
          <w:sz w:val="22"/>
          <w:szCs w:val="22"/>
          <w:lang w:val="en-GB"/>
        </w:rPr>
        <w:t xml:space="preserve"> fruits. With regard to </w:t>
      </w:r>
      <w:r w:rsidRPr="00720AB1">
        <w:rPr>
          <w:b w:val="0"/>
          <w:bCs/>
          <w:i/>
          <w:iCs/>
          <w:sz w:val="22"/>
          <w:szCs w:val="22"/>
          <w:lang w:val="en-GB"/>
        </w:rPr>
        <w:t>A. citratum</w:t>
      </w:r>
      <w:r w:rsidRPr="00720AB1">
        <w:rPr>
          <w:b w:val="0"/>
          <w:bCs/>
          <w:sz w:val="22"/>
          <w:szCs w:val="22"/>
          <w:lang w:val="en-GB"/>
        </w:rPr>
        <w:t xml:space="preserve"> fruits, the increase in TPP is seen up to 180°C. There is a positive correlation between roasting time and TPP contents up to 10 min for </w:t>
      </w:r>
      <w:r w:rsidRPr="00720AB1">
        <w:rPr>
          <w:b w:val="0"/>
          <w:bCs/>
          <w:i/>
          <w:iCs/>
          <w:sz w:val="22"/>
          <w:szCs w:val="22"/>
          <w:lang w:val="en-GB"/>
        </w:rPr>
        <w:t>T. tetraptera</w:t>
      </w:r>
      <w:r w:rsidRPr="00720AB1">
        <w:rPr>
          <w:b w:val="0"/>
          <w:bCs/>
          <w:sz w:val="22"/>
          <w:szCs w:val="22"/>
          <w:lang w:val="en-GB"/>
        </w:rPr>
        <w:t xml:space="preserve"> fruits and up to 20 min for </w:t>
      </w:r>
      <w:r w:rsidRPr="00720AB1">
        <w:rPr>
          <w:b w:val="0"/>
          <w:bCs/>
          <w:i/>
          <w:iCs/>
          <w:sz w:val="22"/>
          <w:szCs w:val="22"/>
          <w:lang w:val="en-GB"/>
        </w:rPr>
        <w:t>A. citratum</w:t>
      </w:r>
      <w:r w:rsidRPr="00720AB1">
        <w:rPr>
          <w:b w:val="0"/>
          <w:bCs/>
          <w:sz w:val="22"/>
          <w:szCs w:val="22"/>
          <w:lang w:val="en-GB"/>
        </w:rPr>
        <w:t xml:space="preserve"> fruits when roasting the spices at 140°C (</w:t>
      </w:r>
      <w:r w:rsidRPr="00720AB1">
        <w:rPr>
          <w:sz w:val="22"/>
          <w:szCs w:val="22"/>
          <w:lang w:val="en-GB"/>
        </w:rPr>
        <w:t>Figure 2</w:t>
      </w:r>
      <w:r w:rsidRPr="00720AB1">
        <w:rPr>
          <w:b w:val="0"/>
          <w:bCs/>
          <w:sz w:val="22"/>
          <w:szCs w:val="22"/>
          <w:lang w:val="en-GB"/>
        </w:rPr>
        <w:t xml:space="preserve">). The optimal conditions to record maximum TPP with a mixture of the two spices (95/5: </w:t>
      </w:r>
      <w:r w:rsidRPr="00720AB1">
        <w:rPr>
          <w:b w:val="0"/>
          <w:bCs/>
          <w:i/>
          <w:iCs/>
          <w:sz w:val="22"/>
          <w:szCs w:val="22"/>
          <w:lang w:val="en-GB"/>
        </w:rPr>
        <w:t>T. tetraptera/A. citratum</w:t>
      </w:r>
      <w:r w:rsidRPr="00720AB1">
        <w:rPr>
          <w:b w:val="0"/>
          <w:bCs/>
          <w:sz w:val="22"/>
          <w:szCs w:val="22"/>
          <w:lang w:val="en-GB"/>
        </w:rPr>
        <w:t xml:space="preserve">) were obtained while roasting the spices at 150°C for 12 min. </w:t>
      </w:r>
    </w:p>
    <w:p w14:paraId="74B1D29D" w14:textId="77777777" w:rsidR="001A596C" w:rsidRPr="00720AB1" w:rsidRDefault="001A596C" w:rsidP="001A596C">
      <w:pPr>
        <w:pStyle w:val="Titre2"/>
        <w:spacing w:line="480" w:lineRule="auto"/>
        <w:ind w:left="1080" w:hanging="360"/>
        <w:rPr>
          <w:b w:val="0"/>
          <w:bCs/>
          <w:color w:val="002060"/>
          <w:sz w:val="22"/>
          <w:szCs w:val="22"/>
          <w:lang w:val="en-GB"/>
        </w:rPr>
      </w:pPr>
      <w:r w:rsidRPr="00720AB1">
        <w:rPr>
          <w:b w:val="0"/>
          <w:bCs/>
          <w:color w:val="002060"/>
          <w:sz w:val="22"/>
          <w:szCs w:val="22"/>
          <w:lang w:val="en-GB"/>
        </w:rPr>
        <w:t>3.2 Effect of roasting on the physicochemical characteristics of spices</w:t>
      </w:r>
    </w:p>
    <w:p w14:paraId="64E9CDB7" w14:textId="77777777" w:rsidR="001A596C" w:rsidRPr="00720AB1" w:rsidRDefault="001A596C" w:rsidP="001A596C">
      <w:pPr>
        <w:spacing w:line="480" w:lineRule="auto"/>
        <w:ind w:firstLine="708"/>
        <w:jc w:val="both"/>
        <w:rPr>
          <w:rFonts w:ascii="Times New Roman" w:hAnsi="Times New Roman" w:cs="Times New Roman"/>
          <w:color w:val="000000" w:themeColor="text1"/>
          <w:lang w:val="en-GB"/>
        </w:rPr>
      </w:pPr>
      <w:r w:rsidRPr="00720AB1">
        <w:rPr>
          <w:rFonts w:ascii="Times New Roman" w:hAnsi="Times New Roman" w:cs="Times New Roman"/>
          <w:color w:val="000000" w:themeColor="text1"/>
          <w:lang w:val="en-GB"/>
        </w:rPr>
        <w:t xml:space="preserve">There was a significant difference at the level of 5% between the heated and unheated spices for the two plant species and the mix, as shown in </w:t>
      </w:r>
      <w:r w:rsidRPr="00720AB1">
        <w:rPr>
          <w:rFonts w:ascii="Times New Roman" w:hAnsi="Times New Roman" w:cs="Times New Roman"/>
          <w:b/>
          <w:bCs/>
          <w:color w:val="000000" w:themeColor="text1"/>
          <w:lang w:val="en-GB"/>
        </w:rPr>
        <w:t xml:space="preserve">Tables 1 </w:t>
      </w:r>
      <w:r w:rsidRPr="00720AB1">
        <w:rPr>
          <w:rFonts w:ascii="Times New Roman" w:hAnsi="Times New Roman" w:cs="Times New Roman"/>
          <w:color w:val="000000" w:themeColor="text1"/>
          <w:lang w:val="en-GB"/>
        </w:rPr>
        <w:t>and</w:t>
      </w:r>
      <w:r w:rsidRPr="00720AB1">
        <w:rPr>
          <w:rFonts w:ascii="Times New Roman" w:hAnsi="Times New Roman" w:cs="Times New Roman"/>
          <w:b/>
          <w:bCs/>
          <w:color w:val="000000" w:themeColor="text1"/>
          <w:lang w:val="en-GB"/>
        </w:rPr>
        <w:t xml:space="preserve"> 2</w:t>
      </w:r>
      <w:r w:rsidRPr="00720AB1">
        <w:rPr>
          <w:rFonts w:ascii="Times New Roman" w:hAnsi="Times New Roman" w:cs="Times New Roman"/>
          <w:color w:val="000000" w:themeColor="text1"/>
          <w:lang w:val="en-GB"/>
        </w:rPr>
        <w:t xml:space="preserve">. The dry matter is most important after roasting compared to before in both plant species and in the formulation. Indeed, there was an increase of almost 2.81%, 2.61%, and 1.71%, respectively, for </w:t>
      </w:r>
      <w:r w:rsidRPr="00720AB1">
        <w:rPr>
          <w:rFonts w:ascii="Times New Roman" w:hAnsi="Times New Roman" w:cs="Times New Roman"/>
          <w:i/>
          <w:color w:val="000000" w:themeColor="text1"/>
          <w:lang w:val="en-GB"/>
        </w:rPr>
        <w:t>T. tetraptera</w:t>
      </w:r>
      <w:r w:rsidRPr="00720AB1">
        <w:rPr>
          <w:rFonts w:ascii="Times New Roman" w:hAnsi="Times New Roman" w:cs="Times New Roman"/>
          <w:color w:val="000000" w:themeColor="text1"/>
          <w:lang w:val="en-GB"/>
        </w:rPr>
        <w:t xml:space="preserve">, </w:t>
      </w:r>
      <w:r w:rsidRPr="00720AB1">
        <w:rPr>
          <w:rFonts w:ascii="Times New Roman" w:hAnsi="Times New Roman" w:cs="Times New Roman"/>
          <w:i/>
          <w:color w:val="000000" w:themeColor="text1"/>
          <w:lang w:val="en-GB"/>
        </w:rPr>
        <w:t>A. citratum</w:t>
      </w:r>
      <w:r w:rsidRPr="00720AB1">
        <w:rPr>
          <w:rFonts w:ascii="Times New Roman" w:hAnsi="Times New Roman" w:cs="Times New Roman"/>
          <w:color w:val="000000" w:themeColor="text1"/>
          <w:lang w:val="en-GB"/>
        </w:rPr>
        <w:t xml:space="preserve"> and the formulation. The increase in dry matter was accompanied by a non-significant drop in aw (11.36%, 11.11%, 9.52%) and a non-significant increase in pH (10.85%, 5%, 8.33%) for </w:t>
      </w:r>
      <w:r w:rsidRPr="00720AB1">
        <w:rPr>
          <w:rFonts w:ascii="Times New Roman" w:hAnsi="Times New Roman" w:cs="Times New Roman"/>
          <w:i/>
          <w:color w:val="000000" w:themeColor="text1"/>
          <w:lang w:val="en-GB"/>
        </w:rPr>
        <w:t>T. tetraptera, A. citratum</w:t>
      </w:r>
      <w:r w:rsidRPr="00720AB1">
        <w:rPr>
          <w:rFonts w:ascii="Times New Roman" w:hAnsi="Times New Roman" w:cs="Times New Roman"/>
          <w:color w:val="000000" w:themeColor="text1"/>
          <w:lang w:val="en-GB"/>
        </w:rPr>
        <w:t xml:space="preserve"> and the mix, respectively. It was also noted that roasting did not significantly affect the ash content. On the other hand, total fat in the spices was significantly (</w:t>
      </w:r>
      <w:r w:rsidRPr="00720AB1">
        <w:rPr>
          <w:rFonts w:ascii="Times New Roman" w:hAnsi="Times New Roman" w:cs="Times New Roman"/>
          <w:i/>
          <w:color w:val="000000" w:themeColor="text1"/>
          <w:lang w:val="en-GB"/>
        </w:rPr>
        <w:t>p˂0.05</w:t>
      </w:r>
      <w:r w:rsidRPr="00720AB1">
        <w:rPr>
          <w:rFonts w:ascii="Times New Roman" w:hAnsi="Times New Roman" w:cs="Times New Roman"/>
          <w:color w:val="000000" w:themeColor="text1"/>
          <w:lang w:val="en-GB"/>
        </w:rPr>
        <w:t>) reduced by about 7.72%, 2.5% and 5.74% for</w:t>
      </w:r>
      <w:r w:rsidRPr="00720AB1">
        <w:rPr>
          <w:rFonts w:ascii="Times New Roman" w:hAnsi="Times New Roman" w:cs="Times New Roman"/>
          <w:i/>
          <w:color w:val="000000" w:themeColor="text1"/>
          <w:lang w:val="en-GB"/>
        </w:rPr>
        <w:t xml:space="preserve"> T. tetraptera, A. citratum</w:t>
      </w:r>
      <w:r w:rsidRPr="00720AB1">
        <w:rPr>
          <w:rFonts w:ascii="Times New Roman" w:hAnsi="Times New Roman" w:cs="Times New Roman"/>
          <w:color w:val="000000" w:themeColor="text1"/>
          <w:lang w:val="en-GB"/>
        </w:rPr>
        <w:t xml:space="preserve"> and the formulation, respectively. Protein and total sugar contents also showed a significant decrease of about 12.92%, 7.72% and 4.23%; and about 2.09%, 7.55% and 2.31%, respectively, in</w:t>
      </w:r>
      <w:r w:rsidRPr="00720AB1">
        <w:rPr>
          <w:rFonts w:ascii="Times New Roman" w:hAnsi="Times New Roman" w:cs="Times New Roman"/>
          <w:i/>
          <w:color w:val="000000" w:themeColor="text1"/>
          <w:lang w:val="en-GB"/>
        </w:rPr>
        <w:t xml:space="preserve"> T. tetraptera, A. citratum</w:t>
      </w:r>
      <w:r w:rsidRPr="00720AB1">
        <w:rPr>
          <w:rFonts w:ascii="Times New Roman" w:hAnsi="Times New Roman" w:cs="Times New Roman"/>
          <w:color w:val="000000" w:themeColor="text1"/>
          <w:lang w:val="en-GB"/>
        </w:rPr>
        <w:t xml:space="preserve"> and the formulation respectively.</w:t>
      </w:r>
    </w:p>
    <w:p w14:paraId="7885C8E8" w14:textId="77777777" w:rsidR="001A596C" w:rsidRPr="00720AB1" w:rsidRDefault="001A596C" w:rsidP="001A596C">
      <w:pPr>
        <w:pStyle w:val="Titre2"/>
        <w:spacing w:after="240"/>
        <w:ind w:left="1080" w:hanging="360"/>
        <w:rPr>
          <w:b w:val="0"/>
          <w:bCs/>
          <w:color w:val="002060"/>
          <w:sz w:val="22"/>
          <w:szCs w:val="22"/>
          <w:lang w:val="en-GB"/>
        </w:rPr>
      </w:pPr>
      <w:r w:rsidRPr="00720AB1">
        <w:rPr>
          <w:b w:val="0"/>
          <w:bCs/>
          <w:color w:val="002060"/>
          <w:sz w:val="22"/>
          <w:szCs w:val="22"/>
          <w:lang w:val="en-GB"/>
        </w:rPr>
        <w:lastRenderedPageBreak/>
        <w:t xml:space="preserve">3.3 Effects of heat treatment on total phenolic and total flavonoids contents </w:t>
      </w:r>
    </w:p>
    <w:p w14:paraId="3F796DE8" w14:textId="77777777" w:rsidR="001A596C" w:rsidRPr="00720AB1" w:rsidRDefault="001A596C" w:rsidP="001A596C">
      <w:pPr>
        <w:spacing w:before="240" w:line="480" w:lineRule="auto"/>
        <w:ind w:firstLine="708"/>
        <w:jc w:val="both"/>
        <w:rPr>
          <w:rFonts w:ascii="Times New Roman" w:hAnsi="Times New Roman" w:cs="Times New Roman"/>
          <w:color w:val="000000" w:themeColor="text1"/>
          <w:lang w:val="en-GB"/>
        </w:rPr>
      </w:pPr>
      <w:r w:rsidRPr="00720AB1">
        <w:rPr>
          <w:rFonts w:ascii="Times New Roman" w:hAnsi="Times New Roman" w:cs="Times New Roman"/>
          <w:color w:val="000000" w:themeColor="text1"/>
          <w:lang w:val="en-GB"/>
        </w:rPr>
        <w:t xml:space="preserve">Total polyphenols and flavonoids of the different spices are recorded in </w:t>
      </w:r>
      <w:r w:rsidRPr="00720AB1">
        <w:rPr>
          <w:rFonts w:ascii="Times New Roman" w:hAnsi="Times New Roman" w:cs="Times New Roman"/>
          <w:b/>
          <w:bCs/>
          <w:color w:val="000000" w:themeColor="text1"/>
          <w:lang w:val="en-GB"/>
        </w:rPr>
        <w:t>Table 3</w:t>
      </w:r>
      <w:r w:rsidRPr="00720AB1">
        <w:rPr>
          <w:rFonts w:ascii="Times New Roman" w:hAnsi="Times New Roman" w:cs="Times New Roman"/>
          <w:color w:val="000000" w:themeColor="text1"/>
          <w:lang w:val="en-GB"/>
        </w:rPr>
        <w:t xml:space="preserve">. The two spices contain significant amounts of polyphenols (26.92-29.51 mgGAE/g DM) and flavonoids (0.63–0.71 mgCE/g DM) for </w:t>
      </w:r>
      <w:r w:rsidRPr="00720AB1">
        <w:rPr>
          <w:rFonts w:ascii="Times New Roman" w:hAnsi="Times New Roman" w:cs="Times New Roman"/>
          <w:i/>
          <w:iCs/>
          <w:color w:val="000000" w:themeColor="text1"/>
          <w:lang w:val="en-GB"/>
        </w:rPr>
        <w:t>T. tetraptera</w:t>
      </w:r>
      <w:r w:rsidRPr="00720AB1">
        <w:rPr>
          <w:rFonts w:ascii="Times New Roman" w:hAnsi="Times New Roman" w:cs="Times New Roman"/>
          <w:color w:val="000000" w:themeColor="text1"/>
          <w:lang w:val="en-GB"/>
        </w:rPr>
        <w:t xml:space="preserve"> fruits; 3.94-5.13 mgGAE/ g DM (TPP) and 0.28-0.33 mgCE/g DM (TFL) for </w:t>
      </w:r>
      <w:r w:rsidRPr="00720AB1">
        <w:rPr>
          <w:rFonts w:ascii="Times New Roman" w:hAnsi="Times New Roman" w:cs="Times New Roman"/>
          <w:i/>
          <w:iCs/>
          <w:color w:val="000000" w:themeColor="text1"/>
          <w:lang w:val="en-GB"/>
        </w:rPr>
        <w:t>A. citratum</w:t>
      </w:r>
      <w:r w:rsidRPr="00720AB1">
        <w:rPr>
          <w:rFonts w:ascii="Times New Roman" w:hAnsi="Times New Roman" w:cs="Times New Roman"/>
          <w:color w:val="000000" w:themeColor="text1"/>
          <w:lang w:val="en-GB"/>
        </w:rPr>
        <w:t xml:space="preserve"> fruits. The results obtained for raw </w:t>
      </w:r>
      <w:r w:rsidRPr="00720AB1">
        <w:rPr>
          <w:rFonts w:ascii="Times New Roman" w:hAnsi="Times New Roman" w:cs="Times New Roman"/>
          <w:i/>
          <w:iCs/>
          <w:color w:val="000000" w:themeColor="text1"/>
          <w:lang w:val="en-GB"/>
        </w:rPr>
        <w:t>T. tetraptera</w:t>
      </w:r>
      <w:r w:rsidRPr="00720AB1">
        <w:rPr>
          <w:rFonts w:ascii="Times New Roman" w:hAnsi="Times New Roman" w:cs="Times New Roman"/>
          <w:color w:val="000000" w:themeColor="text1"/>
          <w:lang w:val="en-GB"/>
        </w:rPr>
        <w:t xml:space="preserve"> aqueous extracts are in the range of those already published by Darfour </w:t>
      </w:r>
      <w:r w:rsidRPr="00720AB1">
        <w:rPr>
          <w:rFonts w:ascii="Times New Roman" w:hAnsi="Times New Roman" w:cs="Times New Roman"/>
          <w:i/>
          <w:iCs/>
          <w:color w:val="000000" w:themeColor="text1"/>
          <w:lang w:val="en-GB"/>
        </w:rPr>
        <w:t>et al.</w:t>
      </w:r>
      <w:r w:rsidRPr="00720AB1">
        <w:rPr>
          <w:rFonts w:ascii="Times New Roman" w:hAnsi="Times New Roman" w:cs="Times New Roman"/>
          <w:color w:val="000000" w:themeColor="text1"/>
          <w:lang w:val="en-GB"/>
        </w:rPr>
        <w:t xml:space="preserve"> (2014) concerning TPP content. Mixing </w:t>
      </w:r>
      <w:r w:rsidRPr="00720AB1">
        <w:rPr>
          <w:rFonts w:ascii="Times New Roman" w:hAnsi="Times New Roman" w:cs="Times New Roman"/>
          <w:i/>
          <w:iCs/>
          <w:color w:val="000000" w:themeColor="text1"/>
          <w:lang w:val="en-GB"/>
        </w:rPr>
        <w:t>A. citratum</w:t>
      </w:r>
      <w:r w:rsidRPr="00720AB1">
        <w:rPr>
          <w:rFonts w:ascii="Times New Roman" w:hAnsi="Times New Roman" w:cs="Times New Roman"/>
          <w:color w:val="000000" w:themeColor="text1"/>
          <w:lang w:val="en-GB"/>
        </w:rPr>
        <w:t xml:space="preserve"> and </w:t>
      </w:r>
      <w:r w:rsidRPr="00720AB1">
        <w:rPr>
          <w:rFonts w:ascii="Times New Roman" w:hAnsi="Times New Roman" w:cs="Times New Roman"/>
          <w:i/>
          <w:iCs/>
          <w:color w:val="000000" w:themeColor="text1"/>
          <w:lang w:val="en-GB"/>
        </w:rPr>
        <w:t>T. tetrapleura</w:t>
      </w:r>
      <w:r w:rsidRPr="00720AB1">
        <w:rPr>
          <w:rFonts w:ascii="Times New Roman" w:hAnsi="Times New Roman" w:cs="Times New Roman"/>
          <w:color w:val="000000" w:themeColor="text1"/>
          <w:lang w:val="en-GB"/>
        </w:rPr>
        <w:t xml:space="preserve"> also significantly (</w:t>
      </w:r>
      <w:r w:rsidRPr="00720AB1">
        <w:rPr>
          <w:rFonts w:ascii="Times New Roman" w:hAnsi="Times New Roman" w:cs="Times New Roman"/>
          <w:i/>
          <w:color w:val="000000" w:themeColor="text1"/>
          <w:lang w:val="en-GB"/>
        </w:rPr>
        <w:t>p˂0.05</w:t>
      </w:r>
      <w:r w:rsidRPr="00720AB1">
        <w:rPr>
          <w:rFonts w:ascii="Times New Roman" w:hAnsi="Times New Roman" w:cs="Times New Roman"/>
          <w:color w:val="000000" w:themeColor="text1"/>
          <w:lang w:val="en-GB"/>
        </w:rPr>
        <w:t xml:space="preserve">) improved TPP and TFL content. The percent differences between TPP and TFL on raw and roasted </w:t>
      </w:r>
      <w:r w:rsidRPr="00720AB1">
        <w:rPr>
          <w:rFonts w:ascii="Times New Roman" w:hAnsi="Times New Roman" w:cs="Times New Roman"/>
          <w:i/>
          <w:iCs/>
          <w:color w:val="000000" w:themeColor="text1"/>
          <w:lang w:val="en-GB"/>
        </w:rPr>
        <w:t>A. citratum</w:t>
      </w:r>
      <w:r w:rsidRPr="00720AB1">
        <w:rPr>
          <w:rFonts w:ascii="Times New Roman" w:hAnsi="Times New Roman" w:cs="Times New Roman"/>
          <w:color w:val="000000" w:themeColor="text1"/>
          <w:lang w:val="en-GB"/>
        </w:rPr>
        <w:t xml:space="preserve"> fruits were higher on average than those observed for </w:t>
      </w:r>
      <w:r w:rsidRPr="00720AB1">
        <w:rPr>
          <w:rFonts w:ascii="Times New Roman" w:hAnsi="Times New Roman" w:cs="Times New Roman"/>
          <w:i/>
          <w:iCs/>
          <w:color w:val="000000" w:themeColor="text1"/>
          <w:lang w:val="en-GB"/>
        </w:rPr>
        <w:t>T. tetraptera</w:t>
      </w:r>
      <w:r w:rsidRPr="00720AB1">
        <w:rPr>
          <w:rFonts w:ascii="Times New Roman" w:hAnsi="Times New Roman" w:cs="Times New Roman"/>
          <w:color w:val="000000" w:themeColor="text1"/>
          <w:lang w:val="en-GB"/>
        </w:rPr>
        <w:t xml:space="preserve"> fruits, meaning that the extraction yield of the phytochemical characteristics at that temperature was the most important in that species. For both tests, there was a significant (</w:t>
      </w:r>
      <w:r w:rsidRPr="00720AB1">
        <w:rPr>
          <w:rFonts w:ascii="Times New Roman" w:hAnsi="Times New Roman" w:cs="Times New Roman"/>
          <w:i/>
          <w:color w:val="000000" w:themeColor="text1"/>
          <w:lang w:val="en-GB"/>
        </w:rPr>
        <w:t>p˂0.05</w:t>
      </w:r>
      <w:r w:rsidRPr="00720AB1">
        <w:rPr>
          <w:rFonts w:ascii="Times New Roman" w:hAnsi="Times New Roman" w:cs="Times New Roman"/>
          <w:color w:val="000000" w:themeColor="text1"/>
          <w:lang w:val="en-GB"/>
        </w:rPr>
        <w:t xml:space="preserve">) positive correlation between TPP and TFL of extracts, as shown in </w:t>
      </w:r>
      <w:r w:rsidRPr="00720AB1">
        <w:rPr>
          <w:rFonts w:ascii="Times New Roman" w:hAnsi="Times New Roman" w:cs="Times New Roman"/>
          <w:b/>
          <w:bCs/>
          <w:color w:val="000000" w:themeColor="text1"/>
          <w:lang w:val="en-GB"/>
        </w:rPr>
        <w:t>Table 4</w:t>
      </w:r>
      <w:r w:rsidRPr="00720AB1">
        <w:rPr>
          <w:rFonts w:ascii="Times New Roman" w:hAnsi="Times New Roman" w:cs="Times New Roman"/>
          <w:color w:val="000000" w:themeColor="text1"/>
          <w:lang w:val="en-GB"/>
        </w:rPr>
        <w:t xml:space="preserve">. This finding has already been reported by Sokamte et al. (2019) and Saague et al. (2019). </w:t>
      </w:r>
    </w:p>
    <w:p w14:paraId="307A4043" w14:textId="77777777" w:rsidR="001A596C" w:rsidRPr="00720AB1" w:rsidRDefault="001A596C" w:rsidP="001A596C">
      <w:pPr>
        <w:spacing w:line="480" w:lineRule="auto"/>
        <w:ind w:firstLine="708"/>
        <w:jc w:val="both"/>
        <w:rPr>
          <w:rFonts w:ascii="Times New Roman" w:hAnsi="Times New Roman" w:cs="Times New Roman"/>
          <w:color w:val="000000" w:themeColor="text1"/>
          <w:lang w:val="en-GB"/>
        </w:rPr>
        <w:sectPr w:rsidR="001A596C" w:rsidRPr="00720AB1" w:rsidSect="00260E60">
          <w:footerReference w:type="default" r:id="rId15"/>
          <w:pgSz w:w="11906" w:h="16838"/>
          <w:pgMar w:top="1417" w:right="1417" w:bottom="1417" w:left="1417" w:header="708" w:footer="708" w:gutter="0"/>
          <w:cols w:space="708"/>
          <w:docGrid w:linePitch="360"/>
        </w:sectPr>
      </w:pPr>
    </w:p>
    <w:p w14:paraId="5D002228" w14:textId="77777777" w:rsidR="001A596C" w:rsidRPr="00720AB1" w:rsidRDefault="001A596C" w:rsidP="001A596C">
      <w:pPr>
        <w:tabs>
          <w:tab w:val="left" w:pos="2700"/>
        </w:tabs>
        <w:rPr>
          <w:rFonts w:ascii="Times New Roman" w:hAnsi="Times New Roman" w:cs="Times New Roman"/>
          <w:color w:val="000000" w:themeColor="text1"/>
          <w:sz w:val="24"/>
          <w:szCs w:val="24"/>
          <w:lang w:val="en-GB"/>
        </w:rPr>
      </w:pPr>
      <w:r w:rsidRPr="00720AB1">
        <w:rPr>
          <w:rFonts w:ascii="Times New Roman" w:hAnsi="Times New Roman" w:cs="Times New Roman"/>
          <w:color w:val="000000" w:themeColor="text1"/>
          <w:sz w:val="24"/>
          <w:szCs w:val="24"/>
          <w:lang w:val="en-GB"/>
        </w:rPr>
        <w:lastRenderedPageBreak/>
        <w:t>a)</w:t>
      </w:r>
      <w:r w:rsidRPr="00720AB1">
        <w:rPr>
          <w:noProof/>
          <w:lang w:eastAsia="fr-BE"/>
        </w:rPr>
        <w:drawing>
          <wp:inline distT="0" distB="0" distL="0" distR="0" wp14:anchorId="3A275A12" wp14:editId="12B73EE8">
            <wp:extent cx="4017645" cy="2311685"/>
            <wp:effectExtent l="0" t="0" r="1905" b="12700"/>
            <wp:docPr id="17" name="Chart 17">
              <a:extLst xmlns:a="http://schemas.openxmlformats.org/drawingml/2006/main">
                <a:ext uri="{FF2B5EF4-FFF2-40B4-BE49-F238E27FC236}">
                  <a16:creationId xmlns:w15="http://schemas.microsoft.com/office/word/2012/wordml"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C7D3F095-5440-4D51-8606-7661C34800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720AB1">
        <w:rPr>
          <w:rFonts w:ascii="Times New Roman" w:hAnsi="Times New Roman" w:cs="Times New Roman"/>
          <w:color w:val="000000" w:themeColor="text1"/>
          <w:sz w:val="24"/>
          <w:szCs w:val="24"/>
          <w:lang w:val="en-GB"/>
        </w:rPr>
        <w:t xml:space="preserve"> b) </w:t>
      </w:r>
      <w:r w:rsidRPr="00720AB1">
        <w:rPr>
          <w:noProof/>
          <w:lang w:eastAsia="fr-BE"/>
        </w:rPr>
        <w:drawing>
          <wp:inline distT="0" distB="0" distL="0" distR="0" wp14:anchorId="1AF50002" wp14:editId="440E0945">
            <wp:extent cx="4201795" cy="2301411"/>
            <wp:effectExtent l="0" t="0" r="8255" b="3810"/>
            <wp:docPr id="18" name="Chart 18">
              <a:extLst xmlns:a="http://schemas.openxmlformats.org/drawingml/2006/main">
                <a:ext uri="{FF2B5EF4-FFF2-40B4-BE49-F238E27FC236}">
                  <a16:creationId xmlns:w15="http://schemas.microsoft.com/office/word/2012/wordml"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5A3A99EA-36F9-43D3-B2CF-F10BA25A8F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92B2DDF" w14:textId="77777777" w:rsidR="001A596C" w:rsidRPr="00720AB1" w:rsidRDefault="001A596C" w:rsidP="001A596C">
      <w:pPr>
        <w:tabs>
          <w:tab w:val="left" w:pos="2700"/>
        </w:tabs>
        <w:rPr>
          <w:rFonts w:ascii="Times New Roman" w:hAnsi="Times New Roman" w:cs="Times New Roman"/>
          <w:color w:val="000000" w:themeColor="text1"/>
          <w:lang w:val="en-GB"/>
        </w:rPr>
      </w:pPr>
      <w:r w:rsidRPr="00720AB1">
        <w:rPr>
          <w:rFonts w:ascii="Times New Roman" w:hAnsi="Times New Roman" w:cs="Times New Roman"/>
          <w:b/>
          <w:bCs/>
          <w:color w:val="000000" w:themeColor="text1"/>
          <w:lang w:val="en-GB"/>
        </w:rPr>
        <w:t>Figure 2:</w:t>
      </w:r>
      <w:r w:rsidRPr="00720AB1">
        <w:rPr>
          <w:rFonts w:ascii="Times New Roman" w:hAnsi="Times New Roman" w:cs="Times New Roman"/>
          <w:color w:val="000000" w:themeColor="text1"/>
          <w:lang w:val="en-GB"/>
        </w:rPr>
        <w:t xml:space="preserve"> Total polyphenols contents of spices using different roasting temperatures (roasting time: 15 min) and different roasting times (roasting temperature: 140°C), respectively.</w:t>
      </w:r>
    </w:p>
    <w:p w14:paraId="388BBFF2" w14:textId="77777777" w:rsidR="001A596C" w:rsidRPr="00720AB1" w:rsidRDefault="001A596C" w:rsidP="001A596C">
      <w:pPr>
        <w:tabs>
          <w:tab w:val="left" w:pos="2700"/>
        </w:tabs>
        <w:rPr>
          <w:rFonts w:ascii="Times New Roman" w:hAnsi="Times New Roman" w:cs="Times New Roman"/>
          <w:color w:val="000000" w:themeColor="text1"/>
          <w:lang w:val="en-GB"/>
        </w:rPr>
      </w:pPr>
    </w:p>
    <w:p w14:paraId="644F6B06" w14:textId="77777777" w:rsidR="001A596C" w:rsidRPr="00720AB1" w:rsidRDefault="001A596C" w:rsidP="001A596C">
      <w:pPr>
        <w:pStyle w:val="Lgende"/>
        <w:rPr>
          <w:rFonts w:ascii="Times New Roman" w:hAnsi="Times New Roman" w:cs="Times New Roman"/>
          <w:color w:val="000000" w:themeColor="text1"/>
          <w:sz w:val="22"/>
          <w:szCs w:val="22"/>
          <w:lang w:val="en-GB"/>
        </w:rPr>
      </w:pPr>
      <w:r w:rsidRPr="00720AB1">
        <w:rPr>
          <w:rFonts w:ascii="Times New Roman" w:hAnsi="Times New Roman" w:cs="Times New Roman"/>
          <w:b/>
          <w:bCs/>
          <w:i w:val="0"/>
          <w:iCs w:val="0"/>
          <w:color w:val="000000" w:themeColor="text1"/>
          <w:sz w:val="22"/>
          <w:szCs w:val="22"/>
          <w:lang w:val="en-GB"/>
        </w:rPr>
        <w:t xml:space="preserve">Table </w:t>
      </w:r>
      <w:r w:rsidRPr="00720AB1">
        <w:rPr>
          <w:rFonts w:ascii="Times New Roman" w:hAnsi="Times New Roman" w:cs="Times New Roman"/>
          <w:b/>
          <w:bCs/>
          <w:i w:val="0"/>
          <w:iCs w:val="0"/>
          <w:color w:val="000000" w:themeColor="text1"/>
          <w:sz w:val="22"/>
          <w:szCs w:val="22"/>
          <w:lang w:val="en-GB"/>
        </w:rPr>
        <w:fldChar w:fldCharType="begin"/>
      </w:r>
      <w:r w:rsidRPr="00720AB1">
        <w:rPr>
          <w:rFonts w:ascii="Times New Roman" w:hAnsi="Times New Roman" w:cs="Times New Roman"/>
          <w:b/>
          <w:bCs/>
          <w:i w:val="0"/>
          <w:iCs w:val="0"/>
          <w:color w:val="000000" w:themeColor="text1"/>
          <w:sz w:val="22"/>
          <w:szCs w:val="22"/>
          <w:lang w:val="en-GB"/>
        </w:rPr>
        <w:instrText xml:space="preserve"> SEQ table \* ARABIC </w:instrText>
      </w:r>
      <w:r w:rsidRPr="00720AB1">
        <w:rPr>
          <w:rFonts w:ascii="Times New Roman" w:hAnsi="Times New Roman" w:cs="Times New Roman"/>
          <w:b/>
          <w:bCs/>
          <w:i w:val="0"/>
          <w:iCs w:val="0"/>
          <w:color w:val="000000" w:themeColor="text1"/>
          <w:sz w:val="22"/>
          <w:szCs w:val="22"/>
          <w:lang w:val="en-GB"/>
        </w:rPr>
        <w:fldChar w:fldCharType="separate"/>
      </w:r>
      <w:r w:rsidRPr="00720AB1">
        <w:rPr>
          <w:rFonts w:ascii="Times New Roman" w:hAnsi="Times New Roman" w:cs="Times New Roman"/>
          <w:b/>
          <w:bCs/>
          <w:i w:val="0"/>
          <w:iCs w:val="0"/>
          <w:color w:val="000000" w:themeColor="text1"/>
          <w:sz w:val="22"/>
          <w:szCs w:val="22"/>
          <w:lang w:val="en-GB"/>
        </w:rPr>
        <w:t>1</w:t>
      </w:r>
      <w:r w:rsidRPr="00720AB1">
        <w:rPr>
          <w:rFonts w:ascii="Times New Roman" w:hAnsi="Times New Roman" w:cs="Times New Roman"/>
          <w:b/>
          <w:bCs/>
          <w:i w:val="0"/>
          <w:iCs w:val="0"/>
          <w:color w:val="000000" w:themeColor="text1"/>
          <w:sz w:val="22"/>
          <w:szCs w:val="22"/>
          <w:lang w:val="en-GB"/>
        </w:rPr>
        <w:fldChar w:fldCharType="end"/>
      </w:r>
      <w:r w:rsidRPr="00720AB1">
        <w:rPr>
          <w:rFonts w:ascii="Times New Roman" w:hAnsi="Times New Roman" w:cs="Times New Roman"/>
          <w:i w:val="0"/>
          <w:iCs w:val="0"/>
          <w:color w:val="000000" w:themeColor="text1"/>
          <w:sz w:val="22"/>
          <w:szCs w:val="22"/>
          <w:lang w:val="en-GB"/>
        </w:rPr>
        <w:t xml:space="preserve">: Proximate composition (on dry matter basis) of raw and roasted fruits of </w:t>
      </w:r>
      <w:r w:rsidRPr="00720AB1">
        <w:rPr>
          <w:rFonts w:ascii="Times New Roman" w:hAnsi="Times New Roman" w:cs="Times New Roman"/>
          <w:color w:val="000000" w:themeColor="text1"/>
          <w:sz w:val="22"/>
          <w:szCs w:val="22"/>
          <w:lang w:val="en-GB"/>
        </w:rPr>
        <w:t>T. tetraptera</w:t>
      </w:r>
      <w:r w:rsidRPr="00720AB1">
        <w:rPr>
          <w:rFonts w:ascii="Times New Roman" w:hAnsi="Times New Roman" w:cs="Times New Roman"/>
          <w:i w:val="0"/>
          <w:iCs w:val="0"/>
          <w:color w:val="000000" w:themeColor="text1"/>
          <w:sz w:val="22"/>
          <w:szCs w:val="22"/>
          <w:lang w:val="en-GB"/>
        </w:rPr>
        <w:t xml:space="preserve">, </w:t>
      </w:r>
      <w:r w:rsidRPr="00720AB1">
        <w:rPr>
          <w:rFonts w:ascii="Times New Roman" w:hAnsi="Times New Roman" w:cs="Times New Roman"/>
          <w:color w:val="000000" w:themeColor="text1"/>
          <w:sz w:val="22"/>
          <w:szCs w:val="22"/>
          <w:lang w:val="en-GB"/>
        </w:rPr>
        <w:t>A. citratum</w:t>
      </w:r>
      <w:r w:rsidRPr="00720AB1">
        <w:rPr>
          <w:rFonts w:ascii="Times New Roman" w:hAnsi="Times New Roman" w:cs="Times New Roman"/>
          <w:i w:val="0"/>
          <w:iCs w:val="0"/>
          <w:color w:val="000000" w:themeColor="text1"/>
          <w:sz w:val="22"/>
          <w:szCs w:val="22"/>
          <w:lang w:val="en-GB"/>
        </w:rPr>
        <w:t xml:space="preserve"> and the formulation </w:t>
      </w:r>
    </w:p>
    <w:tbl>
      <w:tblPr>
        <w:tblpPr w:leftFromText="141" w:rightFromText="141" w:vertAnchor="text" w:horzAnchor="margin" w:tblpY="99"/>
        <w:tblW w:w="15153" w:type="dxa"/>
        <w:tblLayout w:type="fixed"/>
        <w:tblCellMar>
          <w:left w:w="70" w:type="dxa"/>
          <w:right w:w="70" w:type="dxa"/>
        </w:tblCellMar>
        <w:tblLook w:val="04A0" w:firstRow="1" w:lastRow="0" w:firstColumn="1" w:lastColumn="0" w:noHBand="0" w:noVBand="1"/>
      </w:tblPr>
      <w:tblGrid>
        <w:gridCol w:w="1970"/>
        <w:gridCol w:w="1134"/>
        <w:gridCol w:w="1134"/>
        <w:gridCol w:w="992"/>
        <w:gridCol w:w="992"/>
        <w:gridCol w:w="1134"/>
        <w:gridCol w:w="993"/>
        <w:gridCol w:w="1134"/>
        <w:gridCol w:w="1134"/>
        <w:gridCol w:w="1134"/>
        <w:gridCol w:w="1134"/>
        <w:gridCol w:w="1134"/>
        <w:gridCol w:w="1134"/>
      </w:tblGrid>
      <w:tr w:rsidR="001A596C" w:rsidRPr="00720AB1" w14:paraId="41308FC7" w14:textId="77777777" w:rsidTr="007D194F">
        <w:trPr>
          <w:trHeight w:val="372"/>
        </w:trPr>
        <w:tc>
          <w:tcPr>
            <w:tcW w:w="1970" w:type="dxa"/>
            <w:tcBorders>
              <w:bottom w:val="single" w:sz="12" w:space="0" w:color="auto"/>
              <w:right w:val="single" w:sz="12" w:space="0" w:color="auto"/>
            </w:tcBorders>
            <w:shd w:val="clear" w:color="auto" w:fill="auto"/>
            <w:noWrap/>
            <w:vAlign w:val="bottom"/>
            <w:hideMark/>
          </w:tcPr>
          <w:p w14:paraId="55C9A34A" w14:textId="77777777" w:rsidR="001A596C" w:rsidRPr="00720AB1" w:rsidRDefault="001A596C" w:rsidP="007D194F">
            <w:pPr>
              <w:spacing w:after="0" w:line="240" w:lineRule="auto"/>
              <w:ind w:right="170"/>
              <w:jc w:val="center"/>
              <w:rPr>
                <w:rFonts w:ascii="Times New Roman" w:eastAsia="Times New Roman" w:hAnsi="Times New Roman" w:cs="Times New Roman"/>
                <w:b/>
                <w:bCs/>
                <w:color w:val="000000" w:themeColor="text1"/>
                <w:sz w:val="18"/>
                <w:szCs w:val="18"/>
                <w:lang w:val="en-GB" w:eastAsia="fr-BE"/>
              </w:rPr>
            </w:pPr>
          </w:p>
        </w:tc>
        <w:tc>
          <w:tcPr>
            <w:tcW w:w="2268"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tcPr>
          <w:p w14:paraId="338A2D1E" w14:textId="77777777" w:rsidR="001A596C" w:rsidRPr="00720AB1" w:rsidRDefault="001A596C" w:rsidP="007D194F">
            <w:pPr>
              <w:spacing w:after="0" w:line="240" w:lineRule="auto"/>
              <w:ind w:right="170"/>
              <w:jc w:val="center"/>
              <w:rPr>
                <w:rFonts w:ascii="Times New Roman" w:eastAsia="Times New Roman" w:hAnsi="Times New Roman" w:cs="Times New Roman"/>
                <w:b/>
                <w:bCs/>
                <w:color w:val="000000" w:themeColor="text1"/>
                <w:sz w:val="20"/>
                <w:szCs w:val="20"/>
                <w:lang w:val="en-GB" w:eastAsia="fr-BE"/>
              </w:rPr>
            </w:pPr>
            <w:r w:rsidRPr="00720AB1">
              <w:rPr>
                <w:rFonts w:ascii="Times New Roman" w:eastAsia="Times New Roman" w:hAnsi="Times New Roman" w:cs="Times New Roman"/>
                <w:b/>
                <w:bCs/>
                <w:color w:val="000000" w:themeColor="text1"/>
                <w:sz w:val="20"/>
                <w:szCs w:val="20"/>
                <w:lang w:val="en-GB" w:eastAsia="fr-BE"/>
              </w:rPr>
              <w:t xml:space="preserve">Dry matter </w:t>
            </w:r>
          </w:p>
          <w:p w14:paraId="56F1AC91" w14:textId="77777777" w:rsidR="001A596C" w:rsidRPr="00720AB1" w:rsidRDefault="001A596C" w:rsidP="007D194F">
            <w:pPr>
              <w:spacing w:after="0" w:line="240" w:lineRule="auto"/>
              <w:ind w:right="170"/>
              <w:jc w:val="center"/>
              <w:rPr>
                <w:rFonts w:ascii="Times New Roman" w:eastAsia="Times New Roman" w:hAnsi="Times New Roman" w:cs="Times New Roman"/>
                <w:b/>
                <w:bCs/>
                <w:color w:val="000000" w:themeColor="text1"/>
                <w:sz w:val="18"/>
                <w:szCs w:val="18"/>
                <w:lang w:val="en-GB" w:eastAsia="fr-BE"/>
              </w:rPr>
            </w:pPr>
            <w:r w:rsidRPr="00720AB1">
              <w:rPr>
                <w:rFonts w:ascii="Times New Roman" w:eastAsia="Times New Roman" w:hAnsi="Times New Roman" w:cs="Times New Roman"/>
                <w:b/>
                <w:bCs/>
                <w:color w:val="000000" w:themeColor="text1"/>
                <w:sz w:val="20"/>
                <w:szCs w:val="20"/>
                <w:lang w:val="en-GB" w:eastAsia="fr-BE"/>
              </w:rPr>
              <w:t>(%)</w:t>
            </w:r>
          </w:p>
        </w:tc>
        <w:tc>
          <w:tcPr>
            <w:tcW w:w="1984"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10761A42" w14:textId="77777777" w:rsidR="001A596C" w:rsidRPr="00720AB1" w:rsidRDefault="001A596C" w:rsidP="007D194F">
            <w:pPr>
              <w:spacing w:after="0" w:line="240" w:lineRule="auto"/>
              <w:ind w:right="170"/>
              <w:jc w:val="center"/>
              <w:rPr>
                <w:rFonts w:ascii="Times New Roman" w:eastAsia="Times New Roman" w:hAnsi="Times New Roman" w:cs="Times New Roman"/>
                <w:b/>
                <w:bCs/>
                <w:color w:val="000000" w:themeColor="text1"/>
                <w:sz w:val="18"/>
                <w:szCs w:val="18"/>
                <w:lang w:val="en-GB" w:eastAsia="fr-BE"/>
              </w:rPr>
            </w:pPr>
            <w:r w:rsidRPr="00720AB1">
              <w:rPr>
                <w:rFonts w:ascii="Times New Roman" w:eastAsia="Times New Roman" w:hAnsi="Times New Roman" w:cs="Times New Roman"/>
                <w:b/>
                <w:bCs/>
                <w:color w:val="000000" w:themeColor="text1"/>
                <w:sz w:val="18"/>
                <w:szCs w:val="18"/>
                <w:lang w:val="en-GB" w:eastAsia="fr-BE"/>
              </w:rPr>
              <w:t>Ash</w:t>
            </w:r>
          </w:p>
          <w:p w14:paraId="1DDA18D1" w14:textId="77777777" w:rsidR="001A596C" w:rsidRPr="00720AB1" w:rsidRDefault="001A596C" w:rsidP="007D194F">
            <w:pPr>
              <w:spacing w:after="0" w:line="240" w:lineRule="auto"/>
              <w:ind w:right="170"/>
              <w:jc w:val="center"/>
              <w:rPr>
                <w:rFonts w:ascii="Times New Roman" w:eastAsia="Times New Roman" w:hAnsi="Times New Roman" w:cs="Times New Roman"/>
                <w:b/>
                <w:bCs/>
                <w:color w:val="000000" w:themeColor="text1"/>
                <w:sz w:val="18"/>
                <w:szCs w:val="18"/>
                <w:lang w:val="en-GB" w:eastAsia="fr-BE"/>
              </w:rPr>
            </w:pPr>
            <w:r w:rsidRPr="00720AB1">
              <w:rPr>
                <w:rFonts w:ascii="Times New Roman" w:eastAsia="Times New Roman" w:hAnsi="Times New Roman" w:cs="Times New Roman"/>
                <w:b/>
                <w:bCs/>
                <w:color w:val="000000" w:themeColor="text1"/>
                <w:sz w:val="18"/>
                <w:szCs w:val="18"/>
                <w:lang w:val="en-GB" w:eastAsia="fr-BE"/>
              </w:rPr>
              <w:t xml:space="preserve"> (% DM)</w:t>
            </w:r>
          </w:p>
        </w:tc>
        <w:tc>
          <w:tcPr>
            <w:tcW w:w="2127"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tcPr>
          <w:p w14:paraId="52F6BE4D" w14:textId="77777777" w:rsidR="001A596C" w:rsidRPr="00720AB1" w:rsidRDefault="001A596C" w:rsidP="007D194F">
            <w:pPr>
              <w:spacing w:after="0" w:line="240" w:lineRule="auto"/>
              <w:ind w:right="170"/>
              <w:jc w:val="center"/>
              <w:rPr>
                <w:rFonts w:ascii="Times New Roman" w:eastAsia="Times New Roman" w:hAnsi="Times New Roman" w:cs="Times New Roman"/>
                <w:b/>
                <w:bCs/>
                <w:color w:val="000000" w:themeColor="text1"/>
                <w:sz w:val="18"/>
                <w:szCs w:val="18"/>
                <w:lang w:val="en-GB" w:eastAsia="fr-BE"/>
              </w:rPr>
            </w:pPr>
            <w:r w:rsidRPr="00720AB1">
              <w:rPr>
                <w:rFonts w:ascii="Times New Roman" w:eastAsia="Times New Roman" w:hAnsi="Times New Roman" w:cs="Times New Roman"/>
                <w:b/>
                <w:bCs/>
                <w:color w:val="000000" w:themeColor="text1"/>
                <w:sz w:val="18"/>
                <w:szCs w:val="18"/>
                <w:lang w:val="en-GB" w:eastAsia="fr-BE"/>
              </w:rPr>
              <w:t>Crude Proteins</w:t>
            </w:r>
          </w:p>
          <w:p w14:paraId="5EEF6889" w14:textId="77777777" w:rsidR="001A596C" w:rsidRPr="00720AB1" w:rsidRDefault="001A596C" w:rsidP="007D194F">
            <w:pPr>
              <w:spacing w:after="0" w:line="240" w:lineRule="auto"/>
              <w:ind w:right="170"/>
              <w:jc w:val="center"/>
              <w:rPr>
                <w:rFonts w:ascii="Times New Roman" w:eastAsia="Times New Roman" w:hAnsi="Times New Roman" w:cs="Times New Roman"/>
                <w:b/>
                <w:bCs/>
                <w:color w:val="000000" w:themeColor="text1"/>
                <w:sz w:val="18"/>
                <w:szCs w:val="18"/>
                <w:lang w:val="en-GB" w:eastAsia="fr-BE"/>
              </w:rPr>
            </w:pPr>
            <w:r w:rsidRPr="00720AB1">
              <w:rPr>
                <w:rFonts w:ascii="Times New Roman" w:eastAsia="Times New Roman" w:hAnsi="Times New Roman" w:cs="Times New Roman"/>
                <w:b/>
                <w:bCs/>
                <w:color w:val="000000" w:themeColor="text1"/>
                <w:sz w:val="18"/>
                <w:szCs w:val="18"/>
                <w:lang w:val="en-GB" w:eastAsia="fr-BE"/>
              </w:rPr>
              <w:t>(% DM)</w:t>
            </w:r>
          </w:p>
        </w:tc>
        <w:tc>
          <w:tcPr>
            <w:tcW w:w="2268"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tcPr>
          <w:p w14:paraId="218A446F" w14:textId="77777777" w:rsidR="001A596C" w:rsidRPr="00720AB1" w:rsidRDefault="001A596C" w:rsidP="007D194F">
            <w:pPr>
              <w:spacing w:after="0" w:line="240" w:lineRule="auto"/>
              <w:ind w:right="170"/>
              <w:jc w:val="center"/>
              <w:rPr>
                <w:rFonts w:ascii="Times New Roman" w:eastAsia="Times New Roman" w:hAnsi="Times New Roman" w:cs="Times New Roman"/>
                <w:b/>
                <w:bCs/>
                <w:color w:val="000000" w:themeColor="text1"/>
                <w:sz w:val="18"/>
                <w:szCs w:val="18"/>
                <w:lang w:val="en-GB" w:eastAsia="fr-BE"/>
              </w:rPr>
            </w:pPr>
            <w:r w:rsidRPr="00720AB1">
              <w:rPr>
                <w:rFonts w:ascii="Times New Roman" w:eastAsia="Times New Roman" w:hAnsi="Times New Roman" w:cs="Times New Roman"/>
                <w:b/>
                <w:bCs/>
                <w:color w:val="000000" w:themeColor="text1"/>
                <w:sz w:val="18"/>
                <w:szCs w:val="18"/>
                <w:lang w:val="en-GB" w:eastAsia="fr-BE"/>
              </w:rPr>
              <w:t xml:space="preserve">Crude Fats </w:t>
            </w:r>
          </w:p>
          <w:p w14:paraId="5070290B" w14:textId="77777777" w:rsidR="001A596C" w:rsidRPr="00720AB1" w:rsidRDefault="001A596C" w:rsidP="007D194F">
            <w:pPr>
              <w:spacing w:after="0" w:line="240" w:lineRule="auto"/>
              <w:ind w:right="170"/>
              <w:jc w:val="center"/>
              <w:rPr>
                <w:rFonts w:ascii="Times New Roman" w:eastAsia="Times New Roman" w:hAnsi="Times New Roman" w:cs="Times New Roman"/>
                <w:b/>
                <w:bCs/>
                <w:color w:val="000000" w:themeColor="text1"/>
                <w:sz w:val="18"/>
                <w:szCs w:val="18"/>
                <w:lang w:val="en-GB" w:eastAsia="fr-BE"/>
              </w:rPr>
            </w:pPr>
            <w:r w:rsidRPr="00720AB1">
              <w:rPr>
                <w:rFonts w:ascii="Times New Roman" w:eastAsia="Times New Roman" w:hAnsi="Times New Roman" w:cs="Times New Roman"/>
                <w:b/>
                <w:bCs/>
                <w:color w:val="000000" w:themeColor="text1"/>
                <w:sz w:val="18"/>
                <w:szCs w:val="18"/>
                <w:lang w:val="en-GB" w:eastAsia="fr-BE"/>
              </w:rPr>
              <w:t xml:space="preserve"> (% DM)</w:t>
            </w:r>
          </w:p>
        </w:tc>
        <w:tc>
          <w:tcPr>
            <w:tcW w:w="2268"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tcPr>
          <w:p w14:paraId="79E37936" w14:textId="77777777" w:rsidR="001A596C" w:rsidRPr="00720AB1" w:rsidRDefault="001A596C" w:rsidP="007D194F">
            <w:pPr>
              <w:spacing w:after="0" w:line="240" w:lineRule="auto"/>
              <w:ind w:right="170"/>
              <w:jc w:val="center"/>
              <w:rPr>
                <w:rFonts w:ascii="Times New Roman" w:eastAsia="Times New Roman" w:hAnsi="Times New Roman" w:cs="Times New Roman"/>
                <w:b/>
                <w:bCs/>
                <w:color w:val="000000" w:themeColor="text1"/>
                <w:sz w:val="18"/>
                <w:szCs w:val="18"/>
                <w:lang w:val="en-GB" w:eastAsia="fr-BE"/>
              </w:rPr>
            </w:pPr>
            <w:r w:rsidRPr="00720AB1">
              <w:rPr>
                <w:rFonts w:ascii="Times New Roman" w:eastAsia="Times New Roman" w:hAnsi="Times New Roman" w:cs="Times New Roman"/>
                <w:b/>
                <w:bCs/>
                <w:color w:val="000000" w:themeColor="text1"/>
                <w:sz w:val="18"/>
                <w:szCs w:val="18"/>
                <w:lang w:val="en-GB" w:eastAsia="fr-BE"/>
              </w:rPr>
              <w:t>Total sugars</w:t>
            </w:r>
          </w:p>
          <w:p w14:paraId="26AE143D" w14:textId="77777777" w:rsidR="001A596C" w:rsidRPr="00720AB1" w:rsidRDefault="001A596C" w:rsidP="007D194F">
            <w:pPr>
              <w:spacing w:after="0" w:line="240" w:lineRule="auto"/>
              <w:ind w:right="170"/>
              <w:jc w:val="center"/>
              <w:rPr>
                <w:rFonts w:ascii="Times New Roman" w:eastAsia="Times New Roman" w:hAnsi="Times New Roman" w:cs="Times New Roman"/>
                <w:b/>
                <w:color w:val="000000" w:themeColor="text1"/>
                <w:sz w:val="18"/>
                <w:szCs w:val="18"/>
                <w:lang w:val="en-GB" w:eastAsia="fr-BE"/>
              </w:rPr>
            </w:pPr>
            <w:r w:rsidRPr="00720AB1">
              <w:rPr>
                <w:rFonts w:ascii="Times New Roman" w:eastAsia="Times New Roman" w:hAnsi="Times New Roman" w:cs="Times New Roman"/>
                <w:b/>
                <w:bCs/>
                <w:color w:val="000000" w:themeColor="text1"/>
                <w:sz w:val="18"/>
                <w:szCs w:val="18"/>
                <w:lang w:val="en-GB" w:eastAsia="fr-BE"/>
              </w:rPr>
              <w:t xml:space="preserve"> (% DM)</w:t>
            </w:r>
          </w:p>
        </w:tc>
        <w:tc>
          <w:tcPr>
            <w:tcW w:w="2268" w:type="dxa"/>
            <w:gridSpan w:val="2"/>
            <w:tcBorders>
              <w:top w:val="single" w:sz="12" w:space="0" w:color="auto"/>
              <w:left w:val="single" w:sz="12" w:space="0" w:color="auto"/>
              <w:bottom w:val="single" w:sz="12" w:space="0" w:color="auto"/>
              <w:right w:val="single" w:sz="12" w:space="0" w:color="auto"/>
            </w:tcBorders>
            <w:vAlign w:val="bottom"/>
          </w:tcPr>
          <w:p w14:paraId="7F4B3927" w14:textId="77777777" w:rsidR="001A596C" w:rsidRPr="00720AB1" w:rsidRDefault="001A596C" w:rsidP="007D194F">
            <w:pPr>
              <w:spacing w:after="0" w:line="240" w:lineRule="auto"/>
              <w:ind w:right="170"/>
              <w:jc w:val="center"/>
              <w:rPr>
                <w:rFonts w:ascii="Times New Roman" w:eastAsia="Times New Roman" w:hAnsi="Times New Roman" w:cs="Times New Roman"/>
                <w:b/>
                <w:bCs/>
                <w:color w:val="000000" w:themeColor="text1"/>
                <w:sz w:val="18"/>
                <w:szCs w:val="18"/>
                <w:lang w:val="en-GB" w:eastAsia="fr-BE"/>
              </w:rPr>
            </w:pPr>
            <w:r w:rsidRPr="00720AB1">
              <w:rPr>
                <w:rFonts w:ascii="Times New Roman" w:eastAsia="Times New Roman" w:hAnsi="Times New Roman" w:cs="Times New Roman"/>
                <w:b/>
                <w:bCs/>
                <w:color w:val="000000" w:themeColor="text1"/>
                <w:sz w:val="18"/>
                <w:szCs w:val="18"/>
                <w:lang w:val="en-GB" w:eastAsia="fr-BE"/>
              </w:rPr>
              <w:t>Crude fibers</w:t>
            </w:r>
          </w:p>
          <w:p w14:paraId="03DC9AF0" w14:textId="77777777" w:rsidR="001A596C" w:rsidRPr="00720AB1" w:rsidRDefault="001A596C" w:rsidP="007D194F">
            <w:pPr>
              <w:spacing w:after="0" w:line="240" w:lineRule="auto"/>
              <w:ind w:right="170"/>
              <w:jc w:val="center"/>
              <w:rPr>
                <w:rFonts w:ascii="Times New Roman" w:eastAsia="Times New Roman" w:hAnsi="Times New Roman" w:cs="Times New Roman"/>
                <w:b/>
                <w:bCs/>
                <w:color w:val="000000" w:themeColor="text1"/>
                <w:sz w:val="18"/>
                <w:szCs w:val="18"/>
                <w:lang w:val="en-GB" w:eastAsia="fr-BE"/>
              </w:rPr>
            </w:pPr>
            <w:r w:rsidRPr="00720AB1">
              <w:rPr>
                <w:rFonts w:ascii="Times New Roman" w:eastAsia="Times New Roman" w:hAnsi="Times New Roman" w:cs="Times New Roman"/>
                <w:b/>
                <w:bCs/>
                <w:color w:val="000000" w:themeColor="text1"/>
                <w:sz w:val="18"/>
                <w:szCs w:val="18"/>
                <w:lang w:val="en-GB" w:eastAsia="fr-BE"/>
              </w:rPr>
              <w:t xml:space="preserve"> (% DM)</w:t>
            </w:r>
          </w:p>
        </w:tc>
      </w:tr>
      <w:tr w:rsidR="001A596C" w:rsidRPr="00720AB1" w14:paraId="462C0E0C" w14:textId="77777777" w:rsidTr="007D194F">
        <w:trPr>
          <w:trHeight w:val="298"/>
        </w:trPr>
        <w:tc>
          <w:tcPr>
            <w:tcW w:w="1970"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7F088DAC" w14:textId="77777777" w:rsidR="001A596C" w:rsidRPr="00720AB1" w:rsidRDefault="001A596C" w:rsidP="007D194F">
            <w:pPr>
              <w:spacing w:after="0" w:line="240" w:lineRule="auto"/>
              <w:ind w:right="170"/>
              <w:jc w:val="center"/>
              <w:rPr>
                <w:rFonts w:ascii="Times New Roman" w:eastAsia="Times New Roman" w:hAnsi="Times New Roman" w:cs="Times New Roman"/>
                <w:b/>
                <w:bCs/>
                <w:color w:val="000000" w:themeColor="text1"/>
                <w:sz w:val="18"/>
                <w:szCs w:val="18"/>
                <w:lang w:val="en-GB" w:eastAsia="fr-BE"/>
              </w:rPr>
            </w:pPr>
            <w:r w:rsidRPr="00720AB1">
              <w:rPr>
                <w:rFonts w:ascii="Times New Roman" w:eastAsia="Times New Roman" w:hAnsi="Times New Roman" w:cs="Times New Roman"/>
                <w:b/>
                <w:bCs/>
                <w:color w:val="000000" w:themeColor="text1"/>
                <w:sz w:val="18"/>
                <w:szCs w:val="18"/>
                <w:lang w:val="en-GB" w:eastAsia="fr-BE"/>
              </w:rPr>
              <w:t xml:space="preserve">Types </w:t>
            </w:r>
          </w:p>
          <w:p w14:paraId="062FEB29" w14:textId="77777777" w:rsidR="001A596C" w:rsidRPr="00720AB1" w:rsidRDefault="001A596C" w:rsidP="007D194F">
            <w:pPr>
              <w:spacing w:after="0" w:line="240" w:lineRule="auto"/>
              <w:ind w:right="170"/>
              <w:jc w:val="center"/>
              <w:rPr>
                <w:rFonts w:ascii="Times New Roman" w:eastAsia="Times New Roman" w:hAnsi="Times New Roman" w:cs="Times New Roman"/>
                <w:b/>
                <w:bCs/>
                <w:color w:val="000000" w:themeColor="text1"/>
                <w:sz w:val="16"/>
                <w:szCs w:val="16"/>
                <w:lang w:val="en-GB" w:eastAsia="fr-BE"/>
              </w:rPr>
            </w:pPr>
            <w:r w:rsidRPr="00720AB1">
              <w:rPr>
                <w:rFonts w:ascii="Times New Roman" w:eastAsia="Times New Roman" w:hAnsi="Times New Roman" w:cs="Times New Roman"/>
                <w:b/>
                <w:bCs/>
                <w:color w:val="000000" w:themeColor="text1"/>
                <w:sz w:val="18"/>
                <w:szCs w:val="18"/>
                <w:lang w:val="en-GB" w:eastAsia="fr-BE"/>
              </w:rPr>
              <w:t>of spices</w:t>
            </w:r>
          </w:p>
        </w:tc>
        <w:tc>
          <w:tcPr>
            <w:tcW w:w="1134" w:type="dxa"/>
            <w:tcBorders>
              <w:top w:val="single" w:sz="12" w:space="0" w:color="auto"/>
              <w:left w:val="single" w:sz="12" w:space="0" w:color="auto"/>
              <w:bottom w:val="single" w:sz="4" w:space="0" w:color="auto"/>
              <w:right w:val="single" w:sz="4" w:space="0" w:color="auto"/>
            </w:tcBorders>
            <w:shd w:val="clear" w:color="auto" w:fill="auto"/>
            <w:noWrap/>
            <w:vAlign w:val="center"/>
          </w:tcPr>
          <w:p w14:paraId="775D381E" w14:textId="77777777" w:rsidR="001A596C" w:rsidRPr="00720AB1" w:rsidRDefault="001A596C" w:rsidP="007D194F">
            <w:pPr>
              <w:spacing w:after="0" w:line="240" w:lineRule="auto"/>
              <w:ind w:right="170"/>
              <w:jc w:val="center"/>
              <w:rPr>
                <w:rFonts w:ascii="Times New Roman" w:eastAsia="Times New Roman" w:hAnsi="Times New Roman" w:cs="Times New Roman"/>
                <w:b/>
                <w:bCs/>
                <w:color w:val="000000" w:themeColor="text1"/>
                <w:sz w:val="18"/>
                <w:szCs w:val="18"/>
                <w:lang w:val="en-GB" w:eastAsia="fr-BE"/>
              </w:rPr>
            </w:pPr>
            <w:r w:rsidRPr="00720AB1">
              <w:rPr>
                <w:rFonts w:ascii="Times New Roman" w:eastAsia="Times New Roman" w:hAnsi="Times New Roman" w:cs="Times New Roman"/>
                <w:b/>
                <w:bCs/>
                <w:color w:val="000000" w:themeColor="text1"/>
                <w:sz w:val="18"/>
                <w:szCs w:val="18"/>
                <w:lang w:val="en-GB" w:eastAsia="fr-BE"/>
              </w:rPr>
              <w:t>Non-</w:t>
            </w:r>
          </w:p>
          <w:p w14:paraId="4E3EC7E4" w14:textId="77777777" w:rsidR="001A596C" w:rsidRPr="00720AB1" w:rsidRDefault="001A596C" w:rsidP="007D194F">
            <w:pPr>
              <w:spacing w:after="0" w:line="240" w:lineRule="auto"/>
              <w:ind w:right="170"/>
              <w:jc w:val="center"/>
              <w:rPr>
                <w:rFonts w:ascii="Times New Roman" w:eastAsia="Times New Roman" w:hAnsi="Times New Roman" w:cs="Times New Roman"/>
                <w:b/>
                <w:bCs/>
                <w:color w:val="000000" w:themeColor="text1"/>
                <w:sz w:val="18"/>
                <w:szCs w:val="18"/>
                <w:lang w:val="en-GB" w:eastAsia="fr-BE"/>
              </w:rPr>
            </w:pPr>
            <w:r w:rsidRPr="00720AB1">
              <w:rPr>
                <w:rFonts w:ascii="Times New Roman" w:eastAsia="Times New Roman" w:hAnsi="Times New Roman" w:cs="Times New Roman"/>
                <w:b/>
                <w:bCs/>
                <w:color w:val="000000" w:themeColor="text1"/>
                <w:sz w:val="18"/>
                <w:szCs w:val="18"/>
                <w:lang w:val="en-GB" w:eastAsia="fr-BE"/>
              </w:rPr>
              <w:t xml:space="preserve"> roasted</w:t>
            </w:r>
          </w:p>
        </w:tc>
        <w:tc>
          <w:tcPr>
            <w:tcW w:w="1134" w:type="dxa"/>
            <w:tcBorders>
              <w:top w:val="single" w:sz="12" w:space="0" w:color="auto"/>
              <w:left w:val="single" w:sz="4" w:space="0" w:color="auto"/>
              <w:bottom w:val="single" w:sz="4" w:space="0" w:color="auto"/>
              <w:right w:val="single" w:sz="12" w:space="0" w:color="auto"/>
            </w:tcBorders>
            <w:shd w:val="clear" w:color="auto" w:fill="auto"/>
            <w:vAlign w:val="center"/>
          </w:tcPr>
          <w:p w14:paraId="59874C5E" w14:textId="77777777" w:rsidR="001A596C" w:rsidRPr="00720AB1" w:rsidRDefault="001A596C" w:rsidP="007D194F">
            <w:pPr>
              <w:spacing w:after="0" w:line="240" w:lineRule="auto"/>
              <w:ind w:right="170"/>
              <w:jc w:val="center"/>
              <w:rPr>
                <w:rFonts w:ascii="Times New Roman" w:eastAsia="Times New Roman" w:hAnsi="Times New Roman" w:cs="Times New Roman"/>
                <w:b/>
                <w:bCs/>
                <w:color w:val="000000" w:themeColor="text1"/>
                <w:sz w:val="18"/>
                <w:szCs w:val="18"/>
                <w:lang w:val="en-GB" w:eastAsia="fr-BE"/>
              </w:rPr>
            </w:pPr>
            <w:r w:rsidRPr="00720AB1">
              <w:rPr>
                <w:rFonts w:ascii="Times New Roman" w:eastAsia="Times New Roman" w:hAnsi="Times New Roman" w:cs="Times New Roman"/>
                <w:b/>
                <w:bCs/>
                <w:color w:val="000000" w:themeColor="text1"/>
                <w:sz w:val="18"/>
                <w:szCs w:val="18"/>
                <w:lang w:val="en-GB" w:eastAsia="fr-BE"/>
              </w:rPr>
              <w:t xml:space="preserve">Roasted </w:t>
            </w:r>
          </w:p>
        </w:tc>
        <w:tc>
          <w:tcPr>
            <w:tcW w:w="992" w:type="dxa"/>
            <w:tcBorders>
              <w:top w:val="single" w:sz="12" w:space="0" w:color="auto"/>
              <w:left w:val="single" w:sz="12" w:space="0" w:color="auto"/>
              <w:bottom w:val="single" w:sz="4" w:space="0" w:color="auto"/>
              <w:right w:val="single" w:sz="4" w:space="0" w:color="auto"/>
            </w:tcBorders>
            <w:shd w:val="clear" w:color="auto" w:fill="auto"/>
            <w:noWrap/>
            <w:vAlign w:val="center"/>
          </w:tcPr>
          <w:p w14:paraId="3689AA7C" w14:textId="77777777" w:rsidR="001A596C" w:rsidRPr="00720AB1" w:rsidRDefault="001A596C" w:rsidP="007D194F">
            <w:pPr>
              <w:spacing w:after="0" w:line="240" w:lineRule="auto"/>
              <w:ind w:right="170"/>
              <w:jc w:val="center"/>
              <w:rPr>
                <w:rFonts w:ascii="Times New Roman" w:eastAsia="Times New Roman" w:hAnsi="Times New Roman" w:cs="Times New Roman"/>
                <w:b/>
                <w:bCs/>
                <w:color w:val="000000" w:themeColor="text1"/>
                <w:sz w:val="18"/>
                <w:szCs w:val="18"/>
                <w:lang w:val="en-GB" w:eastAsia="fr-BE"/>
              </w:rPr>
            </w:pPr>
            <w:r w:rsidRPr="00720AB1">
              <w:rPr>
                <w:rFonts w:ascii="Times New Roman" w:eastAsia="Times New Roman" w:hAnsi="Times New Roman" w:cs="Times New Roman"/>
                <w:b/>
                <w:bCs/>
                <w:color w:val="000000" w:themeColor="text1"/>
                <w:sz w:val="18"/>
                <w:szCs w:val="18"/>
                <w:lang w:val="en-GB" w:eastAsia="fr-BE"/>
              </w:rPr>
              <w:t>Non-roasted</w:t>
            </w:r>
          </w:p>
        </w:tc>
        <w:tc>
          <w:tcPr>
            <w:tcW w:w="992" w:type="dxa"/>
            <w:tcBorders>
              <w:top w:val="single" w:sz="12" w:space="0" w:color="auto"/>
              <w:left w:val="single" w:sz="4" w:space="0" w:color="auto"/>
              <w:bottom w:val="single" w:sz="4" w:space="0" w:color="auto"/>
              <w:right w:val="single" w:sz="12" w:space="0" w:color="auto"/>
            </w:tcBorders>
            <w:shd w:val="clear" w:color="auto" w:fill="auto"/>
            <w:vAlign w:val="center"/>
          </w:tcPr>
          <w:p w14:paraId="5A5E25F2" w14:textId="77777777" w:rsidR="001A596C" w:rsidRPr="00720AB1" w:rsidRDefault="001A596C" w:rsidP="007D194F">
            <w:pPr>
              <w:spacing w:after="0" w:line="240" w:lineRule="auto"/>
              <w:ind w:right="170"/>
              <w:jc w:val="center"/>
              <w:rPr>
                <w:rFonts w:ascii="Times New Roman" w:eastAsia="Times New Roman" w:hAnsi="Times New Roman" w:cs="Times New Roman"/>
                <w:b/>
                <w:bCs/>
                <w:color w:val="000000" w:themeColor="text1"/>
                <w:sz w:val="18"/>
                <w:szCs w:val="18"/>
                <w:lang w:val="en-GB" w:eastAsia="fr-BE"/>
              </w:rPr>
            </w:pPr>
            <w:r w:rsidRPr="00720AB1">
              <w:rPr>
                <w:rFonts w:ascii="Times New Roman" w:eastAsia="Times New Roman" w:hAnsi="Times New Roman" w:cs="Times New Roman"/>
                <w:b/>
                <w:bCs/>
                <w:color w:val="000000" w:themeColor="text1"/>
                <w:sz w:val="18"/>
                <w:szCs w:val="18"/>
                <w:lang w:val="en-GB" w:eastAsia="fr-BE"/>
              </w:rPr>
              <w:t xml:space="preserve">Roasted </w:t>
            </w:r>
          </w:p>
        </w:tc>
        <w:tc>
          <w:tcPr>
            <w:tcW w:w="1134" w:type="dxa"/>
            <w:tcBorders>
              <w:top w:val="single" w:sz="12" w:space="0" w:color="auto"/>
              <w:left w:val="single" w:sz="12" w:space="0" w:color="auto"/>
              <w:bottom w:val="single" w:sz="4" w:space="0" w:color="auto"/>
              <w:right w:val="single" w:sz="4" w:space="0" w:color="auto"/>
            </w:tcBorders>
            <w:shd w:val="clear" w:color="auto" w:fill="auto"/>
            <w:noWrap/>
            <w:vAlign w:val="center"/>
          </w:tcPr>
          <w:p w14:paraId="68E29904" w14:textId="77777777" w:rsidR="001A596C" w:rsidRPr="00720AB1" w:rsidRDefault="001A596C" w:rsidP="007D194F">
            <w:pPr>
              <w:spacing w:after="0" w:line="240" w:lineRule="auto"/>
              <w:ind w:right="170"/>
              <w:jc w:val="center"/>
              <w:rPr>
                <w:rFonts w:ascii="Times New Roman" w:eastAsia="Times New Roman" w:hAnsi="Times New Roman" w:cs="Times New Roman"/>
                <w:b/>
                <w:bCs/>
                <w:color w:val="000000" w:themeColor="text1"/>
                <w:sz w:val="18"/>
                <w:szCs w:val="18"/>
                <w:lang w:val="en-GB" w:eastAsia="fr-BE"/>
              </w:rPr>
            </w:pPr>
            <w:r w:rsidRPr="00720AB1">
              <w:rPr>
                <w:rFonts w:ascii="Times New Roman" w:eastAsia="Times New Roman" w:hAnsi="Times New Roman" w:cs="Times New Roman"/>
                <w:b/>
                <w:bCs/>
                <w:color w:val="000000" w:themeColor="text1"/>
                <w:sz w:val="18"/>
                <w:szCs w:val="18"/>
                <w:lang w:val="en-GB" w:eastAsia="fr-BE"/>
              </w:rPr>
              <w:t>Non-roasted</w:t>
            </w:r>
          </w:p>
        </w:tc>
        <w:tc>
          <w:tcPr>
            <w:tcW w:w="993" w:type="dxa"/>
            <w:tcBorders>
              <w:top w:val="single" w:sz="12" w:space="0" w:color="auto"/>
              <w:left w:val="single" w:sz="4" w:space="0" w:color="auto"/>
              <w:bottom w:val="single" w:sz="4" w:space="0" w:color="auto"/>
              <w:right w:val="single" w:sz="12" w:space="0" w:color="auto"/>
            </w:tcBorders>
            <w:shd w:val="clear" w:color="auto" w:fill="auto"/>
            <w:vAlign w:val="center"/>
          </w:tcPr>
          <w:p w14:paraId="58152211" w14:textId="77777777" w:rsidR="001A596C" w:rsidRPr="00720AB1" w:rsidRDefault="001A596C" w:rsidP="007D194F">
            <w:pPr>
              <w:spacing w:after="0" w:line="240" w:lineRule="auto"/>
              <w:ind w:right="170"/>
              <w:jc w:val="center"/>
              <w:rPr>
                <w:rFonts w:ascii="Times New Roman" w:eastAsia="Times New Roman" w:hAnsi="Times New Roman" w:cs="Times New Roman"/>
                <w:b/>
                <w:bCs/>
                <w:color w:val="000000" w:themeColor="text1"/>
                <w:sz w:val="18"/>
                <w:szCs w:val="18"/>
                <w:lang w:val="en-GB" w:eastAsia="fr-BE"/>
              </w:rPr>
            </w:pPr>
            <w:r w:rsidRPr="00720AB1">
              <w:rPr>
                <w:rFonts w:ascii="Times New Roman" w:eastAsia="Times New Roman" w:hAnsi="Times New Roman" w:cs="Times New Roman"/>
                <w:b/>
                <w:bCs/>
                <w:color w:val="000000" w:themeColor="text1"/>
                <w:sz w:val="18"/>
                <w:szCs w:val="18"/>
                <w:lang w:val="en-GB" w:eastAsia="fr-BE"/>
              </w:rPr>
              <w:t xml:space="preserve">Roasted </w:t>
            </w:r>
          </w:p>
        </w:tc>
        <w:tc>
          <w:tcPr>
            <w:tcW w:w="1134" w:type="dxa"/>
            <w:tcBorders>
              <w:top w:val="single" w:sz="12" w:space="0" w:color="auto"/>
              <w:left w:val="single" w:sz="12" w:space="0" w:color="auto"/>
              <w:bottom w:val="single" w:sz="4" w:space="0" w:color="auto"/>
              <w:right w:val="single" w:sz="4" w:space="0" w:color="auto"/>
            </w:tcBorders>
            <w:shd w:val="clear" w:color="auto" w:fill="auto"/>
            <w:noWrap/>
            <w:vAlign w:val="center"/>
          </w:tcPr>
          <w:p w14:paraId="3DC8CA6E" w14:textId="77777777" w:rsidR="001A596C" w:rsidRPr="00720AB1" w:rsidRDefault="001A596C" w:rsidP="007D194F">
            <w:pPr>
              <w:spacing w:after="0" w:line="240" w:lineRule="auto"/>
              <w:ind w:right="170"/>
              <w:jc w:val="center"/>
              <w:rPr>
                <w:rFonts w:ascii="Times New Roman" w:eastAsia="Times New Roman" w:hAnsi="Times New Roman" w:cs="Times New Roman"/>
                <w:b/>
                <w:bCs/>
                <w:color w:val="000000" w:themeColor="text1"/>
                <w:sz w:val="18"/>
                <w:szCs w:val="18"/>
                <w:lang w:val="en-GB" w:eastAsia="fr-BE"/>
              </w:rPr>
            </w:pPr>
            <w:r w:rsidRPr="00720AB1">
              <w:rPr>
                <w:rFonts w:ascii="Times New Roman" w:eastAsia="Times New Roman" w:hAnsi="Times New Roman" w:cs="Times New Roman"/>
                <w:b/>
                <w:bCs/>
                <w:color w:val="000000" w:themeColor="text1"/>
                <w:sz w:val="18"/>
                <w:szCs w:val="18"/>
                <w:lang w:val="en-GB" w:eastAsia="fr-BE"/>
              </w:rPr>
              <w:t>Non-roasted</w:t>
            </w:r>
          </w:p>
        </w:tc>
        <w:tc>
          <w:tcPr>
            <w:tcW w:w="1134" w:type="dxa"/>
            <w:tcBorders>
              <w:top w:val="single" w:sz="12" w:space="0" w:color="auto"/>
              <w:left w:val="single" w:sz="4" w:space="0" w:color="auto"/>
              <w:bottom w:val="single" w:sz="4" w:space="0" w:color="auto"/>
              <w:right w:val="single" w:sz="12" w:space="0" w:color="auto"/>
            </w:tcBorders>
            <w:shd w:val="clear" w:color="auto" w:fill="auto"/>
            <w:vAlign w:val="center"/>
          </w:tcPr>
          <w:p w14:paraId="5B0AB926" w14:textId="77777777" w:rsidR="001A596C" w:rsidRPr="00720AB1" w:rsidRDefault="001A596C" w:rsidP="007D194F">
            <w:pPr>
              <w:spacing w:after="0" w:line="240" w:lineRule="auto"/>
              <w:ind w:right="170"/>
              <w:jc w:val="center"/>
              <w:rPr>
                <w:rFonts w:ascii="Times New Roman" w:eastAsia="Times New Roman" w:hAnsi="Times New Roman" w:cs="Times New Roman"/>
                <w:b/>
                <w:bCs/>
                <w:color w:val="000000" w:themeColor="text1"/>
                <w:sz w:val="18"/>
                <w:szCs w:val="18"/>
                <w:lang w:val="en-GB" w:eastAsia="fr-BE"/>
              </w:rPr>
            </w:pPr>
            <w:r w:rsidRPr="00720AB1">
              <w:rPr>
                <w:rFonts w:ascii="Times New Roman" w:eastAsia="Times New Roman" w:hAnsi="Times New Roman" w:cs="Times New Roman"/>
                <w:b/>
                <w:bCs/>
                <w:color w:val="000000" w:themeColor="text1"/>
                <w:sz w:val="18"/>
                <w:szCs w:val="18"/>
                <w:lang w:val="en-GB" w:eastAsia="fr-BE"/>
              </w:rPr>
              <w:t xml:space="preserve">Roasted </w:t>
            </w:r>
          </w:p>
        </w:tc>
        <w:tc>
          <w:tcPr>
            <w:tcW w:w="1134" w:type="dxa"/>
            <w:tcBorders>
              <w:top w:val="single" w:sz="12" w:space="0" w:color="auto"/>
              <w:left w:val="single" w:sz="12" w:space="0" w:color="auto"/>
              <w:bottom w:val="single" w:sz="4" w:space="0" w:color="auto"/>
              <w:right w:val="single" w:sz="4" w:space="0" w:color="auto"/>
            </w:tcBorders>
            <w:shd w:val="clear" w:color="auto" w:fill="auto"/>
            <w:noWrap/>
            <w:vAlign w:val="center"/>
          </w:tcPr>
          <w:p w14:paraId="456DC2D1" w14:textId="77777777" w:rsidR="001A596C" w:rsidRPr="00720AB1" w:rsidRDefault="001A596C" w:rsidP="007D194F">
            <w:pPr>
              <w:spacing w:after="0" w:line="240" w:lineRule="auto"/>
              <w:ind w:right="170"/>
              <w:jc w:val="center"/>
              <w:rPr>
                <w:rFonts w:ascii="Times New Roman" w:eastAsia="Times New Roman" w:hAnsi="Times New Roman" w:cs="Times New Roman"/>
                <w:b/>
                <w:bCs/>
                <w:color w:val="000000" w:themeColor="text1"/>
                <w:sz w:val="18"/>
                <w:szCs w:val="18"/>
                <w:lang w:val="en-GB" w:eastAsia="fr-BE"/>
              </w:rPr>
            </w:pPr>
            <w:r w:rsidRPr="00720AB1">
              <w:rPr>
                <w:rFonts w:ascii="Times New Roman" w:eastAsia="Times New Roman" w:hAnsi="Times New Roman" w:cs="Times New Roman"/>
                <w:b/>
                <w:bCs/>
                <w:color w:val="000000" w:themeColor="text1"/>
                <w:sz w:val="18"/>
                <w:szCs w:val="18"/>
                <w:lang w:val="en-GB" w:eastAsia="fr-BE"/>
              </w:rPr>
              <w:t>Non-roasted</w:t>
            </w:r>
          </w:p>
        </w:tc>
        <w:tc>
          <w:tcPr>
            <w:tcW w:w="1134" w:type="dxa"/>
            <w:tcBorders>
              <w:top w:val="single" w:sz="12" w:space="0" w:color="auto"/>
              <w:left w:val="single" w:sz="4" w:space="0" w:color="auto"/>
              <w:bottom w:val="single" w:sz="4" w:space="0" w:color="auto"/>
              <w:right w:val="single" w:sz="12" w:space="0" w:color="auto"/>
            </w:tcBorders>
            <w:shd w:val="clear" w:color="auto" w:fill="auto"/>
            <w:vAlign w:val="center"/>
          </w:tcPr>
          <w:p w14:paraId="1ED7A7DD" w14:textId="77777777" w:rsidR="001A596C" w:rsidRPr="00720AB1" w:rsidRDefault="001A596C" w:rsidP="007D194F">
            <w:pPr>
              <w:spacing w:after="0" w:line="240" w:lineRule="auto"/>
              <w:ind w:right="170"/>
              <w:jc w:val="center"/>
              <w:rPr>
                <w:rFonts w:ascii="Times New Roman" w:eastAsia="Times New Roman" w:hAnsi="Times New Roman" w:cs="Times New Roman"/>
                <w:b/>
                <w:bCs/>
                <w:color w:val="000000" w:themeColor="text1"/>
                <w:sz w:val="18"/>
                <w:szCs w:val="18"/>
                <w:lang w:val="en-GB" w:eastAsia="fr-BE"/>
              </w:rPr>
            </w:pPr>
            <w:r w:rsidRPr="00720AB1">
              <w:rPr>
                <w:rFonts w:ascii="Times New Roman" w:eastAsia="Times New Roman" w:hAnsi="Times New Roman" w:cs="Times New Roman"/>
                <w:b/>
                <w:bCs/>
                <w:color w:val="000000" w:themeColor="text1"/>
                <w:sz w:val="18"/>
                <w:szCs w:val="18"/>
                <w:lang w:val="en-GB" w:eastAsia="fr-BE"/>
              </w:rPr>
              <w:t>Roasted</w:t>
            </w:r>
          </w:p>
        </w:tc>
        <w:tc>
          <w:tcPr>
            <w:tcW w:w="1134" w:type="dxa"/>
            <w:tcBorders>
              <w:top w:val="single" w:sz="12" w:space="0" w:color="auto"/>
              <w:left w:val="single" w:sz="12" w:space="0" w:color="auto"/>
              <w:bottom w:val="single" w:sz="4" w:space="0" w:color="auto"/>
              <w:right w:val="single" w:sz="4" w:space="0" w:color="auto"/>
            </w:tcBorders>
            <w:vAlign w:val="center"/>
          </w:tcPr>
          <w:p w14:paraId="524F9E41" w14:textId="77777777" w:rsidR="001A596C" w:rsidRPr="00720AB1" w:rsidRDefault="001A596C" w:rsidP="007D194F">
            <w:pPr>
              <w:spacing w:after="0" w:line="240" w:lineRule="auto"/>
              <w:ind w:right="170"/>
              <w:jc w:val="center"/>
              <w:rPr>
                <w:rFonts w:ascii="Times New Roman" w:eastAsia="Times New Roman" w:hAnsi="Times New Roman" w:cs="Times New Roman"/>
                <w:b/>
                <w:bCs/>
                <w:color w:val="000000" w:themeColor="text1"/>
                <w:sz w:val="18"/>
                <w:szCs w:val="18"/>
                <w:lang w:val="en-GB" w:eastAsia="fr-BE"/>
              </w:rPr>
            </w:pPr>
            <w:r w:rsidRPr="00720AB1">
              <w:rPr>
                <w:rFonts w:ascii="Times New Roman" w:eastAsia="Times New Roman" w:hAnsi="Times New Roman" w:cs="Times New Roman"/>
                <w:b/>
                <w:bCs/>
                <w:color w:val="000000" w:themeColor="text1"/>
                <w:sz w:val="18"/>
                <w:szCs w:val="18"/>
                <w:lang w:val="en-GB" w:eastAsia="fr-BE"/>
              </w:rPr>
              <w:t>Non-</w:t>
            </w:r>
          </w:p>
          <w:p w14:paraId="5376FCB4" w14:textId="77777777" w:rsidR="001A596C" w:rsidRPr="00720AB1" w:rsidRDefault="001A596C" w:rsidP="007D194F">
            <w:pPr>
              <w:spacing w:after="0" w:line="240" w:lineRule="auto"/>
              <w:ind w:right="170"/>
              <w:jc w:val="center"/>
              <w:rPr>
                <w:rFonts w:ascii="Times New Roman" w:eastAsia="Times New Roman" w:hAnsi="Times New Roman" w:cs="Times New Roman"/>
                <w:b/>
                <w:bCs/>
                <w:color w:val="000000" w:themeColor="text1"/>
                <w:sz w:val="18"/>
                <w:szCs w:val="18"/>
                <w:lang w:val="en-GB" w:eastAsia="fr-BE"/>
              </w:rPr>
            </w:pPr>
            <w:r w:rsidRPr="00720AB1">
              <w:rPr>
                <w:rFonts w:ascii="Times New Roman" w:eastAsia="Times New Roman" w:hAnsi="Times New Roman" w:cs="Times New Roman"/>
                <w:b/>
                <w:bCs/>
                <w:color w:val="000000" w:themeColor="text1"/>
                <w:sz w:val="18"/>
                <w:szCs w:val="18"/>
                <w:lang w:val="en-GB" w:eastAsia="fr-BE"/>
              </w:rPr>
              <w:t>roasted</w:t>
            </w:r>
          </w:p>
        </w:tc>
        <w:tc>
          <w:tcPr>
            <w:tcW w:w="1134" w:type="dxa"/>
            <w:tcBorders>
              <w:top w:val="single" w:sz="12" w:space="0" w:color="auto"/>
              <w:left w:val="single" w:sz="4" w:space="0" w:color="auto"/>
              <w:bottom w:val="single" w:sz="4" w:space="0" w:color="auto"/>
              <w:right w:val="single" w:sz="12" w:space="0" w:color="auto"/>
            </w:tcBorders>
            <w:vAlign w:val="center"/>
          </w:tcPr>
          <w:p w14:paraId="16C95E1C" w14:textId="77777777" w:rsidR="001A596C" w:rsidRPr="00720AB1" w:rsidRDefault="001A596C" w:rsidP="007D194F">
            <w:pPr>
              <w:spacing w:after="0" w:line="240" w:lineRule="auto"/>
              <w:ind w:right="170"/>
              <w:jc w:val="center"/>
              <w:rPr>
                <w:rFonts w:ascii="Times New Roman" w:eastAsia="Times New Roman" w:hAnsi="Times New Roman" w:cs="Times New Roman"/>
                <w:b/>
                <w:bCs/>
                <w:color w:val="000000" w:themeColor="text1"/>
                <w:sz w:val="18"/>
                <w:szCs w:val="18"/>
                <w:lang w:val="en-GB" w:eastAsia="fr-BE"/>
              </w:rPr>
            </w:pPr>
            <w:r w:rsidRPr="00720AB1">
              <w:rPr>
                <w:rFonts w:ascii="Times New Roman" w:eastAsia="Times New Roman" w:hAnsi="Times New Roman" w:cs="Times New Roman"/>
                <w:b/>
                <w:bCs/>
                <w:color w:val="000000" w:themeColor="text1"/>
                <w:sz w:val="18"/>
                <w:szCs w:val="18"/>
                <w:lang w:val="en-GB" w:eastAsia="fr-BE"/>
              </w:rPr>
              <w:t>Roasted</w:t>
            </w:r>
          </w:p>
        </w:tc>
      </w:tr>
      <w:tr w:rsidR="001A596C" w:rsidRPr="00720AB1" w14:paraId="50990F67" w14:textId="77777777" w:rsidTr="007D194F">
        <w:trPr>
          <w:trHeight w:val="298"/>
        </w:trPr>
        <w:tc>
          <w:tcPr>
            <w:tcW w:w="1970"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2323ACD7" w14:textId="77777777" w:rsidR="001A596C" w:rsidRPr="00720AB1" w:rsidRDefault="001A596C" w:rsidP="007D194F">
            <w:pPr>
              <w:spacing w:after="0" w:line="240" w:lineRule="auto"/>
              <w:ind w:right="170"/>
              <w:jc w:val="center"/>
              <w:rPr>
                <w:rFonts w:ascii="Times New Roman" w:eastAsia="Times New Roman" w:hAnsi="Times New Roman" w:cs="Times New Roman"/>
                <w:b/>
                <w:bCs/>
                <w:i/>
                <w:color w:val="000000" w:themeColor="text1"/>
                <w:sz w:val="16"/>
                <w:szCs w:val="16"/>
                <w:lang w:val="en-GB" w:eastAsia="fr-BE"/>
              </w:rPr>
            </w:pPr>
            <w:r w:rsidRPr="00720AB1">
              <w:rPr>
                <w:rFonts w:ascii="Times New Roman" w:eastAsia="Times New Roman" w:hAnsi="Times New Roman" w:cs="Times New Roman"/>
                <w:b/>
                <w:bCs/>
                <w:i/>
                <w:color w:val="000000" w:themeColor="text1"/>
                <w:sz w:val="16"/>
                <w:szCs w:val="16"/>
                <w:lang w:val="en-GB" w:eastAsia="fr-BE"/>
              </w:rPr>
              <w:t xml:space="preserve">T. tetraptera </w:t>
            </w:r>
          </w:p>
          <w:p w14:paraId="2AAA7CB6" w14:textId="77777777" w:rsidR="001A596C" w:rsidRPr="00720AB1" w:rsidRDefault="001A596C" w:rsidP="007D194F">
            <w:pPr>
              <w:spacing w:after="0" w:line="240" w:lineRule="auto"/>
              <w:ind w:right="170"/>
              <w:jc w:val="center"/>
              <w:rPr>
                <w:rFonts w:ascii="Times New Roman" w:eastAsia="Times New Roman" w:hAnsi="Times New Roman" w:cs="Times New Roman"/>
                <w:bCs/>
                <w:i/>
                <w:color w:val="000000" w:themeColor="text1"/>
                <w:sz w:val="16"/>
                <w:szCs w:val="16"/>
                <w:lang w:val="en-GB" w:eastAsia="fr-BE"/>
              </w:rPr>
            </w:pPr>
            <w:r w:rsidRPr="00720AB1">
              <w:rPr>
                <w:rFonts w:ascii="Times New Roman" w:eastAsia="Times New Roman" w:hAnsi="Times New Roman" w:cs="Times New Roman"/>
                <w:bCs/>
                <w:i/>
                <w:color w:val="000000" w:themeColor="text1"/>
                <w:sz w:val="16"/>
                <w:szCs w:val="16"/>
                <w:lang w:val="en-GB" w:eastAsia="fr-BE"/>
              </w:rPr>
              <w:t>(1)</w:t>
            </w:r>
          </w:p>
        </w:tc>
        <w:tc>
          <w:tcPr>
            <w:tcW w:w="1134" w:type="dxa"/>
            <w:tcBorders>
              <w:top w:val="single" w:sz="4" w:space="0" w:color="auto"/>
              <w:left w:val="single" w:sz="12" w:space="0" w:color="auto"/>
              <w:bottom w:val="dashSmallGap" w:sz="4" w:space="0" w:color="auto"/>
              <w:right w:val="dashSmallGap" w:sz="4" w:space="0" w:color="auto"/>
            </w:tcBorders>
            <w:shd w:val="clear" w:color="auto" w:fill="auto"/>
            <w:noWrap/>
            <w:vAlign w:val="center"/>
          </w:tcPr>
          <w:p w14:paraId="697F2C54" w14:textId="77777777" w:rsidR="001A596C" w:rsidRPr="00720AB1" w:rsidRDefault="001A596C" w:rsidP="007D194F">
            <w:pPr>
              <w:spacing w:after="0" w:line="240" w:lineRule="auto"/>
              <w:ind w:right="170"/>
              <w:jc w:val="center"/>
              <w:rPr>
                <w:rFonts w:ascii="Times New Roman" w:eastAsia="Times New Roman" w:hAnsi="Times New Roman" w:cs="Times New Roman"/>
                <w:color w:val="000000" w:themeColor="text1"/>
                <w:sz w:val="16"/>
                <w:szCs w:val="16"/>
                <w:lang w:val="en-GB" w:eastAsia="fr-BE"/>
              </w:rPr>
            </w:pPr>
            <w:r w:rsidRPr="00720AB1">
              <w:rPr>
                <w:rFonts w:ascii="Times New Roman" w:eastAsia="Times New Roman" w:hAnsi="Times New Roman" w:cs="Times New Roman"/>
                <w:color w:val="000000" w:themeColor="text1"/>
                <w:sz w:val="16"/>
                <w:szCs w:val="16"/>
                <w:lang w:val="en-GB" w:eastAsia="fr-BE"/>
              </w:rPr>
              <w:t>75.01±0.13</w:t>
            </w:r>
            <w:r w:rsidRPr="00720AB1">
              <w:rPr>
                <w:rFonts w:ascii="Times New Roman" w:eastAsia="Times New Roman" w:hAnsi="Times New Roman" w:cs="Times New Roman"/>
                <w:color w:val="000000" w:themeColor="text1"/>
                <w:sz w:val="16"/>
                <w:szCs w:val="16"/>
                <w:vertAlign w:val="superscript"/>
                <w:lang w:val="en-GB" w:eastAsia="fr-BE"/>
              </w:rPr>
              <w:t xml:space="preserve"> b</w:t>
            </w:r>
          </w:p>
        </w:tc>
        <w:tc>
          <w:tcPr>
            <w:tcW w:w="1134" w:type="dxa"/>
            <w:tcBorders>
              <w:top w:val="single" w:sz="4" w:space="0" w:color="auto"/>
              <w:left w:val="dashSmallGap" w:sz="4" w:space="0" w:color="auto"/>
              <w:bottom w:val="dashSmallGap" w:sz="4" w:space="0" w:color="auto"/>
              <w:right w:val="single" w:sz="12" w:space="0" w:color="auto"/>
            </w:tcBorders>
            <w:shd w:val="clear" w:color="auto" w:fill="auto"/>
            <w:vAlign w:val="center"/>
          </w:tcPr>
          <w:p w14:paraId="4ED48707" w14:textId="77777777" w:rsidR="001A596C" w:rsidRPr="00720AB1" w:rsidRDefault="001A596C" w:rsidP="007D194F">
            <w:pPr>
              <w:spacing w:after="0" w:line="240" w:lineRule="auto"/>
              <w:ind w:right="170"/>
              <w:jc w:val="center"/>
              <w:rPr>
                <w:rFonts w:ascii="Times New Roman" w:eastAsia="Times New Roman" w:hAnsi="Times New Roman" w:cs="Times New Roman"/>
                <w:color w:val="000000" w:themeColor="text1"/>
                <w:sz w:val="16"/>
                <w:szCs w:val="16"/>
                <w:lang w:val="en-GB" w:eastAsia="fr-BE"/>
              </w:rPr>
            </w:pPr>
            <w:r w:rsidRPr="00720AB1">
              <w:rPr>
                <w:rFonts w:ascii="Times New Roman" w:eastAsia="Times New Roman" w:hAnsi="Times New Roman" w:cs="Times New Roman"/>
                <w:color w:val="000000" w:themeColor="text1"/>
                <w:sz w:val="16"/>
                <w:szCs w:val="16"/>
                <w:lang w:val="en-GB" w:eastAsia="fr-BE"/>
              </w:rPr>
              <w:t>77.12±0.05</w:t>
            </w:r>
            <w:r w:rsidRPr="00720AB1">
              <w:rPr>
                <w:rFonts w:ascii="Times New Roman" w:eastAsia="Times New Roman" w:hAnsi="Times New Roman" w:cs="Times New Roman"/>
                <w:color w:val="000000" w:themeColor="text1"/>
                <w:sz w:val="16"/>
                <w:szCs w:val="16"/>
                <w:vertAlign w:val="superscript"/>
                <w:lang w:val="en-GB" w:eastAsia="fr-BE"/>
              </w:rPr>
              <w:t xml:space="preserve"> a</w:t>
            </w:r>
          </w:p>
        </w:tc>
        <w:tc>
          <w:tcPr>
            <w:tcW w:w="992" w:type="dxa"/>
            <w:tcBorders>
              <w:top w:val="single" w:sz="4" w:space="0" w:color="auto"/>
              <w:left w:val="single" w:sz="12" w:space="0" w:color="auto"/>
              <w:bottom w:val="dashSmallGap" w:sz="4" w:space="0" w:color="auto"/>
              <w:right w:val="dashSmallGap" w:sz="4" w:space="0" w:color="auto"/>
            </w:tcBorders>
            <w:shd w:val="clear" w:color="auto" w:fill="auto"/>
            <w:noWrap/>
            <w:vAlign w:val="center"/>
          </w:tcPr>
          <w:p w14:paraId="4A4D02B1" w14:textId="77777777" w:rsidR="001A596C" w:rsidRPr="00720AB1" w:rsidRDefault="001A596C" w:rsidP="007D194F">
            <w:pPr>
              <w:spacing w:after="0" w:line="240" w:lineRule="auto"/>
              <w:ind w:right="170"/>
              <w:jc w:val="center"/>
              <w:rPr>
                <w:rFonts w:ascii="Times New Roman" w:eastAsia="Times New Roman" w:hAnsi="Times New Roman" w:cs="Times New Roman"/>
                <w:color w:val="000000" w:themeColor="text1"/>
                <w:sz w:val="16"/>
                <w:szCs w:val="16"/>
                <w:lang w:val="en-GB" w:eastAsia="fr-BE"/>
              </w:rPr>
            </w:pPr>
            <w:r w:rsidRPr="00720AB1">
              <w:rPr>
                <w:rFonts w:ascii="Times New Roman" w:eastAsia="Times New Roman" w:hAnsi="Times New Roman" w:cs="Times New Roman"/>
                <w:color w:val="000000" w:themeColor="text1"/>
                <w:sz w:val="16"/>
                <w:szCs w:val="16"/>
                <w:lang w:val="en-GB" w:eastAsia="fr-BE"/>
              </w:rPr>
              <w:t>2.69±0.10</w:t>
            </w:r>
            <w:r w:rsidRPr="00720AB1">
              <w:rPr>
                <w:rFonts w:ascii="Times New Roman" w:eastAsia="Times New Roman" w:hAnsi="Times New Roman" w:cs="Times New Roman"/>
                <w:color w:val="000000" w:themeColor="text1"/>
                <w:sz w:val="16"/>
                <w:szCs w:val="16"/>
                <w:vertAlign w:val="superscript"/>
                <w:lang w:val="en-GB" w:eastAsia="fr-BE"/>
              </w:rPr>
              <w:t xml:space="preserve"> </w:t>
            </w:r>
          </w:p>
        </w:tc>
        <w:tc>
          <w:tcPr>
            <w:tcW w:w="992" w:type="dxa"/>
            <w:tcBorders>
              <w:top w:val="single" w:sz="4" w:space="0" w:color="auto"/>
              <w:left w:val="dashSmallGap" w:sz="4" w:space="0" w:color="auto"/>
              <w:bottom w:val="dashSmallGap" w:sz="4" w:space="0" w:color="auto"/>
              <w:right w:val="single" w:sz="12" w:space="0" w:color="auto"/>
            </w:tcBorders>
            <w:shd w:val="clear" w:color="auto" w:fill="auto"/>
            <w:vAlign w:val="center"/>
          </w:tcPr>
          <w:p w14:paraId="076D1067" w14:textId="77777777" w:rsidR="001A596C" w:rsidRPr="00720AB1" w:rsidRDefault="001A596C" w:rsidP="007D194F">
            <w:pPr>
              <w:spacing w:after="0" w:line="240" w:lineRule="auto"/>
              <w:ind w:right="170"/>
              <w:jc w:val="center"/>
              <w:rPr>
                <w:rFonts w:ascii="Times New Roman" w:eastAsia="Times New Roman" w:hAnsi="Times New Roman" w:cs="Times New Roman"/>
                <w:color w:val="000000" w:themeColor="text1"/>
                <w:sz w:val="16"/>
                <w:szCs w:val="16"/>
                <w:lang w:val="en-GB" w:eastAsia="fr-BE"/>
              </w:rPr>
            </w:pPr>
            <w:r w:rsidRPr="00720AB1">
              <w:rPr>
                <w:rFonts w:ascii="Times New Roman" w:eastAsia="Times New Roman" w:hAnsi="Times New Roman" w:cs="Times New Roman"/>
                <w:color w:val="000000" w:themeColor="text1"/>
                <w:sz w:val="16"/>
                <w:szCs w:val="16"/>
                <w:lang w:val="en-GB" w:eastAsia="fr-BE"/>
              </w:rPr>
              <w:t>2.75±0.14</w:t>
            </w:r>
            <w:r w:rsidRPr="00720AB1">
              <w:rPr>
                <w:rFonts w:ascii="Times New Roman" w:eastAsia="Times New Roman" w:hAnsi="Times New Roman" w:cs="Times New Roman"/>
                <w:color w:val="000000" w:themeColor="text1"/>
                <w:sz w:val="16"/>
                <w:szCs w:val="16"/>
                <w:vertAlign w:val="superscript"/>
                <w:lang w:val="en-GB" w:eastAsia="fr-BE"/>
              </w:rPr>
              <w:t xml:space="preserve"> </w:t>
            </w:r>
          </w:p>
        </w:tc>
        <w:tc>
          <w:tcPr>
            <w:tcW w:w="1134" w:type="dxa"/>
            <w:tcBorders>
              <w:top w:val="single" w:sz="4" w:space="0" w:color="auto"/>
              <w:left w:val="single" w:sz="12" w:space="0" w:color="auto"/>
              <w:bottom w:val="dashSmallGap" w:sz="4" w:space="0" w:color="auto"/>
              <w:right w:val="dashSmallGap" w:sz="4" w:space="0" w:color="auto"/>
            </w:tcBorders>
            <w:shd w:val="clear" w:color="auto" w:fill="auto"/>
            <w:noWrap/>
            <w:vAlign w:val="center"/>
          </w:tcPr>
          <w:p w14:paraId="7E1AF98F" w14:textId="77777777" w:rsidR="001A596C" w:rsidRPr="00720AB1" w:rsidRDefault="001A596C" w:rsidP="007D194F">
            <w:pPr>
              <w:spacing w:after="0" w:line="240" w:lineRule="auto"/>
              <w:ind w:right="170"/>
              <w:jc w:val="center"/>
              <w:rPr>
                <w:rFonts w:ascii="Times New Roman" w:eastAsia="Times New Roman" w:hAnsi="Times New Roman" w:cs="Times New Roman"/>
                <w:color w:val="000000" w:themeColor="text1"/>
                <w:sz w:val="16"/>
                <w:szCs w:val="16"/>
                <w:lang w:val="en-GB" w:eastAsia="fr-BE"/>
              </w:rPr>
            </w:pPr>
            <w:r w:rsidRPr="00720AB1">
              <w:rPr>
                <w:rFonts w:ascii="Times New Roman" w:eastAsia="Times New Roman" w:hAnsi="Times New Roman" w:cs="Times New Roman"/>
                <w:color w:val="000000" w:themeColor="text1"/>
                <w:sz w:val="16"/>
                <w:szCs w:val="16"/>
                <w:lang w:val="en-GB" w:eastAsia="fr-BE"/>
              </w:rPr>
              <w:t>3.25±0.17</w:t>
            </w:r>
          </w:p>
        </w:tc>
        <w:tc>
          <w:tcPr>
            <w:tcW w:w="993" w:type="dxa"/>
            <w:tcBorders>
              <w:top w:val="single" w:sz="4" w:space="0" w:color="auto"/>
              <w:left w:val="dashSmallGap" w:sz="4" w:space="0" w:color="auto"/>
              <w:bottom w:val="dashSmallGap" w:sz="4" w:space="0" w:color="auto"/>
              <w:right w:val="single" w:sz="12" w:space="0" w:color="auto"/>
            </w:tcBorders>
            <w:shd w:val="clear" w:color="auto" w:fill="auto"/>
            <w:vAlign w:val="center"/>
          </w:tcPr>
          <w:p w14:paraId="6BE4E15A" w14:textId="77777777" w:rsidR="001A596C" w:rsidRPr="00720AB1" w:rsidRDefault="001A596C" w:rsidP="007D194F">
            <w:pPr>
              <w:spacing w:after="0" w:line="240" w:lineRule="auto"/>
              <w:ind w:right="170"/>
              <w:jc w:val="center"/>
              <w:rPr>
                <w:rFonts w:ascii="Times New Roman" w:eastAsia="Times New Roman" w:hAnsi="Times New Roman" w:cs="Times New Roman"/>
                <w:color w:val="000000" w:themeColor="text1"/>
                <w:sz w:val="16"/>
                <w:szCs w:val="16"/>
                <w:lang w:val="en-GB" w:eastAsia="fr-BE"/>
              </w:rPr>
            </w:pPr>
            <w:r w:rsidRPr="00720AB1">
              <w:rPr>
                <w:rFonts w:ascii="Times New Roman" w:eastAsia="Times New Roman" w:hAnsi="Times New Roman" w:cs="Times New Roman"/>
                <w:color w:val="000000" w:themeColor="text1"/>
                <w:sz w:val="16"/>
                <w:szCs w:val="16"/>
                <w:lang w:val="en-GB" w:eastAsia="fr-BE"/>
              </w:rPr>
              <w:t>3.17±0.02</w:t>
            </w:r>
          </w:p>
        </w:tc>
        <w:tc>
          <w:tcPr>
            <w:tcW w:w="1134" w:type="dxa"/>
            <w:tcBorders>
              <w:top w:val="single" w:sz="4" w:space="0" w:color="auto"/>
              <w:left w:val="single" w:sz="12" w:space="0" w:color="auto"/>
              <w:bottom w:val="dashSmallGap" w:sz="4" w:space="0" w:color="auto"/>
              <w:right w:val="dashSmallGap" w:sz="4" w:space="0" w:color="auto"/>
            </w:tcBorders>
            <w:shd w:val="clear" w:color="auto" w:fill="auto"/>
            <w:noWrap/>
            <w:vAlign w:val="center"/>
          </w:tcPr>
          <w:p w14:paraId="46A62405" w14:textId="77777777" w:rsidR="001A596C" w:rsidRPr="00720AB1" w:rsidRDefault="001A596C" w:rsidP="007D194F">
            <w:pPr>
              <w:spacing w:after="0" w:line="240" w:lineRule="auto"/>
              <w:ind w:right="170"/>
              <w:jc w:val="center"/>
              <w:rPr>
                <w:rFonts w:ascii="Times New Roman" w:eastAsia="Times New Roman" w:hAnsi="Times New Roman" w:cs="Times New Roman"/>
                <w:color w:val="000000" w:themeColor="text1"/>
                <w:sz w:val="16"/>
                <w:szCs w:val="16"/>
                <w:lang w:val="en-GB" w:eastAsia="fr-BE"/>
              </w:rPr>
            </w:pPr>
            <w:r w:rsidRPr="00720AB1">
              <w:rPr>
                <w:rFonts w:ascii="Times New Roman" w:eastAsia="Times New Roman" w:hAnsi="Times New Roman" w:cs="Times New Roman"/>
                <w:color w:val="000000" w:themeColor="text1"/>
                <w:sz w:val="16"/>
                <w:szCs w:val="16"/>
                <w:lang w:val="en-GB" w:eastAsia="fr-BE"/>
              </w:rPr>
              <w:t>9.06±0.05</w:t>
            </w:r>
            <w:r w:rsidRPr="00720AB1">
              <w:rPr>
                <w:rFonts w:ascii="Times New Roman" w:eastAsia="Times New Roman" w:hAnsi="Times New Roman" w:cs="Times New Roman"/>
                <w:color w:val="000000" w:themeColor="text1"/>
                <w:sz w:val="16"/>
                <w:szCs w:val="16"/>
                <w:vertAlign w:val="superscript"/>
                <w:lang w:val="en-GB" w:eastAsia="fr-BE"/>
              </w:rPr>
              <w:t xml:space="preserve"> a</w:t>
            </w:r>
          </w:p>
        </w:tc>
        <w:tc>
          <w:tcPr>
            <w:tcW w:w="1134" w:type="dxa"/>
            <w:tcBorders>
              <w:top w:val="single" w:sz="4" w:space="0" w:color="auto"/>
              <w:left w:val="dashSmallGap" w:sz="4" w:space="0" w:color="auto"/>
              <w:bottom w:val="dashSmallGap" w:sz="4" w:space="0" w:color="auto"/>
              <w:right w:val="single" w:sz="12" w:space="0" w:color="auto"/>
            </w:tcBorders>
            <w:shd w:val="clear" w:color="auto" w:fill="auto"/>
            <w:vAlign w:val="center"/>
          </w:tcPr>
          <w:p w14:paraId="6EC0A410" w14:textId="77777777" w:rsidR="001A596C" w:rsidRPr="00720AB1" w:rsidRDefault="001A596C" w:rsidP="007D194F">
            <w:pPr>
              <w:spacing w:after="0" w:line="240" w:lineRule="auto"/>
              <w:ind w:right="170"/>
              <w:jc w:val="center"/>
              <w:rPr>
                <w:rFonts w:ascii="Times New Roman" w:eastAsia="Times New Roman" w:hAnsi="Times New Roman" w:cs="Times New Roman"/>
                <w:color w:val="000000" w:themeColor="text1"/>
                <w:sz w:val="16"/>
                <w:szCs w:val="16"/>
                <w:lang w:val="en-GB" w:eastAsia="fr-BE"/>
              </w:rPr>
            </w:pPr>
            <w:r w:rsidRPr="00720AB1">
              <w:rPr>
                <w:rFonts w:ascii="Times New Roman" w:eastAsia="Times New Roman" w:hAnsi="Times New Roman" w:cs="Times New Roman"/>
                <w:color w:val="000000" w:themeColor="text1"/>
                <w:sz w:val="16"/>
                <w:szCs w:val="16"/>
                <w:lang w:val="en-GB" w:eastAsia="fr-BE"/>
              </w:rPr>
              <w:t>8.36±0.11</w:t>
            </w:r>
            <w:r w:rsidRPr="00720AB1">
              <w:rPr>
                <w:rFonts w:ascii="Times New Roman" w:eastAsia="Times New Roman" w:hAnsi="Times New Roman" w:cs="Times New Roman"/>
                <w:color w:val="000000" w:themeColor="text1"/>
                <w:sz w:val="16"/>
                <w:szCs w:val="16"/>
                <w:vertAlign w:val="superscript"/>
                <w:lang w:val="en-GB" w:eastAsia="fr-BE"/>
              </w:rPr>
              <w:t xml:space="preserve"> b</w:t>
            </w:r>
            <w:r w:rsidRPr="00720AB1">
              <w:rPr>
                <w:rFonts w:ascii="Times New Roman" w:eastAsia="Times New Roman" w:hAnsi="Times New Roman" w:cs="Times New Roman"/>
                <w:color w:val="000000" w:themeColor="text1"/>
                <w:sz w:val="16"/>
                <w:szCs w:val="16"/>
                <w:lang w:val="en-GB" w:eastAsia="fr-BE"/>
              </w:rPr>
              <w:t xml:space="preserve"> </w:t>
            </w:r>
          </w:p>
        </w:tc>
        <w:tc>
          <w:tcPr>
            <w:tcW w:w="1134" w:type="dxa"/>
            <w:tcBorders>
              <w:top w:val="single" w:sz="4" w:space="0" w:color="auto"/>
              <w:left w:val="single" w:sz="12" w:space="0" w:color="auto"/>
              <w:bottom w:val="dashSmallGap" w:sz="4" w:space="0" w:color="auto"/>
              <w:right w:val="dashSmallGap" w:sz="4" w:space="0" w:color="auto"/>
            </w:tcBorders>
            <w:shd w:val="clear" w:color="auto" w:fill="auto"/>
            <w:noWrap/>
            <w:vAlign w:val="center"/>
          </w:tcPr>
          <w:p w14:paraId="6F62E841" w14:textId="77777777" w:rsidR="001A596C" w:rsidRPr="00720AB1" w:rsidRDefault="001A596C" w:rsidP="007D194F">
            <w:pPr>
              <w:spacing w:after="0" w:line="240" w:lineRule="auto"/>
              <w:ind w:right="170"/>
              <w:jc w:val="center"/>
              <w:rPr>
                <w:rFonts w:ascii="Times New Roman" w:eastAsia="Times New Roman" w:hAnsi="Times New Roman" w:cs="Times New Roman"/>
                <w:color w:val="000000" w:themeColor="text1"/>
                <w:sz w:val="16"/>
                <w:szCs w:val="16"/>
                <w:lang w:val="en-GB" w:eastAsia="fr-BE"/>
              </w:rPr>
            </w:pPr>
            <w:r w:rsidRPr="00720AB1">
              <w:rPr>
                <w:rFonts w:ascii="Times New Roman" w:eastAsia="Times New Roman" w:hAnsi="Times New Roman" w:cs="Times New Roman"/>
                <w:color w:val="000000" w:themeColor="text1"/>
                <w:sz w:val="16"/>
                <w:szCs w:val="16"/>
                <w:lang w:val="en-GB" w:eastAsia="fr-BE"/>
              </w:rPr>
              <w:t>55.06±0.03</w:t>
            </w:r>
            <w:r w:rsidRPr="00720AB1">
              <w:rPr>
                <w:rFonts w:ascii="Times New Roman" w:eastAsia="Times New Roman" w:hAnsi="Times New Roman" w:cs="Times New Roman"/>
                <w:color w:val="000000" w:themeColor="text1"/>
                <w:sz w:val="16"/>
                <w:szCs w:val="16"/>
                <w:vertAlign w:val="superscript"/>
                <w:lang w:val="en-GB" w:eastAsia="fr-BE"/>
              </w:rPr>
              <w:t>a</w:t>
            </w:r>
            <w:r w:rsidRPr="00720AB1">
              <w:rPr>
                <w:rFonts w:ascii="Times New Roman" w:eastAsia="Times New Roman" w:hAnsi="Times New Roman" w:cs="Times New Roman"/>
                <w:color w:val="000000" w:themeColor="text1"/>
                <w:sz w:val="16"/>
                <w:szCs w:val="16"/>
                <w:lang w:val="en-GB" w:eastAsia="fr-BE"/>
              </w:rPr>
              <w:t xml:space="preserve"> </w:t>
            </w:r>
          </w:p>
        </w:tc>
        <w:tc>
          <w:tcPr>
            <w:tcW w:w="1134" w:type="dxa"/>
            <w:tcBorders>
              <w:top w:val="single" w:sz="4" w:space="0" w:color="auto"/>
              <w:left w:val="dashSmallGap" w:sz="4" w:space="0" w:color="auto"/>
              <w:bottom w:val="dashSmallGap" w:sz="4" w:space="0" w:color="auto"/>
              <w:right w:val="single" w:sz="12" w:space="0" w:color="auto"/>
            </w:tcBorders>
            <w:shd w:val="clear" w:color="auto" w:fill="auto"/>
            <w:vAlign w:val="center"/>
          </w:tcPr>
          <w:p w14:paraId="4074FBC7" w14:textId="77777777" w:rsidR="001A596C" w:rsidRPr="00720AB1" w:rsidRDefault="001A596C" w:rsidP="007D194F">
            <w:pPr>
              <w:spacing w:after="0" w:line="240" w:lineRule="auto"/>
              <w:ind w:right="170"/>
              <w:jc w:val="center"/>
              <w:rPr>
                <w:rFonts w:ascii="Times New Roman" w:eastAsia="Times New Roman" w:hAnsi="Times New Roman" w:cs="Times New Roman"/>
                <w:color w:val="000000" w:themeColor="text1"/>
                <w:sz w:val="16"/>
                <w:szCs w:val="16"/>
                <w:lang w:val="en-GB" w:eastAsia="fr-BE"/>
              </w:rPr>
            </w:pPr>
            <w:r w:rsidRPr="00720AB1">
              <w:rPr>
                <w:rFonts w:ascii="Times New Roman" w:eastAsia="Times New Roman" w:hAnsi="Times New Roman" w:cs="Times New Roman"/>
                <w:color w:val="000000" w:themeColor="text1"/>
                <w:sz w:val="16"/>
                <w:szCs w:val="16"/>
                <w:lang w:val="en-GB" w:eastAsia="fr-BE"/>
              </w:rPr>
              <w:t>53.91±0.08</w:t>
            </w:r>
            <w:r w:rsidRPr="00720AB1">
              <w:rPr>
                <w:rFonts w:ascii="Times New Roman" w:eastAsia="Times New Roman" w:hAnsi="Times New Roman" w:cs="Times New Roman"/>
                <w:color w:val="000000" w:themeColor="text1"/>
                <w:sz w:val="16"/>
                <w:szCs w:val="16"/>
                <w:vertAlign w:val="superscript"/>
                <w:lang w:val="en-GB" w:eastAsia="fr-BE"/>
              </w:rPr>
              <w:t xml:space="preserve"> b</w:t>
            </w:r>
          </w:p>
        </w:tc>
        <w:tc>
          <w:tcPr>
            <w:tcW w:w="1134" w:type="dxa"/>
            <w:tcBorders>
              <w:top w:val="single" w:sz="4" w:space="0" w:color="auto"/>
              <w:left w:val="single" w:sz="12" w:space="0" w:color="auto"/>
              <w:bottom w:val="dashSmallGap" w:sz="4" w:space="0" w:color="auto"/>
              <w:right w:val="dashSmallGap" w:sz="4" w:space="0" w:color="auto"/>
            </w:tcBorders>
            <w:vAlign w:val="center"/>
          </w:tcPr>
          <w:p w14:paraId="62EBC600" w14:textId="77777777" w:rsidR="001A596C" w:rsidRPr="00720AB1" w:rsidRDefault="001A596C" w:rsidP="007D194F">
            <w:pPr>
              <w:spacing w:after="0" w:line="240" w:lineRule="auto"/>
              <w:ind w:right="170"/>
              <w:jc w:val="center"/>
              <w:rPr>
                <w:rFonts w:ascii="Times New Roman" w:eastAsia="Times New Roman" w:hAnsi="Times New Roman" w:cs="Times New Roman"/>
                <w:color w:val="000000" w:themeColor="text1"/>
                <w:sz w:val="16"/>
                <w:szCs w:val="16"/>
                <w:lang w:val="en-GB" w:eastAsia="fr-BE"/>
              </w:rPr>
            </w:pPr>
            <w:r w:rsidRPr="00720AB1">
              <w:rPr>
                <w:rFonts w:ascii="Times New Roman" w:eastAsia="Times New Roman" w:hAnsi="Times New Roman" w:cs="Times New Roman"/>
                <w:color w:val="000000" w:themeColor="text1"/>
                <w:sz w:val="16"/>
                <w:szCs w:val="16"/>
                <w:lang w:val="en-GB" w:eastAsia="fr-BE"/>
              </w:rPr>
              <w:t>4.25±0.06</w:t>
            </w:r>
            <w:r w:rsidRPr="00720AB1">
              <w:rPr>
                <w:rFonts w:ascii="Times New Roman" w:eastAsia="Times New Roman" w:hAnsi="Times New Roman" w:cs="Times New Roman"/>
                <w:color w:val="000000" w:themeColor="text1"/>
                <w:sz w:val="16"/>
                <w:szCs w:val="16"/>
                <w:vertAlign w:val="superscript"/>
                <w:lang w:val="en-GB" w:eastAsia="fr-BE"/>
              </w:rPr>
              <w:t xml:space="preserve"> b</w:t>
            </w:r>
          </w:p>
        </w:tc>
        <w:tc>
          <w:tcPr>
            <w:tcW w:w="1134" w:type="dxa"/>
            <w:tcBorders>
              <w:top w:val="single" w:sz="4" w:space="0" w:color="auto"/>
              <w:left w:val="dashSmallGap" w:sz="4" w:space="0" w:color="auto"/>
              <w:bottom w:val="dashSmallGap" w:sz="4" w:space="0" w:color="auto"/>
              <w:right w:val="single" w:sz="12" w:space="0" w:color="auto"/>
            </w:tcBorders>
            <w:vAlign w:val="center"/>
          </w:tcPr>
          <w:p w14:paraId="0A17DD7F" w14:textId="77777777" w:rsidR="001A596C" w:rsidRPr="00720AB1" w:rsidRDefault="001A596C" w:rsidP="007D194F">
            <w:pPr>
              <w:spacing w:after="0" w:line="240" w:lineRule="auto"/>
              <w:ind w:right="170"/>
              <w:jc w:val="center"/>
              <w:rPr>
                <w:rFonts w:ascii="Times New Roman" w:eastAsia="Times New Roman" w:hAnsi="Times New Roman" w:cs="Times New Roman"/>
                <w:color w:val="000000" w:themeColor="text1"/>
                <w:sz w:val="16"/>
                <w:szCs w:val="16"/>
                <w:lang w:val="en-GB" w:eastAsia="fr-BE"/>
              </w:rPr>
            </w:pPr>
            <w:r w:rsidRPr="00720AB1">
              <w:rPr>
                <w:rFonts w:ascii="Times New Roman" w:eastAsia="Times New Roman" w:hAnsi="Times New Roman" w:cs="Times New Roman"/>
                <w:color w:val="000000" w:themeColor="text1"/>
                <w:sz w:val="16"/>
                <w:szCs w:val="16"/>
                <w:lang w:val="en-GB" w:eastAsia="fr-BE"/>
              </w:rPr>
              <w:t>5.85±0.03</w:t>
            </w:r>
            <w:r w:rsidRPr="00720AB1">
              <w:rPr>
                <w:rFonts w:ascii="Times New Roman" w:eastAsia="Times New Roman" w:hAnsi="Times New Roman" w:cs="Times New Roman"/>
                <w:color w:val="000000" w:themeColor="text1"/>
                <w:sz w:val="16"/>
                <w:szCs w:val="16"/>
                <w:vertAlign w:val="superscript"/>
                <w:lang w:val="en-GB" w:eastAsia="fr-BE"/>
              </w:rPr>
              <w:t xml:space="preserve"> a</w:t>
            </w:r>
          </w:p>
        </w:tc>
      </w:tr>
      <w:tr w:rsidR="001A596C" w:rsidRPr="00720AB1" w14:paraId="202BA157" w14:textId="77777777" w:rsidTr="007D194F">
        <w:trPr>
          <w:trHeight w:val="298"/>
        </w:trPr>
        <w:tc>
          <w:tcPr>
            <w:tcW w:w="197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1AF0BA16" w14:textId="77777777" w:rsidR="001A596C" w:rsidRPr="00720AB1" w:rsidRDefault="001A596C" w:rsidP="007D194F">
            <w:pPr>
              <w:spacing w:after="0" w:line="240" w:lineRule="auto"/>
              <w:ind w:right="170"/>
              <w:jc w:val="center"/>
              <w:rPr>
                <w:rFonts w:ascii="Times New Roman" w:eastAsia="Times New Roman" w:hAnsi="Times New Roman" w:cs="Times New Roman"/>
                <w:b/>
                <w:bCs/>
                <w:i/>
                <w:color w:val="000000" w:themeColor="text1"/>
                <w:sz w:val="16"/>
                <w:szCs w:val="16"/>
                <w:lang w:val="en-GB" w:eastAsia="fr-BE"/>
              </w:rPr>
            </w:pPr>
            <w:r w:rsidRPr="00720AB1">
              <w:rPr>
                <w:rFonts w:ascii="Times New Roman" w:eastAsia="Times New Roman" w:hAnsi="Times New Roman" w:cs="Times New Roman"/>
                <w:b/>
                <w:bCs/>
                <w:i/>
                <w:color w:val="000000" w:themeColor="text1"/>
                <w:sz w:val="16"/>
                <w:szCs w:val="16"/>
                <w:lang w:val="en-GB" w:eastAsia="fr-BE"/>
              </w:rPr>
              <w:t xml:space="preserve">A. citratum </w:t>
            </w:r>
          </w:p>
          <w:p w14:paraId="201FA567" w14:textId="77777777" w:rsidR="001A596C" w:rsidRPr="00720AB1" w:rsidRDefault="001A596C" w:rsidP="007D194F">
            <w:pPr>
              <w:spacing w:after="0" w:line="240" w:lineRule="auto"/>
              <w:ind w:right="170"/>
              <w:jc w:val="center"/>
              <w:rPr>
                <w:rFonts w:ascii="Times New Roman" w:eastAsia="Times New Roman" w:hAnsi="Times New Roman" w:cs="Times New Roman"/>
                <w:bCs/>
                <w:i/>
                <w:color w:val="000000" w:themeColor="text1"/>
                <w:sz w:val="16"/>
                <w:szCs w:val="16"/>
                <w:lang w:val="en-GB" w:eastAsia="fr-BE"/>
              </w:rPr>
            </w:pPr>
            <w:r w:rsidRPr="00720AB1">
              <w:rPr>
                <w:rFonts w:ascii="Times New Roman" w:eastAsia="Times New Roman" w:hAnsi="Times New Roman" w:cs="Times New Roman"/>
                <w:bCs/>
                <w:i/>
                <w:color w:val="000000" w:themeColor="text1"/>
                <w:sz w:val="16"/>
                <w:szCs w:val="16"/>
                <w:lang w:val="en-GB" w:eastAsia="fr-BE"/>
              </w:rPr>
              <w:t>(2)</w:t>
            </w:r>
          </w:p>
        </w:tc>
        <w:tc>
          <w:tcPr>
            <w:tcW w:w="1134" w:type="dxa"/>
            <w:tcBorders>
              <w:top w:val="dashSmallGap" w:sz="4" w:space="0" w:color="auto"/>
              <w:left w:val="single" w:sz="12" w:space="0" w:color="auto"/>
              <w:bottom w:val="dashSmallGap" w:sz="4" w:space="0" w:color="auto"/>
              <w:right w:val="dashSmallGap" w:sz="4" w:space="0" w:color="auto"/>
            </w:tcBorders>
            <w:shd w:val="clear" w:color="auto" w:fill="auto"/>
            <w:noWrap/>
            <w:vAlign w:val="center"/>
          </w:tcPr>
          <w:p w14:paraId="791917DD" w14:textId="77777777" w:rsidR="001A596C" w:rsidRPr="00720AB1" w:rsidRDefault="001A596C" w:rsidP="007D194F">
            <w:pPr>
              <w:spacing w:after="0" w:line="240" w:lineRule="auto"/>
              <w:ind w:right="170"/>
              <w:jc w:val="center"/>
              <w:rPr>
                <w:rFonts w:ascii="Times New Roman" w:eastAsia="Times New Roman" w:hAnsi="Times New Roman" w:cs="Times New Roman"/>
                <w:color w:val="000000" w:themeColor="text1"/>
                <w:sz w:val="16"/>
                <w:szCs w:val="16"/>
                <w:lang w:val="en-GB" w:eastAsia="fr-BE"/>
              </w:rPr>
            </w:pPr>
            <w:r w:rsidRPr="00720AB1">
              <w:rPr>
                <w:rFonts w:ascii="Times New Roman" w:eastAsia="Times New Roman" w:hAnsi="Times New Roman" w:cs="Times New Roman"/>
                <w:color w:val="000000" w:themeColor="text1"/>
                <w:sz w:val="16"/>
                <w:szCs w:val="16"/>
                <w:lang w:val="en-GB" w:eastAsia="fr-BE"/>
              </w:rPr>
              <w:t>84.76±0.01</w:t>
            </w:r>
            <w:r w:rsidRPr="00720AB1">
              <w:rPr>
                <w:rFonts w:ascii="Times New Roman" w:eastAsia="Times New Roman" w:hAnsi="Times New Roman" w:cs="Times New Roman"/>
                <w:color w:val="000000" w:themeColor="text1"/>
                <w:sz w:val="16"/>
                <w:szCs w:val="16"/>
                <w:vertAlign w:val="superscript"/>
                <w:lang w:val="en-GB" w:eastAsia="fr-BE"/>
              </w:rPr>
              <w:t xml:space="preserve"> b</w:t>
            </w:r>
          </w:p>
        </w:tc>
        <w:tc>
          <w:tcPr>
            <w:tcW w:w="1134" w:type="dxa"/>
            <w:tcBorders>
              <w:top w:val="dashSmallGap" w:sz="4" w:space="0" w:color="auto"/>
              <w:left w:val="dashSmallGap" w:sz="4" w:space="0" w:color="auto"/>
              <w:bottom w:val="dashSmallGap" w:sz="4" w:space="0" w:color="auto"/>
              <w:right w:val="single" w:sz="12" w:space="0" w:color="auto"/>
            </w:tcBorders>
            <w:shd w:val="clear" w:color="auto" w:fill="auto"/>
            <w:vAlign w:val="center"/>
          </w:tcPr>
          <w:p w14:paraId="52B56302" w14:textId="77777777" w:rsidR="001A596C" w:rsidRPr="00720AB1" w:rsidRDefault="001A596C" w:rsidP="007D194F">
            <w:pPr>
              <w:spacing w:after="0" w:line="240" w:lineRule="auto"/>
              <w:ind w:right="170"/>
              <w:jc w:val="center"/>
              <w:rPr>
                <w:rFonts w:ascii="Times New Roman" w:eastAsia="Times New Roman" w:hAnsi="Times New Roman" w:cs="Times New Roman"/>
                <w:color w:val="000000" w:themeColor="text1"/>
                <w:sz w:val="16"/>
                <w:szCs w:val="16"/>
                <w:lang w:val="en-GB" w:eastAsia="fr-BE"/>
              </w:rPr>
            </w:pPr>
            <w:r w:rsidRPr="00720AB1">
              <w:rPr>
                <w:rFonts w:ascii="Times New Roman" w:eastAsia="Times New Roman" w:hAnsi="Times New Roman" w:cs="Times New Roman"/>
                <w:color w:val="000000" w:themeColor="text1"/>
                <w:sz w:val="16"/>
                <w:szCs w:val="16"/>
                <w:lang w:val="en-GB" w:eastAsia="fr-BE"/>
              </w:rPr>
              <w:t>86.97±0.02</w:t>
            </w:r>
            <w:r w:rsidRPr="00720AB1">
              <w:rPr>
                <w:rFonts w:ascii="Times New Roman" w:eastAsia="Times New Roman" w:hAnsi="Times New Roman" w:cs="Times New Roman"/>
                <w:color w:val="000000" w:themeColor="text1"/>
                <w:sz w:val="16"/>
                <w:szCs w:val="16"/>
                <w:vertAlign w:val="superscript"/>
                <w:lang w:val="en-GB" w:eastAsia="fr-BE"/>
              </w:rPr>
              <w:t xml:space="preserve"> a</w:t>
            </w:r>
          </w:p>
        </w:tc>
        <w:tc>
          <w:tcPr>
            <w:tcW w:w="992" w:type="dxa"/>
            <w:tcBorders>
              <w:top w:val="dashSmallGap" w:sz="4" w:space="0" w:color="auto"/>
              <w:left w:val="single" w:sz="12" w:space="0" w:color="auto"/>
              <w:bottom w:val="dashSmallGap" w:sz="4" w:space="0" w:color="auto"/>
              <w:right w:val="dashSmallGap" w:sz="4" w:space="0" w:color="auto"/>
            </w:tcBorders>
            <w:shd w:val="clear" w:color="auto" w:fill="auto"/>
            <w:noWrap/>
            <w:vAlign w:val="center"/>
          </w:tcPr>
          <w:p w14:paraId="13A428F5" w14:textId="77777777" w:rsidR="001A596C" w:rsidRPr="00720AB1" w:rsidRDefault="001A596C" w:rsidP="007D194F">
            <w:pPr>
              <w:spacing w:after="0" w:line="240" w:lineRule="auto"/>
              <w:ind w:right="170"/>
              <w:jc w:val="center"/>
              <w:rPr>
                <w:rFonts w:ascii="Times New Roman" w:eastAsia="Times New Roman" w:hAnsi="Times New Roman" w:cs="Times New Roman"/>
                <w:color w:val="000000" w:themeColor="text1"/>
                <w:sz w:val="16"/>
                <w:szCs w:val="16"/>
                <w:lang w:val="en-GB" w:eastAsia="fr-BE"/>
              </w:rPr>
            </w:pPr>
            <w:r w:rsidRPr="00720AB1">
              <w:rPr>
                <w:rFonts w:ascii="Times New Roman" w:eastAsia="Times New Roman" w:hAnsi="Times New Roman" w:cs="Times New Roman"/>
                <w:color w:val="000000" w:themeColor="text1"/>
                <w:sz w:val="16"/>
                <w:szCs w:val="16"/>
                <w:lang w:val="en-GB" w:eastAsia="fr-BE"/>
              </w:rPr>
              <w:t>4.14±0.02</w:t>
            </w:r>
            <w:r w:rsidRPr="00720AB1">
              <w:rPr>
                <w:rFonts w:ascii="Times New Roman" w:eastAsia="Times New Roman" w:hAnsi="Times New Roman" w:cs="Times New Roman"/>
                <w:color w:val="000000" w:themeColor="text1"/>
                <w:sz w:val="16"/>
                <w:szCs w:val="16"/>
                <w:vertAlign w:val="superscript"/>
                <w:lang w:val="en-GB" w:eastAsia="fr-BE"/>
              </w:rPr>
              <w:t xml:space="preserve"> </w:t>
            </w:r>
          </w:p>
        </w:tc>
        <w:tc>
          <w:tcPr>
            <w:tcW w:w="992" w:type="dxa"/>
            <w:tcBorders>
              <w:top w:val="dashSmallGap" w:sz="4" w:space="0" w:color="auto"/>
              <w:left w:val="dashSmallGap" w:sz="4" w:space="0" w:color="auto"/>
              <w:bottom w:val="dashSmallGap" w:sz="4" w:space="0" w:color="auto"/>
              <w:right w:val="single" w:sz="12" w:space="0" w:color="auto"/>
            </w:tcBorders>
            <w:shd w:val="clear" w:color="auto" w:fill="auto"/>
            <w:vAlign w:val="center"/>
          </w:tcPr>
          <w:p w14:paraId="1BC401B1" w14:textId="77777777" w:rsidR="001A596C" w:rsidRPr="00720AB1" w:rsidRDefault="001A596C" w:rsidP="007D194F">
            <w:pPr>
              <w:spacing w:after="0" w:line="240" w:lineRule="auto"/>
              <w:ind w:right="170"/>
              <w:jc w:val="center"/>
              <w:rPr>
                <w:rFonts w:ascii="Times New Roman" w:eastAsia="Times New Roman" w:hAnsi="Times New Roman" w:cs="Times New Roman"/>
                <w:color w:val="000000" w:themeColor="text1"/>
                <w:sz w:val="16"/>
                <w:szCs w:val="16"/>
                <w:lang w:val="en-GB" w:eastAsia="fr-BE"/>
              </w:rPr>
            </w:pPr>
            <w:r w:rsidRPr="00720AB1">
              <w:rPr>
                <w:rFonts w:ascii="Times New Roman" w:eastAsia="Times New Roman" w:hAnsi="Times New Roman" w:cs="Times New Roman"/>
                <w:color w:val="000000" w:themeColor="text1"/>
                <w:sz w:val="16"/>
                <w:szCs w:val="16"/>
                <w:lang w:val="en-GB" w:eastAsia="fr-BE"/>
              </w:rPr>
              <w:t>4.38±0.05</w:t>
            </w:r>
          </w:p>
        </w:tc>
        <w:tc>
          <w:tcPr>
            <w:tcW w:w="1134" w:type="dxa"/>
            <w:tcBorders>
              <w:top w:val="dashSmallGap" w:sz="4" w:space="0" w:color="auto"/>
              <w:left w:val="single" w:sz="12" w:space="0" w:color="auto"/>
              <w:bottom w:val="dashSmallGap" w:sz="4" w:space="0" w:color="auto"/>
              <w:right w:val="dashSmallGap" w:sz="4" w:space="0" w:color="auto"/>
            </w:tcBorders>
            <w:shd w:val="clear" w:color="auto" w:fill="auto"/>
            <w:noWrap/>
            <w:vAlign w:val="center"/>
          </w:tcPr>
          <w:p w14:paraId="4981B01A" w14:textId="77777777" w:rsidR="001A596C" w:rsidRPr="00720AB1" w:rsidRDefault="001A596C" w:rsidP="007D194F">
            <w:pPr>
              <w:spacing w:after="0" w:line="240" w:lineRule="auto"/>
              <w:ind w:right="170"/>
              <w:jc w:val="center"/>
              <w:rPr>
                <w:rFonts w:ascii="Times New Roman" w:eastAsia="Times New Roman" w:hAnsi="Times New Roman" w:cs="Times New Roman"/>
                <w:color w:val="000000" w:themeColor="text1"/>
                <w:sz w:val="16"/>
                <w:szCs w:val="16"/>
                <w:lang w:val="en-GB" w:eastAsia="fr-BE"/>
              </w:rPr>
            </w:pPr>
            <w:r w:rsidRPr="00720AB1">
              <w:rPr>
                <w:rFonts w:ascii="Times New Roman" w:eastAsia="Times New Roman" w:hAnsi="Times New Roman" w:cs="Times New Roman"/>
                <w:color w:val="000000" w:themeColor="text1"/>
                <w:sz w:val="16"/>
                <w:szCs w:val="16"/>
                <w:lang w:val="en-GB" w:eastAsia="fr-BE"/>
              </w:rPr>
              <w:t>5.44±0.03</w:t>
            </w:r>
          </w:p>
        </w:tc>
        <w:tc>
          <w:tcPr>
            <w:tcW w:w="993" w:type="dxa"/>
            <w:tcBorders>
              <w:top w:val="dashSmallGap" w:sz="4" w:space="0" w:color="auto"/>
              <w:left w:val="dashSmallGap" w:sz="4" w:space="0" w:color="auto"/>
              <w:bottom w:val="dashSmallGap" w:sz="4" w:space="0" w:color="auto"/>
              <w:right w:val="single" w:sz="12" w:space="0" w:color="auto"/>
            </w:tcBorders>
            <w:shd w:val="clear" w:color="auto" w:fill="auto"/>
            <w:vAlign w:val="center"/>
          </w:tcPr>
          <w:p w14:paraId="0F4DB642" w14:textId="77777777" w:rsidR="001A596C" w:rsidRPr="00720AB1" w:rsidRDefault="001A596C" w:rsidP="007D194F">
            <w:pPr>
              <w:spacing w:after="0" w:line="240" w:lineRule="auto"/>
              <w:ind w:right="170"/>
              <w:jc w:val="center"/>
              <w:rPr>
                <w:rFonts w:ascii="Times New Roman" w:eastAsia="Times New Roman" w:hAnsi="Times New Roman" w:cs="Times New Roman"/>
                <w:color w:val="000000" w:themeColor="text1"/>
                <w:sz w:val="16"/>
                <w:szCs w:val="16"/>
                <w:lang w:val="en-GB" w:eastAsia="fr-BE"/>
              </w:rPr>
            </w:pPr>
            <w:r w:rsidRPr="00720AB1">
              <w:rPr>
                <w:rFonts w:ascii="Times New Roman" w:eastAsia="Times New Roman" w:hAnsi="Times New Roman" w:cs="Times New Roman"/>
                <w:color w:val="000000" w:themeColor="text1"/>
                <w:sz w:val="16"/>
                <w:szCs w:val="16"/>
                <w:lang w:val="en-GB" w:eastAsia="fr-BE"/>
              </w:rPr>
              <w:t>5.02±0.13</w:t>
            </w:r>
          </w:p>
        </w:tc>
        <w:tc>
          <w:tcPr>
            <w:tcW w:w="1134" w:type="dxa"/>
            <w:tcBorders>
              <w:top w:val="dashSmallGap" w:sz="4" w:space="0" w:color="auto"/>
              <w:left w:val="single" w:sz="12" w:space="0" w:color="auto"/>
              <w:bottom w:val="dashSmallGap" w:sz="4" w:space="0" w:color="auto"/>
              <w:right w:val="dashSmallGap" w:sz="4" w:space="0" w:color="auto"/>
            </w:tcBorders>
            <w:shd w:val="clear" w:color="auto" w:fill="auto"/>
            <w:noWrap/>
            <w:vAlign w:val="center"/>
          </w:tcPr>
          <w:p w14:paraId="3355A92A" w14:textId="77777777" w:rsidR="001A596C" w:rsidRPr="00720AB1" w:rsidRDefault="001A596C" w:rsidP="007D194F">
            <w:pPr>
              <w:spacing w:after="0" w:line="240" w:lineRule="auto"/>
              <w:ind w:right="170"/>
              <w:jc w:val="center"/>
              <w:rPr>
                <w:rFonts w:ascii="Times New Roman" w:eastAsia="Times New Roman" w:hAnsi="Times New Roman" w:cs="Times New Roman"/>
                <w:color w:val="000000" w:themeColor="text1"/>
                <w:sz w:val="16"/>
                <w:szCs w:val="16"/>
                <w:lang w:val="en-GB" w:eastAsia="fr-BE"/>
              </w:rPr>
            </w:pPr>
            <w:r w:rsidRPr="00720AB1">
              <w:rPr>
                <w:rFonts w:ascii="Times New Roman" w:eastAsia="Times New Roman" w:hAnsi="Times New Roman" w:cs="Times New Roman"/>
                <w:color w:val="000000" w:themeColor="text1"/>
                <w:sz w:val="16"/>
                <w:szCs w:val="16"/>
                <w:lang w:val="en-GB" w:eastAsia="fr-BE"/>
              </w:rPr>
              <w:t>13.22±0.07</w:t>
            </w:r>
            <w:r w:rsidRPr="00720AB1">
              <w:rPr>
                <w:rFonts w:ascii="Times New Roman" w:eastAsia="Times New Roman" w:hAnsi="Times New Roman" w:cs="Times New Roman"/>
                <w:color w:val="000000" w:themeColor="text1"/>
                <w:sz w:val="16"/>
                <w:szCs w:val="16"/>
                <w:vertAlign w:val="superscript"/>
                <w:lang w:val="en-GB" w:eastAsia="fr-BE"/>
              </w:rPr>
              <w:t xml:space="preserve"> a</w:t>
            </w:r>
          </w:p>
        </w:tc>
        <w:tc>
          <w:tcPr>
            <w:tcW w:w="1134" w:type="dxa"/>
            <w:tcBorders>
              <w:top w:val="dashSmallGap" w:sz="4" w:space="0" w:color="auto"/>
              <w:left w:val="dashSmallGap" w:sz="4" w:space="0" w:color="auto"/>
              <w:bottom w:val="dashSmallGap" w:sz="4" w:space="0" w:color="auto"/>
              <w:right w:val="single" w:sz="12" w:space="0" w:color="auto"/>
            </w:tcBorders>
            <w:shd w:val="clear" w:color="auto" w:fill="auto"/>
            <w:vAlign w:val="center"/>
          </w:tcPr>
          <w:p w14:paraId="78478A05" w14:textId="77777777" w:rsidR="001A596C" w:rsidRPr="00720AB1" w:rsidRDefault="001A596C" w:rsidP="007D194F">
            <w:pPr>
              <w:spacing w:after="0" w:line="240" w:lineRule="auto"/>
              <w:ind w:right="170"/>
              <w:jc w:val="center"/>
              <w:rPr>
                <w:rFonts w:ascii="Times New Roman" w:eastAsia="Times New Roman" w:hAnsi="Times New Roman" w:cs="Times New Roman"/>
                <w:color w:val="000000" w:themeColor="text1"/>
                <w:sz w:val="16"/>
                <w:szCs w:val="16"/>
                <w:lang w:val="en-GB" w:eastAsia="fr-BE"/>
              </w:rPr>
            </w:pPr>
            <w:r w:rsidRPr="00720AB1">
              <w:rPr>
                <w:rFonts w:ascii="Times New Roman" w:eastAsia="Times New Roman" w:hAnsi="Times New Roman" w:cs="Times New Roman"/>
                <w:color w:val="000000" w:themeColor="text1"/>
                <w:sz w:val="16"/>
                <w:szCs w:val="16"/>
                <w:lang w:val="en-GB" w:eastAsia="fr-BE"/>
              </w:rPr>
              <w:t>12.89±0.27</w:t>
            </w:r>
            <w:r w:rsidRPr="00720AB1">
              <w:rPr>
                <w:rFonts w:ascii="Times New Roman" w:eastAsia="Times New Roman" w:hAnsi="Times New Roman" w:cs="Times New Roman"/>
                <w:color w:val="000000" w:themeColor="text1"/>
                <w:sz w:val="16"/>
                <w:szCs w:val="16"/>
                <w:vertAlign w:val="superscript"/>
                <w:lang w:val="en-GB" w:eastAsia="fr-BE"/>
              </w:rPr>
              <w:t xml:space="preserve"> b</w:t>
            </w:r>
          </w:p>
        </w:tc>
        <w:tc>
          <w:tcPr>
            <w:tcW w:w="1134" w:type="dxa"/>
            <w:tcBorders>
              <w:top w:val="dashSmallGap" w:sz="4" w:space="0" w:color="auto"/>
              <w:left w:val="single" w:sz="12" w:space="0" w:color="auto"/>
              <w:bottom w:val="dashSmallGap" w:sz="4" w:space="0" w:color="auto"/>
              <w:right w:val="dashSmallGap" w:sz="4" w:space="0" w:color="auto"/>
            </w:tcBorders>
            <w:shd w:val="clear" w:color="auto" w:fill="auto"/>
            <w:noWrap/>
            <w:vAlign w:val="center"/>
          </w:tcPr>
          <w:p w14:paraId="6B86D2E2" w14:textId="77777777" w:rsidR="001A596C" w:rsidRPr="00720AB1" w:rsidRDefault="001A596C" w:rsidP="007D194F">
            <w:pPr>
              <w:spacing w:after="0" w:line="240" w:lineRule="auto"/>
              <w:ind w:right="170"/>
              <w:jc w:val="center"/>
              <w:rPr>
                <w:rFonts w:ascii="Times New Roman" w:eastAsia="Times New Roman" w:hAnsi="Times New Roman" w:cs="Times New Roman"/>
                <w:color w:val="000000" w:themeColor="text1"/>
                <w:sz w:val="16"/>
                <w:szCs w:val="16"/>
                <w:lang w:val="en-GB" w:eastAsia="fr-BE"/>
              </w:rPr>
            </w:pPr>
            <w:r w:rsidRPr="00720AB1">
              <w:rPr>
                <w:rFonts w:ascii="Times New Roman" w:eastAsia="Times New Roman" w:hAnsi="Times New Roman" w:cs="Times New Roman"/>
                <w:color w:val="000000" w:themeColor="text1"/>
                <w:sz w:val="16"/>
                <w:szCs w:val="16"/>
                <w:lang w:val="en-GB" w:eastAsia="fr-BE"/>
              </w:rPr>
              <w:t>30.45±0.08</w:t>
            </w:r>
            <w:r w:rsidRPr="00720AB1">
              <w:rPr>
                <w:rFonts w:ascii="Times New Roman" w:eastAsia="Times New Roman" w:hAnsi="Times New Roman" w:cs="Times New Roman"/>
                <w:color w:val="000000" w:themeColor="text1"/>
                <w:sz w:val="16"/>
                <w:szCs w:val="16"/>
                <w:vertAlign w:val="superscript"/>
                <w:lang w:val="en-GB" w:eastAsia="fr-BE"/>
              </w:rPr>
              <w:t>a</w:t>
            </w:r>
          </w:p>
        </w:tc>
        <w:tc>
          <w:tcPr>
            <w:tcW w:w="1134" w:type="dxa"/>
            <w:tcBorders>
              <w:top w:val="dashSmallGap" w:sz="4" w:space="0" w:color="auto"/>
              <w:left w:val="dashSmallGap" w:sz="4" w:space="0" w:color="auto"/>
              <w:bottom w:val="dashSmallGap" w:sz="4" w:space="0" w:color="auto"/>
              <w:right w:val="single" w:sz="12" w:space="0" w:color="auto"/>
            </w:tcBorders>
            <w:shd w:val="clear" w:color="auto" w:fill="auto"/>
            <w:vAlign w:val="center"/>
          </w:tcPr>
          <w:p w14:paraId="2E5505B0" w14:textId="77777777" w:rsidR="001A596C" w:rsidRPr="00720AB1" w:rsidRDefault="001A596C" w:rsidP="007D194F">
            <w:pPr>
              <w:spacing w:after="0" w:line="240" w:lineRule="auto"/>
              <w:ind w:right="170"/>
              <w:jc w:val="center"/>
              <w:rPr>
                <w:rFonts w:ascii="Times New Roman" w:eastAsia="Times New Roman" w:hAnsi="Times New Roman" w:cs="Times New Roman"/>
                <w:color w:val="000000" w:themeColor="text1"/>
                <w:sz w:val="16"/>
                <w:szCs w:val="16"/>
                <w:lang w:val="en-GB" w:eastAsia="fr-BE"/>
              </w:rPr>
            </w:pPr>
            <w:r w:rsidRPr="00720AB1">
              <w:rPr>
                <w:rFonts w:ascii="Times New Roman" w:eastAsia="Times New Roman" w:hAnsi="Times New Roman" w:cs="Times New Roman"/>
                <w:color w:val="000000" w:themeColor="text1"/>
                <w:sz w:val="16"/>
                <w:szCs w:val="16"/>
                <w:lang w:val="en-GB" w:eastAsia="fr-BE"/>
              </w:rPr>
              <w:t>28.15±0.10</w:t>
            </w:r>
            <w:r w:rsidRPr="00720AB1">
              <w:rPr>
                <w:rFonts w:ascii="Times New Roman" w:eastAsia="Times New Roman" w:hAnsi="Times New Roman" w:cs="Times New Roman"/>
                <w:color w:val="000000" w:themeColor="text1"/>
                <w:sz w:val="16"/>
                <w:szCs w:val="16"/>
                <w:vertAlign w:val="superscript"/>
                <w:lang w:val="en-GB" w:eastAsia="fr-BE"/>
              </w:rPr>
              <w:t xml:space="preserve"> b</w:t>
            </w:r>
          </w:p>
        </w:tc>
        <w:tc>
          <w:tcPr>
            <w:tcW w:w="1134" w:type="dxa"/>
            <w:tcBorders>
              <w:top w:val="dashSmallGap" w:sz="4" w:space="0" w:color="auto"/>
              <w:left w:val="single" w:sz="12" w:space="0" w:color="auto"/>
              <w:bottom w:val="dashSmallGap" w:sz="4" w:space="0" w:color="auto"/>
              <w:right w:val="dashSmallGap" w:sz="4" w:space="0" w:color="auto"/>
            </w:tcBorders>
            <w:vAlign w:val="center"/>
          </w:tcPr>
          <w:p w14:paraId="0EC805D6" w14:textId="77777777" w:rsidR="001A596C" w:rsidRPr="00720AB1" w:rsidRDefault="001A596C" w:rsidP="007D194F">
            <w:pPr>
              <w:spacing w:after="0" w:line="240" w:lineRule="auto"/>
              <w:ind w:right="170"/>
              <w:jc w:val="center"/>
              <w:rPr>
                <w:rFonts w:ascii="Times New Roman" w:eastAsia="Times New Roman" w:hAnsi="Times New Roman" w:cs="Times New Roman"/>
                <w:color w:val="000000" w:themeColor="text1"/>
                <w:sz w:val="16"/>
                <w:szCs w:val="16"/>
                <w:lang w:val="en-GB" w:eastAsia="fr-BE"/>
              </w:rPr>
            </w:pPr>
            <w:r w:rsidRPr="00720AB1">
              <w:rPr>
                <w:rFonts w:ascii="Times New Roman" w:eastAsia="Times New Roman" w:hAnsi="Times New Roman" w:cs="Times New Roman"/>
                <w:color w:val="000000" w:themeColor="text1"/>
                <w:sz w:val="16"/>
                <w:szCs w:val="16"/>
                <w:lang w:val="en-GB" w:eastAsia="fr-BE"/>
              </w:rPr>
              <w:t>31.04±0.07</w:t>
            </w:r>
            <w:r w:rsidRPr="00720AB1">
              <w:rPr>
                <w:rFonts w:ascii="Times New Roman" w:eastAsia="Times New Roman" w:hAnsi="Times New Roman" w:cs="Times New Roman"/>
                <w:color w:val="000000" w:themeColor="text1"/>
                <w:sz w:val="16"/>
                <w:szCs w:val="16"/>
                <w:vertAlign w:val="superscript"/>
                <w:lang w:val="en-GB" w:eastAsia="fr-BE"/>
              </w:rPr>
              <w:t xml:space="preserve"> b</w:t>
            </w:r>
          </w:p>
        </w:tc>
        <w:tc>
          <w:tcPr>
            <w:tcW w:w="1134" w:type="dxa"/>
            <w:tcBorders>
              <w:top w:val="dashSmallGap" w:sz="4" w:space="0" w:color="auto"/>
              <w:left w:val="dashSmallGap" w:sz="4" w:space="0" w:color="auto"/>
              <w:bottom w:val="dashSmallGap" w:sz="4" w:space="0" w:color="auto"/>
              <w:right w:val="single" w:sz="12" w:space="0" w:color="auto"/>
            </w:tcBorders>
            <w:vAlign w:val="center"/>
          </w:tcPr>
          <w:p w14:paraId="2A948E80" w14:textId="77777777" w:rsidR="001A596C" w:rsidRPr="00720AB1" w:rsidRDefault="001A596C" w:rsidP="007D194F">
            <w:pPr>
              <w:spacing w:after="0" w:line="240" w:lineRule="auto"/>
              <w:ind w:right="170"/>
              <w:jc w:val="center"/>
              <w:rPr>
                <w:rFonts w:ascii="Times New Roman" w:eastAsia="Times New Roman" w:hAnsi="Times New Roman" w:cs="Times New Roman"/>
                <w:color w:val="000000" w:themeColor="text1"/>
                <w:sz w:val="16"/>
                <w:szCs w:val="16"/>
                <w:lang w:val="en-GB" w:eastAsia="fr-BE"/>
              </w:rPr>
            </w:pPr>
            <w:r w:rsidRPr="00720AB1">
              <w:rPr>
                <w:rFonts w:ascii="Times New Roman" w:eastAsia="Times New Roman" w:hAnsi="Times New Roman" w:cs="Times New Roman"/>
                <w:color w:val="000000" w:themeColor="text1"/>
                <w:sz w:val="16"/>
                <w:szCs w:val="16"/>
                <w:lang w:val="en-GB" w:eastAsia="fr-BE"/>
              </w:rPr>
              <w:t>33.94±0.11</w:t>
            </w:r>
            <w:r w:rsidRPr="00720AB1">
              <w:rPr>
                <w:rFonts w:ascii="Times New Roman" w:eastAsia="Times New Roman" w:hAnsi="Times New Roman" w:cs="Times New Roman"/>
                <w:color w:val="000000" w:themeColor="text1"/>
                <w:sz w:val="16"/>
                <w:szCs w:val="16"/>
                <w:vertAlign w:val="superscript"/>
                <w:lang w:val="en-GB" w:eastAsia="fr-BE"/>
              </w:rPr>
              <w:t>a</w:t>
            </w:r>
            <w:r w:rsidRPr="00720AB1">
              <w:rPr>
                <w:rFonts w:ascii="Times New Roman" w:eastAsia="Times New Roman" w:hAnsi="Times New Roman" w:cs="Times New Roman"/>
                <w:color w:val="000000" w:themeColor="text1"/>
                <w:sz w:val="16"/>
                <w:szCs w:val="16"/>
                <w:lang w:val="en-GB" w:eastAsia="fr-BE"/>
              </w:rPr>
              <w:t xml:space="preserve"> </w:t>
            </w:r>
          </w:p>
        </w:tc>
      </w:tr>
      <w:tr w:rsidR="001A596C" w:rsidRPr="00720AB1" w14:paraId="6F0CA751" w14:textId="77777777" w:rsidTr="007D194F">
        <w:trPr>
          <w:trHeight w:val="298"/>
        </w:trPr>
        <w:tc>
          <w:tcPr>
            <w:tcW w:w="1970"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44D93C1B" w14:textId="77777777" w:rsidR="001A596C" w:rsidRPr="00720AB1" w:rsidRDefault="001A596C" w:rsidP="007D194F">
            <w:pPr>
              <w:spacing w:after="0" w:line="240" w:lineRule="auto"/>
              <w:ind w:right="170"/>
              <w:jc w:val="center"/>
              <w:rPr>
                <w:rFonts w:ascii="Times New Roman" w:eastAsia="Times New Roman" w:hAnsi="Times New Roman" w:cs="Times New Roman"/>
                <w:bCs/>
                <w:i/>
                <w:iCs/>
                <w:color w:val="000000" w:themeColor="text1"/>
                <w:sz w:val="16"/>
                <w:szCs w:val="16"/>
                <w:lang w:val="en-GB" w:eastAsia="fr-BE"/>
              </w:rPr>
            </w:pPr>
            <w:r w:rsidRPr="00720AB1">
              <w:rPr>
                <w:rFonts w:ascii="Times New Roman" w:eastAsia="Times New Roman" w:hAnsi="Times New Roman" w:cs="Times New Roman"/>
                <w:b/>
                <w:bCs/>
                <w:i/>
                <w:iCs/>
                <w:color w:val="000000" w:themeColor="text1"/>
                <w:sz w:val="16"/>
                <w:szCs w:val="16"/>
                <w:lang w:val="en-GB" w:eastAsia="fr-BE"/>
              </w:rPr>
              <w:t>Formulation</w:t>
            </w:r>
          </w:p>
          <w:p w14:paraId="5CE3A5CF" w14:textId="77777777" w:rsidR="001A596C" w:rsidRPr="00720AB1" w:rsidRDefault="001A596C" w:rsidP="007D194F">
            <w:pPr>
              <w:spacing w:after="0" w:line="240" w:lineRule="auto"/>
              <w:ind w:right="170"/>
              <w:jc w:val="center"/>
              <w:rPr>
                <w:rFonts w:ascii="Times New Roman" w:eastAsia="Times New Roman" w:hAnsi="Times New Roman" w:cs="Times New Roman"/>
                <w:bCs/>
                <w:i/>
                <w:iCs/>
                <w:color w:val="000000" w:themeColor="text1"/>
                <w:sz w:val="16"/>
                <w:szCs w:val="16"/>
                <w:lang w:val="en-GB" w:eastAsia="fr-BE"/>
              </w:rPr>
            </w:pPr>
            <w:r w:rsidRPr="00720AB1">
              <w:rPr>
                <w:rFonts w:ascii="Times New Roman" w:eastAsia="Times New Roman" w:hAnsi="Times New Roman" w:cs="Times New Roman"/>
                <w:bCs/>
                <w:i/>
                <w:iCs/>
                <w:color w:val="000000" w:themeColor="text1"/>
                <w:sz w:val="16"/>
                <w:szCs w:val="16"/>
                <w:lang w:val="en-GB" w:eastAsia="fr-BE"/>
              </w:rPr>
              <w:t>( 95/5: 1/2)</w:t>
            </w:r>
          </w:p>
        </w:tc>
        <w:tc>
          <w:tcPr>
            <w:tcW w:w="1134" w:type="dxa"/>
            <w:tcBorders>
              <w:top w:val="dashSmallGap" w:sz="4" w:space="0" w:color="auto"/>
              <w:left w:val="single" w:sz="12" w:space="0" w:color="auto"/>
              <w:bottom w:val="single" w:sz="12" w:space="0" w:color="auto"/>
              <w:right w:val="dashSmallGap" w:sz="4" w:space="0" w:color="auto"/>
            </w:tcBorders>
            <w:shd w:val="clear" w:color="auto" w:fill="auto"/>
            <w:noWrap/>
            <w:vAlign w:val="center"/>
          </w:tcPr>
          <w:p w14:paraId="245CD369" w14:textId="77777777" w:rsidR="001A596C" w:rsidRPr="00720AB1" w:rsidRDefault="001A596C" w:rsidP="007D194F">
            <w:pPr>
              <w:spacing w:after="0" w:line="240" w:lineRule="auto"/>
              <w:ind w:right="170"/>
              <w:jc w:val="center"/>
              <w:rPr>
                <w:rFonts w:ascii="Times New Roman" w:eastAsia="Times New Roman" w:hAnsi="Times New Roman" w:cs="Times New Roman"/>
                <w:color w:val="000000" w:themeColor="text1"/>
                <w:sz w:val="16"/>
                <w:szCs w:val="16"/>
                <w:lang w:val="en-GB" w:eastAsia="fr-BE"/>
              </w:rPr>
            </w:pPr>
            <w:r w:rsidRPr="00720AB1">
              <w:rPr>
                <w:rFonts w:ascii="Times New Roman" w:eastAsia="Times New Roman" w:hAnsi="Times New Roman" w:cs="Times New Roman"/>
                <w:color w:val="000000" w:themeColor="text1"/>
                <w:sz w:val="16"/>
                <w:szCs w:val="16"/>
                <w:lang w:val="en-GB" w:eastAsia="fr-BE"/>
              </w:rPr>
              <w:t>76.95±0.06</w:t>
            </w:r>
            <w:r w:rsidRPr="00720AB1">
              <w:rPr>
                <w:rFonts w:ascii="Times New Roman" w:eastAsia="Times New Roman" w:hAnsi="Times New Roman" w:cs="Times New Roman"/>
                <w:color w:val="000000" w:themeColor="text1"/>
                <w:sz w:val="16"/>
                <w:szCs w:val="16"/>
                <w:vertAlign w:val="superscript"/>
                <w:lang w:val="en-GB" w:eastAsia="fr-BE"/>
              </w:rPr>
              <w:t xml:space="preserve"> b</w:t>
            </w:r>
            <w:r w:rsidRPr="00720AB1">
              <w:rPr>
                <w:rFonts w:ascii="Times New Roman" w:eastAsia="Times New Roman" w:hAnsi="Times New Roman" w:cs="Times New Roman"/>
                <w:color w:val="000000" w:themeColor="text1"/>
                <w:sz w:val="16"/>
                <w:szCs w:val="16"/>
                <w:lang w:val="en-GB" w:eastAsia="fr-BE"/>
              </w:rPr>
              <w:t xml:space="preserve"> </w:t>
            </w:r>
          </w:p>
        </w:tc>
        <w:tc>
          <w:tcPr>
            <w:tcW w:w="1134" w:type="dxa"/>
            <w:tcBorders>
              <w:top w:val="dashSmallGap" w:sz="4" w:space="0" w:color="auto"/>
              <w:left w:val="dashSmallGap" w:sz="4" w:space="0" w:color="auto"/>
              <w:bottom w:val="single" w:sz="12" w:space="0" w:color="auto"/>
              <w:right w:val="single" w:sz="12" w:space="0" w:color="auto"/>
            </w:tcBorders>
            <w:shd w:val="clear" w:color="auto" w:fill="auto"/>
            <w:vAlign w:val="center"/>
          </w:tcPr>
          <w:p w14:paraId="18273B7D" w14:textId="77777777" w:rsidR="001A596C" w:rsidRPr="00720AB1" w:rsidRDefault="001A596C" w:rsidP="007D194F">
            <w:pPr>
              <w:spacing w:after="0" w:line="240" w:lineRule="auto"/>
              <w:ind w:right="170"/>
              <w:jc w:val="center"/>
              <w:rPr>
                <w:rFonts w:ascii="Times New Roman" w:eastAsia="Times New Roman" w:hAnsi="Times New Roman" w:cs="Times New Roman"/>
                <w:color w:val="000000" w:themeColor="text1"/>
                <w:sz w:val="16"/>
                <w:szCs w:val="16"/>
                <w:lang w:val="en-GB" w:eastAsia="fr-BE"/>
              </w:rPr>
            </w:pPr>
            <w:r w:rsidRPr="00720AB1">
              <w:rPr>
                <w:rFonts w:ascii="Times New Roman" w:eastAsia="Times New Roman" w:hAnsi="Times New Roman" w:cs="Times New Roman"/>
                <w:color w:val="000000" w:themeColor="text1"/>
                <w:sz w:val="16"/>
                <w:szCs w:val="16"/>
                <w:lang w:val="en-GB" w:eastAsia="fr-BE"/>
              </w:rPr>
              <w:t>78.27±0.02</w:t>
            </w:r>
            <w:r w:rsidRPr="00720AB1">
              <w:rPr>
                <w:rFonts w:ascii="Times New Roman" w:eastAsia="Times New Roman" w:hAnsi="Times New Roman" w:cs="Times New Roman"/>
                <w:color w:val="000000" w:themeColor="text1"/>
                <w:sz w:val="16"/>
                <w:szCs w:val="16"/>
                <w:vertAlign w:val="superscript"/>
                <w:lang w:val="en-GB" w:eastAsia="fr-BE"/>
              </w:rPr>
              <w:t xml:space="preserve"> a</w:t>
            </w:r>
            <w:r w:rsidRPr="00720AB1">
              <w:rPr>
                <w:rFonts w:ascii="Times New Roman" w:eastAsia="Times New Roman" w:hAnsi="Times New Roman" w:cs="Times New Roman"/>
                <w:color w:val="000000" w:themeColor="text1"/>
                <w:sz w:val="16"/>
                <w:szCs w:val="16"/>
                <w:lang w:val="en-GB" w:eastAsia="fr-BE"/>
              </w:rPr>
              <w:t xml:space="preserve"> </w:t>
            </w:r>
          </w:p>
        </w:tc>
        <w:tc>
          <w:tcPr>
            <w:tcW w:w="992" w:type="dxa"/>
            <w:tcBorders>
              <w:top w:val="dashSmallGap" w:sz="4" w:space="0" w:color="auto"/>
              <w:left w:val="single" w:sz="12" w:space="0" w:color="auto"/>
              <w:bottom w:val="single" w:sz="12" w:space="0" w:color="auto"/>
              <w:right w:val="dashSmallGap" w:sz="4" w:space="0" w:color="auto"/>
            </w:tcBorders>
            <w:shd w:val="clear" w:color="auto" w:fill="auto"/>
            <w:noWrap/>
            <w:vAlign w:val="center"/>
          </w:tcPr>
          <w:p w14:paraId="3421E3CE" w14:textId="77777777" w:rsidR="001A596C" w:rsidRPr="00720AB1" w:rsidRDefault="001A596C" w:rsidP="007D194F">
            <w:pPr>
              <w:spacing w:after="0" w:line="240" w:lineRule="auto"/>
              <w:ind w:right="170"/>
              <w:jc w:val="center"/>
              <w:rPr>
                <w:rFonts w:ascii="Times New Roman" w:eastAsia="Times New Roman" w:hAnsi="Times New Roman" w:cs="Times New Roman"/>
                <w:color w:val="000000" w:themeColor="text1"/>
                <w:sz w:val="16"/>
                <w:szCs w:val="16"/>
                <w:lang w:val="en-GB" w:eastAsia="fr-BE"/>
              </w:rPr>
            </w:pPr>
            <w:r w:rsidRPr="00720AB1">
              <w:rPr>
                <w:rFonts w:ascii="Times New Roman" w:eastAsia="Times New Roman" w:hAnsi="Times New Roman" w:cs="Times New Roman"/>
                <w:color w:val="000000" w:themeColor="text1"/>
                <w:sz w:val="16"/>
                <w:szCs w:val="16"/>
                <w:lang w:val="en-GB" w:eastAsia="fr-BE"/>
              </w:rPr>
              <w:t>2.75±0.05</w:t>
            </w:r>
            <w:r w:rsidRPr="00720AB1">
              <w:rPr>
                <w:rFonts w:ascii="Times New Roman" w:eastAsia="Times New Roman" w:hAnsi="Times New Roman" w:cs="Times New Roman"/>
                <w:color w:val="000000" w:themeColor="text1"/>
                <w:sz w:val="16"/>
                <w:szCs w:val="16"/>
                <w:vertAlign w:val="superscript"/>
                <w:lang w:val="en-GB" w:eastAsia="fr-BE"/>
              </w:rPr>
              <w:t xml:space="preserve"> </w:t>
            </w:r>
          </w:p>
        </w:tc>
        <w:tc>
          <w:tcPr>
            <w:tcW w:w="992" w:type="dxa"/>
            <w:tcBorders>
              <w:top w:val="dashSmallGap" w:sz="4" w:space="0" w:color="auto"/>
              <w:left w:val="dashSmallGap" w:sz="4" w:space="0" w:color="auto"/>
              <w:bottom w:val="single" w:sz="12" w:space="0" w:color="auto"/>
              <w:right w:val="single" w:sz="12" w:space="0" w:color="auto"/>
            </w:tcBorders>
            <w:shd w:val="clear" w:color="auto" w:fill="auto"/>
            <w:vAlign w:val="center"/>
          </w:tcPr>
          <w:p w14:paraId="132D34EC" w14:textId="77777777" w:rsidR="001A596C" w:rsidRPr="00720AB1" w:rsidRDefault="001A596C" w:rsidP="007D194F">
            <w:pPr>
              <w:spacing w:after="0" w:line="240" w:lineRule="auto"/>
              <w:ind w:right="170"/>
              <w:jc w:val="center"/>
              <w:rPr>
                <w:rFonts w:ascii="Times New Roman" w:eastAsia="Times New Roman" w:hAnsi="Times New Roman" w:cs="Times New Roman"/>
                <w:color w:val="000000" w:themeColor="text1"/>
                <w:sz w:val="16"/>
                <w:szCs w:val="16"/>
                <w:lang w:val="en-GB" w:eastAsia="fr-BE"/>
              </w:rPr>
            </w:pPr>
            <w:r w:rsidRPr="00720AB1">
              <w:rPr>
                <w:rFonts w:ascii="Times New Roman" w:eastAsia="Times New Roman" w:hAnsi="Times New Roman" w:cs="Times New Roman"/>
                <w:color w:val="000000" w:themeColor="text1"/>
                <w:sz w:val="16"/>
                <w:szCs w:val="16"/>
                <w:lang w:val="en-GB" w:eastAsia="fr-BE"/>
              </w:rPr>
              <w:t>3.09±0.04</w:t>
            </w:r>
          </w:p>
        </w:tc>
        <w:tc>
          <w:tcPr>
            <w:tcW w:w="1134" w:type="dxa"/>
            <w:tcBorders>
              <w:top w:val="dashSmallGap" w:sz="4" w:space="0" w:color="auto"/>
              <w:left w:val="single" w:sz="12" w:space="0" w:color="auto"/>
              <w:bottom w:val="single" w:sz="12" w:space="0" w:color="auto"/>
              <w:right w:val="dashSmallGap" w:sz="4" w:space="0" w:color="auto"/>
            </w:tcBorders>
            <w:shd w:val="clear" w:color="auto" w:fill="auto"/>
            <w:noWrap/>
            <w:vAlign w:val="center"/>
          </w:tcPr>
          <w:p w14:paraId="48540877" w14:textId="77777777" w:rsidR="001A596C" w:rsidRPr="00720AB1" w:rsidRDefault="001A596C" w:rsidP="007D194F">
            <w:pPr>
              <w:spacing w:after="0" w:line="240" w:lineRule="auto"/>
              <w:ind w:right="170"/>
              <w:jc w:val="center"/>
              <w:rPr>
                <w:rFonts w:ascii="Times New Roman" w:eastAsia="Times New Roman" w:hAnsi="Times New Roman" w:cs="Times New Roman"/>
                <w:color w:val="000000" w:themeColor="text1"/>
                <w:sz w:val="16"/>
                <w:szCs w:val="16"/>
                <w:lang w:val="en-GB" w:eastAsia="fr-BE"/>
              </w:rPr>
            </w:pPr>
            <w:r w:rsidRPr="00720AB1">
              <w:rPr>
                <w:rFonts w:ascii="Times New Roman" w:eastAsia="Times New Roman" w:hAnsi="Times New Roman" w:cs="Times New Roman"/>
                <w:color w:val="000000" w:themeColor="text1"/>
                <w:sz w:val="16"/>
                <w:szCs w:val="16"/>
                <w:lang w:val="en-GB" w:eastAsia="fr-BE"/>
              </w:rPr>
              <w:t>4.01±0.06</w:t>
            </w:r>
          </w:p>
        </w:tc>
        <w:tc>
          <w:tcPr>
            <w:tcW w:w="993" w:type="dxa"/>
            <w:tcBorders>
              <w:top w:val="dashSmallGap" w:sz="4" w:space="0" w:color="auto"/>
              <w:left w:val="dashSmallGap" w:sz="4" w:space="0" w:color="auto"/>
              <w:bottom w:val="single" w:sz="12" w:space="0" w:color="auto"/>
              <w:right w:val="single" w:sz="12" w:space="0" w:color="auto"/>
            </w:tcBorders>
            <w:shd w:val="clear" w:color="auto" w:fill="auto"/>
            <w:vAlign w:val="center"/>
          </w:tcPr>
          <w:p w14:paraId="5AD5A90D" w14:textId="77777777" w:rsidR="001A596C" w:rsidRPr="00720AB1" w:rsidRDefault="001A596C" w:rsidP="007D194F">
            <w:pPr>
              <w:spacing w:after="0" w:line="240" w:lineRule="auto"/>
              <w:ind w:right="170"/>
              <w:jc w:val="center"/>
              <w:rPr>
                <w:rFonts w:ascii="Times New Roman" w:eastAsia="Times New Roman" w:hAnsi="Times New Roman" w:cs="Times New Roman"/>
                <w:color w:val="000000" w:themeColor="text1"/>
                <w:sz w:val="16"/>
                <w:szCs w:val="16"/>
                <w:lang w:val="en-GB" w:eastAsia="fr-BE"/>
              </w:rPr>
            </w:pPr>
            <w:r w:rsidRPr="00720AB1">
              <w:rPr>
                <w:rFonts w:ascii="Times New Roman" w:eastAsia="Times New Roman" w:hAnsi="Times New Roman" w:cs="Times New Roman"/>
                <w:color w:val="000000" w:themeColor="text1"/>
                <w:sz w:val="16"/>
                <w:szCs w:val="16"/>
                <w:lang w:val="en-GB" w:eastAsia="fr-BE"/>
              </w:rPr>
              <w:t>3.84±0.12</w:t>
            </w:r>
          </w:p>
        </w:tc>
        <w:tc>
          <w:tcPr>
            <w:tcW w:w="1134" w:type="dxa"/>
            <w:tcBorders>
              <w:top w:val="dashSmallGap" w:sz="4" w:space="0" w:color="auto"/>
              <w:left w:val="single" w:sz="12" w:space="0" w:color="auto"/>
              <w:bottom w:val="single" w:sz="12" w:space="0" w:color="auto"/>
              <w:right w:val="dashSmallGap" w:sz="4" w:space="0" w:color="auto"/>
            </w:tcBorders>
            <w:shd w:val="clear" w:color="auto" w:fill="auto"/>
            <w:noWrap/>
            <w:vAlign w:val="center"/>
          </w:tcPr>
          <w:p w14:paraId="51C3402C" w14:textId="77777777" w:rsidR="001A596C" w:rsidRPr="00720AB1" w:rsidRDefault="001A596C" w:rsidP="007D194F">
            <w:pPr>
              <w:spacing w:after="0" w:line="240" w:lineRule="auto"/>
              <w:ind w:right="170"/>
              <w:jc w:val="center"/>
              <w:rPr>
                <w:rFonts w:ascii="Times New Roman" w:eastAsia="Times New Roman" w:hAnsi="Times New Roman" w:cs="Times New Roman"/>
                <w:color w:val="000000" w:themeColor="text1"/>
                <w:sz w:val="16"/>
                <w:szCs w:val="16"/>
                <w:lang w:val="en-GB" w:eastAsia="fr-BE"/>
              </w:rPr>
            </w:pPr>
            <w:r w:rsidRPr="00720AB1">
              <w:rPr>
                <w:rFonts w:ascii="Times New Roman" w:eastAsia="Times New Roman" w:hAnsi="Times New Roman" w:cs="Times New Roman"/>
                <w:color w:val="000000" w:themeColor="text1"/>
                <w:sz w:val="16"/>
                <w:szCs w:val="16"/>
                <w:lang w:val="en-GB" w:eastAsia="fr-BE"/>
              </w:rPr>
              <w:t>9.41±0.12</w:t>
            </w:r>
            <w:r w:rsidRPr="00720AB1">
              <w:rPr>
                <w:rFonts w:ascii="Times New Roman" w:eastAsia="Times New Roman" w:hAnsi="Times New Roman" w:cs="Times New Roman"/>
                <w:color w:val="000000" w:themeColor="text1"/>
                <w:sz w:val="16"/>
                <w:szCs w:val="16"/>
                <w:vertAlign w:val="superscript"/>
                <w:lang w:val="en-GB" w:eastAsia="fr-BE"/>
              </w:rPr>
              <w:t xml:space="preserve"> a</w:t>
            </w:r>
          </w:p>
        </w:tc>
        <w:tc>
          <w:tcPr>
            <w:tcW w:w="1134" w:type="dxa"/>
            <w:tcBorders>
              <w:top w:val="dashSmallGap" w:sz="4" w:space="0" w:color="auto"/>
              <w:left w:val="dashSmallGap" w:sz="4" w:space="0" w:color="auto"/>
              <w:bottom w:val="single" w:sz="12" w:space="0" w:color="auto"/>
              <w:right w:val="single" w:sz="12" w:space="0" w:color="auto"/>
            </w:tcBorders>
            <w:shd w:val="clear" w:color="auto" w:fill="auto"/>
            <w:vAlign w:val="center"/>
          </w:tcPr>
          <w:p w14:paraId="4A81B9C4" w14:textId="77777777" w:rsidR="001A596C" w:rsidRPr="00720AB1" w:rsidRDefault="001A596C" w:rsidP="007D194F">
            <w:pPr>
              <w:spacing w:after="0" w:line="240" w:lineRule="auto"/>
              <w:ind w:right="170"/>
              <w:jc w:val="center"/>
              <w:rPr>
                <w:rFonts w:ascii="Times New Roman" w:eastAsia="Times New Roman" w:hAnsi="Times New Roman" w:cs="Times New Roman"/>
                <w:color w:val="000000" w:themeColor="text1"/>
                <w:sz w:val="16"/>
                <w:szCs w:val="16"/>
                <w:lang w:val="en-GB" w:eastAsia="fr-BE"/>
              </w:rPr>
            </w:pPr>
            <w:r w:rsidRPr="00720AB1">
              <w:rPr>
                <w:rFonts w:ascii="Times New Roman" w:eastAsia="Times New Roman" w:hAnsi="Times New Roman" w:cs="Times New Roman"/>
                <w:color w:val="000000" w:themeColor="text1"/>
                <w:sz w:val="16"/>
                <w:szCs w:val="16"/>
                <w:lang w:val="en-GB" w:eastAsia="fr-BE"/>
              </w:rPr>
              <w:t>8.87±0.21</w:t>
            </w:r>
            <w:r w:rsidRPr="00720AB1">
              <w:rPr>
                <w:rFonts w:ascii="Times New Roman" w:eastAsia="Times New Roman" w:hAnsi="Times New Roman" w:cs="Times New Roman"/>
                <w:color w:val="000000" w:themeColor="text1"/>
                <w:sz w:val="16"/>
                <w:szCs w:val="16"/>
                <w:vertAlign w:val="superscript"/>
                <w:lang w:val="en-GB" w:eastAsia="fr-BE"/>
              </w:rPr>
              <w:t xml:space="preserve"> b</w:t>
            </w:r>
          </w:p>
        </w:tc>
        <w:tc>
          <w:tcPr>
            <w:tcW w:w="1134" w:type="dxa"/>
            <w:tcBorders>
              <w:top w:val="dashSmallGap" w:sz="4" w:space="0" w:color="auto"/>
              <w:left w:val="single" w:sz="12" w:space="0" w:color="auto"/>
              <w:bottom w:val="single" w:sz="12" w:space="0" w:color="auto"/>
              <w:right w:val="dashSmallGap" w:sz="4" w:space="0" w:color="auto"/>
            </w:tcBorders>
            <w:shd w:val="clear" w:color="auto" w:fill="auto"/>
            <w:noWrap/>
            <w:vAlign w:val="center"/>
          </w:tcPr>
          <w:p w14:paraId="6DC06F9D" w14:textId="77777777" w:rsidR="001A596C" w:rsidRPr="00720AB1" w:rsidRDefault="001A596C" w:rsidP="007D194F">
            <w:pPr>
              <w:spacing w:after="0" w:line="240" w:lineRule="auto"/>
              <w:ind w:right="170"/>
              <w:jc w:val="center"/>
              <w:rPr>
                <w:rFonts w:ascii="Times New Roman" w:eastAsia="Times New Roman" w:hAnsi="Times New Roman" w:cs="Times New Roman"/>
                <w:color w:val="000000" w:themeColor="text1"/>
                <w:sz w:val="16"/>
                <w:szCs w:val="16"/>
                <w:lang w:val="en-GB" w:eastAsia="fr-BE"/>
              </w:rPr>
            </w:pPr>
            <w:r w:rsidRPr="00720AB1">
              <w:rPr>
                <w:rFonts w:ascii="Times New Roman" w:eastAsia="Times New Roman" w:hAnsi="Times New Roman" w:cs="Times New Roman"/>
                <w:color w:val="000000" w:themeColor="text1"/>
                <w:sz w:val="16"/>
                <w:szCs w:val="16"/>
                <w:lang w:val="en-GB" w:eastAsia="fr-BE"/>
              </w:rPr>
              <w:t>55.76±0.13</w:t>
            </w:r>
            <w:r w:rsidRPr="00720AB1">
              <w:rPr>
                <w:rFonts w:ascii="Times New Roman" w:eastAsia="Times New Roman" w:hAnsi="Times New Roman" w:cs="Times New Roman"/>
                <w:color w:val="000000" w:themeColor="text1"/>
                <w:sz w:val="16"/>
                <w:szCs w:val="16"/>
                <w:vertAlign w:val="superscript"/>
                <w:lang w:val="en-GB" w:eastAsia="fr-BE"/>
              </w:rPr>
              <w:t>a</w:t>
            </w:r>
          </w:p>
        </w:tc>
        <w:tc>
          <w:tcPr>
            <w:tcW w:w="1134" w:type="dxa"/>
            <w:tcBorders>
              <w:top w:val="dashSmallGap" w:sz="4" w:space="0" w:color="auto"/>
              <w:left w:val="dashSmallGap" w:sz="4" w:space="0" w:color="auto"/>
              <w:bottom w:val="single" w:sz="12" w:space="0" w:color="auto"/>
              <w:right w:val="single" w:sz="12" w:space="0" w:color="auto"/>
            </w:tcBorders>
            <w:shd w:val="clear" w:color="auto" w:fill="auto"/>
            <w:vAlign w:val="center"/>
          </w:tcPr>
          <w:p w14:paraId="0A86CAF5" w14:textId="77777777" w:rsidR="001A596C" w:rsidRPr="00720AB1" w:rsidRDefault="001A596C" w:rsidP="007D194F">
            <w:pPr>
              <w:spacing w:after="0" w:line="240" w:lineRule="auto"/>
              <w:ind w:right="170"/>
              <w:jc w:val="center"/>
              <w:rPr>
                <w:rFonts w:ascii="Times New Roman" w:eastAsia="Times New Roman" w:hAnsi="Times New Roman" w:cs="Times New Roman"/>
                <w:color w:val="000000" w:themeColor="text1"/>
                <w:sz w:val="16"/>
                <w:szCs w:val="16"/>
                <w:lang w:val="en-GB" w:eastAsia="fr-BE"/>
              </w:rPr>
            </w:pPr>
            <w:r w:rsidRPr="00720AB1">
              <w:rPr>
                <w:rFonts w:ascii="Times New Roman" w:eastAsia="Times New Roman" w:hAnsi="Times New Roman" w:cs="Times New Roman"/>
                <w:color w:val="000000" w:themeColor="text1"/>
                <w:sz w:val="16"/>
                <w:szCs w:val="16"/>
                <w:lang w:val="en-GB" w:eastAsia="fr-BE"/>
              </w:rPr>
              <w:t>54.47±0.03</w:t>
            </w:r>
            <w:r w:rsidRPr="00720AB1">
              <w:rPr>
                <w:rFonts w:ascii="Times New Roman" w:eastAsia="Times New Roman" w:hAnsi="Times New Roman" w:cs="Times New Roman"/>
                <w:color w:val="000000" w:themeColor="text1"/>
                <w:sz w:val="16"/>
                <w:szCs w:val="16"/>
                <w:vertAlign w:val="superscript"/>
                <w:lang w:val="en-GB" w:eastAsia="fr-BE"/>
              </w:rPr>
              <w:t xml:space="preserve"> b</w:t>
            </w:r>
          </w:p>
        </w:tc>
        <w:tc>
          <w:tcPr>
            <w:tcW w:w="1134" w:type="dxa"/>
            <w:tcBorders>
              <w:top w:val="dashSmallGap" w:sz="4" w:space="0" w:color="auto"/>
              <w:left w:val="single" w:sz="12" w:space="0" w:color="auto"/>
              <w:bottom w:val="single" w:sz="12" w:space="0" w:color="auto"/>
              <w:right w:val="dashSmallGap" w:sz="4" w:space="0" w:color="auto"/>
            </w:tcBorders>
            <w:vAlign w:val="center"/>
          </w:tcPr>
          <w:p w14:paraId="7024C249" w14:textId="77777777" w:rsidR="001A596C" w:rsidRPr="00720AB1" w:rsidRDefault="001A596C" w:rsidP="007D194F">
            <w:pPr>
              <w:spacing w:after="0" w:line="240" w:lineRule="auto"/>
              <w:ind w:right="170"/>
              <w:jc w:val="center"/>
              <w:rPr>
                <w:rFonts w:ascii="Times New Roman" w:eastAsia="Times New Roman" w:hAnsi="Times New Roman" w:cs="Times New Roman"/>
                <w:color w:val="000000" w:themeColor="text1"/>
                <w:sz w:val="16"/>
                <w:szCs w:val="16"/>
                <w:lang w:val="en-GB" w:eastAsia="fr-BE"/>
              </w:rPr>
            </w:pPr>
            <w:r w:rsidRPr="00720AB1">
              <w:rPr>
                <w:rFonts w:ascii="Times New Roman" w:eastAsia="Times New Roman" w:hAnsi="Times New Roman" w:cs="Times New Roman"/>
                <w:color w:val="000000" w:themeColor="text1"/>
                <w:sz w:val="16"/>
                <w:szCs w:val="16"/>
                <w:lang w:val="en-GB" w:eastAsia="fr-BE"/>
              </w:rPr>
              <w:t>4.65±0.05</w:t>
            </w:r>
            <w:r w:rsidRPr="00720AB1">
              <w:rPr>
                <w:rFonts w:ascii="Times New Roman" w:eastAsia="Times New Roman" w:hAnsi="Times New Roman" w:cs="Times New Roman"/>
                <w:color w:val="000000" w:themeColor="text1"/>
                <w:sz w:val="16"/>
                <w:szCs w:val="16"/>
                <w:vertAlign w:val="superscript"/>
                <w:lang w:val="en-GB" w:eastAsia="fr-BE"/>
              </w:rPr>
              <w:t xml:space="preserve"> b</w:t>
            </w:r>
          </w:p>
        </w:tc>
        <w:tc>
          <w:tcPr>
            <w:tcW w:w="1134" w:type="dxa"/>
            <w:tcBorders>
              <w:top w:val="dashSmallGap" w:sz="4" w:space="0" w:color="auto"/>
              <w:left w:val="dashSmallGap" w:sz="4" w:space="0" w:color="auto"/>
              <w:bottom w:val="single" w:sz="12" w:space="0" w:color="auto"/>
              <w:right w:val="single" w:sz="12" w:space="0" w:color="auto"/>
            </w:tcBorders>
            <w:vAlign w:val="center"/>
          </w:tcPr>
          <w:p w14:paraId="4D3E6DF1" w14:textId="77777777" w:rsidR="001A596C" w:rsidRPr="00720AB1" w:rsidRDefault="001A596C" w:rsidP="007D194F">
            <w:pPr>
              <w:spacing w:after="0" w:line="240" w:lineRule="auto"/>
              <w:ind w:right="170"/>
              <w:jc w:val="center"/>
              <w:rPr>
                <w:rFonts w:ascii="Times New Roman" w:eastAsia="Times New Roman" w:hAnsi="Times New Roman" w:cs="Times New Roman"/>
                <w:color w:val="000000" w:themeColor="text1"/>
                <w:sz w:val="16"/>
                <w:szCs w:val="16"/>
                <w:lang w:val="en-GB" w:eastAsia="fr-BE"/>
              </w:rPr>
            </w:pPr>
            <w:r w:rsidRPr="00720AB1">
              <w:rPr>
                <w:rFonts w:ascii="Times New Roman" w:eastAsia="Times New Roman" w:hAnsi="Times New Roman" w:cs="Times New Roman"/>
                <w:color w:val="000000" w:themeColor="text1"/>
                <w:sz w:val="16"/>
                <w:szCs w:val="16"/>
                <w:lang w:val="en-GB" w:eastAsia="fr-BE"/>
              </w:rPr>
              <w:t>6.82±0.07</w:t>
            </w:r>
            <w:r w:rsidRPr="00720AB1">
              <w:rPr>
                <w:rFonts w:ascii="Times New Roman" w:eastAsia="Times New Roman" w:hAnsi="Times New Roman" w:cs="Times New Roman"/>
                <w:color w:val="000000" w:themeColor="text1"/>
                <w:sz w:val="16"/>
                <w:szCs w:val="16"/>
                <w:vertAlign w:val="superscript"/>
                <w:lang w:val="en-GB" w:eastAsia="fr-BE"/>
              </w:rPr>
              <w:t xml:space="preserve"> a</w:t>
            </w:r>
          </w:p>
        </w:tc>
      </w:tr>
    </w:tbl>
    <w:p w14:paraId="537BB66D" w14:textId="77777777" w:rsidR="001A596C" w:rsidRPr="00720AB1" w:rsidRDefault="001A596C" w:rsidP="001A596C">
      <w:pPr>
        <w:rPr>
          <w:i/>
          <w:color w:val="000000" w:themeColor="text1"/>
          <w:lang w:val="en-GB"/>
        </w:rPr>
      </w:pPr>
      <w:r w:rsidRPr="00720AB1">
        <w:rPr>
          <w:rFonts w:ascii="Times New Roman" w:hAnsi="Times New Roman" w:cs="Times New Roman"/>
          <w:bCs/>
          <w:color w:val="000000" w:themeColor="text1"/>
          <w:sz w:val="18"/>
          <w:szCs w:val="18"/>
          <w:lang w:val="en-GB"/>
        </w:rPr>
        <w:t>Means with different subscripts (a,b) on the same line are significantly different</w:t>
      </w:r>
      <w:r w:rsidRPr="00720AB1">
        <w:rPr>
          <w:rFonts w:ascii="Times New Roman" w:hAnsi="Times New Roman" w:cs="Times New Roman"/>
          <w:bCs/>
          <w:i/>
          <w:color w:val="000000" w:themeColor="text1"/>
          <w:sz w:val="18"/>
          <w:szCs w:val="18"/>
          <w:lang w:val="en-GB"/>
        </w:rPr>
        <w:t xml:space="preserve"> (p&lt;0.05); </w:t>
      </w:r>
      <w:r w:rsidRPr="00720AB1">
        <w:rPr>
          <w:rFonts w:ascii="Times New Roman" w:hAnsi="Times New Roman" w:cs="Times New Roman"/>
          <w:bCs/>
          <w:color w:val="000000" w:themeColor="text1"/>
          <w:sz w:val="18"/>
          <w:szCs w:val="18"/>
          <w:lang w:val="en-GB"/>
        </w:rPr>
        <w:t>DM: Dry Matter</w:t>
      </w:r>
    </w:p>
    <w:p w14:paraId="4C1251EF" w14:textId="77777777" w:rsidR="001A596C" w:rsidRPr="00720AB1" w:rsidRDefault="001A596C" w:rsidP="001A596C">
      <w:pPr>
        <w:spacing w:line="480" w:lineRule="auto"/>
        <w:ind w:firstLine="708"/>
        <w:jc w:val="both"/>
        <w:rPr>
          <w:rFonts w:ascii="Times New Roman" w:hAnsi="Times New Roman" w:cs="Times New Roman"/>
          <w:color w:val="000000" w:themeColor="text1"/>
          <w:lang w:val="en-GB"/>
        </w:rPr>
      </w:pPr>
    </w:p>
    <w:p w14:paraId="75DE0B99" w14:textId="77777777" w:rsidR="001A596C" w:rsidRPr="00720AB1" w:rsidRDefault="001A596C" w:rsidP="001A596C">
      <w:pPr>
        <w:spacing w:line="480" w:lineRule="auto"/>
        <w:ind w:firstLine="708"/>
        <w:jc w:val="both"/>
        <w:rPr>
          <w:rFonts w:ascii="Times New Roman" w:hAnsi="Times New Roman" w:cs="Times New Roman"/>
          <w:color w:val="000000" w:themeColor="text1"/>
          <w:lang w:val="en-GB"/>
        </w:rPr>
      </w:pPr>
    </w:p>
    <w:p w14:paraId="626FDB40" w14:textId="77777777" w:rsidR="001A596C" w:rsidRPr="00720AB1" w:rsidRDefault="001A596C" w:rsidP="001A596C">
      <w:pPr>
        <w:pStyle w:val="Lgende"/>
        <w:rPr>
          <w:rFonts w:ascii="Times New Roman" w:hAnsi="Times New Roman" w:cs="Times New Roman"/>
          <w:color w:val="000000" w:themeColor="text1"/>
          <w:sz w:val="22"/>
          <w:szCs w:val="22"/>
          <w:lang w:val="en-GB"/>
        </w:rPr>
      </w:pPr>
      <w:r w:rsidRPr="00720AB1">
        <w:rPr>
          <w:rFonts w:ascii="Times New Roman" w:hAnsi="Times New Roman" w:cs="Times New Roman"/>
          <w:b/>
          <w:bCs/>
          <w:i w:val="0"/>
          <w:iCs w:val="0"/>
          <w:color w:val="000000" w:themeColor="text1"/>
          <w:sz w:val="22"/>
          <w:szCs w:val="22"/>
          <w:lang w:val="en-GB"/>
        </w:rPr>
        <w:lastRenderedPageBreak/>
        <w:t>Table 2</w:t>
      </w:r>
      <w:r w:rsidRPr="00720AB1">
        <w:rPr>
          <w:rFonts w:ascii="Times New Roman" w:hAnsi="Times New Roman" w:cs="Times New Roman"/>
          <w:i w:val="0"/>
          <w:iCs w:val="0"/>
          <w:color w:val="000000" w:themeColor="text1"/>
          <w:sz w:val="22"/>
          <w:szCs w:val="22"/>
          <w:lang w:val="en-GB"/>
        </w:rPr>
        <w:t xml:space="preserve">: Some of the physical characteristics of raw and roasted fruits of </w:t>
      </w:r>
      <w:r w:rsidRPr="00720AB1">
        <w:rPr>
          <w:rFonts w:ascii="Times New Roman" w:hAnsi="Times New Roman" w:cs="Times New Roman"/>
          <w:color w:val="000000" w:themeColor="text1"/>
          <w:sz w:val="22"/>
          <w:szCs w:val="22"/>
          <w:lang w:val="en-GB"/>
        </w:rPr>
        <w:t>T. tetraptera</w:t>
      </w:r>
      <w:r w:rsidRPr="00720AB1">
        <w:rPr>
          <w:rFonts w:ascii="Times New Roman" w:hAnsi="Times New Roman" w:cs="Times New Roman"/>
          <w:i w:val="0"/>
          <w:iCs w:val="0"/>
          <w:color w:val="000000" w:themeColor="text1"/>
          <w:sz w:val="22"/>
          <w:szCs w:val="22"/>
          <w:lang w:val="en-GB"/>
        </w:rPr>
        <w:t xml:space="preserve">, </w:t>
      </w:r>
      <w:r w:rsidRPr="00720AB1">
        <w:rPr>
          <w:rFonts w:ascii="Times New Roman" w:hAnsi="Times New Roman" w:cs="Times New Roman"/>
          <w:iCs w:val="0"/>
          <w:color w:val="000000" w:themeColor="text1"/>
          <w:sz w:val="22"/>
          <w:szCs w:val="22"/>
          <w:lang w:val="en-GB"/>
        </w:rPr>
        <w:t>A.</w:t>
      </w:r>
      <w:r w:rsidRPr="00720AB1">
        <w:rPr>
          <w:rFonts w:ascii="Times New Roman" w:hAnsi="Times New Roman" w:cs="Times New Roman"/>
          <w:color w:val="000000" w:themeColor="text1"/>
          <w:sz w:val="22"/>
          <w:szCs w:val="22"/>
          <w:lang w:val="en-GB"/>
        </w:rPr>
        <w:t xml:space="preserve"> citratum</w:t>
      </w:r>
      <w:r w:rsidRPr="00720AB1">
        <w:rPr>
          <w:rFonts w:ascii="Times New Roman" w:hAnsi="Times New Roman" w:cs="Times New Roman"/>
          <w:i w:val="0"/>
          <w:iCs w:val="0"/>
          <w:color w:val="000000" w:themeColor="text1"/>
          <w:sz w:val="22"/>
          <w:szCs w:val="22"/>
          <w:lang w:val="en-GB"/>
        </w:rPr>
        <w:t xml:space="preserve"> and the formulation </w:t>
      </w:r>
    </w:p>
    <w:tbl>
      <w:tblPr>
        <w:tblpPr w:leftFromText="141" w:rightFromText="141" w:vertAnchor="text" w:horzAnchor="margin" w:tblpY="186"/>
        <w:tblW w:w="12601" w:type="dxa"/>
        <w:tblLayout w:type="fixed"/>
        <w:tblCellMar>
          <w:left w:w="70" w:type="dxa"/>
          <w:right w:w="70" w:type="dxa"/>
        </w:tblCellMar>
        <w:tblLook w:val="04A0" w:firstRow="1" w:lastRow="0" w:firstColumn="1" w:lastColumn="0" w:noHBand="0" w:noVBand="1"/>
      </w:tblPr>
      <w:tblGrid>
        <w:gridCol w:w="2679"/>
        <w:gridCol w:w="1701"/>
        <w:gridCol w:w="1548"/>
        <w:gridCol w:w="1712"/>
        <w:gridCol w:w="1701"/>
        <w:gridCol w:w="1701"/>
        <w:gridCol w:w="1559"/>
      </w:tblGrid>
      <w:tr w:rsidR="001A596C" w:rsidRPr="00720AB1" w14:paraId="310016A4" w14:textId="77777777" w:rsidTr="007D194F">
        <w:trPr>
          <w:trHeight w:val="316"/>
        </w:trPr>
        <w:tc>
          <w:tcPr>
            <w:tcW w:w="2679" w:type="dxa"/>
            <w:tcBorders>
              <w:bottom w:val="single" w:sz="12" w:space="0" w:color="auto"/>
              <w:right w:val="single" w:sz="12" w:space="0" w:color="auto"/>
            </w:tcBorders>
            <w:vAlign w:val="center"/>
          </w:tcPr>
          <w:p w14:paraId="783B0B07" w14:textId="77777777" w:rsidR="001A596C" w:rsidRPr="00720AB1" w:rsidRDefault="001A596C" w:rsidP="007D194F">
            <w:pPr>
              <w:spacing w:after="0" w:line="240" w:lineRule="auto"/>
              <w:ind w:right="170"/>
              <w:jc w:val="center"/>
              <w:rPr>
                <w:rFonts w:ascii="Times New Roman" w:eastAsia="Times New Roman" w:hAnsi="Times New Roman" w:cs="Times New Roman"/>
                <w:b/>
                <w:bCs/>
                <w:color w:val="000000" w:themeColor="text1"/>
                <w:sz w:val="20"/>
                <w:szCs w:val="20"/>
                <w:lang w:val="en-GB" w:eastAsia="fr-BE"/>
              </w:rPr>
            </w:pPr>
          </w:p>
        </w:tc>
        <w:tc>
          <w:tcPr>
            <w:tcW w:w="3249" w:type="dxa"/>
            <w:gridSpan w:val="2"/>
            <w:tcBorders>
              <w:top w:val="single" w:sz="12" w:space="0" w:color="auto"/>
              <w:left w:val="single" w:sz="12" w:space="0" w:color="auto"/>
              <w:bottom w:val="single" w:sz="12" w:space="0" w:color="auto"/>
              <w:right w:val="single" w:sz="12" w:space="0" w:color="auto"/>
            </w:tcBorders>
            <w:vAlign w:val="center"/>
          </w:tcPr>
          <w:p w14:paraId="0C22F126" w14:textId="77777777" w:rsidR="001A596C" w:rsidRPr="00720AB1" w:rsidRDefault="001A596C" w:rsidP="007D194F">
            <w:pPr>
              <w:spacing w:after="0" w:line="240" w:lineRule="auto"/>
              <w:ind w:right="170"/>
              <w:jc w:val="center"/>
              <w:rPr>
                <w:rFonts w:ascii="Times New Roman" w:eastAsia="Times New Roman" w:hAnsi="Times New Roman" w:cs="Times New Roman"/>
                <w:b/>
                <w:color w:val="000000" w:themeColor="text1"/>
                <w:sz w:val="18"/>
                <w:szCs w:val="18"/>
                <w:lang w:val="en-GB" w:eastAsia="fr-BE"/>
              </w:rPr>
            </w:pPr>
            <w:r w:rsidRPr="00720AB1">
              <w:rPr>
                <w:rFonts w:ascii="Times New Roman" w:eastAsia="Times New Roman" w:hAnsi="Times New Roman" w:cs="Times New Roman"/>
                <w:b/>
                <w:color w:val="000000" w:themeColor="text1"/>
                <w:sz w:val="18"/>
                <w:szCs w:val="18"/>
                <w:lang w:val="en-GB" w:eastAsia="fr-BE"/>
              </w:rPr>
              <w:t xml:space="preserve">Total Energy </w:t>
            </w:r>
          </w:p>
          <w:p w14:paraId="3389FDF8" w14:textId="77777777" w:rsidR="001A596C" w:rsidRPr="00720AB1" w:rsidRDefault="001A596C" w:rsidP="007D194F">
            <w:pPr>
              <w:spacing w:after="0" w:line="240" w:lineRule="auto"/>
              <w:ind w:right="170"/>
              <w:jc w:val="center"/>
              <w:rPr>
                <w:rFonts w:ascii="Times New Roman" w:eastAsia="Times New Roman" w:hAnsi="Times New Roman" w:cs="Times New Roman"/>
                <w:b/>
                <w:color w:val="000000" w:themeColor="text1"/>
                <w:sz w:val="20"/>
                <w:szCs w:val="20"/>
                <w:lang w:val="en-GB" w:eastAsia="fr-BE"/>
              </w:rPr>
            </w:pPr>
            <w:r w:rsidRPr="00720AB1">
              <w:rPr>
                <w:rFonts w:ascii="Times New Roman" w:eastAsia="Times New Roman" w:hAnsi="Times New Roman" w:cs="Times New Roman"/>
                <w:b/>
                <w:color w:val="000000" w:themeColor="text1"/>
                <w:sz w:val="18"/>
                <w:szCs w:val="18"/>
                <w:lang w:val="en-GB" w:eastAsia="fr-BE"/>
              </w:rPr>
              <w:t>(Kcal/100g DM)</w:t>
            </w:r>
          </w:p>
        </w:tc>
        <w:tc>
          <w:tcPr>
            <w:tcW w:w="341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FE0F1A7" w14:textId="77777777" w:rsidR="001A596C" w:rsidRPr="00720AB1" w:rsidRDefault="001A596C" w:rsidP="007D194F">
            <w:pPr>
              <w:spacing w:after="0" w:line="240" w:lineRule="auto"/>
              <w:ind w:right="170"/>
              <w:jc w:val="center"/>
              <w:rPr>
                <w:rFonts w:ascii="Times New Roman" w:eastAsia="Times New Roman" w:hAnsi="Times New Roman" w:cs="Times New Roman"/>
                <w:b/>
                <w:color w:val="000000" w:themeColor="text1"/>
                <w:sz w:val="20"/>
                <w:szCs w:val="20"/>
                <w:lang w:val="en-GB" w:eastAsia="fr-BE"/>
              </w:rPr>
            </w:pPr>
            <w:r w:rsidRPr="00720AB1">
              <w:rPr>
                <w:rFonts w:ascii="Times New Roman" w:eastAsia="Times New Roman" w:hAnsi="Times New Roman" w:cs="Times New Roman"/>
                <w:b/>
                <w:color w:val="000000" w:themeColor="text1"/>
                <w:sz w:val="20"/>
                <w:szCs w:val="20"/>
                <w:lang w:val="en-GB" w:eastAsia="fr-BE"/>
              </w:rPr>
              <w:t>pH</w:t>
            </w:r>
          </w:p>
        </w:tc>
        <w:tc>
          <w:tcPr>
            <w:tcW w:w="3260" w:type="dxa"/>
            <w:gridSpan w:val="2"/>
            <w:tcBorders>
              <w:top w:val="single" w:sz="12" w:space="0" w:color="auto"/>
              <w:left w:val="single" w:sz="12" w:space="0" w:color="auto"/>
              <w:bottom w:val="single" w:sz="12" w:space="0" w:color="auto"/>
              <w:right w:val="single" w:sz="12" w:space="0" w:color="auto"/>
            </w:tcBorders>
            <w:vAlign w:val="center"/>
          </w:tcPr>
          <w:p w14:paraId="03A3765A" w14:textId="77777777" w:rsidR="001A596C" w:rsidRPr="00720AB1" w:rsidRDefault="001A596C" w:rsidP="007D194F">
            <w:pPr>
              <w:spacing w:after="0" w:line="240" w:lineRule="auto"/>
              <w:ind w:right="170"/>
              <w:jc w:val="center"/>
              <w:rPr>
                <w:rFonts w:ascii="Times New Roman" w:eastAsia="Times New Roman" w:hAnsi="Times New Roman" w:cs="Times New Roman"/>
                <w:b/>
                <w:color w:val="000000" w:themeColor="text1"/>
                <w:sz w:val="20"/>
                <w:szCs w:val="20"/>
                <w:lang w:val="en-GB" w:eastAsia="fr-BE"/>
              </w:rPr>
            </w:pPr>
            <w:r w:rsidRPr="00720AB1">
              <w:rPr>
                <w:rFonts w:ascii="Times New Roman" w:eastAsia="Times New Roman" w:hAnsi="Times New Roman" w:cs="Times New Roman"/>
                <w:b/>
                <w:color w:val="000000" w:themeColor="text1"/>
                <w:sz w:val="20"/>
                <w:szCs w:val="20"/>
                <w:lang w:val="en-GB" w:eastAsia="fr-BE"/>
              </w:rPr>
              <w:t>aw</w:t>
            </w:r>
          </w:p>
        </w:tc>
      </w:tr>
      <w:tr w:rsidR="001A596C" w:rsidRPr="00720AB1" w14:paraId="153CB0F0" w14:textId="77777777" w:rsidTr="007D194F">
        <w:trPr>
          <w:trHeight w:val="253"/>
        </w:trPr>
        <w:tc>
          <w:tcPr>
            <w:tcW w:w="2679" w:type="dxa"/>
            <w:tcBorders>
              <w:top w:val="single" w:sz="12" w:space="0" w:color="auto"/>
              <w:left w:val="single" w:sz="12" w:space="0" w:color="auto"/>
              <w:bottom w:val="single" w:sz="4" w:space="0" w:color="auto"/>
              <w:right w:val="single" w:sz="12" w:space="0" w:color="auto"/>
            </w:tcBorders>
            <w:vAlign w:val="bottom"/>
          </w:tcPr>
          <w:p w14:paraId="6B71510A" w14:textId="77777777" w:rsidR="001A596C" w:rsidRPr="00720AB1" w:rsidRDefault="001A596C" w:rsidP="007D194F">
            <w:pPr>
              <w:spacing w:after="0" w:line="240" w:lineRule="auto"/>
              <w:ind w:right="170"/>
              <w:jc w:val="center"/>
              <w:rPr>
                <w:rFonts w:ascii="Times New Roman" w:eastAsia="Times New Roman" w:hAnsi="Times New Roman" w:cs="Times New Roman"/>
                <w:b/>
                <w:bCs/>
                <w:color w:val="000000" w:themeColor="text1"/>
                <w:sz w:val="20"/>
                <w:szCs w:val="20"/>
                <w:lang w:val="en-GB" w:eastAsia="fr-BE"/>
              </w:rPr>
            </w:pPr>
            <w:r w:rsidRPr="00720AB1">
              <w:rPr>
                <w:rFonts w:ascii="Times New Roman" w:eastAsia="Times New Roman" w:hAnsi="Times New Roman" w:cs="Times New Roman"/>
                <w:b/>
                <w:bCs/>
                <w:color w:val="000000" w:themeColor="text1"/>
                <w:sz w:val="20"/>
                <w:szCs w:val="20"/>
                <w:lang w:val="en-GB" w:eastAsia="fr-BE"/>
              </w:rPr>
              <w:t>Types of</w:t>
            </w:r>
          </w:p>
          <w:p w14:paraId="753EE710" w14:textId="77777777" w:rsidR="001A596C" w:rsidRPr="00720AB1" w:rsidRDefault="001A596C" w:rsidP="007D194F">
            <w:pPr>
              <w:spacing w:after="0" w:line="240" w:lineRule="auto"/>
              <w:ind w:right="170"/>
              <w:jc w:val="center"/>
              <w:rPr>
                <w:rFonts w:ascii="Times New Roman" w:eastAsia="Times New Roman" w:hAnsi="Times New Roman" w:cs="Times New Roman"/>
                <w:b/>
                <w:bCs/>
                <w:color w:val="000000" w:themeColor="text1"/>
                <w:sz w:val="18"/>
                <w:szCs w:val="18"/>
                <w:lang w:val="en-GB" w:eastAsia="fr-BE"/>
              </w:rPr>
            </w:pPr>
            <w:r w:rsidRPr="00720AB1">
              <w:rPr>
                <w:rFonts w:ascii="Times New Roman" w:eastAsia="Times New Roman" w:hAnsi="Times New Roman" w:cs="Times New Roman"/>
                <w:b/>
                <w:bCs/>
                <w:color w:val="000000" w:themeColor="text1"/>
                <w:sz w:val="20"/>
                <w:szCs w:val="20"/>
                <w:lang w:val="en-GB" w:eastAsia="fr-BE"/>
              </w:rPr>
              <w:t>Spices</w:t>
            </w:r>
          </w:p>
        </w:tc>
        <w:tc>
          <w:tcPr>
            <w:tcW w:w="1701" w:type="dxa"/>
            <w:tcBorders>
              <w:top w:val="single" w:sz="12" w:space="0" w:color="auto"/>
              <w:left w:val="single" w:sz="12" w:space="0" w:color="auto"/>
              <w:bottom w:val="single" w:sz="4" w:space="0" w:color="auto"/>
              <w:right w:val="dashSmallGap" w:sz="4" w:space="0" w:color="auto"/>
            </w:tcBorders>
            <w:vAlign w:val="center"/>
          </w:tcPr>
          <w:p w14:paraId="09334960" w14:textId="77777777" w:rsidR="001A596C" w:rsidRPr="00720AB1" w:rsidRDefault="001A596C" w:rsidP="007D194F">
            <w:pPr>
              <w:spacing w:after="0" w:line="240" w:lineRule="auto"/>
              <w:ind w:right="170"/>
              <w:jc w:val="center"/>
              <w:rPr>
                <w:rFonts w:ascii="Times New Roman" w:eastAsia="Times New Roman" w:hAnsi="Times New Roman" w:cs="Times New Roman"/>
                <w:b/>
                <w:bCs/>
                <w:color w:val="000000" w:themeColor="text1"/>
                <w:sz w:val="18"/>
                <w:szCs w:val="18"/>
                <w:lang w:val="en-GB" w:eastAsia="fr-BE"/>
              </w:rPr>
            </w:pPr>
            <w:r w:rsidRPr="00720AB1">
              <w:rPr>
                <w:rFonts w:ascii="Times New Roman" w:eastAsia="Times New Roman" w:hAnsi="Times New Roman" w:cs="Times New Roman"/>
                <w:b/>
                <w:bCs/>
                <w:color w:val="000000" w:themeColor="text1"/>
                <w:sz w:val="18"/>
                <w:szCs w:val="18"/>
                <w:lang w:val="en-GB" w:eastAsia="fr-BE"/>
              </w:rPr>
              <w:t>Non-</w:t>
            </w:r>
          </w:p>
          <w:p w14:paraId="0F92A565" w14:textId="77777777" w:rsidR="001A596C" w:rsidRPr="00720AB1" w:rsidRDefault="001A596C" w:rsidP="007D194F">
            <w:pPr>
              <w:spacing w:after="0" w:line="240" w:lineRule="auto"/>
              <w:ind w:right="170"/>
              <w:jc w:val="center"/>
              <w:rPr>
                <w:rFonts w:ascii="Times New Roman" w:eastAsia="Times New Roman" w:hAnsi="Times New Roman" w:cs="Times New Roman"/>
                <w:b/>
                <w:bCs/>
                <w:color w:val="000000" w:themeColor="text1"/>
                <w:sz w:val="18"/>
                <w:szCs w:val="18"/>
                <w:lang w:val="en-GB" w:eastAsia="fr-BE"/>
              </w:rPr>
            </w:pPr>
            <w:r w:rsidRPr="00720AB1">
              <w:rPr>
                <w:rFonts w:ascii="Times New Roman" w:eastAsia="Times New Roman" w:hAnsi="Times New Roman" w:cs="Times New Roman"/>
                <w:b/>
                <w:bCs/>
                <w:color w:val="000000" w:themeColor="text1"/>
                <w:sz w:val="18"/>
                <w:szCs w:val="18"/>
                <w:lang w:val="en-GB" w:eastAsia="fr-BE"/>
              </w:rPr>
              <w:t>roasted</w:t>
            </w:r>
          </w:p>
        </w:tc>
        <w:tc>
          <w:tcPr>
            <w:tcW w:w="1548" w:type="dxa"/>
            <w:tcBorders>
              <w:top w:val="single" w:sz="12" w:space="0" w:color="auto"/>
              <w:left w:val="dashSmallGap" w:sz="4" w:space="0" w:color="auto"/>
              <w:bottom w:val="single" w:sz="4" w:space="0" w:color="auto"/>
              <w:right w:val="single" w:sz="12" w:space="0" w:color="auto"/>
            </w:tcBorders>
            <w:vAlign w:val="center"/>
          </w:tcPr>
          <w:p w14:paraId="07DFCC0B" w14:textId="77777777" w:rsidR="001A596C" w:rsidRPr="00720AB1" w:rsidRDefault="001A596C" w:rsidP="007D194F">
            <w:pPr>
              <w:spacing w:after="0" w:line="240" w:lineRule="auto"/>
              <w:ind w:right="170"/>
              <w:jc w:val="center"/>
              <w:rPr>
                <w:rFonts w:ascii="Times New Roman" w:eastAsia="Times New Roman" w:hAnsi="Times New Roman" w:cs="Times New Roman"/>
                <w:b/>
                <w:bCs/>
                <w:color w:val="000000" w:themeColor="text1"/>
                <w:sz w:val="18"/>
                <w:szCs w:val="18"/>
                <w:lang w:val="en-GB" w:eastAsia="fr-BE"/>
              </w:rPr>
            </w:pPr>
            <w:r w:rsidRPr="00720AB1">
              <w:rPr>
                <w:rFonts w:ascii="Times New Roman" w:eastAsia="Times New Roman" w:hAnsi="Times New Roman" w:cs="Times New Roman"/>
                <w:b/>
                <w:bCs/>
                <w:color w:val="000000" w:themeColor="text1"/>
                <w:sz w:val="18"/>
                <w:szCs w:val="18"/>
                <w:lang w:val="en-GB" w:eastAsia="fr-BE"/>
              </w:rPr>
              <w:t xml:space="preserve">Roasted </w:t>
            </w:r>
          </w:p>
        </w:tc>
        <w:tc>
          <w:tcPr>
            <w:tcW w:w="1712" w:type="dxa"/>
            <w:tcBorders>
              <w:top w:val="single" w:sz="12" w:space="0" w:color="auto"/>
              <w:left w:val="single" w:sz="12" w:space="0" w:color="auto"/>
              <w:bottom w:val="single" w:sz="4" w:space="0" w:color="auto"/>
              <w:right w:val="dashSmallGap" w:sz="4" w:space="0" w:color="auto"/>
            </w:tcBorders>
            <w:shd w:val="clear" w:color="auto" w:fill="auto"/>
            <w:vAlign w:val="center"/>
          </w:tcPr>
          <w:p w14:paraId="2FA365E3" w14:textId="77777777" w:rsidR="001A596C" w:rsidRPr="00720AB1" w:rsidRDefault="001A596C" w:rsidP="007D194F">
            <w:pPr>
              <w:spacing w:after="0" w:line="240" w:lineRule="auto"/>
              <w:ind w:right="170"/>
              <w:jc w:val="center"/>
              <w:rPr>
                <w:rFonts w:ascii="Times New Roman" w:eastAsia="Times New Roman" w:hAnsi="Times New Roman" w:cs="Times New Roman"/>
                <w:b/>
                <w:bCs/>
                <w:color w:val="000000" w:themeColor="text1"/>
                <w:sz w:val="18"/>
                <w:szCs w:val="18"/>
                <w:lang w:val="en-GB" w:eastAsia="fr-BE"/>
              </w:rPr>
            </w:pPr>
            <w:r w:rsidRPr="00720AB1">
              <w:rPr>
                <w:rFonts w:ascii="Times New Roman" w:eastAsia="Times New Roman" w:hAnsi="Times New Roman" w:cs="Times New Roman"/>
                <w:b/>
                <w:bCs/>
                <w:color w:val="000000" w:themeColor="text1"/>
                <w:sz w:val="18"/>
                <w:szCs w:val="18"/>
                <w:lang w:val="en-GB" w:eastAsia="fr-BE"/>
              </w:rPr>
              <w:t>Non-</w:t>
            </w:r>
          </w:p>
          <w:p w14:paraId="2A888F88" w14:textId="77777777" w:rsidR="001A596C" w:rsidRPr="00720AB1" w:rsidRDefault="001A596C" w:rsidP="007D194F">
            <w:pPr>
              <w:spacing w:after="0" w:line="240" w:lineRule="auto"/>
              <w:ind w:right="170"/>
              <w:jc w:val="center"/>
              <w:rPr>
                <w:rFonts w:ascii="Times New Roman" w:eastAsia="Times New Roman" w:hAnsi="Times New Roman" w:cs="Times New Roman"/>
                <w:b/>
                <w:bCs/>
                <w:color w:val="000000" w:themeColor="text1"/>
                <w:sz w:val="18"/>
                <w:szCs w:val="18"/>
                <w:lang w:val="en-GB" w:eastAsia="fr-BE"/>
              </w:rPr>
            </w:pPr>
            <w:r w:rsidRPr="00720AB1">
              <w:rPr>
                <w:rFonts w:ascii="Times New Roman" w:eastAsia="Times New Roman" w:hAnsi="Times New Roman" w:cs="Times New Roman"/>
                <w:b/>
                <w:bCs/>
                <w:color w:val="000000" w:themeColor="text1"/>
                <w:sz w:val="18"/>
                <w:szCs w:val="18"/>
                <w:lang w:val="en-GB" w:eastAsia="fr-BE"/>
              </w:rPr>
              <w:t>roasted</w:t>
            </w:r>
          </w:p>
        </w:tc>
        <w:tc>
          <w:tcPr>
            <w:tcW w:w="1701" w:type="dxa"/>
            <w:tcBorders>
              <w:top w:val="single" w:sz="12" w:space="0" w:color="auto"/>
              <w:left w:val="dashSmallGap" w:sz="4" w:space="0" w:color="auto"/>
              <w:bottom w:val="single" w:sz="4" w:space="0" w:color="auto"/>
              <w:right w:val="single" w:sz="12" w:space="0" w:color="auto"/>
            </w:tcBorders>
            <w:shd w:val="clear" w:color="auto" w:fill="auto"/>
            <w:vAlign w:val="center"/>
          </w:tcPr>
          <w:p w14:paraId="53F7149E" w14:textId="77777777" w:rsidR="001A596C" w:rsidRPr="00720AB1" w:rsidRDefault="001A596C" w:rsidP="007D194F">
            <w:pPr>
              <w:spacing w:after="0" w:line="240" w:lineRule="auto"/>
              <w:ind w:right="170"/>
              <w:jc w:val="center"/>
              <w:rPr>
                <w:rFonts w:ascii="Times New Roman" w:eastAsia="Times New Roman" w:hAnsi="Times New Roman" w:cs="Times New Roman"/>
                <w:b/>
                <w:bCs/>
                <w:color w:val="000000" w:themeColor="text1"/>
                <w:sz w:val="18"/>
                <w:szCs w:val="18"/>
                <w:lang w:val="en-GB" w:eastAsia="fr-BE"/>
              </w:rPr>
            </w:pPr>
            <w:r w:rsidRPr="00720AB1">
              <w:rPr>
                <w:rFonts w:ascii="Times New Roman" w:eastAsia="Times New Roman" w:hAnsi="Times New Roman" w:cs="Times New Roman"/>
                <w:b/>
                <w:bCs/>
                <w:color w:val="000000" w:themeColor="text1"/>
                <w:sz w:val="18"/>
                <w:szCs w:val="18"/>
                <w:lang w:val="en-GB" w:eastAsia="fr-BE"/>
              </w:rPr>
              <w:t xml:space="preserve">Roasted </w:t>
            </w:r>
          </w:p>
        </w:tc>
        <w:tc>
          <w:tcPr>
            <w:tcW w:w="1701" w:type="dxa"/>
            <w:tcBorders>
              <w:top w:val="single" w:sz="12" w:space="0" w:color="auto"/>
              <w:left w:val="single" w:sz="12" w:space="0" w:color="auto"/>
              <w:bottom w:val="single" w:sz="4" w:space="0" w:color="auto"/>
              <w:right w:val="dashSmallGap" w:sz="4" w:space="0" w:color="auto"/>
            </w:tcBorders>
            <w:vAlign w:val="center"/>
          </w:tcPr>
          <w:p w14:paraId="48DEE4CA" w14:textId="77777777" w:rsidR="001A596C" w:rsidRPr="00720AB1" w:rsidRDefault="001A596C" w:rsidP="007D194F">
            <w:pPr>
              <w:spacing w:after="0" w:line="240" w:lineRule="auto"/>
              <w:ind w:right="170"/>
              <w:jc w:val="center"/>
              <w:rPr>
                <w:rFonts w:ascii="Times New Roman" w:eastAsia="Times New Roman" w:hAnsi="Times New Roman" w:cs="Times New Roman"/>
                <w:b/>
                <w:bCs/>
                <w:color w:val="000000" w:themeColor="text1"/>
                <w:sz w:val="18"/>
                <w:szCs w:val="18"/>
                <w:lang w:val="en-GB" w:eastAsia="fr-BE"/>
              </w:rPr>
            </w:pPr>
            <w:r w:rsidRPr="00720AB1">
              <w:rPr>
                <w:rFonts w:ascii="Times New Roman" w:eastAsia="Times New Roman" w:hAnsi="Times New Roman" w:cs="Times New Roman"/>
                <w:b/>
                <w:bCs/>
                <w:color w:val="000000" w:themeColor="text1"/>
                <w:sz w:val="18"/>
                <w:szCs w:val="18"/>
                <w:lang w:val="en-GB" w:eastAsia="fr-BE"/>
              </w:rPr>
              <w:t>Non-</w:t>
            </w:r>
          </w:p>
          <w:p w14:paraId="29FBE8BC" w14:textId="77777777" w:rsidR="001A596C" w:rsidRPr="00720AB1" w:rsidRDefault="001A596C" w:rsidP="007D194F">
            <w:pPr>
              <w:spacing w:after="0" w:line="240" w:lineRule="auto"/>
              <w:ind w:right="170"/>
              <w:jc w:val="center"/>
              <w:rPr>
                <w:rFonts w:ascii="Times New Roman" w:eastAsia="Times New Roman" w:hAnsi="Times New Roman" w:cs="Times New Roman"/>
                <w:b/>
                <w:bCs/>
                <w:color w:val="000000" w:themeColor="text1"/>
                <w:sz w:val="18"/>
                <w:szCs w:val="18"/>
                <w:lang w:val="en-GB" w:eastAsia="fr-BE"/>
              </w:rPr>
            </w:pPr>
            <w:r w:rsidRPr="00720AB1">
              <w:rPr>
                <w:rFonts w:ascii="Times New Roman" w:eastAsia="Times New Roman" w:hAnsi="Times New Roman" w:cs="Times New Roman"/>
                <w:b/>
                <w:bCs/>
                <w:color w:val="000000" w:themeColor="text1"/>
                <w:sz w:val="18"/>
                <w:szCs w:val="18"/>
                <w:lang w:val="en-GB" w:eastAsia="fr-BE"/>
              </w:rPr>
              <w:t>roasted</w:t>
            </w:r>
          </w:p>
        </w:tc>
        <w:tc>
          <w:tcPr>
            <w:tcW w:w="1559" w:type="dxa"/>
            <w:tcBorders>
              <w:top w:val="single" w:sz="12" w:space="0" w:color="auto"/>
              <w:left w:val="dashSmallGap" w:sz="4" w:space="0" w:color="auto"/>
              <w:bottom w:val="single" w:sz="4" w:space="0" w:color="auto"/>
              <w:right w:val="single" w:sz="12" w:space="0" w:color="auto"/>
            </w:tcBorders>
            <w:vAlign w:val="center"/>
          </w:tcPr>
          <w:p w14:paraId="401C357C" w14:textId="77777777" w:rsidR="001A596C" w:rsidRPr="00720AB1" w:rsidRDefault="001A596C" w:rsidP="007D194F">
            <w:pPr>
              <w:spacing w:after="0" w:line="240" w:lineRule="auto"/>
              <w:ind w:right="170"/>
              <w:jc w:val="center"/>
              <w:rPr>
                <w:rFonts w:ascii="Times New Roman" w:eastAsia="Times New Roman" w:hAnsi="Times New Roman" w:cs="Times New Roman"/>
                <w:b/>
                <w:bCs/>
                <w:color w:val="000000" w:themeColor="text1"/>
                <w:sz w:val="18"/>
                <w:szCs w:val="18"/>
                <w:lang w:val="en-GB" w:eastAsia="fr-BE"/>
              </w:rPr>
            </w:pPr>
            <w:r w:rsidRPr="00720AB1">
              <w:rPr>
                <w:rFonts w:ascii="Times New Roman" w:eastAsia="Times New Roman" w:hAnsi="Times New Roman" w:cs="Times New Roman"/>
                <w:b/>
                <w:bCs/>
                <w:color w:val="000000" w:themeColor="text1"/>
                <w:sz w:val="18"/>
                <w:szCs w:val="18"/>
                <w:lang w:val="en-GB" w:eastAsia="fr-BE"/>
              </w:rPr>
              <w:t xml:space="preserve">Roasted </w:t>
            </w:r>
          </w:p>
        </w:tc>
      </w:tr>
      <w:tr w:rsidR="001A596C" w:rsidRPr="00720AB1" w14:paraId="5C7ED445" w14:textId="77777777" w:rsidTr="007D194F">
        <w:trPr>
          <w:trHeight w:val="253"/>
        </w:trPr>
        <w:tc>
          <w:tcPr>
            <w:tcW w:w="2679" w:type="dxa"/>
            <w:tcBorders>
              <w:top w:val="single" w:sz="4" w:space="0" w:color="auto"/>
              <w:left w:val="single" w:sz="12" w:space="0" w:color="auto"/>
              <w:bottom w:val="dashSmallGap" w:sz="4" w:space="0" w:color="auto"/>
              <w:right w:val="single" w:sz="12" w:space="0" w:color="auto"/>
            </w:tcBorders>
            <w:vAlign w:val="center"/>
          </w:tcPr>
          <w:p w14:paraId="545CA753" w14:textId="77777777" w:rsidR="001A596C" w:rsidRPr="00720AB1" w:rsidRDefault="001A596C" w:rsidP="007D194F">
            <w:pPr>
              <w:spacing w:after="0" w:line="240" w:lineRule="auto"/>
              <w:ind w:right="170"/>
              <w:rPr>
                <w:rFonts w:ascii="Times New Roman" w:eastAsia="Times New Roman" w:hAnsi="Times New Roman" w:cs="Times New Roman"/>
                <w:bCs/>
                <w:i/>
                <w:color w:val="000000" w:themeColor="text1"/>
                <w:sz w:val="18"/>
                <w:szCs w:val="18"/>
                <w:lang w:val="en-GB" w:eastAsia="fr-BE"/>
              </w:rPr>
            </w:pPr>
            <w:r w:rsidRPr="00720AB1">
              <w:rPr>
                <w:rFonts w:ascii="Times New Roman" w:eastAsia="Times New Roman" w:hAnsi="Times New Roman" w:cs="Times New Roman"/>
                <w:b/>
                <w:bCs/>
                <w:i/>
                <w:color w:val="000000" w:themeColor="text1"/>
                <w:sz w:val="18"/>
                <w:szCs w:val="18"/>
                <w:lang w:val="en-GB" w:eastAsia="fr-BE"/>
              </w:rPr>
              <w:t>T. tetraptera</w:t>
            </w:r>
            <w:r w:rsidRPr="00720AB1">
              <w:rPr>
                <w:rFonts w:ascii="Times New Roman" w:eastAsia="Times New Roman" w:hAnsi="Times New Roman" w:cs="Times New Roman"/>
                <w:bCs/>
                <w:i/>
                <w:color w:val="000000" w:themeColor="text1"/>
                <w:sz w:val="18"/>
                <w:szCs w:val="18"/>
                <w:lang w:val="en-GB" w:eastAsia="fr-BE"/>
              </w:rPr>
              <w:t xml:space="preserve"> (1)</w:t>
            </w:r>
          </w:p>
        </w:tc>
        <w:tc>
          <w:tcPr>
            <w:tcW w:w="1701" w:type="dxa"/>
            <w:tcBorders>
              <w:top w:val="single" w:sz="4" w:space="0" w:color="auto"/>
              <w:left w:val="single" w:sz="12" w:space="0" w:color="auto"/>
              <w:bottom w:val="dashSmallGap" w:sz="4" w:space="0" w:color="auto"/>
              <w:right w:val="dashSmallGap" w:sz="4" w:space="0" w:color="auto"/>
            </w:tcBorders>
            <w:vAlign w:val="center"/>
          </w:tcPr>
          <w:p w14:paraId="018C0794" w14:textId="77777777" w:rsidR="001A596C" w:rsidRPr="00720AB1" w:rsidRDefault="001A596C" w:rsidP="007D194F">
            <w:pPr>
              <w:spacing w:after="0" w:line="240" w:lineRule="auto"/>
              <w:ind w:right="170"/>
              <w:jc w:val="center"/>
              <w:rPr>
                <w:rFonts w:ascii="Times New Roman" w:eastAsia="Times New Roman" w:hAnsi="Times New Roman" w:cs="Times New Roman"/>
                <w:color w:val="000000" w:themeColor="text1"/>
                <w:sz w:val="18"/>
                <w:szCs w:val="18"/>
                <w:lang w:val="en-GB" w:eastAsia="fr-BE"/>
              </w:rPr>
            </w:pPr>
            <w:r w:rsidRPr="00720AB1">
              <w:rPr>
                <w:rFonts w:ascii="Times New Roman" w:eastAsia="Times New Roman" w:hAnsi="Times New Roman" w:cs="Times New Roman"/>
                <w:color w:val="000000" w:themeColor="text1"/>
                <w:sz w:val="18"/>
                <w:szCs w:val="18"/>
                <w:lang w:val="en-GB" w:eastAsia="fr-BE"/>
              </w:rPr>
              <w:t>314.78±0.21</w:t>
            </w:r>
          </w:p>
        </w:tc>
        <w:tc>
          <w:tcPr>
            <w:tcW w:w="1548" w:type="dxa"/>
            <w:tcBorders>
              <w:top w:val="single" w:sz="4" w:space="0" w:color="auto"/>
              <w:left w:val="dashSmallGap" w:sz="4" w:space="0" w:color="auto"/>
              <w:bottom w:val="dashSmallGap" w:sz="4" w:space="0" w:color="auto"/>
              <w:right w:val="single" w:sz="12" w:space="0" w:color="auto"/>
            </w:tcBorders>
            <w:vAlign w:val="center"/>
          </w:tcPr>
          <w:p w14:paraId="740B65DF" w14:textId="77777777" w:rsidR="001A596C" w:rsidRPr="00720AB1" w:rsidRDefault="001A596C" w:rsidP="007D194F">
            <w:pPr>
              <w:spacing w:after="0" w:line="240" w:lineRule="auto"/>
              <w:ind w:right="170"/>
              <w:jc w:val="center"/>
              <w:rPr>
                <w:rFonts w:ascii="Times New Roman" w:eastAsia="Times New Roman" w:hAnsi="Times New Roman" w:cs="Times New Roman"/>
                <w:color w:val="000000" w:themeColor="text1"/>
                <w:sz w:val="18"/>
                <w:szCs w:val="18"/>
                <w:vertAlign w:val="superscript"/>
                <w:lang w:val="en-GB" w:eastAsia="fr-BE"/>
              </w:rPr>
            </w:pPr>
            <w:r w:rsidRPr="00720AB1">
              <w:rPr>
                <w:rFonts w:ascii="Times New Roman" w:eastAsia="Times New Roman" w:hAnsi="Times New Roman" w:cs="Times New Roman"/>
                <w:color w:val="000000" w:themeColor="text1"/>
                <w:sz w:val="18"/>
                <w:szCs w:val="18"/>
                <w:lang w:val="en-GB" w:eastAsia="fr-BE"/>
              </w:rPr>
              <w:t>305.56±0.12</w:t>
            </w:r>
          </w:p>
        </w:tc>
        <w:tc>
          <w:tcPr>
            <w:tcW w:w="1712" w:type="dxa"/>
            <w:tcBorders>
              <w:top w:val="single" w:sz="4" w:space="0" w:color="auto"/>
              <w:left w:val="single" w:sz="12" w:space="0" w:color="auto"/>
              <w:bottom w:val="dashSmallGap" w:sz="4" w:space="0" w:color="auto"/>
              <w:right w:val="dashSmallGap" w:sz="4" w:space="0" w:color="auto"/>
            </w:tcBorders>
            <w:shd w:val="clear" w:color="auto" w:fill="auto"/>
            <w:vAlign w:val="center"/>
          </w:tcPr>
          <w:p w14:paraId="74500330" w14:textId="77777777" w:rsidR="001A596C" w:rsidRPr="00720AB1" w:rsidRDefault="001A596C" w:rsidP="007D194F">
            <w:pPr>
              <w:spacing w:after="0" w:line="240" w:lineRule="auto"/>
              <w:ind w:right="170"/>
              <w:jc w:val="center"/>
              <w:rPr>
                <w:rFonts w:ascii="Times New Roman" w:eastAsia="Times New Roman" w:hAnsi="Times New Roman" w:cs="Times New Roman"/>
                <w:color w:val="000000" w:themeColor="text1"/>
                <w:sz w:val="18"/>
                <w:szCs w:val="18"/>
                <w:lang w:val="en-GB" w:eastAsia="fr-BE"/>
              </w:rPr>
            </w:pPr>
            <w:r w:rsidRPr="00720AB1">
              <w:rPr>
                <w:rFonts w:ascii="Times New Roman" w:eastAsia="Times New Roman" w:hAnsi="Times New Roman" w:cs="Times New Roman"/>
                <w:color w:val="000000" w:themeColor="text1"/>
                <w:sz w:val="18"/>
                <w:szCs w:val="18"/>
                <w:lang w:val="en-GB" w:eastAsia="fr-BE"/>
              </w:rPr>
              <w:t>4.61±0.04</w:t>
            </w:r>
          </w:p>
        </w:tc>
        <w:tc>
          <w:tcPr>
            <w:tcW w:w="1701" w:type="dxa"/>
            <w:tcBorders>
              <w:top w:val="single" w:sz="4" w:space="0" w:color="auto"/>
              <w:left w:val="dashSmallGap" w:sz="4" w:space="0" w:color="auto"/>
              <w:bottom w:val="dashSmallGap" w:sz="4" w:space="0" w:color="auto"/>
              <w:right w:val="single" w:sz="12" w:space="0" w:color="auto"/>
            </w:tcBorders>
            <w:shd w:val="clear" w:color="auto" w:fill="auto"/>
            <w:vAlign w:val="center"/>
          </w:tcPr>
          <w:p w14:paraId="3C973250" w14:textId="77777777" w:rsidR="001A596C" w:rsidRPr="00720AB1" w:rsidRDefault="001A596C" w:rsidP="007D194F">
            <w:pPr>
              <w:spacing w:after="0" w:line="240" w:lineRule="auto"/>
              <w:ind w:right="170"/>
              <w:jc w:val="center"/>
              <w:rPr>
                <w:rFonts w:ascii="Times New Roman" w:eastAsia="Times New Roman" w:hAnsi="Times New Roman" w:cs="Times New Roman"/>
                <w:color w:val="000000" w:themeColor="text1"/>
                <w:sz w:val="18"/>
                <w:szCs w:val="18"/>
                <w:lang w:val="en-GB" w:eastAsia="fr-BE"/>
              </w:rPr>
            </w:pPr>
            <w:r w:rsidRPr="00720AB1">
              <w:rPr>
                <w:rFonts w:ascii="Times New Roman" w:eastAsia="Times New Roman" w:hAnsi="Times New Roman" w:cs="Times New Roman"/>
                <w:color w:val="000000" w:themeColor="text1"/>
                <w:sz w:val="18"/>
                <w:szCs w:val="18"/>
                <w:lang w:val="en-GB" w:eastAsia="fr-BE"/>
              </w:rPr>
              <w:t>5.01±0.02</w:t>
            </w:r>
          </w:p>
        </w:tc>
        <w:tc>
          <w:tcPr>
            <w:tcW w:w="1701" w:type="dxa"/>
            <w:tcBorders>
              <w:top w:val="single" w:sz="4" w:space="0" w:color="auto"/>
              <w:left w:val="single" w:sz="12" w:space="0" w:color="auto"/>
              <w:bottom w:val="dashSmallGap" w:sz="4" w:space="0" w:color="auto"/>
              <w:right w:val="dashSmallGap" w:sz="4" w:space="0" w:color="auto"/>
            </w:tcBorders>
            <w:vAlign w:val="center"/>
          </w:tcPr>
          <w:p w14:paraId="0F71F3DE" w14:textId="77777777" w:rsidR="001A596C" w:rsidRPr="00720AB1" w:rsidRDefault="001A596C" w:rsidP="007D194F">
            <w:pPr>
              <w:spacing w:after="0" w:line="240" w:lineRule="auto"/>
              <w:ind w:right="170"/>
              <w:jc w:val="center"/>
              <w:rPr>
                <w:rFonts w:ascii="Times New Roman" w:eastAsia="Times New Roman" w:hAnsi="Times New Roman" w:cs="Times New Roman"/>
                <w:color w:val="000000" w:themeColor="text1"/>
                <w:sz w:val="18"/>
                <w:szCs w:val="18"/>
                <w:lang w:val="en-GB" w:eastAsia="fr-BE"/>
              </w:rPr>
            </w:pPr>
            <w:r w:rsidRPr="00720AB1">
              <w:rPr>
                <w:rFonts w:ascii="Times New Roman" w:eastAsia="Times New Roman" w:hAnsi="Times New Roman" w:cs="Times New Roman"/>
                <w:color w:val="000000" w:themeColor="text1"/>
                <w:sz w:val="18"/>
                <w:szCs w:val="18"/>
                <w:lang w:val="en-GB" w:eastAsia="fr-BE"/>
              </w:rPr>
              <w:t>0.44±0.02</w:t>
            </w:r>
          </w:p>
        </w:tc>
        <w:tc>
          <w:tcPr>
            <w:tcW w:w="1559" w:type="dxa"/>
            <w:tcBorders>
              <w:top w:val="single" w:sz="4" w:space="0" w:color="auto"/>
              <w:left w:val="dashSmallGap" w:sz="4" w:space="0" w:color="auto"/>
              <w:bottom w:val="dashSmallGap" w:sz="4" w:space="0" w:color="auto"/>
              <w:right w:val="single" w:sz="12" w:space="0" w:color="auto"/>
            </w:tcBorders>
            <w:vAlign w:val="center"/>
          </w:tcPr>
          <w:p w14:paraId="21A54618" w14:textId="77777777" w:rsidR="001A596C" w:rsidRPr="00720AB1" w:rsidRDefault="001A596C" w:rsidP="007D194F">
            <w:pPr>
              <w:spacing w:after="0" w:line="240" w:lineRule="auto"/>
              <w:ind w:right="170"/>
              <w:jc w:val="center"/>
              <w:rPr>
                <w:rFonts w:ascii="Times New Roman" w:eastAsia="Times New Roman" w:hAnsi="Times New Roman" w:cs="Times New Roman"/>
                <w:color w:val="000000" w:themeColor="text1"/>
                <w:sz w:val="18"/>
                <w:szCs w:val="18"/>
                <w:lang w:val="en-GB" w:eastAsia="fr-BE"/>
              </w:rPr>
            </w:pPr>
            <w:r w:rsidRPr="00720AB1">
              <w:rPr>
                <w:rFonts w:ascii="Times New Roman" w:eastAsia="Times New Roman" w:hAnsi="Times New Roman" w:cs="Times New Roman"/>
                <w:color w:val="000000" w:themeColor="text1"/>
                <w:sz w:val="18"/>
                <w:szCs w:val="18"/>
                <w:lang w:val="en-GB" w:eastAsia="fr-BE"/>
              </w:rPr>
              <w:t>0.39±0.00</w:t>
            </w:r>
          </w:p>
        </w:tc>
      </w:tr>
      <w:tr w:rsidR="001A596C" w:rsidRPr="00720AB1" w14:paraId="71CEBFB7" w14:textId="77777777" w:rsidTr="007D194F">
        <w:trPr>
          <w:trHeight w:val="253"/>
        </w:trPr>
        <w:tc>
          <w:tcPr>
            <w:tcW w:w="2679" w:type="dxa"/>
            <w:tcBorders>
              <w:top w:val="dashSmallGap" w:sz="4" w:space="0" w:color="auto"/>
              <w:left w:val="single" w:sz="12" w:space="0" w:color="auto"/>
              <w:bottom w:val="dashSmallGap" w:sz="4" w:space="0" w:color="auto"/>
              <w:right w:val="single" w:sz="12" w:space="0" w:color="auto"/>
            </w:tcBorders>
            <w:vAlign w:val="center"/>
          </w:tcPr>
          <w:p w14:paraId="08A234D6" w14:textId="77777777" w:rsidR="001A596C" w:rsidRPr="00720AB1" w:rsidRDefault="001A596C" w:rsidP="007D194F">
            <w:pPr>
              <w:spacing w:after="0" w:line="240" w:lineRule="auto"/>
              <w:ind w:right="170"/>
              <w:rPr>
                <w:rFonts w:ascii="Times New Roman" w:eastAsia="Times New Roman" w:hAnsi="Times New Roman" w:cs="Times New Roman"/>
                <w:bCs/>
                <w:i/>
                <w:color w:val="000000" w:themeColor="text1"/>
                <w:sz w:val="18"/>
                <w:szCs w:val="18"/>
                <w:lang w:val="en-GB" w:eastAsia="fr-BE"/>
              </w:rPr>
            </w:pPr>
            <w:r w:rsidRPr="00720AB1">
              <w:rPr>
                <w:rFonts w:ascii="Times New Roman" w:eastAsia="Times New Roman" w:hAnsi="Times New Roman" w:cs="Times New Roman"/>
                <w:b/>
                <w:bCs/>
                <w:i/>
                <w:color w:val="000000" w:themeColor="text1"/>
                <w:sz w:val="18"/>
                <w:szCs w:val="18"/>
                <w:lang w:val="en-GB" w:eastAsia="fr-BE"/>
              </w:rPr>
              <w:t>A. citratum</w:t>
            </w:r>
            <w:r w:rsidRPr="00720AB1">
              <w:rPr>
                <w:rFonts w:ascii="Times New Roman" w:eastAsia="Times New Roman" w:hAnsi="Times New Roman" w:cs="Times New Roman"/>
                <w:bCs/>
                <w:i/>
                <w:color w:val="000000" w:themeColor="text1"/>
                <w:sz w:val="18"/>
                <w:szCs w:val="18"/>
                <w:lang w:val="en-GB" w:eastAsia="fr-BE"/>
              </w:rPr>
              <w:t xml:space="preserve"> (2)</w:t>
            </w:r>
          </w:p>
        </w:tc>
        <w:tc>
          <w:tcPr>
            <w:tcW w:w="1701" w:type="dxa"/>
            <w:tcBorders>
              <w:top w:val="dashSmallGap" w:sz="4" w:space="0" w:color="auto"/>
              <w:left w:val="single" w:sz="12" w:space="0" w:color="auto"/>
              <w:bottom w:val="dashSmallGap" w:sz="4" w:space="0" w:color="auto"/>
              <w:right w:val="dashSmallGap" w:sz="4" w:space="0" w:color="auto"/>
            </w:tcBorders>
            <w:vAlign w:val="center"/>
          </w:tcPr>
          <w:p w14:paraId="51D19A15" w14:textId="77777777" w:rsidR="001A596C" w:rsidRPr="00720AB1" w:rsidRDefault="001A596C" w:rsidP="007D194F">
            <w:pPr>
              <w:spacing w:after="0" w:line="240" w:lineRule="auto"/>
              <w:ind w:right="170"/>
              <w:jc w:val="center"/>
              <w:rPr>
                <w:rFonts w:ascii="Times New Roman" w:eastAsia="Times New Roman" w:hAnsi="Times New Roman" w:cs="Times New Roman"/>
                <w:color w:val="000000" w:themeColor="text1"/>
                <w:sz w:val="18"/>
                <w:szCs w:val="18"/>
                <w:lang w:val="en-GB" w:eastAsia="fr-BE"/>
              </w:rPr>
            </w:pPr>
            <w:r w:rsidRPr="00720AB1">
              <w:rPr>
                <w:rFonts w:ascii="Times New Roman" w:eastAsia="Times New Roman" w:hAnsi="Times New Roman" w:cs="Times New Roman"/>
                <w:color w:val="000000" w:themeColor="text1"/>
                <w:sz w:val="18"/>
                <w:szCs w:val="18"/>
                <w:lang w:val="en-GB" w:eastAsia="fr-BE"/>
              </w:rPr>
              <w:t>262.54±0.11</w:t>
            </w:r>
            <w:r w:rsidRPr="00720AB1">
              <w:rPr>
                <w:rFonts w:ascii="Times New Roman" w:eastAsia="Times New Roman" w:hAnsi="Times New Roman" w:cs="Times New Roman"/>
                <w:color w:val="000000" w:themeColor="text1"/>
                <w:sz w:val="18"/>
                <w:szCs w:val="18"/>
                <w:vertAlign w:val="superscript"/>
                <w:lang w:val="en-GB" w:eastAsia="fr-BE"/>
              </w:rPr>
              <w:t xml:space="preserve"> a</w:t>
            </w:r>
          </w:p>
        </w:tc>
        <w:tc>
          <w:tcPr>
            <w:tcW w:w="1548" w:type="dxa"/>
            <w:tcBorders>
              <w:top w:val="dashSmallGap" w:sz="4" w:space="0" w:color="auto"/>
              <w:left w:val="dashSmallGap" w:sz="4" w:space="0" w:color="auto"/>
              <w:bottom w:val="dashSmallGap" w:sz="4" w:space="0" w:color="auto"/>
              <w:right w:val="single" w:sz="12" w:space="0" w:color="auto"/>
            </w:tcBorders>
            <w:vAlign w:val="center"/>
          </w:tcPr>
          <w:p w14:paraId="7110F523" w14:textId="77777777" w:rsidR="001A596C" w:rsidRPr="00720AB1" w:rsidRDefault="001A596C" w:rsidP="007D194F">
            <w:pPr>
              <w:spacing w:after="0" w:line="240" w:lineRule="auto"/>
              <w:ind w:right="170"/>
              <w:jc w:val="center"/>
              <w:rPr>
                <w:rFonts w:ascii="Times New Roman" w:eastAsia="Times New Roman" w:hAnsi="Times New Roman" w:cs="Times New Roman"/>
                <w:color w:val="000000" w:themeColor="text1"/>
                <w:sz w:val="18"/>
                <w:szCs w:val="18"/>
                <w:lang w:val="en-GB" w:eastAsia="fr-BE"/>
              </w:rPr>
            </w:pPr>
            <w:r w:rsidRPr="00720AB1">
              <w:rPr>
                <w:rFonts w:ascii="Times New Roman" w:eastAsia="Times New Roman" w:hAnsi="Times New Roman" w:cs="Times New Roman"/>
                <w:color w:val="000000" w:themeColor="text1"/>
                <w:sz w:val="18"/>
                <w:szCs w:val="18"/>
                <w:lang w:val="en-GB" w:eastAsia="fr-BE"/>
              </w:rPr>
              <w:t>248.69±0.30</w:t>
            </w:r>
            <w:r w:rsidRPr="00720AB1">
              <w:rPr>
                <w:rFonts w:ascii="Times New Roman" w:eastAsia="Times New Roman" w:hAnsi="Times New Roman" w:cs="Times New Roman"/>
                <w:color w:val="000000" w:themeColor="text1"/>
                <w:sz w:val="18"/>
                <w:szCs w:val="18"/>
                <w:vertAlign w:val="superscript"/>
                <w:lang w:val="en-GB" w:eastAsia="fr-BE"/>
              </w:rPr>
              <w:t xml:space="preserve"> b</w:t>
            </w:r>
            <w:r w:rsidRPr="00720AB1">
              <w:rPr>
                <w:rFonts w:ascii="Times New Roman" w:eastAsia="Times New Roman" w:hAnsi="Times New Roman" w:cs="Times New Roman"/>
                <w:color w:val="000000" w:themeColor="text1"/>
                <w:sz w:val="18"/>
                <w:szCs w:val="18"/>
                <w:lang w:val="en-GB" w:eastAsia="fr-BE"/>
              </w:rPr>
              <w:t xml:space="preserve"> </w:t>
            </w:r>
          </w:p>
        </w:tc>
        <w:tc>
          <w:tcPr>
            <w:tcW w:w="1712" w:type="dxa"/>
            <w:tcBorders>
              <w:top w:val="dashSmallGap" w:sz="4" w:space="0" w:color="auto"/>
              <w:left w:val="single" w:sz="12" w:space="0" w:color="auto"/>
              <w:bottom w:val="dashSmallGap" w:sz="4" w:space="0" w:color="auto"/>
              <w:right w:val="dashSmallGap" w:sz="4" w:space="0" w:color="auto"/>
            </w:tcBorders>
            <w:shd w:val="clear" w:color="auto" w:fill="auto"/>
            <w:vAlign w:val="center"/>
          </w:tcPr>
          <w:p w14:paraId="329933EE" w14:textId="77777777" w:rsidR="001A596C" w:rsidRPr="00720AB1" w:rsidRDefault="001A596C" w:rsidP="007D194F">
            <w:pPr>
              <w:spacing w:after="0" w:line="240" w:lineRule="auto"/>
              <w:ind w:right="170"/>
              <w:jc w:val="center"/>
              <w:rPr>
                <w:rFonts w:ascii="Times New Roman" w:eastAsia="Times New Roman" w:hAnsi="Times New Roman" w:cs="Times New Roman"/>
                <w:color w:val="000000" w:themeColor="text1"/>
                <w:sz w:val="18"/>
                <w:szCs w:val="18"/>
                <w:lang w:val="en-GB" w:eastAsia="fr-BE"/>
              </w:rPr>
            </w:pPr>
            <w:r w:rsidRPr="00720AB1">
              <w:rPr>
                <w:rFonts w:ascii="Times New Roman" w:eastAsia="Times New Roman" w:hAnsi="Times New Roman" w:cs="Times New Roman"/>
                <w:color w:val="000000" w:themeColor="text1"/>
                <w:sz w:val="18"/>
                <w:szCs w:val="18"/>
                <w:lang w:val="en-GB" w:eastAsia="fr-BE"/>
              </w:rPr>
              <w:t>5.83±0.05</w:t>
            </w:r>
          </w:p>
        </w:tc>
        <w:tc>
          <w:tcPr>
            <w:tcW w:w="1701" w:type="dxa"/>
            <w:tcBorders>
              <w:top w:val="dashSmallGap" w:sz="4" w:space="0" w:color="auto"/>
              <w:left w:val="dashSmallGap" w:sz="4" w:space="0" w:color="auto"/>
              <w:bottom w:val="dashSmallGap" w:sz="4" w:space="0" w:color="auto"/>
              <w:right w:val="single" w:sz="12" w:space="0" w:color="auto"/>
            </w:tcBorders>
            <w:shd w:val="clear" w:color="auto" w:fill="auto"/>
            <w:vAlign w:val="center"/>
          </w:tcPr>
          <w:p w14:paraId="3A6A00D0" w14:textId="77777777" w:rsidR="001A596C" w:rsidRPr="00720AB1" w:rsidRDefault="001A596C" w:rsidP="007D194F">
            <w:pPr>
              <w:spacing w:after="0" w:line="240" w:lineRule="auto"/>
              <w:ind w:right="170"/>
              <w:jc w:val="center"/>
              <w:rPr>
                <w:rFonts w:ascii="Times New Roman" w:eastAsia="Times New Roman" w:hAnsi="Times New Roman" w:cs="Times New Roman"/>
                <w:color w:val="000000" w:themeColor="text1"/>
                <w:sz w:val="18"/>
                <w:szCs w:val="18"/>
                <w:lang w:val="en-GB" w:eastAsia="fr-BE"/>
              </w:rPr>
            </w:pPr>
            <w:r w:rsidRPr="00720AB1">
              <w:rPr>
                <w:rFonts w:ascii="Times New Roman" w:eastAsia="Times New Roman" w:hAnsi="Times New Roman" w:cs="Times New Roman"/>
                <w:color w:val="000000" w:themeColor="text1"/>
                <w:sz w:val="18"/>
                <w:szCs w:val="18"/>
                <w:lang w:val="en-GB" w:eastAsia="fr-BE"/>
              </w:rPr>
              <w:t>6.12±0.05</w:t>
            </w:r>
          </w:p>
        </w:tc>
        <w:tc>
          <w:tcPr>
            <w:tcW w:w="1701" w:type="dxa"/>
            <w:tcBorders>
              <w:top w:val="dashSmallGap" w:sz="4" w:space="0" w:color="auto"/>
              <w:left w:val="single" w:sz="12" w:space="0" w:color="auto"/>
              <w:bottom w:val="dashSmallGap" w:sz="4" w:space="0" w:color="auto"/>
              <w:right w:val="dashSmallGap" w:sz="4" w:space="0" w:color="auto"/>
            </w:tcBorders>
            <w:vAlign w:val="center"/>
          </w:tcPr>
          <w:p w14:paraId="0FADECC1" w14:textId="77777777" w:rsidR="001A596C" w:rsidRPr="00720AB1" w:rsidRDefault="001A596C" w:rsidP="007D194F">
            <w:pPr>
              <w:spacing w:after="0" w:line="240" w:lineRule="auto"/>
              <w:ind w:right="170"/>
              <w:jc w:val="center"/>
              <w:rPr>
                <w:rFonts w:ascii="Times New Roman" w:eastAsia="Times New Roman" w:hAnsi="Times New Roman" w:cs="Times New Roman"/>
                <w:color w:val="000000" w:themeColor="text1"/>
                <w:sz w:val="18"/>
                <w:szCs w:val="18"/>
                <w:lang w:val="en-GB" w:eastAsia="fr-BE"/>
              </w:rPr>
            </w:pPr>
            <w:r w:rsidRPr="00720AB1">
              <w:rPr>
                <w:rFonts w:ascii="Times New Roman" w:eastAsia="Times New Roman" w:hAnsi="Times New Roman" w:cs="Times New Roman"/>
                <w:color w:val="000000" w:themeColor="text1"/>
                <w:sz w:val="18"/>
                <w:szCs w:val="18"/>
                <w:lang w:val="en-GB" w:eastAsia="fr-BE"/>
              </w:rPr>
              <w:t>0.27 ± 0.04</w:t>
            </w:r>
          </w:p>
        </w:tc>
        <w:tc>
          <w:tcPr>
            <w:tcW w:w="1559" w:type="dxa"/>
            <w:tcBorders>
              <w:top w:val="dashSmallGap" w:sz="4" w:space="0" w:color="auto"/>
              <w:left w:val="dashSmallGap" w:sz="4" w:space="0" w:color="auto"/>
              <w:bottom w:val="dashSmallGap" w:sz="4" w:space="0" w:color="auto"/>
              <w:right w:val="single" w:sz="12" w:space="0" w:color="auto"/>
            </w:tcBorders>
            <w:vAlign w:val="center"/>
          </w:tcPr>
          <w:p w14:paraId="1E605CA4" w14:textId="77777777" w:rsidR="001A596C" w:rsidRPr="00720AB1" w:rsidRDefault="001A596C" w:rsidP="007D194F">
            <w:pPr>
              <w:spacing w:after="0" w:line="240" w:lineRule="auto"/>
              <w:ind w:right="170"/>
              <w:jc w:val="center"/>
              <w:rPr>
                <w:rFonts w:ascii="Times New Roman" w:eastAsia="Times New Roman" w:hAnsi="Times New Roman" w:cs="Times New Roman"/>
                <w:color w:val="000000" w:themeColor="text1"/>
                <w:sz w:val="18"/>
                <w:szCs w:val="18"/>
                <w:lang w:val="en-GB" w:eastAsia="fr-BE"/>
              </w:rPr>
            </w:pPr>
            <w:r w:rsidRPr="00720AB1">
              <w:rPr>
                <w:rFonts w:ascii="Times New Roman" w:eastAsia="Times New Roman" w:hAnsi="Times New Roman" w:cs="Times New Roman"/>
                <w:color w:val="000000" w:themeColor="text1"/>
                <w:sz w:val="18"/>
                <w:szCs w:val="18"/>
                <w:lang w:val="en-GB" w:eastAsia="fr-BE"/>
              </w:rPr>
              <w:t>0.24 ± 0.01</w:t>
            </w:r>
          </w:p>
        </w:tc>
      </w:tr>
      <w:tr w:rsidR="001A596C" w:rsidRPr="00720AB1" w14:paraId="6DAFF46B" w14:textId="77777777" w:rsidTr="007D194F">
        <w:trPr>
          <w:trHeight w:val="253"/>
        </w:trPr>
        <w:tc>
          <w:tcPr>
            <w:tcW w:w="2679" w:type="dxa"/>
            <w:tcBorders>
              <w:top w:val="dashSmallGap" w:sz="4" w:space="0" w:color="auto"/>
              <w:left w:val="single" w:sz="12" w:space="0" w:color="auto"/>
              <w:bottom w:val="single" w:sz="12" w:space="0" w:color="auto"/>
              <w:right w:val="single" w:sz="12" w:space="0" w:color="auto"/>
            </w:tcBorders>
            <w:vAlign w:val="center"/>
          </w:tcPr>
          <w:p w14:paraId="239DBBE7" w14:textId="77777777" w:rsidR="001A596C" w:rsidRPr="00720AB1" w:rsidRDefault="001A596C" w:rsidP="007D194F">
            <w:pPr>
              <w:spacing w:after="0" w:line="240" w:lineRule="auto"/>
              <w:ind w:right="170"/>
              <w:rPr>
                <w:rFonts w:ascii="Times New Roman" w:eastAsia="Times New Roman" w:hAnsi="Times New Roman" w:cs="Times New Roman"/>
                <w:bCs/>
                <w:i/>
                <w:iCs/>
                <w:color w:val="000000" w:themeColor="text1"/>
                <w:sz w:val="18"/>
                <w:szCs w:val="18"/>
                <w:lang w:val="en-GB" w:eastAsia="fr-BE"/>
              </w:rPr>
            </w:pPr>
            <w:r w:rsidRPr="00720AB1">
              <w:rPr>
                <w:rFonts w:ascii="Times New Roman" w:eastAsia="Times New Roman" w:hAnsi="Times New Roman" w:cs="Times New Roman"/>
                <w:b/>
                <w:bCs/>
                <w:i/>
                <w:iCs/>
                <w:color w:val="000000" w:themeColor="text1"/>
                <w:sz w:val="18"/>
                <w:szCs w:val="18"/>
                <w:lang w:val="en-GB" w:eastAsia="fr-BE"/>
              </w:rPr>
              <w:t>Formulation</w:t>
            </w:r>
            <w:r w:rsidRPr="00720AB1">
              <w:rPr>
                <w:rFonts w:ascii="Times New Roman" w:eastAsia="Times New Roman" w:hAnsi="Times New Roman" w:cs="Times New Roman"/>
                <w:bCs/>
                <w:i/>
                <w:iCs/>
                <w:color w:val="000000" w:themeColor="text1"/>
                <w:sz w:val="18"/>
                <w:szCs w:val="18"/>
                <w:lang w:val="en-GB" w:eastAsia="fr-BE"/>
              </w:rPr>
              <w:t xml:space="preserve"> (95/5: 1/2)</w:t>
            </w:r>
          </w:p>
        </w:tc>
        <w:tc>
          <w:tcPr>
            <w:tcW w:w="1701" w:type="dxa"/>
            <w:tcBorders>
              <w:top w:val="dashSmallGap" w:sz="4" w:space="0" w:color="auto"/>
              <w:left w:val="single" w:sz="12" w:space="0" w:color="auto"/>
              <w:bottom w:val="single" w:sz="12" w:space="0" w:color="auto"/>
              <w:right w:val="dashSmallGap" w:sz="4" w:space="0" w:color="auto"/>
            </w:tcBorders>
            <w:vAlign w:val="center"/>
          </w:tcPr>
          <w:p w14:paraId="753E6076" w14:textId="77777777" w:rsidR="001A596C" w:rsidRPr="00720AB1" w:rsidRDefault="001A596C" w:rsidP="007D194F">
            <w:pPr>
              <w:spacing w:after="0" w:line="240" w:lineRule="auto"/>
              <w:ind w:right="170"/>
              <w:jc w:val="center"/>
              <w:rPr>
                <w:rFonts w:ascii="Times New Roman" w:eastAsia="Times New Roman" w:hAnsi="Times New Roman" w:cs="Times New Roman"/>
                <w:color w:val="000000" w:themeColor="text1"/>
                <w:sz w:val="18"/>
                <w:szCs w:val="18"/>
                <w:lang w:val="en-GB" w:eastAsia="fr-BE"/>
              </w:rPr>
            </w:pPr>
            <w:r w:rsidRPr="00720AB1">
              <w:rPr>
                <w:rFonts w:ascii="Times New Roman" w:eastAsia="Times New Roman" w:hAnsi="Times New Roman" w:cs="Times New Roman"/>
                <w:color w:val="000000" w:themeColor="text1"/>
                <w:sz w:val="18"/>
                <w:szCs w:val="18"/>
                <w:lang w:val="en-GB" w:eastAsia="fr-BE"/>
              </w:rPr>
              <w:t>323.77±0.11</w:t>
            </w:r>
            <w:r w:rsidRPr="00720AB1">
              <w:rPr>
                <w:rFonts w:ascii="Times New Roman" w:eastAsia="Times New Roman" w:hAnsi="Times New Roman" w:cs="Times New Roman"/>
                <w:color w:val="000000" w:themeColor="text1"/>
                <w:sz w:val="18"/>
                <w:szCs w:val="18"/>
                <w:vertAlign w:val="superscript"/>
                <w:lang w:val="en-GB" w:eastAsia="fr-BE"/>
              </w:rPr>
              <w:t xml:space="preserve"> a</w:t>
            </w:r>
          </w:p>
        </w:tc>
        <w:tc>
          <w:tcPr>
            <w:tcW w:w="1548" w:type="dxa"/>
            <w:tcBorders>
              <w:top w:val="dashSmallGap" w:sz="4" w:space="0" w:color="auto"/>
              <w:left w:val="dashSmallGap" w:sz="4" w:space="0" w:color="auto"/>
              <w:bottom w:val="single" w:sz="12" w:space="0" w:color="auto"/>
              <w:right w:val="single" w:sz="12" w:space="0" w:color="auto"/>
            </w:tcBorders>
            <w:vAlign w:val="center"/>
          </w:tcPr>
          <w:p w14:paraId="75077D02" w14:textId="77777777" w:rsidR="001A596C" w:rsidRPr="00720AB1" w:rsidRDefault="001A596C" w:rsidP="007D194F">
            <w:pPr>
              <w:spacing w:after="0" w:line="240" w:lineRule="auto"/>
              <w:ind w:right="170"/>
              <w:jc w:val="center"/>
              <w:rPr>
                <w:rFonts w:ascii="Times New Roman" w:eastAsia="Times New Roman" w:hAnsi="Times New Roman" w:cs="Times New Roman"/>
                <w:color w:val="000000" w:themeColor="text1"/>
                <w:sz w:val="18"/>
                <w:szCs w:val="18"/>
                <w:lang w:val="en-GB" w:eastAsia="fr-BE"/>
              </w:rPr>
            </w:pPr>
            <w:r w:rsidRPr="00720AB1">
              <w:rPr>
                <w:rFonts w:ascii="Times New Roman" w:eastAsia="Times New Roman" w:hAnsi="Times New Roman" w:cs="Times New Roman"/>
                <w:color w:val="000000" w:themeColor="text1"/>
                <w:sz w:val="18"/>
                <w:szCs w:val="18"/>
                <w:lang w:val="en-GB" w:eastAsia="fr-BE"/>
              </w:rPr>
              <w:t>313.07±0.14</w:t>
            </w:r>
            <w:r w:rsidRPr="00720AB1">
              <w:rPr>
                <w:rFonts w:ascii="Times New Roman" w:eastAsia="Times New Roman" w:hAnsi="Times New Roman" w:cs="Times New Roman"/>
                <w:color w:val="000000" w:themeColor="text1"/>
                <w:sz w:val="18"/>
                <w:szCs w:val="18"/>
                <w:vertAlign w:val="superscript"/>
                <w:lang w:val="en-GB" w:eastAsia="fr-BE"/>
              </w:rPr>
              <w:t xml:space="preserve"> b</w:t>
            </w:r>
          </w:p>
        </w:tc>
        <w:tc>
          <w:tcPr>
            <w:tcW w:w="1712" w:type="dxa"/>
            <w:tcBorders>
              <w:top w:val="dashSmallGap" w:sz="4" w:space="0" w:color="auto"/>
              <w:left w:val="single" w:sz="12" w:space="0" w:color="auto"/>
              <w:bottom w:val="single" w:sz="12" w:space="0" w:color="auto"/>
              <w:right w:val="dashSmallGap" w:sz="4" w:space="0" w:color="auto"/>
            </w:tcBorders>
            <w:shd w:val="clear" w:color="auto" w:fill="auto"/>
            <w:vAlign w:val="center"/>
          </w:tcPr>
          <w:p w14:paraId="3B53B661" w14:textId="77777777" w:rsidR="001A596C" w:rsidRPr="00720AB1" w:rsidRDefault="001A596C" w:rsidP="007D194F">
            <w:pPr>
              <w:spacing w:after="0" w:line="240" w:lineRule="auto"/>
              <w:ind w:right="170"/>
              <w:jc w:val="center"/>
              <w:rPr>
                <w:rFonts w:ascii="Times New Roman" w:eastAsia="Times New Roman" w:hAnsi="Times New Roman" w:cs="Times New Roman"/>
                <w:color w:val="000000" w:themeColor="text1"/>
                <w:sz w:val="18"/>
                <w:szCs w:val="18"/>
                <w:lang w:val="en-GB" w:eastAsia="fr-BE"/>
              </w:rPr>
            </w:pPr>
            <w:r w:rsidRPr="00720AB1">
              <w:rPr>
                <w:rFonts w:ascii="Times New Roman" w:eastAsia="Times New Roman" w:hAnsi="Times New Roman" w:cs="Times New Roman"/>
                <w:color w:val="000000" w:themeColor="text1"/>
                <w:sz w:val="18"/>
                <w:szCs w:val="18"/>
                <w:lang w:val="en-GB" w:eastAsia="fr-BE"/>
              </w:rPr>
              <w:t>4.68±0.10</w:t>
            </w:r>
          </w:p>
        </w:tc>
        <w:tc>
          <w:tcPr>
            <w:tcW w:w="1701" w:type="dxa"/>
            <w:tcBorders>
              <w:top w:val="dashSmallGap" w:sz="4" w:space="0" w:color="auto"/>
              <w:left w:val="dashSmallGap" w:sz="4" w:space="0" w:color="auto"/>
              <w:bottom w:val="single" w:sz="12" w:space="0" w:color="auto"/>
              <w:right w:val="single" w:sz="12" w:space="0" w:color="auto"/>
            </w:tcBorders>
            <w:shd w:val="clear" w:color="auto" w:fill="auto"/>
            <w:vAlign w:val="center"/>
          </w:tcPr>
          <w:p w14:paraId="15887C6F" w14:textId="77777777" w:rsidR="001A596C" w:rsidRPr="00720AB1" w:rsidRDefault="001A596C" w:rsidP="007D194F">
            <w:pPr>
              <w:spacing w:after="0" w:line="240" w:lineRule="auto"/>
              <w:ind w:right="170"/>
              <w:jc w:val="center"/>
              <w:rPr>
                <w:rFonts w:ascii="Times New Roman" w:eastAsia="Times New Roman" w:hAnsi="Times New Roman" w:cs="Times New Roman"/>
                <w:color w:val="000000" w:themeColor="text1"/>
                <w:sz w:val="18"/>
                <w:szCs w:val="18"/>
                <w:lang w:val="en-GB" w:eastAsia="fr-BE"/>
              </w:rPr>
            </w:pPr>
            <w:r w:rsidRPr="00720AB1">
              <w:rPr>
                <w:rFonts w:ascii="Times New Roman" w:eastAsia="Times New Roman" w:hAnsi="Times New Roman" w:cs="Times New Roman"/>
                <w:color w:val="000000" w:themeColor="text1"/>
                <w:sz w:val="18"/>
                <w:szCs w:val="18"/>
                <w:lang w:val="en-GB" w:eastAsia="fr-BE"/>
              </w:rPr>
              <w:t>5.07±0.07</w:t>
            </w:r>
          </w:p>
        </w:tc>
        <w:tc>
          <w:tcPr>
            <w:tcW w:w="1701" w:type="dxa"/>
            <w:tcBorders>
              <w:top w:val="dashSmallGap" w:sz="4" w:space="0" w:color="auto"/>
              <w:left w:val="single" w:sz="12" w:space="0" w:color="auto"/>
              <w:bottom w:val="single" w:sz="12" w:space="0" w:color="auto"/>
              <w:right w:val="dashSmallGap" w:sz="4" w:space="0" w:color="auto"/>
            </w:tcBorders>
            <w:vAlign w:val="center"/>
          </w:tcPr>
          <w:p w14:paraId="301A75F5" w14:textId="77777777" w:rsidR="001A596C" w:rsidRPr="00720AB1" w:rsidRDefault="001A596C" w:rsidP="007D194F">
            <w:pPr>
              <w:spacing w:after="0" w:line="240" w:lineRule="auto"/>
              <w:ind w:right="170"/>
              <w:jc w:val="center"/>
              <w:rPr>
                <w:rFonts w:ascii="Times New Roman" w:eastAsia="Times New Roman" w:hAnsi="Times New Roman" w:cs="Times New Roman"/>
                <w:color w:val="000000" w:themeColor="text1"/>
                <w:sz w:val="18"/>
                <w:szCs w:val="18"/>
                <w:lang w:val="en-GB" w:eastAsia="fr-BE"/>
              </w:rPr>
            </w:pPr>
            <w:r w:rsidRPr="00720AB1">
              <w:rPr>
                <w:rFonts w:ascii="Times New Roman" w:eastAsia="Times New Roman" w:hAnsi="Times New Roman" w:cs="Times New Roman"/>
                <w:color w:val="000000" w:themeColor="text1"/>
                <w:sz w:val="18"/>
                <w:szCs w:val="18"/>
                <w:lang w:val="en-GB" w:eastAsia="fr-BE"/>
              </w:rPr>
              <w:t>0.42±0.03</w:t>
            </w:r>
          </w:p>
        </w:tc>
        <w:tc>
          <w:tcPr>
            <w:tcW w:w="1559" w:type="dxa"/>
            <w:tcBorders>
              <w:top w:val="dashSmallGap" w:sz="4" w:space="0" w:color="auto"/>
              <w:left w:val="dashSmallGap" w:sz="4" w:space="0" w:color="auto"/>
              <w:bottom w:val="single" w:sz="12" w:space="0" w:color="auto"/>
              <w:right w:val="single" w:sz="12" w:space="0" w:color="auto"/>
            </w:tcBorders>
            <w:vAlign w:val="center"/>
          </w:tcPr>
          <w:p w14:paraId="022C045C" w14:textId="77777777" w:rsidR="001A596C" w:rsidRPr="00720AB1" w:rsidRDefault="001A596C" w:rsidP="007D194F">
            <w:pPr>
              <w:spacing w:after="0" w:line="240" w:lineRule="auto"/>
              <w:ind w:right="170"/>
              <w:jc w:val="center"/>
              <w:rPr>
                <w:rFonts w:ascii="Times New Roman" w:eastAsia="Times New Roman" w:hAnsi="Times New Roman" w:cs="Times New Roman"/>
                <w:color w:val="000000" w:themeColor="text1"/>
                <w:sz w:val="18"/>
                <w:szCs w:val="18"/>
                <w:lang w:val="en-GB" w:eastAsia="fr-BE"/>
              </w:rPr>
            </w:pPr>
            <w:r w:rsidRPr="00720AB1">
              <w:rPr>
                <w:rFonts w:ascii="Times New Roman" w:eastAsia="Times New Roman" w:hAnsi="Times New Roman" w:cs="Times New Roman"/>
                <w:color w:val="000000" w:themeColor="text1"/>
                <w:sz w:val="18"/>
                <w:szCs w:val="18"/>
                <w:lang w:val="en-GB" w:eastAsia="fr-BE"/>
              </w:rPr>
              <w:t>0.38±0.02</w:t>
            </w:r>
          </w:p>
        </w:tc>
      </w:tr>
    </w:tbl>
    <w:p w14:paraId="12409327" w14:textId="77777777" w:rsidR="001A596C" w:rsidRPr="00720AB1" w:rsidRDefault="001A596C" w:rsidP="001A596C">
      <w:pPr>
        <w:spacing w:line="240" w:lineRule="auto"/>
        <w:rPr>
          <w:rFonts w:ascii="Times New Roman" w:hAnsi="Times New Roman" w:cs="Times New Roman"/>
          <w:b/>
          <w:i/>
          <w:color w:val="000000" w:themeColor="text1"/>
          <w:sz w:val="14"/>
          <w:szCs w:val="14"/>
          <w:lang w:val="en-GB"/>
        </w:rPr>
      </w:pPr>
    </w:p>
    <w:p w14:paraId="525A0753" w14:textId="77777777" w:rsidR="001A596C" w:rsidRPr="00720AB1" w:rsidRDefault="001A596C" w:rsidP="001A596C">
      <w:pPr>
        <w:spacing w:line="240" w:lineRule="auto"/>
        <w:rPr>
          <w:rFonts w:ascii="Times New Roman" w:hAnsi="Times New Roman" w:cs="Times New Roman"/>
          <w:b/>
          <w:i/>
          <w:color w:val="000000" w:themeColor="text1"/>
          <w:sz w:val="14"/>
          <w:szCs w:val="14"/>
          <w:lang w:val="en-GB"/>
        </w:rPr>
      </w:pPr>
    </w:p>
    <w:p w14:paraId="62D7D1EB" w14:textId="77777777" w:rsidR="001A596C" w:rsidRPr="00720AB1" w:rsidRDefault="001A596C" w:rsidP="001A596C">
      <w:pPr>
        <w:spacing w:line="240" w:lineRule="auto"/>
        <w:rPr>
          <w:rFonts w:ascii="Times New Roman" w:hAnsi="Times New Roman" w:cs="Times New Roman"/>
          <w:b/>
          <w:i/>
          <w:color w:val="000000" w:themeColor="text1"/>
          <w:sz w:val="14"/>
          <w:szCs w:val="14"/>
          <w:lang w:val="en-GB"/>
        </w:rPr>
      </w:pPr>
    </w:p>
    <w:p w14:paraId="0C9D0B40" w14:textId="77777777" w:rsidR="001A596C" w:rsidRPr="00720AB1" w:rsidRDefault="001A596C" w:rsidP="001A596C">
      <w:pPr>
        <w:spacing w:line="240" w:lineRule="auto"/>
        <w:rPr>
          <w:rFonts w:ascii="Times New Roman" w:hAnsi="Times New Roman" w:cs="Times New Roman"/>
          <w:b/>
          <w:i/>
          <w:color w:val="000000" w:themeColor="text1"/>
          <w:sz w:val="14"/>
          <w:szCs w:val="14"/>
          <w:lang w:val="en-GB"/>
        </w:rPr>
      </w:pPr>
    </w:p>
    <w:p w14:paraId="7FC558C8" w14:textId="77777777" w:rsidR="001A596C" w:rsidRPr="00720AB1" w:rsidRDefault="001A596C" w:rsidP="001A596C">
      <w:pPr>
        <w:spacing w:after="0" w:line="240" w:lineRule="auto"/>
        <w:rPr>
          <w:rFonts w:ascii="Times New Roman" w:hAnsi="Times New Roman" w:cs="Times New Roman"/>
          <w:b/>
          <w:i/>
          <w:color w:val="000000" w:themeColor="text1"/>
          <w:sz w:val="14"/>
          <w:szCs w:val="14"/>
          <w:lang w:val="en-GB"/>
        </w:rPr>
      </w:pPr>
    </w:p>
    <w:p w14:paraId="50EBFC3F" w14:textId="77777777" w:rsidR="001A596C" w:rsidRPr="00720AB1" w:rsidRDefault="001A596C" w:rsidP="001A596C">
      <w:pPr>
        <w:spacing w:after="0" w:line="240" w:lineRule="auto"/>
        <w:rPr>
          <w:rFonts w:ascii="Times New Roman" w:hAnsi="Times New Roman" w:cs="Times New Roman"/>
          <w:b/>
          <w:i/>
          <w:color w:val="000000" w:themeColor="text1"/>
          <w:sz w:val="14"/>
          <w:szCs w:val="14"/>
          <w:lang w:val="en-GB"/>
        </w:rPr>
      </w:pPr>
    </w:p>
    <w:p w14:paraId="0838E604" w14:textId="77777777" w:rsidR="001A596C" w:rsidRPr="00720AB1" w:rsidRDefault="001A596C" w:rsidP="001A596C">
      <w:pPr>
        <w:rPr>
          <w:rFonts w:ascii="Times New Roman" w:hAnsi="Times New Roman" w:cs="Times New Roman"/>
          <w:b/>
          <w:i/>
          <w:color w:val="000000" w:themeColor="text1"/>
          <w:sz w:val="14"/>
          <w:szCs w:val="14"/>
          <w:lang w:val="en-GB"/>
        </w:rPr>
      </w:pPr>
    </w:p>
    <w:p w14:paraId="09DCD4DD" w14:textId="77777777" w:rsidR="001A596C" w:rsidRPr="00720AB1" w:rsidRDefault="001A596C" w:rsidP="001A596C">
      <w:pPr>
        <w:spacing w:line="240" w:lineRule="auto"/>
        <w:rPr>
          <w:rFonts w:ascii="Times New Roman" w:hAnsi="Times New Roman" w:cs="Times New Roman"/>
          <w:bCs/>
          <w:i/>
          <w:color w:val="000000" w:themeColor="text1"/>
          <w:sz w:val="18"/>
          <w:szCs w:val="18"/>
          <w:lang w:val="en-GB"/>
        </w:rPr>
      </w:pPr>
      <w:r w:rsidRPr="00720AB1">
        <w:rPr>
          <w:rFonts w:ascii="Times New Roman" w:hAnsi="Times New Roman" w:cs="Times New Roman"/>
          <w:bCs/>
          <w:color w:val="000000" w:themeColor="text1"/>
          <w:sz w:val="18"/>
          <w:szCs w:val="18"/>
          <w:lang w:val="en-GB"/>
        </w:rPr>
        <w:t>Means with different subscripts (a,b) on the same line are significantly different</w:t>
      </w:r>
      <w:r w:rsidRPr="00720AB1">
        <w:rPr>
          <w:rFonts w:ascii="Times New Roman" w:hAnsi="Times New Roman" w:cs="Times New Roman"/>
          <w:bCs/>
          <w:i/>
          <w:color w:val="000000" w:themeColor="text1"/>
          <w:sz w:val="18"/>
          <w:szCs w:val="18"/>
          <w:lang w:val="en-GB"/>
        </w:rPr>
        <w:t xml:space="preserve"> (p&lt;0.05); </w:t>
      </w:r>
      <w:r w:rsidRPr="00720AB1">
        <w:rPr>
          <w:rFonts w:ascii="Times New Roman" w:hAnsi="Times New Roman" w:cs="Times New Roman"/>
          <w:bCs/>
          <w:color w:val="000000" w:themeColor="text1"/>
          <w:sz w:val="18"/>
          <w:szCs w:val="18"/>
          <w:lang w:val="en-GB"/>
        </w:rPr>
        <w:t>DM: Dry Matter</w:t>
      </w:r>
    </w:p>
    <w:p w14:paraId="77DED89B" w14:textId="77777777" w:rsidR="001A596C" w:rsidRPr="00720AB1" w:rsidRDefault="001A596C" w:rsidP="001A596C">
      <w:pPr>
        <w:spacing w:line="240" w:lineRule="auto"/>
        <w:rPr>
          <w:rFonts w:ascii="Times New Roman" w:hAnsi="Times New Roman" w:cs="Times New Roman"/>
          <w:bCs/>
          <w:i/>
          <w:color w:val="000000" w:themeColor="text1"/>
          <w:sz w:val="18"/>
          <w:szCs w:val="18"/>
          <w:lang w:val="en-GB"/>
        </w:rPr>
      </w:pPr>
    </w:p>
    <w:p w14:paraId="3B28A699" w14:textId="77777777" w:rsidR="001A596C" w:rsidRPr="00720AB1" w:rsidRDefault="001A596C" w:rsidP="001A596C">
      <w:pPr>
        <w:pStyle w:val="Lgende"/>
        <w:rPr>
          <w:rFonts w:ascii="Times New Roman" w:hAnsi="Times New Roman" w:cs="Times New Roman"/>
          <w:i w:val="0"/>
          <w:iCs w:val="0"/>
          <w:color w:val="000000" w:themeColor="text1"/>
          <w:sz w:val="22"/>
          <w:szCs w:val="22"/>
          <w:lang w:val="en-GB"/>
        </w:rPr>
      </w:pPr>
      <w:r w:rsidRPr="00720AB1">
        <w:rPr>
          <w:rFonts w:ascii="Times New Roman" w:hAnsi="Times New Roman" w:cs="Times New Roman"/>
          <w:b/>
          <w:bCs/>
          <w:i w:val="0"/>
          <w:iCs w:val="0"/>
          <w:color w:val="000000" w:themeColor="text1"/>
          <w:sz w:val="22"/>
          <w:szCs w:val="22"/>
          <w:lang w:val="en-GB"/>
        </w:rPr>
        <w:t>Table 3:</w:t>
      </w:r>
      <w:r w:rsidRPr="00720AB1">
        <w:rPr>
          <w:rFonts w:ascii="Times New Roman" w:hAnsi="Times New Roman" w:cs="Times New Roman"/>
          <w:i w:val="0"/>
          <w:iCs w:val="0"/>
          <w:color w:val="000000" w:themeColor="text1"/>
          <w:sz w:val="22"/>
          <w:szCs w:val="22"/>
          <w:lang w:val="en-GB"/>
        </w:rPr>
        <w:t xml:space="preserve"> Total polyphenols and total flavonoids content of raw and roasted fruits of </w:t>
      </w:r>
      <w:r w:rsidRPr="00720AB1">
        <w:rPr>
          <w:rFonts w:ascii="Times New Roman" w:hAnsi="Times New Roman" w:cs="Times New Roman"/>
          <w:color w:val="000000" w:themeColor="text1"/>
          <w:sz w:val="22"/>
          <w:szCs w:val="22"/>
          <w:lang w:val="en-GB"/>
        </w:rPr>
        <w:t>T. tetraptera</w:t>
      </w:r>
      <w:r w:rsidRPr="00720AB1">
        <w:rPr>
          <w:rFonts w:ascii="Times New Roman" w:hAnsi="Times New Roman" w:cs="Times New Roman"/>
          <w:i w:val="0"/>
          <w:iCs w:val="0"/>
          <w:color w:val="000000" w:themeColor="text1"/>
          <w:sz w:val="22"/>
          <w:szCs w:val="22"/>
          <w:lang w:val="en-GB"/>
        </w:rPr>
        <w:t xml:space="preserve">, </w:t>
      </w:r>
      <w:r w:rsidRPr="00720AB1">
        <w:rPr>
          <w:rFonts w:ascii="Times New Roman" w:hAnsi="Times New Roman" w:cs="Times New Roman"/>
          <w:color w:val="000000" w:themeColor="text1"/>
          <w:sz w:val="22"/>
          <w:szCs w:val="22"/>
          <w:lang w:val="en-GB"/>
        </w:rPr>
        <w:t>A. citratum</w:t>
      </w:r>
      <w:r w:rsidRPr="00720AB1">
        <w:rPr>
          <w:rFonts w:ascii="Times New Roman" w:hAnsi="Times New Roman" w:cs="Times New Roman"/>
          <w:i w:val="0"/>
          <w:iCs w:val="0"/>
          <w:color w:val="000000" w:themeColor="text1"/>
          <w:sz w:val="22"/>
          <w:szCs w:val="22"/>
          <w:lang w:val="en-GB"/>
        </w:rPr>
        <w:t xml:space="preserve"> and the formulation obtained by three extraction methods </w:t>
      </w:r>
    </w:p>
    <w:tbl>
      <w:tblPr>
        <w:tblStyle w:val="Grilledutableau"/>
        <w:tblW w:w="10773" w:type="dxa"/>
        <w:tblLook w:val="04A0" w:firstRow="1" w:lastRow="0" w:firstColumn="1" w:lastColumn="0" w:noHBand="0" w:noVBand="1"/>
      </w:tblPr>
      <w:tblGrid>
        <w:gridCol w:w="1985"/>
        <w:gridCol w:w="2091"/>
        <w:gridCol w:w="2161"/>
        <w:gridCol w:w="2268"/>
        <w:gridCol w:w="2268"/>
      </w:tblGrid>
      <w:tr w:rsidR="001A596C" w:rsidRPr="00720AB1" w14:paraId="603BB88C" w14:textId="77777777" w:rsidTr="007D194F">
        <w:trPr>
          <w:trHeight w:val="252"/>
        </w:trPr>
        <w:tc>
          <w:tcPr>
            <w:tcW w:w="1985" w:type="dxa"/>
            <w:tcBorders>
              <w:top w:val="nil"/>
              <w:left w:val="nil"/>
              <w:bottom w:val="nil"/>
              <w:right w:val="single" w:sz="12" w:space="0" w:color="auto"/>
            </w:tcBorders>
            <w:vAlign w:val="center"/>
          </w:tcPr>
          <w:p w14:paraId="218C11D4" w14:textId="77777777" w:rsidR="001A596C" w:rsidRPr="00720AB1" w:rsidRDefault="001A596C" w:rsidP="007D194F">
            <w:pPr>
              <w:jc w:val="center"/>
              <w:rPr>
                <w:rFonts w:ascii="Times New Roman" w:hAnsi="Times New Roman" w:cs="Times New Roman"/>
                <w:color w:val="000000" w:themeColor="text1"/>
                <w:sz w:val="20"/>
                <w:szCs w:val="20"/>
                <w:lang w:val="en-GB"/>
              </w:rPr>
            </w:pPr>
          </w:p>
        </w:tc>
        <w:tc>
          <w:tcPr>
            <w:tcW w:w="2091" w:type="dxa"/>
            <w:tcBorders>
              <w:left w:val="single" w:sz="12" w:space="0" w:color="auto"/>
              <w:bottom w:val="single" w:sz="12" w:space="0" w:color="auto"/>
              <w:right w:val="single" w:sz="12" w:space="0" w:color="auto"/>
            </w:tcBorders>
            <w:vAlign w:val="center"/>
          </w:tcPr>
          <w:p w14:paraId="1594A81E" w14:textId="77777777" w:rsidR="001A596C" w:rsidRPr="00720AB1" w:rsidRDefault="001A596C" w:rsidP="007D194F">
            <w:pPr>
              <w:jc w:val="center"/>
              <w:rPr>
                <w:rFonts w:ascii="Times New Roman" w:hAnsi="Times New Roman" w:cs="Times New Roman"/>
                <w:b/>
                <w:bCs/>
                <w:color w:val="000000" w:themeColor="text1"/>
                <w:sz w:val="20"/>
                <w:szCs w:val="20"/>
                <w:lang w:val="en-GB"/>
              </w:rPr>
            </w:pPr>
            <w:r w:rsidRPr="00720AB1">
              <w:rPr>
                <w:rFonts w:ascii="Times New Roman" w:hAnsi="Times New Roman" w:cs="Times New Roman"/>
                <w:b/>
                <w:bCs/>
                <w:color w:val="000000" w:themeColor="text1"/>
                <w:sz w:val="20"/>
                <w:szCs w:val="20"/>
                <w:lang w:val="en-GB"/>
              </w:rPr>
              <w:t xml:space="preserve">Type of spices </w:t>
            </w:r>
          </w:p>
        </w:tc>
        <w:tc>
          <w:tcPr>
            <w:tcW w:w="2161" w:type="dxa"/>
            <w:tcBorders>
              <w:left w:val="single" w:sz="12" w:space="0" w:color="auto"/>
              <w:bottom w:val="single" w:sz="12" w:space="0" w:color="auto"/>
              <w:right w:val="single" w:sz="12" w:space="0" w:color="auto"/>
            </w:tcBorders>
            <w:vAlign w:val="center"/>
          </w:tcPr>
          <w:p w14:paraId="03023FEC" w14:textId="77777777" w:rsidR="001A596C" w:rsidRPr="00720AB1" w:rsidRDefault="001A596C" w:rsidP="007D194F">
            <w:pPr>
              <w:jc w:val="center"/>
              <w:rPr>
                <w:rFonts w:ascii="Times New Roman" w:hAnsi="Times New Roman" w:cs="Times New Roman"/>
                <w:b/>
                <w:bCs/>
                <w:i/>
                <w:iCs/>
                <w:color w:val="000000" w:themeColor="text1"/>
                <w:sz w:val="20"/>
                <w:szCs w:val="20"/>
                <w:lang w:val="en-GB"/>
              </w:rPr>
            </w:pPr>
            <w:r w:rsidRPr="00720AB1">
              <w:rPr>
                <w:rFonts w:ascii="Times New Roman" w:hAnsi="Times New Roman" w:cs="Times New Roman"/>
                <w:b/>
                <w:bCs/>
                <w:i/>
                <w:iCs/>
                <w:color w:val="000000" w:themeColor="text1"/>
                <w:sz w:val="20"/>
                <w:szCs w:val="20"/>
                <w:lang w:val="en-GB"/>
              </w:rPr>
              <w:t xml:space="preserve">T. Tetraptera </w:t>
            </w:r>
          </w:p>
          <w:p w14:paraId="085AFCFB" w14:textId="77777777" w:rsidR="001A596C" w:rsidRPr="00720AB1" w:rsidRDefault="001A596C" w:rsidP="007D194F">
            <w:pPr>
              <w:jc w:val="center"/>
              <w:rPr>
                <w:rFonts w:ascii="Times New Roman" w:hAnsi="Times New Roman" w:cs="Times New Roman"/>
                <w:bCs/>
                <w:i/>
                <w:iCs/>
                <w:color w:val="000000" w:themeColor="text1"/>
                <w:sz w:val="20"/>
                <w:szCs w:val="20"/>
                <w:lang w:val="en-GB"/>
              </w:rPr>
            </w:pPr>
            <w:r w:rsidRPr="00720AB1">
              <w:rPr>
                <w:rFonts w:ascii="Times New Roman" w:hAnsi="Times New Roman" w:cs="Times New Roman"/>
                <w:bCs/>
                <w:i/>
                <w:iCs/>
                <w:color w:val="000000" w:themeColor="text1"/>
                <w:sz w:val="20"/>
                <w:szCs w:val="20"/>
                <w:lang w:val="en-GB"/>
              </w:rPr>
              <w:t>(1)</w:t>
            </w:r>
          </w:p>
        </w:tc>
        <w:tc>
          <w:tcPr>
            <w:tcW w:w="2268" w:type="dxa"/>
            <w:tcBorders>
              <w:left w:val="single" w:sz="12" w:space="0" w:color="auto"/>
              <w:right w:val="single" w:sz="12" w:space="0" w:color="auto"/>
            </w:tcBorders>
            <w:vAlign w:val="center"/>
          </w:tcPr>
          <w:p w14:paraId="25A7DE2A" w14:textId="77777777" w:rsidR="001A596C" w:rsidRPr="00720AB1" w:rsidRDefault="001A596C" w:rsidP="007D194F">
            <w:pPr>
              <w:jc w:val="center"/>
              <w:rPr>
                <w:rFonts w:ascii="Times New Roman" w:hAnsi="Times New Roman" w:cs="Times New Roman"/>
                <w:b/>
                <w:bCs/>
                <w:i/>
                <w:iCs/>
                <w:color w:val="000000" w:themeColor="text1"/>
                <w:sz w:val="20"/>
                <w:szCs w:val="20"/>
                <w:lang w:val="en-GB"/>
              </w:rPr>
            </w:pPr>
            <w:r w:rsidRPr="00720AB1">
              <w:rPr>
                <w:rFonts w:ascii="Times New Roman" w:hAnsi="Times New Roman" w:cs="Times New Roman"/>
                <w:b/>
                <w:bCs/>
                <w:i/>
                <w:iCs/>
                <w:color w:val="000000" w:themeColor="text1"/>
                <w:sz w:val="20"/>
                <w:szCs w:val="20"/>
                <w:lang w:val="en-GB"/>
              </w:rPr>
              <w:t xml:space="preserve">A. Citratum </w:t>
            </w:r>
          </w:p>
          <w:p w14:paraId="3402A579" w14:textId="77777777" w:rsidR="001A596C" w:rsidRPr="00720AB1" w:rsidRDefault="001A596C" w:rsidP="007D194F">
            <w:pPr>
              <w:jc w:val="center"/>
              <w:rPr>
                <w:rFonts w:ascii="Times New Roman" w:hAnsi="Times New Roman" w:cs="Times New Roman"/>
                <w:bCs/>
                <w:i/>
                <w:iCs/>
                <w:color w:val="000000" w:themeColor="text1"/>
                <w:sz w:val="20"/>
                <w:szCs w:val="20"/>
                <w:lang w:val="en-GB"/>
              </w:rPr>
            </w:pPr>
            <w:r w:rsidRPr="00720AB1">
              <w:rPr>
                <w:rFonts w:ascii="Times New Roman" w:hAnsi="Times New Roman" w:cs="Times New Roman"/>
                <w:bCs/>
                <w:i/>
                <w:iCs/>
                <w:color w:val="000000" w:themeColor="text1"/>
                <w:sz w:val="20"/>
                <w:szCs w:val="20"/>
                <w:lang w:val="en-GB"/>
              </w:rPr>
              <w:t>(2)</w:t>
            </w:r>
          </w:p>
        </w:tc>
        <w:tc>
          <w:tcPr>
            <w:tcW w:w="2268" w:type="dxa"/>
            <w:tcBorders>
              <w:left w:val="single" w:sz="12" w:space="0" w:color="auto"/>
              <w:bottom w:val="single" w:sz="12" w:space="0" w:color="auto"/>
              <w:right w:val="single" w:sz="12" w:space="0" w:color="auto"/>
            </w:tcBorders>
            <w:vAlign w:val="center"/>
          </w:tcPr>
          <w:p w14:paraId="6492F4B3" w14:textId="77777777" w:rsidR="001A596C" w:rsidRPr="00720AB1" w:rsidRDefault="001A596C" w:rsidP="007D194F">
            <w:pPr>
              <w:jc w:val="center"/>
              <w:rPr>
                <w:rFonts w:ascii="Times New Roman" w:hAnsi="Times New Roman" w:cs="Times New Roman"/>
                <w:b/>
                <w:bCs/>
                <w:i/>
                <w:iCs/>
                <w:color w:val="000000" w:themeColor="text1"/>
                <w:sz w:val="20"/>
                <w:szCs w:val="20"/>
                <w:lang w:val="en-GB"/>
              </w:rPr>
            </w:pPr>
            <w:r w:rsidRPr="00720AB1">
              <w:rPr>
                <w:rFonts w:ascii="Times New Roman" w:hAnsi="Times New Roman" w:cs="Times New Roman"/>
                <w:b/>
                <w:bCs/>
                <w:i/>
                <w:iCs/>
                <w:color w:val="000000" w:themeColor="text1"/>
                <w:sz w:val="20"/>
                <w:szCs w:val="20"/>
                <w:lang w:val="en-GB"/>
              </w:rPr>
              <w:t xml:space="preserve">Formulation </w:t>
            </w:r>
          </w:p>
          <w:p w14:paraId="74C26222" w14:textId="77777777" w:rsidR="001A596C" w:rsidRPr="00720AB1" w:rsidRDefault="001A596C" w:rsidP="007D194F">
            <w:pPr>
              <w:jc w:val="center"/>
              <w:rPr>
                <w:rFonts w:ascii="Times New Roman" w:hAnsi="Times New Roman" w:cs="Times New Roman"/>
                <w:bCs/>
                <w:color w:val="000000" w:themeColor="text1"/>
                <w:sz w:val="20"/>
                <w:szCs w:val="20"/>
                <w:lang w:val="en-GB"/>
              </w:rPr>
            </w:pPr>
            <w:r w:rsidRPr="00720AB1">
              <w:rPr>
                <w:rFonts w:ascii="Times New Roman" w:hAnsi="Times New Roman" w:cs="Times New Roman"/>
                <w:bCs/>
                <w:i/>
                <w:iCs/>
                <w:color w:val="000000" w:themeColor="text1"/>
                <w:sz w:val="20"/>
                <w:szCs w:val="20"/>
                <w:lang w:val="en-GB"/>
              </w:rPr>
              <w:t>(95/5 : 1/2))</w:t>
            </w:r>
          </w:p>
        </w:tc>
      </w:tr>
      <w:tr w:rsidR="001A596C" w:rsidRPr="00720AB1" w14:paraId="065433DA" w14:textId="77777777" w:rsidTr="007D194F">
        <w:trPr>
          <w:trHeight w:val="478"/>
        </w:trPr>
        <w:tc>
          <w:tcPr>
            <w:tcW w:w="1985" w:type="dxa"/>
            <w:vMerge w:val="restart"/>
            <w:tcBorders>
              <w:top w:val="single" w:sz="12" w:space="0" w:color="auto"/>
              <w:left w:val="single" w:sz="12" w:space="0" w:color="auto"/>
              <w:right w:val="single" w:sz="12" w:space="0" w:color="auto"/>
            </w:tcBorders>
            <w:vAlign w:val="center"/>
          </w:tcPr>
          <w:p w14:paraId="6E23B8FC" w14:textId="77777777" w:rsidR="001A596C" w:rsidRPr="00720AB1" w:rsidRDefault="001A596C" w:rsidP="007D194F">
            <w:pPr>
              <w:jc w:val="center"/>
              <w:rPr>
                <w:rFonts w:ascii="Times New Roman" w:hAnsi="Times New Roman" w:cs="Times New Roman"/>
                <w:b/>
                <w:bCs/>
                <w:color w:val="000000" w:themeColor="text1"/>
                <w:sz w:val="18"/>
                <w:szCs w:val="18"/>
                <w:lang w:val="en-GB"/>
              </w:rPr>
            </w:pPr>
            <w:r w:rsidRPr="00720AB1">
              <w:rPr>
                <w:rFonts w:ascii="Times New Roman" w:hAnsi="Times New Roman" w:cs="Times New Roman"/>
                <w:b/>
                <w:bCs/>
                <w:color w:val="000000" w:themeColor="text1"/>
                <w:sz w:val="18"/>
                <w:szCs w:val="18"/>
                <w:lang w:val="en-GB"/>
              </w:rPr>
              <w:t>Total polyphenols</w:t>
            </w:r>
          </w:p>
          <w:p w14:paraId="6B7C8B7D" w14:textId="77777777" w:rsidR="001A596C" w:rsidRPr="00720AB1" w:rsidRDefault="001A596C" w:rsidP="007D194F">
            <w:pPr>
              <w:jc w:val="center"/>
              <w:rPr>
                <w:rFonts w:ascii="Times New Roman" w:hAnsi="Times New Roman" w:cs="Times New Roman"/>
                <w:b/>
                <w:bCs/>
                <w:color w:val="000000" w:themeColor="text1"/>
                <w:sz w:val="18"/>
                <w:szCs w:val="18"/>
                <w:lang w:val="en-GB"/>
              </w:rPr>
            </w:pPr>
            <w:r w:rsidRPr="00720AB1">
              <w:rPr>
                <w:rFonts w:ascii="Times New Roman" w:hAnsi="Times New Roman" w:cs="Times New Roman"/>
                <w:b/>
                <w:bCs/>
                <w:color w:val="000000" w:themeColor="text1"/>
                <w:sz w:val="18"/>
                <w:szCs w:val="18"/>
                <w:lang w:val="en-GB"/>
              </w:rPr>
              <w:t>(mg EAG/g DM)</w:t>
            </w:r>
          </w:p>
        </w:tc>
        <w:tc>
          <w:tcPr>
            <w:tcW w:w="2091" w:type="dxa"/>
            <w:tcBorders>
              <w:top w:val="single" w:sz="12" w:space="0" w:color="auto"/>
              <w:left w:val="single" w:sz="12" w:space="0" w:color="auto"/>
              <w:right w:val="single" w:sz="12" w:space="0" w:color="auto"/>
            </w:tcBorders>
            <w:vAlign w:val="center"/>
          </w:tcPr>
          <w:p w14:paraId="2400227D" w14:textId="77777777" w:rsidR="001A596C" w:rsidRPr="00720AB1" w:rsidRDefault="001A596C" w:rsidP="007D194F">
            <w:pPr>
              <w:jc w:val="center"/>
              <w:rPr>
                <w:rFonts w:ascii="Times New Roman" w:eastAsia="Times New Roman" w:hAnsi="Times New Roman" w:cs="Times New Roman"/>
                <w:b/>
                <w:bCs/>
                <w:color w:val="000000" w:themeColor="text1"/>
                <w:sz w:val="20"/>
                <w:szCs w:val="20"/>
                <w:lang w:val="en-GB" w:eastAsia="fr-BE"/>
              </w:rPr>
            </w:pPr>
            <w:r w:rsidRPr="00720AB1">
              <w:rPr>
                <w:rFonts w:ascii="Times New Roman" w:eastAsia="Times New Roman" w:hAnsi="Times New Roman" w:cs="Times New Roman"/>
                <w:b/>
                <w:bCs/>
                <w:color w:val="000000" w:themeColor="text1"/>
                <w:sz w:val="20"/>
                <w:szCs w:val="20"/>
                <w:lang w:val="en-GB" w:eastAsia="fr-BE"/>
              </w:rPr>
              <w:t>Non roasted</w:t>
            </w:r>
          </w:p>
          <w:p w14:paraId="3437D46D" w14:textId="77777777" w:rsidR="001A596C" w:rsidRPr="00720AB1" w:rsidRDefault="001A596C" w:rsidP="007D194F">
            <w:pPr>
              <w:jc w:val="center"/>
              <w:rPr>
                <w:rFonts w:ascii="Times New Roman" w:hAnsi="Times New Roman" w:cs="Times New Roman"/>
                <w:b/>
                <w:bCs/>
                <w:color w:val="000000" w:themeColor="text1"/>
                <w:sz w:val="20"/>
                <w:szCs w:val="20"/>
                <w:lang w:val="en-GB"/>
              </w:rPr>
            </w:pPr>
          </w:p>
        </w:tc>
        <w:tc>
          <w:tcPr>
            <w:tcW w:w="2161" w:type="dxa"/>
            <w:tcBorders>
              <w:top w:val="single" w:sz="12" w:space="0" w:color="auto"/>
              <w:left w:val="single" w:sz="12" w:space="0" w:color="auto"/>
              <w:bottom w:val="dashSmallGap" w:sz="4" w:space="0" w:color="auto"/>
              <w:right w:val="single" w:sz="12" w:space="0" w:color="auto"/>
            </w:tcBorders>
            <w:vAlign w:val="center"/>
          </w:tcPr>
          <w:p w14:paraId="5CDD2A38" w14:textId="77777777" w:rsidR="001A596C" w:rsidRPr="00720AB1" w:rsidRDefault="001A596C" w:rsidP="007D194F">
            <w:pPr>
              <w:jc w:val="center"/>
              <w:rPr>
                <w:rFonts w:ascii="Times New Roman" w:hAnsi="Times New Roman" w:cs="Times New Roman"/>
                <w:color w:val="000000" w:themeColor="text1"/>
                <w:sz w:val="20"/>
                <w:szCs w:val="20"/>
                <w:lang w:val="en-GB"/>
              </w:rPr>
            </w:pPr>
            <w:r w:rsidRPr="00720AB1">
              <w:rPr>
                <w:rFonts w:ascii="Times New Roman" w:hAnsi="Times New Roman" w:cs="Times New Roman"/>
                <w:color w:val="000000" w:themeColor="text1"/>
                <w:sz w:val="20"/>
                <w:szCs w:val="20"/>
                <w:lang w:val="en-GB"/>
              </w:rPr>
              <w:t>26.92±0.05</w:t>
            </w:r>
            <w:r w:rsidRPr="00720AB1">
              <w:rPr>
                <w:rFonts w:ascii="Times New Roman" w:hAnsi="Times New Roman" w:cs="Times New Roman"/>
                <w:color w:val="000000" w:themeColor="text1"/>
                <w:sz w:val="20"/>
                <w:szCs w:val="20"/>
                <w:vertAlign w:val="superscript"/>
                <w:lang w:val="en-GB"/>
              </w:rPr>
              <w:t xml:space="preserve"> b</w:t>
            </w:r>
          </w:p>
        </w:tc>
        <w:tc>
          <w:tcPr>
            <w:tcW w:w="2268" w:type="dxa"/>
            <w:tcBorders>
              <w:top w:val="single" w:sz="12" w:space="0" w:color="auto"/>
              <w:left w:val="single" w:sz="12" w:space="0" w:color="auto"/>
              <w:bottom w:val="dashSmallGap" w:sz="4" w:space="0" w:color="auto"/>
              <w:right w:val="single" w:sz="12" w:space="0" w:color="auto"/>
            </w:tcBorders>
            <w:vAlign w:val="center"/>
          </w:tcPr>
          <w:p w14:paraId="2BA99145" w14:textId="77777777" w:rsidR="001A596C" w:rsidRPr="00720AB1" w:rsidRDefault="001A596C" w:rsidP="007D194F">
            <w:pPr>
              <w:jc w:val="center"/>
              <w:rPr>
                <w:rFonts w:ascii="Times New Roman" w:hAnsi="Times New Roman" w:cs="Times New Roman"/>
                <w:color w:val="000000" w:themeColor="text1"/>
                <w:sz w:val="20"/>
                <w:szCs w:val="20"/>
                <w:lang w:val="en-GB"/>
              </w:rPr>
            </w:pPr>
            <w:r w:rsidRPr="00720AB1">
              <w:rPr>
                <w:rFonts w:ascii="Times New Roman" w:hAnsi="Times New Roman" w:cs="Times New Roman"/>
                <w:color w:val="000000" w:themeColor="text1"/>
                <w:sz w:val="20"/>
                <w:szCs w:val="20"/>
                <w:lang w:val="en-GB"/>
              </w:rPr>
              <w:t>3.94±0.10</w:t>
            </w:r>
            <w:r w:rsidRPr="00720AB1">
              <w:rPr>
                <w:rFonts w:ascii="Times New Roman" w:hAnsi="Times New Roman" w:cs="Times New Roman"/>
                <w:color w:val="000000" w:themeColor="text1"/>
                <w:sz w:val="20"/>
                <w:szCs w:val="20"/>
                <w:vertAlign w:val="superscript"/>
                <w:lang w:val="en-GB"/>
              </w:rPr>
              <w:t xml:space="preserve"> b</w:t>
            </w:r>
          </w:p>
        </w:tc>
        <w:tc>
          <w:tcPr>
            <w:tcW w:w="2268" w:type="dxa"/>
            <w:tcBorders>
              <w:top w:val="single" w:sz="12" w:space="0" w:color="auto"/>
              <w:left w:val="single" w:sz="12" w:space="0" w:color="auto"/>
              <w:bottom w:val="dashSmallGap" w:sz="4" w:space="0" w:color="auto"/>
              <w:right w:val="single" w:sz="12" w:space="0" w:color="auto"/>
            </w:tcBorders>
            <w:vAlign w:val="center"/>
          </w:tcPr>
          <w:p w14:paraId="2336BF43" w14:textId="77777777" w:rsidR="001A596C" w:rsidRPr="00720AB1" w:rsidRDefault="001A596C" w:rsidP="007D194F">
            <w:pPr>
              <w:jc w:val="center"/>
              <w:rPr>
                <w:rFonts w:ascii="Times New Roman" w:hAnsi="Times New Roman" w:cs="Times New Roman"/>
                <w:color w:val="000000" w:themeColor="text1"/>
                <w:sz w:val="20"/>
                <w:szCs w:val="20"/>
                <w:lang w:val="en-GB"/>
              </w:rPr>
            </w:pPr>
            <w:r w:rsidRPr="00720AB1">
              <w:rPr>
                <w:rFonts w:ascii="Times New Roman" w:hAnsi="Times New Roman" w:cs="Times New Roman"/>
                <w:color w:val="000000" w:themeColor="text1"/>
                <w:sz w:val="20"/>
                <w:szCs w:val="20"/>
                <w:lang w:val="en-GB"/>
              </w:rPr>
              <w:t>29.11±0.03</w:t>
            </w:r>
            <w:r w:rsidRPr="00720AB1">
              <w:rPr>
                <w:rFonts w:ascii="Times New Roman" w:hAnsi="Times New Roman" w:cs="Times New Roman"/>
                <w:color w:val="000000" w:themeColor="text1"/>
                <w:sz w:val="20"/>
                <w:szCs w:val="20"/>
                <w:vertAlign w:val="superscript"/>
                <w:lang w:val="en-GB"/>
              </w:rPr>
              <w:t xml:space="preserve"> a</w:t>
            </w:r>
          </w:p>
        </w:tc>
      </w:tr>
      <w:tr w:rsidR="001A596C" w:rsidRPr="00720AB1" w14:paraId="3004F005" w14:textId="77777777" w:rsidTr="007D194F">
        <w:trPr>
          <w:trHeight w:val="505"/>
        </w:trPr>
        <w:tc>
          <w:tcPr>
            <w:tcW w:w="1985" w:type="dxa"/>
            <w:vMerge/>
            <w:tcBorders>
              <w:left w:val="single" w:sz="12" w:space="0" w:color="auto"/>
              <w:right w:val="single" w:sz="12" w:space="0" w:color="auto"/>
            </w:tcBorders>
            <w:vAlign w:val="center"/>
          </w:tcPr>
          <w:p w14:paraId="6755E2BF" w14:textId="77777777" w:rsidR="001A596C" w:rsidRPr="00720AB1" w:rsidRDefault="001A596C" w:rsidP="007D194F">
            <w:pPr>
              <w:rPr>
                <w:rFonts w:ascii="Times New Roman" w:hAnsi="Times New Roman" w:cs="Times New Roman"/>
                <w:b/>
                <w:bCs/>
                <w:color w:val="000000" w:themeColor="text1"/>
                <w:sz w:val="18"/>
                <w:szCs w:val="18"/>
                <w:lang w:val="en-GB"/>
              </w:rPr>
            </w:pPr>
          </w:p>
        </w:tc>
        <w:tc>
          <w:tcPr>
            <w:tcW w:w="2091" w:type="dxa"/>
            <w:tcBorders>
              <w:left w:val="single" w:sz="12" w:space="0" w:color="auto"/>
              <w:right w:val="single" w:sz="12" w:space="0" w:color="auto"/>
            </w:tcBorders>
            <w:vAlign w:val="center"/>
          </w:tcPr>
          <w:p w14:paraId="64E8AE33" w14:textId="77777777" w:rsidR="001A596C" w:rsidRPr="00720AB1" w:rsidRDefault="001A596C" w:rsidP="007D194F">
            <w:pPr>
              <w:jc w:val="center"/>
              <w:rPr>
                <w:rFonts w:ascii="Times New Roman" w:hAnsi="Times New Roman" w:cs="Times New Roman"/>
                <w:b/>
                <w:bCs/>
                <w:color w:val="000000" w:themeColor="text1"/>
                <w:sz w:val="20"/>
                <w:szCs w:val="20"/>
                <w:lang w:val="en-GB"/>
              </w:rPr>
            </w:pPr>
            <w:r w:rsidRPr="00720AB1">
              <w:rPr>
                <w:rFonts w:ascii="Times New Roman" w:hAnsi="Times New Roman" w:cs="Times New Roman"/>
                <w:b/>
                <w:bCs/>
                <w:color w:val="000000" w:themeColor="text1"/>
                <w:sz w:val="20"/>
                <w:szCs w:val="20"/>
                <w:lang w:val="en-GB"/>
              </w:rPr>
              <w:t xml:space="preserve">Roasted </w:t>
            </w:r>
          </w:p>
          <w:p w14:paraId="4D6FBB2F" w14:textId="77777777" w:rsidR="001A596C" w:rsidRPr="00720AB1" w:rsidRDefault="001A596C" w:rsidP="007D194F">
            <w:pPr>
              <w:jc w:val="center"/>
              <w:rPr>
                <w:rFonts w:ascii="Times New Roman" w:hAnsi="Times New Roman" w:cs="Times New Roman"/>
                <w:b/>
                <w:bCs/>
                <w:color w:val="000000" w:themeColor="text1"/>
                <w:sz w:val="20"/>
                <w:szCs w:val="20"/>
                <w:lang w:val="en-GB"/>
              </w:rPr>
            </w:pPr>
          </w:p>
        </w:tc>
        <w:tc>
          <w:tcPr>
            <w:tcW w:w="2161" w:type="dxa"/>
            <w:tcBorders>
              <w:top w:val="dashSmallGap" w:sz="4" w:space="0" w:color="auto"/>
              <w:left w:val="single" w:sz="12" w:space="0" w:color="auto"/>
              <w:bottom w:val="dashSmallGap" w:sz="4" w:space="0" w:color="auto"/>
              <w:right w:val="single" w:sz="12" w:space="0" w:color="auto"/>
            </w:tcBorders>
            <w:vAlign w:val="center"/>
          </w:tcPr>
          <w:p w14:paraId="526CE00D" w14:textId="77777777" w:rsidR="001A596C" w:rsidRPr="00720AB1" w:rsidRDefault="001A596C" w:rsidP="007D194F">
            <w:pPr>
              <w:jc w:val="center"/>
              <w:rPr>
                <w:rFonts w:ascii="Times New Roman" w:hAnsi="Times New Roman" w:cs="Times New Roman"/>
                <w:color w:val="000000" w:themeColor="text1"/>
                <w:sz w:val="20"/>
                <w:szCs w:val="20"/>
                <w:lang w:val="en-GB"/>
              </w:rPr>
            </w:pPr>
            <w:r w:rsidRPr="00720AB1">
              <w:rPr>
                <w:rFonts w:ascii="Times New Roman" w:hAnsi="Times New Roman" w:cs="Times New Roman"/>
                <w:color w:val="000000" w:themeColor="text1"/>
                <w:sz w:val="20"/>
                <w:szCs w:val="20"/>
                <w:lang w:val="en-GB"/>
              </w:rPr>
              <w:t>29.51±0.05</w:t>
            </w:r>
            <w:r w:rsidRPr="00720AB1">
              <w:rPr>
                <w:rFonts w:ascii="Times New Roman" w:hAnsi="Times New Roman" w:cs="Times New Roman"/>
                <w:color w:val="000000" w:themeColor="text1"/>
                <w:sz w:val="20"/>
                <w:szCs w:val="20"/>
                <w:vertAlign w:val="superscript"/>
                <w:lang w:val="en-GB"/>
              </w:rPr>
              <w:t xml:space="preserve"> a</w:t>
            </w:r>
          </w:p>
        </w:tc>
        <w:tc>
          <w:tcPr>
            <w:tcW w:w="2268" w:type="dxa"/>
            <w:tcBorders>
              <w:top w:val="dashSmallGap" w:sz="4" w:space="0" w:color="auto"/>
              <w:left w:val="single" w:sz="12" w:space="0" w:color="auto"/>
              <w:bottom w:val="dashSmallGap" w:sz="4" w:space="0" w:color="auto"/>
              <w:right w:val="single" w:sz="12" w:space="0" w:color="auto"/>
            </w:tcBorders>
            <w:vAlign w:val="center"/>
          </w:tcPr>
          <w:p w14:paraId="35DC34BB" w14:textId="77777777" w:rsidR="001A596C" w:rsidRPr="00720AB1" w:rsidRDefault="001A596C" w:rsidP="007D194F">
            <w:pPr>
              <w:jc w:val="center"/>
              <w:rPr>
                <w:rFonts w:ascii="Times New Roman" w:hAnsi="Times New Roman" w:cs="Times New Roman"/>
                <w:color w:val="000000" w:themeColor="text1"/>
                <w:sz w:val="20"/>
                <w:szCs w:val="20"/>
                <w:lang w:val="en-GB"/>
              </w:rPr>
            </w:pPr>
            <w:r w:rsidRPr="00720AB1">
              <w:rPr>
                <w:rFonts w:ascii="Times New Roman" w:hAnsi="Times New Roman" w:cs="Times New Roman"/>
                <w:color w:val="000000" w:themeColor="text1"/>
                <w:sz w:val="20"/>
                <w:szCs w:val="20"/>
                <w:lang w:val="en-GB"/>
              </w:rPr>
              <w:t>5.13±0.04</w:t>
            </w:r>
            <w:r w:rsidRPr="00720AB1">
              <w:rPr>
                <w:rFonts w:ascii="Times New Roman" w:hAnsi="Times New Roman" w:cs="Times New Roman"/>
                <w:color w:val="000000" w:themeColor="text1"/>
                <w:sz w:val="20"/>
                <w:szCs w:val="20"/>
                <w:vertAlign w:val="superscript"/>
                <w:lang w:val="en-GB"/>
              </w:rPr>
              <w:t xml:space="preserve"> a</w:t>
            </w:r>
          </w:p>
        </w:tc>
        <w:tc>
          <w:tcPr>
            <w:tcW w:w="2268" w:type="dxa"/>
            <w:tcBorders>
              <w:top w:val="dashSmallGap" w:sz="4" w:space="0" w:color="auto"/>
              <w:left w:val="single" w:sz="12" w:space="0" w:color="auto"/>
              <w:bottom w:val="dashSmallGap" w:sz="4" w:space="0" w:color="auto"/>
              <w:right w:val="single" w:sz="12" w:space="0" w:color="auto"/>
            </w:tcBorders>
            <w:vAlign w:val="center"/>
          </w:tcPr>
          <w:p w14:paraId="5BDFB3E3" w14:textId="77777777" w:rsidR="001A596C" w:rsidRPr="00720AB1" w:rsidRDefault="001A596C" w:rsidP="007D194F">
            <w:pPr>
              <w:jc w:val="center"/>
              <w:rPr>
                <w:rFonts w:ascii="Times New Roman" w:hAnsi="Times New Roman" w:cs="Times New Roman"/>
                <w:color w:val="000000" w:themeColor="text1"/>
                <w:sz w:val="20"/>
                <w:szCs w:val="20"/>
                <w:lang w:val="en-GB"/>
              </w:rPr>
            </w:pPr>
            <w:r w:rsidRPr="00720AB1">
              <w:rPr>
                <w:rFonts w:ascii="Times New Roman" w:hAnsi="Times New Roman" w:cs="Times New Roman"/>
                <w:color w:val="000000" w:themeColor="text1"/>
                <w:sz w:val="20"/>
                <w:szCs w:val="20"/>
                <w:lang w:val="en-GB"/>
              </w:rPr>
              <w:t>32.26±0.10</w:t>
            </w:r>
            <w:r w:rsidRPr="00720AB1">
              <w:rPr>
                <w:rFonts w:ascii="Times New Roman" w:hAnsi="Times New Roman" w:cs="Times New Roman"/>
                <w:color w:val="000000" w:themeColor="text1"/>
                <w:sz w:val="20"/>
                <w:szCs w:val="20"/>
                <w:vertAlign w:val="superscript"/>
                <w:lang w:val="en-GB"/>
              </w:rPr>
              <w:t xml:space="preserve"> a</w:t>
            </w:r>
          </w:p>
        </w:tc>
      </w:tr>
      <w:tr w:rsidR="001A596C" w:rsidRPr="00720AB1" w14:paraId="60BA22F3" w14:textId="77777777" w:rsidTr="007D194F">
        <w:trPr>
          <w:trHeight w:val="162"/>
        </w:trPr>
        <w:tc>
          <w:tcPr>
            <w:tcW w:w="1985" w:type="dxa"/>
            <w:tcBorders>
              <w:left w:val="nil"/>
              <w:right w:val="single" w:sz="12" w:space="0" w:color="auto"/>
            </w:tcBorders>
            <w:vAlign w:val="center"/>
          </w:tcPr>
          <w:p w14:paraId="4878C084" w14:textId="77777777" w:rsidR="001A596C" w:rsidRPr="00720AB1" w:rsidRDefault="001A596C" w:rsidP="007D194F">
            <w:pPr>
              <w:rPr>
                <w:rFonts w:ascii="Times New Roman" w:hAnsi="Times New Roman" w:cs="Times New Roman"/>
                <w:b/>
                <w:bCs/>
                <w:i/>
                <w:iCs/>
                <w:color w:val="000000" w:themeColor="text1"/>
                <w:sz w:val="18"/>
                <w:szCs w:val="18"/>
                <w:lang w:val="en-GB"/>
              </w:rPr>
            </w:pPr>
          </w:p>
        </w:tc>
        <w:tc>
          <w:tcPr>
            <w:tcW w:w="2091" w:type="dxa"/>
            <w:tcBorders>
              <w:left w:val="single" w:sz="12" w:space="0" w:color="auto"/>
              <w:right w:val="single" w:sz="12" w:space="0" w:color="auto"/>
            </w:tcBorders>
            <w:vAlign w:val="center"/>
          </w:tcPr>
          <w:p w14:paraId="5B7E537B" w14:textId="77777777" w:rsidR="001A596C" w:rsidRPr="00720AB1" w:rsidRDefault="001A596C" w:rsidP="007D194F">
            <w:pPr>
              <w:jc w:val="center"/>
              <w:rPr>
                <w:rFonts w:ascii="Times New Roman" w:hAnsi="Times New Roman" w:cs="Times New Roman"/>
                <w:b/>
                <w:bCs/>
                <w:i/>
                <w:iCs/>
                <w:color w:val="000000" w:themeColor="text1"/>
                <w:sz w:val="20"/>
                <w:szCs w:val="20"/>
                <w:lang w:val="en-GB"/>
              </w:rPr>
            </w:pPr>
            <w:r w:rsidRPr="00720AB1">
              <w:rPr>
                <w:rFonts w:ascii="Times New Roman" w:hAnsi="Times New Roman" w:cs="Times New Roman"/>
                <w:b/>
                <w:bCs/>
                <w:i/>
                <w:iCs/>
                <w:color w:val="000000" w:themeColor="text1"/>
                <w:sz w:val="20"/>
                <w:szCs w:val="20"/>
                <w:lang w:val="en-GB"/>
              </w:rPr>
              <w:t>Percentage difference</w:t>
            </w:r>
          </w:p>
        </w:tc>
        <w:tc>
          <w:tcPr>
            <w:tcW w:w="2161" w:type="dxa"/>
            <w:tcBorders>
              <w:top w:val="dashSmallGap" w:sz="4" w:space="0" w:color="auto"/>
              <w:left w:val="single" w:sz="12" w:space="0" w:color="auto"/>
              <w:bottom w:val="dashSmallGap" w:sz="4" w:space="0" w:color="auto"/>
              <w:right w:val="single" w:sz="12" w:space="0" w:color="auto"/>
            </w:tcBorders>
            <w:vAlign w:val="center"/>
          </w:tcPr>
          <w:p w14:paraId="1855731F" w14:textId="77777777" w:rsidR="001A596C" w:rsidRPr="00720AB1" w:rsidRDefault="001A596C" w:rsidP="007D194F">
            <w:pPr>
              <w:jc w:val="center"/>
              <w:rPr>
                <w:rFonts w:ascii="Times New Roman" w:hAnsi="Times New Roman" w:cs="Times New Roman"/>
                <w:b/>
                <w:bCs/>
                <w:i/>
                <w:iCs/>
                <w:color w:val="000000" w:themeColor="text1"/>
                <w:sz w:val="20"/>
                <w:szCs w:val="20"/>
                <w:lang w:val="en-GB"/>
              </w:rPr>
            </w:pPr>
            <w:r w:rsidRPr="00720AB1">
              <w:rPr>
                <w:rFonts w:ascii="Times New Roman" w:hAnsi="Times New Roman" w:cs="Times New Roman"/>
                <w:b/>
                <w:bCs/>
                <w:i/>
                <w:iCs/>
                <w:color w:val="000000" w:themeColor="text1"/>
                <w:sz w:val="20"/>
                <w:szCs w:val="20"/>
                <w:lang w:val="en-GB"/>
              </w:rPr>
              <w:t>8.78%</w:t>
            </w:r>
          </w:p>
        </w:tc>
        <w:tc>
          <w:tcPr>
            <w:tcW w:w="2268" w:type="dxa"/>
            <w:tcBorders>
              <w:top w:val="dashSmallGap" w:sz="4" w:space="0" w:color="auto"/>
              <w:left w:val="single" w:sz="12" w:space="0" w:color="auto"/>
              <w:bottom w:val="dashSmallGap" w:sz="4" w:space="0" w:color="auto"/>
              <w:right w:val="single" w:sz="12" w:space="0" w:color="auto"/>
            </w:tcBorders>
            <w:vAlign w:val="center"/>
          </w:tcPr>
          <w:p w14:paraId="212E3325" w14:textId="77777777" w:rsidR="001A596C" w:rsidRPr="00720AB1" w:rsidRDefault="001A596C" w:rsidP="007D194F">
            <w:pPr>
              <w:jc w:val="center"/>
              <w:rPr>
                <w:rFonts w:ascii="Times New Roman" w:hAnsi="Times New Roman" w:cs="Times New Roman"/>
                <w:b/>
                <w:bCs/>
                <w:i/>
                <w:iCs/>
                <w:color w:val="000000" w:themeColor="text1"/>
                <w:sz w:val="20"/>
                <w:szCs w:val="20"/>
                <w:lang w:val="en-GB"/>
              </w:rPr>
            </w:pPr>
            <w:r w:rsidRPr="00720AB1">
              <w:rPr>
                <w:rFonts w:ascii="Times New Roman" w:hAnsi="Times New Roman" w:cs="Times New Roman"/>
                <w:b/>
                <w:bCs/>
                <w:i/>
                <w:iCs/>
                <w:color w:val="000000" w:themeColor="text1"/>
                <w:sz w:val="20"/>
                <w:szCs w:val="20"/>
                <w:lang w:val="en-GB"/>
              </w:rPr>
              <w:t>23.20%</w:t>
            </w:r>
          </w:p>
        </w:tc>
        <w:tc>
          <w:tcPr>
            <w:tcW w:w="2268" w:type="dxa"/>
            <w:tcBorders>
              <w:top w:val="dashSmallGap" w:sz="4" w:space="0" w:color="auto"/>
              <w:left w:val="single" w:sz="12" w:space="0" w:color="auto"/>
              <w:bottom w:val="dashSmallGap" w:sz="4" w:space="0" w:color="auto"/>
              <w:right w:val="single" w:sz="12" w:space="0" w:color="auto"/>
            </w:tcBorders>
            <w:vAlign w:val="center"/>
          </w:tcPr>
          <w:p w14:paraId="046CE5D7" w14:textId="77777777" w:rsidR="001A596C" w:rsidRPr="00720AB1" w:rsidRDefault="001A596C" w:rsidP="007D194F">
            <w:pPr>
              <w:jc w:val="center"/>
              <w:rPr>
                <w:rFonts w:ascii="Times New Roman" w:hAnsi="Times New Roman" w:cs="Times New Roman"/>
                <w:b/>
                <w:bCs/>
                <w:i/>
                <w:iCs/>
                <w:color w:val="000000" w:themeColor="text1"/>
                <w:sz w:val="20"/>
                <w:szCs w:val="20"/>
                <w:lang w:val="en-GB"/>
              </w:rPr>
            </w:pPr>
            <w:r w:rsidRPr="00720AB1">
              <w:rPr>
                <w:rFonts w:ascii="Times New Roman" w:hAnsi="Times New Roman" w:cs="Times New Roman"/>
                <w:b/>
                <w:bCs/>
                <w:i/>
                <w:iCs/>
                <w:color w:val="000000" w:themeColor="text1"/>
                <w:sz w:val="20"/>
                <w:szCs w:val="20"/>
                <w:lang w:val="en-GB"/>
              </w:rPr>
              <w:t>9.76%</w:t>
            </w:r>
          </w:p>
        </w:tc>
      </w:tr>
      <w:tr w:rsidR="001A596C" w:rsidRPr="00720AB1" w14:paraId="4BBB0218" w14:textId="77777777" w:rsidTr="007D194F">
        <w:trPr>
          <w:trHeight w:val="477"/>
        </w:trPr>
        <w:tc>
          <w:tcPr>
            <w:tcW w:w="1985" w:type="dxa"/>
            <w:vMerge w:val="restart"/>
            <w:tcBorders>
              <w:left w:val="single" w:sz="12" w:space="0" w:color="auto"/>
              <w:right w:val="single" w:sz="12" w:space="0" w:color="auto"/>
            </w:tcBorders>
            <w:vAlign w:val="center"/>
          </w:tcPr>
          <w:p w14:paraId="5FDBA6CE" w14:textId="77777777" w:rsidR="001A596C" w:rsidRPr="00720AB1" w:rsidRDefault="001A596C" w:rsidP="007D194F">
            <w:pPr>
              <w:jc w:val="center"/>
              <w:rPr>
                <w:rFonts w:ascii="Times New Roman" w:hAnsi="Times New Roman" w:cs="Times New Roman"/>
                <w:b/>
                <w:bCs/>
                <w:color w:val="000000" w:themeColor="text1"/>
                <w:sz w:val="18"/>
                <w:szCs w:val="18"/>
                <w:lang w:val="en-GB"/>
              </w:rPr>
            </w:pPr>
            <w:r w:rsidRPr="00720AB1">
              <w:rPr>
                <w:rFonts w:ascii="Times New Roman" w:hAnsi="Times New Roman" w:cs="Times New Roman"/>
                <w:b/>
                <w:bCs/>
                <w:color w:val="000000" w:themeColor="text1"/>
                <w:sz w:val="18"/>
                <w:szCs w:val="18"/>
                <w:lang w:val="en-GB"/>
              </w:rPr>
              <w:t xml:space="preserve">Total flavonoids </w:t>
            </w:r>
          </w:p>
          <w:p w14:paraId="089B2792" w14:textId="77777777" w:rsidR="001A596C" w:rsidRPr="00720AB1" w:rsidRDefault="001A596C" w:rsidP="007D194F">
            <w:pPr>
              <w:jc w:val="center"/>
              <w:rPr>
                <w:rFonts w:ascii="Times New Roman" w:hAnsi="Times New Roman" w:cs="Times New Roman"/>
                <w:b/>
                <w:bCs/>
                <w:color w:val="000000" w:themeColor="text1"/>
                <w:sz w:val="18"/>
                <w:szCs w:val="18"/>
                <w:lang w:val="en-GB"/>
              </w:rPr>
            </w:pPr>
            <w:r w:rsidRPr="00720AB1">
              <w:rPr>
                <w:rFonts w:ascii="Times New Roman" w:hAnsi="Times New Roman" w:cs="Times New Roman"/>
                <w:b/>
                <w:bCs/>
                <w:color w:val="000000" w:themeColor="text1"/>
                <w:sz w:val="18"/>
                <w:szCs w:val="18"/>
                <w:lang w:val="en-GB"/>
              </w:rPr>
              <w:t>(mg EC/g DM)</w:t>
            </w:r>
          </w:p>
        </w:tc>
        <w:tc>
          <w:tcPr>
            <w:tcW w:w="2091" w:type="dxa"/>
            <w:tcBorders>
              <w:left w:val="single" w:sz="12" w:space="0" w:color="auto"/>
              <w:right w:val="single" w:sz="12" w:space="0" w:color="auto"/>
            </w:tcBorders>
            <w:vAlign w:val="center"/>
          </w:tcPr>
          <w:p w14:paraId="4349D3BF" w14:textId="77777777" w:rsidR="001A596C" w:rsidRPr="00720AB1" w:rsidRDefault="001A596C" w:rsidP="007D194F">
            <w:pPr>
              <w:jc w:val="center"/>
              <w:rPr>
                <w:rFonts w:ascii="Times New Roman" w:hAnsi="Times New Roman" w:cs="Times New Roman"/>
                <w:b/>
                <w:bCs/>
                <w:color w:val="000000" w:themeColor="text1"/>
                <w:sz w:val="20"/>
                <w:szCs w:val="20"/>
                <w:lang w:val="en-GB"/>
              </w:rPr>
            </w:pPr>
            <w:r w:rsidRPr="00720AB1">
              <w:rPr>
                <w:rFonts w:ascii="Times New Roman" w:eastAsia="Times New Roman" w:hAnsi="Times New Roman" w:cs="Times New Roman"/>
                <w:b/>
                <w:bCs/>
                <w:color w:val="000000" w:themeColor="text1"/>
                <w:sz w:val="20"/>
                <w:szCs w:val="20"/>
                <w:lang w:val="en-GB" w:eastAsia="fr-BE"/>
              </w:rPr>
              <w:t>Non roasted</w:t>
            </w:r>
            <w:r w:rsidRPr="00720AB1">
              <w:rPr>
                <w:rFonts w:ascii="Times New Roman" w:hAnsi="Times New Roman" w:cs="Times New Roman"/>
                <w:b/>
                <w:bCs/>
                <w:color w:val="000000" w:themeColor="text1"/>
                <w:sz w:val="20"/>
                <w:szCs w:val="20"/>
                <w:lang w:val="en-GB"/>
              </w:rPr>
              <w:t xml:space="preserve"> </w:t>
            </w:r>
          </w:p>
        </w:tc>
        <w:tc>
          <w:tcPr>
            <w:tcW w:w="2161" w:type="dxa"/>
            <w:tcBorders>
              <w:top w:val="dashSmallGap" w:sz="4" w:space="0" w:color="auto"/>
              <w:left w:val="single" w:sz="12" w:space="0" w:color="auto"/>
              <w:bottom w:val="dashSmallGap" w:sz="4" w:space="0" w:color="auto"/>
              <w:right w:val="single" w:sz="12" w:space="0" w:color="auto"/>
            </w:tcBorders>
            <w:vAlign w:val="center"/>
          </w:tcPr>
          <w:p w14:paraId="024D19B6" w14:textId="77777777" w:rsidR="001A596C" w:rsidRPr="00720AB1" w:rsidRDefault="001A596C" w:rsidP="007D194F">
            <w:pPr>
              <w:jc w:val="center"/>
              <w:rPr>
                <w:rFonts w:ascii="Times New Roman" w:hAnsi="Times New Roman" w:cs="Times New Roman"/>
                <w:color w:val="000000" w:themeColor="text1"/>
                <w:sz w:val="20"/>
                <w:szCs w:val="20"/>
                <w:lang w:val="en-GB"/>
              </w:rPr>
            </w:pPr>
            <w:r w:rsidRPr="00720AB1">
              <w:rPr>
                <w:rFonts w:ascii="Times New Roman" w:hAnsi="Times New Roman" w:cs="Times New Roman"/>
                <w:color w:val="000000" w:themeColor="text1"/>
                <w:sz w:val="20"/>
                <w:szCs w:val="20"/>
                <w:lang w:val="en-GB"/>
              </w:rPr>
              <w:t>0.63±0.03</w:t>
            </w:r>
            <w:r w:rsidRPr="00720AB1">
              <w:rPr>
                <w:rFonts w:ascii="Times New Roman" w:hAnsi="Times New Roman" w:cs="Times New Roman"/>
                <w:color w:val="000000" w:themeColor="text1"/>
                <w:sz w:val="20"/>
                <w:szCs w:val="20"/>
                <w:vertAlign w:val="superscript"/>
                <w:lang w:val="en-GB"/>
              </w:rPr>
              <w:t xml:space="preserve"> b</w:t>
            </w:r>
          </w:p>
        </w:tc>
        <w:tc>
          <w:tcPr>
            <w:tcW w:w="2268" w:type="dxa"/>
            <w:tcBorders>
              <w:top w:val="dashSmallGap" w:sz="4" w:space="0" w:color="auto"/>
              <w:left w:val="single" w:sz="12" w:space="0" w:color="auto"/>
              <w:bottom w:val="dashSmallGap" w:sz="4" w:space="0" w:color="auto"/>
              <w:right w:val="single" w:sz="12" w:space="0" w:color="auto"/>
            </w:tcBorders>
            <w:vAlign w:val="center"/>
          </w:tcPr>
          <w:p w14:paraId="62E00DFE" w14:textId="77777777" w:rsidR="001A596C" w:rsidRPr="00720AB1" w:rsidRDefault="001A596C" w:rsidP="007D194F">
            <w:pPr>
              <w:jc w:val="center"/>
              <w:rPr>
                <w:rFonts w:ascii="Times New Roman" w:hAnsi="Times New Roman" w:cs="Times New Roman"/>
                <w:color w:val="000000" w:themeColor="text1"/>
                <w:sz w:val="20"/>
                <w:szCs w:val="20"/>
                <w:lang w:val="en-GB"/>
              </w:rPr>
            </w:pPr>
            <w:r w:rsidRPr="00720AB1">
              <w:rPr>
                <w:rFonts w:ascii="Times New Roman" w:hAnsi="Times New Roman" w:cs="Times New Roman"/>
                <w:color w:val="000000" w:themeColor="text1"/>
                <w:sz w:val="20"/>
                <w:szCs w:val="20"/>
                <w:lang w:val="en-GB"/>
              </w:rPr>
              <w:t>0.28±0.02</w:t>
            </w:r>
            <w:r w:rsidRPr="00720AB1">
              <w:rPr>
                <w:rFonts w:ascii="Times New Roman" w:hAnsi="Times New Roman" w:cs="Times New Roman"/>
                <w:color w:val="000000" w:themeColor="text1"/>
                <w:sz w:val="20"/>
                <w:szCs w:val="20"/>
                <w:vertAlign w:val="superscript"/>
                <w:lang w:val="en-GB"/>
              </w:rPr>
              <w:t xml:space="preserve"> </w:t>
            </w:r>
          </w:p>
        </w:tc>
        <w:tc>
          <w:tcPr>
            <w:tcW w:w="2268" w:type="dxa"/>
            <w:tcBorders>
              <w:top w:val="dashSmallGap" w:sz="4" w:space="0" w:color="auto"/>
              <w:left w:val="single" w:sz="12" w:space="0" w:color="auto"/>
              <w:bottom w:val="dashSmallGap" w:sz="4" w:space="0" w:color="auto"/>
              <w:right w:val="single" w:sz="12" w:space="0" w:color="auto"/>
            </w:tcBorders>
            <w:vAlign w:val="center"/>
          </w:tcPr>
          <w:p w14:paraId="4885AFED" w14:textId="77777777" w:rsidR="001A596C" w:rsidRPr="00720AB1" w:rsidRDefault="001A596C" w:rsidP="007D194F">
            <w:pPr>
              <w:jc w:val="center"/>
              <w:rPr>
                <w:rFonts w:ascii="Times New Roman" w:hAnsi="Times New Roman" w:cs="Times New Roman"/>
                <w:color w:val="000000" w:themeColor="text1"/>
                <w:sz w:val="20"/>
                <w:szCs w:val="20"/>
                <w:lang w:val="en-GB"/>
              </w:rPr>
            </w:pPr>
            <w:r w:rsidRPr="00720AB1">
              <w:rPr>
                <w:rFonts w:ascii="Times New Roman" w:hAnsi="Times New Roman" w:cs="Times New Roman"/>
                <w:color w:val="000000" w:themeColor="text1"/>
                <w:sz w:val="20"/>
                <w:szCs w:val="20"/>
                <w:lang w:val="en-GB"/>
              </w:rPr>
              <w:t>0.65±0.01</w:t>
            </w:r>
            <w:r w:rsidRPr="00720AB1">
              <w:rPr>
                <w:rFonts w:ascii="Times New Roman" w:hAnsi="Times New Roman" w:cs="Times New Roman"/>
                <w:color w:val="000000" w:themeColor="text1"/>
                <w:sz w:val="20"/>
                <w:szCs w:val="20"/>
                <w:vertAlign w:val="superscript"/>
                <w:lang w:val="en-GB"/>
              </w:rPr>
              <w:t xml:space="preserve"> b</w:t>
            </w:r>
          </w:p>
        </w:tc>
      </w:tr>
      <w:tr w:rsidR="001A596C" w:rsidRPr="00720AB1" w14:paraId="7B17730D" w14:textId="77777777" w:rsidTr="007D194F">
        <w:trPr>
          <w:trHeight w:val="556"/>
        </w:trPr>
        <w:tc>
          <w:tcPr>
            <w:tcW w:w="1985" w:type="dxa"/>
            <w:vMerge/>
            <w:tcBorders>
              <w:left w:val="single" w:sz="12" w:space="0" w:color="auto"/>
              <w:right w:val="single" w:sz="12" w:space="0" w:color="auto"/>
            </w:tcBorders>
            <w:vAlign w:val="center"/>
          </w:tcPr>
          <w:p w14:paraId="604C3B3E" w14:textId="77777777" w:rsidR="001A596C" w:rsidRPr="00720AB1" w:rsidRDefault="001A596C" w:rsidP="007D194F">
            <w:pPr>
              <w:rPr>
                <w:rFonts w:ascii="Times New Roman" w:hAnsi="Times New Roman" w:cs="Times New Roman"/>
                <w:b/>
                <w:bCs/>
                <w:color w:val="000000" w:themeColor="text1"/>
                <w:sz w:val="20"/>
                <w:szCs w:val="20"/>
                <w:lang w:val="en-GB"/>
              </w:rPr>
            </w:pPr>
          </w:p>
        </w:tc>
        <w:tc>
          <w:tcPr>
            <w:tcW w:w="2091" w:type="dxa"/>
            <w:tcBorders>
              <w:left w:val="single" w:sz="12" w:space="0" w:color="auto"/>
              <w:right w:val="single" w:sz="12" w:space="0" w:color="auto"/>
            </w:tcBorders>
            <w:vAlign w:val="center"/>
          </w:tcPr>
          <w:p w14:paraId="6789A245" w14:textId="77777777" w:rsidR="001A596C" w:rsidRPr="00720AB1" w:rsidRDefault="001A596C" w:rsidP="007D194F">
            <w:pPr>
              <w:jc w:val="center"/>
              <w:rPr>
                <w:rFonts w:ascii="Times New Roman" w:hAnsi="Times New Roman" w:cs="Times New Roman"/>
                <w:b/>
                <w:bCs/>
                <w:color w:val="000000" w:themeColor="text1"/>
                <w:sz w:val="20"/>
                <w:szCs w:val="20"/>
                <w:lang w:val="en-GB"/>
              </w:rPr>
            </w:pPr>
            <w:r w:rsidRPr="00720AB1">
              <w:rPr>
                <w:rFonts w:ascii="Times New Roman" w:hAnsi="Times New Roman" w:cs="Times New Roman"/>
                <w:b/>
                <w:bCs/>
                <w:color w:val="000000" w:themeColor="text1"/>
                <w:sz w:val="20"/>
                <w:szCs w:val="20"/>
                <w:lang w:val="en-GB"/>
              </w:rPr>
              <w:t xml:space="preserve">Roasted </w:t>
            </w:r>
          </w:p>
        </w:tc>
        <w:tc>
          <w:tcPr>
            <w:tcW w:w="2161" w:type="dxa"/>
            <w:tcBorders>
              <w:top w:val="dashSmallGap" w:sz="4" w:space="0" w:color="auto"/>
              <w:left w:val="single" w:sz="12" w:space="0" w:color="auto"/>
              <w:bottom w:val="dashSmallGap" w:sz="4" w:space="0" w:color="auto"/>
              <w:right w:val="single" w:sz="12" w:space="0" w:color="auto"/>
            </w:tcBorders>
            <w:vAlign w:val="center"/>
          </w:tcPr>
          <w:p w14:paraId="26232EB9" w14:textId="77777777" w:rsidR="001A596C" w:rsidRPr="00720AB1" w:rsidRDefault="001A596C" w:rsidP="007D194F">
            <w:pPr>
              <w:jc w:val="center"/>
              <w:rPr>
                <w:rFonts w:ascii="Times New Roman" w:hAnsi="Times New Roman" w:cs="Times New Roman"/>
                <w:color w:val="000000" w:themeColor="text1"/>
                <w:sz w:val="20"/>
                <w:szCs w:val="20"/>
                <w:lang w:val="en-GB"/>
              </w:rPr>
            </w:pPr>
            <w:r w:rsidRPr="00720AB1">
              <w:rPr>
                <w:rFonts w:ascii="Times New Roman" w:hAnsi="Times New Roman" w:cs="Times New Roman"/>
                <w:color w:val="000000" w:themeColor="text1"/>
                <w:sz w:val="20"/>
                <w:szCs w:val="20"/>
                <w:lang w:val="en-GB"/>
              </w:rPr>
              <w:t>0.71±0.03</w:t>
            </w:r>
            <w:r w:rsidRPr="00720AB1">
              <w:rPr>
                <w:rFonts w:ascii="Times New Roman" w:hAnsi="Times New Roman" w:cs="Times New Roman"/>
                <w:color w:val="000000" w:themeColor="text1"/>
                <w:sz w:val="20"/>
                <w:szCs w:val="20"/>
                <w:vertAlign w:val="superscript"/>
                <w:lang w:val="en-GB"/>
              </w:rPr>
              <w:t xml:space="preserve"> a</w:t>
            </w:r>
          </w:p>
        </w:tc>
        <w:tc>
          <w:tcPr>
            <w:tcW w:w="2268" w:type="dxa"/>
            <w:tcBorders>
              <w:top w:val="dashSmallGap" w:sz="4" w:space="0" w:color="auto"/>
              <w:left w:val="single" w:sz="12" w:space="0" w:color="auto"/>
              <w:bottom w:val="dashSmallGap" w:sz="4" w:space="0" w:color="auto"/>
              <w:right w:val="single" w:sz="12" w:space="0" w:color="auto"/>
            </w:tcBorders>
            <w:vAlign w:val="center"/>
          </w:tcPr>
          <w:p w14:paraId="2EC43A23" w14:textId="77777777" w:rsidR="001A596C" w:rsidRPr="00720AB1" w:rsidRDefault="001A596C" w:rsidP="007D194F">
            <w:pPr>
              <w:jc w:val="center"/>
              <w:rPr>
                <w:rFonts w:ascii="Times New Roman" w:hAnsi="Times New Roman" w:cs="Times New Roman"/>
                <w:color w:val="000000" w:themeColor="text1"/>
                <w:sz w:val="20"/>
                <w:szCs w:val="20"/>
                <w:lang w:val="en-GB"/>
              </w:rPr>
            </w:pPr>
            <w:r w:rsidRPr="00720AB1">
              <w:rPr>
                <w:rFonts w:ascii="Times New Roman" w:hAnsi="Times New Roman" w:cs="Times New Roman"/>
                <w:color w:val="000000" w:themeColor="text1"/>
                <w:sz w:val="20"/>
                <w:szCs w:val="20"/>
                <w:lang w:val="en-GB"/>
              </w:rPr>
              <w:t>0.33±0.01</w:t>
            </w:r>
            <w:r w:rsidRPr="00720AB1">
              <w:rPr>
                <w:rFonts w:ascii="Times New Roman" w:hAnsi="Times New Roman" w:cs="Times New Roman"/>
                <w:color w:val="000000" w:themeColor="text1"/>
                <w:sz w:val="20"/>
                <w:szCs w:val="20"/>
                <w:vertAlign w:val="superscript"/>
                <w:lang w:val="en-GB"/>
              </w:rPr>
              <w:t xml:space="preserve"> </w:t>
            </w:r>
          </w:p>
        </w:tc>
        <w:tc>
          <w:tcPr>
            <w:tcW w:w="2268" w:type="dxa"/>
            <w:tcBorders>
              <w:top w:val="dashSmallGap" w:sz="4" w:space="0" w:color="auto"/>
              <w:left w:val="single" w:sz="12" w:space="0" w:color="auto"/>
              <w:bottom w:val="dashSmallGap" w:sz="4" w:space="0" w:color="auto"/>
              <w:right w:val="single" w:sz="12" w:space="0" w:color="auto"/>
            </w:tcBorders>
            <w:vAlign w:val="center"/>
          </w:tcPr>
          <w:p w14:paraId="38F71CC5" w14:textId="77777777" w:rsidR="001A596C" w:rsidRPr="00720AB1" w:rsidRDefault="001A596C" w:rsidP="007D194F">
            <w:pPr>
              <w:jc w:val="center"/>
              <w:rPr>
                <w:rFonts w:ascii="Times New Roman" w:hAnsi="Times New Roman" w:cs="Times New Roman"/>
                <w:color w:val="000000" w:themeColor="text1"/>
                <w:sz w:val="20"/>
                <w:szCs w:val="20"/>
                <w:lang w:val="en-GB"/>
              </w:rPr>
            </w:pPr>
            <w:r w:rsidRPr="00720AB1">
              <w:rPr>
                <w:rFonts w:ascii="Times New Roman" w:hAnsi="Times New Roman" w:cs="Times New Roman"/>
                <w:color w:val="000000" w:themeColor="text1"/>
                <w:sz w:val="20"/>
                <w:szCs w:val="20"/>
                <w:lang w:val="en-GB"/>
              </w:rPr>
              <w:t>0.72±0.01</w:t>
            </w:r>
            <w:r w:rsidRPr="00720AB1">
              <w:rPr>
                <w:rFonts w:ascii="Times New Roman" w:hAnsi="Times New Roman" w:cs="Times New Roman"/>
                <w:color w:val="000000" w:themeColor="text1"/>
                <w:sz w:val="20"/>
                <w:szCs w:val="20"/>
                <w:vertAlign w:val="superscript"/>
                <w:lang w:val="en-GB"/>
              </w:rPr>
              <w:t xml:space="preserve"> b</w:t>
            </w:r>
          </w:p>
        </w:tc>
      </w:tr>
      <w:tr w:rsidR="001A596C" w:rsidRPr="00720AB1" w14:paraId="64B50A92" w14:textId="77777777" w:rsidTr="007D194F">
        <w:trPr>
          <w:trHeight w:val="194"/>
        </w:trPr>
        <w:tc>
          <w:tcPr>
            <w:tcW w:w="1985" w:type="dxa"/>
            <w:tcBorders>
              <w:left w:val="nil"/>
              <w:bottom w:val="nil"/>
              <w:right w:val="single" w:sz="12" w:space="0" w:color="auto"/>
            </w:tcBorders>
            <w:vAlign w:val="center"/>
          </w:tcPr>
          <w:p w14:paraId="4DA5B07C" w14:textId="77777777" w:rsidR="001A596C" w:rsidRPr="00720AB1" w:rsidRDefault="001A596C" w:rsidP="007D194F">
            <w:pPr>
              <w:rPr>
                <w:rFonts w:ascii="Times New Roman" w:hAnsi="Times New Roman" w:cs="Times New Roman"/>
                <w:b/>
                <w:bCs/>
                <w:color w:val="000000" w:themeColor="text1"/>
                <w:sz w:val="20"/>
                <w:szCs w:val="20"/>
                <w:lang w:val="en-GB"/>
              </w:rPr>
            </w:pPr>
          </w:p>
        </w:tc>
        <w:tc>
          <w:tcPr>
            <w:tcW w:w="2091" w:type="dxa"/>
            <w:tcBorders>
              <w:left w:val="single" w:sz="12" w:space="0" w:color="auto"/>
              <w:bottom w:val="single" w:sz="12" w:space="0" w:color="auto"/>
              <w:right w:val="single" w:sz="12" w:space="0" w:color="auto"/>
            </w:tcBorders>
            <w:vAlign w:val="center"/>
          </w:tcPr>
          <w:p w14:paraId="68705B23" w14:textId="77777777" w:rsidR="001A596C" w:rsidRPr="00720AB1" w:rsidRDefault="001A596C" w:rsidP="007D194F">
            <w:pPr>
              <w:jc w:val="center"/>
              <w:rPr>
                <w:rFonts w:ascii="Times New Roman" w:hAnsi="Times New Roman" w:cs="Times New Roman"/>
                <w:b/>
                <w:bCs/>
                <w:i/>
                <w:iCs/>
                <w:color w:val="000000" w:themeColor="text1"/>
                <w:sz w:val="20"/>
                <w:szCs w:val="20"/>
                <w:lang w:val="en-GB"/>
              </w:rPr>
            </w:pPr>
            <w:r w:rsidRPr="00720AB1">
              <w:rPr>
                <w:rFonts w:ascii="Times New Roman" w:hAnsi="Times New Roman" w:cs="Times New Roman"/>
                <w:b/>
                <w:bCs/>
                <w:i/>
                <w:iCs/>
                <w:color w:val="000000" w:themeColor="text1"/>
                <w:sz w:val="20"/>
                <w:szCs w:val="20"/>
                <w:lang w:val="en-GB"/>
              </w:rPr>
              <w:t>Percentage difference</w:t>
            </w:r>
          </w:p>
        </w:tc>
        <w:tc>
          <w:tcPr>
            <w:tcW w:w="2161" w:type="dxa"/>
            <w:tcBorders>
              <w:top w:val="dashSmallGap" w:sz="4" w:space="0" w:color="auto"/>
              <w:left w:val="single" w:sz="12" w:space="0" w:color="auto"/>
              <w:bottom w:val="single" w:sz="12" w:space="0" w:color="auto"/>
              <w:right w:val="single" w:sz="12" w:space="0" w:color="auto"/>
            </w:tcBorders>
            <w:vAlign w:val="center"/>
          </w:tcPr>
          <w:p w14:paraId="3965429B" w14:textId="77777777" w:rsidR="001A596C" w:rsidRPr="00720AB1" w:rsidRDefault="001A596C" w:rsidP="007D194F">
            <w:pPr>
              <w:jc w:val="center"/>
              <w:rPr>
                <w:rFonts w:ascii="Times New Roman" w:hAnsi="Times New Roman" w:cs="Times New Roman"/>
                <w:b/>
                <w:bCs/>
                <w:i/>
                <w:iCs/>
                <w:color w:val="000000" w:themeColor="text1"/>
                <w:sz w:val="20"/>
                <w:szCs w:val="20"/>
                <w:lang w:val="en-GB"/>
              </w:rPr>
            </w:pPr>
            <w:r w:rsidRPr="00720AB1">
              <w:rPr>
                <w:rFonts w:ascii="Times New Roman" w:hAnsi="Times New Roman" w:cs="Times New Roman"/>
                <w:b/>
                <w:bCs/>
                <w:i/>
                <w:iCs/>
                <w:color w:val="000000" w:themeColor="text1"/>
                <w:sz w:val="20"/>
                <w:szCs w:val="20"/>
                <w:lang w:val="en-GB"/>
              </w:rPr>
              <w:t>11.27%</w:t>
            </w:r>
          </w:p>
        </w:tc>
        <w:tc>
          <w:tcPr>
            <w:tcW w:w="2268" w:type="dxa"/>
            <w:tcBorders>
              <w:top w:val="dashSmallGap" w:sz="4" w:space="0" w:color="auto"/>
              <w:left w:val="single" w:sz="12" w:space="0" w:color="auto"/>
              <w:bottom w:val="single" w:sz="12" w:space="0" w:color="auto"/>
              <w:right w:val="single" w:sz="12" w:space="0" w:color="auto"/>
            </w:tcBorders>
            <w:vAlign w:val="center"/>
          </w:tcPr>
          <w:p w14:paraId="7CB8F591" w14:textId="77777777" w:rsidR="001A596C" w:rsidRPr="00720AB1" w:rsidRDefault="001A596C" w:rsidP="007D194F">
            <w:pPr>
              <w:jc w:val="center"/>
              <w:rPr>
                <w:rFonts w:ascii="Times New Roman" w:hAnsi="Times New Roman" w:cs="Times New Roman"/>
                <w:b/>
                <w:bCs/>
                <w:i/>
                <w:iCs/>
                <w:color w:val="000000" w:themeColor="text1"/>
                <w:sz w:val="20"/>
                <w:szCs w:val="20"/>
                <w:lang w:val="en-GB"/>
              </w:rPr>
            </w:pPr>
            <w:r w:rsidRPr="00720AB1">
              <w:rPr>
                <w:rFonts w:ascii="Times New Roman" w:hAnsi="Times New Roman" w:cs="Times New Roman"/>
                <w:b/>
                <w:bCs/>
                <w:i/>
                <w:iCs/>
                <w:color w:val="000000" w:themeColor="text1"/>
                <w:sz w:val="20"/>
                <w:szCs w:val="20"/>
                <w:lang w:val="en-GB"/>
              </w:rPr>
              <w:t>15.15%</w:t>
            </w:r>
          </w:p>
        </w:tc>
        <w:tc>
          <w:tcPr>
            <w:tcW w:w="2268" w:type="dxa"/>
            <w:tcBorders>
              <w:top w:val="dashSmallGap" w:sz="4" w:space="0" w:color="auto"/>
              <w:left w:val="single" w:sz="12" w:space="0" w:color="auto"/>
              <w:bottom w:val="single" w:sz="12" w:space="0" w:color="auto"/>
              <w:right w:val="single" w:sz="12" w:space="0" w:color="auto"/>
            </w:tcBorders>
            <w:vAlign w:val="center"/>
          </w:tcPr>
          <w:p w14:paraId="5EB1C3E5" w14:textId="77777777" w:rsidR="001A596C" w:rsidRPr="00720AB1" w:rsidRDefault="001A596C" w:rsidP="007D194F">
            <w:pPr>
              <w:jc w:val="center"/>
              <w:rPr>
                <w:rFonts w:ascii="Times New Roman" w:hAnsi="Times New Roman" w:cs="Times New Roman"/>
                <w:b/>
                <w:bCs/>
                <w:i/>
                <w:iCs/>
                <w:color w:val="000000" w:themeColor="text1"/>
                <w:sz w:val="20"/>
                <w:szCs w:val="20"/>
                <w:lang w:val="en-GB"/>
              </w:rPr>
            </w:pPr>
            <w:r w:rsidRPr="00720AB1">
              <w:rPr>
                <w:rFonts w:ascii="Times New Roman" w:hAnsi="Times New Roman" w:cs="Times New Roman"/>
                <w:b/>
                <w:bCs/>
                <w:i/>
                <w:iCs/>
                <w:color w:val="000000" w:themeColor="text1"/>
                <w:sz w:val="20"/>
                <w:szCs w:val="20"/>
                <w:lang w:val="en-GB"/>
              </w:rPr>
              <w:t>9.72%</w:t>
            </w:r>
          </w:p>
        </w:tc>
      </w:tr>
    </w:tbl>
    <w:p w14:paraId="10636FD7" w14:textId="77777777" w:rsidR="001A596C" w:rsidRPr="00720AB1" w:rsidRDefault="001A596C" w:rsidP="001A596C">
      <w:pPr>
        <w:rPr>
          <w:rFonts w:ascii="Times New Roman" w:hAnsi="Times New Roman" w:cs="Times New Roman"/>
          <w:iCs/>
          <w:color w:val="000000" w:themeColor="text1"/>
          <w:sz w:val="18"/>
          <w:szCs w:val="18"/>
          <w:lang w:val="en-GB"/>
        </w:rPr>
      </w:pPr>
      <w:r w:rsidRPr="00720AB1">
        <w:rPr>
          <w:rFonts w:ascii="Times New Roman" w:hAnsi="Times New Roman" w:cs="Times New Roman"/>
          <w:iCs/>
          <w:color w:val="000000" w:themeColor="text1"/>
          <w:sz w:val="18"/>
          <w:szCs w:val="18"/>
          <w:lang w:val="en-GB"/>
        </w:rPr>
        <w:t>Means with different superscripts (a,b,c) on the same line are significant</w:t>
      </w:r>
      <w:r w:rsidRPr="00720AB1">
        <w:rPr>
          <w:rFonts w:ascii="Times New Roman" w:hAnsi="Times New Roman" w:cs="Times New Roman"/>
          <w:i/>
          <w:iCs/>
          <w:color w:val="000000" w:themeColor="text1"/>
          <w:sz w:val="18"/>
          <w:szCs w:val="18"/>
          <w:lang w:val="en-GB"/>
        </w:rPr>
        <w:t xml:space="preserve"> (p˂0.05) </w:t>
      </w:r>
      <w:r w:rsidRPr="00720AB1">
        <w:rPr>
          <w:rFonts w:ascii="Times New Roman" w:hAnsi="Times New Roman" w:cs="Times New Roman"/>
          <w:iCs/>
          <w:color w:val="000000" w:themeColor="text1"/>
          <w:sz w:val="18"/>
          <w:szCs w:val="18"/>
          <w:lang w:val="en-GB"/>
        </w:rPr>
        <w:t>different; GAE: Gallic acid equivalent; CE: Catechin Equivalent; dw: dry weight</w:t>
      </w:r>
    </w:p>
    <w:p w14:paraId="51C634B1" w14:textId="77777777" w:rsidR="001A596C" w:rsidRPr="00720AB1" w:rsidRDefault="001A596C" w:rsidP="001A596C">
      <w:pPr>
        <w:spacing w:line="240" w:lineRule="auto"/>
        <w:rPr>
          <w:rFonts w:ascii="Times New Roman" w:hAnsi="Times New Roman" w:cs="Times New Roman"/>
          <w:bCs/>
          <w:i/>
          <w:color w:val="000000" w:themeColor="text1"/>
          <w:sz w:val="18"/>
          <w:szCs w:val="18"/>
          <w:lang w:val="en-GB"/>
        </w:rPr>
        <w:sectPr w:rsidR="001A596C" w:rsidRPr="00720AB1" w:rsidSect="002D7B94">
          <w:pgSz w:w="16838" w:h="11906" w:orient="landscape"/>
          <w:pgMar w:top="1417" w:right="1417" w:bottom="1417" w:left="1417" w:header="708" w:footer="708" w:gutter="0"/>
          <w:cols w:space="708"/>
          <w:docGrid w:linePitch="360"/>
        </w:sectPr>
      </w:pPr>
    </w:p>
    <w:p w14:paraId="3BE03CDF" w14:textId="77777777" w:rsidR="001A596C" w:rsidRPr="00720AB1" w:rsidRDefault="001A596C" w:rsidP="001A596C">
      <w:pPr>
        <w:pStyle w:val="Lgende"/>
        <w:spacing w:before="240"/>
        <w:rPr>
          <w:rFonts w:ascii="Times New Roman" w:hAnsi="Times New Roman" w:cs="Times New Roman"/>
          <w:color w:val="000000" w:themeColor="text1"/>
          <w:sz w:val="22"/>
          <w:szCs w:val="22"/>
          <w:lang w:val="en-GB"/>
        </w:rPr>
      </w:pPr>
      <w:r w:rsidRPr="00720AB1">
        <w:rPr>
          <w:rFonts w:ascii="Times New Roman" w:hAnsi="Times New Roman" w:cs="Times New Roman"/>
          <w:b/>
          <w:bCs/>
          <w:i w:val="0"/>
          <w:iCs w:val="0"/>
          <w:color w:val="000000" w:themeColor="text1"/>
          <w:sz w:val="22"/>
          <w:szCs w:val="22"/>
          <w:lang w:val="en-GB"/>
        </w:rPr>
        <w:lastRenderedPageBreak/>
        <w:t>Table 4:</w:t>
      </w:r>
      <w:r w:rsidRPr="00720AB1">
        <w:rPr>
          <w:rFonts w:ascii="Times New Roman" w:hAnsi="Times New Roman" w:cs="Times New Roman"/>
          <w:i w:val="0"/>
          <w:iCs w:val="0"/>
          <w:color w:val="000000" w:themeColor="text1"/>
          <w:sz w:val="22"/>
          <w:szCs w:val="22"/>
          <w:lang w:val="en-GB"/>
        </w:rPr>
        <w:t xml:space="preserve"> Mean correlations between total polyphenols and total flavonoids of raw and roasted fruits of </w:t>
      </w:r>
      <w:r w:rsidRPr="00720AB1">
        <w:rPr>
          <w:rFonts w:ascii="Times New Roman" w:hAnsi="Times New Roman" w:cs="Times New Roman"/>
          <w:color w:val="000000" w:themeColor="text1"/>
          <w:sz w:val="22"/>
          <w:szCs w:val="22"/>
          <w:lang w:val="en-GB"/>
        </w:rPr>
        <w:t>T. tetraptera</w:t>
      </w:r>
      <w:r w:rsidRPr="00720AB1">
        <w:rPr>
          <w:rFonts w:ascii="Times New Roman" w:hAnsi="Times New Roman" w:cs="Times New Roman"/>
          <w:i w:val="0"/>
          <w:iCs w:val="0"/>
          <w:color w:val="000000" w:themeColor="text1"/>
          <w:sz w:val="22"/>
          <w:szCs w:val="22"/>
          <w:lang w:val="en-GB"/>
        </w:rPr>
        <w:t xml:space="preserve">, </w:t>
      </w:r>
      <w:r w:rsidRPr="00720AB1">
        <w:rPr>
          <w:rFonts w:ascii="Times New Roman" w:hAnsi="Times New Roman" w:cs="Times New Roman"/>
          <w:color w:val="000000" w:themeColor="text1"/>
          <w:sz w:val="22"/>
          <w:szCs w:val="22"/>
          <w:lang w:val="en-GB"/>
        </w:rPr>
        <w:t>A. citratum</w:t>
      </w:r>
      <w:r w:rsidRPr="00720AB1">
        <w:rPr>
          <w:rFonts w:ascii="Times New Roman" w:hAnsi="Times New Roman" w:cs="Times New Roman"/>
          <w:i w:val="0"/>
          <w:iCs w:val="0"/>
          <w:color w:val="000000" w:themeColor="text1"/>
          <w:sz w:val="22"/>
          <w:szCs w:val="22"/>
          <w:lang w:val="en-GB"/>
        </w:rPr>
        <w:t xml:space="preserve"> and the formulation obtained by three extraction methods </w:t>
      </w:r>
    </w:p>
    <w:tbl>
      <w:tblPr>
        <w:tblStyle w:val="Grilledutableau"/>
        <w:tblW w:w="8505" w:type="dxa"/>
        <w:tblLook w:val="04A0" w:firstRow="1" w:lastRow="0" w:firstColumn="1" w:lastColumn="0" w:noHBand="0" w:noVBand="1"/>
      </w:tblPr>
      <w:tblGrid>
        <w:gridCol w:w="1862"/>
        <w:gridCol w:w="2102"/>
        <w:gridCol w:w="2161"/>
        <w:gridCol w:w="2380"/>
      </w:tblGrid>
      <w:tr w:rsidR="001A596C" w:rsidRPr="00720AB1" w14:paraId="03BE2069" w14:textId="77777777" w:rsidTr="007D194F">
        <w:trPr>
          <w:trHeight w:val="448"/>
        </w:trPr>
        <w:tc>
          <w:tcPr>
            <w:tcW w:w="1862" w:type="dxa"/>
            <w:tcBorders>
              <w:top w:val="single" w:sz="4" w:space="0" w:color="auto"/>
              <w:left w:val="single" w:sz="4" w:space="0" w:color="auto"/>
              <w:right w:val="single" w:sz="4" w:space="0" w:color="auto"/>
            </w:tcBorders>
            <w:noWrap/>
            <w:vAlign w:val="center"/>
            <w:hideMark/>
          </w:tcPr>
          <w:p w14:paraId="248C174C" w14:textId="77777777" w:rsidR="001A596C" w:rsidRPr="00720AB1" w:rsidRDefault="001A596C" w:rsidP="007D194F">
            <w:pPr>
              <w:jc w:val="center"/>
              <w:rPr>
                <w:rFonts w:ascii="Times New Roman" w:eastAsia="Times New Roman" w:hAnsi="Times New Roman" w:cs="Times New Roman"/>
                <w:b/>
                <w:bCs/>
                <w:color w:val="000000" w:themeColor="text1"/>
                <w:sz w:val="20"/>
                <w:szCs w:val="20"/>
                <w:lang w:val="en-GB" w:eastAsia="fr-BE"/>
              </w:rPr>
            </w:pPr>
            <w:r w:rsidRPr="00720AB1">
              <w:rPr>
                <w:rFonts w:ascii="Times New Roman" w:eastAsia="Times New Roman" w:hAnsi="Times New Roman" w:cs="Times New Roman"/>
                <w:b/>
                <w:bCs/>
                <w:color w:val="000000" w:themeColor="text1"/>
                <w:sz w:val="20"/>
                <w:szCs w:val="20"/>
                <w:lang w:val="en-GB" w:eastAsia="fr-BE"/>
              </w:rPr>
              <w:t xml:space="preserve">Spices </w:t>
            </w:r>
          </w:p>
        </w:tc>
        <w:tc>
          <w:tcPr>
            <w:tcW w:w="2102" w:type="dxa"/>
            <w:tcBorders>
              <w:top w:val="single" w:sz="4" w:space="0" w:color="auto"/>
              <w:left w:val="single" w:sz="4" w:space="0" w:color="auto"/>
            </w:tcBorders>
            <w:noWrap/>
            <w:vAlign w:val="center"/>
            <w:hideMark/>
          </w:tcPr>
          <w:p w14:paraId="2D6681BF" w14:textId="77777777" w:rsidR="001A596C" w:rsidRPr="00720AB1" w:rsidRDefault="001A596C" w:rsidP="007D194F">
            <w:pPr>
              <w:jc w:val="center"/>
              <w:rPr>
                <w:rFonts w:ascii="Times New Roman" w:eastAsia="Times New Roman" w:hAnsi="Times New Roman" w:cs="Times New Roman"/>
                <w:b/>
                <w:bCs/>
                <w:color w:val="000000" w:themeColor="text1"/>
                <w:sz w:val="20"/>
                <w:szCs w:val="20"/>
                <w:lang w:val="en-GB" w:eastAsia="fr-BE"/>
              </w:rPr>
            </w:pPr>
            <w:r w:rsidRPr="00720AB1">
              <w:rPr>
                <w:rFonts w:ascii="Times New Roman" w:eastAsia="Times New Roman" w:hAnsi="Times New Roman" w:cs="Times New Roman"/>
                <w:b/>
                <w:bCs/>
                <w:color w:val="000000" w:themeColor="text1"/>
                <w:sz w:val="20"/>
                <w:szCs w:val="20"/>
                <w:lang w:val="en-GB" w:eastAsia="fr-BE"/>
              </w:rPr>
              <w:t>Type of spices</w:t>
            </w:r>
          </w:p>
        </w:tc>
        <w:tc>
          <w:tcPr>
            <w:tcW w:w="2161" w:type="dxa"/>
            <w:noWrap/>
            <w:vAlign w:val="center"/>
            <w:hideMark/>
          </w:tcPr>
          <w:p w14:paraId="508C4CA2" w14:textId="77777777" w:rsidR="001A596C" w:rsidRPr="00720AB1" w:rsidRDefault="001A596C" w:rsidP="007D194F">
            <w:pPr>
              <w:jc w:val="center"/>
              <w:rPr>
                <w:rFonts w:ascii="Times New Roman" w:eastAsia="Times New Roman" w:hAnsi="Times New Roman" w:cs="Times New Roman"/>
                <w:b/>
                <w:bCs/>
                <w:color w:val="000000" w:themeColor="text1"/>
                <w:sz w:val="20"/>
                <w:szCs w:val="20"/>
                <w:lang w:val="en-GB" w:eastAsia="fr-BE"/>
              </w:rPr>
            </w:pPr>
            <w:r w:rsidRPr="00720AB1">
              <w:rPr>
                <w:rFonts w:ascii="Times New Roman" w:eastAsia="Times New Roman" w:hAnsi="Times New Roman" w:cs="Times New Roman"/>
                <w:b/>
                <w:bCs/>
                <w:color w:val="000000" w:themeColor="text1"/>
                <w:sz w:val="20"/>
                <w:szCs w:val="20"/>
                <w:lang w:val="en-GB" w:eastAsia="fr-BE"/>
              </w:rPr>
              <w:t>Equation</w:t>
            </w:r>
          </w:p>
        </w:tc>
        <w:tc>
          <w:tcPr>
            <w:tcW w:w="2380" w:type="dxa"/>
            <w:noWrap/>
            <w:vAlign w:val="center"/>
            <w:hideMark/>
          </w:tcPr>
          <w:p w14:paraId="3164D14C" w14:textId="77777777" w:rsidR="001A596C" w:rsidRPr="00720AB1" w:rsidRDefault="001A596C" w:rsidP="007D194F">
            <w:pPr>
              <w:jc w:val="center"/>
              <w:rPr>
                <w:rFonts w:ascii="Times New Roman" w:eastAsia="Times New Roman" w:hAnsi="Times New Roman" w:cs="Times New Roman"/>
                <w:b/>
                <w:bCs/>
                <w:color w:val="000000" w:themeColor="text1"/>
                <w:sz w:val="20"/>
                <w:szCs w:val="20"/>
                <w:lang w:val="en-GB" w:eastAsia="fr-BE"/>
              </w:rPr>
            </w:pPr>
            <w:r w:rsidRPr="00720AB1">
              <w:rPr>
                <w:rFonts w:ascii="Times New Roman" w:eastAsia="Times New Roman" w:hAnsi="Times New Roman" w:cs="Times New Roman"/>
                <w:b/>
                <w:bCs/>
                <w:color w:val="000000" w:themeColor="text1"/>
                <w:sz w:val="20"/>
                <w:szCs w:val="20"/>
                <w:lang w:val="en-GB" w:eastAsia="fr-BE"/>
              </w:rPr>
              <w:t>Coefficient of determination</w:t>
            </w:r>
          </w:p>
        </w:tc>
      </w:tr>
      <w:tr w:rsidR="001A596C" w:rsidRPr="00720AB1" w14:paraId="50C508C7" w14:textId="77777777" w:rsidTr="007D194F">
        <w:trPr>
          <w:trHeight w:val="443"/>
        </w:trPr>
        <w:tc>
          <w:tcPr>
            <w:tcW w:w="1862" w:type="dxa"/>
            <w:tcBorders>
              <w:bottom w:val="nil"/>
            </w:tcBorders>
            <w:noWrap/>
            <w:vAlign w:val="center"/>
          </w:tcPr>
          <w:p w14:paraId="2FEE20C8" w14:textId="77777777" w:rsidR="001A596C" w:rsidRPr="00720AB1" w:rsidRDefault="001A596C" w:rsidP="007D194F">
            <w:pPr>
              <w:spacing w:line="276" w:lineRule="auto"/>
              <w:jc w:val="center"/>
              <w:rPr>
                <w:rFonts w:ascii="Times New Roman" w:hAnsi="Times New Roman" w:cs="Times New Roman"/>
                <w:b/>
                <w:bCs/>
                <w:i/>
                <w:iCs/>
                <w:color w:val="000000" w:themeColor="text1"/>
                <w:sz w:val="18"/>
                <w:szCs w:val="18"/>
                <w:lang w:val="en-GB"/>
              </w:rPr>
            </w:pPr>
            <w:r w:rsidRPr="00720AB1">
              <w:rPr>
                <w:rFonts w:ascii="Times New Roman" w:hAnsi="Times New Roman" w:cs="Times New Roman"/>
                <w:b/>
                <w:bCs/>
                <w:i/>
                <w:iCs/>
                <w:color w:val="000000" w:themeColor="text1"/>
                <w:sz w:val="18"/>
                <w:szCs w:val="18"/>
                <w:lang w:val="en-GB"/>
              </w:rPr>
              <w:t xml:space="preserve">T. Tetraptera </w:t>
            </w:r>
          </w:p>
          <w:p w14:paraId="5D6C5AD1" w14:textId="77777777" w:rsidR="001A596C" w:rsidRPr="00720AB1" w:rsidRDefault="001A596C" w:rsidP="007D194F">
            <w:pPr>
              <w:spacing w:line="276" w:lineRule="auto"/>
              <w:jc w:val="center"/>
              <w:rPr>
                <w:rFonts w:ascii="Times New Roman" w:hAnsi="Times New Roman" w:cs="Times New Roman"/>
                <w:bCs/>
                <w:i/>
                <w:iCs/>
                <w:color w:val="000000" w:themeColor="text1"/>
                <w:sz w:val="18"/>
                <w:szCs w:val="18"/>
                <w:lang w:val="en-GB"/>
              </w:rPr>
            </w:pPr>
            <w:r w:rsidRPr="00720AB1">
              <w:rPr>
                <w:rFonts w:ascii="Times New Roman" w:hAnsi="Times New Roman" w:cs="Times New Roman"/>
                <w:bCs/>
                <w:i/>
                <w:iCs/>
                <w:color w:val="000000" w:themeColor="text1"/>
                <w:sz w:val="18"/>
                <w:szCs w:val="18"/>
                <w:lang w:val="en-GB"/>
              </w:rPr>
              <w:t>(1)</w:t>
            </w:r>
          </w:p>
        </w:tc>
        <w:tc>
          <w:tcPr>
            <w:tcW w:w="2102" w:type="dxa"/>
            <w:noWrap/>
            <w:vAlign w:val="center"/>
          </w:tcPr>
          <w:p w14:paraId="20E4ECAE" w14:textId="77777777" w:rsidR="001A596C" w:rsidRPr="00720AB1" w:rsidRDefault="001A596C" w:rsidP="007D194F">
            <w:pPr>
              <w:jc w:val="center"/>
              <w:rPr>
                <w:rFonts w:ascii="Times New Roman" w:eastAsia="Times New Roman" w:hAnsi="Times New Roman" w:cs="Times New Roman"/>
                <w:color w:val="000000" w:themeColor="text1"/>
                <w:sz w:val="20"/>
                <w:szCs w:val="20"/>
                <w:lang w:val="en-GB" w:eastAsia="fr-BE"/>
              </w:rPr>
            </w:pPr>
            <w:r w:rsidRPr="00720AB1">
              <w:rPr>
                <w:rFonts w:ascii="Times New Roman" w:eastAsia="Times New Roman" w:hAnsi="Times New Roman" w:cs="Times New Roman"/>
                <w:color w:val="000000" w:themeColor="text1"/>
                <w:sz w:val="20"/>
                <w:szCs w:val="20"/>
                <w:lang w:val="en-GB" w:eastAsia="fr-BE"/>
              </w:rPr>
              <w:t>Non-roasted</w:t>
            </w:r>
          </w:p>
        </w:tc>
        <w:tc>
          <w:tcPr>
            <w:tcW w:w="2161" w:type="dxa"/>
            <w:noWrap/>
            <w:vAlign w:val="center"/>
          </w:tcPr>
          <w:p w14:paraId="09588025" w14:textId="77777777" w:rsidR="001A596C" w:rsidRPr="00720AB1" w:rsidRDefault="001A596C" w:rsidP="007D194F">
            <w:pPr>
              <w:jc w:val="center"/>
              <w:rPr>
                <w:rFonts w:ascii="Times New Roman" w:eastAsia="Times New Roman" w:hAnsi="Times New Roman" w:cs="Times New Roman"/>
                <w:color w:val="000000" w:themeColor="text1"/>
                <w:sz w:val="20"/>
                <w:szCs w:val="20"/>
                <w:lang w:val="en-GB" w:eastAsia="fr-BE"/>
              </w:rPr>
            </w:pPr>
            <w:r w:rsidRPr="00720AB1">
              <w:rPr>
                <w:rFonts w:ascii="Times New Roman" w:eastAsia="Times New Roman" w:hAnsi="Times New Roman" w:cs="Times New Roman"/>
                <w:color w:val="000000" w:themeColor="text1"/>
                <w:sz w:val="20"/>
                <w:szCs w:val="20"/>
                <w:lang w:val="en-GB" w:eastAsia="fr-BE"/>
              </w:rPr>
              <w:t>y = 0.087x - 1.</w:t>
            </w:r>
            <w:r>
              <w:rPr>
                <w:rFonts w:ascii="Times New Roman" w:eastAsia="Times New Roman" w:hAnsi="Times New Roman" w:cs="Times New Roman"/>
                <w:color w:val="000000" w:themeColor="text1"/>
                <w:sz w:val="20"/>
                <w:szCs w:val="20"/>
                <w:lang w:val="en-GB" w:eastAsia="fr-BE"/>
              </w:rPr>
              <w:t>70</w:t>
            </w:r>
          </w:p>
        </w:tc>
        <w:tc>
          <w:tcPr>
            <w:tcW w:w="2380" w:type="dxa"/>
            <w:noWrap/>
            <w:vAlign w:val="center"/>
          </w:tcPr>
          <w:p w14:paraId="2338B002" w14:textId="77777777" w:rsidR="001A596C" w:rsidRPr="00720AB1" w:rsidRDefault="001A596C" w:rsidP="007D194F">
            <w:pPr>
              <w:jc w:val="center"/>
              <w:rPr>
                <w:rFonts w:ascii="Times New Roman" w:eastAsia="Times New Roman" w:hAnsi="Times New Roman" w:cs="Times New Roman"/>
                <w:color w:val="000000" w:themeColor="text1"/>
                <w:sz w:val="20"/>
                <w:szCs w:val="20"/>
                <w:lang w:val="en-GB" w:eastAsia="fr-BE"/>
              </w:rPr>
            </w:pPr>
            <w:r w:rsidRPr="00720AB1">
              <w:rPr>
                <w:rFonts w:ascii="Times New Roman" w:eastAsia="Times New Roman" w:hAnsi="Times New Roman" w:cs="Times New Roman"/>
                <w:color w:val="000000" w:themeColor="text1"/>
                <w:sz w:val="20"/>
                <w:szCs w:val="20"/>
                <w:lang w:val="en-GB" w:eastAsia="fr-BE"/>
              </w:rPr>
              <w:t>0.95</w:t>
            </w:r>
          </w:p>
        </w:tc>
      </w:tr>
      <w:tr w:rsidR="001A596C" w:rsidRPr="00720AB1" w14:paraId="7E723E74" w14:textId="77777777" w:rsidTr="007D194F">
        <w:trPr>
          <w:trHeight w:val="289"/>
        </w:trPr>
        <w:tc>
          <w:tcPr>
            <w:tcW w:w="1862" w:type="dxa"/>
            <w:tcBorders>
              <w:top w:val="nil"/>
            </w:tcBorders>
            <w:noWrap/>
            <w:vAlign w:val="center"/>
            <w:hideMark/>
          </w:tcPr>
          <w:p w14:paraId="31EEA225" w14:textId="77777777" w:rsidR="001A596C" w:rsidRPr="00720AB1" w:rsidRDefault="001A596C" w:rsidP="007D194F">
            <w:pPr>
              <w:jc w:val="center"/>
              <w:rPr>
                <w:rFonts w:ascii="Times New Roman" w:eastAsia="Times New Roman" w:hAnsi="Times New Roman" w:cs="Times New Roman"/>
                <w:b/>
                <w:bCs/>
                <w:i/>
                <w:iCs/>
                <w:color w:val="000000" w:themeColor="text1"/>
                <w:sz w:val="20"/>
                <w:szCs w:val="20"/>
                <w:lang w:val="en-GB" w:eastAsia="fr-BE"/>
              </w:rPr>
            </w:pPr>
          </w:p>
        </w:tc>
        <w:tc>
          <w:tcPr>
            <w:tcW w:w="2102" w:type="dxa"/>
            <w:noWrap/>
            <w:vAlign w:val="center"/>
          </w:tcPr>
          <w:p w14:paraId="2ACF35D7" w14:textId="77777777" w:rsidR="001A596C" w:rsidRPr="00720AB1" w:rsidRDefault="001A596C" w:rsidP="007D194F">
            <w:pPr>
              <w:jc w:val="center"/>
              <w:rPr>
                <w:rFonts w:ascii="Times New Roman" w:eastAsia="Times New Roman" w:hAnsi="Times New Roman" w:cs="Times New Roman"/>
                <w:color w:val="000000" w:themeColor="text1"/>
                <w:sz w:val="20"/>
                <w:szCs w:val="20"/>
                <w:lang w:val="en-GB" w:eastAsia="fr-BE"/>
              </w:rPr>
            </w:pPr>
            <w:r w:rsidRPr="00720AB1">
              <w:rPr>
                <w:rFonts w:ascii="Times New Roman" w:eastAsia="Times New Roman" w:hAnsi="Times New Roman" w:cs="Times New Roman"/>
                <w:color w:val="000000" w:themeColor="text1"/>
                <w:sz w:val="20"/>
                <w:szCs w:val="20"/>
                <w:lang w:val="en-GB" w:eastAsia="fr-BE"/>
              </w:rPr>
              <w:t>Roasted</w:t>
            </w:r>
          </w:p>
        </w:tc>
        <w:tc>
          <w:tcPr>
            <w:tcW w:w="2161" w:type="dxa"/>
            <w:noWrap/>
            <w:vAlign w:val="center"/>
          </w:tcPr>
          <w:p w14:paraId="6A514F1F" w14:textId="77777777" w:rsidR="001A596C" w:rsidRPr="00720AB1" w:rsidRDefault="001A596C" w:rsidP="007D194F">
            <w:pPr>
              <w:jc w:val="center"/>
              <w:rPr>
                <w:rFonts w:ascii="Times New Roman" w:eastAsia="Times New Roman" w:hAnsi="Times New Roman" w:cs="Times New Roman"/>
                <w:color w:val="000000" w:themeColor="text1"/>
                <w:sz w:val="20"/>
                <w:szCs w:val="20"/>
                <w:lang w:val="en-GB" w:eastAsia="fr-BE"/>
              </w:rPr>
            </w:pPr>
            <w:r w:rsidRPr="00720AB1">
              <w:rPr>
                <w:rFonts w:ascii="Times New Roman" w:eastAsia="Times New Roman" w:hAnsi="Times New Roman" w:cs="Times New Roman"/>
                <w:color w:val="000000" w:themeColor="text1"/>
                <w:sz w:val="20"/>
                <w:szCs w:val="20"/>
                <w:lang w:val="en-GB" w:eastAsia="fr-BE"/>
              </w:rPr>
              <w:t>y = 0.090x - 1.</w:t>
            </w:r>
            <w:r>
              <w:rPr>
                <w:rFonts w:ascii="Times New Roman" w:eastAsia="Times New Roman" w:hAnsi="Times New Roman" w:cs="Times New Roman"/>
                <w:color w:val="000000" w:themeColor="text1"/>
                <w:sz w:val="20"/>
                <w:szCs w:val="20"/>
                <w:lang w:val="en-GB" w:eastAsia="fr-BE"/>
              </w:rPr>
              <w:t>96</w:t>
            </w:r>
          </w:p>
        </w:tc>
        <w:tc>
          <w:tcPr>
            <w:tcW w:w="2380" w:type="dxa"/>
            <w:noWrap/>
            <w:vAlign w:val="center"/>
          </w:tcPr>
          <w:p w14:paraId="4C55462E" w14:textId="77777777" w:rsidR="001A596C" w:rsidRPr="00720AB1" w:rsidRDefault="001A596C" w:rsidP="007D194F">
            <w:pPr>
              <w:jc w:val="center"/>
              <w:rPr>
                <w:rFonts w:ascii="Times New Roman" w:eastAsia="Times New Roman" w:hAnsi="Times New Roman" w:cs="Times New Roman"/>
                <w:color w:val="000000" w:themeColor="text1"/>
                <w:sz w:val="20"/>
                <w:szCs w:val="20"/>
                <w:lang w:val="en-GB" w:eastAsia="fr-BE"/>
              </w:rPr>
            </w:pPr>
            <w:r w:rsidRPr="00720AB1">
              <w:rPr>
                <w:rFonts w:ascii="Times New Roman" w:eastAsia="Times New Roman" w:hAnsi="Times New Roman" w:cs="Times New Roman"/>
                <w:color w:val="000000" w:themeColor="text1"/>
                <w:sz w:val="20"/>
                <w:szCs w:val="20"/>
                <w:lang w:val="en-GB" w:eastAsia="fr-BE"/>
              </w:rPr>
              <w:t>0.97</w:t>
            </w:r>
          </w:p>
        </w:tc>
      </w:tr>
      <w:tr w:rsidR="001A596C" w:rsidRPr="00720AB1" w14:paraId="63A7F045" w14:textId="77777777" w:rsidTr="007D194F">
        <w:trPr>
          <w:trHeight w:val="289"/>
        </w:trPr>
        <w:tc>
          <w:tcPr>
            <w:tcW w:w="1862" w:type="dxa"/>
            <w:tcBorders>
              <w:bottom w:val="nil"/>
            </w:tcBorders>
            <w:noWrap/>
            <w:vAlign w:val="center"/>
          </w:tcPr>
          <w:p w14:paraId="7FD2EFFB" w14:textId="77777777" w:rsidR="001A596C" w:rsidRPr="00720AB1" w:rsidRDefault="001A596C" w:rsidP="007D194F">
            <w:pPr>
              <w:jc w:val="center"/>
              <w:rPr>
                <w:rFonts w:ascii="Times New Roman" w:hAnsi="Times New Roman" w:cs="Times New Roman"/>
                <w:b/>
                <w:bCs/>
                <w:i/>
                <w:iCs/>
                <w:color w:val="000000" w:themeColor="text1"/>
                <w:sz w:val="18"/>
                <w:szCs w:val="18"/>
                <w:lang w:val="en-GB"/>
              </w:rPr>
            </w:pPr>
            <w:r w:rsidRPr="00720AB1">
              <w:rPr>
                <w:rFonts w:ascii="Times New Roman" w:hAnsi="Times New Roman" w:cs="Times New Roman"/>
                <w:b/>
                <w:bCs/>
                <w:i/>
                <w:iCs/>
                <w:color w:val="000000" w:themeColor="text1"/>
                <w:sz w:val="18"/>
                <w:szCs w:val="18"/>
                <w:lang w:val="en-GB"/>
              </w:rPr>
              <w:t>A. citratum</w:t>
            </w:r>
          </w:p>
        </w:tc>
        <w:tc>
          <w:tcPr>
            <w:tcW w:w="2102" w:type="dxa"/>
            <w:noWrap/>
            <w:vAlign w:val="center"/>
          </w:tcPr>
          <w:p w14:paraId="5A4D7C86" w14:textId="77777777" w:rsidR="001A596C" w:rsidRPr="00720AB1" w:rsidRDefault="001A596C" w:rsidP="007D194F">
            <w:pPr>
              <w:jc w:val="center"/>
              <w:rPr>
                <w:rFonts w:ascii="Times New Roman" w:eastAsia="Times New Roman" w:hAnsi="Times New Roman" w:cs="Times New Roman"/>
                <w:color w:val="000000" w:themeColor="text1"/>
                <w:sz w:val="20"/>
                <w:szCs w:val="20"/>
                <w:lang w:val="en-GB" w:eastAsia="fr-BE"/>
              </w:rPr>
            </w:pPr>
            <w:r w:rsidRPr="00720AB1">
              <w:rPr>
                <w:rFonts w:ascii="Times New Roman" w:eastAsia="Times New Roman" w:hAnsi="Times New Roman" w:cs="Times New Roman"/>
                <w:color w:val="000000" w:themeColor="text1"/>
                <w:sz w:val="20"/>
                <w:szCs w:val="20"/>
                <w:lang w:val="en-GB" w:eastAsia="fr-BE"/>
              </w:rPr>
              <w:t>Non-roasted</w:t>
            </w:r>
          </w:p>
        </w:tc>
        <w:tc>
          <w:tcPr>
            <w:tcW w:w="2161" w:type="dxa"/>
            <w:noWrap/>
            <w:vAlign w:val="center"/>
          </w:tcPr>
          <w:p w14:paraId="69AF02C2" w14:textId="77777777" w:rsidR="001A596C" w:rsidRPr="00720AB1" w:rsidRDefault="001A596C" w:rsidP="007D194F">
            <w:pPr>
              <w:jc w:val="center"/>
              <w:rPr>
                <w:rFonts w:ascii="Times New Roman" w:eastAsia="Times New Roman" w:hAnsi="Times New Roman" w:cs="Times New Roman"/>
                <w:color w:val="000000" w:themeColor="text1"/>
                <w:sz w:val="20"/>
                <w:szCs w:val="20"/>
                <w:lang w:val="en-GB" w:eastAsia="fr-BE"/>
              </w:rPr>
            </w:pPr>
            <w:r w:rsidRPr="00720AB1">
              <w:rPr>
                <w:rFonts w:ascii="Times New Roman" w:eastAsia="Times New Roman" w:hAnsi="Times New Roman" w:cs="Times New Roman"/>
                <w:color w:val="000000" w:themeColor="text1"/>
                <w:sz w:val="20"/>
                <w:szCs w:val="20"/>
                <w:lang w:val="en-GB" w:eastAsia="fr-BE"/>
              </w:rPr>
              <w:t>y = 0.06x + 0.</w:t>
            </w:r>
            <w:r>
              <w:rPr>
                <w:rFonts w:ascii="Times New Roman" w:eastAsia="Times New Roman" w:hAnsi="Times New Roman" w:cs="Times New Roman"/>
                <w:color w:val="000000" w:themeColor="text1"/>
                <w:sz w:val="20"/>
                <w:szCs w:val="20"/>
                <w:lang w:val="en-GB" w:eastAsia="fr-BE"/>
              </w:rPr>
              <w:t>15</w:t>
            </w:r>
          </w:p>
        </w:tc>
        <w:tc>
          <w:tcPr>
            <w:tcW w:w="2380" w:type="dxa"/>
            <w:noWrap/>
            <w:vAlign w:val="center"/>
          </w:tcPr>
          <w:p w14:paraId="7A09C3C2" w14:textId="77777777" w:rsidR="001A596C" w:rsidRPr="00720AB1" w:rsidRDefault="001A596C" w:rsidP="007D194F">
            <w:pPr>
              <w:jc w:val="center"/>
              <w:rPr>
                <w:rFonts w:ascii="Times New Roman" w:eastAsia="Times New Roman" w:hAnsi="Times New Roman" w:cs="Times New Roman"/>
                <w:color w:val="000000" w:themeColor="text1"/>
                <w:sz w:val="20"/>
                <w:szCs w:val="20"/>
                <w:lang w:val="en-GB" w:eastAsia="fr-BE"/>
              </w:rPr>
            </w:pPr>
            <w:r w:rsidRPr="00720AB1">
              <w:rPr>
                <w:rFonts w:ascii="Times New Roman" w:eastAsia="Times New Roman" w:hAnsi="Times New Roman" w:cs="Times New Roman"/>
                <w:color w:val="000000" w:themeColor="text1"/>
                <w:sz w:val="20"/>
                <w:szCs w:val="20"/>
                <w:lang w:val="en-GB" w:eastAsia="fr-BE"/>
              </w:rPr>
              <w:t>0.99</w:t>
            </w:r>
          </w:p>
        </w:tc>
      </w:tr>
      <w:tr w:rsidR="001A596C" w:rsidRPr="00720AB1" w14:paraId="5B76EA3A" w14:textId="77777777" w:rsidTr="007D194F">
        <w:trPr>
          <w:trHeight w:val="342"/>
        </w:trPr>
        <w:tc>
          <w:tcPr>
            <w:tcW w:w="1862" w:type="dxa"/>
            <w:tcBorders>
              <w:top w:val="nil"/>
            </w:tcBorders>
            <w:noWrap/>
            <w:vAlign w:val="center"/>
            <w:hideMark/>
          </w:tcPr>
          <w:p w14:paraId="3CB97E94" w14:textId="77777777" w:rsidR="001A596C" w:rsidRPr="00720AB1" w:rsidRDefault="001A596C" w:rsidP="007D194F">
            <w:pPr>
              <w:jc w:val="center"/>
              <w:rPr>
                <w:rFonts w:ascii="Times New Roman" w:eastAsia="Times New Roman" w:hAnsi="Times New Roman" w:cs="Times New Roman"/>
                <w:color w:val="000000" w:themeColor="text1"/>
                <w:sz w:val="20"/>
                <w:szCs w:val="20"/>
                <w:lang w:val="en-GB" w:eastAsia="fr-BE"/>
              </w:rPr>
            </w:pPr>
            <w:r w:rsidRPr="00720AB1">
              <w:rPr>
                <w:rFonts w:ascii="Times New Roman" w:hAnsi="Times New Roman" w:cs="Times New Roman"/>
                <w:bCs/>
                <w:i/>
                <w:iCs/>
                <w:color w:val="000000" w:themeColor="text1"/>
                <w:sz w:val="18"/>
                <w:szCs w:val="18"/>
                <w:lang w:val="en-GB"/>
              </w:rPr>
              <w:t xml:space="preserve"> (2)</w:t>
            </w:r>
          </w:p>
        </w:tc>
        <w:tc>
          <w:tcPr>
            <w:tcW w:w="2102" w:type="dxa"/>
            <w:noWrap/>
            <w:vAlign w:val="center"/>
          </w:tcPr>
          <w:p w14:paraId="3339C2BE" w14:textId="77777777" w:rsidR="001A596C" w:rsidRPr="00720AB1" w:rsidRDefault="001A596C" w:rsidP="007D194F">
            <w:pPr>
              <w:jc w:val="center"/>
              <w:rPr>
                <w:rFonts w:ascii="Times New Roman" w:eastAsia="Times New Roman" w:hAnsi="Times New Roman" w:cs="Times New Roman"/>
                <w:color w:val="000000" w:themeColor="text1"/>
                <w:sz w:val="20"/>
                <w:szCs w:val="20"/>
                <w:lang w:val="en-GB" w:eastAsia="fr-BE"/>
              </w:rPr>
            </w:pPr>
            <w:r w:rsidRPr="00720AB1">
              <w:rPr>
                <w:rFonts w:ascii="Times New Roman" w:eastAsia="Times New Roman" w:hAnsi="Times New Roman" w:cs="Times New Roman"/>
                <w:color w:val="000000" w:themeColor="text1"/>
                <w:sz w:val="20"/>
                <w:szCs w:val="20"/>
                <w:lang w:val="en-GB" w:eastAsia="fr-BE"/>
              </w:rPr>
              <w:t>Roasted</w:t>
            </w:r>
          </w:p>
        </w:tc>
        <w:tc>
          <w:tcPr>
            <w:tcW w:w="2161" w:type="dxa"/>
            <w:noWrap/>
            <w:vAlign w:val="center"/>
          </w:tcPr>
          <w:p w14:paraId="49F0B7BB" w14:textId="77777777" w:rsidR="001A596C" w:rsidRPr="00720AB1" w:rsidRDefault="001A596C" w:rsidP="007D194F">
            <w:pPr>
              <w:jc w:val="center"/>
              <w:rPr>
                <w:rFonts w:ascii="Times New Roman" w:eastAsia="Times New Roman" w:hAnsi="Times New Roman" w:cs="Times New Roman"/>
                <w:color w:val="000000" w:themeColor="text1"/>
                <w:sz w:val="20"/>
                <w:szCs w:val="20"/>
                <w:lang w:val="en-GB" w:eastAsia="fr-BE"/>
              </w:rPr>
            </w:pPr>
            <w:r w:rsidRPr="00720AB1">
              <w:rPr>
                <w:rFonts w:ascii="Times New Roman" w:eastAsia="Times New Roman" w:hAnsi="Times New Roman" w:cs="Times New Roman"/>
                <w:color w:val="000000" w:themeColor="text1"/>
                <w:sz w:val="20"/>
                <w:szCs w:val="20"/>
                <w:lang w:val="en-GB" w:eastAsia="fr-BE"/>
              </w:rPr>
              <w:t>y = 0.076x - 0.07</w:t>
            </w:r>
          </w:p>
        </w:tc>
        <w:tc>
          <w:tcPr>
            <w:tcW w:w="2380" w:type="dxa"/>
            <w:noWrap/>
            <w:vAlign w:val="center"/>
          </w:tcPr>
          <w:p w14:paraId="32C5706E" w14:textId="77777777" w:rsidR="001A596C" w:rsidRPr="00720AB1" w:rsidRDefault="001A596C" w:rsidP="007D194F">
            <w:pPr>
              <w:jc w:val="center"/>
              <w:rPr>
                <w:rFonts w:ascii="Times New Roman" w:eastAsia="Times New Roman" w:hAnsi="Times New Roman" w:cs="Times New Roman"/>
                <w:color w:val="000000" w:themeColor="text1"/>
                <w:sz w:val="20"/>
                <w:szCs w:val="20"/>
                <w:lang w:val="en-GB" w:eastAsia="fr-BE"/>
              </w:rPr>
            </w:pPr>
            <w:r w:rsidRPr="00720AB1">
              <w:rPr>
                <w:rFonts w:ascii="Times New Roman" w:eastAsia="Times New Roman" w:hAnsi="Times New Roman" w:cs="Times New Roman"/>
                <w:color w:val="000000" w:themeColor="text1"/>
                <w:sz w:val="20"/>
                <w:szCs w:val="20"/>
                <w:lang w:val="en-GB" w:eastAsia="fr-BE"/>
              </w:rPr>
              <w:t>0.97</w:t>
            </w:r>
          </w:p>
        </w:tc>
      </w:tr>
      <w:tr w:rsidR="001A596C" w:rsidRPr="00720AB1" w14:paraId="4C6B1C1C" w14:textId="77777777" w:rsidTr="007D194F">
        <w:trPr>
          <w:trHeight w:val="210"/>
        </w:trPr>
        <w:tc>
          <w:tcPr>
            <w:tcW w:w="1862" w:type="dxa"/>
            <w:tcBorders>
              <w:bottom w:val="nil"/>
            </w:tcBorders>
            <w:noWrap/>
            <w:vAlign w:val="center"/>
          </w:tcPr>
          <w:p w14:paraId="7C048ABC" w14:textId="77777777" w:rsidR="001A596C" w:rsidRPr="00720AB1" w:rsidRDefault="001A596C" w:rsidP="007D194F">
            <w:pPr>
              <w:jc w:val="center"/>
              <w:rPr>
                <w:rFonts w:ascii="Times New Roman" w:hAnsi="Times New Roman" w:cs="Times New Roman"/>
                <w:b/>
                <w:bCs/>
                <w:i/>
                <w:iCs/>
                <w:color w:val="000000" w:themeColor="text1"/>
                <w:sz w:val="18"/>
                <w:szCs w:val="18"/>
                <w:lang w:val="en-GB"/>
              </w:rPr>
            </w:pPr>
            <w:r w:rsidRPr="00720AB1">
              <w:rPr>
                <w:rFonts w:ascii="Times New Roman" w:hAnsi="Times New Roman" w:cs="Times New Roman"/>
                <w:b/>
                <w:bCs/>
                <w:i/>
                <w:iCs/>
                <w:color w:val="000000" w:themeColor="text1"/>
                <w:sz w:val="18"/>
                <w:szCs w:val="18"/>
                <w:lang w:val="en-GB"/>
              </w:rPr>
              <w:t xml:space="preserve">Formulation </w:t>
            </w:r>
          </w:p>
        </w:tc>
        <w:tc>
          <w:tcPr>
            <w:tcW w:w="2102" w:type="dxa"/>
            <w:noWrap/>
            <w:vAlign w:val="center"/>
          </w:tcPr>
          <w:p w14:paraId="554B3C11" w14:textId="77777777" w:rsidR="001A596C" w:rsidRPr="00720AB1" w:rsidRDefault="001A596C" w:rsidP="007D194F">
            <w:pPr>
              <w:jc w:val="center"/>
              <w:rPr>
                <w:rFonts w:ascii="Times New Roman" w:eastAsia="Times New Roman" w:hAnsi="Times New Roman" w:cs="Times New Roman"/>
                <w:color w:val="000000" w:themeColor="text1"/>
                <w:sz w:val="20"/>
                <w:szCs w:val="20"/>
                <w:lang w:val="en-GB" w:eastAsia="fr-BE"/>
              </w:rPr>
            </w:pPr>
            <w:r w:rsidRPr="00720AB1">
              <w:rPr>
                <w:rFonts w:ascii="Times New Roman" w:eastAsia="Times New Roman" w:hAnsi="Times New Roman" w:cs="Times New Roman"/>
                <w:color w:val="000000" w:themeColor="text1"/>
                <w:sz w:val="20"/>
                <w:szCs w:val="20"/>
                <w:lang w:val="en-GB" w:eastAsia="fr-BE"/>
              </w:rPr>
              <w:t>Non-roasted</w:t>
            </w:r>
          </w:p>
        </w:tc>
        <w:tc>
          <w:tcPr>
            <w:tcW w:w="2161" w:type="dxa"/>
            <w:noWrap/>
            <w:vAlign w:val="center"/>
          </w:tcPr>
          <w:p w14:paraId="424C3610" w14:textId="77777777" w:rsidR="001A596C" w:rsidRPr="00720AB1" w:rsidRDefault="001A596C" w:rsidP="007D194F">
            <w:pPr>
              <w:jc w:val="center"/>
              <w:rPr>
                <w:rFonts w:ascii="Times New Roman" w:eastAsia="Times New Roman" w:hAnsi="Times New Roman" w:cs="Times New Roman"/>
                <w:color w:val="000000" w:themeColor="text1"/>
                <w:sz w:val="20"/>
                <w:szCs w:val="20"/>
                <w:lang w:val="en-GB" w:eastAsia="fr-BE"/>
              </w:rPr>
            </w:pPr>
            <w:r w:rsidRPr="00720AB1">
              <w:rPr>
                <w:rFonts w:ascii="Times New Roman" w:eastAsia="Times New Roman" w:hAnsi="Times New Roman" w:cs="Times New Roman"/>
                <w:color w:val="000000" w:themeColor="text1"/>
                <w:sz w:val="20"/>
                <w:szCs w:val="20"/>
                <w:lang w:val="en-GB" w:eastAsia="fr-BE"/>
              </w:rPr>
              <w:t>y = 0.052x - 0.</w:t>
            </w:r>
            <w:r>
              <w:rPr>
                <w:rFonts w:ascii="Times New Roman" w:eastAsia="Times New Roman" w:hAnsi="Times New Roman" w:cs="Times New Roman"/>
                <w:color w:val="000000" w:themeColor="text1"/>
                <w:sz w:val="20"/>
                <w:szCs w:val="20"/>
                <w:lang w:val="en-GB" w:eastAsia="fr-BE"/>
              </w:rPr>
              <w:t>83</w:t>
            </w:r>
          </w:p>
        </w:tc>
        <w:tc>
          <w:tcPr>
            <w:tcW w:w="2380" w:type="dxa"/>
            <w:noWrap/>
            <w:vAlign w:val="center"/>
          </w:tcPr>
          <w:p w14:paraId="00C2CE25" w14:textId="77777777" w:rsidR="001A596C" w:rsidRPr="00720AB1" w:rsidRDefault="001A596C" w:rsidP="007D194F">
            <w:pPr>
              <w:jc w:val="center"/>
              <w:rPr>
                <w:rFonts w:ascii="Times New Roman" w:eastAsia="Times New Roman" w:hAnsi="Times New Roman" w:cs="Times New Roman"/>
                <w:color w:val="000000" w:themeColor="text1"/>
                <w:sz w:val="20"/>
                <w:szCs w:val="20"/>
                <w:lang w:val="en-GB" w:eastAsia="fr-BE"/>
              </w:rPr>
            </w:pPr>
            <w:r w:rsidRPr="00720AB1">
              <w:rPr>
                <w:rFonts w:ascii="Times New Roman" w:eastAsia="Times New Roman" w:hAnsi="Times New Roman" w:cs="Times New Roman"/>
                <w:color w:val="000000" w:themeColor="text1"/>
                <w:sz w:val="20"/>
                <w:szCs w:val="20"/>
                <w:lang w:val="en-GB" w:eastAsia="fr-BE"/>
              </w:rPr>
              <w:t>0.91</w:t>
            </w:r>
          </w:p>
        </w:tc>
      </w:tr>
      <w:tr w:rsidR="001A596C" w:rsidRPr="00720AB1" w14:paraId="418CCC8D" w14:textId="77777777" w:rsidTr="007D194F">
        <w:trPr>
          <w:trHeight w:val="303"/>
        </w:trPr>
        <w:tc>
          <w:tcPr>
            <w:tcW w:w="1862" w:type="dxa"/>
            <w:tcBorders>
              <w:top w:val="nil"/>
            </w:tcBorders>
            <w:noWrap/>
            <w:vAlign w:val="center"/>
            <w:hideMark/>
          </w:tcPr>
          <w:p w14:paraId="442240A1" w14:textId="77777777" w:rsidR="001A596C" w:rsidRPr="00720AB1" w:rsidRDefault="001A596C" w:rsidP="007D194F">
            <w:pPr>
              <w:jc w:val="center"/>
              <w:rPr>
                <w:rFonts w:ascii="Times New Roman" w:eastAsia="Times New Roman" w:hAnsi="Times New Roman" w:cs="Times New Roman"/>
                <w:color w:val="000000" w:themeColor="text1"/>
                <w:sz w:val="20"/>
                <w:szCs w:val="20"/>
                <w:lang w:val="en-GB" w:eastAsia="fr-BE"/>
              </w:rPr>
            </w:pPr>
            <w:r w:rsidRPr="00720AB1">
              <w:rPr>
                <w:rFonts w:ascii="Times New Roman" w:hAnsi="Times New Roman" w:cs="Times New Roman"/>
                <w:b/>
                <w:bCs/>
                <w:i/>
                <w:iCs/>
                <w:color w:val="000000" w:themeColor="text1"/>
                <w:sz w:val="18"/>
                <w:szCs w:val="18"/>
                <w:lang w:val="en-GB"/>
              </w:rPr>
              <w:t xml:space="preserve"> </w:t>
            </w:r>
            <w:r w:rsidRPr="00720AB1">
              <w:rPr>
                <w:rFonts w:ascii="Times New Roman" w:hAnsi="Times New Roman" w:cs="Times New Roman"/>
                <w:bCs/>
                <w:i/>
                <w:iCs/>
                <w:color w:val="000000" w:themeColor="text1"/>
                <w:sz w:val="18"/>
                <w:szCs w:val="18"/>
                <w:lang w:val="en-GB"/>
              </w:rPr>
              <w:t>(95/5 : 1/2)</w:t>
            </w:r>
          </w:p>
        </w:tc>
        <w:tc>
          <w:tcPr>
            <w:tcW w:w="2102" w:type="dxa"/>
            <w:noWrap/>
            <w:vAlign w:val="center"/>
          </w:tcPr>
          <w:p w14:paraId="7116395A" w14:textId="77777777" w:rsidR="001A596C" w:rsidRPr="00720AB1" w:rsidRDefault="001A596C" w:rsidP="007D194F">
            <w:pPr>
              <w:jc w:val="center"/>
              <w:rPr>
                <w:rFonts w:ascii="Times New Roman" w:eastAsia="Times New Roman" w:hAnsi="Times New Roman" w:cs="Times New Roman"/>
                <w:color w:val="000000" w:themeColor="text1"/>
                <w:sz w:val="20"/>
                <w:szCs w:val="20"/>
                <w:lang w:val="en-GB" w:eastAsia="fr-BE"/>
              </w:rPr>
            </w:pPr>
            <w:r w:rsidRPr="00720AB1">
              <w:rPr>
                <w:rFonts w:ascii="Times New Roman" w:eastAsia="Times New Roman" w:hAnsi="Times New Roman" w:cs="Times New Roman"/>
                <w:color w:val="000000" w:themeColor="text1"/>
                <w:sz w:val="20"/>
                <w:szCs w:val="20"/>
                <w:lang w:val="en-GB" w:eastAsia="fr-BE"/>
              </w:rPr>
              <w:t>Roasted</w:t>
            </w:r>
          </w:p>
        </w:tc>
        <w:tc>
          <w:tcPr>
            <w:tcW w:w="2161" w:type="dxa"/>
            <w:noWrap/>
            <w:vAlign w:val="center"/>
          </w:tcPr>
          <w:p w14:paraId="7CA31BDE" w14:textId="77777777" w:rsidR="001A596C" w:rsidRPr="00720AB1" w:rsidRDefault="001A596C" w:rsidP="007D194F">
            <w:pPr>
              <w:jc w:val="center"/>
              <w:rPr>
                <w:rFonts w:ascii="Times New Roman" w:eastAsia="Times New Roman" w:hAnsi="Times New Roman" w:cs="Times New Roman"/>
                <w:color w:val="000000" w:themeColor="text1"/>
                <w:sz w:val="20"/>
                <w:szCs w:val="20"/>
                <w:lang w:val="en-GB" w:eastAsia="fr-BE"/>
              </w:rPr>
            </w:pPr>
            <w:r w:rsidRPr="00720AB1">
              <w:rPr>
                <w:rFonts w:ascii="Times New Roman" w:eastAsia="Times New Roman" w:hAnsi="Times New Roman" w:cs="Times New Roman"/>
                <w:color w:val="000000" w:themeColor="text1"/>
                <w:sz w:val="20"/>
                <w:szCs w:val="20"/>
                <w:lang w:val="en-GB" w:eastAsia="fr-BE"/>
              </w:rPr>
              <w:t>y = 0.037x - 0.</w:t>
            </w:r>
            <w:r>
              <w:rPr>
                <w:rFonts w:ascii="Times New Roman" w:eastAsia="Times New Roman" w:hAnsi="Times New Roman" w:cs="Times New Roman"/>
                <w:color w:val="000000" w:themeColor="text1"/>
                <w:sz w:val="20"/>
                <w:szCs w:val="20"/>
                <w:lang w:val="en-GB" w:eastAsia="fr-BE"/>
              </w:rPr>
              <w:t>46</w:t>
            </w:r>
          </w:p>
        </w:tc>
        <w:tc>
          <w:tcPr>
            <w:tcW w:w="2380" w:type="dxa"/>
            <w:noWrap/>
            <w:vAlign w:val="center"/>
          </w:tcPr>
          <w:p w14:paraId="1870FC53" w14:textId="77777777" w:rsidR="001A596C" w:rsidRPr="00720AB1" w:rsidRDefault="001A596C" w:rsidP="007D194F">
            <w:pPr>
              <w:jc w:val="center"/>
              <w:rPr>
                <w:rFonts w:ascii="Times New Roman" w:eastAsia="Times New Roman" w:hAnsi="Times New Roman" w:cs="Times New Roman"/>
                <w:color w:val="000000" w:themeColor="text1"/>
                <w:sz w:val="20"/>
                <w:szCs w:val="20"/>
                <w:lang w:val="en-GB" w:eastAsia="fr-BE"/>
              </w:rPr>
            </w:pPr>
            <w:r w:rsidRPr="00720AB1">
              <w:rPr>
                <w:rFonts w:ascii="Times New Roman" w:eastAsia="Times New Roman" w:hAnsi="Times New Roman" w:cs="Times New Roman"/>
                <w:color w:val="000000" w:themeColor="text1"/>
                <w:sz w:val="20"/>
                <w:szCs w:val="20"/>
                <w:lang w:val="en-GB" w:eastAsia="fr-BE"/>
              </w:rPr>
              <w:t>0.97</w:t>
            </w:r>
          </w:p>
        </w:tc>
      </w:tr>
    </w:tbl>
    <w:p w14:paraId="5190133D" w14:textId="77777777" w:rsidR="001A596C" w:rsidRPr="00720AB1" w:rsidRDefault="001A596C" w:rsidP="001A596C">
      <w:pPr>
        <w:pStyle w:val="Titre2"/>
        <w:spacing w:after="240"/>
        <w:ind w:left="1080" w:hanging="360"/>
        <w:rPr>
          <w:b w:val="0"/>
          <w:bCs/>
          <w:color w:val="002060"/>
          <w:sz w:val="22"/>
          <w:szCs w:val="22"/>
          <w:lang w:val="en-GB"/>
        </w:rPr>
      </w:pPr>
    </w:p>
    <w:p w14:paraId="1F3EF915" w14:textId="77777777" w:rsidR="001A596C" w:rsidRPr="00720AB1" w:rsidRDefault="001A596C" w:rsidP="001A596C">
      <w:pPr>
        <w:pStyle w:val="Titre2"/>
        <w:spacing w:after="240"/>
        <w:ind w:left="1080" w:hanging="360"/>
        <w:rPr>
          <w:b w:val="0"/>
          <w:bCs/>
          <w:color w:val="002060"/>
          <w:sz w:val="22"/>
          <w:szCs w:val="22"/>
          <w:lang w:val="en-GB"/>
        </w:rPr>
      </w:pPr>
      <w:r w:rsidRPr="00720AB1">
        <w:rPr>
          <w:b w:val="0"/>
          <w:bCs/>
          <w:color w:val="002060"/>
          <w:sz w:val="22"/>
          <w:szCs w:val="22"/>
          <w:lang w:val="en-GB"/>
        </w:rPr>
        <w:t>3.4 Effects of heat treatment on spice antioxidant activities</w:t>
      </w:r>
    </w:p>
    <w:p w14:paraId="4DE66003" w14:textId="77777777" w:rsidR="001A596C" w:rsidRPr="00720AB1" w:rsidRDefault="001A596C" w:rsidP="001A596C">
      <w:pPr>
        <w:spacing w:line="480" w:lineRule="auto"/>
        <w:ind w:firstLine="708"/>
        <w:jc w:val="both"/>
        <w:rPr>
          <w:rFonts w:ascii="Times New Roman" w:hAnsi="Times New Roman" w:cs="Times New Roman"/>
          <w:color w:val="000000" w:themeColor="text1"/>
          <w:lang w:val="en-GB"/>
        </w:rPr>
      </w:pPr>
      <w:r w:rsidRPr="00720AB1">
        <w:rPr>
          <w:rFonts w:ascii="Times New Roman" w:hAnsi="Times New Roman" w:cs="Times New Roman"/>
          <w:color w:val="000000" w:themeColor="text1"/>
          <w:lang w:val="en-GB"/>
        </w:rPr>
        <w:t xml:space="preserve">The results related to the study of the </w:t>
      </w:r>
      <w:r w:rsidRPr="00720AB1">
        <w:rPr>
          <w:rFonts w:ascii="Times New Roman" w:hAnsi="Times New Roman" w:cs="Times New Roman"/>
          <w:i/>
          <w:color w:val="000000" w:themeColor="text1"/>
          <w:lang w:val="en-GB"/>
        </w:rPr>
        <w:t>in vitro</w:t>
      </w:r>
      <w:r w:rsidRPr="00720AB1">
        <w:rPr>
          <w:rFonts w:ascii="Times New Roman" w:hAnsi="Times New Roman" w:cs="Times New Roman"/>
          <w:color w:val="000000" w:themeColor="text1"/>
          <w:lang w:val="en-GB"/>
        </w:rPr>
        <w:t xml:space="preserve"> antioxidant activities of spices before and after roasting are shown in </w:t>
      </w:r>
      <w:r w:rsidRPr="00720AB1">
        <w:rPr>
          <w:rFonts w:ascii="Times New Roman" w:hAnsi="Times New Roman" w:cs="Times New Roman"/>
          <w:b/>
          <w:bCs/>
          <w:color w:val="000000" w:themeColor="text1"/>
          <w:lang w:val="en-GB"/>
        </w:rPr>
        <w:t>Table 5.</w:t>
      </w:r>
      <w:r w:rsidRPr="00720AB1">
        <w:rPr>
          <w:rFonts w:ascii="Times New Roman" w:hAnsi="Times New Roman" w:cs="Times New Roman"/>
          <w:color w:val="000000" w:themeColor="text1"/>
          <w:lang w:val="en-GB"/>
        </w:rPr>
        <w:t xml:space="preserve"> </w:t>
      </w:r>
      <w:r w:rsidRPr="00720AB1">
        <w:rPr>
          <w:rFonts w:ascii="Times New Roman" w:hAnsi="Times New Roman" w:cs="Times New Roman"/>
          <w:i/>
          <w:iCs/>
          <w:color w:val="000000" w:themeColor="text1"/>
          <w:lang w:val="en-GB"/>
        </w:rPr>
        <w:t>T. tetraptera</w:t>
      </w:r>
      <w:r w:rsidRPr="00720AB1">
        <w:rPr>
          <w:rFonts w:ascii="Times New Roman" w:hAnsi="Times New Roman" w:cs="Times New Roman"/>
          <w:color w:val="000000" w:themeColor="text1"/>
          <w:lang w:val="en-GB"/>
        </w:rPr>
        <w:t xml:space="preserve"> and the mix extracts possess the smallest IC</w:t>
      </w:r>
      <w:r w:rsidRPr="00720AB1">
        <w:rPr>
          <w:rFonts w:ascii="Times New Roman" w:hAnsi="Times New Roman" w:cs="Times New Roman"/>
          <w:color w:val="000000" w:themeColor="text1"/>
          <w:vertAlign w:val="subscript"/>
          <w:lang w:val="en-GB"/>
        </w:rPr>
        <w:t>50</w:t>
      </w:r>
      <w:r w:rsidRPr="00720AB1">
        <w:rPr>
          <w:rFonts w:ascii="Times New Roman" w:hAnsi="Times New Roman" w:cs="Times New Roman"/>
          <w:color w:val="000000" w:themeColor="text1"/>
          <w:lang w:val="en-GB"/>
        </w:rPr>
        <w:t xml:space="preserve"> (mg/ml) for DPPH and LP assays and the highest reductive activities for FRAP and TAC assays. </w:t>
      </w:r>
    </w:p>
    <w:p w14:paraId="19FE3493" w14:textId="77777777" w:rsidR="001A596C" w:rsidRPr="00720AB1" w:rsidRDefault="001A596C" w:rsidP="001A596C">
      <w:pPr>
        <w:pStyle w:val="Lgende"/>
        <w:rPr>
          <w:rFonts w:ascii="Times New Roman" w:hAnsi="Times New Roman" w:cs="Times New Roman"/>
          <w:color w:val="000000" w:themeColor="text1"/>
          <w:sz w:val="22"/>
          <w:szCs w:val="22"/>
          <w:lang w:val="en-GB"/>
        </w:rPr>
      </w:pPr>
      <w:r w:rsidRPr="00720AB1">
        <w:rPr>
          <w:rFonts w:ascii="Times New Roman" w:hAnsi="Times New Roman" w:cs="Times New Roman"/>
          <w:b/>
          <w:bCs/>
          <w:i w:val="0"/>
          <w:iCs w:val="0"/>
          <w:color w:val="000000" w:themeColor="text1"/>
          <w:sz w:val="22"/>
          <w:szCs w:val="22"/>
          <w:lang w:val="en-GB"/>
        </w:rPr>
        <w:t>Table 5:</w:t>
      </w:r>
      <w:r w:rsidRPr="00720AB1">
        <w:rPr>
          <w:rFonts w:ascii="Times New Roman" w:hAnsi="Times New Roman" w:cs="Times New Roman"/>
          <w:i w:val="0"/>
          <w:iCs w:val="0"/>
          <w:color w:val="000000" w:themeColor="text1"/>
          <w:sz w:val="22"/>
          <w:szCs w:val="22"/>
          <w:lang w:val="en-GB"/>
        </w:rPr>
        <w:t xml:space="preserve"> Some of the </w:t>
      </w:r>
      <w:r w:rsidRPr="00720AB1">
        <w:rPr>
          <w:rFonts w:ascii="Times New Roman" w:hAnsi="Times New Roman" w:cs="Times New Roman"/>
          <w:iCs w:val="0"/>
          <w:color w:val="000000" w:themeColor="text1"/>
          <w:sz w:val="22"/>
          <w:szCs w:val="22"/>
          <w:lang w:val="en-GB"/>
        </w:rPr>
        <w:t>in vitro</w:t>
      </w:r>
      <w:r w:rsidRPr="00720AB1">
        <w:rPr>
          <w:rFonts w:ascii="Times New Roman" w:hAnsi="Times New Roman" w:cs="Times New Roman"/>
          <w:i w:val="0"/>
          <w:iCs w:val="0"/>
          <w:color w:val="000000" w:themeColor="text1"/>
          <w:sz w:val="22"/>
          <w:szCs w:val="22"/>
          <w:lang w:val="en-GB"/>
        </w:rPr>
        <w:t xml:space="preserve"> antioxidant activities of aqueous extracts of raw and roasted fruits of </w:t>
      </w:r>
      <w:r w:rsidRPr="00720AB1">
        <w:rPr>
          <w:rFonts w:ascii="Times New Roman" w:hAnsi="Times New Roman" w:cs="Times New Roman"/>
          <w:color w:val="000000" w:themeColor="text1"/>
          <w:sz w:val="22"/>
          <w:szCs w:val="22"/>
          <w:lang w:val="en-GB"/>
        </w:rPr>
        <w:t>T. tetraptera, A. citratum</w:t>
      </w:r>
      <w:r w:rsidRPr="00720AB1">
        <w:rPr>
          <w:rFonts w:ascii="Times New Roman" w:hAnsi="Times New Roman" w:cs="Times New Roman"/>
          <w:i w:val="0"/>
          <w:iCs w:val="0"/>
          <w:color w:val="000000" w:themeColor="text1"/>
          <w:sz w:val="22"/>
          <w:szCs w:val="22"/>
          <w:lang w:val="en-GB"/>
        </w:rPr>
        <w:t xml:space="preserve"> and the formulation obtained by three extraction methods</w:t>
      </w:r>
      <w:r w:rsidRPr="00720AB1">
        <w:rPr>
          <w:rFonts w:ascii="Times New Roman" w:hAnsi="Times New Roman" w:cs="Times New Roman"/>
          <w:color w:val="000000" w:themeColor="text1"/>
          <w:sz w:val="22"/>
          <w:szCs w:val="22"/>
          <w:lang w:val="en-GB"/>
        </w:rPr>
        <w:t xml:space="preserve"> </w:t>
      </w:r>
    </w:p>
    <w:tbl>
      <w:tblPr>
        <w:tblStyle w:val="Grilledutableau"/>
        <w:tblW w:w="9838" w:type="dxa"/>
        <w:tblLook w:val="04A0" w:firstRow="1" w:lastRow="0" w:firstColumn="1" w:lastColumn="0" w:noHBand="0" w:noVBand="1"/>
      </w:tblPr>
      <w:tblGrid>
        <w:gridCol w:w="2540"/>
        <w:gridCol w:w="2062"/>
        <w:gridCol w:w="1745"/>
        <w:gridCol w:w="1746"/>
        <w:gridCol w:w="1745"/>
      </w:tblGrid>
      <w:tr w:rsidR="001A596C" w:rsidRPr="00720AB1" w14:paraId="2855C4D6" w14:textId="77777777" w:rsidTr="007D194F">
        <w:trPr>
          <w:trHeight w:val="288"/>
        </w:trPr>
        <w:tc>
          <w:tcPr>
            <w:tcW w:w="2540" w:type="dxa"/>
            <w:tcBorders>
              <w:top w:val="nil"/>
              <w:left w:val="nil"/>
              <w:bottom w:val="nil"/>
              <w:right w:val="single" w:sz="12" w:space="0" w:color="auto"/>
            </w:tcBorders>
            <w:vAlign w:val="center"/>
          </w:tcPr>
          <w:p w14:paraId="4833AAF1" w14:textId="77777777" w:rsidR="001A596C" w:rsidRPr="00720AB1" w:rsidRDefault="001A596C" w:rsidP="007D194F">
            <w:pPr>
              <w:jc w:val="center"/>
              <w:rPr>
                <w:rFonts w:ascii="Times New Roman" w:hAnsi="Times New Roman" w:cs="Times New Roman"/>
                <w:color w:val="000000" w:themeColor="text1"/>
                <w:sz w:val="20"/>
                <w:szCs w:val="20"/>
                <w:lang w:val="en-GB"/>
              </w:rPr>
            </w:pPr>
          </w:p>
        </w:tc>
        <w:tc>
          <w:tcPr>
            <w:tcW w:w="2062" w:type="dxa"/>
            <w:tcBorders>
              <w:left w:val="single" w:sz="12" w:space="0" w:color="auto"/>
              <w:bottom w:val="single" w:sz="12" w:space="0" w:color="auto"/>
              <w:right w:val="single" w:sz="12" w:space="0" w:color="auto"/>
            </w:tcBorders>
            <w:vAlign w:val="center"/>
          </w:tcPr>
          <w:p w14:paraId="0131BA98" w14:textId="77777777" w:rsidR="001A596C" w:rsidRPr="00720AB1" w:rsidRDefault="001A596C" w:rsidP="007D194F">
            <w:pPr>
              <w:jc w:val="center"/>
              <w:rPr>
                <w:rFonts w:ascii="Times New Roman" w:hAnsi="Times New Roman" w:cs="Times New Roman"/>
                <w:b/>
                <w:bCs/>
                <w:color w:val="000000" w:themeColor="text1"/>
                <w:sz w:val="20"/>
                <w:szCs w:val="20"/>
                <w:lang w:val="en-GB"/>
              </w:rPr>
            </w:pPr>
            <w:r w:rsidRPr="00720AB1">
              <w:rPr>
                <w:rFonts w:ascii="Times New Roman" w:hAnsi="Times New Roman" w:cs="Times New Roman"/>
                <w:b/>
                <w:bCs/>
                <w:color w:val="000000" w:themeColor="text1"/>
                <w:sz w:val="20"/>
                <w:szCs w:val="20"/>
                <w:lang w:val="en-GB"/>
              </w:rPr>
              <w:t xml:space="preserve">Type of </w:t>
            </w:r>
          </w:p>
          <w:p w14:paraId="6BD000EE" w14:textId="77777777" w:rsidR="001A596C" w:rsidRPr="00720AB1" w:rsidRDefault="001A596C" w:rsidP="007D194F">
            <w:pPr>
              <w:jc w:val="center"/>
              <w:rPr>
                <w:rFonts w:ascii="Times New Roman" w:hAnsi="Times New Roman" w:cs="Times New Roman"/>
                <w:b/>
                <w:bCs/>
                <w:color w:val="000000" w:themeColor="text1"/>
                <w:sz w:val="20"/>
                <w:szCs w:val="20"/>
                <w:lang w:val="en-GB"/>
              </w:rPr>
            </w:pPr>
            <w:r w:rsidRPr="00720AB1">
              <w:rPr>
                <w:rFonts w:ascii="Times New Roman" w:hAnsi="Times New Roman" w:cs="Times New Roman"/>
                <w:b/>
                <w:bCs/>
                <w:color w:val="000000" w:themeColor="text1"/>
                <w:sz w:val="20"/>
                <w:szCs w:val="20"/>
                <w:lang w:val="en-GB"/>
              </w:rPr>
              <w:t xml:space="preserve">spices </w:t>
            </w:r>
          </w:p>
        </w:tc>
        <w:tc>
          <w:tcPr>
            <w:tcW w:w="1745" w:type="dxa"/>
            <w:tcBorders>
              <w:left w:val="single" w:sz="12" w:space="0" w:color="auto"/>
              <w:bottom w:val="single" w:sz="12" w:space="0" w:color="auto"/>
              <w:right w:val="single" w:sz="12" w:space="0" w:color="auto"/>
            </w:tcBorders>
            <w:vAlign w:val="center"/>
          </w:tcPr>
          <w:p w14:paraId="25C08EA5" w14:textId="77777777" w:rsidR="001A596C" w:rsidRPr="00720AB1" w:rsidRDefault="001A596C" w:rsidP="007D194F">
            <w:pPr>
              <w:jc w:val="center"/>
              <w:rPr>
                <w:rFonts w:ascii="Times New Roman" w:hAnsi="Times New Roman" w:cs="Times New Roman"/>
                <w:b/>
                <w:bCs/>
                <w:i/>
                <w:iCs/>
                <w:color w:val="000000" w:themeColor="text1"/>
                <w:sz w:val="20"/>
                <w:szCs w:val="20"/>
                <w:lang w:val="en-GB"/>
              </w:rPr>
            </w:pPr>
            <w:r w:rsidRPr="00720AB1">
              <w:rPr>
                <w:rFonts w:ascii="Times New Roman" w:hAnsi="Times New Roman" w:cs="Times New Roman"/>
                <w:b/>
                <w:bCs/>
                <w:i/>
                <w:iCs/>
                <w:color w:val="000000" w:themeColor="text1"/>
                <w:sz w:val="20"/>
                <w:szCs w:val="20"/>
                <w:lang w:val="en-GB"/>
              </w:rPr>
              <w:t xml:space="preserve">T. Tetraptera </w:t>
            </w:r>
            <w:r w:rsidRPr="00720AB1">
              <w:rPr>
                <w:rFonts w:ascii="Times New Roman" w:hAnsi="Times New Roman" w:cs="Times New Roman"/>
                <w:bCs/>
                <w:i/>
                <w:iCs/>
                <w:color w:val="000000" w:themeColor="text1"/>
                <w:sz w:val="20"/>
                <w:szCs w:val="20"/>
                <w:lang w:val="en-GB"/>
              </w:rPr>
              <w:t>(1)</w:t>
            </w:r>
          </w:p>
        </w:tc>
        <w:tc>
          <w:tcPr>
            <w:tcW w:w="1746" w:type="dxa"/>
            <w:tcBorders>
              <w:left w:val="single" w:sz="12" w:space="0" w:color="auto"/>
              <w:right w:val="single" w:sz="12" w:space="0" w:color="auto"/>
            </w:tcBorders>
            <w:vAlign w:val="center"/>
          </w:tcPr>
          <w:p w14:paraId="672D0942" w14:textId="77777777" w:rsidR="001A596C" w:rsidRPr="00720AB1" w:rsidRDefault="001A596C" w:rsidP="007D194F">
            <w:pPr>
              <w:jc w:val="center"/>
              <w:rPr>
                <w:rFonts w:ascii="Times New Roman" w:hAnsi="Times New Roman" w:cs="Times New Roman"/>
                <w:b/>
                <w:bCs/>
                <w:i/>
                <w:iCs/>
                <w:color w:val="000000" w:themeColor="text1"/>
                <w:sz w:val="20"/>
                <w:szCs w:val="20"/>
                <w:lang w:val="en-GB"/>
              </w:rPr>
            </w:pPr>
            <w:r w:rsidRPr="00720AB1">
              <w:rPr>
                <w:rFonts w:ascii="Times New Roman" w:hAnsi="Times New Roman" w:cs="Times New Roman"/>
                <w:b/>
                <w:bCs/>
                <w:i/>
                <w:iCs/>
                <w:color w:val="000000" w:themeColor="text1"/>
                <w:sz w:val="20"/>
                <w:szCs w:val="20"/>
                <w:lang w:val="en-GB"/>
              </w:rPr>
              <w:t xml:space="preserve">A. Citratum </w:t>
            </w:r>
          </w:p>
          <w:p w14:paraId="45C92775" w14:textId="77777777" w:rsidR="001A596C" w:rsidRPr="00720AB1" w:rsidRDefault="001A596C" w:rsidP="007D194F">
            <w:pPr>
              <w:jc w:val="center"/>
              <w:rPr>
                <w:rFonts w:ascii="Times New Roman" w:hAnsi="Times New Roman" w:cs="Times New Roman"/>
                <w:bCs/>
                <w:i/>
                <w:iCs/>
                <w:color w:val="000000" w:themeColor="text1"/>
                <w:sz w:val="20"/>
                <w:szCs w:val="20"/>
                <w:lang w:val="en-GB"/>
              </w:rPr>
            </w:pPr>
            <w:r w:rsidRPr="00720AB1">
              <w:rPr>
                <w:rFonts w:ascii="Times New Roman" w:hAnsi="Times New Roman" w:cs="Times New Roman"/>
                <w:bCs/>
                <w:i/>
                <w:iCs/>
                <w:color w:val="000000" w:themeColor="text1"/>
                <w:sz w:val="20"/>
                <w:szCs w:val="20"/>
                <w:lang w:val="en-GB"/>
              </w:rPr>
              <w:t>(2)</w:t>
            </w:r>
          </w:p>
        </w:tc>
        <w:tc>
          <w:tcPr>
            <w:tcW w:w="1745" w:type="dxa"/>
            <w:tcBorders>
              <w:left w:val="single" w:sz="12" w:space="0" w:color="auto"/>
              <w:bottom w:val="single" w:sz="12" w:space="0" w:color="auto"/>
              <w:right w:val="single" w:sz="12" w:space="0" w:color="auto"/>
            </w:tcBorders>
            <w:vAlign w:val="center"/>
          </w:tcPr>
          <w:p w14:paraId="50FB7E5B" w14:textId="77777777" w:rsidR="001A596C" w:rsidRPr="00720AB1" w:rsidRDefault="001A596C" w:rsidP="007D194F">
            <w:pPr>
              <w:jc w:val="center"/>
              <w:rPr>
                <w:rFonts w:ascii="Times New Roman" w:hAnsi="Times New Roman" w:cs="Times New Roman"/>
                <w:b/>
                <w:bCs/>
                <w:i/>
                <w:iCs/>
                <w:color w:val="000000" w:themeColor="text1"/>
                <w:sz w:val="20"/>
                <w:szCs w:val="20"/>
                <w:lang w:val="en-GB"/>
              </w:rPr>
            </w:pPr>
            <w:r w:rsidRPr="00720AB1">
              <w:rPr>
                <w:rFonts w:ascii="Times New Roman" w:hAnsi="Times New Roman" w:cs="Times New Roman"/>
                <w:b/>
                <w:bCs/>
                <w:i/>
                <w:iCs/>
                <w:color w:val="000000" w:themeColor="text1"/>
                <w:sz w:val="20"/>
                <w:szCs w:val="20"/>
                <w:lang w:val="en-GB"/>
              </w:rPr>
              <w:t xml:space="preserve">Formulation </w:t>
            </w:r>
          </w:p>
          <w:p w14:paraId="5B2B5481" w14:textId="77777777" w:rsidR="001A596C" w:rsidRPr="00720AB1" w:rsidRDefault="001A596C" w:rsidP="007D194F">
            <w:pPr>
              <w:jc w:val="center"/>
              <w:rPr>
                <w:rFonts w:ascii="Times New Roman" w:hAnsi="Times New Roman" w:cs="Times New Roman"/>
                <w:bCs/>
                <w:color w:val="000000" w:themeColor="text1"/>
                <w:sz w:val="20"/>
                <w:szCs w:val="20"/>
                <w:lang w:val="en-GB"/>
              </w:rPr>
            </w:pPr>
            <w:r w:rsidRPr="00720AB1">
              <w:rPr>
                <w:rFonts w:ascii="Times New Roman" w:hAnsi="Times New Roman" w:cs="Times New Roman"/>
                <w:bCs/>
                <w:i/>
                <w:iCs/>
                <w:color w:val="000000" w:themeColor="text1"/>
                <w:sz w:val="20"/>
                <w:szCs w:val="20"/>
                <w:lang w:val="en-GB"/>
              </w:rPr>
              <w:t>(95/5 : 1/2)</w:t>
            </w:r>
          </w:p>
        </w:tc>
      </w:tr>
      <w:tr w:rsidR="001A596C" w:rsidRPr="00720AB1" w14:paraId="5783859B" w14:textId="77777777" w:rsidTr="007D194F">
        <w:trPr>
          <w:trHeight w:val="337"/>
        </w:trPr>
        <w:tc>
          <w:tcPr>
            <w:tcW w:w="2540" w:type="dxa"/>
            <w:vMerge w:val="restart"/>
            <w:tcBorders>
              <w:top w:val="single" w:sz="12" w:space="0" w:color="auto"/>
              <w:left w:val="single" w:sz="12" w:space="0" w:color="auto"/>
              <w:right w:val="single" w:sz="12" w:space="0" w:color="auto"/>
            </w:tcBorders>
            <w:vAlign w:val="center"/>
          </w:tcPr>
          <w:p w14:paraId="7D6D15C3" w14:textId="77777777" w:rsidR="001A596C" w:rsidRPr="00720AB1" w:rsidRDefault="001A596C" w:rsidP="007D194F">
            <w:pPr>
              <w:jc w:val="center"/>
              <w:rPr>
                <w:rFonts w:ascii="Times New Roman" w:hAnsi="Times New Roman" w:cs="Times New Roman"/>
                <w:b/>
                <w:bCs/>
                <w:color w:val="000000" w:themeColor="text1"/>
                <w:sz w:val="20"/>
                <w:szCs w:val="20"/>
                <w:lang w:val="fr-BE"/>
              </w:rPr>
            </w:pPr>
            <w:r w:rsidRPr="00720AB1">
              <w:rPr>
                <w:rFonts w:ascii="Times New Roman" w:hAnsi="Times New Roman" w:cs="Times New Roman"/>
                <w:b/>
                <w:bCs/>
                <w:color w:val="000000" w:themeColor="text1"/>
                <w:sz w:val="20"/>
                <w:szCs w:val="20"/>
                <w:lang w:val="fr-BE"/>
              </w:rPr>
              <w:t>TAC</w:t>
            </w:r>
          </w:p>
          <w:p w14:paraId="5CE8D9BE" w14:textId="77777777" w:rsidR="001A596C" w:rsidRPr="00720AB1" w:rsidRDefault="001A596C" w:rsidP="007D194F">
            <w:pPr>
              <w:shd w:val="clear" w:color="auto" w:fill="FFFFFF"/>
              <w:tabs>
                <w:tab w:val="left" w:pos="2835"/>
              </w:tabs>
              <w:spacing w:line="285" w:lineRule="atLeast"/>
              <w:jc w:val="center"/>
              <w:rPr>
                <w:rFonts w:ascii="Times New Roman" w:hAnsi="Times New Roman" w:cs="Times New Roman"/>
                <w:bCs/>
                <w:color w:val="000000" w:themeColor="text1"/>
                <w:sz w:val="20"/>
                <w:szCs w:val="20"/>
                <w:lang w:val="fr-BE"/>
              </w:rPr>
            </w:pPr>
            <w:r w:rsidRPr="00720AB1">
              <w:rPr>
                <w:rFonts w:ascii="Times New Roman" w:hAnsi="Times New Roman" w:cs="Times New Roman"/>
                <w:bCs/>
                <w:color w:val="000000" w:themeColor="text1"/>
                <w:sz w:val="20"/>
                <w:szCs w:val="20"/>
                <w:lang w:val="fr-BE"/>
              </w:rPr>
              <w:t>(mg TE/g DM)</w:t>
            </w:r>
          </w:p>
          <w:p w14:paraId="6BF62A42" w14:textId="77777777" w:rsidR="001A596C" w:rsidRPr="00720AB1" w:rsidRDefault="001A596C" w:rsidP="007D194F">
            <w:pPr>
              <w:jc w:val="center"/>
              <w:rPr>
                <w:rFonts w:ascii="Times New Roman" w:hAnsi="Times New Roman" w:cs="Times New Roman"/>
                <w:b/>
                <w:bCs/>
                <w:color w:val="000000" w:themeColor="text1"/>
                <w:sz w:val="20"/>
                <w:szCs w:val="20"/>
                <w:lang w:val="fr-BE"/>
              </w:rPr>
            </w:pPr>
          </w:p>
        </w:tc>
        <w:tc>
          <w:tcPr>
            <w:tcW w:w="2062" w:type="dxa"/>
            <w:tcBorders>
              <w:top w:val="single" w:sz="12" w:space="0" w:color="auto"/>
              <w:left w:val="single" w:sz="12" w:space="0" w:color="auto"/>
              <w:right w:val="single" w:sz="12" w:space="0" w:color="auto"/>
            </w:tcBorders>
            <w:vAlign w:val="center"/>
          </w:tcPr>
          <w:p w14:paraId="5DC016D1" w14:textId="77777777" w:rsidR="001A596C" w:rsidRPr="00720AB1" w:rsidRDefault="001A596C" w:rsidP="007D194F">
            <w:pPr>
              <w:rPr>
                <w:rFonts w:ascii="Times New Roman" w:hAnsi="Times New Roman" w:cs="Times New Roman"/>
                <w:b/>
                <w:bCs/>
                <w:color w:val="000000" w:themeColor="text1"/>
                <w:sz w:val="18"/>
                <w:szCs w:val="18"/>
                <w:lang w:val="en-GB"/>
              </w:rPr>
            </w:pPr>
            <w:r w:rsidRPr="00720AB1">
              <w:rPr>
                <w:rFonts w:ascii="Times New Roman" w:hAnsi="Times New Roman" w:cs="Times New Roman"/>
                <w:b/>
                <w:bCs/>
                <w:color w:val="000000" w:themeColor="text1"/>
                <w:sz w:val="18"/>
                <w:szCs w:val="18"/>
                <w:lang w:val="en-GB"/>
              </w:rPr>
              <w:t xml:space="preserve">Non-roasted </w:t>
            </w:r>
          </w:p>
        </w:tc>
        <w:tc>
          <w:tcPr>
            <w:tcW w:w="1745" w:type="dxa"/>
            <w:tcBorders>
              <w:top w:val="single" w:sz="12" w:space="0" w:color="auto"/>
              <w:left w:val="single" w:sz="12" w:space="0" w:color="auto"/>
              <w:bottom w:val="dashSmallGap" w:sz="4" w:space="0" w:color="auto"/>
              <w:right w:val="single" w:sz="12" w:space="0" w:color="auto"/>
            </w:tcBorders>
            <w:vAlign w:val="center"/>
          </w:tcPr>
          <w:p w14:paraId="2D383EE5" w14:textId="77777777" w:rsidR="001A596C" w:rsidRPr="00720AB1" w:rsidRDefault="001A596C" w:rsidP="007D194F">
            <w:pPr>
              <w:jc w:val="center"/>
              <w:rPr>
                <w:rFonts w:ascii="Times New Roman" w:hAnsi="Times New Roman" w:cs="Times New Roman"/>
                <w:color w:val="000000" w:themeColor="text1"/>
                <w:sz w:val="18"/>
                <w:szCs w:val="18"/>
                <w:lang w:val="en-GB"/>
              </w:rPr>
            </w:pPr>
            <w:r w:rsidRPr="00720AB1">
              <w:rPr>
                <w:rFonts w:ascii="Times New Roman" w:hAnsi="Times New Roman" w:cs="Times New Roman"/>
                <w:color w:val="000000" w:themeColor="text1"/>
                <w:sz w:val="18"/>
                <w:szCs w:val="18"/>
                <w:lang w:val="en-GB"/>
              </w:rPr>
              <w:t>36.28±0.10</w:t>
            </w:r>
            <w:r w:rsidRPr="00720AB1">
              <w:rPr>
                <w:rFonts w:ascii="Times New Roman" w:hAnsi="Times New Roman" w:cs="Times New Roman"/>
                <w:color w:val="000000" w:themeColor="text1"/>
                <w:sz w:val="18"/>
                <w:szCs w:val="18"/>
                <w:vertAlign w:val="superscript"/>
                <w:lang w:val="en-GB"/>
              </w:rPr>
              <w:t xml:space="preserve"> b</w:t>
            </w:r>
          </w:p>
        </w:tc>
        <w:tc>
          <w:tcPr>
            <w:tcW w:w="1746" w:type="dxa"/>
            <w:tcBorders>
              <w:top w:val="single" w:sz="12" w:space="0" w:color="auto"/>
              <w:left w:val="single" w:sz="12" w:space="0" w:color="auto"/>
              <w:bottom w:val="dashSmallGap" w:sz="4" w:space="0" w:color="auto"/>
              <w:right w:val="single" w:sz="12" w:space="0" w:color="auto"/>
            </w:tcBorders>
            <w:vAlign w:val="center"/>
          </w:tcPr>
          <w:p w14:paraId="61D1B167" w14:textId="77777777" w:rsidR="001A596C" w:rsidRPr="00720AB1" w:rsidRDefault="001A596C" w:rsidP="007D194F">
            <w:pPr>
              <w:jc w:val="center"/>
              <w:rPr>
                <w:rFonts w:ascii="Times New Roman" w:hAnsi="Times New Roman" w:cs="Times New Roman"/>
                <w:color w:val="000000" w:themeColor="text1"/>
                <w:sz w:val="18"/>
                <w:szCs w:val="18"/>
                <w:lang w:val="en-GB"/>
              </w:rPr>
            </w:pPr>
            <w:r w:rsidRPr="00720AB1">
              <w:rPr>
                <w:rFonts w:ascii="Times New Roman" w:hAnsi="Times New Roman" w:cs="Times New Roman"/>
                <w:color w:val="000000" w:themeColor="text1"/>
                <w:sz w:val="18"/>
                <w:szCs w:val="18"/>
                <w:lang w:val="en-GB"/>
              </w:rPr>
              <w:t>8.94±0.10</w:t>
            </w:r>
            <w:r w:rsidRPr="00720AB1">
              <w:rPr>
                <w:rFonts w:ascii="Times New Roman" w:hAnsi="Times New Roman" w:cs="Times New Roman"/>
                <w:color w:val="000000" w:themeColor="text1"/>
                <w:sz w:val="18"/>
                <w:szCs w:val="18"/>
                <w:vertAlign w:val="superscript"/>
                <w:lang w:val="en-GB"/>
              </w:rPr>
              <w:t xml:space="preserve"> b</w:t>
            </w:r>
          </w:p>
        </w:tc>
        <w:tc>
          <w:tcPr>
            <w:tcW w:w="1745" w:type="dxa"/>
            <w:tcBorders>
              <w:top w:val="single" w:sz="12" w:space="0" w:color="auto"/>
              <w:left w:val="single" w:sz="12" w:space="0" w:color="auto"/>
              <w:bottom w:val="dashSmallGap" w:sz="4" w:space="0" w:color="auto"/>
              <w:right w:val="single" w:sz="12" w:space="0" w:color="auto"/>
            </w:tcBorders>
            <w:vAlign w:val="center"/>
          </w:tcPr>
          <w:p w14:paraId="448FB0EE" w14:textId="77777777" w:rsidR="001A596C" w:rsidRPr="00720AB1" w:rsidRDefault="001A596C" w:rsidP="007D194F">
            <w:pPr>
              <w:jc w:val="center"/>
              <w:rPr>
                <w:rFonts w:ascii="Times New Roman" w:hAnsi="Times New Roman" w:cs="Times New Roman"/>
                <w:color w:val="000000" w:themeColor="text1"/>
                <w:sz w:val="18"/>
                <w:szCs w:val="18"/>
                <w:lang w:val="en-GB"/>
              </w:rPr>
            </w:pPr>
            <w:r w:rsidRPr="00720AB1">
              <w:rPr>
                <w:rFonts w:ascii="Times New Roman" w:hAnsi="Times New Roman" w:cs="Times New Roman"/>
                <w:color w:val="000000" w:themeColor="text1"/>
                <w:sz w:val="18"/>
                <w:szCs w:val="18"/>
                <w:lang w:val="en-GB"/>
              </w:rPr>
              <w:t>37.04±0.17</w:t>
            </w:r>
            <w:r w:rsidRPr="00720AB1">
              <w:rPr>
                <w:rFonts w:ascii="Times New Roman" w:hAnsi="Times New Roman" w:cs="Times New Roman"/>
                <w:color w:val="000000" w:themeColor="text1"/>
                <w:sz w:val="18"/>
                <w:szCs w:val="18"/>
                <w:vertAlign w:val="superscript"/>
                <w:lang w:val="en-GB"/>
              </w:rPr>
              <w:t xml:space="preserve"> b</w:t>
            </w:r>
          </w:p>
        </w:tc>
      </w:tr>
      <w:tr w:rsidR="001A596C" w:rsidRPr="00720AB1" w14:paraId="5DE25771" w14:textId="77777777" w:rsidTr="007D194F">
        <w:trPr>
          <w:trHeight w:val="299"/>
        </w:trPr>
        <w:tc>
          <w:tcPr>
            <w:tcW w:w="2540" w:type="dxa"/>
            <w:vMerge/>
            <w:tcBorders>
              <w:left w:val="single" w:sz="12" w:space="0" w:color="auto"/>
              <w:bottom w:val="single" w:sz="12" w:space="0" w:color="auto"/>
              <w:right w:val="single" w:sz="12" w:space="0" w:color="auto"/>
            </w:tcBorders>
            <w:vAlign w:val="center"/>
          </w:tcPr>
          <w:p w14:paraId="6BA981C5" w14:textId="77777777" w:rsidR="001A596C" w:rsidRPr="00720AB1" w:rsidRDefault="001A596C" w:rsidP="007D194F">
            <w:pPr>
              <w:jc w:val="center"/>
              <w:rPr>
                <w:rFonts w:ascii="Times New Roman" w:hAnsi="Times New Roman" w:cs="Times New Roman"/>
                <w:b/>
                <w:bCs/>
                <w:color w:val="000000" w:themeColor="text1"/>
                <w:sz w:val="20"/>
                <w:szCs w:val="20"/>
                <w:lang w:val="en-GB"/>
              </w:rPr>
            </w:pPr>
          </w:p>
        </w:tc>
        <w:tc>
          <w:tcPr>
            <w:tcW w:w="2062" w:type="dxa"/>
            <w:tcBorders>
              <w:left w:val="single" w:sz="12" w:space="0" w:color="auto"/>
              <w:bottom w:val="single" w:sz="12" w:space="0" w:color="auto"/>
              <w:right w:val="single" w:sz="12" w:space="0" w:color="auto"/>
            </w:tcBorders>
            <w:vAlign w:val="center"/>
          </w:tcPr>
          <w:p w14:paraId="60E44313" w14:textId="77777777" w:rsidR="001A596C" w:rsidRPr="00720AB1" w:rsidRDefault="001A596C" w:rsidP="007D194F">
            <w:pPr>
              <w:rPr>
                <w:rFonts w:ascii="Times New Roman" w:hAnsi="Times New Roman" w:cs="Times New Roman"/>
                <w:b/>
                <w:bCs/>
                <w:color w:val="000000" w:themeColor="text1"/>
                <w:sz w:val="18"/>
                <w:szCs w:val="18"/>
                <w:lang w:val="en-GB"/>
              </w:rPr>
            </w:pPr>
            <w:r w:rsidRPr="00720AB1">
              <w:rPr>
                <w:rFonts w:ascii="Times New Roman" w:hAnsi="Times New Roman" w:cs="Times New Roman"/>
                <w:b/>
                <w:bCs/>
                <w:color w:val="000000" w:themeColor="text1"/>
                <w:sz w:val="18"/>
                <w:szCs w:val="18"/>
                <w:lang w:val="en-GB"/>
              </w:rPr>
              <w:t xml:space="preserve">Roasted </w:t>
            </w:r>
          </w:p>
        </w:tc>
        <w:tc>
          <w:tcPr>
            <w:tcW w:w="1745" w:type="dxa"/>
            <w:tcBorders>
              <w:top w:val="dashSmallGap" w:sz="4" w:space="0" w:color="auto"/>
              <w:left w:val="single" w:sz="12" w:space="0" w:color="auto"/>
              <w:bottom w:val="single" w:sz="12" w:space="0" w:color="auto"/>
              <w:right w:val="single" w:sz="12" w:space="0" w:color="auto"/>
            </w:tcBorders>
            <w:vAlign w:val="center"/>
          </w:tcPr>
          <w:p w14:paraId="2FEE07F2" w14:textId="77777777" w:rsidR="001A596C" w:rsidRPr="00720AB1" w:rsidRDefault="001A596C" w:rsidP="007D194F">
            <w:pPr>
              <w:jc w:val="center"/>
              <w:rPr>
                <w:rFonts w:ascii="Times New Roman" w:hAnsi="Times New Roman" w:cs="Times New Roman"/>
                <w:color w:val="000000" w:themeColor="text1"/>
                <w:sz w:val="18"/>
                <w:szCs w:val="18"/>
                <w:lang w:val="en-GB"/>
              </w:rPr>
            </w:pPr>
            <w:r w:rsidRPr="00720AB1">
              <w:rPr>
                <w:rFonts w:ascii="Times New Roman" w:hAnsi="Times New Roman" w:cs="Times New Roman"/>
                <w:color w:val="000000" w:themeColor="text1"/>
                <w:sz w:val="18"/>
                <w:szCs w:val="18"/>
                <w:lang w:val="en-GB"/>
              </w:rPr>
              <w:t>39.01±0.16</w:t>
            </w:r>
            <w:r w:rsidRPr="00720AB1">
              <w:rPr>
                <w:rFonts w:ascii="Times New Roman" w:hAnsi="Times New Roman" w:cs="Times New Roman"/>
                <w:color w:val="000000" w:themeColor="text1"/>
                <w:sz w:val="18"/>
                <w:szCs w:val="18"/>
                <w:vertAlign w:val="superscript"/>
                <w:lang w:val="en-GB"/>
              </w:rPr>
              <w:t xml:space="preserve"> a</w:t>
            </w:r>
          </w:p>
        </w:tc>
        <w:tc>
          <w:tcPr>
            <w:tcW w:w="1746" w:type="dxa"/>
            <w:tcBorders>
              <w:top w:val="dashSmallGap" w:sz="4" w:space="0" w:color="auto"/>
              <w:left w:val="single" w:sz="12" w:space="0" w:color="auto"/>
              <w:bottom w:val="single" w:sz="12" w:space="0" w:color="auto"/>
              <w:right w:val="single" w:sz="12" w:space="0" w:color="auto"/>
            </w:tcBorders>
            <w:vAlign w:val="center"/>
          </w:tcPr>
          <w:p w14:paraId="59B392CC" w14:textId="77777777" w:rsidR="001A596C" w:rsidRPr="00720AB1" w:rsidRDefault="001A596C" w:rsidP="007D194F">
            <w:pPr>
              <w:jc w:val="center"/>
              <w:rPr>
                <w:rFonts w:ascii="Times New Roman" w:hAnsi="Times New Roman" w:cs="Times New Roman"/>
                <w:color w:val="000000" w:themeColor="text1"/>
                <w:sz w:val="18"/>
                <w:szCs w:val="18"/>
                <w:lang w:val="en-GB"/>
              </w:rPr>
            </w:pPr>
            <w:r w:rsidRPr="00720AB1">
              <w:rPr>
                <w:rFonts w:ascii="Times New Roman" w:hAnsi="Times New Roman" w:cs="Times New Roman"/>
                <w:color w:val="000000" w:themeColor="text1"/>
                <w:sz w:val="18"/>
                <w:szCs w:val="18"/>
                <w:lang w:val="en-GB"/>
              </w:rPr>
              <w:t>11.02±0.33</w:t>
            </w:r>
            <w:r w:rsidRPr="00720AB1">
              <w:rPr>
                <w:rFonts w:ascii="Times New Roman" w:hAnsi="Times New Roman" w:cs="Times New Roman"/>
                <w:color w:val="000000" w:themeColor="text1"/>
                <w:sz w:val="18"/>
                <w:szCs w:val="18"/>
                <w:vertAlign w:val="superscript"/>
                <w:lang w:val="en-GB"/>
              </w:rPr>
              <w:t xml:space="preserve"> a</w:t>
            </w:r>
          </w:p>
        </w:tc>
        <w:tc>
          <w:tcPr>
            <w:tcW w:w="1745" w:type="dxa"/>
            <w:tcBorders>
              <w:top w:val="dashSmallGap" w:sz="4" w:space="0" w:color="auto"/>
              <w:left w:val="single" w:sz="12" w:space="0" w:color="auto"/>
              <w:bottom w:val="single" w:sz="12" w:space="0" w:color="auto"/>
              <w:right w:val="single" w:sz="12" w:space="0" w:color="auto"/>
            </w:tcBorders>
            <w:vAlign w:val="center"/>
          </w:tcPr>
          <w:p w14:paraId="59138BAD" w14:textId="77777777" w:rsidR="001A596C" w:rsidRPr="00720AB1" w:rsidRDefault="001A596C" w:rsidP="007D194F">
            <w:pPr>
              <w:jc w:val="center"/>
              <w:rPr>
                <w:rFonts w:ascii="Times New Roman" w:hAnsi="Times New Roman" w:cs="Times New Roman"/>
                <w:color w:val="000000" w:themeColor="text1"/>
                <w:sz w:val="18"/>
                <w:szCs w:val="18"/>
                <w:lang w:val="en-GB"/>
              </w:rPr>
            </w:pPr>
            <w:r w:rsidRPr="00720AB1">
              <w:rPr>
                <w:rFonts w:ascii="Times New Roman" w:hAnsi="Times New Roman" w:cs="Times New Roman"/>
                <w:color w:val="000000" w:themeColor="text1"/>
                <w:sz w:val="18"/>
                <w:szCs w:val="18"/>
                <w:lang w:val="en-GB"/>
              </w:rPr>
              <w:t>39.98±0.12</w:t>
            </w:r>
            <w:r w:rsidRPr="00720AB1">
              <w:rPr>
                <w:rFonts w:ascii="Times New Roman" w:hAnsi="Times New Roman" w:cs="Times New Roman"/>
                <w:color w:val="000000" w:themeColor="text1"/>
                <w:sz w:val="18"/>
                <w:szCs w:val="18"/>
                <w:vertAlign w:val="superscript"/>
                <w:lang w:val="en-GB"/>
              </w:rPr>
              <w:t xml:space="preserve"> a</w:t>
            </w:r>
          </w:p>
        </w:tc>
      </w:tr>
      <w:tr w:rsidR="001A596C" w:rsidRPr="00720AB1" w14:paraId="7E0F1258" w14:textId="77777777" w:rsidTr="007D194F">
        <w:trPr>
          <w:trHeight w:val="320"/>
        </w:trPr>
        <w:tc>
          <w:tcPr>
            <w:tcW w:w="2540" w:type="dxa"/>
            <w:vMerge w:val="restart"/>
            <w:tcBorders>
              <w:top w:val="single" w:sz="12" w:space="0" w:color="auto"/>
              <w:left w:val="single" w:sz="12" w:space="0" w:color="auto"/>
              <w:right w:val="single" w:sz="12" w:space="0" w:color="auto"/>
            </w:tcBorders>
            <w:vAlign w:val="center"/>
          </w:tcPr>
          <w:p w14:paraId="4F4183F5" w14:textId="77777777" w:rsidR="001A596C" w:rsidRPr="00720AB1" w:rsidRDefault="001A596C" w:rsidP="007D194F">
            <w:pPr>
              <w:jc w:val="center"/>
              <w:rPr>
                <w:rFonts w:ascii="Times New Roman" w:hAnsi="Times New Roman" w:cs="Times New Roman"/>
                <w:b/>
                <w:bCs/>
                <w:color w:val="000000" w:themeColor="text1"/>
                <w:sz w:val="20"/>
                <w:szCs w:val="20"/>
                <w:lang w:val="en-GB"/>
              </w:rPr>
            </w:pPr>
            <w:r w:rsidRPr="00720AB1">
              <w:rPr>
                <w:rFonts w:ascii="Times New Roman" w:hAnsi="Times New Roman" w:cs="Times New Roman"/>
                <w:b/>
                <w:bCs/>
                <w:color w:val="000000" w:themeColor="text1"/>
                <w:sz w:val="20"/>
                <w:szCs w:val="20"/>
                <w:lang w:val="en-GB"/>
              </w:rPr>
              <w:t>FRAP</w:t>
            </w:r>
          </w:p>
          <w:p w14:paraId="1F703C27" w14:textId="77777777" w:rsidR="001A596C" w:rsidRPr="00720AB1" w:rsidRDefault="001A596C" w:rsidP="007D194F">
            <w:pPr>
              <w:shd w:val="clear" w:color="auto" w:fill="FFFFFF"/>
              <w:tabs>
                <w:tab w:val="left" w:pos="2835"/>
              </w:tabs>
              <w:spacing w:line="285" w:lineRule="atLeast"/>
              <w:jc w:val="center"/>
              <w:rPr>
                <w:rFonts w:ascii="Times New Roman" w:hAnsi="Times New Roman" w:cs="Times New Roman"/>
                <w:bCs/>
                <w:color w:val="000000" w:themeColor="text1"/>
                <w:sz w:val="20"/>
                <w:szCs w:val="20"/>
                <w:lang w:val="en-GB"/>
              </w:rPr>
            </w:pPr>
            <w:r w:rsidRPr="00720AB1">
              <w:rPr>
                <w:rFonts w:ascii="Times New Roman" w:hAnsi="Times New Roman" w:cs="Times New Roman"/>
                <w:bCs/>
                <w:color w:val="000000" w:themeColor="text1"/>
                <w:sz w:val="20"/>
                <w:szCs w:val="20"/>
                <w:lang w:val="en-GB"/>
              </w:rPr>
              <w:t>(mg AAE/g DM)</w:t>
            </w:r>
          </w:p>
          <w:p w14:paraId="2FC05818" w14:textId="77777777" w:rsidR="001A596C" w:rsidRPr="00720AB1" w:rsidRDefault="001A596C" w:rsidP="007D194F">
            <w:pPr>
              <w:jc w:val="center"/>
              <w:rPr>
                <w:rFonts w:ascii="Times New Roman" w:hAnsi="Times New Roman" w:cs="Times New Roman"/>
                <w:b/>
                <w:bCs/>
                <w:color w:val="000000" w:themeColor="text1"/>
                <w:sz w:val="20"/>
                <w:szCs w:val="20"/>
                <w:lang w:val="en-GB"/>
              </w:rPr>
            </w:pPr>
          </w:p>
        </w:tc>
        <w:tc>
          <w:tcPr>
            <w:tcW w:w="2062" w:type="dxa"/>
            <w:tcBorders>
              <w:top w:val="single" w:sz="12" w:space="0" w:color="auto"/>
              <w:left w:val="single" w:sz="12" w:space="0" w:color="auto"/>
              <w:right w:val="single" w:sz="12" w:space="0" w:color="auto"/>
            </w:tcBorders>
            <w:vAlign w:val="center"/>
          </w:tcPr>
          <w:p w14:paraId="010065D7" w14:textId="77777777" w:rsidR="001A596C" w:rsidRPr="00720AB1" w:rsidRDefault="001A596C" w:rsidP="007D194F">
            <w:pPr>
              <w:rPr>
                <w:rFonts w:ascii="Times New Roman" w:hAnsi="Times New Roman" w:cs="Times New Roman"/>
                <w:b/>
                <w:bCs/>
                <w:color w:val="000000" w:themeColor="text1"/>
                <w:sz w:val="18"/>
                <w:szCs w:val="18"/>
                <w:lang w:val="en-GB"/>
              </w:rPr>
            </w:pPr>
            <w:r w:rsidRPr="00720AB1">
              <w:rPr>
                <w:rFonts w:ascii="Times New Roman" w:hAnsi="Times New Roman" w:cs="Times New Roman"/>
                <w:b/>
                <w:bCs/>
                <w:color w:val="000000" w:themeColor="text1"/>
                <w:sz w:val="18"/>
                <w:szCs w:val="18"/>
                <w:lang w:val="en-GB"/>
              </w:rPr>
              <w:t xml:space="preserve">Non-roasted </w:t>
            </w:r>
          </w:p>
        </w:tc>
        <w:tc>
          <w:tcPr>
            <w:tcW w:w="1745" w:type="dxa"/>
            <w:tcBorders>
              <w:top w:val="single" w:sz="12" w:space="0" w:color="auto"/>
              <w:left w:val="single" w:sz="12" w:space="0" w:color="auto"/>
              <w:bottom w:val="dashSmallGap" w:sz="4" w:space="0" w:color="auto"/>
              <w:right w:val="single" w:sz="12" w:space="0" w:color="auto"/>
            </w:tcBorders>
            <w:vAlign w:val="center"/>
          </w:tcPr>
          <w:p w14:paraId="074FA9C6" w14:textId="77777777" w:rsidR="001A596C" w:rsidRPr="00720AB1" w:rsidRDefault="001A596C" w:rsidP="007D194F">
            <w:pPr>
              <w:jc w:val="center"/>
              <w:rPr>
                <w:rFonts w:ascii="Times New Roman" w:hAnsi="Times New Roman" w:cs="Times New Roman"/>
                <w:color w:val="000000" w:themeColor="text1"/>
                <w:sz w:val="18"/>
                <w:szCs w:val="18"/>
                <w:lang w:val="en-GB"/>
              </w:rPr>
            </w:pPr>
            <w:r w:rsidRPr="00720AB1">
              <w:rPr>
                <w:rFonts w:ascii="Times New Roman" w:hAnsi="Times New Roman" w:cs="Times New Roman"/>
                <w:color w:val="000000" w:themeColor="text1"/>
                <w:sz w:val="18"/>
                <w:szCs w:val="18"/>
                <w:lang w:val="en-GB"/>
              </w:rPr>
              <w:t>8.91±0.13</w:t>
            </w:r>
            <w:r w:rsidRPr="00720AB1">
              <w:rPr>
                <w:rFonts w:ascii="Times New Roman" w:hAnsi="Times New Roman" w:cs="Times New Roman"/>
                <w:color w:val="000000" w:themeColor="text1"/>
                <w:sz w:val="18"/>
                <w:szCs w:val="18"/>
                <w:vertAlign w:val="superscript"/>
                <w:lang w:val="en-GB"/>
              </w:rPr>
              <w:t xml:space="preserve"> b</w:t>
            </w:r>
          </w:p>
        </w:tc>
        <w:tc>
          <w:tcPr>
            <w:tcW w:w="1746" w:type="dxa"/>
            <w:tcBorders>
              <w:top w:val="single" w:sz="12" w:space="0" w:color="auto"/>
              <w:left w:val="single" w:sz="12" w:space="0" w:color="auto"/>
              <w:bottom w:val="dashSmallGap" w:sz="4" w:space="0" w:color="auto"/>
              <w:right w:val="single" w:sz="12" w:space="0" w:color="auto"/>
            </w:tcBorders>
            <w:vAlign w:val="center"/>
          </w:tcPr>
          <w:p w14:paraId="1630BB0B" w14:textId="77777777" w:rsidR="001A596C" w:rsidRPr="00720AB1" w:rsidRDefault="001A596C" w:rsidP="007D194F">
            <w:pPr>
              <w:jc w:val="center"/>
              <w:rPr>
                <w:rFonts w:ascii="Times New Roman" w:hAnsi="Times New Roman" w:cs="Times New Roman"/>
                <w:color w:val="000000" w:themeColor="text1"/>
                <w:sz w:val="18"/>
                <w:szCs w:val="18"/>
                <w:lang w:val="en-GB"/>
              </w:rPr>
            </w:pPr>
            <w:r w:rsidRPr="00720AB1">
              <w:rPr>
                <w:rFonts w:ascii="Times New Roman" w:hAnsi="Times New Roman" w:cs="Times New Roman"/>
                <w:color w:val="000000" w:themeColor="text1"/>
                <w:sz w:val="18"/>
                <w:szCs w:val="18"/>
                <w:lang w:val="en-GB"/>
              </w:rPr>
              <w:t>4.11±0.16</w:t>
            </w:r>
            <w:r w:rsidRPr="00720AB1">
              <w:rPr>
                <w:rFonts w:ascii="Times New Roman" w:hAnsi="Times New Roman" w:cs="Times New Roman"/>
                <w:color w:val="000000" w:themeColor="text1"/>
                <w:sz w:val="18"/>
                <w:szCs w:val="18"/>
                <w:vertAlign w:val="superscript"/>
                <w:lang w:val="en-GB"/>
              </w:rPr>
              <w:t xml:space="preserve"> b</w:t>
            </w:r>
          </w:p>
        </w:tc>
        <w:tc>
          <w:tcPr>
            <w:tcW w:w="1745" w:type="dxa"/>
            <w:tcBorders>
              <w:top w:val="single" w:sz="12" w:space="0" w:color="auto"/>
              <w:left w:val="single" w:sz="12" w:space="0" w:color="auto"/>
              <w:bottom w:val="dashSmallGap" w:sz="4" w:space="0" w:color="auto"/>
              <w:right w:val="single" w:sz="12" w:space="0" w:color="auto"/>
            </w:tcBorders>
            <w:vAlign w:val="center"/>
          </w:tcPr>
          <w:p w14:paraId="6684571E" w14:textId="77777777" w:rsidR="001A596C" w:rsidRPr="00720AB1" w:rsidRDefault="001A596C" w:rsidP="007D194F">
            <w:pPr>
              <w:jc w:val="center"/>
              <w:rPr>
                <w:rFonts w:ascii="Times New Roman" w:hAnsi="Times New Roman" w:cs="Times New Roman"/>
                <w:color w:val="000000" w:themeColor="text1"/>
                <w:sz w:val="18"/>
                <w:szCs w:val="18"/>
                <w:lang w:val="en-GB"/>
              </w:rPr>
            </w:pPr>
            <w:r w:rsidRPr="00720AB1">
              <w:rPr>
                <w:rFonts w:ascii="Times New Roman" w:hAnsi="Times New Roman" w:cs="Times New Roman"/>
                <w:color w:val="000000" w:themeColor="text1"/>
                <w:sz w:val="18"/>
                <w:szCs w:val="18"/>
                <w:lang w:val="en-GB"/>
              </w:rPr>
              <w:t>10.09±0.11</w:t>
            </w:r>
            <w:r w:rsidRPr="00720AB1">
              <w:rPr>
                <w:rFonts w:ascii="Times New Roman" w:hAnsi="Times New Roman" w:cs="Times New Roman"/>
                <w:color w:val="000000" w:themeColor="text1"/>
                <w:sz w:val="18"/>
                <w:szCs w:val="18"/>
                <w:vertAlign w:val="superscript"/>
                <w:lang w:val="en-GB"/>
              </w:rPr>
              <w:t xml:space="preserve"> b</w:t>
            </w:r>
          </w:p>
        </w:tc>
      </w:tr>
      <w:tr w:rsidR="001A596C" w:rsidRPr="00720AB1" w14:paraId="6FF6DD7D" w14:textId="77777777" w:rsidTr="007D194F">
        <w:trPr>
          <w:trHeight w:val="292"/>
        </w:trPr>
        <w:tc>
          <w:tcPr>
            <w:tcW w:w="2540" w:type="dxa"/>
            <w:vMerge/>
            <w:tcBorders>
              <w:left w:val="single" w:sz="12" w:space="0" w:color="auto"/>
              <w:bottom w:val="single" w:sz="12" w:space="0" w:color="auto"/>
              <w:right w:val="single" w:sz="12" w:space="0" w:color="auto"/>
            </w:tcBorders>
            <w:vAlign w:val="center"/>
          </w:tcPr>
          <w:p w14:paraId="233FA68B" w14:textId="77777777" w:rsidR="001A596C" w:rsidRPr="00720AB1" w:rsidRDefault="001A596C" w:rsidP="007D194F">
            <w:pPr>
              <w:jc w:val="center"/>
              <w:rPr>
                <w:rFonts w:ascii="Times New Roman" w:hAnsi="Times New Roman" w:cs="Times New Roman"/>
                <w:b/>
                <w:bCs/>
                <w:color w:val="000000" w:themeColor="text1"/>
                <w:sz w:val="20"/>
                <w:szCs w:val="20"/>
                <w:lang w:val="en-GB"/>
              </w:rPr>
            </w:pPr>
          </w:p>
        </w:tc>
        <w:tc>
          <w:tcPr>
            <w:tcW w:w="2062" w:type="dxa"/>
            <w:tcBorders>
              <w:left w:val="single" w:sz="12" w:space="0" w:color="auto"/>
              <w:bottom w:val="single" w:sz="12" w:space="0" w:color="auto"/>
              <w:right w:val="single" w:sz="12" w:space="0" w:color="auto"/>
            </w:tcBorders>
            <w:vAlign w:val="center"/>
          </w:tcPr>
          <w:p w14:paraId="5BE4DD9D" w14:textId="77777777" w:rsidR="001A596C" w:rsidRPr="00720AB1" w:rsidRDefault="001A596C" w:rsidP="007D194F">
            <w:pPr>
              <w:rPr>
                <w:rFonts w:ascii="Times New Roman" w:hAnsi="Times New Roman" w:cs="Times New Roman"/>
                <w:b/>
                <w:bCs/>
                <w:color w:val="000000" w:themeColor="text1"/>
                <w:sz w:val="18"/>
                <w:szCs w:val="18"/>
                <w:lang w:val="en-GB"/>
              </w:rPr>
            </w:pPr>
            <w:r w:rsidRPr="00720AB1">
              <w:rPr>
                <w:rFonts w:ascii="Times New Roman" w:hAnsi="Times New Roman" w:cs="Times New Roman"/>
                <w:b/>
                <w:bCs/>
                <w:color w:val="000000" w:themeColor="text1"/>
                <w:sz w:val="18"/>
                <w:szCs w:val="18"/>
                <w:lang w:val="en-GB"/>
              </w:rPr>
              <w:t xml:space="preserve">Roasted </w:t>
            </w:r>
          </w:p>
        </w:tc>
        <w:tc>
          <w:tcPr>
            <w:tcW w:w="1745" w:type="dxa"/>
            <w:tcBorders>
              <w:top w:val="dashSmallGap" w:sz="4" w:space="0" w:color="auto"/>
              <w:left w:val="single" w:sz="12" w:space="0" w:color="auto"/>
              <w:bottom w:val="single" w:sz="12" w:space="0" w:color="auto"/>
              <w:right w:val="single" w:sz="12" w:space="0" w:color="auto"/>
            </w:tcBorders>
            <w:vAlign w:val="center"/>
          </w:tcPr>
          <w:p w14:paraId="7616B5EF" w14:textId="77777777" w:rsidR="001A596C" w:rsidRPr="00720AB1" w:rsidRDefault="001A596C" w:rsidP="007D194F">
            <w:pPr>
              <w:jc w:val="center"/>
              <w:rPr>
                <w:rFonts w:ascii="Times New Roman" w:hAnsi="Times New Roman" w:cs="Times New Roman"/>
                <w:color w:val="000000" w:themeColor="text1"/>
                <w:sz w:val="18"/>
                <w:szCs w:val="18"/>
                <w:lang w:val="en-GB"/>
              </w:rPr>
            </w:pPr>
            <w:r w:rsidRPr="00720AB1">
              <w:rPr>
                <w:rFonts w:ascii="Times New Roman" w:hAnsi="Times New Roman" w:cs="Times New Roman"/>
                <w:color w:val="000000" w:themeColor="text1"/>
                <w:sz w:val="18"/>
                <w:szCs w:val="18"/>
                <w:lang w:val="en-GB"/>
              </w:rPr>
              <w:t>10.39±0.07</w:t>
            </w:r>
            <w:r w:rsidRPr="00720AB1">
              <w:rPr>
                <w:rFonts w:ascii="Times New Roman" w:hAnsi="Times New Roman" w:cs="Times New Roman"/>
                <w:color w:val="000000" w:themeColor="text1"/>
                <w:sz w:val="18"/>
                <w:szCs w:val="18"/>
                <w:vertAlign w:val="superscript"/>
                <w:lang w:val="en-GB"/>
              </w:rPr>
              <w:t xml:space="preserve"> a</w:t>
            </w:r>
          </w:p>
        </w:tc>
        <w:tc>
          <w:tcPr>
            <w:tcW w:w="1746" w:type="dxa"/>
            <w:tcBorders>
              <w:top w:val="dashSmallGap" w:sz="4" w:space="0" w:color="auto"/>
              <w:left w:val="single" w:sz="12" w:space="0" w:color="auto"/>
              <w:bottom w:val="single" w:sz="12" w:space="0" w:color="auto"/>
              <w:right w:val="single" w:sz="12" w:space="0" w:color="auto"/>
            </w:tcBorders>
            <w:vAlign w:val="center"/>
          </w:tcPr>
          <w:p w14:paraId="604E9339" w14:textId="77777777" w:rsidR="001A596C" w:rsidRPr="00720AB1" w:rsidRDefault="001A596C" w:rsidP="007D194F">
            <w:pPr>
              <w:jc w:val="center"/>
              <w:rPr>
                <w:rFonts w:ascii="Times New Roman" w:hAnsi="Times New Roman" w:cs="Times New Roman"/>
                <w:color w:val="000000" w:themeColor="text1"/>
                <w:sz w:val="18"/>
                <w:szCs w:val="18"/>
                <w:lang w:val="en-GB"/>
              </w:rPr>
            </w:pPr>
            <w:r w:rsidRPr="00720AB1">
              <w:rPr>
                <w:rFonts w:ascii="Times New Roman" w:hAnsi="Times New Roman" w:cs="Times New Roman"/>
                <w:color w:val="000000" w:themeColor="text1"/>
                <w:sz w:val="18"/>
                <w:szCs w:val="18"/>
                <w:lang w:val="en-GB"/>
              </w:rPr>
              <w:t>5.86±0.13</w:t>
            </w:r>
            <w:r w:rsidRPr="00720AB1">
              <w:rPr>
                <w:rFonts w:ascii="Times New Roman" w:hAnsi="Times New Roman" w:cs="Times New Roman"/>
                <w:color w:val="000000" w:themeColor="text1"/>
                <w:sz w:val="18"/>
                <w:szCs w:val="18"/>
                <w:vertAlign w:val="superscript"/>
                <w:lang w:val="en-GB"/>
              </w:rPr>
              <w:t xml:space="preserve"> a</w:t>
            </w:r>
          </w:p>
        </w:tc>
        <w:tc>
          <w:tcPr>
            <w:tcW w:w="1745" w:type="dxa"/>
            <w:tcBorders>
              <w:top w:val="dashSmallGap" w:sz="4" w:space="0" w:color="auto"/>
              <w:left w:val="single" w:sz="12" w:space="0" w:color="auto"/>
              <w:bottom w:val="single" w:sz="12" w:space="0" w:color="auto"/>
              <w:right w:val="single" w:sz="12" w:space="0" w:color="auto"/>
            </w:tcBorders>
            <w:vAlign w:val="center"/>
          </w:tcPr>
          <w:p w14:paraId="4172E639" w14:textId="77777777" w:rsidR="001A596C" w:rsidRPr="00720AB1" w:rsidRDefault="001A596C" w:rsidP="007D194F">
            <w:pPr>
              <w:jc w:val="center"/>
              <w:rPr>
                <w:rFonts w:ascii="Times New Roman" w:hAnsi="Times New Roman" w:cs="Times New Roman"/>
                <w:color w:val="000000" w:themeColor="text1"/>
                <w:sz w:val="18"/>
                <w:szCs w:val="18"/>
                <w:lang w:val="en-GB"/>
              </w:rPr>
            </w:pPr>
            <w:r w:rsidRPr="00720AB1">
              <w:rPr>
                <w:rFonts w:ascii="Times New Roman" w:hAnsi="Times New Roman" w:cs="Times New Roman"/>
                <w:color w:val="000000" w:themeColor="text1"/>
                <w:sz w:val="18"/>
                <w:szCs w:val="18"/>
                <w:lang w:val="en-GB"/>
              </w:rPr>
              <w:t>12.30±0.13</w:t>
            </w:r>
            <w:r w:rsidRPr="00720AB1">
              <w:rPr>
                <w:rFonts w:ascii="Times New Roman" w:hAnsi="Times New Roman" w:cs="Times New Roman"/>
                <w:color w:val="000000" w:themeColor="text1"/>
                <w:sz w:val="18"/>
                <w:szCs w:val="18"/>
                <w:vertAlign w:val="superscript"/>
                <w:lang w:val="en-GB"/>
              </w:rPr>
              <w:t xml:space="preserve"> a</w:t>
            </w:r>
          </w:p>
        </w:tc>
      </w:tr>
      <w:tr w:rsidR="001A596C" w:rsidRPr="00720AB1" w14:paraId="5ADD91C6" w14:textId="77777777" w:rsidTr="007D194F">
        <w:trPr>
          <w:trHeight w:val="329"/>
        </w:trPr>
        <w:tc>
          <w:tcPr>
            <w:tcW w:w="2540" w:type="dxa"/>
            <w:vMerge w:val="restart"/>
            <w:tcBorders>
              <w:top w:val="single" w:sz="12" w:space="0" w:color="auto"/>
              <w:left w:val="single" w:sz="12" w:space="0" w:color="auto"/>
              <w:right w:val="single" w:sz="12" w:space="0" w:color="auto"/>
            </w:tcBorders>
            <w:vAlign w:val="center"/>
          </w:tcPr>
          <w:p w14:paraId="6C9BFADF" w14:textId="77777777" w:rsidR="001A596C" w:rsidRPr="00720AB1" w:rsidRDefault="001A596C" w:rsidP="007D194F">
            <w:pPr>
              <w:jc w:val="center"/>
              <w:rPr>
                <w:rFonts w:ascii="Times New Roman" w:hAnsi="Times New Roman" w:cs="Times New Roman"/>
                <w:b/>
                <w:bCs/>
                <w:color w:val="000000" w:themeColor="text1"/>
                <w:sz w:val="20"/>
                <w:szCs w:val="20"/>
                <w:lang w:val="en-GB"/>
              </w:rPr>
            </w:pPr>
            <w:r w:rsidRPr="00720AB1">
              <w:rPr>
                <w:rFonts w:ascii="Times New Roman" w:hAnsi="Times New Roman" w:cs="Times New Roman"/>
                <w:b/>
                <w:bCs/>
                <w:color w:val="000000" w:themeColor="text1"/>
                <w:sz w:val="20"/>
                <w:szCs w:val="20"/>
                <w:lang w:val="en-GB"/>
              </w:rPr>
              <w:t>Lipid peroxidation inhibition</w:t>
            </w:r>
          </w:p>
          <w:p w14:paraId="36F41D98" w14:textId="77777777" w:rsidR="001A596C" w:rsidRPr="00720AB1" w:rsidRDefault="001A596C" w:rsidP="007D194F">
            <w:pPr>
              <w:jc w:val="center"/>
              <w:rPr>
                <w:rFonts w:ascii="Times New Roman" w:hAnsi="Times New Roman" w:cs="Times New Roman"/>
                <w:bCs/>
                <w:color w:val="000000" w:themeColor="text1"/>
                <w:sz w:val="20"/>
                <w:szCs w:val="20"/>
                <w:lang w:val="en-GB"/>
              </w:rPr>
            </w:pPr>
            <w:r w:rsidRPr="00720AB1">
              <w:rPr>
                <w:rFonts w:ascii="Times New Roman" w:hAnsi="Times New Roman" w:cs="Times New Roman"/>
                <w:bCs/>
                <w:color w:val="000000" w:themeColor="text1"/>
                <w:sz w:val="20"/>
                <w:szCs w:val="20"/>
                <w:lang w:val="en-GB"/>
              </w:rPr>
              <w:t>(IC</w:t>
            </w:r>
            <w:r w:rsidRPr="00720AB1">
              <w:rPr>
                <w:rFonts w:ascii="Times New Roman" w:hAnsi="Times New Roman" w:cs="Times New Roman"/>
                <w:bCs/>
                <w:color w:val="000000" w:themeColor="text1"/>
                <w:sz w:val="20"/>
                <w:szCs w:val="20"/>
                <w:vertAlign w:val="subscript"/>
                <w:lang w:val="en-GB"/>
              </w:rPr>
              <w:t>50</w:t>
            </w:r>
            <w:r w:rsidRPr="00720AB1">
              <w:rPr>
                <w:rFonts w:ascii="Times New Roman" w:hAnsi="Times New Roman" w:cs="Times New Roman"/>
                <w:bCs/>
                <w:color w:val="000000" w:themeColor="text1"/>
                <w:sz w:val="20"/>
                <w:szCs w:val="20"/>
                <w:lang w:val="en-GB"/>
              </w:rPr>
              <w:t>: mg/ml)</w:t>
            </w:r>
          </w:p>
        </w:tc>
        <w:tc>
          <w:tcPr>
            <w:tcW w:w="2062" w:type="dxa"/>
            <w:tcBorders>
              <w:top w:val="single" w:sz="12" w:space="0" w:color="auto"/>
              <w:left w:val="single" w:sz="12" w:space="0" w:color="auto"/>
              <w:right w:val="single" w:sz="12" w:space="0" w:color="auto"/>
            </w:tcBorders>
            <w:vAlign w:val="center"/>
          </w:tcPr>
          <w:p w14:paraId="4E202F4D" w14:textId="77777777" w:rsidR="001A596C" w:rsidRPr="00720AB1" w:rsidRDefault="001A596C" w:rsidP="007D194F">
            <w:pPr>
              <w:rPr>
                <w:rFonts w:ascii="Times New Roman" w:hAnsi="Times New Roman" w:cs="Times New Roman"/>
                <w:b/>
                <w:bCs/>
                <w:color w:val="000000" w:themeColor="text1"/>
                <w:sz w:val="18"/>
                <w:szCs w:val="18"/>
                <w:lang w:val="en-GB"/>
              </w:rPr>
            </w:pPr>
            <w:r w:rsidRPr="00720AB1">
              <w:rPr>
                <w:rFonts w:ascii="Times New Roman" w:hAnsi="Times New Roman" w:cs="Times New Roman"/>
                <w:b/>
                <w:bCs/>
                <w:color w:val="000000" w:themeColor="text1"/>
                <w:sz w:val="18"/>
                <w:szCs w:val="18"/>
                <w:lang w:val="en-GB"/>
              </w:rPr>
              <w:t xml:space="preserve">Non-roasted </w:t>
            </w:r>
          </w:p>
        </w:tc>
        <w:tc>
          <w:tcPr>
            <w:tcW w:w="1745" w:type="dxa"/>
            <w:tcBorders>
              <w:top w:val="single" w:sz="12" w:space="0" w:color="auto"/>
              <w:left w:val="single" w:sz="12" w:space="0" w:color="auto"/>
              <w:bottom w:val="dashSmallGap" w:sz="4" w:space="0" w:color="auto"/>
              <w:right w:val="single" w:sz="12" w:space="0" w:color="auto"/>
            </w:tcBorders>
            <w:vAlign w:val="center"/>
          </w:tcPr>
          <w:p w14:paraId="43C38A11" w14:textId="77777777" w:rsidR="001A596C" w:rsidRPr="00720AB1" w:rsidRDefault="001A596C" w:rsidP="007D194F">
            <w:pPr>
              <w:jc w:val="center"/>
              <w:rPr>
                <w:rFonts w:ascii="Times New Roman" w:hAnsi="Times New Roman" w:cs="Times New Roman"/>
                <w:color w:val="000000" w:themeColor="text1"/>
                <w:sz w:val="18"/>
                <w:szCs w:val="18"/>
                <w:lang w:val="en-GB"/>
              </w:rPr>
            </w:pPr>
            <w:r w:rsidRPr="00720AB1">
              <w:rPr>
                <w:rFonts w:ascii="Times New Roman" w:hAnsi="Times New Roman" w:cs="Times New Roman"/>
                <w:color w:val="000000" w:themeColor="text1"/>
                <w:sz w:val="18"/>
                <w:szCs w:val="18"/>
                <w:lang w:val="en-GB"/>
              </w:rPr>
              <w:t>2.98±0.02</w:t>
            </w:r>
            <w:r w:rsidRPr="00720AB1">
              <w:rPr>
                <w:rFonts w:ascii="Times New Roman" w:hAnsi="Times New Roman" w:cs="Times New Roman"/>
                <w:color w:val="000000" w:themeColor="text1"/>
                <w:sz w:val="18"/>
                <w:szCs w:val="18"/>
                <w:vertAlign w:val="superscript"/>
                <w:lang w:val="en-GB"/>
              </w:rPr>
              <w:t xml:space="preserve"> c</w:t>
            </w:r>
          </w:p>
        </w:tc>
        <w:tc>
          <w:tcPr>
            <w:tcW w:w="1746" w:type="dxa"/>
            <w:tcBorders>
              <w:top w:val="single" w:sz="12" w:space="0" w:color="auto"/>
              <w:left w:val="single" w:sz="12" w:space="0" w:color="auto"/>
              <w:bottom w:val="dashSmallGap" w:sz="4" w:space="0" w:color="auto"/>
              <w:right w:val="single" w:sz="12" w:space="0" w:color="auto"/>
            </w:tcBorders>
            <w:vAlign w:val="center"/>
          </w:tcPr>
          <w:p w14:paraId="3F9499FF" w14:textId="77777777" w:rsidR="001A596C" w:rsidRPr="00720AB1" w:rsidRDefault="001A596C" w:rsidP="007D194F">
            <w:pPr>
              <w:jc w:val="center"/>
              <w:rPr>
                <w:rFonts w:ascii="Times New Roman" w:hAnsi="Times New Roman" w:cs="Times New Roman"/>
                <w:color w:val="000000" w:themeColor="text1"/>
                <w:sz w:val="18"/>
                <w:szCs w:val="18"/>
                <w:lang w:val="en-GB"/>
              </w:rPr>
            </w:pPr>
            <w:r w:rsidRPr="00720AB1">
              <w:rPr>
                <w:rFonts w:ascii="Times New Roman" w:hAnsi="Times New Roman" w:cs="Times New Roman"/>
                <w:color w:val="000000" w:themeColor="text1"/>
                <w:sz w:val="18"/>
                <w:szCs w:val="18"/>
                <w:lang w:val="en-GB"/>
              </w:rPr>
              <w:t>8.28±0.12</w:t>
            </w:r>
            <w:r w:rsidRPr="00720AB1">
              <w:rPr>
                <w:rFonts w:ascii="Times New Roman" w:hAnsi="Times New Roman" w:cs="Times New Roman"/>
                <w:color w:val="000000" w:themeColor="text1"/>
                <w:sz w:val="18"/>
                <w:szCs w:val="18"/>
                <w:vertAlign w:val="superscript"/>
                <w:lang w:val="en-GB"/>
              </w:rPr>
              <w:t xml:space="preserve"> c</w:t>
            </w:r>
          </w:p>
        </w:tc>
        <w:tc>
          <w:tcPr>
            <w:tcW w:w="1745" w:type="dxa"/>
            <w:tcBorders>
              <w:top w:val="single" w:sz="12" w:space="0" w:color="auto"/>
              <w:left w:val="single" w:sz="12" w:space="0" w:color="auto"/>
              <w:bottom w:val="dashSmallGap" w:sz="4" w:space="0" w:color="auto"/>
              <w:right w:val="single" w:sz="12" w:space="0" w:color="auto"/>
            </w:tcBorders>
            <w:vAlign w:val="center"/>
          </w:tcPr>
          <w:p w14:paraId="42E4B416" w14:textId="77777777" w:rsidR="001A596C" w:rsidRPr="00720AB1" w:rsidRDefault="001A596C" w:rsidP="007D194F">
            <w:pPr>
              <w:jc w:val="center"/>
              <w:rPr>
                <w:rFonts w:ascii="Times New Roman" w:hAnsi="Times New Roman" w:cs="Times New Roman"/>
                <w:color w:val="000000" w:themeColor="text1"/>
                <w:sz w:val="18"/>
                <w:szCs w:val="18"/>
                <w:lang w:val="en-GB"/>
              </w:rPr>
            </w:pPr>
            <w:r w:rsidRPr="00720AB1">
              <w:rPr>
                <w:rFonts w:ascii="Times New Roman" w:hAnsi="Times New Roman" w:cs="Times New Roman"/>
                <w:color w:val="000000" w:themeColor="text1"/>
                <w:sz w:val="18"/>
                <w:szCs w:val="18"/>
                <w:lang w:val="en-GB"/>
              </w:rPr>
              <w:t>2.37±0.04</w:t>
            </w:r>
            <w:r w:rsidRPr="00720AB1">
              <w:rPr>
                <w:rFonts w:ascii="Times New Roman" w:hAnsi="Times New Roman" w:cs="Times New Roman"/>
                <w:color w:val="000000" w:themeColor="text1"/>
                <w:sz w:val="18"/>
                <w:szCs w:val="18"/>
                <w:vertAlign w:val="superscript"/>
                <w:lang w:val="en-GB"/>
              </w:rPr>
              <w:t xml:space="preserve"> b</w:t>
            </w:r>
          </w:p>
        </w:tc>
      </w:tr>
      <w:tr w:rsidR="001A596C" w:rsidRPr="00720AB1" w14:paraId="41C867B1" w14:textId="77777777" w:rsidTr="007D194F">
        <w:trPr>
          <w:trHeight w:val="317"/>
        </w:trPr>
        <w:tc>
          <w:tcPr>
            <w:tcW w:w="2540" w:type="dxa"/>
            <w:vMerge/>
            <w:tcBorders>
              <w:left w:val="single" w:sz="12" w:space="0" w:color="auto"/>
              <w:right w:val="single" w:sz="12" w:space="0" w:color="auto"/>
            </w:tcBorders>
            <w:vAlign w:val="center"/>
          </w:tcPr>
          <w:p w14:paraId="012E3459" w14:textId="77777777" w:rsidR="001A596C" w:rsidRPr="00720AB1" w:rsidRDefault="001A596C" w:rsidP="007D194F">
            <w:pPr>
              <w:jc w:val="center"/>
              <w:rPr>
                <w:rFonts w:ascii="Times New Roman" w:hAnsi="Times New Roman" w:cs="Times New Roman"/>
                <w:b/>
                <w:bCs/>
                <w:color w:val="000000" w:themeColor="text1"/>
                <w:sz w:val="20"/>
                <w:szCs w:val="20"/>
                <w:lang w:val="en-GB"/>
              </w:rPr>
            </w:pPr>
          </w:p>
        </w:tc>
        <w:tc>
          <w:tcPr>
            <w:tcW w:w="2062" w:type="dxa"/>
            <w:tcBorders>
              <w:left w:val="single" w:sz="12" w:space="0" w:color="auto"/>
              <w:right w:val="single" w:sz="12" w:space="0" w:color="auto"/>
            </w:tcBorders>
            <w:vAlign w:val="center"/>
          </w:tcPr>
          <w:p w14:paraId="649ADE85" w14:textId="77777777" w:rsidR="001A596C" w:rsidRPr="00720AB1" w:rsidRDefault="001A596C" w:rsidP="007D194F">
            <w:pPr>
              <w:rPr>
                <w:rFonts w:ascii="Times New Roman" w:hAnsi="Times New Roman" w:cs="Times New Roman"/>
                <w:b/>
                <w:bCs/>
                <w:color w:val="000000" w:themeColor="text1"/>
                <w:sz w:val="18"/>
                <w:szCs w:val="18"/>
                <w:lang w:val="en-GB"/>
              </w:rPr>
            </w:pPr>
            <w:r w:rsidRPr="00720AB1">
              <w:rPr>
                <w:rFonts w:ascii="Times New Roman" w:hAnsi="Times New Roman" w:cs="Times New Roman"/>
                <w:b/>
                <w:bCs/>
                <w:color w:val="000000" w:themeColor="text1"/>
                <w:sz w:val="18"/>
                <w:szCs w:val="18"/>
                <w:lang w:val="en-GB"/>
              </w:rPr>
              <w:t xml:space="preserve">Roasted </w:t>
            </w:r>
          </w:p>
        </w:tc>
        <w:tc>
          <w:tcPr>
            <w:tcW w:w="1745" w:type="dxa"/>
            <w:tcBorders>
              <w:top w:val="dashSmallGap" w:sz="4" w:space="0" w:color="auto"/>
              <w:left w:val="single" w:sz="12" w:space="0" w:color="auto"/>
              <w:bottom w:val="dashSmallGap" w:sz="4" w:space="0" w:color="auto"/>
              <w:right w:val="single" w:sz="12" w:space="0" w:color="auto"/>
            </w:tcBorders>
            <w:vAlign w:val="center"/>
          </w:tcPr>
          <w:p w14:paraId="24578A42" w14:textId="77777777" w:rsidR="001A596C" w:rsidRPr="00720AB1" w:rsidRDefault="001A596C" w:rsidP="007D194F">
            <w:pPr>
              <w:jc w:val="center"/>
              <w:rPr>
                <w:rFonts w:ascii="Times New Roman" w:hAnsi="Times New Roman" w:cs="Times New Roman"/>
                <w:color w:val="000000" w:themeColor="text1"/>
                <w:sz w:val="18"/>
                <w:szCs w:val="18"/>
                <w:lang w:val="en-GB"/>
              </w:rPr>
            </w:pPr>
            <w:r w:rsidRPr="00720AB1">
              <w:rPr>
                <w:rFonts w:ascii="Times New Roman" w:hAnsi="Times New Roman" w:cs="Times New Roman"/>
                <w:color w:val="000000" w:themeColor="text1"/>
                <w:sz w:val="18"/>
                <w:szCs w:val="18"/>
                <w:lang w:val="en-GB"/>
              </w:rPr>
              <w:t>1.71±0.04</w:t>
            </w:r>
            <w:r w:rsidRPr="00720AB1">
              <w:rPr>
                <w:rFonts w:ascii="Times New Roman" w:hAnsi="Times New Roman" w:cs="Times New Roman"/>
                <w:color w:val="000000" w:themeColor="text1"/>
                <w:sz w:val="18"/>
                <w:szCs w:val="18"/>
                <w:vertAlign w:val="superscript"/>
                <w:lang w:val="en-GB"/>
              </w:rPr>
              <w:t xml:space="preserve"> b</w:t>
            </w:r>
          </w:p>
        </w:tc>
        <w:tc>
          <w:tcPr>
            <w:tcW w:w="1746" w:type="dxa"/>
            <w:tcBorders>
              <w:top w:val="dashSmallGap" w:sz="4" w:space="0" w:color="auto"/>
              <w:left w:val="single" w:sz="12" w:space="0" w:color="auto"/>
              <w:bottom w:val="dashSmallGap" w:sz="4" w:space="0" w:color="auto"/>
              <w:right w:val="single" w:sz="12" w:space="0" w:color="auto"/>
            </w:tcBorders>
            <w:vAlign w:val="center"/>
          </w:tcPr>
          <w:p w14:paraId="4D5FC12B" w14:textId="77777777" w:rsidR="001A596C" w:rsidRPr="00720AB1" w:rsidRDefault="001A596C" w:rsidP="007D194F">
            <w:pPr>
              <w:jc w:val="center"/>
              <w:rPr>
                <w:rFonts w:ascii="Times New Roman" w:hAnsi="Times New Roman" w:cs="Times New Roman"/>
                <w:color w:val="000000" w:themeColor="text1"/>
                <w:sz w:val="18"/>
                <w:szCs w:val="18"/>
                <w:lang w:val="en-GB"/>
              </w:rPr>
            </w:pPr>
            <w:r w:rsidRPr="00720AB1">
              <w:rPr>
                <w:rFonts w:ascii="Times New Roman" w:hAnsi="Times New Roman" w:cs="Times New Roman"/>
                <w:color w:val="000000" w:themeColor="text1"/>
                <w:sz w:val="18"/>
                <w:szCs w:val="18"/>
                <w:lang w:val="en-GB"/>
              </w:rPr>
              <w:t>6.81±0.12</w:t>
            </w:r>
            <w:r w:rsidRPr="00720AB1">
              <w:rPr>
                <w:rFonts w:ascii="Times New Roman" w:hAnsi="Times New Roman" w:cs="Times New Roman"/>
                <w:color w:val="000000" w:themeColor="text1"/>
                <w:sz w:val="18"/>
                <w:szCs w:val="18"/>
                <w:vertAlign w:val="superscript"/>
                <w:lang w:val="en-GB"/>
              </w:rPr>
              <w:t xml:space="preserve"> b</w:t>
            </w:r>
          </w:p>
        </w:tc>
        <w:tc>
          <w:tcPr>
            <w:tcW w:w="1745" w:type="dxa"/>
            <w:tcBorders>
              <w:top w:val="dashSmallGap" w:sz="4" w:space="0" w:color="auto"/>
              <w:left w:val="single" w:sz="12" w:space="0" w:color="auto"/>
              <w:bottom w:val="dashSmallGap" w:sz="4" w:space="0" w:color="auto"/>
              <w:right w:val="single" w:sz="12" w:space="0" w:color="auto"/>
            </w:tcBorders>
            <w:vAlign w:val="center"/>
          </w:tcPr>
          <w:p w14:paraId="6D827B7D" w14:textId="77777777" w:rsidR="001A596C" w:rsidRPr="00720AB1" w:rsidRDefault="001A596C" w:rsidP="007D194F">
            <w:pPr>
              <w:jc w:val="center"/>
              <w:rPr>
                <w:rFonts w:ascii="Times New Roman" w:hAnsi="Times New Roman" w:cs="Times New Roman"/>
                <w:color w:val="000000" w:themeColor="text1"/>
                <w:sz w:val="18"/>
                <w:szCs w:val="18"/>
                <w:lang w:val="en-GB"/>
              </w:rPr>
            </w:pPr>
            <w:r w:rsidRPr="00720AB1">
              <w:rPr>
                <w:rFonts w:ascii="Times New Roman" w:hAnsi="Times New Roman" w:cs="Times New Roman"/>
                <w:color w:val="000000" w:themeColor="text1"/>
                <w:sz w:val="18"/>
                <w:szCs w:val="18"/>
                <w:lang w:val="en-GB"/>
              </w:rPr>
              <w:t>1.44±0.06</w:t>
            </w:r>
            <w:r w:rsidRPr="00720AB1">
              <w:rPr>
                <w:rFonts w:ascii="Times New Roman" w:hAnsi="Times New Roman" w:cs="Times New Roman"/>
                <w:color w:val="000000" w:themeColor="text1"/>
                <w:sz w:val="18"/>
                <w:szCs w:val="18"/>
                <w:vertAlign w:val="superscript"/>
                <w:lang w:val="en-GB"/>
              </w:rPr>
              <w:t xml:space="preserve"> b</w:t>
            </w:r>
          </w:p>
        </w:tc>
      </w:tr>
      <w:tr w:rsidR="001A596C" w:rsidRPr="00720AB1" w14:paraId="2E6CBB8E" w14:textId="77777777" w:rsidTr="007D194F">
        <w:trPr>
          <w:trHeight w:val="306"/>
        </w:trPr>
        <w:tc>
          <w:tcPr>
            <w:tcW w:w="2540" w:type="dxa"/>
            <w:vMerge/>
            <w:tcBorders>
              <w:left w:val="single" w:sz="12" w:space="0" w:color="auto"/>
              <w:bottom w:val="single" w:sz="12" w:space="0" w:color="auto"/>
              <w:right w:val="single" w:sz="12" w:space="0" w:color="auto"/>
            </w:tcBorders>
            <w:vAlign w:val="center"/>
          </w:tcPr>
          <w:p w14:paraId="403EBFC0" w14:textId="77777777" w:rsidR="001A596C" w:rsidRPr="00720AB1" w:rsidRDefault="001A596C" w:rsidP="007D194F">
            <w:pPr>
              <w:jc w:val="center"/>
              <w:rPr>
                <w:rFonts w:ascii="Times New Roman" w:hAnsi="Times New Roman" w:cs="Times New Roman"/>
                <w:b/>
                <w:bCs/>
                <w:color w:val="000000" w:themeColor="text1"/>
                <w:sz w:val="20"/>
                <w:szCs w:val="20"/>
                <w:lang w:val="en-GB"/>
              </w:rPr>
            </w:pPr>
          </w:p>
        </w:tc>
        <w:tc>
          <w:tcPr>
            <w:tcW w:w="2062" w:type="dxa"/>
            <w:tcBorders>
              <w:left w:val="single" w:sz="12" w:space="0" w:color="auto"/>
              <w:bottom w:val="single" w:sz="12" w:space="0" w:color="auto"/>
              <w:right w:val="single" w:sz="12" w:space="0" w:color="auto"/>
            </w:tcBorders>
            <w:vAlign w:val="center"/>
          </w:tcPr>
          <w:p w14:paraId="424F0968" w14:textId="77777777" w:rsidR="001A596C" w:rsidRPr="00720AB1" w:rsidRDefault="001A596C" w:rsidP="007D194F">
            <w:pPr>
              <w:rPr>
                <w:rFonts w:ascii="Times New Roman" w:hAnsi="Times New Roman" w:cs="Times New Roman"/>
                <w:b/>
                <w:bCs/>
                <w:i/>
                <w:iCs/>
                <w:color w:val="000000" w:themeColor="text1"/>
                <w:sz w:val="18"/>
                <w:szCs w:val="18"/>
                <w:lang w:val="en-GB"/>
              </w:rPr>
            </w:pPr>
            <w:r w:rsidRPr="00720AB1">
              <w:rPr>
                <w:rFonts w:ascii="Times New Roman" w:hAnsi="Times New Roman" w:cs="Times New Roman"/>
                <w:b/>
                <w:bCs/>
                <w:i/>
                <w:iCs/>
                <w:color w:val="000000" w:themeColor="text1"/>
                <w:sz w:val="18"/>
                <w:szCs w:val="18"/>
                <w:lang w:val="en-GB"/>
              </w:rPr>
              <w:t>Reference (BHT)</w:t>
            </w:r>
          </w:p>
        </w:tc>
        <w:tc>
          <w:tcPr>
            <w:tcW w:w="1745" w:type="dxa"/>
            <w:tcBorders>
              <w:top w:val="dashSmallGap" w:sz="4" w:space="0" w:color="auto"/>
              <w:left w:val="single" w:sz="12" w:space="0" w:color="auto"/>
              <w:bottom w:val="single" w:sz="12" w:space="0" w:color="auto"/>
              <w:right w:val="single" w:sz="12" w:space="0" w:color="auto"/>
            </w:tcBorders>
            <w:vAlign w:val="center"/>
          </w:tcPr>
          <w:p w14:paraId="6D28C0C2" w14:textId="77777777" w:rsidR="001A596C" w:rsidRPr="00720AB1" w:rsidRDefault="001A596C" w:rsidP="007D194F">
            <w:pPr>
              <w:jc w:val="center"/>
              <w:rPr>
                <w:rFonts w:ascii="Times New Roman" w:hAnsi="Times New Roman" w:cs="Times New Roman"/>
                <w:i/>
                <w:iCs/>
                <w:color w:val="000000" w:themeColor="text1"/>
                <w:sz w:val="18"/>
                <w:szCs w:val="18"/>
                <w:lang w:val="en-GB"/>
              </w:rPr>
            </w:pPr>
            <w:r w:rsidRPr="00720AB1">
              <w:rPr>
                <w:rFonts w:ascii="Times New Roman" w:hAnsi="Times New Roman" w:cs="Times New Roman"/>
                <w:i/>
                <w:iCs/>
                <w:color w:val="000000" w:themeColor="text1"/>
                <w:sz w:val="18"/>
                <w:szCs w:val="18"/>
                <w:lang w:val="en-GB"/>
              </w:rPr>
              <w:t>0.41±0.01</w:t>
            </w:r>
            <w:r w:rsidRPr="00720AB1">
              <w:rPr>
                <w:rFonts w:ascii="Times New Roman" w:hAnsi="Times New Roman" w:cs="Times New Roman"/>
                <w:color w:val="000000" w:themeColor="text1"/>
                <w:sz w:val="18"/>
                <w:szCs w:val="18"/>
                <w:vertAlign w:val="superscript"/>
                <w:lang w:val="en-GB"/>
              </w:rPr>
              <w:t xml:space="preserve"> </w:t>
            </w:r>
            <w:r w:rsidRPr="00720AB1">
              <w:rPr>
                <w:rFonts w:ascii="Times New Roman" w:hAnsi="Times New Roman" w:cs="Times New Roman"/>
                <w:i/>
                <w:iCs/>
                <w:color w:val="000000" w:themeColor="text1"/>
                <w:sz w:val="18"/>
                <w:szCs w:val="18"/>
                <w:vertAlign w:val="superscript"/>
                <w:lang w:val="en-GB"/>
              </w:rPr>
              <w:t>a</w:t>
            </w:r>
          </w:p>
        </w:tc>
        <w:tc>
          <w:tcPr>
            <w:tcW w:w="1746" w:type="dxa"/>
            <w:tcBorders>
              <w:top w:val="dashSmallGap" w:sz="4" w:space="0" w:color="auto"/>
              <w:left w:val="single" w:sz="12" w:space="0" w:color="auto"/>
              <w:bottom w:val="single" w:sz="12" w:space="0" w:color="auto"/>
              <w:right w:val="single" w:sz="12" w:space="0" w:color="auto"/>
            </w:tcBorders>
            <w:vAlign w:val="center"/>
          </w:tcPr>
          <w:p w14:paraId="4F77B47B" w14:textId="77777777" w:rsidR="001A596C" w:rsidRPr="00720AB1" w:rsidRDefault="001A596C" w:rsidP="007D194F">
            <w:pPr>
              <w:jc w:val="center"/>
              <w:rPr>
                <w:rFonts w:ascii="Times New Roman" w:hAnsi="Times New Roman" w:cs="Times New Roman"/>
                <w:i/>
                <w:iCs/>
                <w:color w:val="000000" w:themeColor="text1"/>
                <w:sz w:val="18"/>
                <w:szCs w:val="18"/>
                <w:lang w:val="en-GB"/>
              </w:rPr>
            </w:pPr>
            <w:r w:rsidRPr="00720AB1">
              <w:rPr>
                <w:rFonts w:ascii="Times New Roman" w:hAnsi="Times New Roman" w:cs="Times New Roman"/>
                <w:i/>
                <w:iCs/>
                <w:color w:val="000000" w:themeColor="text1"/>
                <w:sz w:val="18"/>
                <w:szCs w:val="18"/>
                <w:lang w:val="en-GB"/>
              </w:rPr>
              <w:t>0.41±0.01</w:t>
            </w:r>
            <w:r w:rsidRPr="00720AB1">
              <w:rPr>
                <w:rFonts w:ascii="Times New Roman" w:hAnsi="Times New Roman" w:cs="Times New Roman"/>
                <w:color w:val="000000" w:themeColor="text1"/>
                <w:sz w:val="18"/>
                <w:szCs w:val="18"/>
                <w:vertAlign w:val="superscript"/>
                <w:lang w:val="en-GB"/>
              </w:rPr>
              <w:t xml:space="preserve"> a</w:t>
            </w:r>
          </w:p>
        </w:tc>
        <w:tc>
          <w:tcPr>
            <w:tcW w:w="1745" w:type="dxa"/>
            <w:tcBorders>
              <w:top w:val="dashSmallGap" w:sz="4" w:space="0" w:color="auto"/>
              <w:left w:val="single" w:sz="12" w:space="0" w:color="auto"/>
              <w:bottom w:val="single" w:sz="12" w:space="0" w:color="auto"/>
              <w:right w:val="single" w:sz="12" w:space="0" w:color="auto"/>
            </w:tcBorders>
            <w:vAlign w:val="center"/>
          </w:tcPr>
          <w:p w14:paraId="3E53C300" w14:textId="77777777" w:rsidR="001A596C" w:rsidRPr="00720AB1" w:rsidRDefault="001A596C" w:rsidP="007D194F">
            <w:pPr>
              <w:jc w:val="center"/>
              <w:rPr>
                <w:rFonts w:ascii="Times New Roman" w:hAnsi="Times New Roman" w:cs="Times New Roman"/>
                <w:i/>
                <w:iCs/>
                <w:color w:val="000000" w:themeColor="text1"/>
                <w:sz w:val="18"/>
                <w:szCs w:val="18"/>
                <w:lang w:val="en-GB"/>
              </w:rPr>
            </w:pPr>
            <w:r w:rsidRPr="00720AB1">
              <w:rPr>
                <w:rFonts w:ascii="Times New Roman" w:hAnsi="Times New Roman" w:cs="Times New Roman"/>
                <w:i/>
                <w:iCs/>
                <w:color w:val="000000" w:themeColor="text1"/>
                <w:sz w:val="18"/>
                <w:szCs w:val="18"/>
                <w:lang w:val="en-GB"/>
              </w:rPr>
              <w:t>0.41±0.01</w:t>
            </w:r>
          </w:p>
        </w:tc>
      </w:tr>
      <w:tr w:rsidR="001A596C" w:rsidRPr="00720AB1" w14:paraId="7BAEA00B" w14:textId="77777777" w:rsidTr="007D194F">
        <w:trPr>
          <w:trHeight w:val="311"/>
        </w:trPr>
        <w:tc>
          <w:tcPr>
            <w:tcW w:w="2540" w:type="dxa"/>
            <w:vMerge w:val="restart"/>
            <w:tcBorders>
              <w:top w:val="single" w:sz="12" w:space="0" w:color="auto"/>
              <w:left w:val="single" w:sz="12" w:space="0" w:color="auto"/>
              <w:right w:val="single" w:sz="12" w:space="0" w:color="auto"/>
            </w:tcBorders>
            <w:vAlign w:val="center"/>
          </w:tcPr>
          <w:p w14:paraId="1C640749" w14:textId="77777777" w:rsidR="001A596C" w:rsidRPr="00720AB1" w:rsidRDefault="001A596C" w:rsidP="007D194F">
            <w:pPr>
              <w:jc w:val="center"/>
              <w:rPr>
                <w:rFonts w:ascii="Times New Roman" w:hAnsi="Times New Roman" w:cs="Times New Roman"/>
                <w:b/>
                <w:bCs/>
                <w:color w:val="000000" w:themeColor="text1"/>
                <w:sz w:val="20"/>
                <w:szCs w:val="20"/>
                <w:lang w:val="en-GB"/>
              </w:rPr>
            </w:pPr>
            <w:r w:rsidRPr="00720AB1">
              <w:rPr>
                <w:rFonts w:ascii="Times New Roman" w:hAnsi="Times New Roman" w:cs="Times New Roman"/>
                <w:b/>
                <w:bCs/>
                <w:color w:val="000000" w:themeColor="text1"/>
                <w:sz w:val="20"/>
                <w:szCs w:val="20"/>
                <w:lang w:val="en-GB"/>
              </w:rPr>
              <w:t>DPPH inhibition</w:t>
            </w:r>
          </w:p>
          <w:p w14:paraId="4478470C" w14:textId="77777777" w:rsidR="001A596C" w:rsidRPr="00720AB1" w:rsidRDefault="001A596C" w:rsidP="007D194F">
            <w:pPr>
              <w:jc w:val="center"/>
              <w:rPr>
                <w:rFonts w:ascii="Times New Roman" w:hAnsi="Times New Roman" w:cs="Times New Roman"/>
                <w:bCs/>
                <w:color w:val="000000" w:themeColor="text1"/>
                <w:sz w:val="20"/>
                <w:szCs w:val="20"/>
                <w:lang w:val="en-GB"/>
              </w:rPr>
            </w:pPr>
            <w:r w:rsidRPr="00720AB1">
              <w:rPr>
                <w:rFonts w:ascii="Times New Roman" w:hAnsi="Times New Roman" w:cs="Times New Roman"/>
                <w:bCs/>
                <w:color w:val="000000" w:themeColor="text1"/>
                <w:sz w:val="20"/>
                <w:szCs w:val="20"/>
                <w:lang w:val="en-GB"/>
              </w:rPr>
              <w:t>(IC</w:t>
            </w:r>
            <w:r w:rsidRPr="00720AB1">
              <w:rPr>
                <w:rFonts w:ascii="Times New Roman" w:hAnsi="Times New Roman" w:cs="Times New Roman"/>
                <w:bCs/>
                <w:color w:val="000000" w:themeColor="text1"/>
                <w:sz w:val="20"/>
                <w:szCs w:val="20"/>
                <w:vertAlign w:val="subscript"/>
                <w:lang w:val="en-GB"/>
              </w:rPr>
              <w:t>50</w:t>
            </w:r>
            <w:r w:rsidRPr="00720AB1">
              <w:rPr>
                <w:rFonts w:ascii="Times New Roman" w:hAnsi="Times New Roman" w:cs="Times New Roman"/>
                <w:bCs/>
                <w:color w:val="000000" w:themeColor="text1"/>
                <w:sz w:val="20"/>
                <w:szCs w:val="20"/>
                <w:lang w:val="en-GB"/>
              </w:rPr>
              <w:t>: mg/ml)</w:t>
            </w:r>
          </w:p>
        </w:tc>
        <w:tc>
          <w:tcPr>
            <w:tcW w:w="2062" w:type="dxa"/>
            <w:tcBorders>
              <w:top w:val="single" w:sz="12" w:space="0" w:color="auto"/>
              <w:left w:val="single" w:sz="12" w:space="0" w:color="auto"/>
              <w:right w:val="single" w:sz="12" w:space="0" w:color="auto"/>
            </w:tcBorders>
            <w:vAlign w:val="center"/>
          </w:tcPr>
          <w:p w14:paraId="554A74CB" w14:textId="77777777" w:rsidR="001A596C" w:rsidRPr="00720AB1" w:rsidRDefault="001A596C" w:rsidP="007D194F">
            <w:pPr>
              <w:rPr>
                <w:rFonts w:ascii="Times New Roman" w:hAnsi="Times New Roman" w:cs="Times New Roman"/>
                <w:b/>
                <w:bCs/>
                <w:color w:val="000000" w:themeColor="text1"/>
                <w:sz w:val="18"/>
                <w:szCs w:val="18"/>
                <w:lang w:val="en-GB"/>
              </w:rPr>
            </w:pPr>
            <w:r w:rsidRPr="00720AB1">
              <w:rPr>
                <w:rFonts w:ascii="Times New Roman" w:hAnsi="Times New Roman" w:cs="Times New Roman"/>
                <w:b/>
                <w:bCs/>
                <w:color w:val="000000" w:themeColor="text1"/>
                <w:sz w:val="18"/>
                <w:szCs w:val="18"/>
                <w:lang w:val="en-GB"/>
              </w:rPr>
              <w:t xml:space="preserve">Non-roasted </w:t>
            </w:r>
          </w:p>
        </w:tc>
        <w:tc>
          <w:tcPr>
            <w:tcW w:w="1745" w:type="dxa"/>
            <w:tcBorders>
              <w:top w:val="single" w:sz="12" w:space="0" w:color="auto"/>
              <w:left w:val="single" w:sz="12" w:space="0" w:color="auto"/>
              <w:bottom w:val="dashSmallGap" w:sz="4" w:space="0" w:color="auto"/>
              <w:right w:val="single" w:sz="12" w:space="0" w:color="auto"/>
            </w:tcBorders>
            <w:shd w:val="clear" w:color="auto" w:fill="auto"/>
          </w:tcPr>
          <w:p w14:paraId="246F7CFE" w14:textId="77777777" w:rsidR="001A596C" w:rsidRPr="00720AB1" w:rsidRDefault="001A596C" w:rsidP="007D194F">
            <w:pPr>
              <w:jc w:val="center"/>
              <w:rPr>
                <w:rFonts w:ascii="Times New Roman" w:hAnsi="Times New Roman" w:cs="Times New Roman"/>
                <w:color w:val="000000" w:themeColor="text1"/>
                <w:sz w:val="18"/>
                <w:szCs w:val="18"/>
                <w:lang w:val="en-GB"/>
              </w:rPr>
            </w:pPr>
            <w:r w:rsidRPr="00720AB1">
              <w:rPr>
                <w:rFonts w:ascii="Times New Roman" w:hAnsi="Times New Roman" w:cs="Times New Roman"/>
                <w:color w:val="000000" w:themeColor="text1"/>
                <w:sz w:val="18"/>
                <w:szCs w:val="18"/>
                <w:lang w:val="en-GB"/>
              </w:rPr>
              <w:t>3.85±0.05</w:t>
            </w:r>
            <w:r w:rsidRPr="00720AB1">
              <w:rPr>
                <w:rFonts w:ascii="Times New Roman" w:hAnsi="Times New Roman" w:cs="Times New Roman"/>
                <w:color w:val="000000" w:themeColor="text1"/>
                <w:sz w:val="18"/>
                <w:szCs w:val="18"/>
                <w:vertAlign w:val="superscript"/>
                <w:lang w:val="en-GB"/>
              </w:rPr>
              <w:t xml:space="preserve"> b</w:t>
            </w:r>
          </w:p>
        </w:tc>
        <w:tc>
          <w:tcPr>
            <w:tcW w:w="1746" w:type="dxa"/>
            <w:tcBorders>
              <w:top w:val="single" w:sz="12" w:space="0" w:color="auto"/>
              <w:left w:val="single" w:sz="12" w:space="0" w:color="auto"/>
              <w:bottom w:val="dashSmallGap" w:sz="4" w:space="0" w:color="auto"/>
              <w:right w:val="single" w:sz="12" w:space="0" w:color="auto"/>
            </w:tcBorders>
            <w:shd w:val="clear" w:color="auto" w:fill="auto"/>
          </w:tcPr>
          <w:p w14:paraId="641AEFAB" w14:textId="77777777" w:rsidR="001A596C" w:rsidRPr="00720AB1" w:rsidRDefault="001A596C" w:rsidP="007D194F">
            <w:pPr>
              <w:jc w:val="center"/>
              <w:rPr>
                <w:rFonts w:ascii="Times New Roman" w:hAnsi="Times New Roman" w:cs="Times New Roman"/>
                <w:color w:val="000000" w:themeColor="text1"/>
                <w:sz w:val="18"/>
                <w:szCs w:val="18"/>
                <w:lang w:val="en-GB"/>
              </w:rPr>
            </w:pPr>
            <w:r w:rsidRPr="00720AB1">
              <w:rPr>
                <w:rFonts w:ascii="Times New Roman" w:hAnsi="Times New Roman" w:cs="Times New Roman"/>
                <w:color w:val="000000" w:themeColor="text1"/>
                <w:sz w:val="18"/>
                <w:szCs w:val="18"/>
                <w:lang w:val="en-GB"/>
              </w:rPr>
              <w:t>11.42±0.07</w:t>
            </w:r>
            <w:r w:rsidRPr="00720AB1">
              <w:rPr>
                <w:rFonts w:ascii="Times New Roman" w:hAnsi="Times New Roman" w:cs="Times New Roman"/>
                <w:color w:val="000000" w:themeColor="text1"/>
                <w:sz w:val="18"/>
                <w:szCs w:val="18"/>
                <w:vertAlign w:val="superscript"/>
                <w:lang w:val="en-GB"/>
              </w:rPr>
              <w:t xml:space="preserve"> c</w:t>
            </w:r>
          </w:p>
        </w:tc>
        <w:tc>
          <w:tcPr>
            <w:tcW w:w="1745" w:type="dxa"/>
            <w:tcBorders>
              <w:top w:val="single" w:sz="12" w:space="0" w:color="auto"/>
              <w:left w:val="single" w:sz="12" w:space="0" w:color="auto"/>
              <w:bottom w:val="dashSmallGap" w:sz="4" w:space="0" w:color="auto"/>
              <w:right w:val="single" w:sz="12" w:space="0" w:color="auto"/>
            </w:tcBorders>
          </w:tcPr>
          <w:p w14:paraId="78695353" w14:textId="77777777" w:rsidR="001A596C" w:rsidRPr="00720AB1" w:rsidRDefault="001A596C" w:rsidP="007D194F">
            <w:pPr>
              <w:jc w:val="center"/>
              <w:rPr>
                <w:rFonts w:ascii="Times New Roman" w:hAnsi="Times New Roman" w:cs="Times New Roman"/>
                <w:color w:val="000000" w:themeColor="text1"/>
                <w:sz w:val="18"/>
                <w:szCs w:val="18"/>
                <w:lang w:val="en-GB"/>
              </w:rPr>
            </w:pPr>
            <w:r w:rsidRPr="00720AB1">
              <w:rPr>
                <w:rFonts w:ascii="Times New Roman" w:hAnsi="Times New Roman" w:cs="Times New Roman"/>
                <w:color w:val="000000" w:themeColor="text1"/>
                <w:sz w:val="18"/>
                <w:szCs w:val="18"/>
                <w:lang w:val="en-GB"/>
              </w:rPr>
              <w:t>3.46±0.05</w:t>
            </w:r>
            <w:r w:rsidRPr="00720AB1">
              <w:rPr>
                <w:rFonts w:ascii="Times New Roman" w:hAnsi="Times New Roman" w:cs="Times New Roman"/>
                <w:color w:val="000000" w:themeColor="text1"/>
                <w:sz w:val="18"/>
                <w:szCs w:val="18"/>
                <w:vertAlign w:val="superscript"/>
                <w:lang w:val="en-GB"/>
              </w:rPr>
              <w:t xml:space="preserve"> c</w:t>
            </w:r>
          </w:p>
        </w:tc>
      </w:tr>
      <w:tr w:rsidR="001A596C" w:rsidRPr="00720AB1" w14:paraId="58DB3C9A" w14:textId="77777777" w:rsidTr="007D194F">
        <w:trPr>
          <w:trHeight w:val="299"/>
        </w:trPr>
        <w:tc>
          <w:tcPr>
            <w:tcW w:w="2540" w:type="dxa"/>
            <w:vMerge/>
            <w:tcBorders>
              <w:left w:val="single" w:sz="12" w:space="0" w:color="auto"/>
              <w:right w:val="single" w:sz="12" w:space="0" w:color="auto"/>
            </w:tcBorders>
            <w:vAlign w:val="center"/>
          </w:tcPr>
          <w:p w14:paraId="753EC0CD" w14:textId="77777777" w:rsidR="001A596C" w:rsidRPr="00720AB1" w:rsidRDefault="001A596C" w:rsidP="007D194F">
            <w:pPr>
              <w:rPr>
                <w:rFonts w:ascii="Times New Roman" w:hAnsi="Times New Roman" w:cs="Times New Roman"/>
                <w:b/>
                <w:bCs/>
                <w:color w:val="000000" w:themeColor="text1"/>
                <w:sz w:val="18"/>
                <w:szCs w:val="18"/>
                <w:lang w:val="en-GB"/>
              </w:rPr>
            </w:pPr>
          </w:p>
        </w:tc>
        <w:tc>
          <w:tcPr>
            <w:tcW w:w="2062" w:type="dxa"/>
            <w:tcBorders>
              <w:left w:val="single" w:sz="12" w:space="0" w:color="auto"/>
              <w:right w:val="single" w:sz="12" w:space="0" w:color="auto"/>
            </w:tcBorders>
            <w:vAlign w:val="center"/>
          </w:tcPr>
          <w:p w14:paraId="03776D97" w14:textId="77777777" w:rsidR="001A596C" w:rsidRPr="00720AB1" w:rsidRDefault="001A596C" w:rsidP="007D194F">
            <w:pPr>
              <w:rPr>
                <w:rFonts w:ascii="Times New Roman" w:hAnsi="Times New Roman" w:cs="Times New Roman"/>
                <w:b/>
                <w:bCs/>
                <w:color w:val="000000" w:themeColor="text1"/>
                <w:sz w:val="18"/>
                <w:szCs w:val="18"/>
                <w:lang w:val="en-GB"/>
              </w:rPr>
            </w:pPr>
            <w:r w:rsidRPr="00720AB1">
              <w:rPr>
                <w:rFonts w:ascii="Times New Roman" w:hAnsi="Times New Roman" w:cs="Times New Roman"/>
                <w:b/>
                <w:bCs/>
                <w:color w:val="000000" w:themeColor="text1"/>
                <w:sz w:val="18"/>
                <w:szCs w:val="18"/>
                <w:lang w:val="en-GB"/>
              </w:rPr>
              <w:t xml:space="preserve">Roasted </w:t>
            </w:r>
          </w:p>
        </w:tc>
        <w:tc>
          <w:tcPr>
            <w:tcW w:w="1745" w:type="dxa"/>
            <w:tcBorders>
              <w:top w:val="dashSmallGap" w:sz="4" w:space="0" w:color="auto"/>
              <w:left w:val="single" w:sz="12" w:space="0" w:color="auto"/>
              <w:bottom w:val="dashSmallGap" w:sz="4" w:space="0" w:color="auto"/>
              <w:right w:val="single" w:sz="12" w:space="0" w:color="auto"/>
            </w:tcBorders>
            <w:shd w:val="clear" w:color="auto" w:fill="auto"/>
          </w:tcPr>
          <w:p w14:paraId="17B3E9BD" w14:textId="77777777" w:rsidR="001A596C" w:rsidRPr="00720AB1" w:rsidRDefault="001A596C" w:rsidP="007D194F">
            <w:pPr>
              <w:jc w:val="center"/>
              <w:rPr>
                <w:rFonts w:ascii="Times New Roman" w:hAnsi="Times New Roman" w:cs="Times New Roman"/>
                <w:color w:val="000000" w:themeColor="text1"/>
                <w:sz w:val="18"/>
                <w:szCs w:val="18"/>
                <w:lang w:val="en-GB"/>
              </w:rPr>
            </w:pPr>
            <w:r w:rsidRPr="00720AB1">
              <w:rPr>
                <w:rFonts w:ascii="Times New Roman" w:hAnsi="Times New Roman" w:cs="Times New Roman"/>
                <w:color w:val="000000" w:themeColor="text1"/>
                <w:sz w:val="18"/>
                <w:szCs w:val="18"/>
                <w:lang w:val="en-GB"/>
              </w:rPr>
              <w:t>3.02±0.02</w:t>
            </w:r>
            <w:r w:rsidRPr="00720AB1">
              <w:rPr>
                <w:rFonts w:ascii="Times New Roman" w:hAnsi="Times New Roman" w:cs="Times New Roman"/>
                <w:color w:val="000000" w:themeColor="text1"/>
                <w:sz w:val="18"/>
                <w:szCs w:val="18"/>
                <w:vertAlign w:val="superscript"/>
                <w:lang w:val="en-GB"/>
              </w:rPr>
              <w:t xml:space="preserve"> b</w:t>
            </w:r>
          </w:p>
        </w:tc>
        <w:tc>
          <w:tcPr>
            <w:tcW w:w="1746" w:type="dxa"/>
            <w:tcBorders>
              <w:top w:val="dashSmallGap" w:sz="4" w:space="0" w:color="auto"/>
              <w:left w:val="single" w:sz="12" w:space="0" w:color="auto"/>
              <w:bottom w:val="dashSmallGap" w:sz="4" w:space="0" w:color="auto"/>
              <w:right w:val="single" w:sz="12" w:space="0" w:color="auto"/>
            </w:tcBorders>
            <w:shd w:val="clear" w:color="auto" w:fill="auto"/>
          </w:tcPr>
          <w:p w14:paraId="6C1AADC2" w14:textId="77777777" w:rsidR="001A596C" w:rsidRPr="00720AB1" w:rsidRDefault="001A596C" w:rsidP="007D194F">
            <w:pPr>
              <w:jc w:val="center"/>
              <w:rPr>
                <w:rFonts w:ascii="Times New Roman" w:hAnsi="Times New Roman" w:cs="Times New Roman"/>
                <w:color w:val="000000" w:themeColor="text1"/>
                <w:sz w:val="18"/>
                <w:szCs w:val="18"/>
                <w:lang w:val="en-GB"/>
              </w:rPr>
            </w:pPr>
            <w:r w:rsidRPr="00720AB1">
              <w:rPr>
                <w:rFonts w:ascii="Times New Roman" w:hAnsi="Times New Roman" w:cs="Times New Roman"/>
                <w:color w:val="000000" w:themeColor="text1"/>
                <w:sz w:val="18"/>
                <w:szCs w:val="18"/>
                <w:lang w:val="en-GB"/>
              </w:rPr>
              <w:t>9.92±0.08</w:t>
            </w:r>
            <w:r w:rsidRPr="00720AB1">
              <w:rPr>
                <w:rFonts w:ascii="Times New Roman" w:hAnsi="Times New Roman" w:cs="Times New Roman"/>
                <w:color w:val="000000" w:themeColor="text1"/>
                <w:sz w:val="18"/>
                <w:szCs w:val="18"/>
                <w:vertAlign w:val="superscript"/>
                <w:lang w:val="en-GB"/>
              </w:rPr>
              <w:t xml:space="preserve"> b</w:t>
            </w:r>
          </w:p>
        </w:tc>
        <w:tc>
          <w:tcPr>
            <w:tcW w:w="1745" w:type="dxa"/>
            <w:tcBorders>
              <w:top w:val="dashSmallGap" w:sz="4" w:space="0" w:color="auto"/>
              <w:left w:val="single" w:sz="12" w:space="0" w:color="auto"/>
              <w:bottom w:val="dashSmallGap" w:sz="4" w:space="0" w:color="auto"/>
              <w:right w:val="single" w:sz="12" w:space="0" w:color="auto"/>
            </w:tcBorders>
          </w:tcPr>
          <w:p w14:paraId="5688CADC" w14:textId="77777777" w:rsidR="001A596C" w:rsidRPr="00720AB1" w:rsidRDefault="001A596C" w:rsidP="007D194F">
            <w:pPr>
              <w:jc w:val="center"/>
              <w:rPr>
                <w:rFonts w:ascii="Times New Roman" w:hAnsi="Times New Roman" w:cs="Times New Roman"/>
                <w:color w:val="000000" w:themeColor="text1"/>
                <w:sz w:val="18"/>
                <w:szCs w:val="18"/>
                <w:lang w:val="en-GB"/>
              </w:rPr>
            </w:pPr>
            <w:r w:rsidRPr="00720AB1">
              <w:rPr>
                <w:rFonts w:ascii="Times New Roman" w:hAnsi="Times New Roman" w:cs="Times New Roman"/>
                <w:color w:val="000000" w:themeColor="text1"/>
                <w:sz w:val="18"/>
                <w:szCs w:val="18"/>
                <w:lang w:val="en-GB"/>
              </w:rPr>
              <w:t xml:space="preserve">2.72±0.02 </w:t>
            </w:r>
            <w:r w:rsidRPr="00720AB1">
              <w:rPr>
                <w:rFonts w:ascii="Times New Roman" w:hAnsi="Times New Roman" w:cs="Times New Roman"/>
                <w:color w:val="000000" w:themeColor="text1"/>
                <w:sz w:val="18"/>
                <w:szCs w:val="18"/>
                <w:vertAlign w:val="superscript"/>
                <w:lang w:val="en-GB"/>
              </w:rPr>
              <w:t>b</w:t>
            </w:r>
          </w:p>
        </w:tc>
      </w:tr>
      <w:tr w:rsidR="001A596C" w:rsidRPr="00720AB1" w14:paraId="7A7568B7" w14:textId="77777777" w:rsidTr="007D194F">
        <w:trPr>
          <w:trHeight w:val="320"/>
        </w:trPr>
        <w:tc>
          <w:tcPr>
            <w:tcW w:w="2540" w:type="dxa"/>
            <w:vMerge/>
            <w:tcBorders>
              <w:left w:val="single" w:sz="12" w:space="0" w:color="auto"/>
              <w:bottom w:val="single" w:sz="12" w:space="0" w:color="auto"/>
              <w:right w:val="single" w:sz="12" w:space="0" w:color="auto"/>
            </w:tcBorders>
            <w:vAlign w:val="center"/>
          </w:tcPr>
          <w:p w14:paraId="6DB0C240" w14:textId="77777777" w:rsidR="001A596C" w:rsidRPr="00720AB1" w:rsidRDefault="001A596C" w:rsidP="007D194F">
            <w:pPr>
              <w:rPr>
                <w:rFonts w:ascii="Times New Roman" w:hAnsi="Times New Roman" w:cs="Times New Roman"/>
                <w:b/>
                <w:bCs/>
                <w:color w:val="000000" w:themeColor="text1"/>
                <w:sz w:val="18"/>
                <w:szCs w:val="18"/>
                <w:lang w:val="en-GB"/>
              </w:rPr>
            </w:pPr>
          </w:p>
        </w:tc>
        <w:tc>
          <w:tcPr>
            <w:tcW w:w="2062" w:type="dxa"/>
            <w:tcBorders>
              <w:left w:val="single" w:sz="12" w:space="0" w:color="auto"/>
              <w:bottom w:val="single" w:sz="12" w:space="0" w:color="auto"/>
              <w:right w:val="single" w:sz="12" w:space="0" w:color="auto"/>
            </w:tcBorders>
            <w:vAlign w:val="center"/>
          </w:tcPr>
          <w:p w14:paraId="3118F714" w14:textId="77777777" w:rsidR="001A596C" w:rsidRPr="00720AB1" w:rsidRDefault="001A596C" w:rsidP="007D194F">
            <w:pPr>
              <w:rPr>
                <w:rFonts w:ascii="Times New Roman" w:hAnsi="Times New Roman" w:cs="Times New Roman"/>
                <w:b/>
                <w:bCs/>
                <w:i/>
                <w:iCs/>
                <w:color w:val="000000" w:themeColor="text1"/>
                <w:sz w:val="18"/>
                <w:szCs w:val="18"/>
                <w:lang w:val="en-GB"/>
              </w:rPr>
            </w:pPr>
            <w:r w:rsidRPr="00720AB1">
              <w:rPr>
                <w:rFonts w:ascii="Times New Roman" w:hAnsi="Times New Roman" w:cs="Times New Roman"/>
                <w:b/>
                <w:bCs/>
                <w:i/>
                <w:iCs/>
                <w:color w:val="000000" w:themeColor="text1"/>
                <w:sz w:val="18"/>
                <w:szCs w:val="18"/>
                <w:lang w:val="en-GB"/>
              </w:rPr>
              <w:t>Reference (Ascorbic acid)</w:t>
            </w:r>
          </w:p>
        </w:tc>
        <w:tc>
          <w:tcPr>
            <w:tcW w:w="1745" w:type="dxa"/>
            <w:tcBorders>
              <w:top w:val="dashSmallGap" w:sz="4" w:space="0" w:color="auto"/>
              <w:left w:val="single" w:sz="12" w:space="0" w:color="auto"/>
              <w:bottom w:val="single" w:sz="12" w:space="0" w:color="auto"/>
              <w:right w:val="single" w:sz="12" w:space="0" w:color="auto"/>
            </w:tcBorders>
            <w:vAlign w:val="center"/>
          </w:tcPr>
          <w:p w14:paraId="25CB8E69" w14:textId="77777777" w:rsidR="001A596C" w:rsidRPr="00720AB1" w:rsidRDefault="001A596C" w:rsidP="007D194F">
            <w:pPr>
              <w:jc w:val="center"/>
              <w:rPr>
                <w:rFonts w:ascii="Times New Roman" w:hAnsi="Times New Roman" w:cs="Times New Roman"/>
                <w:i/>
                <w:iCs/>
                <w:color w:val="000000" w:themeColor="text1"/>
                <w:sz w:val="18"/>
                <w:szCs w:val="18"/>
                <w:lang w:val="en-GB"/>
              </w:rPr>
            </w:pPr>
            <w:r w:rsidRPr="00720AB1">
              <w:rPr>
                <w:rFonts w:ascii="Times New Roman" w:hAnsi="Times New Roman" w:cs="Times New Roman"/>
                <w:i/>
                <w:iCs/>
                <w:color w:val="000000" w:themeColor="text1"/>
                <w:sz w:val="18"/>
                <w:szCs w:val="18"/>
                <w:lang w:val="en-GB"/>
              </w:rPr>
              <w:t>0.15±0.01</w:t>
            </w:r>
            <w:r w:rsidRPr="00720AB1">
              <w:rPr>
                <w:rFonts w:ascii="Times New Roman" w:hAnsi="Times New Roman" w:cs="Times New Roman"/>
                <w:color w:val="000000" w:themeColor="text1"/>
                <w:sz w:val="18"/>
                <w:szCs w:val="18"/>
                <w:vertAlign w:val="superscript"/>
                <w:lang w:val="en-GB"/>
              </w:rPr>
              <w:t xml:space="preserve"> </w:t>
            </w:r>
            <w:r w:rsidRPr="00720AB1">
              <w:rPr>
                <w:rFonts w:ascii="Times New Roman" w:hAnsi="Times New Roman" w:cs="Times New Roman"/>
                <w:i/>
                <w:iCs/>
                <w:color w:val="000000" w:themeColor="text1"/>
                <w:sz w:val="18"/>
                <w:szCs w:val="18"/>
                <w:vertAlign w:val="superscript"/>
                <w:lang w:val="en-GB"/>
              </w:rPr>
              <w:t>a</w:t>
            </w:r>
          </w:p>
        </w:tc>
        <w:tc>
          <w:tcPr>
            <w:tcW w:w="1746" w:type="dxa"/>
            <w:tcBorders>
              <w:top w:val="dashSmallGap" w:sz="4" w:space="0" w:color="auto"/>
              <w:left w:val="single" w:sz="12" w:space="0" w:color="auto"/>
              <w:bottom w:val="single" w:sz="12" w:space="0" w:color="auto"/>
              <w:right w:val="single" w:sz="12" w:space="0" w:color="auto"/>
            </w:tcBorders>
            <w:vAlign w:val="center"/>
          </w:tcPr>
          <w:p w14:paraId="0D232B50" w14:textId="77777777" w:rsidR="001A596C" w:rsidRPr="00720AB1" w:rsidRDefault="001A596C" w:rsidP="007D194F">
            <w:pPr>
              <w:jc w:val="center"/>
              <w:rPr>
                <w:rFonts w:ascii="Times New Roman" w:hAnsi="Times New Roman" w:cs="Times New Roman"/>
                <w:i/>
                <w:iCs/>
                <w:color w:val="000000" w:themeColor="text1"/>
                <w:sz w:val="18"/>
                <w:szCs w:val="18"/>
                <w:lang w:val="en-GB"/>
              </w:rPr>
            </w:pPr>
            <w:r w:rsidRPr="00720AB1">
              <w:rPr>
                <w:rFonts w:ascii="Times New Roman" w:hAnsi="Times New Roman" w:cs="Times New Roman"/>
                <w:i/>
                <w:iCs/>
                <w:color w:val="000000" w:themeColor="text1"/>
                <w:sz w:val="18"/>
                <w:szCs w:val="18"/>
                <w:lang w:val="en-GB"/>
              </w:rPr>
              <w:t>0.15±0.01</w:t>
            </w:r>
            <w:r w:rsidRPr="00720AB1">
              <w:rPr>
                <w:rFonts w:ascii="Times New Roman" w:hAnsi="Times New Roman" w:cs="Times New Roman"/>
                <w:color w:val="000000" w:themeColor="text1"/>
                <w:sz w:val="18"/>
                <w:szCs w:val="18"/>
                <w:vertAlign w:val="superscript"/>
                <w:lang w:val="en-GB"/>
              </w:rPr>
              <w:t xml:space="preserve"> a</w:t>
            </w:r>
          </w:p>
        </w:tc>
        <w:tc>
          <w:tcPr>
            <w:tcW w:w="1745" w:type="dxa"/>
            <w:tcBorders>
              <w:top w:val="dashSmallGap" w:sz="4" w:space="0" w:color="auto"/>
              <w:left w:val="single" w:sz="12" w:space="0" w:color="auto"/>
              <w:bottom w:val="single" w:sz="12" w:space="0" w:color="auto"/>
              <w:right w:val="single" w:sz="12" w:space="0" w:color="auto"/>
            </w:tcBorders>
            <w:vAlign w:val="center"/>
          </w:tcPr>
          <w:p w14:paraId="19415563" w14:textId="77777777" w:rsidR="001A596C" w:rsidRPr="00720AB1" w:rsidRDefault="001A596C" w:rsidP="007D194F">
            <w:pPr>
              <w:jc w:val="center"/>
              <w:rPr>
                <w:rFonts w:ascii="Times New Roman" w:hAnsi="Times New Roman" w:cs="Times New Roman"/>
                <w:i/>
                <w:iCs/>
                <w:color w:val="000000" w:themeColor="text1"/>
                <w:sz w:val="18"/>
                <w:szCs w:val="18"/>
                <w:lang w:val="en-GB"/>
              </w:rPr>
            </w:pPr>
            <w:r w:rsidRPr="00720AB1">
              <w:rPr>
                <w:rFonts w:ascii="Times New Roman" w:hAnsi="Times New Roman" w:cs="Times New Roman"/>
                <w:i/>
                <w:iCs/>
                <w:color w:val="000000" w:themeColor="text1"/>
                <w:sz w:val="18"/>
                <w:szCs w:val="18"/>
                <w:lang w:val="en-GB"/>
              </w:rPr>
              <w:t>0.15±0.01</w:t>
            </w:r>
            <w:r w:rsidRPr="00720AB1">
              <w:rPr>
                <w:rFonts w:ascii="Times New Roman" w:hAnsi="Times New Roman" w:cs="Times New Roman"/>
                <w:color w:val="000000" w:themeColor="text1"/>
                <w:sz w:val="18"/>
                <w:szCs w:val="18"/>
                <w:vertAlign w:val="superscript"/>
                <w:lang w:val="en-GB"/>
              </w:rPr>
              <w:t xml:space="preserve"> a</w:t>
            </w:r>
          </w:p>
        </w:tc>
      </w:tr>
    </w:tbl>
    <w:p w14:paraId="053F25B3" w14:textId="77777777" w:rsidR="001A596C" w:rsidRPr="00200F72" w:rsidRDefault="001A596C" w:rsidP="001A596C">
      <w:pPr>
        <w:jc w:val="both"/>
        <w:rPr>
          <w:rFonts w:ascii="Times New Roman" w:hAnsi="Times New Roman" w:cs="Times New Roman"/>
          <w:iCs/>
          <w:sz w:val="18"/>
          <w:szCs w:val="18"/>
          <w:lang w:val="en-GB"/>
        </w:rPr>
      </w:pPr>
      <w:r w:rsidRPr="00200F72">
        <w:rPr>
          <w:rFonts w:ascii="Times New Roman" w:hAnsi="Times New Roman" w:cs="Times New Roman"/>
          <w:iCs/>
          <w:color w:val="000000" w:themeColor="text1"/>
          <w:sz w:val="18"/>
          <w:szCs w:val="18"/>
          <w:lang w:val="en-GB"/>
        </w:rPr>
        <w:t>Means with different subscripts (a,b,c) on the same line are significant (</w:t>
      </w:r>
      <w:r w:rsidRPr="00200F72">
        <w:rPr>
          <w:rFonts w:ascii="Times New Roman" w:hAnsi="Times New Roman" w:cs="Times New Roman"/>
          <w:i/>
          <w:iCs/>
          <w:color w:val="000000" w:themeColor="text1"/>
          <w:sz w:val="18"/>
          <w:szCs w:val="18"/>
          <w:lang w:val="en-GB"/>
        </w:rPr>
        <w:t>p˂0.05</w:t>
      </w:r>
      <w:r w:rsidRPr="00200F72">
        <w:rPr>
          <w:rFonts w:ascii="Times New Roman" w:hAnsi="Times New Roman" w:cs="Times New Roman"/>
          <w:iCs/>
          <w:color w:val="000000" w:themeColor="text1"/>
          <w:sz w:val="18"/>
          <w:szCs w:val="18"/>
          <w:lang w:val="en-GB"/>
        </w:rPr>
        <w:t xml:space="preserve">) different; GAE: Gallic Acid Equivalent; CE: Catechin Equivalent; DM: Dry Matter: BHT: Butylhydroxytoluene; TAC: Total Antioxidant </w:t>
      </w:r>
      <w:r>
        <w:rPr>
          <w:rFonts w:ascii="Times New Roman" w:hAnsi="Times New Roman" w:cs="Times New Roman"/>
          <w:iCs/>
          <w:color w:val="000000" w:themeColor="text1"/>
          <w:sz w:val="18"/>
          <w:szCs w:val="18"/>
          <w:lang w:val="en-GB"/>
        </w:rPr>
        <w:t>activity</w:t>
      </w:r>
      <w:r w:rsidRPr="00200F72">
        <w:rPr>
          <w:rFonts w:ascii="Times New Roman" w:hAnsi="Times New Roman" w:cs="Times New Roman"/>
          <w:iCs/>
          <w:color w:val="000000" w:themeColor="text1"/>
          <w:sz w:val="18"/>
          <w:szCs w:val="18"/>
          <w:lang w:val="en-GB"/>
        </w:rPr>
        <w:t xml:space="preserve">: FRAP: Ferric Reductive Antioxidant Power; DPPH: </w:t>
      </w:r>
      <w:r w:rsidRPr="00200F72">
        <w:rPr>
          <w:rFonts w:ascii="Times New Roman" w:hAnsi="Times New Roman" w:cs="Times New Roman"/>
          <w:iCs/>
          <w:sz w:val="18"/>
          <w:szCs w:val="18"/>
          <w:lang w:val="en-GB"/>
        </w:rPr>
        <w:t xml:space="preserve">1,1-Diphenyl-2-picrylhydrazyl; TE: Trolox Equivalent </w:t>
      </w:r>
    </w:p>
    <w:p w14:paraId="6296092F" w14:textId="77777777" w:rsidR="001A596C" w:rsidRPr="00720AB1" w:rsidRDefault="001A596C" w:rsidP="001A596C">
      <w:pPr>
        <w:spacing w:line="480" w:lineRule="auto"/>
        <w:ind w:firstLine="708"/>
        <w:jc w:val="both"/>
        <w:rPr>
          <w:rFonts w:ascii="Times New Roman" w:hAnsi="Times New Roman" w:cs="Times New Roman"/>
          <w:color w:val="000000" w:themeColor="text1"/>
          <w:lang w:val="en-GB"/>
        </w:rPr>
      </w:pPr>
      <w:r w:rsidRPr="00720AB1">
        <w:rPr>
          <w:rFonts w:ascii="Times New Roman" w:hAnsi="Times New Roman" w:cs="Times New Roman"/>
          <w:color w:val="000000" w:themeColor="text1"/>
          <w:lang w:val="en-GB"/>
        </w:rPr>
        <w:t xml:space="preserve">It can also be seen that the roasted extracts for both spices had the highest percentage of radical entrapment and the highest reductive power compared to the raw extracts. Several studies on spices have been  reported  in parallel with this finding (Raj </w:t>
      </w:r>
      <w:r w:rsidRPr="00720AB1">
        <w:rPr>
          <w:rFonts w:ascii="Times New Roman" w:hAnsi="Times New Roman" w:cs="Times New Roman"/>
          <w:lang w:val="en-GB"/>
        </w:rPr>
        <w:t>&amp;</w:t>
      </w:r>
      <w:r w:rsidRPr="00720AB1">
        <w:rPr>
          <w:rFonts w:ascii="Times New Roman" w:eastAsia="Times New Roman" w:hAnsi="Times New Roman" w:cs="Times New Roman"/>
          <w:lang w:val="en-GB"/>
        </w:rPr>
        <w:t xml:space="preserve"> </w:t>
      </w:r>
      <w:r w:rsidRPr="00720AB1">
        <w:rPr>
          <w:rFonts w:ascii="Times New Roman" w:hAnsi="Times New Roman" w:cs="Times New Roman"/>
          <w:color w:val="000000" w:themeColor="text1"/>
          <w:lang w:val="en-GB"/>
        </w:rPr>
        <w:t xml:space="preserve">Arulmozhi, 2013; </w:t>
      </w:r>
      <w:r w:rsidRPr="00720AB1">
        <w:rPr>
          <w:rFonts w:ascii="Times New Roman" w:hAnsi="Times New Roman" w:cs="Times New Roman"/>
          <w:color w:val="000000" w:themeColor="text1"/>
          <w:lang w:val="en-GB"/>
        </w:rPr>
        <w:fldChar w:fldCharType="begin"/>
      </w:r>
      <w:r w:rsidRPr="00720AB1">
        <w:rPr>
          <w:rFonts w:ascii="Times New Roman" w:hAnsi="Times New Roman" w:cs="Times New Roman"/>
          <w:color w:val="000000" w:themeColor="text1"/>
          <w:lang w:val="en-GB"/>
        </w:rPr>
        <w:instrText xml:space="preserve"> ADDIN ZOTERO_ITEM CSL_CITATION {"citationID":"858KxIE3","properties":{"formattedCitation":"(Khatun et al., 2006)","plainCitation":"(Khatun et al., 2006)","noteIndex":0},"citationItems":[{"id":301,"uris":["http://zotero.org/users/local/MDRuR6zO/items/HIVGFP5H"],"uri":["http://zotero.org/users/local/MDRuR6zO/items/HIVGFP5H"],"itemData":{"id":301,"type":"article-journal","title":"Effect of Thermal Treatment on Radical-scavenging Activity of Some Spices","container-title":"Food Science and Technology Research","page":"178-185","volume":"12","issue":"3","source":"J-Stage","abstract":"Changes in the radical-scavenging activities and the total phenol content of sixteen spices (clove, allspice, cinnamon, nutmeg, mustard, cumin, ginger, fennel, fenugreek, black pepper, red pepper, mace, coriander, turmeric, cardamom and white pepper) were determined for different heating times (1, 3 and 6h) at 100°C.  Most of the spices showed high 1,1-diphenyl-2-picrylhydrazyl (DPPH) radical-scavenging activity (4-1353μmol Trolox eq./g), peroxy radical-scavenging activity (31-1019μmol Trolox eq./g), and total phenol content (5-1267μmol gallic acid eq./g).  Clove was found to have the highest radical-scavenging activity followed by allspice and cinnamon.  After heating, both DPPH and peroxy radical-scavenging activities as well as the total phenol content increased in most of the spices.  A distinct increase in the activities was found in some spices such as black pepper, red pepper and turmeric.  A high correlation coefficient was found between the total phenol content and peroxy radical-scavenging activity.","DOI":"10.3136/fstr.12.178","author":[{"family":"Khatun","given":"Mahmuda"},{"family":"Eguchi","given":"Satomi"},{"family":"Yamaguchi","given":"Tomoko"},{"family":"Takamura","given":"Hitoshi"},{"family":"Matoba","given":"Teruyoshi"}],"issued":{"date-parts":[["2006"]]}}}],"schema":"https://github.com/citation-style-language/schema/raw/master/csl-citation.json"} </w:instrText>
      </w:r>
      <w:r w:rsidRPr="00720AB1">
        <w:rPr>
          <w:rFonts w:ascii="Times New Roman" w:hAnsi="Times New Roman" w:cs="Times New Roman"/>
          <w:color w:val="000000" w:themeColor="text1"/>
          <w:lang w:val="en-GB"/>
        </w:rPr>
        <w:fldChar w:fldCharType="separate"/>
      </w:r>
      <w:r w:rsidRPr="00720AB1">
        <w:rPr>
          <w:rFonts w:ascii="Times New Roman" w:hAnsi="Times New Roman" w:cs="Times New Roman"/>
          <w:lang w:val="en-US"/>
        </w:rPr>
        <w:t>Khatun et al., 2006</w:t>
      </w:r>
      <w:r w:rsidRPr="00720AB1">
        <w:rPr>
          <w:rFonts w:ascii="Times New Roman" w:hAnsi="Times New Roman" w:cs="Times New Roman"/>
          <w:color w:val="000000" w:themeColor="text1"/>
          <w:lang w:val="en-GB"/>
        </w:rPr>
        <w:fldChar w:fldCharType="end"/>
      </w:r>
      <w:r w:rsidRPr="00720AB1">
        <w:rPr>
          <w:rFonts w:ascii="Times New Roman" w:hAnsi="Times New Roman" w:cs="Times New Roman"/>
          <w:color w:val="000000" w:themeColor="text1"/>
          <w:lang w:val="en-GB"/>
        </w:rPr>
        <w:t>). In fact, the raw extracts of spices such as clove (</w:t>
      </w:r>
      <w:r w:rsidRPr="00720AB1">
        <w:rPr>
          <w:rFonts w:ascii="Times New Roman" w:hAnsi="Times New Roman" w:cs="Times New Roman"/>
          <w:i/>
          <w:iCs/>
          <w:color w:val="000000" w:themeColor="text1"/>
          <w:shd w:val="clear" w:color="auto" w:fill="FFFFFF"/>
          <w:lang w:val="en-GB"/>
        </w:rPr>
        <w:t>Syzygium aromaticum</w:t>
      </w:r>
      <w:r w:rsidRPr="00720AB1">
        <w:rPr>
          <w:rFonts w:ascii="Times New Roman" w:hAnsi="Times New Roman" w:cs="Times New Roman"/>
          <w:color w:val="000000" w:themeColor="text1"/>
          <w:shd w:val="clear" w:color="auto" w:fill="FFFFFF"/>
          <w:lang w:val="en-GB"/>
        </w:rPr>
        <w:t>)</w:t>
      </w:r>
      <w:r w:rsidRPr="00720AB1">
        <w:rPr>
          <w:rFonts w:ascii="Times New Roman" w:hAnsi="Times New Roman" w:cs="Times New Roman"/>
          <w:color w:val="000000" w:themeColor="text1"/>
          <w:lang w:val="en-GB"/>
        </w:rPr>
        <w:t>, cinnamon (</w:t>
      </w:r>
      <w:r w:rsidRPr="00720AB1">
        <w:rPr>
          <w:rFonts w:ascii="Times New Roman" w:hAnsi="Times New Roman" w:cs="Times New Roman"/>
          <w:i/>
          <w:iCs/>
          <w:color w:val="000000" w:themeColor="text1"/>
          <w:shd w:val="clear" w:color="auto" w:fill="FFFFFF"/>
          <w:lang w:val="en-GB"/>
        </w:rPr>
        <w:t>Cinnamomum aromaticum)</w:t>
      </w:r>
      <w:r w:rsidRPr="00720AB1">
        <w:rPr>
          <w:rFonts w:ascii="Times New Roman" w:hAnsi="Times New Roman" w:cs="Times New Roman"/>
          <w:color w:val="000000" w:themeColor="text1"/>
          <w:lang w:val="en-GB"/>
        </w:rPr>
        <w:t xml:space="preserve"> and black pepper (</w:t>
      </w:r>
      <w:r w:rsidRPr="00720AB1">
        <w:rPr>
          <w:rFonts w:ascii="Times New Roman" w:hAnsi="Times New Roman" w:cs="Times New Roman"/>
          <w:i/>
          <w:iCs/>
          <w:color w:val="000000" w:themeColor="text1"/>
          <w:shd w:val="clear" w:color="auto" w:fill="FFFFFF"/>
          <w:lang w:val="en-GB"/>
        </w:rPr>
        <w:t>Piper nigrum</w:t>
      </w:r>
      <w:r w:rsidRPr="00720AB1">
        <w:rPr>
          <w:rFonts w:ascii="Times New Roman" w:hAnsi="Times New Roman" w:cs="Times New Roman"/>
          <w:color w:val="000000" w:themeColor="text1"/>
          <w:shd w:val="clear" w:color="auto" w:fill="FFFFFF"/>
          <w:lang w:val="en-GB"/>
        </w:rPr>
        <w:t>)</w:t>
      </w:r>
      <w:r w:rsidRPr="00720AB1">
        <w:rPr>
          <w:rFonts w:ascii="Times New Roman" w:hAnsi="Times New Roman" w:cs="Times New Roman"/>
          <w:color w:val="000000" w:themeColor="text1"/>
          <w:lang w:val="en-GB"/>
        </w:rPr>
        <w:t xml:space="preserve"> have shown an improvement in TPP, TFL and in the total antioxidant </w:t>
      </w:r>
      <w:r>
        <w:rPr>
          <w:rFonts w:ascii="Times New Roman" w:hAnsi="Times New Roman" w:cs="Times New Roman"/>
          <w:color w:val="000000" w:themeColor="text1"/>
          <w:lang w:val="en-GB"/>
        </w:rPr>
        <w:t>activity</w:t>
      </w:r>
      <w:r w:rsidRPr="00720AB1">
        <w:rPr>
          <w:rFonts w:ascii="Times New Roman" w:hAnsi="Times New Roman" w:cs="Times New Roman"/>
          <w:color w:val="000000" w:themeColor="text1"/>
          <w:lang w:val="en-GB"/>
        </w:rPr>
        <w:t xml:space="preserve"> after heat treatment. On the contrary, Azadeh </w:t>
      </w:r>
      <w:r w:rsidRPr="00720AB1">
        <w:rPr>
          <w:rFonts w:ascii="Times New Roman" w:hAnsi="Times New Roman" w:cs="Times New Roman"/>
          <w:lang w:val="en-GB"/>
        </w:rPr>
        <w:t>&amp;</w:t>
      </w:r>
      <w:r w:rsidRPr="00720AB1">
        <w:rPr>
          <w:rFonts w:ascii="Times New Roman" w:eastAsia="Times New Roman" w:hAnsi="Times New Roman" w:cs="Times New Roman"/>
          <w:lang w:val="en-GB"/>
        </w:rPr>
        <w:t xml:space="preserve"> </w:t>
      </w:r>
      <w:r w:rsidRPr="00720AB1">
        <w:rPr>
          <w:rFonts w:ascii="Times New Roman" w:hAnsi="Times New Roman" w:cs="Times New Roman"/>
          <w:color w:val="000000" w:themeColor="text1"/>
          <w:lang w:val="en-GB"/>
        </w:rPr>
        <w:t xml:space="preserve">Prakash (2008) have noticed a decrease on the total antioxidant </w:t>
      </w:r>
      <w:r>
        <w:rPr>
          <w:rFonts w:ascii="Times New Roman" w:hAnsi="Times New Roman" w:cs="Times New Roman"/>
          <w:color w:val="000000" w:themeColor="text1"/>
          <w:lang w:val="en-GB"/>
        </w:rPr>
        <w:t>activity</w:t>
      </w:r>
      <w:r w:rsidRPr="00720AB1">
        <w:rPr>
          <w:rFonts w:ascii="Times New Roman" w:hAnsi="Times New Roman" w:cs="Times New Roman"/>
          <w:color w:val="000000" w:themeColor="text1"/>
          <w:lang w:val="en-GB"/>
        </w:rPr>
        <w:t xml:space="preserve"> of heat-treated black pepper (</w:t>
      </w:r>
      <w:r w:rsidRPr="00720AB1">
        <w:rPr>
          <w:rFonts w:ascii="Times New Roman" w:hAnsi="Times New Roman" w:cs="Times New Roman"/>
          <w:i/>
          <w:color w:val="000000" w:themeColor="text1"/>
          <w:lang w:val="en-GB"/>
        </w:rPr>
        <w:t>P. nigrum</w:t>
      </w:r>
      <w:r w:rsidRPr="00720AB1">
        <w:rPr>
          <w:rFonts w:ascii="Times New Roman" w:hAnsi="Times New Roman" w:cs="Times New Roman"/>
          <w:color w:val="000000" w:themeColor="text1"/>
          <w:lang w:val="en-GB"/>
        </w:rPr>
        <w:t>) and cumin (</w:t>
      </w:r>
      <w:r w:rsidRPr="00720AB1">
        <w:rPr>
          <w:rFonts w:ascii="Times New Roman" w:hAnsi="Times New Roman" w:cs="Times New Roman"/>
          <w:i/>
          <w:color w:val="000000" w:themeColor="text1"/>
          <w:lang w:val="en-GB"/>
        </w:rPr>
        <w:t>Cuminum cyminum</w:t>
      </w:r>
      <w:r w:rsidRPr="00720AB1">
        <w:rPr>
          <w:rFonts w:ascii="Times New Roman" w:hAnsi="Times New Roman" w:cs="Times New Roman"/>
          <w:color w:val="000000" w:themeColor="text1"/>
          <w:lang w:val="en-GB"/>
        </w:rPr>
        <w:t xml:space="preserve"> Linn.) by heating in the microwave. It is clear that the higher the concentrations, the greater the antioxidant activities for DPPH and LP assays. However, it was found that no lipid peroxidation inhibition was observed at concentrations below 1 mg/ml; also, putting those spices together at the same concentration (95/5: </w:t>
      </w:r>
      <w:r w:rsidRPr="00720AB1">
        <w:rPr>
          <w:rFonts w:ascii="Times New Roman" w:hAnsi="Times New Roman" w:cs="Times New Roman"/>
          <w:i/>
          <w:iCs/>
          <w:color w:val="000000" w:themeColor="text1"/>
          <w:lang w:val="en-GB"/>
        </w:rPr>
        <w:t>T. tetraptera/A. citratum</w:t>
      </w:r>
      <w:r w:rsidRPr="00720AB1">
        <w:rPr>
          <w:rFonts w:ascii="Times New Roman" w:hAnsi="Times New Roman" w:cs="Times New Roman"/>
          <w:color w:val="000000" w:themeColor="text1"/>
          <w:lang w:val="en-GB"/>
        </w:rPr>
        <w:t xml:space="preserve">) caused an improvement in the studied biological activities. </w:t>
      </w:r>
    </w:p>
    <w:p w14:paraId="30EB4304" w14:textId="77777777" w:rsidR="001A596C" w:rsidRPr="00720AB1" w:rsidRDefault="001A596C" w:rsidP="001A596C">
      <w:pPr>
        <w:spacing w:line="480" w:lineRule="auto"/>
        <w:ind w:firstLine="708"/>
        <w:jc w:val="both"/>
        <w:rPr>
          <w:rFonts w:ascii="Times New Roman" w:hAnsi="Times New Roman" w:cs="Times New Roman"/>
          <w:color w:val="000000" w:themeColor="text1"/>
          <w:shd w:val="clear" w:color="auto" w:fill="FFFFFF"/>
          <w:lang w:val="en-GB"/>
        </w:rPr>
      </w:pPr>
      <w:r w:rsidRPr="00720AB1">
        <w:rPr>
          <w:rFonts w:ascii="Times New Roman" w:hAnsi="Times New Roman" w:cs="Times New Roman"/>
          <w:color w:val="000000" w:themeColor="text1"/>
          <w:lang w:val="en-GB"/>
        </w:rPr>
        <w:t xml:space="preserve">The study of correlations between TPP, TFL and antioxidant activities was performed and the results are presented in </w:t>
      </w:r>
      <w:r w:rsidRPr="00720AB1">
        <w:rPr>
          <w:rFonts w:ascii="Times New Roman" w:hAnsi="Times New Roman" w:cs="Times New Roman"/>
          <w:b/>
          <w:bCs/>
          <w:color w:val="000000" w:themeColor="text1"/>
          <w:lang w:val="en-GB"/>
        </w:rPr>
        <w:t>Figure 3</w:t>
      </w:r>
      <w:r w:rsidRPr="00720AB1">
        <w:rPr>
          <w:rFonts w:ascii="Times New Roman" w:hAnsi="Times New Roman" w:cs="Times New Roman"/>
          <w:color w:val="000000" w:themeColor="text1"/>
          <w:lang w:val="en-GB"/>
        </w:rPr>
        <w:t>. Strong positive significant (</w:t>
      </w:r>
      <w:r w:rsidRPr="00720AB1">
        <w:rPr>
          <w:rFonts w:ascii="Times New Roman" w:hAnsi="Times New Roman" w:cs="Times New Roman"/>
          <w:i/>
          <w:color w:val="000000" w:themeColor="text1"/>
          <w:lang w:val="en-GB"/>
        </w:rPr>
        <w:t>p˂0.05</w:t>
      </w:r>
      <w:r w:rsidRPr="00720AB1">
        <w:rPr>
          <w:rFonts w:ascii="Times New Roman" w:hAnsi="Times New Roman" w:cs="Times New Roman"/>
          <w:color w:val="000000" w:themeColor="text1"/>
          <w:lang w:val="en-GB"/>
        </w:rPr>
        <w:t>) correlations were found between phenolic compounds and TAC, FRAPP assays while strong negative significant correlations were established between the phenolic compounds and DPPH and lipid peroxidation inhibition assays as they are expressed as IC</w:t>
      </w:r>
      <w:r w:rsidRPr="00720AB1">
        <w:rPr>
          <w:rFonts w:ascii="Times New Roman" w:hAnsi="Times New Roman" w:cs="Times New Roman"/>
          <w:color w:val="000000" w:themeColor="text1"/>
          <w:vertAlign w:val="subscript"/>
          <w:lang w:val="en-GB"/>
        </w:rPr>
        <w:t>50</w:t>
      </w:r>
      <w:r w:rsidRPr="00720AB1">
        <w:rPr>
          <w:rFonts w:ascii="Times New Roman" w:hAnsi="Times New Roman" w:cs="Times New Roman"/>
          <w:color w:val="000000" w:themeColor="text1"/>
          <w:lang w:val="en-GB"/>
        </w:rPr>
        <w:t xml:space="preserve"> (mg/ml). The results obtained are the same as those published by </w:t>
      </w:r>
      <w:r w:rsidRPr="00720AB1">
        <w:rPr>
          <w:rFonts w:ascii="Times New Roman" w:hAnsi="Times New Roman" w:cs="Times New Roman"/>
          <w:color w:val="000000" w:themeColor="text1"/>
          <w:lang w:val="en-GB"/>
        </w:rPr>
        <w:fldChar w:fldCharType="begin"/>
      </w:r>
      <w:r w:rsidRPr="00720AB1">
        <w:rPr>
          <w:rFonts w:ascii="Times New Roman" w:hAnsi="Times New Roman" w:cs="Times New Roman"/>
          <w:color w:val="000000" w:themeColor="text1"/>
          <w:lang w:val="en-GB"/>
        </w:rPr>
        <w:instrText xml:space="preserve"> ADDIN ZOTERO_ITEM CSL_CITATION {"citationID":"X1qW7iEt","properties":{"formattedCitation":"(Joel et al., 2017)","plainCitation":"(Joel et al., 2017)","noteIndex":0},"citationItems":[{"id":104,"uris":["http://zotero.org/users/local/MDRuR6zO/items/KUNJLBQI"],"uri":["http://zotero.org/users/local/MDRuR6zO/items/KUNJLBQI"],"itemData":{"id":104,"type":"article-journal","title":"Comparative Antioxidant Capacity of Aqueous and Ethanol Fruit Extracts of Tetrapleura tetraptera","container-title":"Journal of Biological Sciences","page":"185-193","volume":"17","issue":"4","source":"DOI.org (Crossref)","abstract":"Background and Objective: Most commonly used synthetic antioxidants have side effects and are carcinogenic according to research reports. Therefore the search for natural antioxidants from plants sources which are presumed to be safe, potent, nutritional and possessing therapeutic value is necessary. The objective of this study was to compare the antioxidant ability of aqueous and ethanol fruit extracts of tetrapleura tetraptera. Materials and Methods: The fruit of Tetrapleura tetraptera was procured, identified, aqueous and ethanol fruit extracts were prepared. The antioxidant activity was evaluated by various in vitro radical scavenging assays, namely, 2, 2ʼ- azino- bis (3-ethylbenzothiazoline-6-sulfonic acid) (ABTS), 2, 2-diphenyl-2- picrylhydrazyl radicals (DPPH), hydroxyl radical, nitric oxide radical, ferric reducing antioxidant potential (FRAP), metal chelating and total antioxidant capacity (TAC). While antioxidant capacity was studied by assessing in vitro inhibition of lipid peroxidation, total phenolic content (TPC), total flavonoid content (TFC) and the reductive potential of the extracts. One-way ANOVA was used for statistical analysis. Results: The results indicated that both fruit extracts of Tetrapleura tetraptera showed strong antioxidant activity and capacity. Aqueous fruit extract, however, produced a higher effect than ethanol in eight assay models namely, Total phenolic content, reductive potential, ABTS, FRAP, DPPH, nitric oxide, anti-lipid peroxidation and metal chelating. The stronger and more potent free radical scavenging and antioxidant activities observed for aqueous extract over ethanol may be due to the high total phenolic content extractable by this solvent. The free radical scavenging and antioxidant activities of this plant suggest that it could be potential natural sources of antioxidants and could have greater importance as therapeutic agents in preventing or slowing oxidative stress-related degenerative diseases. Conclusion: The results of this study showed the potential of Tetrapleura tetraptera to scavenge free radicals. The more potent antioxidant capacity expressed by the aqueous extract implies that water is a better solvent in the extraction of phytonutrients present in this plant and it is therefore recommended for prevention and treatment of oxidative stress relative diseases.","DOI":"10.3923/jbs.2017.185.193","ISSN":"17273048","journalAbbreviation":"J. of Biological Sciences","language":"en","author":[{"family":"Joel","given":"Josiah Sunday"},{"family":"Sheena","given":"Omoregie Ehi"},{"family":"Martins","given":"Obuotor Efere"},{"family":"Onyemauche","given":"Nwangwu Spencer Chuk"},{"family":"Emmanuel","given":"Adeyemi Adewumi"}],"issued":{"date-parts":[["2017",4,15]]}}}],"schema":"https://github.com/citation-style-language/schema/raw/master/csl-citation.json"} </w:instrText>
      </w:r>
      <w:r w:rsidRPr="00720AB1">
        <w:rPr>
          <w:rFonts w:ascii="Times New Roman" w:hAnsi="Times New Roman" w:cs="Times New Roman"/>
          <w:color w:val="000000" w:themeColor="text1"/>
          <w:lang w:val="en-GB"/>
        </w:rPr>
        <w:fldChar w:fldCharType="separate"/>
      </w:r>
      <w:r w:rsidRPr="00720AB1">
        <w:rPr>
          <w:rFonts w:ascii="Times New Roman" w:hAnsi="Times New Roman" w:cs="Times New Roman"/>
          <w:lang w:val="en-US"/>
        </w:rPr>
        <w:t>Joel et al. (2017)</w:t>
      </w:r>
      <w:r w:rsidRPr="00720AB1">
        <w:rPr>
          <w:rFonts w:ascii="Times New Roman" w:hAnsi="Times New Roman" w:cs="Times New Roman"/>
          <w:color w:val="000000" w:themeColor="text1"/>
          <w:lang w:val="en-GB"/>
        </w:rPr>
        <w:fldChar w:fldCharType="end"/>
      </w:r>
      <w:r w:rsidRPr="00720AB1">
        <w:rPr>
          <w:rFonts w:ascii="Times New Roman" w:hAnsi="Times New Roman" w:cs="Times New Roman"/>
          <w:color w:val="000000" w:themeColor="text1"/>
          <w:lang w:val="en-GB"/>
        </w:rPr>
        <w:t xml:space="preserve"> on aqueous extracts of </w:t>
      </w:r>
      <w:r w:rsidRPr="00720AB1">
        <w:rPr>
          <w:rFonts w:ascii="Times New Roman" w:hAnsi="Times New Roman" w:cs="Times New Roman"/>
          <w:i/>
          <w:iCs/>
          <w:color w:val="000000" w:themeColor="text1"/>
          <w:lang w:val="en-GB"/>
        </w:rPr>
        <w:t>T. tetraptera</w:t>
      </w:r>
      <w:r w:rsidRPr="00720AB1">
        <w:rPr>
          <w:rFonts w:ascii="Times New Roman" w:hAnsi="Times New Roman" w:cs="Times New Roman"/>
          <w:color w:val="000000" w:themeColor="text1"/>
          <w:lang w:val="en-GB"/>
        </w:rPr>
        <w:t xml:space="preserve">. </w:t>
      </w:r>
      <w:r w:rsidRPr="00720AB1">
        <w:rPr>
          <w:rFonts w:ascii="Times New Roman" w:hAnsi="Times New Roman" w:cs="Times New Roman"/>
          <w:color w:val="000000" w:themeColor="text1"/>
          <w:shd w:val="clear" w:color="auto" w:fill="FFFFFF"/>
          <w:lang w:val="en-GB"/>
        </w:rPr>
        <w:t>Negative correlations imply that a higher phenolic or flavonoid content leads to lower IC</w:t>
      </w:r>
      <w:r w:rsidRPr="00720AB1">
        <w:rPr>
          <w:rFonts w:ascii="Times New Roman" w:hAnsi="Times New Roman" w:cs="Times New Roman"/>
          <w:color w:val="000000" w:themeColor="text1"/>
          <w:shd w:val="clear" w:color="auto" w:fill="FFFFFF"/>
          <w:vertAlign w:val="subscript"/>
          <w:lang w:val="en-GB"/>
        </w:rPr>
        <w:t>50</w:t>
      </w:r>
      <w:r w:rsidRPr="00720AB1">
        <w:rPr>
          <w:rFonts w:ascii="Times New Roman" w:hAnsi="Times New Roman" w:cs="Times New Roman"/>
          <w:color w:val="000000" w:themeColor="text1"/>
          <w:shd w:val="clear" w:color="auto" w:fill="FFFFFF"/>
          <w:lang w:val="en-GB"/>
        </w:rPr>
        <w:t xml:space="preserve"> values and higher antioxidant potential. The </w:t>
      </w:r>
      <w:r w:rsidRPr="00720AB1">
        <w:rPr>
          <w:rFonts w:ascii="Times New Roman" w:hAnsi="Times New Roman" w:cs="Times New Roman"/>
          <w:color w:val="000000" w:themeColor="text1"/>
          <w:lang w:val="en-GB"/>
        </w:rPr>
        <w:t>same observations were made with the DPPH and LP inhibition assays and the TAC and FRAP assays.</w:t>
      </w:r>
      <w:r w:rsidRPr="00720AB1">
        <w:rPr>
          <w:rFonts w:ascii="Times New Roman" w:hAnsi="Times New Roman" w:cs="Times New Roman"/>
          <w:color w:val="000000" w:themeColor="text1"/>
          <w:shd w:val="clear" w:color="auto" w:fill="FFFFFF"/>
          <w:lang w:val="en-GB"/>
        </w:rPr>
        <w:t xml:space="preserve"> </w:t>
      </w:r>
    </w:p>
    <w:p w14:paraId="4C76BC5B" w14:textId="77777777" w:rsidR="001A596C" w:rsidRPr="00720AB1" w:rsidRDefault="001A596C" w:rsidP="001A596C">
      <w:pPr>
        <w:tabs>
          <w:tab w:val="left" w:pos="2700"/>
        </w:tabs>
        <w:spacing w:after="0"/>
        <w:rPr>
          <w:rFonts w:ascii="Times New Roman" w:hAnsi="Times New Roman" w:cs="Times New Roman"/>
          <w:i/>
          <w:iCs/>
          <w:color w:val="000000" w:themeColor="text1"/>
          <w:sz w:val="18"/>
          <w:szCs w:val="18"/>
          <w:lang w:val="en-GB"/>
        </w:rPr>
      </w:pPr>
      <w:r w:rsidRPr="00720AB1">
        <w:rPr>
          <w:noProof/>
          <w:lang w:eastAsia="fr-BE"/>
        </w:rPr>
        <w:drawing>
          <wp:inline distT="0" distB="0" distL="0" distR="0" wp14:anchorId="69866CE9" wp14:editId="650D2678">
            <wp:extent cx="4572000" cy="2886542"/>
            <wp:effectExtent l="0" t="0" r="0" b="9525"/>
            <wp:docPr id="19" name="Chart 19">
              <a:extLst xmlns:a="http://schemas.openxmlformats.org/drawingml/2006/main">
                <a:ext uri="{FF2B5EF4-FFF2-40B4-BE49-F238E27FC236}">
                  <a16:creationId xmlns:w15="http://schemas.microsoft.com/office/word/2012/wordml"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665E4AB7-29EC-4992-AA99-390040F2A3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224C8FA" w14:textId="77777777" w:rsidR="001A596C" w:rsidRPr="00720AB1" w:rsidRDefault="001A596C" w:rsidP="001A596C">
      <w:pPr>
        <w:tabs>
          <w:tab w:val="left" w:pos="2700"/>
        </w:tabs>
        <w:spacing w:after="0"/>
        <w:rPr>
          <w:rFonts w:ascii="Times New Roman" w:hAnsi="Times New Roman" w:cs="Times New Roman"/>
          <w:i/>
          <w:iCs/>
          <w:color w:val="000000" w:themeColor="text1"/>
          <w:sz w:val="18"/>
          <w:szCs w:val="18"/>
          <w:lang w:val="en-GB"/>
        </w:rPr>
      </w:pPr>
      <w:r w:rsidRPr="00720AB1">
        <w:rPr>
          <w:rFonts w:ascii="Times New Roman" w:hAnsi="Times New Roman" w:cs="Times New Roman"/>
          <w:i/>
          <w:iCs/>
          <w:color w:val="000000" w:themeColor="text1"/>
          <w:sz w:val="18"/>
          <w:szCs w:val="18"/>
          <w:lang w:val="en-GB"/>
        </w:rPr>
        <w:t xml:space="preserve">FRAP: Ferric Reductive Antioxidant Power; DPPH: </w:t>
      </w:r>
      <w:r w:rsidRPr="00720AB1">
        <w:rPr>
          <w:rFonts w:ascii="Times New Roman" w:hAnsi="Times New Roman" w:cs="Times New Roman"/>
          <w:i/>
          <w:iCs/>
          <w:sz w:val="18"/>
          <w:szCs w:val="18"/>
          <w:lang w:val="en-GB"/>
        </w:rPr>
        <w:t xml:space="preserve">1,1-Diphenyl-2-picrylhydrazyl; LP: Lipid Peroxidation inhibition; TAC: Total Antioxidant </w:t>
      </w:r>
      <w:r>
        <w:rPr>
          <w:rFonts w:ascii="Times New Roman" w:hAnsi="Times New Roman" w:cs="Times New Roman"/>
          <w:i/>
          <w:iCs/>
          <w:sz w:val="18"/>
          <w:szCs w:val="18"/>
          <w:lang w:val="en-GB"/>
        </w:rPr>
        <w:t>activity</w:t>
      </w:r>
      <w:r w:rsidRPr="00720AB1">
        <w:rPr>
          <w:rFonts w:ascii="Times New Roman" w:hAnsi="Times New Roman" w:cs="Times New Roman"/>
          <w:i/>
          <w:iCs/>
          <w:sz w:val="18"/>
          <w:szCs w:val="18"/>
          <w:lang w:val="en-GB"/>
        </w:rPr>
        <w:t xml:space="preserve">: TPP: Total Polyphenols; TFV: Total Flavonoids; *: p˂0.05 </w:t>
      </w:r>
    </w:p>
    <w:p w14:paraId="583ED119" w14:textId="77777777" w:rsidR="001A596C" w:rsidRPr="00720AB1" w:rsidRDefault="001A596C" w:rsidP="001A596C">
      <w:pPr>
        <w:tabs>
          <w:tab w:val="left" w:pos="2700"/>
        </w:tabs>
        <w:rPr>
          <w:rFonts w:ascii="Times New Roman" w:hAnsi="Times New Roman" w:cs="Times New Roman"/>
          <w:color w:val="000000" w:themeColor="text1"/>
          <w:lang w:val="en-GB"/>
        </w:rPr>
      </w:pPr>
      <w:r w:rsidRPr="00720AB1">
        <w:rPr>
          <w:rFonts w:ascii="Times New Roman" w:hAnsi="Times New Roman" w:cs="Times New Roman"/>
          <w:b/>
          <w:bCs/>
          <w:color w:val="000000" w:themeColor="text1"/>
          <w:lang w:val="en-GB"/>
        </w:rPr>
        <w:t>Figure 3:</w:t>
      </w:r>
      <w:r w:rsidRPr="00720AB1">
        <w:rPr>
          <w:rFonts w:ascii="Times New Roman" w:hAnsi="Times New Roman" w:cs="Times New Roman"/>
          <w:color w:val="000000" w:themeColor="text1"/>
          <w:lang w:val="en-GB"/>
        </w:rPr>
        <w:t xml:space="preserve"> Mean correlation coefficients between FRAP, DPPH, LP and TAC assays and total polyphenols and total flavonoids contents of the various spices. </w:t>
      </w:r>
    </w:p>
    <w:p w14:paraId="7CE88159" w14:textId="77777777" w:rsidR="001A596C" w:rsidRPr="00720AB1" w:rsidRDefault="001A596C" w:rsidP="001A596C">
      <w:pPr>
        <w:tabs>
          <w:tab w:val="left" w:pos="2700"/>
        </w:tabs>
        <w:rPr>
          <w:rFonts w:ascii="Times New Roman" w:hAnsi="Times New Roman" w:cs="Times New Roman"/>
          <w:color w:val="000000" w:themeColor="text1"/>
          <w:lang w:val="en-GB"/>
        </w:rPr>
      </w:pPr>
    </w:p>
    <w:p w14:paraId="7EB73F4B" w14:textId="77777777" w:rsidR="001A596C" w:rsidRPr="00720AB1" w:rsidRDefault="001A596C" w:rsidP="001A596C">
      <w:pPr>
        <w:pStyle w:val="Paragraphedeliste"/>
        <w:numPr>
          <w:ilvl w:val="0"/>
          <w:numId w:val="5"/>
        </w:numPr>
        <w:tabs>
          <w:tab w:val="left" w:pos="1935"/>
        </w:tabs>
        <w:spacing w:before="240"/>
        <w:rPr>
          <w:rFonts w:ascii="Times New Roman" w:hAnsi="Times New Roman" w:cs="Times New Roman"/>
          <w:b/>
          <w:bCs/>
          <w:color w:val="002060"/>
          <w:lang w:val="en-GB"/>
        </w:rPr>
      </w:pPr>
      <w:r w:rsidRPr="00720AB1">
        <w:rPr>
          <w:rFonts w:ascii="Times New Roman" w:hAnsi="Times New Roman" w:cs="Times New Roman"/>
          <w:b/>
          <w:bCs/>
          <w:color w:val="002060"/>
          <w:lang w:val="en-GB"/>
        </w:rPr>
        <w:t xml:space="preserve">Discussion </w:t>
      </w:r>
    </w:p>
    <w:p w14:paraId="57042C23" w14:textId="77777777" w:rsidR="001A596C" w:rsidRPr="00720AB1" w:rsidRDefault="001A596C" w:rsidP="001A596C">
      <w:pPr>
        <w:spacing w:line="480" w:lineRule="auto"/>
        <w:ind w:firstLine="708"/>
        <w:jc w:val="both"/>
        <w:rPr>
          <w:rFonts w:ascii="Times New Roman" w:hAnsi="Times New Roman" w:cs="Times New Roman"/>
          <w:color w:val="000000" w:themeColor="text1"/>
          <w:lang w:val="en-GB"/>
        </w:rPr>
      </w:pPr>
      <w:r w:rsidRPr="00720AB1">
        <w:rPr>
          <w:rFonts w:ascii="Times New Roman" w:hAnsi="Times New Roman" w:cs="Times New Roman"/>
          <w:color w:val="000000" w:themeColor="text1"/>
          <w:lang w:val="en-GB"/>
        </w:rPr>
        <w:t xml:space="preserve">After heat treatment, it has been demonstrated that modifications occur on the chemical composition of the spices. The increase in dry matter can be explained by the unconditional loss of moisture by evaporation during the treatment </w:t>
      </w:r>
      <w:r w:rsidRPr="00720AB1">
        <w:rPr>
          <w:rFonts w:ascii="Times New Roman" w:hAnsi="Times New Roman" w:cs="Times New Roman"/>
          <w:color w:val="000000" w:themeColor="text1"/>
          <w:lang w:val="en-GB"/>
        </w:rPr>
        <w:fldChar w:fldCharType="begin"/>
      </w:r>
      <w:r w:rsidRPr="00720AB1">
        <w:rPr>
          <w:rFonts w:ascii="Times New Roman" w:hAnsi="Times New Roman" w:cs="Times New Roman"/>
          <w:color w:val="000000" w:themeColor="text1"/>
          <w:lang w:val="en-GB"/>
        </w:rPr>
        <w:instrText xml:space="preserve"> ADDIN ZOTERO_ITEM CSL_CITATION {"citationID":"EFbKp2JQ","properties":{"formattedCitation":"(Weber et al., 2008; Tumuluru, 2016)","plainCitation":"(Weber et al., 2008; Tumuluru, 2016)","noteIndex":0},"citationItems":[{"id":381,"uris":["http://zotero.org/users/local/MDRuR6zO/items/H2X49RM4"],"uri":["http://zotero.org/users/local/MDRuR6zO/items/H2X49RM4"],"itemData":{"id":381,"type":"article-journal","title":"Effect of different cooking methods on the oxidation, proximate and fatty acid composition of silver catfish (Rhamdia quelen) fillets","container-title":"Food Chemistry","page":"140-146","volume":"106","issue":"1","source":"ScienceDirect","abstract":"The influence of seven cooking methods (boiling, conventional baking, microwave baking, grilling, deep-frying in soybean oil, canola oil, or partially hydrogenated vegetable oil) on the oxidation, proximate and fatty acid composition of silver catfish (Rhamdia quelen) fillets was evaluated. All the treatments reduced moisture and increased the protein content. The free fatty acid content of the fillets was significantly reduced by the different cooking methods, while conjugated diene levels and peroxide values decreased for all fried samples, but remained constant in the samples subjected to the other cooking methods. Boiling and baking increased thiobarbituric acid reactive substances (TBARS), while grilling and frying did not change TBARS. Boiling, baking, and grilling did not affect the silver catfish fillets fatty acid composition. Frying in canola oil increased n−3/n−6 ratio, while frying in soybean oil increased the general polyunsaturated fatty acid content, and frying in hydrogenated vegetable oil incorporated trans fatty acids in the fillets.","DOI":"10.1016/j.foodchem.2007.05.052","ISSN":"0308-8146","journalAbbreviation":"Food Chemistry","language":"en","author":[{"family":"Weber","given":"Jucieli"},{"family":"Bochi","given":"Vivian C."},{"family":"Ribeiro","given":"Cristiane P."},{"family":"Victório","given":"André de M."},{"family":"Emanuelli","given":"Tatiana"}],"issued":{"date-parts":[["2008",1,1]]}}},{"id":372,"uris":["http://zotero.org/users/local/MDRuR6zO/items/4XXPXM65"],"uri":["http://zotero.org/users/local/MDRuR6zO/items/4XXPXM65"],"itemData":{"id":372,"type":"article-journal","title":"Effect of Deep Drying and Torrefaction Temperature on Proximate, Ultimate Composition, and Heating Value of 2-mm Lodgepole Pine (Pinus contorta) Grind","container-title":"Bioengineering (Basel, Switzerland)","volume":"3","issue":"2","source":"PubMed","abstract":"Deep drying and torrefaction compose a thermal pretreatment method where biomass is heated in the temperature range of 150-300 °C in an inert or reduced environment. The process parameters, like torrefaction temperature and residence time, have a significant impact on the proximate, ultimate, and energy properties. In this study, torrefaction experiments were conducted on 2-mm ground lodgepole pine (Pinus contorta) using a thermogravimetric analyzer. Both deep drying and torrefaction temperature (160-270 °C) and time (15-120 min) were selected. Torrefied samples were analyzed for the proximate, ultimate, and higher heating value. The results indicate that moisture content decreases with increases in torrefaction temperature and time, where at 270 °C and 120 min, the moisture content is found to be 1.15% (w.b.). Volatile content in the lodgepole pine decreased from about 80% to about 45%, and ash content increased from 0.77% to about 1.91% at 270 °C and 120 min. The hydrogen, oxygen, and sulfur content decreased to 3%, 28.24%, and 0.01%, whereas the carbon content and higher heating value increased to 68.86% and 23.67 MJ/kg at 270 °C and 120 min. Elemental ratio of hydrogen to carbon and oxygen to carbon (H/C and O/C) calculated at 270 °C and a 120-min residence time were about 0.56 and 0.47. Based on this study, it can be concluded that higher torrefaction temperatures ≥230 °C and residence time ≥15 min influence the proximate, ultimate, and energy properties of ground lodgepole pine.","DOI":"10.3390/bioengineering3020016","ISSN":"2306-5354","note":"PMID: 28952578\nPMCID: PMC5597140","journalAbbreviation":"Bioengineering (Basel)","language":"eng","author":[{"family":"Tumuluru","given":"Jaya Shankar"}],"issued":{"date-parts":[["2016",6,22]]}}}],"schema":"https://github.com/citation-style-language/schema/raw/master/csl-citation.json"} </w:instrText>
      </w:r>
      <w:r w:rsidRPr="00720AB1">
        <w:rPr>
          <w:rFonts w:ascii="Times New Roman" w:hAnsi="Times New Roman" w:cs="Times New Roman"/>
          <w:color w:val="000000" w:themeColor="text1"/>
          <w:lang w:val="en-GB"/>
        </w:rPr>
        <w:fldChar w:fldCharType="separate"/>
      </w:r>
      <w:r w:rsidRPr="00720AB1">
        <w:rPr>
          <w:rFonts w:ascii="Times New Roman" w:hAnsi="Times New Roman" w:cs="Times New Roman"/>
          <w:lang w:val="en-US"/>
        </w:rPr>
        <w:t>(Weber et al., 2008; Tumuluru, 2016)</w:t>
      </w:r>
      <w:r w:rsidRPr="00720AB1">
        <w:rPr>
          <w:rFonts w:ascii="Times New Roman" w:hAnsi="Times New Roman" w:cs="Times New Roman"/>
          <w:color w:val="000000" w:themeColor="text1"/>
          <w:lang w:val="en-GB"/>
        </w:rPr>
        <w:fldChar w:fldCharType="end"/>
      </w:r>
      <w:r w:rsidRPr="00720AB1">
        <w:rPr>
          <w:rFonts w:ascii="Times New Roman" w:hAnsi="Times New Roman" w:cs="Times New Roman"/>
          <w:color w:val="000000" w:themeColor="text1"/>
          <w:lang w:val="en-GB"/>
        </w:rPr>
        <w:t xml:space="preserve">. According to these authors, the reduction of moisture in food products has been described as the most important change causing a significant increase in protein, fat and mineral content after the use of several heat treatment methods. Indeed, at between 160 and 180°C for 30 min, the impact of roasting on the food matrix is ​​largely the loss of moisture. The observed loss of moisture would also explain the decrease in aw for the different spices because there is a difference in the spices before and after the heat treatment. The significant reduction in fat content was also noticed by </w:t>
      </w:r>
      <w:r w:rsidRPr="00720AB1">
        <w:rPr>
          <w:rFonts w:ascii="Times New Roman" w:hAnsi="Times New Roman" w:cs="Times New Roman"/>
          <w:color w:val="000000" w:themeColor="text1"/>
          <w:lang w:val="en-GB"/>
        </w:rPr>
        <w:fldChar w:fldCharType="begin"/>
      </w:r>
      <w:r w:rsidRPr="00720AB1">
        <w:rPr>
          <w:rFonts w:ascii="Times New Roman" w:hAnsi="Times New Roman" w:cs="Times New Roman"/>
          <w:color w:val="000000" w:themeColor="text1"/>
          <w:lang w:val="en-GB"/>
        </w:rPr>
        <w:instrText xml:space="preserve"> ADDIN ZOTERO_ITEM CSL_CITATION {"citationID":"PyqTDGP8","properties":{"formattedCitation":"(Domiszewski et al., 2011)","plainCitation":"(Domiszewski et al., 2011)","noteIndex":0},"citationItems":[{"id":397,"uris":["http://zotero.org/users/local/MDRuR6zO/items/2RDH6SBC"],"uri":["http://zotero.org/users/local/MDRuR6zO/items/2RDH6SBC"],"itemData":{"id":397,"type":"article-journal","title":"Effects of different heat treatments on lipid quality of striped catfish (Pangasius hypophthalmus)","container-title":"Acta Scientiarum Polonorum : Technologia Alimentaria","source":"agris.fao.org","URL":"http://agris.fao.org/agris-search/search.do?recordID=DJ2012063481","ISSN":"1898-9594","author":[{"family":"Domiszewski","given":"Zdzisław"},{"family":"Bienkiewicz","given":"Grzegorz"},{"family":"Plust","given":"Dominika"}],"issued":{"date-parts":[["2011"]]},"accessed":{"date-parts":[["2019",10,19]]}}}],"schema":"https://github.com/citation-style-language/schema/raw/master/csl-citation.json"} </w:instrText>
      </w:r>
      <w:r w:rsidRPr="00720AB1">
        <w:rPr>
          <w:rFonts w:ascii="Times New Roman" w:hAnsi="Times New Roman" w:cs="Times New Roman"/>
          <w:color w:val="000000" w:themeColor="text1"/>
          <w:lang w:val="en-GB"/>
        </w:rPr>
        <w:fldChar w:fldCharType="separate"/>
      </w:r>
      <w:r w:rsidRPr="00720AB1">
        <w:rPr>
          <w:rFonts w:ascii="Times New Roman" w:hAnsi="Times New Roman" w:cs="Times New Roman"/>
          <w:lang w:val="en-US"/>
        </w:rPr>
        <w:t>Domiszewski et al. (2011)</w:t>
      </w:r>
      <w:r w:rsidRPr="00720AB1">
        <w:rPr>
          <w:rFonts w:ascii="Times New Roman" w:hAnsi="Times New Roman" w:cs="Times New Roman"/>
          <w:color w:val="000000" w:themeColor="text1"/>
          <w:lang w:val="en-GB"/>
        </w:rPr>
        <w:fldChar w:fldCharType="end"/>
      </w:r>
      <w:r w:rsidRPr="00720AB1">
        <w:rPr>
          <w:rFonts w:ascii="Times New Roman" w:hAnsi="Times New Roman" w:cs="Times New Roman"/>
          <w:color w:val="000000" w:themeColor="text1"/>
          <w:lang w:val="en-GB"/>
        </w:rPr>
        <w:t xml:space="preserve"> who reported that the decrease may have been caused by the loss of lipid volatiles following the spread of fat in the matrix during heat treatment. In their work, </w:t>
      </w:r>
      <w:r w:rsidRPr="00720AB1">
        <w:rPr>
          <w:rFonts w:ascii="Times New Roman" w:hAnsi="Times New Roman" w:cs="Times New Roman"/>
          <w:color w:val="000000" w:themeColor="text1"/>
          <w:lang w:val="en-GB"/>
        </w:rPr>
        <w:fldChar w:fldCharType="begin"/>
      </w:r>
      <w:r w:rsidRPr="00720AB1">
        <w:rPr>
          <w:rFonts w:ascii="Times New Roman" w:hAnsi="Times New Roman" w:cs="Times New Roman"/>
          <w:color w:val="000000" w:themeColor="text1"/>
          <w:lang w:val="en-GB"/>
        </w:rPr>
        <w:instrText xml:space="preserve"> ADDIN ZOTERO_ITEM CSL_CITATION {"citationID":"CFXuQ8h8","properties":{"formattedCitation":"(Bast\\uc0\\u237{}as et al., 2017)","plainCitation":"(Bastías et al., 2017)","noteIndex":0},"citationItems":[{"id":261,"uris":["http://zotero.org/users/local/MDRuR6zO/items/4QZH4EUS"],"uri":["http://zotero.org/users/local/MDRuR6zO/items/4QZH4EUS"],"itemData":{"id":261,"type":"article-journal","title":"Determining the effect of different cooking methods on the nutritional composition of salmon (Salmo salar) and chilean jack mackerel (Trachurus murphyi) fillets","container-title":"PloS One","page":"e0180993","volume":"12","issue":"7","source":"PubMed","abstract":"The effect of four cooking methods was evaluated for proximate composition, fatty acid, calcium, iron, and zinc content in salmon and Chilean jack mackerel. The moisture content of steamed salmon decreased (64.94%) compared to the control (68.05%); a significant decrease was observed in Chilean jack mackerel in all the treatments when compared to the control (75.37%). Protein content in both salmon and Chilean jack mackerel significantly increased under the different treatments while the most significant decrease in lipids was found in oven cooking and canning for salmon and microwaving for Chilean jack mackerel. Ash concentration in both salmon and Chilean jack mackerel did not reveal any significant differences. Iron and calcium content only had significant changes in steaming while zinc did not undergo any significant changes in the different treatments. Finally, no drastic changes were observed in the fatty acid profile in both salmon and Chilean jack mackerel.","DOI":"10.1371/journal.pone.0180993","ISSN":"1932-6203","note":"PMID: 28686742\nPMCID: PMC5501645","journalAbbreviation":"PLoS ONE","language":"eng","author":[{"family":"Bastías","given":"José M."},{"family":"Balladares","given":"Pamela"},{"family":"Acuña","given":"Sergio"},{"family":"Quevedo","given":"Roberto"},{"family":"Muñoz","given":"Ociel"}],"issued":{"date-parts":[["2017"]]}}}],"schema":"https://github.com/citation-style-language/schema/raw/master/csl-citation.json"} </w:instrText>
      </w:r>
      <w:r w:rsidRPr="00720AB1">
        <w:rPr>
          <w:rFonts w:ascii="Times New Roman" w:hAnsi="Times New Roman" w:cs="Times New Roman"/>
          <w:color w:val="000000" w:themeColor="text1"/>
          <w:lang w:val="en-GB"/>
        </w:rPr>
        <w:fldChar w:fldCharType="separate"/>
      </w:r>
      <w:r w:rsidRPr="00720AB1">
        <w:rPr>
          <w:rFonts w:ascii="Times New Roman" w:hAnsi="Times New Roman" w:cs="Times New Roman"/>
          <w:szCs w:val="24"/>
          <w:lang w:val="en-US"/>
        </w:rPr>
        <w:t>Bastías et al. (2017)</w:t>
      </w:r>
      <w:r w:rsidRPr="00720AB1">
        <w:rPr>
          <w:rFonts w:ascii="Times New Roman" w:hAnsi="Times New Roman" w:cs="Times New Roman"/>
          <w:color w:val="000000" w:themeColor="text1"/>
          <w:lang w:val="en-GB"/>
        </w:rPr>
        <w:fldChar w:fldCharType="end"/>
      </w:r>
      <w:r w:rsidRPr="00720AB1">
        <w:rPr>
          <w:rFonts w:ascii="Times New Roman" w:hAnsi="Times New Roman" w:cs="Times New Roman"/>
          <w:color w:val="000000" w:themeColor="text1"/>
          <w:lang w:val="en-GB"/>
        </w:rPr>
        <w:t xml:space="preserve">  stated that this reduction in fat content may be a consequence of higher fat oxidation with higher temperatures and higher heat exposure times. Another study revealed that lipids and fatty acids that are important for the functioning of the human body are lost during heat treatments (</w:t>
      </w:r>
      <w:r w:rsidRPr="00720AB1">
        <w:rPr>
          <w:rFonts w:ascii="Times New Roman" w:hAnsi="Times New Roman" w:cs="Times New Roman"/>
          <w:color w:val="000000" w:themeColor="text1"/>
          <w:lang w:val="en-GB"/>
        </w:rPr>
        <w:fldChar w:fldCharType="begin"/>
      </w:r>
      <w:r w:rsidRPr="00720AB1">
        <w:rPr>
          <w:rFonts w:ascii="Times New Roman" w:hAnsi="Times New Roman" w:cs="Times New Roman"/>
          <w:color w:val="000000" w:themeColor="text1"/>
          <w:lang w:val="en-GB"/>
        </w:rPr>
        <w:instrText xml:space="preserve"> ADDIN ZOTERO_ITEM CSL_CITATION {"citationID":"2T3BFD1p","properties":{"formattedCitation":"(Castro-Gonz\\uc0\\u225{}lez et al., 2013)","plainCitation":"(Castro-González et al., 2013)","noteIndex":0},"citationItems":[{"id":264,"uris":["http://zotero.org/users/local/MDRuR6zO/items/V4SCWRVY"],"uri":["http://zotero.org/users/local/MDRuR6zO/items/V4SCWRVY"],"itemData":{"id":264,"type":"article-journal","title":"Variación del contenido de lípidos y perfil de ácidos grasos en atún, trucha marina y pámpano sometidos a seis técnicas de cocción","container-title":"Archivos Latinoamericanos de Nutrición","page":"74-86","volume":"63","issue":"1","source":"ve.scielo.org","ISSN":"0004-0622","author":[{"family":"Castro-González","given":"María Isabel"},{"family":"Maafs-Rodríguez","given":"Ana Gabriela"},{"family":"Pérez-Gil Romo","given":"Fernando"}],"issued":{"date-parts":[["2013",3]]}}}],"schema":"https://github.com/citation-style-language/schema/raw/master/csl-citation.json"} </w:instrText>
      </w:r>
      <w:r w:rsidRPr="00720AB1">
        <w:rPr>
          <w:rFonts w:ascii="Times New Roman" w:hAnsi="Times New Roman" w:cs="Times New Roman"/>
          <w:color w:val="000000" w:themeColor="text1"/>
          <w:lang w:val="en-GB"/>
        </w:rPr>
        <w:fldChar w:fldCharType="separate"/>
      </w:r>
      <w:r w:rsidRPr="00720AB1">
        <w:rPr>
          <w:rFonts w:ascii="Times New Roman" w:hAnsi="Times New Roman" w:cs="Times New Roman"/>
          <w:szCs w:val="24"/>
          <w:lang w:val="en-US"/>
        </w:rPr>
        <w:t>Castro-González et al. 2013)</w:t>
      </w:r>
      <w:r w:rsidRPr="00720AB1">
        <w:rPr>
          <w:rFonts w:ascii="Times New Roman" w:hAnsi="Times New Roman" w:cs="Times New Roman"/>
          <w:color w:val="000000" w:themeColor="text1"/>
          <w:lang w:val="en-GB"/>
        </w:rPr>
        <w:fldChar w:fldCharType="end"/>
      </w:r>
      <w:r w:rsidRPr="00720AB1">
        <w:rPr>
          <w:rFonts w:ascii="Times New Roman" w:hAnsi="Times New Roman" w:cs="Times New Roman"/>
          <w:color w:val="000000" w:themeColor="text1"/>
          <w:lang w:val="en-GB"/>
        </w:rPr>
        <w:t xml:space="preserve">. The decrease in protein, although not significant, can have several explanations. It is reported that one of the most predominant reactions that occurs during the heat treatment of food matrices containing proteins is the Maillard reaction, the consequences of which may be detrimental to or beneficial for the nutritional value. The outcome of these reactions is related to temperature, time of exposure to heat treatments, and the physicochemical composition of food </w:t>
      </w:r>
      <w:r w:rsidRPr="00720AB1">
        <w:rPr>
          <w:rFonts w:ascii="Times New Roman" w:hAnsi="Times New Roman" w:cs="Times New Roman"/>
          <w:color w:val="000000" w:themeColor="text1"/>
          <w:lang w:val="en-GB"/>
        </w:rPr>
        <w:fldChar w:fldCharType="begin"/>
      </w:r>
      <w:r w:rsidRPr="00720AB1">
        <w:rPr>
          <w:rFonts w:ascii="Times New Roman" w:hAnsi="Times New Roman" w:cs="Times New Roman"/>
          <w:color w:val="000000" w:themeColor="text1"/>
          <w:lang w:val="en-GB"/>
        </w:rPr>
        <w:instrText xml:space="preserve"> ADDIN ZOTERO_ITEM CSL_CITATION {"citationID":"Q8XVevND","properties":{"formattedCitation":"(Tumuluru, 2016)","plainCitation":"(Tumuluru, 2016)","noteIndex":0},"citationItems":[{"id":372,"uris":["http://zotero.org/users/local/MDRuR6zO/items/4XXPXM65"],"uri":["http://zotero.org/users/local/MDRuR6zO/items/4XXPXM65"],"itemData":{"id":372,"type":"article-journal","title":"Effect of Deep Drying and Torrefaction Temperature on Proximate, Ultimate Composition, and Heating Value of 2-mm Lodgepole Pine (Pinus contorta) Grind","container-title":"Bioengineering (Basel, Switzerland)","volume":"3","issue":"2","source":"PubMed","abstract":"Deep drying and torrefaction compose a thermal pretreatment method where biomass is heated in the temperature range of 150-300 °C in an inert or reduced environment. The process parameters, like torrefaction temperature and residence time, have a significant impact on the proximate, ultimate, and energy properties. In this study, torrefaction experiments were conducted on 2-mm ground lodgepole pine (Pinus contorta) using a thermogravimetric analyzer. Both deep drying and torrefaction temperature (160-270 °C) and time (15-120 min) were selected. Torrefied samples were analyzed for the proximate, ultimate, and higher heating value. The results indicate that moisture content decreases with increases in torrefaction temperature and time, where at 270 °C and 120 min, the moisture content is found to be 1.15% (w.b.). Volatile content in the lodgepole pine decreased from about 80% to about 45%, and ash content increased from 0.77% to about 1.91% at 270 °C and 120 min. The hydrogen, oxygen, and sulfur content decreased to 3%, 28.24%, and 0.01%, whereas the carbon content and higher heating value increased to 68.86% and 23.67 MJ/kg at 270 °C and 120 min. Elemental ratio of hydrogen to carbon and oxygen to carbon (H/C and O/C) calculated at 270 °C and a 120-min residence time were about 0.56 and 0.47. Based on this study, it can be concluded that higher torrefaction temperatures ≥230 °C and residence time ≥15 min influence the proximate, ultimate, and energy properties of ground lodgepole pine.","DOI":"10.3390/bioengineering3020016","ISSN":"2306-5354","note":"PMID: 28952578\nPMCID: PMC5597140","journalAbbreviation":"Bioengineering (Basel)","language":"eng","author":[{"family":"Tumuluru","given":"Jaya Shankar"}],"issued":{"date-parts":[["2016",6,22]]}}}],"schema":"https://github.com/citation-style-language/schema/raw/master/csl-citation.json"} </w:instrText>
      </w:r>
      <w:r w:rsidRPr="00720AB1">
        <w:rPr>
          <w:rFonts w:ascii="Times New Roman" w:hAnsi="Times New Roman" w:cs="Times New Roman"/>
          <w:color w:val="000000" w:themeColor="text1"/>
          <w:lang w:val="en-GB"/>
        </w:rPr>
        <w:fldChar w:fldCharType="separate"/>
      </w:r>
      <w:r w:rsidRPr="00720AB1">
        <w:rPr>
          <w:rFonts w:ascii="Times New Roman" w:hAnsi="Times New Roman" w:cs="Times New Roman"/>
          <w:lang w:val="en-US"/>
        </w:rPr>
        <w:t>(Tumuluru, 2016)</w:t>
      </w:r>
      <w:r w:rsidRPr="00720AB1">
        <w:rPr>
          <w:rFonts w:ascii="Times New Roman" w:hAnsi="Times New Roman" w:cs="Times New Roman"/>
          <w:color w:val="000000" w:themeColor="text1"/>
          <w:lang w:val="en-GB"/>
        </w:rPr>
        <w:fldChar w:fldCharType="end"/>
      </w:r>
      <w:r w:rsidRPr="00720AB1">
        <w:rPr>
          <w:rFonts w:ascii="Times New Roman" w:hAnsi="Times New Roman" w:cs="Times New Roman"/>
          <w:color w:val="000000" w:themeColor="text1"/>
          <w:lang w:val="en-GB"/>
        </w:rPr>
        <w:t xml:space="preserve">. In fact, at prolonged temperatures, there will be reactions leading to the reduction of the nutritional value of proteins by decreasing their bioavailability, by denaturation and the formation of undesirable compounds </w:t>
      </w:r>
      <w:r w:rsidRPr="00720AB1">
        <w:rPr>
          <w:rFonts w:ascii="Times New Roman" w:hAnsi="Times New Roman" w:cs="Times New Roman"/>
          <w:color w:val="000000" w:themeColor="text1"/>
          <w:lang w:val="en-GB"/>
        </w:rPr>
        <w:fldChar w:fldCharType="begin"/>
      </w:r>
      <w:r w:rsidRPr="00720AB1">
        <w:rPr>
          <w:rFonts w:ascii="Times New Roman" w:hAnsi="Times New Roman" w:cs="Times New Roman"/>
          <w:color w:val="000000" w:themeColor="text1"/>
          <w:lang w:val="en-GB"/>
        </w:rPr>
        <w:instrText xml:space="preserve"> ADDIN ZOTERO_ITEM CSL_CITATION {"citationID":"CjjcbtQZ","properties":{"formattedCitation":"(Bast\\uc0\\u237{}as et al., 2017)","plainCitation":"(Bastías et al., 2017)","noteIndex":0},"citationItems":[{"id":261,"uris":["http://zotero.org/users/local/MDRuR6zO/items/4QZH4EUS"],"uri":["http://zotero.org/users/local/MDRuR6zO/items/4QZH4EUS"],"itemData":{"id":261,"type":"article-journal","title":"Determining the effect of different cooking methods on the nutritional composition of salmon (Salmo salar) and chilean jack mackerel (Trachurus murphyi) fillets","container-title":"PloS One","page":"e0180993","volume":"12","issue":"7","source":"PubMed","abstract":"The effect of four cooking methods was evaluated for proximate composition, fatty acid, calcium, iron, and zinc content in salmon and Chilean jack mackerel. The moisture content of steamed salmon decreased (64.94%) compared to the control (68.05%); a significant decrease was observed in Chilean jack mackerel in all the treatments when compared to the control (75.37%). Protein content in both salmon and Chilean jack mackerel significantly increased under the different treatments while the most significant decrease in lipids was found in oven cooking and canning for salmon and microwaving for Chilean jack mackerel. Ash concentration in both salmon and Chilean jack mackerel did not reveal any significant differences. Iron and calcium content only had significant changes in steaming while zinc did not undergo any significant changes in the different treatments. Finally, no drastic changes were observed in the fatty acid profile in both salmon and Chilean jack mackerel.","DOI":"10.1371/journal.pone.0180993","ISSN":"1932-6203","note":"PMID: 28686742\nPMCID: PMC5501645","journalAbbreviation":"PLoS ONE","language":"eng","author":[{"family":"Bastías","given":"José M."},{"family":"Balladares","given":"Pamela"},{"family":"Acuña","given":"Sergio"},{"family":"Quevedo","given":"Roberto"},{"family":"Muñoz","given":"Ociel"}],"issued":{"date-parts":[["2017"]]}}}],"schema":"https://github.com/citation-style-language/schema/raw/master/csl-citation.json"} </w:instrText>
      </w:r>
      <w:r w:rsidRPr="00720AB1">
        <w:rPr>
          <w:rFonts w:ascii="Times New Roman" w:hAnsi="Times New Roman" w:cs="Times New Roman"/>
          <w:color w:val="000000" w:themeColor="text1"/>
          <w:lang w:val="en-GB"/>
        </w:rPr>
        <w:fldChar w:fldCharType="separate"/>
      </w:r>
      <w:r w:rsidRPr="00720AB1">
        <w:rPr>
          <w:rFonts w:ascii="Times New Roman" w:hAnsi="Times New Roman" w:cs="Times New Roman"/>
          <w:szCs w:val="24"/>
          <w:lang w:val="en-US"/>
        </w:rPr>
        <w:t>(Bastías et al., 2017)</w:t>
      </w:r>
      <w:r w:rsidRPr="00720AB1">
        <w:rPr>
          <w:rFonts w:ascii="Times New Roman" w:hAnsi="Times New Roman" w:cs="Times New Roman"/>
          <w:color w:val="000000" w:themeColor="text1"/>
          <w:lang w:val="en-GB"/>
        </w:rPr>
        <w:fldChar w:fldCharType="end"/>
      </w:r>
      <w:r w:rsidRPr="00720AB1">
        <w:rPr>
          <w:rFonts w:ascii="Times New Roman" w:hAnsi="Times New Roman" w:cs="Times New Roman"/>
          <w:color w:val="000000" w:themeColor="text1"/>
          <w:lang w:val="en-GB"/>
        </w:rPr>
        <w:t>. However, as far as denaturation is concerned, it is possible for the molecules to find their</w:t>
      </w:r>
      <w:r w:rsidRPr="00720AB1">
        <w:rPr>
          <w:rFonts w:ascii="Times New Roman" w:hAnsi="Times New Roman" w:cs="Times New Roman"/>
          <w:color w:val="000000" w:themeColor="text1"/>
          <w:sz w:val="24"/>
          <w:szCs w:val="24"/>
          <w:lang w:val="en-GB"/>
        </w:rPr>
        <w:t xml:space="preserve"> </w:t>
      </w:r>
      <w:r w:rsidRPr="00720AB1">
        <w:rPr>
          <w:rFonts w:ascii="Times New Roman" w:hAnsi="Times New Roman" w:cs="Times New Roman"/>
          <w:color w:val="000000" w:themeColor="text1"/>
          <w:lang w:val="en-GB"/>
        </w:rPr>
        <w:t xml:space="preserve">original configuration on the basis of the level of thermal perturbation of the non-covalent bonds between proteins (Dutson </w:t>
      </w:r>
      <w:r w:rsidRPr="00720AB1">
        <w:rPr>
          <w:rFonts w:ascii="Times New Roman" w:hAnsi="Times New Roman" w:cs="Times New Roman"/>
          <w:lang w:val="en-GB"/>
        </w:rPr>
        <w:t>&amp;</w:t>
      </w:r>
      <w:r w:rsidRPr="00720AB1">
        <w:rPr>
          <w:rFonts w:ascii="Times New Roman" w:eastAsia="Times New Roman" w:hAnsi="Times New Roman" w:cs="Times New Roman"/>
          <w:lang w:val="en-GB"/>
        </w:rPr>
        <w:t xml:space="preserve"> </w:t>
      </w:r>
      <w:r w:rsidRPr="00720AB1">
        <w:rPr>
          <w:rFonts w:ascii="Times New Roman" w:hAnsi="Times New Roman" w:cs="Times New Roman"/>
          <w:color w:val="000000" w:themeColor="text1"/>
          <w:lang w:val="en-GB"/>
        </w:rPr>
        <w:t xml:space="preserve">Orcutt, 1984). However, according to </w:t>
      </w:r>
      <w:r w:rsidRPr="00720AB1">
        <w:rPr>
          <w:rFonts w:ascii="Times New Roman" w:hAnsi="Times New Roman" w:cs="Times New Roman"/>
          <w:color w:val="000000" w:themeColor="text1"/>
          <w:lang w:val="en-GB"/>
        </w:rPr>
        <w:fldChar w:fldCharType="begin"/>
      </w:r>
      <w:r w:rsidRPr="00720AB1">
        <w:rPr>
          <w:rFonts w:ascii="Times New Roman" w:hAnsi="Times New Roman" w:cs="Times New Roman"/>
          <w:color w:val="000000" w:themeColor="text1"/>
          <w:lang w:val="en-GB"/>
        </w:rPr>
        <w:instrText xml:space="preserve"> ADDIN ZOTERO_ITEM CSL_CITATION {"citationID":"sHE3s5RK","properties":{"formattedCitation":"(Runyon et al., 2015)","plainCitation":"(Runyon et al., 2015)","noteIndex":0},"citationItems":[{"id":359,"uris":["http://zotero.org/users/local/MDRuR6zO/items/NN8BYDCP"],"uri":["http://zotero.org/users/local/MDRuR6zO/items/NN8BYDCP"],"itemData":{"id":359,"type":"article-journal","title":"The effect of heat treatment on the soluble protein content of oats","container-title":"Journal of Cereal Science","page":"119-124","volume":"65","source":"portal.research.lu.se","DOI":"10.1016/j.jcs.2015.06.008","ISSN":"0733-5210","journalAbbreviation":"J.CEREAL SCI.","language":"English","author":[{"family":"Runyon","given":"Ray"},{"family":"Sunilkumar","given":"Bindu A."},{"family":"Nilsson","given":"Lars"},{"family":"Rascon","given":"Ana"},{"family":"Bergenståhl","given":"Björn"}],"issued":{"date-parts":[["2015"]]}}}],"schema":"https://github.com/citation-style-language/schema/raw/master/csl-citation.json"} </w:instrText>
      </w:r>
      <w:r w:rsidRPr="00720AB1">
        <w:rPr>
          <w:rFonts w:ascii="Times New Roman" w:hAnsi="Times New Roman" w:cs="Times New Roman"/>
          <w:color w:val="000000" w:themeColor="text1"/>
          <w:lang w:val="en-GB"/>
        </w:rPr>
        <w:fldChar w:fldCharType="separate"/>
      </w:r>
      <w:r w:rsidRPr="00720AB1">
        <w:rPr>
          <w:rFonts w:ascii="Times New Roman" w:hAnsi="Times New Roman" w:cs="Times New Roman"/>
          <w:lang w:val="en-US"/>
        </w:rPr>
        <w:t>Runyon et al. (2015)</w:t>
      </w:r>
      <w:r w:rsidRPr="00720AB1">
        <w:rPr>
          <w:rFonts w:ascii="Times New Roman" w:hAnsi="Times New Roman" w:cs="Times New Roman"/>
          <w:color w:val="000000" w:themeColor="text1"/>
          <w:lang w:val="en-GB"/>
        </w:rPr>
        <w:fldChar w:fldCharType="end"/>
      </w:r>
      <w:r w:rsidRPr="00720AB1">
        <w:rPr>
          <w:rFonts w:ascii="Times New Roman" w:hAnsi="Times New Roman" w:cs="Times New Roman"/>
          <w:color w:val="000000" w:themeColor="text1"/>
          <w:lang w:val="en-GB"/>
        </w:rPr>
        <w:t>, these disturbances and changes are closely related to the amount of water associated with protein molecules. The reduction in total sugars could be due to the t</w:t>
      </w:r>
      <w:r w:rsidRPr="00720AB1">
        <w:rPr>
          <w:rFonts w:ascii="Times New Roman" w:hAnsi="Times New Roman" w:cs="Times New Roman"/>
          <w:color w:val="000000" w:themeColor="text1"/>
          <w:shd w:val="clear" w:color="auto" w:fill="FFFFFF"/>
          <w:lang w:val="en-GB"/>
        </w:rPr>
        <w:t xml:space="preserve">hermal degradation of sugars, which may occur by two different major reaction pathways: the Maillard reaction and caramelisation. According to </w:t>
      </w:r>
      <w:r w:rsidRPr="00720AB1">
        <w:rPr>
          <w:rFonts w:ascii="Times New Roman" w:hAnsi="Times New Roman" w:cs="Times New Roman"/>
          <w:color w:val="000000" w:themeColor="text1"/>
          <w:shd w:val="clear" w:color="auto" w:fill="FFFFFF"/>
          <w:lang w:val="en-GB"/>
        </w:rPr>
        <w:fldChar w:fldCharType="begin"/>
      </w:r>
      <w:r w:rsidRPr="00720AB1">
        <w:rPr>
          <w:rFonts w:ascii="Times New Roman" w:hAnsi="Times New Roman" w:cs="Times New Roman"/>
          <w:color w:val="000000" w:themeColor="text1"/>
          <w:shd w:val="clear" w:color="auto" w:fill="FFFFFF"/>
          <w:lang w:val="en-GB"/>
        </w:rPr>
        <w:instrText xml:space="preserve"> ADDIN ZOTERO_ITEM CSL_CITATION {"citationID":"7luffUII","properties":{"formattedCitation":"(Woo et al., 2015)","plainCitation":"(Woo et al., 2015)","noteIndex":0},"citationItems":[{"id":386,"uris":["http://zotero.org/users/local/MDRuR6zO/items/EENM6HG7"],"uri":["http://zotero.org/users/local/MDRuR6zO/items/EENM6HG7"],"itemData":{"id":386,"type":"article-journal","title":"Characteristics of the Thermal Degradation of Glucose and Maltose Solutions","container-title":"Preventive Nutrition and Food Science","page":"102-109","volume":"20","issue":"2","source":"PubMed","abstract":"In order to investigate the thermal degradation of glucose and maltose solutions after high temperature and high pressure (HTHP) treatment, the samples were treated at temperatures of 110, 120, 130, 140, and 150°C for 1, 2, 3, 4, and 5 h in an apparatus for HTHP treatment. Glucose and maltose solutions (20% w/w) were prepared by weighing glucose and maltose and adding distilled water in the desired proportion. Chromaticity, pH, organic acids, 5-hydroxymethylfurfural (HMF), free sugar contents, electron donating ability (EDA), and ascorbic acid equivalent antioxidant capacity (AEAC) were evaluated. With increasing heating temperatures and times, the L-, a-, and b-values decreased. The pH and free sugar contents decreased, and organic acids and HMF contents increased with greater temperatures and times. EDA (%) and the AEAC of the heating sugars increased with the increases in temperatures and times.","DOI":"10.3746/pnf.2015.20.2.102","ISSN":"2287-1098","note":"PMID: 26175997\nPMCID: PMC4500512","journalAbbreviation":"Prev Nutr Food Sci","language":"eng","author":[{"family":"Woo","given":"Koan Sik"},{"family":"Kim","given":"Hyun Young"},{"family":"Hwang","given":"In Guk"},{"family":"Lee","given":"Sang Hoon"},{"family":"Jeong","given":"Heon Sang"}],"issued":{"date-parts":[["2015",6]]}}}],"schema":"https://github.com/citation-style-language/schema/raw/master/csl-citation.json"} </w:instrText>
      </w:r>
      <w:r w:rsidRPr="00720AB1">
        <w:rPr>
          <w:rFonts w:ascii="Times New Roman" w:hAnsi="Times New Roman" w:cs="Times New Roman"/>
          <w:color w:val="000000" w:themeColor="text1"/>
          <w:shd w:val="clear" w:color="auto" w:fill="FFFFFF"/>
          <w:lang w:val="en-GB"/>
        </w:rPr>
        <w:fldChar w:fldCharType="separate"/>
      </w:r>
      <w:r w:rsidRPr="00720AB1">
        <w:rPr>
          <w:rFonts w:ascii="Times New Roman" w:hAnsi="Times New Roman" w:cs="Times New Roman"/>
          <w:lang w:val="en-US"/>
        </w:rPr>
        <w:t>Woo et al. (2015)</w:t>
      </w:r>
      <w:r w:rsidRPr="00720AB1">
        <w:rPr>
          <w:rFonts w:ascii="Times New Roman" w:hAnsi="Times New Roman" w:cs="Times New Roman"/>
          <w:color w:val="000000" w:themeColor="text1"/>
          <w:shd w:val="clear" w:color="auto" w:fill="FFFFFF"/>
          <w:lang w:val="en-GB"/>
        </w:rPr>
        <w:fldChar w:fldCharType="end"/>
      </w:r>
      <w:r w:rsidRPr="00720AB1">
        <w:rPr>
          <w:rFonts w:ascii="Times New Roman" w:hAnsi="Times New Roman" w:cs="Times New Roman"/>
          <w:color w:val="000000" w:themeColor="text1"/>
          <w:shd w:val="clear" w:color="auto" w:fill="FFFFFF"/>
          <w:lang w:val="en-GB"/>
        </w:rPr>
        <w:t xml:space="preserve">, this occurs when simple sugars are heated at high temperatures. </w:t>
      </w:r>
      <w:r w:rsidRPr="00720AB1">
        <w:rPr>
          <w:rFonts w:ascii="Times New Roman" w:hAnsi="Times New Roman" w:cs="Times New Roman"/>
          <w:color w:val="000000" w:themeColor="text1"/>
          <w:lang w:val="en-GB"/>
        </w:rPr>
        <w:t>The reduction in total sugar has significantly (</w:t>
      </w:r>
      <w:r w:rsidRPr="00720AB1">
        <w:rPr>
          <w:rFonts w:ascii="Times New Roman" w:hAnsi="Times New Roman" w:cs="Times New Roman"/>
          <w:i/>
          <w:color w:val="000000" w:themeColor="text1"/>
          <w:lang w:val="en-GB"/>
        </w:rPr>
        <w:t>p˂0.05</w:t>
      </w:r>
      <w:r w:rsidRPr="00720AB1">
        <w:rPr>
          <w:rFonts w:ascii="Times New Roman" w:hAnsi="Times New Roman" w:cs="Times New Roman"/>
          <w:color w:val="000000" w:themeColor="text1"/>
          <w:lang w:val="en-GB"/>
        </w:rPr>
        <w:t xml:space="preserve">) affected the total energy of </w:t>
      </w:r>
      <w:r w:rsidRPr="00720AB1">
        <w:rPr>
          <w:rFonts w:ascii="Times New Roman" w:hAnsi="Times New Roman" w:cs="Times New Roman"/>
          <w:i/>
          <w:color w:val="000000" w:themeColor="text1"/>
          <w:lang w:val="en-GB"/>
        </w:rPr>
        <w:t>A. citratum</w:t>
      </w:r>
      <w:r w:rsidRPr="00720AB1">
        <w:rPr>
          <w:rFonts w:ascii="Times New Roman" w:hAnsi="Times New Roman" w:cs="Times New Roman"/>
          <w:color w:val="000000" w:themeColor="text1"/>
          <w:lang w:val="en-GB"/>
        </w:rPr>
        <w:t xml:space="preserve"> and the spice formulated. The total energy decrease for both spices is also due to the significant reduction of fat, and protein contents. </w:t>
      </w:r>
      <w:r w:rsidRPr="00720AB1">
        <w:rPr>
          <w:rFonts w:ascii="Times New Roman" w:hAnsi="Times New Roman" w:cs="Times New Roman"/>
          <w:color w:val="000000" w:themeColor="text1"/>
          <w:shd w:val="clear" w:color="auto" w:fill="FFFFFF"/>
          <w:lang w:val="en-GB"/>
        </w:rPr>
        <w:t xml:space="preserve">The increase in raw fibres can be explained by </w:t>
      </w:r>
      <w:r w:rsidRPr="00720AB1">
        <w:rPr>
          <w:rFonts w:ascii="Times New Roman" w:hAnsi="Times New Roman" w:cs="Times New Roman"/>
          <w:color w:val="000000" w:themeColor="text1"/>
          <w:lang w:val="en-GB"/>
        </w:rPr>
        <w:t xml:space="preserve">the hydrolysis of polymers stored in food matrices during heat treatment (Mullin </w:t>
      </w:r>
      <w:r w:rsidRPr="00720AB1">
        <w:rPr>
          <w:rFonts w:ascii="Times New Roman" w:hAnsi="Times New Roman" w:cs="Times New Roman"/>
          <w:lang w:val="en-GB"/>
        </w:rPr>
        <w:t>&amp;</w:t>
      </w:r>
      <w:r w:rsidRPr="00720AB1">
        <w:rPr>
          <w:rFonts w:ascii="Times New Roman" w:eastAsia="Times New Roman" w:hAnsi="Times New Roman" w:cs="Times New Roman"/>
          <w:lang w:val="en-GB"/>
        </w:rPr>
        <w:t xml:space="preserve"> </w:t>
      </w:r>
      <w:r w:rsidRPr="00720AB1">
        <w:rPr>
          <w:rFonts w:ascii="Times New Roman" w:hAnsi="Times New Roman" w:cs="Times New Roman"/>
          <w:color w:val="000000" w:themeColor="text1"/>
          <w:lang w:val="en-GB"/>
        </w:rPr>
        <w:t xml:space="preserve">Smith, 1991). According to Maskat </w:t>
      </w:r>
      <w:r w:rsidRPr="00720AB1">
        <w:rPr>
          <w:rFonts w:ascii="Times New Roman" w:hAnsi="Times New Roman" w:cs="Times New Roman"/>
          <w:lang w:val="en-GB"/>
        </w:rPr>
        <w:t>&amp;</w:t>
      </w:r>
      <w:r w:rsidRPr="00720AB1">
        <w:rPr>
          <w:rFonts w:ascii="Times New Roman" w:eastAsia="Times New Roman" w:hAnsi="Times New Roman" w:cs="Times New Roman"/>
          <w:lang w:val="en-GB"/>
        </w:rPr>
        <w:t xml:space="preserve"> </w:t>
      </w:r>
      <w:r w:rsidRPr="00720AB1">
        <w:rPr>
          <w:rFonts w:ascii="Times New Roman" w:hAnsi="Times New Roman" w:cs="Times New Roman"/>
          <w:color w:val="000000" w:themeColor="text1"/>
          <w:lang w:val="en-GB"/>
        </w:rPr>
        <w:t>Tan (2011), the results obtained also show that the heat treatment increases the pH of the spices, which can be explained by the loss of organic acids. The above results are identical to most studies on the effect of heat treatments in food products (</w:t>
      </w:r>
      <w:r w:rsidRPr="00720AB1">
        <w:rPr>
          <w:rFonts w:ascii="Times New Roman" w:hAnsi="Times New Roman" w:cs="Times New Roman"/>
          <w:color w:val="000000" w:themeColor="text1"/>
          <w:lang w:val="en-GB"/>
        </w:rPr>
        <w:fldChar w:fldCharType="begin"/>
      </w:r>
      <w:r w:rsidRPr="00720AB1">
        <w:rPr>
          <w:rFonts w:ascii="Times New Roman" w:hAnsi="Times New Roman" w:cs="Times New Roman"/>
          <w:color w:val="000000" w:themeColor="text1"/>
          <w:lang w:val="en-GB"/>
        </w:rPr>
        <w:instrText xml:space="preserve"> ADDIN ZOTERO_ITEM CSL_CITATION {"citationID":"jNbZ4js6","properties":{"formattedCitation":"(Miglio et al., 2008)","plainCitation":"(Miglio et al., 2008)","noteIndex":0},"citationItems":[{"id":325,"uris":["http://zotero.org/users/local/MDRuR6zO/items/I3Q67WUL"],"uri":["http://zotero.org/users/local/MDRuR6zO/items/I3Q67WUL"],"itemData":{"id":325,"type":"article-journal","title":"Effects of different cooking methods on nutritional and physicochemical characteristics of selected vegetables","container-title":"Journal of Agricultural and Food Chemistry","page":"139-147","volume":"56","issue":"1","source":"PubMed","abstract":"The objective of the present study was to evaluate the effect of three common cooking practices (i.e., boiling, steaming, and frying) on phytochemical contents (i.e., polyphenols, carotenoids, glucosinolates, and ascorbic acid), total antioxidant capacities (TAC), as measured by three different analytical assays [Trolox equivalent antioxidant capacity (TEAC), total radical-trapping antioxidant p</w:instrText>
      </w:r>
      <w:r w:rsidRPr="00720AB1">
        <w:rPr>
          <w:rFonts w:ascii="Times New Roman" w:hAnsi="Times New Roman" w:cs="Times New Roman"/>
          <w:color w:val="000000" w:themeColor="text1"/>
          <w:lang w:val="en-US"/>
        </w:rPr>
        <w:instrText>arameter (TRAP), ferric reducing antioxidant power (FRAP)] and physicochemical parameters of three vegetables (carrots, courgettes, and broccoli). Water-cooking treatments better preserved the antioxidant compounds, particularly carotenoids, in all vegetables analyzed and ascorbic acid in carrots and courgettes. Steamed vegetables maintained a better texture quality than</w:instrText>
      </w:r>
      <w:r w:rsidRPr="00720AB1">
        <w:rPr>
          <w:rFonts w:ascii="Times New Roman" w:hAnsi="Times New Roman" w:cs="Times New Roman"/>
          <w:color w:val="000000" w:themeColor="text1"/>
        </w:rPr>
        <w:instrText xml:space="preserve"> boiled ones, whereas boiled vegetables showed limited discoloration. Fried vegetables showed the lowest degree of softening, even though antioxidant compounds were less retained. An overall increase of TEAC, FRAP, and TRAP values was observed in all cooked vegetables, probably because of matrix softening and increased extractability of compounds, which could be partially converted into more antioxidant chemical species. Our findings defy the notion that processed vegetables offer lower nutritional quality and also suggest that for each vegetable a cooking method would be preferred to preserve the nutritional and physicochemical qualities.","DOI":"10.1021/jf072304b","ISSN":"0021-8561","note":"PMID: 18069785","journalAbbreviation":"J. Agric. Food Chem.","language":"eng","author":[{"family":"Miglio","given":"Cristiana"},{"family":"Chiavaro","given":"Emma"},{"family":"Visconti","given":"Attilio"},{"family":"Fogliano","given":"Vincenzo"},{"family":"Pellegrini","given":"Nicoletta"}],"issued":{"date-parts":[["2008",1,9]]}}}],"schema":"https://github.com/citation-style-language/schema/raw/master/csl-citation.json"} </w:instrText>
      </w:r>
      <w:r w:rsidRPr="00720AB1">
        <w:rPr>
          <w:rFonts w:ascii="Times New Roman" w:hAnsi="Times New Roman" w:cs="Times New Roman"/>
          <w:color w:val="000000" w:themeColor="text1"/>
          <w:lang w:val="en-GB"/>
        </w:rPr>
        <w:fldChar w:fldCharType="separate"/>
      </w:r>
      <w:r w:rsidRPr="00720AB1">
        <w:rPr>
          <w:rFonts w:ascii="Times New Roman" w:hAnsi="Times New Roman" w:cs="Times New Roman"/>
        </w:rPr>
        <w:t>Miglio et al., 2008</w:t>
      </w:r>
      <w:r w:rsidRPr="00720AB1">
        <w:rPr>
          <w:rFonts w:ascii="Times New Roman" w:hAnsi="Times New Roman" w:cs="Times New Roman"/>
          <w:color w:val="000000" w:themeColor="text1"/>
          <w:lang w:val="en-GB"/>
        </w:rPr>
        <w:fldChar w:fldCharType="end"/>
      </w:r>
      <w:r w:rsidRPr="00720AB1">
        <w:rPr>
          <w:rFonts w:ascii="Times New Roman" w:hAnsi="Times New Roman" w:cs="Times New Roman"/>
          <w:color w:val="000000" w:themeColor="text1"/>
        </w:rPr>
        <w:t xml:space="preserve">; </w:t>
      </w:r>
      <w:r w:rsidRPr="00720AB1">
        <w:rPr>
          <w:rFonts w:ascii="Times New Roman" w:hAnsi="Times New Roman" w:cs="Times New Roman"/>
          <w:color w:val="000000" w:themeColor="text1"/>
          <w:lang w:val="en-GB"/>
        </w:rPr>
        <w:fldChar w:fldCharType="begin"/>
      </w:r>
      <w:r w:rsidRPr="00720AB1">
        <w:rPr>
          <w:rFonts w:ascii="Times New Roman" w:hAnsi="Times New Roman" w:cs="Times New Roman"/>
          <w:color w:val="000000" w:themeColor="text1"/>
        </w:rPr>
        <w:instrText xml:space="preserve"> ADDIN ZOTERO_ITEM CSL_CITATION {"citationID":"OudiXKBU","properties":{"formattedCitation":"(Palermo et al., 2014)","plainCitation":"(Palermo et al., 2014)","noteIndex":0},"citationItems":[{"id":349,"uris":["http://zotero.org/users/local/MDRuR6zO/items/UHSV9QKP"],"uri":["http://zotero.org/users/local/MDRuR6zO/items/UHSV9QKP"],"itemData":{"id":349,"type":"article-journal","title":"The effect of cooking on the phytochemical content of vegetables","container-title":"Journal of the Science of Food and Agriculture","page":"1057-1070","volume":"94","issue":"6","source":"Wiley Online Library","abstract":"Cooking induces many chemical and physical modifications in foods; among these the phytochemical content can change. Many authors have studied variations in vegetable nutrients after cooking, and great variability in the data has been reported. In this review more than 100 articles from indexed scientific journals were considered in order to assess the effect of cooking on different phytochemical classes. Changes in phytochemicals upon cooking may result from two opposite phenomena: (1) thermal degradation, which reduces their concentration, and (2) a matrix softening effect, which increases the extractability of phytochemicals, resulting in a higher concentration with respect to the raw material. The final effect of cooking on phytochemical concentration depends on the processing parameters, the structure of food matrix, and the chemical nature of the specific compound. Looking at the different cooking procedures it can be concluded that steaming will ensure better preservation/extraction yield of phenols and glucosinolates than do other cooking methods: steamed tissues are not in direct contact with the cooking material (water or oil) so leaching of soluble compounds into water is minimised and, at the same time, thermal degradation is limited. Carotenoids showed a different behaviour; a positive effect on extraction and the solubilisation of carotenes were reported after severe processing. © 2013 Society of Chemical Industry","DOI":"10.1002/jsfa.6478","ISSN":"1097-0010","language":"en","author":[{"family":"Palermo","given":"Mariantonella"},{"family":"Pellegrini","given":"Nicoletta"},{"family":"Fogliano","given":"Vincenzo"}],"issued":{"date-parts":[["2014"]]}}}],"schema":"https://github.com/citation-style-language/schema/raw/master/csl-citation.json"} </w:instrText>
      </w:r>
      <w:r w:rsidRPr="00720AB1">
        <w:rPr>
          <w:rFonts w:ascii="Times New Roman" w:hAnsi="Times New Roman" w:cs="Times New Roman"/>
          <w:color w:val="000000" w:themeColor="text1"/>
          <w:lang w:val="en-GB"/>
        </w:rPr>
        <w:fldChar w:fldCharType="separate"/>
      </w:r>
      <w:r w:rsidRPr="00720AB1">
        <w:rPr>
          <w:rFonts w:ascii="Times New Roman" w:hAnsi="Times New Roman" w:cs="Times New Roman"/>
        </w:rPr>
        <w:t>Palermo et al., 2014)</w:t>
      </w:r>
      <w:r w:rsidRPr="00720AB1">
        <w:rPr>
          <w:rFonts w:ascii="Times New Roman" w:hAnsi="Times New Roman" w:cs="Times New Roman"/>
          <w:color w:val="000000" w:themeColor="text1"/>
          <w:lang w:val="en-GB"/>
        </w:rPr>
        <w:fldChar w:fldCharType="end"/>
      </w:r>
      <w:r w:rsidRPr="00720AB1">
        <w:rPr>
          <w:rFonts w:ascii="Times New Roman" w:hAnsi="Times New Roman" w:cs="Times New Roman"/>
          <w:color w:val="000000" w:themeColor="text1"/>
        </w:rPr>
        <w:t xml:space="preserve">. </w:t>
      </w:r>
      <w:r w:rsidRPr="00720AB1">
        <w:rPr>
          <w:rFonts w:ascii="Times New Roman" w:hAnsi="Times New Roman" w:cs="Times New Roman"/>
          <w:color w:val="000000" w:themeColor="text1"/>
          <w:lang w:val="en-GB"/>
        </w:rPr>
        <w:t>These changes generally result from two opposite phenomena: thermal degradation with a reduction in the concentration of certain constituents and the effect of the softening of food matrices, which increases the extractability of certain constituents. However, it should be reported that the final effect of these thermal processes depends on parameters like food matrices, the physicochemical nature of the food, the types of heat treatments and the specificities of the processes used.</w:t>
      </w:r>
    </w:p>
    <w:p w14:paraId="561E1959" w14:textId="77777777" w:rsidR="001A596C" w:rsidRPr="003A79BB" w:rsidRDefault="001A596C" w:rsidP="001A596C">
      <w:pPr>
        <w:spacing w:line="480" w:lineRule="auto"/>
        <w:ind w:firstLine="708"/>
        <w:jc w:val="both"/>
        <w:rPr>
          <w:rFonts w:ascii="Times New Roman" w:hAnsi="Times New Roman" w:cs="Times New Roman"/>
          <w:color w:val="000000" w:themeColor="text1"/>
          <w:lang w:val="en-GB"/>
        </w:rPr>
      </w:pPr>
      <w:r w:rsidRPr="00720AB1">
        <w:rPr>
          <w:rStyle w:val="element-citation"/>
          <w:rFonts w:ascii="Times New Roman" w:hAnsi="Times New Roman" w:cs="Times New Roman"/>
          <w:color w:val="000000" w:themeColor="text1"/>
          <w:shd w:val="clear" w:color="auto" w:fill="FFFFFF"/>
          <w:lang w:val="en-GB"/>
        </w:rPr>
        <w:t>While studying the phytochemical characteristics (TPP, TFL) and the antioxidant activities of the spice aqueous extracts, a significant (</w:t>
      </w:r>
      <w:r w:rsidRPr="00720AB1">
        <w:rPr>
          <w:rStyle w:val="element-citation"/>
          <w:rFonts w:ascii="Times New Roman" w:hAnsi="Times New Roman" w:cs="Times New Roman"/>
          <w:i/>
          <w:color w:val="000000" w:themeColor="text1"/>
          <w:shd w:val="clear" w:color="auto" w:fill="FFFFFF"/>
          <w:lang w:val="en-GB"/>
        </w:rPr>
        <w:t>p˂0.05</w:t>
      </w:r>
      <w:r w:rsidRPr="00720AB1">
        <w:rPr>
          <w:rStyle w:val="element-citation"/>
          <w:rFonts w:ascii="Times New Roman" w:hAnsi="Times New Roman" w:cs="Times New Roman"/>
          <w:color w:val="000000" w:themeColor="text1"/>
          <w:shd w:val="clear" w:color="auto" w:fill="FFFFFF"/>
          <w:lang w:val="en-GB"/>
        </w:rPr>
        <w:t>) difference between raw and roasted spices was registered</w:t>
      </w:r>
      <w:r w:rsidRPr="00720AB1">
        <w:rPr>
          <w:rStyle w:val="element-citation"/>
          <w:rFonts w:ascii="Times New Roman" w:hAnsi="Times New Roman" w:cs="Times New Roman"/>
          <w:shd w:val="clear" w:color="auto" w:fill="FFFFFF"/>
          <w:lang w:val="en-GB"/>
        </w:rPr>
        <w:t xml:space="preserve">. </w:t>
      </w:r>
      <w:r w:rsidRPr="00720AB1">
        <w:rPr>
          <w:rFonts w:ascii="Times New Roman" w:hAnsi="Times New Roman" w:cs="Times New Roman"/>
          <w:spacing w:val="8"/>
          <w:shd w:val="clear" w:color="auto" w:fill="FFFFFF"/>
          <w:lang w:val="en-GB"/>
        </w:rPr>
        <w:t>The antioxidant activities were investigated and compared, and the results revealed that the spices possess antioxidant activities. The effective scavenging of </w:t>
      </w:r>
      <w:hyperlink r:id="rId19" w:tooltip="Find more articles at http://www.scialert.net/asci/result.php?searchin=Keywords&amp;cat=&amp;ascicat=ALL&amp;Submit=Search&amp;keyword=free+radical (free radical)" w:history="1">
        <w:r w:rsidRPr="00720AB1">
          <w:rPr>
            <w:rStyle w:val="lev"/>
            <w:rFonts w:ascii="Times New Roman" w:hAnsi="Times New Roman" w:cs="Times New Roman"/>
            <w:b w:val="0"/>
            <w:bCs w:val="0"/>
            <w:spacing w:val="8"/>
            <w:bdr w:val="none" w:sz="0" w:space="0" w:color="auto" w:frame="1"/>
            <w:shd w:val="clear" w:color="auto" w:fill="FFFFFF"/>
            <w:lang w:val="en-GB"/>
          </w:rPr>
          <w:t>free radical</w:t>
        </w:r>
      </w:hyperlink>
      <w:r w:rsidRPr="00720AB1">
        <w:rPr>
          <w:rFonts w:ascii="Times New Roman" w:hAnsi="Times New Roman" w:cs="Times New Roman"/>
          <w:b/>
          <w:bCs/>
          <w:spacing w:val="8"/>
          <w:shd w:val="clear" w:color="auto" w:fill="FFFFFF"/>
          <w:lang w:val="en-GB"/>
        </w:rPr>
        <w:t>s e</w:t>
      </w:r>
      <w:r w:rsidRPr="00720AB1">
        <w:rPr>
          <w:rFonts w:ascii="Times New Roman" w:hAnsi="Times New Roman" w:cs="Times New Roman"/>
          <w:spacing w:val="8"/>
          <w:shd w:val="clear" w:color="auto" w:fill="FFFFFF"/>
          <w:lang w:val="en-GB"/>
        </w:rPr>
        <w:t xml:space="preserve">xhibited by the spices based on the results obtained from DPPH, lipid peroxide (LP)  formation and metal-chelating ability (FRAP and TAC) could be attributed to the synergistic effect and significant contributions of many phytochemicals, including polyphenols. The phenolics in plants mainly act as primary antioxidants and have high redox potentials, which allow them to act as reducing agents, hydrogen donors, singlet oxygen quenchers </w:t>
      </w:r>
      <w:r w:rsidRPr="00720AB1">
        <w:rPr>
          <w:rFonts w:ascii="Times New Roman" w:hAnsi="Times New Roman" w:cs="Times New Roman"/>
          <w:spacing w:val="8"/>
          <w:shd w:val="clear" w:color="auto" w:fill="FFFFFF"/>
          <w:lang w:val="en-GB"/>
        </w:rPr>
        <w:fldChar w:fldCharType="begin"/>
      </w:r>
      <w:r w:rsidRPr="00720AB1">
        <w:rPr>
          <w:rFonts w:ascii="Times New Roman" w:hAnsi="Times New Roman" w:cs="Times New Roman"/>
          <w:spacing w:val="8"/>
          <w:shd w:val="clear" w:color="auto" w:fill="FFFFFF"/>
          <w:lang w:val="en-GB"/>
        </w:rPr>
        <w:instrText xml:space="preserve"> ADDIN ZOTERO_ITEM CSL_CITATION {"citationID":"ol7wR6zJ","properties":{"formattedCitation":"(Croft, 2016)","plainCitation":"(Croft, 2016)","noteIndex":0},"citationItems":[{"id":267,"uris":["http://zotero.org/users/local/MDRuR6zO/items/IS589AKK"],"uri":["http://zotero.org/users/local/MDRuR6zO/items/IS589AKK"],"itemData":{"id":267,"type":"article-journal","title":"Dietary polyphenols: Antioxidants or not?","container-title":"Archives of Biochemistry and Biophysics","page":"120-124","volume":"595","source":"PubMed","abstract":"Population studies have shown a strong association between dietary intake of polyphenols and reduced risk of cardiovascular disease. These associations have been confirmed to some extent by intervention studies which have shown improvements in vascular function and blood pressure with certain polyphenols or food extracts rich in polyphenols. The mechanisms involved in the bioactivity of dietary polyphenols is still under active investigation. It is unlikely that polyphenols act as antioxidants in vivo. Evidence suggests that dietary polyphenols or their metabolites act as signalling molecules and can increase nitric oxide bioavailability and induce protective enzymes. This review will outline some of the key issues in dietary polyphenol research that suggest mechanistic insights into the action of these bioactive compounds. There are a number of issues that remain to be resolved in bridging the gap between observational studies and intervention trials using food extracts or pure polyphenol compounds.","DOI":"10.1016/j.abb.2015.11.014","ISSN":"1096-0384","note":"PMID: 27095227","title-short":"Dietary polyphenols","journalAbbreviation":"Arch. Biochem. Biophys.","language":"eng","author":[{"family":"Croft","given":"Kevin D."}],"issued":{"date-parts":[["2016",4,1]]}}}],"schema":"https://github.com/citation-style-language/schema/raw/master/csl-citation.json"} </w:instrText>
      </w:r>
      <w:r w:rsidRPr="00720AB1">
        <w:rPr>
          <w:rFonts w:ascii="Times New Roman" w:hAnsi="Times New Roman" w:cs="Times New Roman"/>
          <w:spacing w:val="8"/>
          <w:shd w:val="clear" w:color="auto" w:fill="FFFFFF"/>
          <w:lang w:val="en-GB"/>
        </w:rPr>
        <w:fldChar w:fldCharType="separate"/>
      </w:r>
      <w:r w:rsidRPr="00720AB1">
        <w:rPr>
          <w:rFonts w:ascii="Times New Roman" w:hAnsi="Times New Roman" w:cs="Times New Roman"/>
        </w:rPr>
        <w:t>(Croft, 2016)</w:t>
      </w:r>
      <w:r w:rsidRPr="00720AB1">
        <w:rPr>
          <w:rFonts w:ascii="Times New Roman" w:hAnsi="Times New Roman" w:cs="Times New Roman"/>
          <w:spacing w:val="8"/>
          <w:shd w:val="clear" w:color="auto" w:fill="FFFFFF"/>
          <w:lang w:val="en-GB"/>
        </w:rPr>
        <w:fldChar w:fldCharType="end"/>
      </w:r>
      <w:r w:rsidRPr="00720AB1">
        <w:rPr>
          <w:rFonts w:ascii="Times New Roman" w:hAnsi="Times New Roman" w:cs="Times New Roman"/>
          <w:spacing w:val="8"/>
          <w:shd w:val="clear" w:color="auto" w:fill="FFFFFF"/>
          <w:lang w:val="en-GB"/>
        </w:rPr>
        <w:t xml:space="preserve"> and metal chelators. The results of this study showed that heat-treated </w:t>
      </w:r>
      <w:r w:rsidRPr="00720AB1">
        <w:rPr>
          <w:rFonts w:ascii="Times New Roman" w:hAnsi="Times New Roman" w:cs="Times New Roman"/>
          <w:i/>
          <w:iCs/>
          <w:spacing w:val="8"/>
          <w:shd w:val="clear" w:color="auto" w:fill="FFFFFF"/>
          <w:lang w:val="en-GB"/>
        </w:rPr>
        <w:t>T. tetraptera</w:t>
      </w:r>
      <w:r w:rsidRPr="00720AB1">
        <w:rPr>
          <w:rFonts w:ascii="Times New Roman" w:hAnsi="Times New Roman" w:cs="Times New Roman"/>
          <w:spacing w:val="8"/>
          <w:shd w:val="clear" w:color="auto" w:fill="FFFFFF"/>
          <w:lang w:val="en-GB"/>
        </w:rPr>
        <w:t xml:space="preserve"> and the formulation contain the highest phenolic content, which correlated with the highest antioxidant potentials. </w:t>
      </w:r>
      <w:r w:rsidRPr="00720AB1">
        <w:rPr>
          <w:rFonts w:ascii="Times New Roman" w:hAnsi="Times New Roman" w:cs="Times New Roman"/>
          <w:color w:val="000000" w:themeColor="text1"/>
          <w:lang w:val="en-GB"/>
        </w:rPr>
        <w:t xml:space="preserve">Kweon </w:t>
      </w:r>
      <w:r w:rsidRPr="00720AB1">
        <w:rPr>
          <w:rFonts w:ascii="Times New Roman" w:hAnsi="Times New Roman" w:cs="Times New Roman"/>
          <w:iCs/>
          <w:color w:val="000000" w:themeColor="text1"/>
          <w:lang w:val="en-GB"/>
        </w:rPr>
        <w:t>et al.</w:t>
      </w:r>
      <w:r w:rsidRPr="00720AB1">
        <w:rPr>
          <w:rFonts w:ascii="Times New Roman" w:hAnsi="Times New Roman" w:cs="Times New Roman"/>
          <w:color w:val="000000" w:themeColor="text1"/>
          <w:lang w:val="en-GB"/>
        </w:rPr>
        <w:t xml:space="preserve"> (2017), Cited by </w:t>
      </w:r>
      <w:r w:rsidRPr="00720AB1">
        <w:rPr>
          <w:rFonts w:ascii="Times New Roman" w:hAnsi="Times New Roman" w:cs="Times New Roman"/>
          <w:color w:val="000000" w:themeColor="text1"/>
          <w:lang w:val="en-GB"/>
        </w:rPr>
        <w:fldChar w:fldCharType="begin"/>
      </w:r>
      <w:r w:rsidRPr="00720AB1">
        <w:rPr>
          <w:rFonts w:ascii="Times New Roman" w:hAnsi="Times New Roman" w:cs="Times New Roman"/>
          <w:color w:val="000000" w:themeColor="text1"/>
          <w:lang w:val="en-GB"/>
        </w:rPr>
        <w:instrText xml:space="preserve"> ADDIN ZOTERO_ITEM CSL_CITATION {"citationID":"00ghoYYr","properties":{"formattedCitation":"(Wojtowicz et al., 2017)","plainCitation":"(Wojtowicz et al., 2017)","noteIndex":0},"citationItems":[{"id":385,"uris":["http://zotero.org/users/local/MDRuR6zO/items/YGX3KCGR"],"uri":["http://zotero.org/users/local/MDRuR6zO/items/YGX3KCGR"],"itemData":{"id":385,"type":"article-journal","title":"Antioxidant activity and free radicals of roasted herbal materials","container-title":"Herba Polonica","page":"34-41","volume":"63","issue":"2","source":"content.sciendo.com","DOI":"10.1515/hepo-2017-0011","language":"en","author":[{"family":"Wojtowicz","given":"Elżbieta"},{"family":"Krupska","given":"Aldona"},{"family":"Zawirska-Wojtasiak","given":"Renata"}],"issued":{"date-parts":[["2017",6,1]]}}}],"schema":"https://github.com/citation-style-language/schema/raw/master/csl-citation.json"} </w:instrText>
      </w:r>
      <w:r w:rsidRPr="00720AB1">
        <w:rPr>
          <w:rFonts w:ascii="Times New Roman" w:hAnsi="Times New Roman" w:cs="Times New Roman"/>
          <w:color w:val="000000" w:themeColor="text1"/>
          <w:lang w:val="en-GB"/>
        </w:rPr>
        <w:fldChar w:fldCharType="separate"/>
      </w:r>
      <w:r w:rsidRPr="00720AB1">
        <w:rPr>
          <w:rFonts w:ascii="Times New Roman" w:hAnsi="Times New Roman" w:cs="Times New Roman"/>
          <w:lang w:val="en-US"/>
        </w:rPr>
        <w:t>Wojtowicz et al. (2017)</w:t>
      </w:r>
      <w:r w:rsidRPr="00720AB1">
        <w:rPr>
          <w:rFonts w:ascii="Times New Roman" w:hAnsi="Times New Roman" w:cs="Times New Roman"/>
          <w:color w:val="000000" w:themeColor="text1"/>
          <w:lang w:val="en-GB"/>
        </w:rPr>
        <w:fldChar w:fldCharType="end"/>
      </w:r>
      <w:r w:rsidRPr="00720AB1">
        <w:rPr>
          <w:rFonts w:ascii="Times New Roman" w:hAnsi="Times New Roman" w:cs="Times New Roman"/>
          <w:color w:val="000000" w:themeColor="text1"/>
          <w:lang w:val="en-GB"/>
        </w:rPr>
        <w:t xml:space="preserve">, believe that the neoformation of new compounds (furans, pyrroles according to </w:t>
      </w:r>
      <w:r w:rsidRPr="00720AB1">
        <w:rPr>
          <w:rFonts w:ascii="Times New Roman" w:hAnsi="Times New Roman" w:cs="Times New Roman"/>
          <w:color w:val="000000" w:themeColor="text1"/>
          <w:lang w:val="en-GB"/>
        </w:rPr>
        <w:fldChar w:fldCharType="begin"/>
      </w:r>
      <w:r w:rsidRPr="00720AB1">
        <w:rPr>
          <w:rFonts w:ascii="Times New Roman" w:hAnsi="Times New Roman" w:cs="Times New Roman"/>
          <w:color w:val="000000" w:themeColor="text1"/>
          <w:lang w:val="en-GB"/>
        </w:rPr>
        <w:instrText xml:space="preserve"> ADDIN ZOTERO_ITEM CSL_CITATION {"citationID":"DGCEl1VU","properties":{"formattedCitation":"(\\uc0\\u304{}zli\\uc0\\u775{}, 2017)","plainCitation":"(İzli̇, 2017)","noteIndex":0},"citationItems":[{"id":285,"uris":["http://zotero.org/users/local/MDRuR6zO/items/ZZTZS4PG"],"uri":["http://zotero.org/users/local/MDRuR6zO/items/ZZTZS4PG"],"itemData":{"id":285,"type":"article-journal","title":"Total phenolics, antioxidant capacity, colour and drying characteristics of date fruit dried with different methods","container-title":"Food Science and Technology","page":"139-147","volume":"37","issue":"1","source":"SciELO","DOI":"10.1590/1678-457x.14516","ISSN":"0101-2061","language":"en","author":[{"family":"İzli̇","given":"Gökçen"}],"issued":{"date-parts":[["2017",3]]}}}],"schema":"https://github.com/citation-style-language/schema/raw/master/csl-citation.json"} </w:instrText>
      </w:r>
      <w:r w:rsidRPr="00720AB1">
        <w:rPr>
          <w:rFonts w:ascii="Times New Roman" w:hAnsi="Times New Roman" w:cs="Times New Roman"/>
          <w:color w:val="000000" w:themeColor="text1"/>
          <w:lang w:val="en-GB"/>
        </w:rPr>
        <w:fldChar w:fldCharType="separate"/>
      </w:r>
      <w:r w:rsidRPr="00720AB1">
        <w:rPr>
          <w:rFonts w:ascii="Times New Roman" w:hAnsi="Times New Roman" w:cs="Times New Roman"/>
          <w:szCs w:val="24"/>
          <w:lang w:val="en-US"/>
        </w:rPr>
        <w:t>İzli̇ (2017)</w:t>
      </w:r>
      <w:r w:rsidRPr="00720AB1">
        <w:rPr>
          <w:rFonts w:ascii="Times New Roman" w:hAnsi="Times New Roman" w:cs="Times New Roman"/>
          <w:color w:val="000000" w:themeColor="text1"/>
          <w:lang w:val="en-GB"/>
        </w:rPr>
        <w:fldChar w:fldCharType="end"/>
      </w:r>
      <w:r w:rsidRPr="00720AB1">
        <w:rPr>
          <w:rStyle w:val="element-citation"/>
          <w:rFonts w:ascii="Times New Roman" w:hAnsi="Times New Roman" w:cs="Times New Roman"/>
          <w:color w:val="000000" w:themeColor="text1"/>
          <w:shd w:val="clear" w:color="auto" w:fill="FFFFFF"/>
          <w:lang w:val="en-GB"/>
        </w:rPr>
        <w:t xml:space="preserve"> </w:t>
      </w:r>
      <w:r w:rsidRPr="00720AB1">
        <w:rPr>
          <w:rFonts w:ascii="Times New Roman" w:hAnsi="Times New Roman" w:cs="Times New Roman"/>
          <w:color w:val="000000" w:themeColor="text1"/>
          <w:lang w:val="en-GB"/>
        </w:rPr>
        <w:t xml:space="preserve">and molecular changes explain differences observed before and after heat treatment. Therefore, the registered results can be explained by the degradation of complex phenolic tannins, and the enzymatic or non-enzymatic oxidation process leads to supplementary content of phenolic compounds. The temperature would improve the antioxidant potential of foods (spices, vegetables, fruits) by stimulating the antioxidant properties of the available natural compounds or the neoformation of compounds. The results obtained concerning TPP and TFL are not different to those highlighted by Nwaichi </w:t>
      </w:r>
      <w:r w:rsidRPr="00720AB1">
        <w:rPr>
          <w:rFonts w:ascii="Times New Roman" w:hAnsi="Times New Roman" w:cs="Times New Roman"/>
          <w:lang w:val="en-GB"/>
        </w:rPr>
        <w:t>&amp;</w:t>
      </w:r>
      <w:r w:rsidRPr="00720AB1">
        <w:rPr>
          <w:rFonts w:ascii="Times New Roman" w:eastAsia="Times New Roman" w:hAnsi="Times New Roman" w:cs="Times New Roman"/>
          <w:lang w:val="en-GB"/>
        </w:rPr>
        <w:t xml:space="preserve"> </w:t>
      </w:r>
      <w:r w:rsidRPr="00720AB1">
        <w:rPr>
          <w:rFonts w:ascii="Times New Roman" w:hAnsi="Times New Roman" w:cs="Times New Roman"/>
          <w:color w:val="000000" w:themeColor="text1"/>
          <w:lang w:val="en-GB"/>
        </w:rPr>
        <w:t xml:space="preserve">Anyanwu (2013), who worked on </w:t>
      </w:r>
      <w:r w:rsidRPr="00720AB1">
        <w:rPr>
          <w:rFonts w:ascii="Times New Roman" w:hAnsi="Times New Roman" w:cs="Times New Roman"/>
          <w:i/>
          <w:color w:val="000000" w:themeColor="text1"/>
          <w:lang w:val="en-GB"/>
        </w:rPr>
        <w:t>T. tetraptera</w:t>
      </w:r>
      <w:r w:rsidRPr="00720AB1">
        <w:rPr>
          <w:rFonts w:ascii="Times New Roman" w:hAnsi="Times New Roman" w:cs="Times New Roman"/>
          <w:iCs/>
          <w:color w:val="000000" w:themeColor="text1"/>
          <w:lang w:val="en-GB"/>
        </w:rPr>
        <w:t xml:space="preserve"> fruits</w:t>
      </w:r>
      <w:r w:rsidRPr="00720AB1">
        <w:rPr>
          <w:rFonts w:ascii="Times New Roman" w:hAnsi="Times New Roman" w:cs="Times New Roman"/>
          <w:color w:val="000000" w:themeColor="text1"/>
          <w:lang w:val="en-GB"/>
        </w:rPr>
        <w:t xml:space="preserve">, </w:t>
      </w:r>
      <w:r w:rsidRPr="00720AB1">
        <w:rPr>
          <w:rFonts w:ascii="Times New Roman" w:hAnsi="Times New Roman" w:cs="Times New Roman"/>
          <w:color w:val="000000" w:themeColor="text1"/>
          <w:lang w:val="en-GB"/>
        </w:rPr>
        <w:fldChar w:fldCharType="begin"/>
      </w:r>
      <w:r w:rsidRPr="00720AB1">
        <w:rPr>
          <w:rFonts w:ascii="Times New Roman" w:hAnsi="Times New Roman" w:cs="Times New Roman"/>
          <w:color w:val="000000" w:themeColor="text1"/>
          <w:lang w:val="en-GB"/>
        </w:rPr>
        <w:instrText xml:space="preserve"> ADDIN ZOTERO_ITEM CSL_CITATION {"citationID":"zQeFbIci","properties":{"formattedCitation":"(Vankar et al., 2006)","plainCitation":"(Vankar et al., 2006)","noteIndex":0},"citationItems":[{"id":379,"uris":["http://zotero.org/users/local/MDRuR6zO/items/K76KJX6H"],"uri":["http://zotero.org/users/local/MDRuR6zO/items/K76KJX6H"],"itemData":{"id":379,"type":"article-journal","title":"Change in antioxidant activity of spices turmeric and ginger on heat treatment","container-title":"Electronic Journal of Environmental, Agriculture and Food chemistry","page":"1313-1317","volume":"5","issue":"2","abstract":"ResearchGate is a network dedicated to science and research. Connect, collaborate and discover scientific publications, jobs and conferences. All for free.","language":"en","author":[{"family":"Vankar","given":"Padma S"},{"family":"Shanker","given":"Rakhi"},{"family":"Srivastava","given":"Jyoti"},{"family":"Vandana","given":"Tiwari"}],"issued":{"date-parts":[["2006"]]}}}],"schema":"https://github.com/citation-style-language/schema/raw/master/csl-citation.json"} </w:instrText>
      </w:r>
      <w:r w:rsidRPr="00720AB1">
        <w:rPr>
          <w:rFonts w:ascii="Times New Roman" w:hAnsi="Times New Roman" w:cs="Times New Roman"/>
          <w:color w:val="000000" w:themeColor="text1"/>
          <w:lang w:val="en-GB"/>
        </w:rPr>
        <w:fldChar w:fldCharType="separate"/>
      </w:r>
      <w:r w:rsidRPr="00720AB1">
        <w:rPr>
          <w:rFonts w:ascii="Times New Roman" w:hAnsi="Times New Roman" w:cs="Times New Roman"/>
          <w:lang w:val="en-US"/>
        </w:rPr>
        <w:t>Vankar et al. (2006)</w:t>
      </w:r>
      <w:r w:rsidRPr="00720AB1">
        <w:rPr>
          <w:rFonts w:ascii="Times New Roman" w:hAnsi="Times New Roman" w:cs="Times New Roman"/>
          <w:color w:val="000000" w:themeColor="text1"/>
          <w:lang w:val="en-GB"/>
        </w:rPr>
        <w:fldChar w:fldCharType="end"/>
      </w:r>
      <w:r w:rsidRPr="00720AB1">
        <w:rPr>
          <w:rFonts w:ascii="Times New Roman" w:hAnsi="Times New Roman" w:cs="Times New Roman"/>
          <w:color w:val="000000" w:themeColor="text1"/>
          <w:lang w:val="en-GB"/>
        </w:rPr>
        <w:t>, who heat treated two spices, ginger (</w:t>
      </w:r>
      <w:r w:rsidRPr="00720AB1">
        <w:rPr>
          <w:rFonts w:ascii="Times New Roman" w:hAnsi="Times New Roman" w:cs="Times New Roman"/>
          <w:i/>
          <w:iCs/>
          <w:color w:val="000000" w:themeColor="text1"/>
          <w:lang w:val="en-GB"/>
        </w:rPr>
        <w:t>Zinziber officinale</w:t>
      </w:r>
      <w:r w:rsidRPr="00720AB1">
        <w:rPr>
          <w:rFonts w:ascii="Times New Roman" w:hAnsi="Times New Roman" w:cs="Times New Roman"/>
          <w:color w:val="000000" w:themeColor="text1"/>
          <w:lang w:val="en-GB"/>
        </w:rPr>
        <w:t>) and turmeric (</w:t>
      </w:r>
      <w:r w:rsidRPr="00720AB1">
        <w:rPr>
          <w:rFonts w:ascii="Times New Roman" w:hAnsi="Times New Roman" w:cs="Times New Roman"/>
          <w:i/>
          <w:iCs/>
          <w:color w:val="000000" w:themeColor="text1"/>
          <w:lang w:val="en-GB"/>
        </w:rPr>
        <w:t>Curcuma longa</w:t>
      </w:r>
      <w:r w:rsidRPr="00720AB1">
        <w:rPr>
          <w:rFonts w:ascii="Times New Roman" w:hAnsi="Times New Roman" w:cs="Times New Roman"/>
          <w:color w:val="000000" w:themeColor="text1"/>
          <w:lang w:val="en-GB"/>
        </w:rPr>
        <w:t xml:space="preserve">), and </w:t>
      </w:r>
      <w:r w:rsidRPr="00720AB1">
        <w:rPr>
          <w:rFonts w:ascii="Times New Roman" w:hAnsi="Times New Roman" w:cs="Times New Roman"/>
          <w:color w:val="000000" w:themeColor="text1"/>
          <w:lang w:val="en-GB"/>
        </w:rPr>
        <w:fldChar w:fldCharType="begin"/>
      </w:r>
      <w:r w:rsidRPr="00720AB1">
        <w:rPr>
          <w:rFonts w:ascii="Times New Roman" w:hAnsi="Times New Roman" w:cs="Times New Roman"/>
          <w:color w:val="000000" w:themeColor="text1"/>
          <w:lang w:val="en-GB"/>
        </w:rPr>
        <w:instrText xml:space="preserve"> ADDIN ZOTERO_ITEM CSL_CITATION {"citationID":"bVjEAnIe","properties":{"formattedCitation":"(Boateng et al., 2008)","plainCitation":"(Boateng et al., 2008)","noteIndex":0},"citationItems":[{"id":258,"uris":["http://zotero.org/users/local/MDRuR6zO/items/WMQ8SH6W"],"uri":["http://zotero.org/users/local/MDRuR6zO/items/WMQ8SH6W"],"itemData":{"id":258,"type":"article-journal","title":"Effect of processing on antioxidant contents in selected dry beans (Phaseolus spp. L.)","container-title":"LWT - Food Science and Technology","page":"1541-1547","volume":"41","issue":"9","source":"ScienceDirect","abstract":"Dry beans are rich sources of dietary fiber and phytochemicals such as flavonoids and phenolics. In the current study, we determined the effects of two processing methods (soaking and toasting) on total phenolics, flavonoids, proanthocyanidin and antioxidant potential by 2,2-diphenyl-1-picrylhydrazyl (DPPH) activity and ferric reducing antioxidant potential (FRAP) in selected dry beans (red kidney beans (K), black-eyed peas (B), pinto beans (P) and soy beans (S)). Total phenolics (mg/g dwb) expressed as gallic acid equivalents (GAE), total flavonoids (mg/g dwb) as catechin equivalents (CE) and proanthocyanidin expressed as leucocyanidin equivalent (mgLE/g) ranged from 3.42 to 7.21, 0.61 to 0.84 and 0.51 to 3.13 in raw beans; 3.58 to 6.94, 0.19 to 0.99 and 0.43 to 3.13 in soaked beans and 4.55 to 9.52, 0.23 to1.00 and 0.20 to 3.25 in toasted beans, respectively. FRAP (μg/g) in raw, soaked and toasted dry beans ranged from 0.00097 to 0.00424 while DPPH(T30) (%) ranged from 43.9 to 62.61. Our results indicate that processing methods (soaking and roasting) influenced total phenolic, flavonoid and antioxidant contents (DPPH, FRAP) in selected dry beans.","DOI":"10.1016/j.lwt.2007.11.025","ISSN":"0023-6438","journalAbbreviation":"LWT - Food Science and Technology","language":"en","author":[{"family":"Boateng","given":"J."},{"family":"Verghese","given":"M."},{"family":"Walker","given":"L. T."},{"family":"Ogutu","given":"S."}],"issued":{"date-parts":[["2008",11,1]]}}}],"schema":"https://github.com/citation-style-language/schema/raw/master/csl-citation.json"} </w:instrText>
      </w:r>
      <w:r w:rsidRPr="00720AB1">
        <w:rPr>
          <w:rFonts w:ascii="Times New Roman" w:hAnsi="Times New Roman" w:cs="Times New Roman"/>
          <w:color w:val="000000" w:themeColor="text1"/>
          <w:lang w:val="en-GB"/>
        </w:rPr>
        <w:fldChar w:fldCharType="separate"/>
      </w:r>
      <w:r w:rsidRPr="00720AB1">
        <w:rPr>
          <w:rFonts w:ascii="Times New Roman" w:hAnsi="Times New Roman" w:cs="Times New Roman"/>
          <w:lang w:val="en-US"/>
        </w:rPr>
        <w:t>Boateng et al. (2008)</w:t>
      </w:r>
      <w:r w:rsidRPr="00720AB1">
        <w:rPr>
          <w:rFonts w:ascii="Times New Roman" w:hAnsi="Times New Roman" w:cs="Times New Roman"/>
          <w:color w:val="000000" w:themeColor="text1"/>
          <w:lang w:val="en-GB"/>
        </w:rPr>
        <w:fldChar w:fldCharType="end"/>
      </w:r>
      <w:r w:rsidRPr="00720AB1">
        <w:rPr>
          <w:rFonts w:ascii="Times New Roman" w:hAnsi="Times New Roman" w:cs="Times New Roman"/>
          <w:color w:val="000000" w:themeColor="text1"/>
          <w:lang w:val="en-GB"/>
        </w:rPr>
        <w:t xml:space="preserve"> who thermally treated beans (</w:t>
      </w:r>
      <w:r w:rsidRPr="00720AB1">
        <w:rPr>
          <w:rFonts w:ascii="Times New Roman" w:hAnsi="Times New Roman" w:cs="Times New Roman"/>
          <w:i/>
          <w:color w:val="000000" w:themeColor="text1"/>
          <w:lang w:val="en-GB"/>
        </w:rPr>
        <w:t>Phaseolus spp. L</w:t>
      </w:r>
      <w:r w:rsidRPr="00720AB1">
        <w:rPr>
          <w:rFonts w:ascii="Times New Roman" w:hAnsi="Times New Roman" w:cs="Times New Roman"/>
          <w:color w:val="000000" w:themeColor="text1"/>
          <w:lang w:val="en-GB"/>
        </w:rPr>
        <w:t xml:space="preserve">), and  </w:t>
      </w:r>
      <w:r w:rsidRPr="00720AB1">
        <w:rPr>
          <w:rFonts w:ascii="Times New Roman" w:hAnsi="Times New Roman" w:cs="Times New Roman"/>
          <w:color w:val="000000" w:themeColor="text1"/>
          <w:lang w:val="en-GB"/>
        </w:rPr>
        <w:fldChar w:fldCharType="begin"/>
      </w:r>
      <w:r w:rsidRPr="00720AB1">
        <w:rPr>
          <w:rFonts w:ascii="Times New Roman" w:hAnsi="Times New Roman" w:cs="Times New Roman"/>
          <w:color w:val="000000" w:themeColor="text1"/>
          <w:lang w:val="en-GB"/>
        </w:rPr>
        <w:instrText xml:space="preserve"> ADDIN ZOTERO_ITEM CSL_CITATION {"citationID":"xx2OcV4D","properties":{"formattedCitation":"(Mastura et al., 2016)","plainCitation":"(Mastura et al., 2016)","noteIndex":0},"citationItems":[{"id":324,"uris":["http://zotero.org/users/local/MDRuR6zO/items/DSCGBJHI"],"uri":["http://zotero.org/users/local/MDRuR6zO/items/DSCGBJHI"],"itemData":{"id":324,"type":"article-journal","title":"Total phenolic content and antioxidant capacities of instant mix spices cooking pastes","container-title":"International Food Research Journal","page":"68-74","volume":"24","issue":"1","source":"Zotero","abstract":"Available studies to determine the total phenolic content and antioxidant capacities of cooking pastes available in Malaysia were currently limited. This study aimed to evaluate the total phenolic content (TPC) and antioxidant capacity of seven types of mix spices cooking paste in raw and cooked condition (N=33). Samples were selected based on market availability. TPC was determined by Folin-Ciocalteu method and the antioxidant capacities were evaluated by DPPH free radical scavenging assay, ferric reducing antioxidant power (FRAP) assay and ABTS free radical scavenging assay. Results were presented in dry weight (DW). TPC in the paste samples ranged from 246.25 to 370.57 mg GAE/100 g whereas antioxidant capacities ranged from 728.54 to 1267.66 μmol TE/100 g for DPPH assay, 1247.15 to 1886.89 μmol TE/100 g for FRAP assay and 833.19 to 1589.40 μmol TE/100 g for ABTS assay. Chicken, fish and vegetarian curries were top three samples with the highest TPC and antioxidant capacities values. Cooking process had caused increment in TPC and antioxidant capacities of all paste samples, with Rendang paste showed the greatest increase in TPC (21.48%) and antioxidant capacities (24.26%-49.66%) after cooking. Linear relationships were observed between TPC and DPPH antioxidant capacity (r=0.545), FRAP antioxidant capacity (r=0.840) and ABTS antioxidant capacity (r=0.623). A positive relationship between TPC and antioxidant capacities indicated that polyphenol is one of the sources of antioxidants in mix spices cooking paste. Further investigations on the active compounds in the cooking pastes are needed to determine the bioavailability and effect of these compounds in human.","language":"en","author":[{"family":"Mastura","given":"Hanis Y"},{"family":"Hasnah","given":"H"},{"family":"Yap","given":"Y T"}],"issued":{"date-parts":[["2016"]]}}}],"schema":"https://github.com/citation-style-language/schema/raw/master/csl-citation.json"} </w:instrText>
      </w:r>
      <w:r w:rsidRPr="00720AB1">
        <w:rPr>
          <w:rFonts w:ascii="Times New Roman" w:hAnsi="Times New Roman" w:cs="Times New Roman"/>
          <w:color w:val="000000" w:themeColor="text1"/>
          <w:lang w:val="en-GB"/>
        </w:rPr>
        <w:fldChar w:fldCharType="separate"/>
      </w:r>
      <w:r w:rsidRPr="00720AB1">
        <w:rPr>
          <w:rFonts w:ascii="Times New Roman" w:hAnsi="Times New Roman" w:cs="Times New Roman"/>
          <w:lang w:val="en-US"/>
        </w:rPr>
        <w:t>Mastura et al. (2016)</w:t>
      </w:r>
      <w:r w:rsidRPr="00720AB1">
        <w:rPr>
          <w:rFonts w:ascii="Times New Roman" w:hAnsi="Times New Roman" w:cs="Times New Roman"/>
          <w:color w:val="000000" w:themeColor="text1"/>
          <w:lang w:val="en-GB"/>
        </w:rPr>
        <w:fldChar w:fldCharType="end"/>
      </w:r>
      <w:r w:rsidRPr="00720AB1">
        <w:rPr>
          <w:rFonts w:ascii="Times New Roman" w:hAnsi="Times New Roman" w:cs="Times New Roman"/>
          <w:color w:val="000000" w:themeColor="text1"/>
          <w:lang w:val="en-GB"/>
        </w:rPr>
        <w:t xml:space="preserve">, who found that cooking causes a significant increase in TPP and TFL content and the total antioxidant </w:t>
      </w:r>
      <w:r>
        <w:rPr>
          <w:rFonts w:ascii="Times New Roman" w:hAnsi="Times New Roman" w:cs="Times New Roman"/>
          <w:lang w:val="en-GB"/>
        </w:rPr>
        <w:t>activity</w:t>
      </w:r>
      <w:r w:rsidRPr="00720AB1">
        <w:rPr>
          <w:rFonts w:ascii="Times New Roman" w:hAnsi="Times New Roman" w:cs="Times New Roman"/>
          <w:lang w:val="en-GB"/>
        </w:rPr>
        <w:t xml:space="preserve"> of a formulation of three spices (onions, chilli, pepper)</w:t>
      </w:r>
      <w:r w:rsidRPr="00720AB1">
        <w:rPr>
          <w:rFonts w:ascii="Times New Roman" w:hAnsi="Times New Roman" w:cs="Times New Roman"/>
          <w:color w:val="000000" w:themeColor="text1"/>
          <w:lang w:val="en-GB"/>
        </w:rPr>
        <w:t xml:space="preserve"> at the 5% level</w:t>
      </w:r>
      <w:r w:rsidRPr="00720AB1">
        <w:rPr>
          <w:rFonts w:ascii="Times New Roman" w:hAnsi="Times New Roman" w:cs="Times New Roman"/>
          <w:lang w:val="en-GB"/>
        </w:rPr>
        <w:t>.</w:t>
      </w:r>
    </w:p>
    <w:p w14:paraId="5BBF54FB" w14:textId="77777777" w:rsidR="001A596C" w:rsidRPr="00720AB1" w:rsidRDefault="001A596C" w:rsidP="001A596C">
      <w:pPr>
        <w:spacing w:line="480" w:lineRule="auto"/>
        <w:ind w:firstLine="708"/>
        <w:jc w:val="both"/>
        <w:rPr>
          <w:rFonts w:ascii="Times New Roman" w:hAnsi="Times New Roman" w:cs="Times New Roman"/>
          <w:lang w:val="en-GB"/>
        </w:rPr>
      </w:pPr>
      <w:r w:rsidRPr="00720AB1">
        <w:rPr>
          <w:rFonts w:ascii="Times New Roman" w:hAnsi="Times New Roman" w:cs="Times New Roman"/>
          <w:color w:val="000000" w:themeColor="text1"/>
          <w:lang w:val="en-GB"/>
        </w:rPr>
        <w:t xml:space="preserve">According to the changes in antioxidant activities, the outcomes obtained for heat-treated </w:t>
      </w:r>
      <w:r w:rsidRPr="00720AB1">
        <w:rPr>
          <w:rFonts w:ascii="Times New Roman" w:hAnsi="Times New Roman" w:cs="Times New Roman"/>
          <w:i/>
          <w:iCs/>
          <w:color w:val="000000" w:themeColor="text1"/>
          <w:lang w:val="en-GB"/>
        </w:rPr>
        <w:t>T. tetraptera</w:t>
      </w:r>
      <w:r w:rsidRPr="00720AB1">
        <w:rPr>
          <w:rFonts w:ascii="Times New Roman" w:hAnsi="Times New Roman" w:cs="Times New Roman"/>
          <w:color w:val="000000" w:themeColor="text1"/>
          <w:lang w:val="en-GB"/>
        </w:rPr>
        <w:t xml:space="preserve"> and mix extracts are probably due to their high content of TPP, as reported earlier. </w:t>
      </w:r>
      <w:r w:rsidRPr="00720AB1">
        <w:rPr>
          <w:rFonts w:ascii="Times New Roman" w:hAnsi="Times New Roman" w:cs="Times New Roman"/>
          <w:color w:val="000000" w:themeColor="text1"/>
          <w:shd w:val="clear" w:color="auto" w:fill="FFFFFF"/>
          <w:lang w:val="en-GB"/>
        </w:rPr>
        <w:t xml:space="preserve">Many studies showed that the antioxidant activities of plant extracts are correlated with total phenolics rather than with any individual phenolic compound </w:t>
      </w:r>
      <w:r w:rsidRPr="00720AB1">
        <w:rPr>
          <w:rFonts w:ascii="Times New Roman" w:hAnsi="Times New Roman" w:cs="Times New Roman"/>
          <w:color w:val="000000" w:themeColor="text1"/>
          <w:shd w:val="clear" w:color="auto" w:fill="FFFFFF"/>
          <w:lang w:val="en-GB"/>
        </w:rPr>
        <w:fldChar w:fldCharType="begin"/>
      </w:r>
      <w:r w:rsidRPr="00720AB1">
        <w:rPr>
          <w:rFonts w:ascii="Times New Roman" w:hAnsi="Times New Roman" w:cs="Times New Roman"/>
          <w:color w:val="000000" w:themeColor="text1"/>
          <w:shd w:val="clear" w:color="auto" w:fill="FFFFFF"/>
          <w:lang w:val="en-GB"/>
        </w:rPr>
        <w:instrText xml:space="preserve"> ADDIN ZOTERO_ITEM CSL_CITATION {"citationID":"U1V8stjR","properties":{"formattedCitation":"(Silva et al., 2019)","plainCitation":"(Silva et al., 2019)","noteIndex":0},"citationItems":[{"id":317,"uris":["http://zotero.org/users/local/MDRuR6zO/items/X3KKUD5S"],"uri":["http://zotero.org/users/local/MDRuR6zO/items/X3KKUD5S"],"itemData":{"id":317,"type":"article-journal","title":"Effect of fruit ripening on bioactive compounds and antioxidant capacity of apple beverages","container-title":"Food Science and Technology","page":"294-300","volume":"39","issue":"2","source":"DOI.org (Crossref)","abstract":"The effect of the variety (Gala, Lis Gala and Fuji Suprema) and the ripening stage (unripe, ripe and senescent) of apples on the phenolic compounds (HPLC) and antioxidant capacity (FRAP and DPPH) of apple juices and ciders were evaluated. The phenolic content of the Gala and Lis Gala apple juices decreased from the unripe to ripe stages and increased from the ripe to the senescent stages, while in the case of Fuji Suprema these values decreased with senescence. Fermentation caused a reduction (17 to 50%) of phenolics and the most affected were hydroxycinnamic acids and flavanols. Principal component analysis confirmed the influence of variety, and the use of multivariate regression (PLS) made it possible to create significant models (p &lt; 0.05) to predict the antioxidant activity. The phenolic composition of the juices at different ripening stages was related to the variety of apple, which influenced the effect of fermentation on these compounds.","DOI":"10.1590/fst.25317","ISSN":"1678-457X, 0101-2061","journalAbbreviation":"Food Sci. Technol","language":"en","author":[{"family":"Silva","given":"Karolline Marques","dropping-particle":"da"},{"family":"Zielinski","given":"Acácio Antonio Ferreira"},{"family":"Benvenutti","given":"Laís"},{"family":"Bortolini","given":"Débora Gonçalves"},{"family":"Zardo","given":"Danianni Marinho"},{"family":"Beltrame","given":"Flávio Luís"},{"family":"Nogueira","given":"Alessandro"},{"family":"Alberti","given":"Aline"}],"issued":{"date-parts":[["2019",6]]}}}],"schema":"https://github.com/citation-style-language/schema/raw/master/csl-citation.json"} </w:instrText>
      </w:r>
      <w:r w:rsidRPr="00720AB1">
        <w:rPr>
          <w:rFonts w:ascii="Times New Roman" w:hAnsi="Times New Roman" w:cs="Times New Roman"/>
          <w:color w:val="000000" w:themeColor="text1"/>
          <w:shd w:val="clear" w:color="auto" w:fill="FFFFFF"/>
          <w:lang w:val="en-GB"/>
        </w:rPr>
        <w:fldChar w:fldCharType="separate"/>
      </w:r>
      <w:r w:rsidRPr="00720AB1">
        <w:rPr>
          <w:rFonts w:ascii="Times New Roman" w:hAnsi="Times New Roman" w:cs="Times New Roman"/>
          <w:lang w:val="en-US"/>
        </w:rPr>
        <w:t>(Silva et al., 2019)</w:t>
      </w:r>
      <w:r w:rsidRPr="00720AB1">
        <w:rPr>
          <w:rFonts w:ascii="Times New Roman" w:hAnsi="Times New Roman" w:cs="Times New Roman"/>
          <w:color w:val="000000" w:themeColor="text1"/>
          <w:shd w:val="clear" w:color="auto" w:fill="FFFFFF"/>
          <w:lang w:val="en-GB"/>
        </w:rPr>
        <w:fldChar w:fldCharType="end"/>
      </w:r>
      <w:r w:rsidRPr="00720AB1">
        <w:rPr>
          <w:rFonts w:ascii="Times New Roman" w:hAnsi="Times New Roman" w:cs="Times New Roman"/>
          <w:color w:val="000000" w:themeColor="text1"/>
          <w:lang w:val="en-GB"/>
        </w:rPr>
        <w:t xml:space="preserve">. All of the antioxidant activities are positively and strongly (more than 90%) correlated with TPP and TFV contents, meaning that most of the observed effects are due to phenolic compounds. Previous studies </w:t>
      </w:r>
      <w:r w:rsidRPr="00720AB1">
        <w:rPr>
          <w:rFonts w:ascii="Times New Roman" w:hAnsi="Times New Roman" w:cs="Times New Roman"/>
          <w:color w:val="000000" w:themeColor="text1"/>
          <w:lang w:val="en-GB"/>
        </w:rPr>
        <w:fldChar w:fldCharType="begin"/>
      </w:r>
      <w:r w:rsidRPr="00720AB1">
        <w:rPr>
          <w:rFonts w:ascii="Times New Roman" w:hAnsi="Times New Roman" w:cs="Times New Roman"/>
          <w:color w:val="000000" w:themeColor="text1"/>
          <w:lang w:val="en-GB"/>
        </w:rPr>
        <w:instrText xml:space="preserve"> ADDIN ZOTERO_ITEM CSL_CITATION {"citationID":"JfLWE5QS","properties":{"formattedCitation":"(Sokamte et al., 2019)","plainCitation":"(Sokamte et al., 2019)","noteIndex":0},"citationItems":[{"id":93,"uris":["http://zotero.org/users/local/MDRuR6zO/items/6I6596VX"],"uri":["http://zotero.org/users/local/MDRuR6zO/items/6I6596VX"],"itemData":{"id":93,"type":"article-journal","title":"Phenolic compounds characterization and antioxidant activities of selected spices from Cameroon","container-title":"South African Journal of Botany","page":"7-15","volume":"121","source":"ScienceDirect","abstract":"Methanol extracts of five spices from Cameroon were analyzed for their phytochemical composition and antioxidant activities. The Xylopia aethiopica extract with the highest total phenolics and flavonoids contents showed a strongest antioxidant activity compared to tert-butylhydroquinone (TBHQ) using both the 1,1-diphenyl-2-picrylhydrazyl (DPPH) and 2,2-azinobis-(3-ethylbenzothiazoline-6-sulfonic acid)-diammonium salt (ABTS) radicals scavenging assay. The identification and quantification of major phenolics acids and flavonoids was carried out by HPLC-DAD. T-cinnamic acid and ferulic acid was the phenolic acids mainly distributed within the methanolic extracts analyzed. Sinapic acid was identified at low concentration only in Ricinodendron heudelotii. The common flavonoids catechin and epicatechin were detected with highest concentration in Xylopia aethiopica extract. Eugenol was identified at high concentration (125.39–1326.29 μg/g) in all extracts. The results of the present study suggest that the extracts analyzed, particularly Xylopia aethiopica and Aframomum citratum are potential sources of natural antioxidants agents.","DOI":"10.1016/j.sajb.2018.10.016","ISSN":"0254-6299","journalAbbreviation":"South African Journal of Botany","author":[{"family":"Sokamte","given":"T. A."},{"family":"Mbougueng","given":"P. D."},{"family":"Tatsadjieu","given":"N. L."},{"family":"Sachindra","given":"N. M."}],"issued":{"date-parts":[["2019",3,1]]}}}],"schema":"https://github.com/citation-style-language/schema/raw/master/csl-citation.json"} </w:instrText>
      </w:r>
      <w:r w:rsidRPr="00720AB1">
        <w:rPr>
          <w:rFonts w:ascii="Times New Roman" w:hAnsi="Times New Roman" w:cs="Times New Roman"/>
          <w:color w:val="000000" w:themeColor="text1"/>
          <w:lang w:val="en-GB"/>
        </w:rPr>
        <w:fldChar w:fldCharType="separate"/>
      </w:r>
      <w:r w:rsidRPr="00720AB1">
        <w:rPr>
          <w:rFonts w:ascii="Times New Roman" w:hAnsi="Times New Roman" w:cs="Times New Roman"/>
          <w:lang w:val="en-US"/>
        </w:rPr>
        <w:t>(Sokamte et al., 2019</w:t>
      </w:r>
      <w:r w:rsidRPr="00720AB1">
        <w:rPr>
          <w:rFonts w:ascii="Times New Roman" w:hAnsi="Times New Roman" w:cs="Times New Roman"/>
          <w:color w:val="000000" w:themeColor="text1"/>
          <w:lang w:val="en-GB"/>
        </w:rPr>
        <w:fldChar w:fldCharType="end"/>
      </w:r>
      <w:r w:rsidRPr="00720AB1">
        <w:rPr>
          <w:rFonts w:ascii="Times New Roman" w:hAnsi="Times New Roman" w:cs="Times New Roman"/>
          <w:color w:val="000000" w:themeColor="text1"/>
          <w:lang w:val="en-GB"/>
        </w:rPr>
        <w:t xml:space="preserve">;  </w:t>
      </w:r>
      <w:r w:rsidRPr="00720AB1">
        <w:rPr>
          <w:rFonts w:ascii="Times New Roman" w:hAnsi="Times New Roman" w:cs="Times New Roman"/>
          <w:color w:val="000000" w:themeColor="text1"/>
          <w:lang w:val="en-GB"/>
        </w:rPr>
        <w:fldChar w:fldCharType="begin"/>
      </w:r>
      <w:r w:rsidRPr="00720AB1">
        <w:rPr>
          <w:rFonts w:ascii="Times New Roman" w:hAnsi="Times New Roman" w:cs="Times New Roman"/>
          <w:color w:val="000000" w:themeColor="text1"/>
          <w:lang w:val="en-GB"/>
        </w:rPr>
        <w:instrText xml:space="preserve"> ADDIN ZOTERO_ITEM CSL_CITATION {"citationID":"0jyMG3IG","properties":{"formattedCitation":"(Saague et al., 2019)","plainCitation":"(Saague et al., 2019)","noteIndex":0},"citationItems":[{"id":361,"uris":["http://zotero.org/users/local/MDRuR6zO/items/FKZKUXEI"],"uri":["http://zotero.org/users/local/MDRuR6zO/items/FKZKUXEI"],"itemData":{"id":361,"type":"article-journal","title":"Phenolic Compounds from Water-Ethanol Extracts of Tetrapleura tetraptera Produced in Cameroon, as Potential Protectors against In Vivo CCl4-Induced Liver Injuries","container-title":"TheScientificWorldJournal","page":"5236851","volume":"2019","source":"PubMed","abstract":"Background: Liver diseases are a global health problem. Medicinal plants are being increasingly used to manage a wide variety of diseases including liver disorders. The aim of this study was to investigate the antioxidant properties and hepatoprotective activity of polyphenolic extract from the fruits of Tetrapleura tetraptera (T. tetraptera).\nResults: The extract of T. tetraptera was administered at doses of 50 mg/kg and 100 mg/kg for 07 per os to rats before the induction of hepatotoxicity with of 2 ml/kg of 1:1 (v/v) carbon tetrachloride (CCl4) and olive oil through intraperitoneal route. The in vitro antioxidant and radical scavenging properties of T. tetraptera were conducted by the FRAP method, the phosphomolybdate method, and the inhibition potential of DPPH, ABTS, OH, and NO radicals. The extraction yield of T. tetraptera was 19.35%. This extract contains polyphenols (273.48 mg CAE/g DM), flavonoids (5.2549 mg SE/g DM), and flavonols (1.615 mg SE/g DM). This extract showed in vitro antioxidant activity, an inhibitor power of various free radicals, and radical scavenging potential dose-dependent. The fifty-percent inhibitory concentration of the extract (IC50) for the studied radical varied from 28.16 to 136 μg/L. In rats treated with the extract of T. tetraptera, in a dose-dependent manner, the levels of hepatotoxicity markers such as alanine aminotransferase (ALT), aspartate aminotransferase (AST), and alkaline phosphatase (ALP) significantly increased while the enzyme activities of superoxide dismutase (SOD), catalase (CAT), and the level of reduced glutathione (GHS) significantly increased compared to the control group.\nConclusions: The extracts from the fruit of T. tetraptera demonstrate antioxidant activity and hepatoprotective effects.","DOI":"10.1155/2019/5236851","ISSN":"1537-744X","note":"PMID: 30940993\nPMCID: PMC6421029","journalAbbreviation":"ScientificWorldJournal","language":"eng","author":[{"family":"Saague","given":"Peter William Kemewele"},{"family":"Moukette Moukette","given":"Bruno"},{"family":"Njimou","given":"Jacques Romain"},{"family":"Biapa","given":"Prosper Cabral Nya"},{"family":"Nzufo Tankeu","given":"Francine"},{"family":"Moor","given":"Vicky Joseline Ama"},{"family":"Pieme","given":"Constant Anatole"},{"family":"Ngogang","given":"Jeanne Yonkeu"}],"issued":{"date-parts":[["2019"]]}}}],"schema":"https://github.com/citation-style-language/schema/raw/master/csl-citation.json"} </w:instrText>
      </w:r>
      <w:r w:rsidRPr="00720AB1">
        <w:rPr>
          <w:rFonts w:ascii="Times New Roman" w:hAnsi="Times New Roman" w:cs="Times New Roman"/>
          <w:color w:val="000000" w:themeColor="text1"/>
          <w:lang w:val="en-GB"/>
        </w:rPr>
        <w:fldChar w:fldCharType="separate"/>
      </w:r>
      <w:r w:rsidRPr="00720AB1">
        <w:rPr>
          <w:rFonts w:ascii="Times New Roman" w:hAnsi="Times New Roman" w:cs="Times New Roman"/>
          <w:lang w:val="en-US"/>
        </w:rPr>
        <w:t>Saague et al., 2019)</w:t>
      </w:r>
      <w:r w:rsidRPr="00720AB1">
        <w:rPr>
          <w:rFonts w:ascii="Times New Roman" w:hAnsi="Times New Roman" w:cs="Times New Roman"/>
          <w:color w:val="000000" w:themeColor="text1"/>
          <w:lang w:val="en-GB"/>
        </w:rPr>
        <w:fldChar w:fldCharType="end"/>
      </w:r>
      <w:r w:rsidRPr="00720AB1">
        <w:rPr>
          <w:rFonts w:ascii="Times New Roman" w:hAnsi="Times New Roman" w:cs="Times New Roman"/>
          <w:color w:val="000000" w:themeColor="text1"/>
          <w:lang w:val="en-GB"/>
        </w:rPr>
        <w:t xml:space="preserve"> drew the same conclusions for the two plant species extracts. The increase in antioxidant activity may also be indicative that the neoformation of new antioxidant compounds after heat treatment is more important than the degradation of antioxidant compounds by heat. Raj </w:t>
      </w:r>
      <w:r w:rsidRPr="00720AB1">
        <w:rPr>
          <w:rFonts w:ascii="Times New Roman" w:hAnsi="Times New Roman" w:cs="Times New Roman"/>
          <w:lang w:val="en-GB"/>
        </w:rPr>
        <w:t>&amp;</w:t>
      </w:r>
      <w:r w:rsidRPr="00720AB1">
        <w:rPr>
          <w:rFonts w:ascii="Times New Roman" w:eastAsia="Times New Roman" w:hAnsi="Times New Roman" w:cs="Times New Roman"/>
          <w:lang w:val="en-GB"/>
        </w:rPr>
        <w:t xml:space="preserve"> </w:t>
      </w:r>
      <w:r w:rsidRPr="00720AB1">
        <w:rPr>
          <w:rFonts w:ascii="Times New Roman" w:hAnsi="Times New Roman" w:cs="Times New Roman"/>
          <w:color w:val="000000" w:themeColor="text1"/>
          <w:lang w:val="en-GB"/>
        </w:rPr>
        <w:t xml:space="preserve">Arulmozhi (2013) also stated that total polyphenols naturally form complexes with polysaccharides and proteins in food matrices. Under the effect of temperature and the surrounding factors, the hydrolysis reactions occur, thus favouring the dissolution of total polyphenols and consequently improving the antioxidant activity of the extracts. In fact, temperature denatures proteins and hydrolyses starch, thus breaking the weak bonds of the complex formed between polyphenols and these polymers. </w:t>
      </w:r>
      <w:r w:rsidRPr="00720AB1">
        <w:rPr>
          <w:rFonts w:ascii="Times New Roman" w:hAnsi="Times New Roman" w:cs="Times New Roman"/>
          <w:lang w:val="en-GB"/>
        </w:rPr>
        <w:t>Nwaichi &amp;</w:t>
      </w:r>
      <w:r w:rsidRPr="00720AB1">
        <w:rPr>
          <w:rFonts w:ascii="Times New Roman" w:eastAsia="Times New Roman" w:hAnsi="Times New Roman" w:cs="Times New Roman"/>
          <w:lang w:val="en-GB"/>
        </w:rPr>
        <w:t xml:space="preserve"> </w:t>
      </w:r>
      <w:r w:rsidRPr="00720AB1">
        <w:rPr>
          <w:rFonts w:ascii="Times New Roman" w:hAnsi="Times New Roman" w:cs="Times New Roman"/>
          <w:lang w:val="en-GB"/>
        </w:rPr>
        <w:t xml:space="preserve">Anyanwu (2013) have shown that there is an increase in TFL content and antioxidant activity by about 17% after heat treatment (water bath at 100°C for 90 min). Changes in the antioxidant activities of </w:t>
      </w:r>
      <w:r w:rsidRPr="00720AB1">
        <w:rPr>
          <w:rFonts w:ascii="Times New Roman" w:hAnsi="Times New Roman" w:cs="Times New Roman"/>
          <w:i/>
          <w:lang w:val="en-GB"/>
        </w:rPr>
        <w:t>Piper</w:t>
      </w:r>
      <w:r w:rsidRPr="003A79BB">
        <w:rPr>
          <w:rFonts w:ascii="Times New Roman" w:hAnsi="Times New Roman" w:cs="Times New Roman"/>
          <w:i/>
          <w:lang w:val="en-GB"/>
        </w:rPr>
        <w:t xml:space="preserve"> </w:t>
      </w:r>
      <w:r w:rsidRPr="00720AB1">
        <w:rPr>
          <w:rFonts w:ascii="Times New Roman" w:hAnsi="Times New Roman" w:cs="Times New Roman"/>
          <w:i/>
          <w:lang w:val="en-GB"/>
        </w:rPr>
        <w:t>guineense</w:t>
      </w:r>
      <w:r w:rsidRPr="00720AB1">
        <w:rPr>
          <w:rFonts w:ascii="Times New Roman" w:hAnsi="Times New Roman" w:cs="Times New Roman"/>
          <w:lang w:val="en-GB"/>
        </w:rPr>
        <w:t xml:space="preserve">  and  </w:t>
      </w:r>
      <w:r w:rsidRPr="00720AB1">
        <w:rPr>
          <w:rFonts w:ascii="Times New Roman" w:hAnsi="Times New Roman" w:cs="Times New Roman"/>
          <w:i/>
          <w:lang w:val="en-GB"/>
        </w:rPr>
        <w:t>Xylopia ethiopica</w:t>
      </w:r>
      <w:r w:rsidRPr="00720AB1">
        <w:rPr>
          <w:rFonts w:ascii="Times New Roman" w:hAnsi="Times New Roman" w:cs="Times New Roman"/>
          <w:lang w:val="en-GB"/>
        </w:rPr>
        <w:t xml:space="preserve"> aqueous extracts we are also noticed by the same authors. Similar observations were made for six varieties of onions by </w:t>
      </w:r>
      <w:r w:rsidRPr="00720AB1">
        <w:rPr>
          <w:rFonts w:ascii="Times New Roman" w:hAnsi="Times New Roman" w:cs="Times New Roman"/>
          <w:lang w:val="en-GB"/>
        </w:rPr>
        <w:fldChar w:fldCharType="begin"/>
      </w:r>
      <w:r w:rsidRPr="00720AB1">
        <w:rPr>
          <w:rFonts w:ascii="Times New Roman" w:hAnsi="Times New Roman" w:cs="Times New Roman"/>
          <w:lang w:val="en-GB"/>
        </w:rPr>
        <w:instrText xml:space="preserve"> ADDIN ZOTERO_ITEM CSL_CITATION {"citationID":"hMGMcsMm","properties":{"formattedCitation":"(Sharma et al., 2015)","plainCitation":"(Sharma et al., 2015)","noteIndex":0},"citationItems":[{"id":413,"uris":["http://zotero.org/users/local/MDRuR6zO/items/ISAREMXR"],"uri":["http://zotero.org/users/local/MDRuR6zO/items/ISAREMXR"],"itemData":{"id":413,"type":"article-journal","title":"Temperature-dependent studies on the total phenolics, flavonoids, antioxidant activities, and sugar content in six onion varieties","container-title":"Journal of Food and Drug Analysis","page":"243-252","volume":"23","issue":"2","source":"ScienceDirect","abstract":"Heating effect on total phenol, flavonoids, antioxidant activity, and sugar content of six onion varieties has been quantitatively investigated to explore the effect of different temperatures. The onion varieties comprised one red-skinned variety, two white-skinned varieties, and three yellow-skinned varieties. The heating temperature was scanned at 80°C, 100°C, 120°C, and 150°C for 30 minutes each, and quantitative analysis was performed relative to the powdered onion at ambient temperature. Quercetin, glucosides and sugar content were analyzed using high-performance liquid chromatography. The total phenolic and antioxidant content increased in all six varieties. The total flavonoid levels showed a considerable change. On heating the onion samples at 120°C for 30 minutes, the red-skinned variety showed the highest level of total phenolic content [13712.67 ± 1034.85 μg of gallic acid equivalent/g dry weight (μg GAE/g DW)] and total flavonoids [3456.00 ± 185.82 μg of quercetin equivalents/g dry weight (μg Q/g DW)], whereas the content of total phenolics and total flavonoids were 13611.83 ± 341.61 μg GAE/g DW and 3482.87 ± 117.17 μg Q/g DW, respectively, for the yellow-skinned (Sunpower) variety. Quercetin and its glucoside contents increased up to 120°C and then decreased at 150°C, whereas the sugar content continuously decreased with heating. All cultivars showed the same pattern in the heating effect, and the predominant flavonoids were destroyed at higher temperatures. Therefore, it is improper to expose onion powder to a temperature higher than 120°C.","DOI":"10.1016/j.jfda.2014.10.005","ISSN":"1021-9498","journalAbbreviation":"Journal of Food and Drug Analysis","language":"en","author":[{"family":"Sharma","given":"Kavita"},{"family":"Ko","given":"Eun Young"},{"family":"Assefa","given":"Awraris D."},{"family":"Ha","given":"Soyoung"},{"family":"Nile","given":"Shivraj H."},{"family":"Lee","given":"Eul Tai"},{"family":"Park","given":"Se Won"}],"issued":{"date-parts":[["2015",6,1]]}}}],"schema":"https://github.com/citation-style-language/schema/raw/master/csl-citation.json"} </w:instrText>
      </w:r>
      <w:r w:rsidRPr="00720AB1">
        <w:rPr>
          <w:rFonts w:ascii="Times New Roman" w:hAnsi="Times New Roman" w:cs="Times New Roman"/>
          <w:lang w:val="en-GB"/>
        </w:rPr>
        <w:fldChar w:fldCharType="separate"/>
      </w:r>
      <w:r w:rsidRPr="00720AB1">
        <w:rPr>
          <w:rFonts w:ascii="Times New Roman" w:hAnsi="Times New Roman" w:cs="Times New Roman"/>
          <w:lang w:val="en-US"/>
        </w:rPr>
        <w:t>Sharma et al. (2015)</w:t>
      </w:r>
      <w:r w:rsidRPr="00720AB1">
        <w:rPr>
          <w:rFonts w:ascii="Times New Roman" w:hAnsi="Times New Roman" w:cs="Times New Roman"/>
          <w:lang w:val="en-GB"/>
        </w:rPr>
        <w:fldChar w:fldCharType="end"/>
      </w:r>
      <w:r w:rsidRPr="00720AB1">
        <w:rPr>
          <w:rFonts w:ascii="Times New Roman" w:hAnsi="Times New Roman" w:cs="Times New Roman"/>
          <w:lang w:val="en-GB"/>
        </w:rPr>
        <w:t xml:space="preserve">, who reported that the content of TFL in red onions increased from 9.34 to 9.70 µmol/g dw when exposed to 120°C for 30 min. This effect is even more beneficial since it is reported that most flavonoids inhibit enzymatic and non-enzymatic lipid peroxidation. In fact, </w:t>
      </w:r>
      <w:r w:rsidRPr="00720AB1">
        <w:rPr>
          <w:rFonts w:ascii="Times New Roman" w:hAnsi="Times New Roman" w:cs="Times New Roman"/>
          <w:color w:val="000000" w:themeColor="text1"/>
          <w:lang w:val="en-GB"/>
        </w:rPr>
        <w:t xml:space="preserve">there is a significant increase in the antioxidant activities of extracts, suggesting that the heat treatment can have a beneficial effect on the biological activity of the spice constituents. </w:t>
      </w:r>
    </w:p>
    <w:p w14:paraId="562BFF5E" w14:textId="77777777" w:rsidR="001A596C" w:rsidRPr="00720AB1" w:rsidRDefault="001A596C" w:rsidP="001A596C">
      <w:pPr>
        <w:pStyle w:val="Paragraphedeliste"/>
        <w:numPr>
          <w:ilvl w:val="0"/>
          <w:numId w:val="5"/>
        </w:numPr>
        <w:tabs>
          <w:tab w:val="left" w:pos="1134"/>
        </w:tabs>
        <w:spacing w:line="480" w:lineRule="auto"/>
        <w:ind w:hanging="11"/>
        <w:jc w:val="both"/>
        <w:rPr>
          <w:rFonts w:ascii="Times New Roman" w:hAnsi="Times New Roman" w:cs="Times New Roman"/>
          <w:b/>
          <w:color w:val="002060"/>
          <w:lang w:val="en-GB"/>
        </w:rPr>
      </w:pPr>
      <w:r w:rsidRPr="00720AB1">
        <w:rPr>
          <w:rFonts w:ascii="Times New Roman" w:hAnsi="Times New Roman" w:cs="Times New Roman"/>
          <w:b/>
          <w:color w:val="002060"/>
          <w:lang w:val="en-GB"/>
        </w:rPr>
        <w:t>Conclusion</w:t>
      </w:r>
    </w:p>
    <w:p w14:paraId="70F09F59" w14:textId="77777777" w:rsidR="001A596C" w:rsidRPr="003A79BB" w:rsidRDefault="001A596C" w:rsidP="001A596C">
      <w:pPr>
        <w:spacing w:line="480" w:lineRule="auto"/>
        <w:ind w:firstLine="708"/>
        <w:jc w:val="both"/>
        <w:rPr>
          <w:rFonts w:ascii="Times New Roman" w:hAnsi="Times New Roman" w:cs="Times New Roman"/>
          <w:color w:val="000000"/>
          <w:lang w:val="en-GB"/>
        </w:rPr>
      </w:pPr>
      <w:r w:rsidRPr="00720AB1">
        <w:rPr>
          <w:rFonts w:ascii="Times New Roman" w:hAnsi="Times New Roman" w:cs="Times New Roman"/>
          <w:color w:val="000000"/>
          <w:lang w:val="en-GB"/>
        </w:rPr>
        <w:t xml:space="preserve">It can be stated that the two spices studied are a good source of nutrients (total sugars, raw fat, proteins, total flavonoid polyphenols) and that applying a heat treatment (150°C for 12 min) significantly decreases the total fat and raw fibre contents but improves the aqueous extraction of total polyphenols and total flavonoids. A strong positive correlation was registered between TPP and TFV in both spices, irrespective of the heat treatment. Average positive correlations were also noted between TPP, TFLV and the </w:t>
      </w:r>
      <w:r w:rsidRPr="00720AB1">
        <w:rPr>
          <w:rFonts w:ascii="Times New Roman" w:hAnsi="Times New Roman" w:cs="Times New Roman"/>
          <w:i/>
          <w:color w:val="000000"/>
          <w:lang w:val="en-GB"/>
        </w:rPr>
        <w:t>in vitro</w:t>
      </w:r>
      <w:r w:rsidRPr="00720AB1">
        <w:rPr>
          <w:rFonts w:ascii="Times New Roman" w:hAnsi="Times New Roman" w:cs="Times New Roman"/>
          <w:color w:val="000000"/>
          <w:lang w:val="en-GB"/>
        </w:rPr>
        <w:t xml:space="preserve"> antioxidant activities studied. However, to have more polyphenol compounds in solution, spices must be heated. Nevertheless, stress due to heat treatment remains a major concern in food matrices because of the impact on the organoleptic quality of food and the dangers for the consumer. As aromatic foods, there is a consequent loss of volatile compounds including essentials oils during heat treatment. Therefore, the heat treatment must be optimised according to the objectives pursued. Further studies testing the organoleptic characteristics and non-nutritional content of the spices, as well as the volatile constituents before and after heat treatment, can improve the results of previous investigations.</w:t>
      </w:r>
      <w:r w:rsidRPr="003A79BB">
        <w:rPr>
          <w:rFonts w:ascii="Times New Roman" w:hAnsi="Times New Roman" w:cs="Times New Roman"/>
          <w:color w:val="000000"/>
          <w:lang w:val="en-GB"/>
        </w:rPr>
        <w:t xml:space="preserve"> </w:t>
      </w:r>
    </w:p>
    <w:p w14:paraId="5A1E103E" w14:textId="77777777" w:rsidR="001A596C" w:rsidRPr="003A79BB" w:rsidRDefault="001A596C" w:rsidP="001A596C">
      <w:pPr>
        <w:spacing w:line="480" w:lineRule="auto"/>
        <w:ind w:firstLine="708"/>
        <w:jc w:val="both"/>
        <w:rPr>
          <w:rFonts w:ascii="Times New Roman" w:hAnsi="Times New Roman" w:cs="Times New Roman"/>
          <w:color w:val="000000"/>
          <w:lang w:val="en-GB"/>
        </w:rPr>
      </w:pPr>
    </w:p>
    <w:p w14:paraId="4E61FE8D" w14:textId="77777777" w:rsidR="001A596C" w:rsidRPr="003A79BB" w:rsidRDefault="001A596C" w:rsidP="001A596C">
      <w:pPr>
        <w:spacing w:line="480" w:lineRule="auto"/>
        <w:ind w:firstLine="708"/>
        <w:jc w:val="both"/>
        <w:rPr>
          <w:rFonts w:ascii="Times New Roman" w:hAnsi="Times New Roman" w:cs="Times New Roman"/>
          <w:color w:val="000000"/>
          <w:lang w:val="en-GB"/>
        </w:rPr>
      </w:pPr>
    </w:p>
    <w:p w14:paraId="206F53DF" w14:textId="77777777" w:rsidR="001A596C" w:rsidRPr="003A79BB" w:rsidRDefault="001A596C" w:rsidP="001A596C">
      <w:pPr>
        <w:autoSpaceDE w:val="0"/>
        <w:autoSpaceDN w:val="0"/>
        <w:adjustRightInd w:val="0"/>
        <w:spacing w:after="0" w:line="240" w:lineRule="auto"/>
        <w:jc w:val="center"/>
        <w:rPr>
          <w:rFonts w:ascii="Times New Roman" w:hAnsi="Times New Roman" w:cs="Times New Roman"/>
          <w:b/>
          <w:color w:val="002060"/>
          <w:lang w:val="en-GB"/>
        </w:rPr>
      </w:pPr>
    </w:p>
    <w:p w14:paraId="69F15405" w14:textId="77777777" w:rsidR="001A596C" w:rsidRPr="003A79BB" w:rsidRDefault="001A596C" w:rsidP="001A596C">
      <w:pPr>
        <w:autoSpaceDE w:val="0"/>
        <w:autoSpaceDN w:val="0"/>
        <w:adjustRightInd w:val="0"/>
        <w:spacing w:after="0" w:line="240" w:lineRule="auto"/>
        <w:jc w:val="center"/>
        <w:rPr>
          <w:rFonts w:ascii="Times New Roman" w:hAnsi="Times New Roman" w:cs="Times New Roman"/>
          <w:b/>
          <w:color w:val="002060"/>
          <w:lang w:val="en-GB"/>
        </w:rPr>
      </w:pPr>
    </w:p>
    <w:p w14:paraId="6A3144FE" w14:textId="77777777" w:rsidR="001A596C" w:rsidRPr="003A79BB" w:rsidRDefault="001A596C" w:rsidP="001A596C">
      <w:pPr>
        <w:autoSpaceDE w:val="0"/>
        <w:autoSpaceDN w:val="0"/>
        <w:adjustRightInd w:val="0"/>
        <w:spacing w:after="0" w:line="240" w:lineRule="auto"/>
        <w:jc w:val="center"/>
        <w:rPr>
          <w:rFonts w:ascii="Times New Roman" w:hAnsi="Times New Roman" w:cs="Times New Roman"/>
          <w:b/>
          <w:color w:val="002060"/>
          <w:lang w:val="en-GB"/>
        </w:rPr>
      </w:pPr>
    </w:p>
    <w:p w14:paraId="7F30A3CE" w14:textId="77777777" w:rsidR="001A596C" w:rsidRPr="003A79BB" w:rsidRDefault="001A596C" w:rsidP="001A596C">
      <w:pPr>
        <w:autoSpaceDE w:val="0"/>
        <w:autoSpaceDN w:val="0"/>
        <w:adjustRightInd w:val="0"/>
        <w:spacing w:after="0" w:line="240" w:lineRule="auto"/>
        <w:jc w:val="center"/>
        <w:rPr>
          <w:rFonts w:ascii="Times New Roman" w:hAnsi="Times New Roman" w:cs="Times New Roman"/>
          <w:b/>
          <w:color w:val="002060"/>
          <w:lang w:val="en-GB"/>
        </w:rPr>
      </w:pPr>
    </w:p>
    <w:p w14:paraId="08090662" w14:textId="77777777" w:rsidR="001A596C" w:rsidRPr="003A79BB" w:rsidRDefault="001A596C" w:rsidP="001A596C">
      <w:pPr>
        <w:autoSpaceDE w:val="0"/>
        <w:autoSpaceDN w:val="0"/>
        <w:adjustRightInd w:val="0"/>
        <w:spacing w:after="0" w:line="240" w:lineRule="auto"/>
        <w:jc w:val="center"/>
        <w:rPr>
          <w:rFonts w:ascii="Times New Roman" w:hAnsi="Times New Roman" w:cs="Times New Roman"/>
          <w:b/>
          <w:color w:val="002060"/>
          <w:lang w:val="en-GB"/>
        </w:rPr>
      </w:pPr>
    </w:p>
    <w:p w14:paraId="5D468A55" w14:textId="77777777" w:rsidR="001A596C" w:rsidRPr="003A79BB" w:rsidRDefault="001A596C" w:rsidP="001A596C">
      <w:pPr>
        <w:autoSpaceDE w:val="0"/>
        <w:autoSpaceDN w:val="0"/>
        <w:adjustRightInd w:val="0"/>
        <w:spacing w:after="0" w:line="240" w:lineRule="auto"/>
        <w:jc w:val="center"/>
        <w:rPr>
          <w:rFonts w:ascii="Times New Roman" w:hAnsi="Times New Roman" w:cs="Times New Roman"/>
          <w:b/>
          <w:color w:val="002060"/>
          <w:lang w:val="en-GB"/>
        </w:rPr>
      </w:pPr>
    </w:p>
    <w:p w14:paraId="7635C993" w14:textId="77777777" w:rsidR="001A596C" w:rsidRDefault="001A596C" w:rsidP="001A596C">
      <w:pPr>
        <w:autoSpaceDE w:val="0"/>
        <w:autoSpaceDN w:val="0"/>
        <w:adjustRightInd w:val="0"/>
        <w:spacing w:after="0" w:line="240" w:lineRule="auto"/>
        <w:jc w:val="center"/>
        <w:rPr>
          <w:rFonts w:ascii="Times New Roman" w:hAnsi="Times New Roman" w:cs="Times New Roman"/>
          <w:b/>
          <w:color w:val="002060"/>
          <w:lang w:val="en-GB"/>
        </w:rPr>
      </w:pPr>
    </w:p>
    <w:p w14:paraId="0882FF6C" w14:textId="77777777" w:rsidR="001A596C" w:rsidRDefault="001A596C" w:rsidP="001A596C">
      <w:pPr>
        <w:autoSpaceDE w:val="0"/>
        <w:autoSpaceDN w:val="0"/>
        <w:adjustRightInd w:val="0"/>
        <w:spacing w:after="0" w:line="240" w:lineRule="auto"/>
        <w:jc w:val="center"/>
        <w:rPr>
          <w:rFonts w:ascii="Times New Roman" w:hAnsi="Times New Roman" w:cs="Times New Roman"/>
          <w:b/>
          <w:color w:val="002060"/>
          <w:lang w:val="en-GB"/>
        </w:rPr>
      </w:pPr>
    </w:p>
    <w:p w14:paraId="248D7ED2" w14:textId="77777777" w:rsidR="001A596C" w:rsidRDefault="001A596C" w:rsidP="001A596C">
      <w:pPr>
        <w:autoSpaceDE w:val="0"/>
        <w:autoSpaceDN w:val="0"/>
        <w:adjustRightInd w:val="0"/>
        <w:spacing w:after="0" w:line="240" w:lineRule="auto"/>
        <w:jc w:val="center"/>
        <w:rPr>
          <w:rFonts w:ascii="Times New Roman" w:hAnsi="Times New Roman" w:cs="Times New Roman"/>
          <w:b/>
          <w:color w:val="002060"/>
          <w:lang w:val="en-GB"/>
        </w:rPr>
      </w:pPr>
      <w:r w:rsidRPr="003A79BB">
        <w:rPr>
          <w:rFonts w:ascii="Times New Roman" w:hAnsi="Times New Roman" w:cs="Times New Roman"/>
          <w:b/>
          <w:color w:val="002060"/>
          <w:lang w:val="en-GB"/>
        </w:rPr>
        <w:t>References</w:t>
      </w:r>
    </w:p>
    <w:p w14:paraId="6346F4AF" w14:textId="77777777" w:rsidR="001A596C" w:rsidRPr="003A79BB" w:rsidRDefault="001A596C" w:rsidP="001A596C">
      <w:pPr>
        <w:autoSpaceDE w:val="0"/>
        <w:autoSpaceDN w:val="0"/>
        <w:adjustRightInd w:val="0"/>
        <w:spacing w:after="0" w:line="240" w:lineRule="auto"/>
        <w:jc w:val="center"/>
        <w:rPr>
          <w:rFonts w:ascii="Times New Roman" w:hAnsi="Times New Roman" w:cs="Times New Roman"/>
          <w:b/>
          <w:color w:val="002060"/>
          <w:lang w:val="en-GB"/>
        </w:rPr>
      </w:pPr>
    </w:p>
    <w:p w14:paraId="06E00150" w14:textId="77777777" w:rsidR="00004DFB" w:rsidRPr="00DA39AE" w:rsidRDefault="00004DFB" w:rsidP="00004DFB">
      <w:pPr>
        <w:autoSpaceDE w:val="0"/>
        <w:autoSpaceDN w:val="0"/>
        <w:adjustRightInd w:val="0"/>
        <w:spacing w:line="240" w:lineRule="auto"/>
        <w:ind w:left="567" w:hanging="567"/>
        <w:jc w:val="both"/>
        <w:rPr>
          <w:rFonts w:ascii="Times New Roman" w:eastAsia="Times New Roman" w:hAnsi="Times New Roman" w:cs="Times New Roman"/>
          <w:lang w:val="en-US" w:eastAsia="fr-BE"/>
        </w:rPr>
      </w:pPr>
      <w:r w:rsidRPr="00DA39AE">
        <w:rPr>
          <w:rFonts w:ascii="Times New Roman" w:hAnsi="Times New Roman" w:cs="Times New Roman"/>
          <w:lang w:val="en-US"/>
        </w:rPr>
        <w:t xml:space="preserve">Ahmmed L., Islam M.N. &amp; Islam M.S., 2015. A quantitative estimation of  the amount of sugar in fruits jam available in Bangladesh. </w:t>
      </w:r>
      <w:r w:rsidRPr="00DA39AE">
        <w:rPr>
          <w:rStyle w:val="sciencepg-issuename"/>
          <w:rFonts w:ascii="Times New Roman" w:hAnsi="Times New Roman" w:cs="Times New Roman"/>
          <w:i/>
          <w:iCs/>
          <w:spacing w:val="3"/>
          <w:lang w:val="en-GB"/>
        </w:rPr>
        <w:t>Science Journal of Analytical Chemistry</w:t>
      </w:r>
      <w:r w:rsidRPr="00DA39AE">
        <w:rPr>
          <w:rFonts w:ascii="Times New Roman" w:hAnsi="Times New Roman" w:cs="Times New Roman"/>
          <w:spacing w:val="3"/>
          <w:lang w:val="en-GB"/>
        </w:rPr>
        <w:t xml:space="preserve">, </w:t>
      </w:r>
      <w:r w:rsidRPr="00DA39AE">
        <w:rPr>
          <w:rFonts w:ascii="Times New Roman" w:hAnsi="Times New Roman" w:cs="Times New Roman"/>
          <w:b/>
          <w:bCs/>
          <w:spacing w:val="3"/>
          <w:lang w:val="en-GB"/>
        </w:rPr>
        <w:t>3</w:t>
      </w:r>
      <w:r w:rsidRPr="00DA39AE">
        <w:rPr>
          <w:rFonts w:ascii="Times New Roman" w:hAnsi="Times New Roman" w:cs="Times New Roman"/>
          <w:spacing w:val="3"/>
          <w:lang w:val="en-GB"/>
        </w:rPr>
        <w:t>, 52</w:t>
      </w:r>
      <w:r w:rsidRPr="00DA39AE">
        <w:rPr>
          <w:rStyle w:val="element-citation"/>
          <w:rFonts w:ascii="Times New Roman" w:hAnsi="Times New Roman" w:cs="Times New Roman"/>
          <w:color w:val="000000"/>
          <w:shd w:val="clear" w:color="auto" w:fill="FFFFFF"/>
          <w:lang w:val="en-GB"/>
        </w:rPr>
        <w:t>–</w:t>
      </w:r>
      <w:r w:rsidRPr="00DA39AE">
        <w:rPr>
          <w:rFonts w:ascii="Times New Roman" w:hAnsi="Times New Roman" w:cs="Times New Roman"/>
          <w:spacing w:val="3"/>
          <w:lang w:val="en-GB"/>
        </w:rPr>
        <w:t>55.</w:t>
      </w:r>
      <w:r w:rsidRPr="00DA39AE">
        <w:rPr>
          <w:rFonts w:ascii="Times New Roman" w:eastAsia="Times New Roman" w:hAnsi="Times New Roman" w:cs="Times New Roman"/>
          <w:lang w:val="en-US" w:eastAsia="fr-BE"/>
        </w:rPr>
        <w:t xml:space="preserve"> DOI: 10.11648/j.sjac.20150305.12.</w:t>
      </w:r>
    </w:p>
    <w:p w14:paraId="5A9F08E4" w14:textId="77777777" w:rsidR="00004DFB" w:rsidRPr="00DA39AE" w:rsidRDefault="00004DFB" w:rsidP="00004DFB">
      <w:pPr>
        <w:pStyle w:val="Bibliographie"/>
        <w:spacing w:after="240"/>
        <w:jc w:val="both"/>
        <w:rPr>
          <w:rFonts w:ascii="Times New Roman" w:hAnsi="Times New Roman" w:cs="Times New Roman"/>
          <w:lang w:val="en-US"/>
        </w:rPr>
      </w:pPr>
      <w:r w:rsidRPr="00DA39AE">
        <w:rPr>
          <w:rFonts w:ascii="Times New Roman" w:hAnsi="Times New Roman" w:cs="Times New Roman"/>
          <w:lang w:val="en-US"/>
        </w:rPr>
        <w:t xml:space="preserve">Alara O.R., Abdurahman N.H. &amp; Olalere O.A., 2017. Ethanolic extraction of flavonoids, phenolics and antioxidants from </w:t>
      </w:r>
      <w:r w:rsidRPr="00DA39AE">
        <w:rPr>
          <w:rFonts w:ascii="Times New Roman" w:hAnsi="Times New Roman" w:cs="Times New Roman"/>
          <w:i/>
          <w:lang w:val="en-US"/>
        </w:rPr>
        <w:t>Vernonia amygdalina</w:t>
      </w:r>
      <w:r w:rsidRPr="00DA39AE">
        <w:rPr>
          <w:rFonts w:ascii="Times New Roman" w:hAnsi="Times New Roman" w:cs="Times New Roman"/>
          <w:lang w:val="en-US"/>
        </w:rPr>
        <w:t xml:space="preserve">  leaf using two-level factorial design. </w:t>
      </w:r>
      <w:r w:rsidRPr="00DA39AE">
        <w:rPr>
          <w:rFonts w:ascii="Times New Roman" w:hAnsi="Times New Roman" w:cs="Times New Roman"/>
          <w:i/>
          <w:iCs/>
          <w:lang w:val="en-US"/>
        </w:rPr>
        <w:t>Journal of King Saud University - Science</w:t>
      </w:r>
      <w:r w:rsidRPr="00DA39AE">
        <w:rPr>
          <w:rFonts w:ascii="Times New Roman" w:hAnsi="Times New Roman" w:cs="Times New Roman"/>
          <w:lang w:val="en-US"/>
        </w:rPr>
        <w:t>. doi:10.1016/j.jksus.2017.08.001.</w:t>
      </w:r>
    </w:p>
    <w:p w14:paraId="222500D3" w14:textId="77777777" w:rsidR="00004DFB" w:rsidRPr="00DA39AE" w:rsidRDefault="00004DFB" w:rsidP="00004DFB">
      <w:pPr>
        <w:spacing w:before="240" w:line="240" w:lineRule="auto"/>
        <w:ind w:left="709" w:hanging="709"/>
        <w:jc w:val="both"/>
        <w:rPr>
          <w:rFonts w:ascii="Times New Roman" w:hAnsi="Times New Roman" w:cs="Times New Roman"/>
          <w:lang w:val="en-GB"/>
        </w:rPr>
      </w:pPr>
      <w:r w:rsidRPr="00DA39AE">
        <w:rPr>
          <w:rFonts w:ascii="Times New Roman" w:hAnsi="Times New Roman" w:cs="Times New Roman"/>
          <w:lang w:val="en-GB"/>
        </w:rPr>
        <w:t>AOAC, 1990. Official Methods of Analysis of Association of Official Analytical Chemists, 15th ed., Arlington Va, USA: AOAC, 1</w:t>
      </w:r>
      <w:r w:rsidRPr="00DA39AE">
        <w:rPr>
          <w:rFonts w:ascii="Times New Roman" w:eastAsia="TimesNewRomanPSMT" w:hAnsi="Times New Roman" w:cs="Times New Roman"/>
          <w:lang w:val="en-GB"/>
        </w:rPr>
        <w:t>–</w:t>
      </w:r>
      <w:r w:rsidRPr="00DA39AE">
        <w:rPr>
          <w:rFonts w:ascii="Times New Roman" w:hAnsi="Times New Roman" w:cs="Times New Roman"/>
          <w:lang w:val="en-GB"/>
        </w:rPr>
        <w:t>50.</w:t>
      </w:r>
    </w:p>
    <w:p w14:paraId="009D6B02" w14:textId="77777777" w:rsidR="00004DFB" w:rsidRPr="00DA39AE" w:rsidRDefault="00004DFB" w:rsidP="00004DFB">
      <w:pPr>
        <w:spacing w:before="240" w:line="240" w:lineRule="auto"/>
        <w:ind w:left="709" w:hanging="709"/>
        <w:jc w:val="both"/>
        <w:rPr>
          <w:rFonts w:ascii="Times New Roman" w:hAnsi="Times New Roman" w:cs="Times New Roman"/>
          <w:lang w:val="en-US"/>
        </w:rPr>
      </w:pPr>
      <w:r w:rsidRPr="00DA39AE">
        <w:rPr>
          <w:rFonts w:ascii="Times New Roman" w:hAnsi="Times New Roman" w:cs="Times New Roman"/>
          <w:shd w:val="clear" w:color="auto" w:fill="FFFFFF"/>
          <w:lang w:val="en-US"/>
        </w:rPr>
        <w:t>AOAC 2000. Official methods of analysis, 17th ed. Maryland, USA: Association of Official Analytical Chemists, Inc</w:t>
      </w:r>
    </w:p>
    <w:p w14:paraId="321EE2BA" w14:textId="77777777" w:rsidR="00004DFB" w:rsidRPr="00DA39AE" w:rsidRDefault="00004DFB" w:rsidP="00004DFB">
      <w:pPr>
        <w:pStyle w:val="Bibliographie"/>
        <w:spacing w:after="240"/>
        <w:jc w:val="both"/>
        <w:rPr>
          <w:rFonts w:ascii="Times New Roman" w:hAnsi="Times New Roman" w:cs="Times New Roman"/>
          <w:lang w:val="en-US"/>
        </w:rPr>
      </w:pPr>
      <w:r w:rsidRPr="00DA39AE">
        <w:rPr>
          <w:rFonts w:ascii="Times New Roman" w:hAnsi="Times New Roman" w:cs="Times New Roman"/>
        </w:rPr>
        <w:t xml:space="preserve">Bastías J.M. et al., 2017. </w:t>
      </w:r>
      <w:r w:rsidRPr="00DA39AE">
        <w:rPr>
          <w:rFonts w:ascii="Times New Roman" w:hAnsi="Times New Roman" w:cs="Times New Roman"/>
          <w:lang w:val="en-US"/>
        </w:rPr>
        <w:t>Determining the effect of different cooking methods on the nutritional composition of salmon (</w:t>
      </w:r>
      <w:r w:rsidRPr="00DA39AE">
        <w:rPr>
          <w:rFonts w:ascii="Times New Roman" w:hAnsi="Times New Roman" w:cs="Times New Roman"/>
          <w:i/>
          <w:lang w:val="en-US"/>
        </w:rPr>
        <w:t>Salmo sala</w:t>
      </w:r>
      <w:r w:rsidRPr="00DA39AE">
        <w:rPr>
          <w:rFonts w:ascii="Times New Roman" w:hAnsi="Times New Roman" w:cs="Times New Roman"/>
          <w:lang w:val="en-US"/>
        </w:rPr>
        <w:t>r) and chilean jack mackerel (</w:t>
      </w:r>
      <w:r w:rsidRPr="00DA39AE">
        <w:rPr>
          <w:rFonts w:ascii="Times New Roman" w:hAnsi="Times New Roman" w:cs="Times New Roman"/>
          <w:i/>
          <w:lang w:val="en-US"/>
        </w:rPr>
        <w:t>Trachurus murphyi</w:t>
      </w:r>
      <w:r w:rsidRPr="00DA39AE">
        <w:rPr>
          <w:rFonts w:ascii="Times New Roman" w:hAnsi="Times New Roman" w:cs="Times New Roman"/>
          <w:lang w:val="en-US"/>
        </w:rPr>
        <w:t xml:space="preserve">) fillets. </w:t>
      </w:r>
      <w:r w:rsidRPr="00DA39AE">
        <w:rPr>
          <w:rFonts w:ascii="Times New Roman" w:hAnsi="Times New Roman" w:cs="Times New Roman"/>
          <w:i/>
          <w:iCs/>
          <w:lang w:val="en-US"/>
        </w:rPr>
        <w:t>PLoS ONE</w:t>
      </w:r>
      <w:r w:rsidRPr="00DA39AE">
        <w:rPr>
          <w:rFonts w:ascii="Times New Roman" w:hAnsi="Times New Roman" w:cs="Times New Roman"/>
          <w:lang w:val="en-US"/>
        </w:rPr>
        <w:t xml:space="preserve"> </w:t>
      </w:r>
      <w:r w:rsidRPr="00DA39AE">
        <w:rPr>
          <w:rFonts w:ascii="Times New Roman" w:hAnsi="Times New Roman" w:cs="Times New Roman"/>
          <w:b/>
          <w:bCs/>
          <w:lang w:val="en-US"/>
        </w:rPr>
        <w:t>12</w:t>
      </w:r>
      <w:r w:rsidRPr="00DA39AE">
        <w:rPr>
          <w:rFonts w:ascii="Times New Roman" w:hAnsi="Times New Roman" w:cs="Times New Roman"/>
          <w:lang w:val="en-US"/>
        </w:rPr>
        <w:t>(7), e0180993.</w:t>
      </w:r>
      <w:r w:rsidRPr="00DA39AE">
        <w:rPr>
          <w:rFonts w:ascii="Times New Roman" w:eastAsia="Times New Roman" w:hAnsi="Times New Roman" w:cs="Times New Roman"/>
          <w:lang w:val="en-US" w:eastAsia="fr-BE"/>
        </w:rPr>
        <w:t xml:space="preserve"> DOI: 10.1371/journal.pone.0180993.</w:t>
      </w:r>
    </w:p>
    <w:p w14:paraId="65ECB97C" w14:textId="77777777" w:rsidR="00004DFB" w:rsidRPr="00DA39AE" w:rsidRDefault="00004DFB" w:rsidP="00004DFB">
      <w:pPr>
        <w:pStyle w:val="Bibliographie"/>
        <w:spacing w:after="240"/>
        <w:jc w:val="both"/>
        <w:rPr>
          <w:rFonts w:ascii="Times New Roman" w:hAnsi="Times New Roman" w:cs="Times New Roman"/>
          <w:lang w:val="en-US"/>
        </w:rPr>
      </w:pPr>
      <w:r w:rsidRPr="00DA39AE">
        <w:rPr>
          <w:rFonts w:ascii="Times New Roman" w:hAnsi="Times New Roman" w:cs="Times New Roman"/>
          <w:lang w:val="en-US"/>
        </w:rPr>
        <w:t>Bites I., 2013. Mbongo Tchobi (African Spicy Black Stew). https://www.africanbites.com/mbongo-tchobi-african-spicy-black-stew/, (18/10/2019).</w:t>
      </w:r>
    </w:p>
    <w:p w14:paraId="4594AD11" w14:textId="77777777" w:rsidR="00004DFB" w:rsidRPr="00DA39AE" w:rsidRDefault="00004DFB" w:rsidP="00004DFB">
      <w:pPr>
        <w:pStyle w:val="Bibliographie"/>
        <w:spacing w:after="240"/>
        <w:jc w:val="both"/>
        <w:rPr>
          <w:rFonts w:ascii="Times New Roman" w:hAnsi="Times New Roman" w:cs="Times New Roman"/>
          <w:lang w:val="en-US"/>
        </w:rPr>
      </w:pPr>
      <w:r w:rsidRPr="00DA39AE">
        <w:rPr>
          <w:rFonts w:ascii="Times New Roman" w:hAnsi="Times New Roman" w:cs="Times New Roman"/>
          <w:lang w:val="en-US"/>
        </w:rPr>
        <w:t>Boateng J., Verghese M., Walker L.T. &amp; Ogutu S., 2008. Effect of processing on antioxidant contents in selected dry beans (</w:t>
      </w:r>
      <w:r w:rsidRPr="00DA39AE">
        <w:rPr>
          <w:rFonts w:ascii="Times New Roman" w:hAnsi="Times New Roman" w:cs="Times New Roman"/>
          <w:i/>
          <w:lang w:val="en-US"/>
        </w:rPr>
        <w:t>Phaseolus spp</w:t>
      </w:r>
      <w:r w:rsidRPr="00DA39AE">
        <w:rPr>
          <w:rFonts w:ascii="Times New Roman" w:hAnsi="Times New Roman" w:cs="Times New Roman"/>
          <w:lang w:val="en-US"/>
        </w:rPr>
        <w:t xml:space="preserve">. L.). </w:t>
      </w:r>
      <w:r w:rsidRPr="00DA39AE">
        <w:rPr>
          <w:rFonts w:ascii="Times New Roman" w:hAnsi="Times New Roman" w:cs="Times New Roman"/>
          <w:i/>
          <w:iCs/>
          <w:lang w:val="en-US"/>
        </w:rPr>
        <w:t>LWT - Food Science and Technology</w:t>
      </w:r>
      <w:r w:rsidRPr="00DA39AE">
        <w:rPr>
          <w:rFonts w:ascii="Times New Roman" w:hAnsi="Times New Roman" w:cs="Times New Roman"/>
          <w:lang w:val="en-US"/>
        </w:rPr>
        <w:t xml:space="preserve"> </w:t>
      </w:r>
      <w:r w:rsidRPr="00DA39AE">
        <w:rPr>
          <w:rFonts w:ascii="Times New Roman" w:hAnsi="Times New Roman" w:cs="Times New Roman"/>
          <w:b/>
          <w:bCs/>
          <w:lang w:val="en-US"/>
        </w:rPr>
        <w:t>41</w:t>
      </w:r>
      <w:r w:rsidRPr="00DA39AE">
        <w:rPr>
          <w:rFonts w:ascii="Times New Roman" w:hAnsi="Times New Roman" w:cs="Times New Roman"/>
          <w:lang w:val="en-US"/>
        </w:rPr>
        <w:t>(9), 1541–1547.</w:t>
      </w:r>
      <w:r w:rsidRPr="00DA39AE">
        <w:rPr>
          <w:rFonts w:ascii="Times New Roman" w:eastAsia="Times New Roman" w:hAnsi="Times New Roman" w:cs="Times New Roman"/>
          <w:lang w:val="en-US" w:eastAsia="fr-BE"/>
        </w:rPr>
        <w:t xml:space="preserve"> DOI: 10.5281/zenodo.27228.</w:t>
      </w:r>
    </w:p>
    <w:p w14:paraId="73C02D54" w14:textId="77777777" w:rsidR="00004DFB" w:rsidRPr="00DA39AE" w:rsidRDefault="00004DFB" w:rsidP="00004DFB">
      <w:pPr>
        <w:pStyle w:val="Bibliographie"/>
        <w:spacing w:after="240"/>
        <w:jc w:val="both"/>
        <w:rPr>
          <w:rFonts w:ascii="Times New Roman" w:hAnsi="Times New Roman" w:cs="Times New Roman"/>
          <w:lang w:val="en-US"/>
        </w:rPr>
      </w:pPr>
      <w:r w:rsidRPr="00DA39AE">
        <w:rPr>
          <w:rFonts w:ascii="Times New Roman" w:hAnsi="Times New Roman" w:cs="Times New Roman"/>
          <w:lang w:val="en-US"/>
        </w:rPr>
        <w:t xml:space="preserve">Castro-González M.I., Maafs-Rodríguez A.G. &amp; Pérez-Gil Romo F., 2013. </w:t>
      </w:r>
      <w:r w:rsidRPr="00DA39AE">
        <w:rPr>
          <w:rFonts w:ascii="Times New Roman" w:hAnsi="Times New Roman" w:cs="Times New Roman"/>
        </w:rPr>
        <w:t xml:space="preserve">Variación del contenido de lípidos y perfil de ácidos grasos en atún, trucha marina y pámpano sometidos a seis técnicas de cocción. </w:t>
      </w:r>
      <w:r w:rsidRPr="00DA39AE">
        <w:rPr>
          <w:rFonts w:ascii="Times New Roman" w:hAnsi="Times New Roman" w:cs="Times New Roman"/>
          <w:i/>
          <w:iCs/>
          <w:lang w:val="en-US"/>
        </w:rPr>
        <w:t>Archivos Latinoamericanos de Nutrición</w:t>
      </w:r>
      <w:r w:rsidRPr="00DA39AE">
        <w:rPr>
          <w:rFonts w:ascii="Times New Roman" w:hAnsi="Times New Roman" w:cs="Times New Roman"/>
          <w:lang w:val="en-US"/>
        </w:rPr>
        <w:t xml:space="preserve"> </w:t>
      </w:r>
      <w:r w:rsidRPr="00DA39AE">
        <w:rPr>
          <w:rFonts w:ascii="Times New Roman" w:hAnsi="Times New Roman" w:cs="Times New Roman"/>
          <w:b/>
          <w:bCs/>
          <w:lang w:val="en-US"/>
        </w:rPr>
        <w:t>63</w:t>
      </w:r>
      <w:r w:rsidRPr="00DA39AE">
        <w:rPr>
          <w:rFonts w:ascii="Times New Roman" w:hAnsi="Times New Roman" w:cs="Times New Roman"/>
          <w:lang w:val="en-US"/>
        </w:rPr>
        <w:t>(1), 74–86.</w:t>
      </w:r>
    </w:p>
    <w:p w14:paraId="2E97ECA6" w14:textId="77777777" w:rsidR="00004DFB" w:rsidRPr="00DA39AE" w:rsidRDefault="00004DFB" w:rsidP="00004DFB">
      <w:pPr>
        <w:spacing w:line="240" w:lineRule="auto"/>
        <w:ind w:left="567" w:hanging="567"/>
        <w:jc w:val="both"/>
        <w:rPr>
          <w:rFonts w:ascii="Times New Roman" w:eastAsia="Times New Roman" w:hAnsi="Times New Roman" w:cs="Times New Roman"/>
          <w:lang w:val="en-US" w:eastAsia="fr-BE"/>
        </w:rPr>
      </w:pPr>
      <w:r w:rsidRPr="00DA39AE">
        <w:rPr>
          <w:rFonts w:ascii="Times New Roman" w:hAnsi="Times New Roman" w:cs="Times New Roman"/>
          <w:lang w:val="en-US"/>
        </w:rPr>
        <w:t xml:space="preserve">Croft K.D., 2016. Dietary polyphenols: Antioxidants or not? </w:t>
      </w:r>
      <w:r w:rsidRPr="00004DFB">
        <w:rPr>
          <w:rFonts w:ascii="Times New Roman" w:hAnsi="Times New Roman" w:cs="Times New Roman"/>
          <w:i/>
          <w:iCs/>
          <w:lang w:val="en-US"/>
        </w:rPr>
        <w:t>Arch. Biochem. Biophys.</w:t>
      </w:r>
      <w:r w:rsidRPr="00004DFB">
        <w:rPr>
          <w:rFonts w:ascii="Times New Roman" w:hAnsi="Times New Roman" w:cs="Times New Roman"/>
          <w:lang w:val="en-US"/>
        </w:rPr>
        <w:t xml:space="preserve"> </w:t>
      </w:r>
      <w:r w:rsidRPr="00004DFB">
        <w:rPr>
          <w:rFonts w:ascii="Times New Roman" w:hAnsi="Times New Roman" w:cs="Times New Roman"/>
          <w:b/>
          <w:bCs/>
          <w:lang w:val="en-US"/>
        </w:rPr>
        <w:t>595</w:t>
      </w:r>
      <w:r w:rsidRPr="00004DFB">
        <w:rPr>
          <w:rFonts w:ascii="Times New Roman" w:hAnsi="Times New Roman" w:cs="Times New Roman"/>
          <w:lang w:val="en-US"/>
        </w:rPr>
        <w:t>, 120–124.</w:t>
      </w:r>
      <w:r w:rsidRPr="00DA39AE">
        <w:rPr>
          <w:rFonts w:ascii="Times New Roman" w:eastAsia="Times New Roman" w:hAnsi="Times New Roman" w:cs="Times New Roman"/>
          <w:lang w:val="en-US" w:eastAsia="fr-BE"/>
        </w:rPr>
        <w:t xml:space="preserve"> DOI: 10.1016/j.abb.2015.11.014.</w:t>
      </w:r>
    </w:p>
    <w:p w14:paraId="155E5CD2" w14:textId="77777777" w:rsidR="00004DFB" w:rsidRPr="00DA39AE" w:rsidRDefault="00004DFB" w:rsidP="00004DFB">
      <w:pPr>
        <w:autoSpaceDE w:val="0"/>
        <w:autoSpaceDN w:val="0"/>
        <w:adjustRightInd w:val="0"/>
        <w:spacing w:line="240" w:lineRule="auto"/>
        <w:ind w:left="567" w:hanging="567"/>
        <w:jc w:val="both"/>
        <w:rPr>
          <w:rFonts w:ascii="Times New Roman" w:eastAsia="Times New Roman" w:hAnsi="Times New Roman" w:cs="Times New Roman"/>
          <w:lang w:val="en-US" w:eastAsia="fr-BE"/>
        </w:rPr>
      </w:pPr>
      <w:r w:rsidRPr="00004DFB">
        <w:rPr>
          <w:rFonts w:ascii="Times New Roman" w:eastAsia="TimesNewRomanPSMT" w:hAnsi="Times New Roman" w:cs="Times New Roman"/>
          <w:lang w:val="en-US"/>
        </w:rPr>
        <w:t xml:space="preserve">Darfour B. et al., </w:t>
      </w:r>
      <w:r w:rsidRPr="00004DFB">
        <w:rPr>
          <w:rFonts w:ascii="Times New Roman" w:eastAsia="TimesNewRomanPS-BoldMT" w:hAnsi="Times New Roman" w:cs="Times New Roman"/>
          <w:lang w:val="en-US"/>
        </w:rPr>
        <w:t xml:space="preserve">2014. </w:t>
      </w:r>
      <w:r w:rsidRPr="00DA39AE">
        <w:rPr>
          <w:rFonts w:ascii="Times New Roman" w:eastAsia="TimesNewRomanPSMT" w:hAnsi="Times New Roman" w:cs="Times New Roman"/>
          <w:lang w:val="en-GB"/>
        </w:rPr>
        <w:t xml:space="preserve">Gamma irradiation of </w:t>
      </w:r>
      <w:r w:rsidRPr="00DA39AE">
        <w:rPr>
          <w:rFonts w:ascii="Times New Roman" w:eastAsia="TimesNewRomanPSMT" w:hAnsi="Times New Roman" w:cs="Times New Roman"/>
          <w:i/>
          <w:iCs/>
          <w:lang w:val="en-GB"/>
        </w:rPr>
        <w:t xml:space="preserve">Tetrapleura tetraptera </w:t>
      </w:r>
      <w:r w:rsidRPr="00DA39AE">
        <w:rPr>
          <w:rFonts w:ascii="Times New Roman" w:eastAsia="TimesNewRomanPSMT" w:hAnsi="Times New Roman" w:cs="Times New Roman"/>
          <w:lang w:val="en-GB"/>
        </w:rPr>
        <w:t xml:space="preserve">fruits a post-harvest technique and its subsequent effect on some phytochemicals, free scavenging activity and physicochemical properties. </w:t>
      </w:r>
      <w:r w:rsidRPr="00DA39AE">
        <w:rPr>
          <w:rFonts w:ascii="Times New Roman" w:eastAsia="TimesNewRomanPSMT" w:hAnsi="Times New Roman" w:cs="Times New Roman"/>
          <w:i/>
          <w:iCs/>
          <w:lang w:val="en-GB"/>
        </w:rPr>
        <w:t xml:space="preserve">Rad. Phys. And Chem., </w:t>
      </w:r>
      <w:r w:rsidRPr="00DA39AE">
        <w:rPr>
          <w:rFonts w:ascii="Times New Roman" w:eastAsia="TimesNewRomanPSMT" w:hAnsi="Times New Roman" w:cs="Times New Roman"/>
          <w:b/>
          <w:bCs/>
          <w:lang w:val="en-GB"/>
        </w:rPr>
        <w:t>102</w:t>
      </w:r>
      <w:r w:rsidRPr="00DA39AE">
        <w:rPr>
          <w:rFonts w:ascii="Times New Roman" w:eastAsia="TimesNewRomanPSMT" w:hAnsi="Times New Roman" w:cs="Times New Roman"/>
          <w:lang w:val="en-GB"/>
        </w:rPr>
        <w:t xml:space="preserve">, 153–158. </w:t>
      </w:r>
      <w:r w:rsidRPr="00DA39AE">
        <w:rPr>
          <w:rFonts w:ascii="Times New Roman" w:eastAsia="Times New Roman" w:hAnsi="Times New Roman" w:cs="Times New Roman"/>
          <w:lang w:val="en-US" w:eastAsia="fr-BE"/>
        </w:rPr>
        <w:t xml:space="preserve">DOI: 10.9734/EJMP/2015/13055. </w:t>
      </w:r>
    </w:p>
    <w:p w14:paraId="601BA6D3" w14:textId="77777777" w:rsidR="00004DFB" w:rsidRPr="00DA39AE" w:rsidRDefault="00004DFB" w:rsidP="00004DFB">
      <w:pPr>
        <w:pStyle w:val="Bibliographie"/>
        <w:spacing w:after="240"/>
        <w:jc w:val="both"/>
        <w:rPr>
          <w:rFonts w:ascii="Times New Roman" w:hAnsi="Times New Roman" w:cs="Times New Roman"/>
        </w:rPr>
      </w:pPr>
      <w:r w:rsidRPr="00DA39AE">
        <w:rPr>
          <w:rFonts w:ascii="Times New Roman" w:hAnsi="Times New Roman" w:cs="Times New Roman"/>
          <w:lang w:val="en-US"/>
        </w:rPr>
        <w:t>Domiszewski Z., Bienkiewicz G. &amp; Plust D., 2011. Effects of different heat treatments on lipid quality of striped catfish (</w:t>
      </w:r>
      <w:r w:rsidRPr="00DA39AE">
        <w:rPr>
          <w:rFonts w:ascii="Times New Roman" w:hAnsi="Times New Roman" w:cs="Times New Roman"/>
          <w:i/>
          <w:lang w:val="en-US"/>
        </w:rPr>
        <w:t>Pangasius hypophthalmu</w:t>
      </w:r>
      <w:r w:rsidRPr="00DA39AE">
        <w:rPr>
          <w:rFonts w:ascii="Times New Roman" w:hAnsi="Times New Roman" w:cs="Times New Roman"/>
          <w:lang w:val="en-US"/>
        </w:rPr>
        <w:t xml:space="preserve">s). </w:t>
      </w:r>
      <w:r w:rsidRPr="00DA39AE">
        <w:rPr>
          <w:rFonts w:ascii="Times New Roman" w:hAnsi="Times New Roman" w:cs="Times New Roman"/>
          <w:i/>
          <w:iCs/>
        </w:rPr>
        <w:t>Acta Scientiarum Polonorum : Technologia Alimentaria</w:t>
      </w:r>
      <w:r w:rsidRPr="00DA39AE">
        <w:rPr>
          <w:rFonts w:ascii="Times New Roman" w:hAnsi="Times New Roman" w:cs="Times New Roman"/>
        </w:rPr>
        <w:t xml:space="preserve">, </w:t>
      </w:r>
      <w:r w:rsidRPr="00DA39AE">
        <w:rPr>
          <w:rFonts w:ascii="Times New Roman" w:hAnsi="Times New Roman" w:cs="Times New Roman"/>
          <w:b/>
        </w:rPr>
        <w:t>10</w:t>
      </w:r>
      <w:r w:rsidRPr="00DA39AE">
        <w:rPr>
          <w:rFonts w:ascii="Times New Roman" w:hAnsi="Times New Roman" w:cs="Times New Roman"/>
        </w:rPr>
        <w:t>(3), 359-373.</w:t>
      </w:r>
    </w:p>
    <w:p w14:paraId="1FDBD1E2" w14:textId="77777777" w:rsidR="00004DFB" w:rsidRPr="00DA39AE" w:rsidRDefault="00004DFB" w:rsidP="00004DFB">
      <w:pPr>
        <w:autoSpaceDE w:val="0"/>
        <w:autoSpaceDN w:val="0"/>
        <w:adjustRightInd w:val="0"/>
        <w:spacing w:line="240" w:lineRule="auto"/>
        <w:ind w:left="567" w:hanging="567"/>
        <w:jc w:val="both"/>
        <w:rPr>
          <w:rFonts w:ascii="Times New Roman" w:hAnsi="Times New Roman" w:cs="Times New Roman"/>
          <w:lang w:val="en-US"/>
        </w:rPr>
      </w:pPr>
      <w:r w:rsidRPr="00DA39AE">
        <w:rPr>
          <w:rFonts w:ascii="Times New Roman" w:hAnsi="Times New Roman" w:cs="Times New Roman"/>
        </w:rPr>
        <w:t xml:space="preserve">Dutson T. R. &amp; M. W. Orcutt, 1984. </w:t>
      </w:r>
      <w:r w:rsidRPr="00DA39AE">
        <w:rPr>
          <w:rFonts w:ascii="Times New Roman" w:hAnsi="Times New Roman" w:cs="Times New Roman"/>
          <w:lang w:val="en-GB"/>
        </w:rPr>
        <w:t xml:space="preserve">Chemical changes in proteins produced by thermal processing. </w:t>
      </w:r>
      <w:r w:rsidRPr="00DA39AE">
        <w:rPr>
          <w:rFonts w:ascii="Times New Roman" w:hAnsi="Times New Roman" w:cs="Times New Roman"/>
          <w:i/>
          <w:lang w:val="en-GB"/>
        </w:rPr>
        <w:t xml:space="preserve">Journal of Chemical Education, </w:t>
      </w:r>
      <w:r w:rsidRPr="00DA39AE">
        <w:rPr>
          <w:rFonts w:ascii="Times New Roman" w:hAnsi="Times New Roman" w:cs="Times New Roman"/>
          <w:b/>
          <w:bCs/>
          <w:lang w:val="en-GB"/>
        </w:rPr>
        <w:t xml:space="preserve">61 </w:t>
      </w:r>
      <w:r w:rsidRPr="00DA39AE">
        <w:rPr>
          <w:rFonts w:ascii="Times New Roman" w:hAnsi="Times New Roman" w:cs="Times New Roman"/>
          <w:lang w:val="en-GB"/>
        </w:rPr>
        <w:t>(4), 303–308.</w:t>
      </w:r>
      <w:r w:rsidRPr="00DA39AE">
        <w:rPr>
          <w:rFonts w:ascii="Times New Roman" w:hAnsi="Times New Roman" w:cs="Times New Roman"/>
          <w:lang w:val="en-US"/>
        </w:rPr>
        <w:t xml:space="preserve"> </w:t>
      </w:r>
      <w:hyperlink r:id="rId20" w:tooltip="DOI URL" w:history="1">
        <w:r w:rsidRPr="00DA39AE">
          <w:rPr>
            <w:rStyle w:val="Lienhypertexte"/>
            <w:rFonts w:ascii="Times New Roman" w:hAnsi="Times New Roman" w:cs="Times New Roman"/>
            <w:color w:val="auto"/>
            <w:u w:val="none"/>
            <w:shd w:val="clear" w:color="auto" w:fill="FFFFFF"/>
            <w:lang w:val="en-US"/>
          </w:rPr>
          <w:t>https://doi.org/10.1021/ed061p303</w:t>
        </w:r>
      </w:hyperlink>
      <w:r w:rsidRPr="00DA39AE">
        <w:rPr>
          <w:rStyle w:val="Lienhypertexte"/>
          <w:rFonts w:ascii="Times New Roman" w:hAnsi="Times New Roman" w:cs="Times New Roman"/>
          <w:color w:val="auto"/>
          <w:u w:val="none"/>
          <w:shd w:val="clear" w:color="auto" w:fill="FFFFFF"/>
          <w:lang w:val="en-US"/>
        </w:rPr>
        <w:t>.</w:t>
      </w:r>
    </w:p>
    <w:p w14:paraId="4F0F8DCA" w14:textId="77777777" w:rsidR="00004DFB" w:rsidRPr="00DA39AE" w:rsidRDefault="00004DFB" w:rsidP="00004DFB">
      <w:pPr>
        <w:pStyle w:val="Bibliographie"/>
        <w:spacing w:after="240"/>
        <w:jc w:val="both"/>
        <w:rPr>
          <w:rFonts w:ascii="Times New Roman" w:hAnsi="Times New Roman" w:cs="Times New Roman"/>
          <w:lang w:val="en-US"/>
        </w:rPr>
      </w:pPr>
      <w:r w:rsidRPr="00DA39AE">
        <w:rPr>
          <w:rFonts w:ascii="Times New Roman" w:hAnsi="Times New Roman" w:cs="Times New Roman"/>
          <w:lang w:val="en-US"/>
        </w:rPr>
        <w:t xml:space="preserve">Eyog-Matig O., Ndoye O., Kengue J. &amp; Awono A., 2006. </w:t>
      </w:r>
      <w:r w:rsidRPr="00DA39AE">
        <w:rPr>
          <w:rFonts w:ascii="Times New Roman" w:hAnsi="Times New Roman" w:cs="Times New Roman"/>
          <w:i/>
          <w:iCs/>
          <w:lang w:val="en-US"/>
        </w:rPr>
        <w:t>Les fruitiers forestiers comestibles du Cameroun</w:t>
      </w:r>
      <w:r w:rsidRPr="00DA39AE">
        <w:rPr>
          <w:rFonts w:ascii="Times New Roman" w:hAnsi="Times New Roman" w:cs="Times New Roman"/>
          <w:lang w:val="en-US"/>
        </w:rPr>
        <w:t>, International Plant Genetic Resources Institute (IPGRI): Regional Office for West and Central Africa. https://cgspace.cgiar.org/handle/10568/19693 (accessed 15 Oct 2019).</w:t>
      </w:r>
    </w:p>
    <w:p w14:paraId="22BF4B30" w14:textId="77777777" w:rsidR="00004DFB" w:rsidRPr="00DA39AE" w:rsidRDefault="00004DFB" w:rsidP="00004DFB">
      <w:pPr>
        <w:pStyle w:val="Bibliographie"/>
        <w:spacing w:after="240"/>
        <w:jc w:val="both"/>
        <w:rPr>
          <w:rFonts w:ascii="Times New Roman" w:hAnsi="Times New Roman" w:cs="Times New Roman"/>
          <w:lang w:val="en-US"/>
        </w:rPr>
      </w:pPr>
      <w:r w:rsidRPr="00DA39AE">
        <w:rPr>
          <w:rFonts w:ascii="Times New Roman" w:hAnsi="Times New Roman" w:cs="Times New Roman"/>
          <w:lang w:val="en-US"/>
        </w:rPr>
        <w:t xml:space="preserve">Horváthová J., Suhaj M. &amp; Šimko P., 2007. Effect of thermal treatment and storage on antioxidant activity of some spices. </w:t>
      </w:r>
      <w:r w:rsidRPr="00DA39AE">
        <w:rPr>
          <w:rFonts w:ascii="Times New Roman" w:hAnsi="Times New Roman" w:cs="Times New Roman"/>
          <w:i/>
          <w:iCs/>
          <w:lang w:val="en-US"/>
        </w:rPr>
        <w:t>Journal of Food and Nutrition Research (Slovak Republic)</w:t>
      </w:r>
      <w:r w:rsidRPr="00DA39AE">
        <w:rPr>
          <w:rFonts w:ascii="Times New Roman" w:hAnsi="Times New Roman" w:cs="Times New Roman"/>
          <w:lang w:val="en-US"/>
        </w:rPr>
        <w:t xml:space="preserve">, </w:t>
      </w:r>
      <w:r w:rsidRPr="00DA39AE">
        <w:rPr>
          <w:rFonts w:ascii="Times New Roman" w:hAnsi="Times New Roman" w:cs="Times New Roman"/>
          <w:b/>
          <w:lang w:val="en-US"/>
        </w:rPr>
        <w:t>46</w:t>
      </w:r>
      <w:r w:rsidRPr="00DA39AE">
        <w:rPr>
          <w:rFonts w:ascii="Times New Roman" w:hAnsi="Times New Roman" w:cs="Times New Roman"/>
          <w:lang w:val="en-US"/>
        </w:rPr>
        <w:t>(1), 20-27.</w:t>
      </w:r>
    </w:p>
    <w:p w14:paraId="1FB42AE2" w14:textId="77777777" w:rsidR="00004DFB" w:rsidRPr="00DA39AE" w:rsidRDefault="00004DFB" w:rsidP="00004DFB">
      <w:pPr>
        <w:pStyle w:val="NormalWeb"/>
        <w:shd w:val="clear" w:color="auto" w:fill="FFFFFF"/>
        <w:spacing w:before="0" w:beforeAutospacing="0" w:after="160" w:afterAutospacing="0"/>
        <w:ind w:left="567" w:hanging="567"/>
        <w:jc w:val="both"/>
        <w:rPr>
          <w:sz w:val="22"/>
          <w:szCs w:val="22"/>
          <w:lang w:val="en-US"/>
        </w:rPr>
      </w:pPr>
      <w:r w:rsidRPr="00DA39AE">
        <w:rPr>
          <w:sz w:val="22"/>
          <w:szCs w:val="22"/>
          <w:lang w:val="en-US"/>
        </w:rPr>
        <w:t xml:space="preserve">İzli̇ G., 2017. Total phenolic, antioxidant capacity, color and drying characteristics of date fruit dried with different methods. </w:t>
      </w:r>
      <w:r w:rsidRPr="00DA39AE">
        <w:rPr>
          <w:i/>
          <w:iCs/>
          <w:sz w:val="22"/>
          <w:szCs w:val="22"/>
          <w:lang w:val="en-US"/>
        </w:rPr>
        <w:t>Food Science and Technology</w:t>
      </w:r>
      <w:r w:rsidRPr="00DA39AE">
        <w:rPr>
          <w:sz w:val="22"/>
          <w:szCs w:val="22"/>
          <w:lang w:val="en-US"/>
        </w:rPr>
        <w:t xml:space="preserve"> </w:t>
      </w:r>
      <w:r w:rsidRPr="00DA39AE">
        <w:rPr>
          <w:b/>
          <w:bCs/>
          <w:sz w:val="22"/>
          <w:szCs w:val="22"/>
          <w:lang w:val="en-US"/>
        </w:rPr>
        <w:t>37</w:t>
      </w:r>
      <w:r w:rsidRPr="00DA39AE">
        <w:rPr>
          <w:sz w:val="22"/>
          <w:szCs w:val="22"/>
          <w:lang w:val="en-US"/>
        </w:rPr>
        <w:t>(1), 139–147. DOI: 10.1590/1678-457x.14516.</w:t>
      </w:r>
    </w:p>
    <w:p w14:paraId="5DDDEDA7" w14:textId="77777777" w:rsidR="00004DFB" w:rsidRPr="00DA39AE" w:rsidRDefault="00004DFB" w:rsidP="00004DFB">
      <w:pPr>
        <w:spacing w:line="240" w:lineRule="auto"/>
        <w:ind w:left="567" w:hanging="567"/>
        <w:jc w:val="both"/>
        <w:rPr>
          <w:rFonts w:ascii="Times New Roman" w:hAnsi="Times New Roman" w:cs="Times New Roman"/>
          <w:lang w:val="en-US"/>
        </w:rPr>
      </w:pPr>
      <w:r w:rsidRPr="00DA39AE">
        <w:rPr>
          <w:rFonts w:ascii="Times New Roman" w:hAnsi="Times New Roman" w:cs="Times New Roman"/>
          <w:lang w:val="en-US"/>
        </w:rPr>
        <w:t xml:space="preserve">Joel J.S., Sheena O.E., Martins O.E., Onyemauche N.S.C. &amp; Emmanuel A.A., 2017. Comparative antioxidant capacity of aqueous and ethanol fruit extracts of </w:t>
      </w:r>
      <w:r w:rsidRPr="00DA39AE">
        <w:rPr>
          <w:rFonts w:ascii="Times New Roman" w:hAnsi="Times New Roman" w:cs="Times New Roman"/>
          <w:i/>
          <w:lang w:val="en-US"/>
        </w:rPr>
        <w:t>Tetrapleura tetraptera</w:t>
      </w:r>
      <w:r w:rsidRPr="00DA39AE">
        <w:rPr>
          <w:rFonts w:ascii="Times New Roman" w:hAnsi="Times New Roman" w:cs="Times New Roman"/>
          <w:lang w:val="en-US"/>
        </w:rPr>
        <w:t xml:space="preserve">. </w:t>
      </w:r>
      <w:r w:rsidRPr="00DA39AE">
        <w:rPr>
          <w:rFonts w:ascii="Times New Roman" w:hAnsi="Times New Roman" w:cs="Times New Roman"/>
          <w:i/>
          <w:iCs/>
          <w:lang w:val="en-US"/>
        </w:rPr>
        <w:t>J. of Biological Sciences</w:t>
      </w:r>
      <w:r w:rsidRPr="00DA39AE">
        <w:rPr>
          <w:rFonts w:ascii="Times New Roman" w:hAnsi="Times New Roman" w:cs="Times New Roman"/>
          <w:lang w:val="en-US"/>
        </w:rPr>
        <w:t xml:space="preserve"> </w:t>
      </w:r>
      <w:r w:rsidRPr="00DA39AE">
        <w:rPr>
          <w:rFonts w:ascii="Times New Roman" w:hAnsi="Times New Roman" w:cs="Times New Roman"/>
          <w:b/>
          <w:bCs/>
          <w:lang w:val="en-US"/>
        </w:rPr>
        <w:t>17</w:t>
      </w:r>
      <w:r w:rsidRPr="00DA39AE">
        <w:rPr>
          <w:rFonts w:ascii="Times New Roman" w:hAnsi="Times New Roman" w:cs="Times New Roman"/>
          <w:lang w:val="en-US"/>
        </w:rPr>
        <w:t>(4), 185–193. DOI :10.3923/jbs.2017.185.193.</w:t>
      </w:r>
    </w:p>
    <w:p w14:paraId="25F2F96F" w14:textId="77777777" w:rsidR="00004DFB" w:rsidRPr="00DA39AE" w:rsidRDefault="00004DFB" w:rsidP="00004DFB">
      <w:pPr>
        <w:pStyle w:val="Bibliographie"/>
        <w:spacing w:after="240"/>
        <w:jc w:val="both"/>
        <w:rPr>
          <w:rFonts w:ascii="Times New Roman" w:hAnsi="Times New Roman" w:cs="Times New Roman"/>
          <w:lang w:val="en-US"/>
        </w:rPr>
      </w:pPr>
      <w:r w:rsidRPr="00DA39AE">
        <w:rPr>
          <w:rFonts w:ascii="Times New Roman" w:hAnsi="Times New Roman" w:cs="Times New Roman"/>
          <w:lang w:val="en-US"/>
        </w:rPr>
        <w:t xml:space="preserve">Jongen W.M.F., 2002. </w:t>
      </w:r>
      <w:r w:rsidRPr="00DA39AE">
        <w:rPr>
          <w:rFonts w:ascii="Times New Roman" w:hAnsi="Times New Roman" w:cs="Times New Roman"/>
          <w:i/>
          <w:iCs/>
          <w:lang w:val="en-US"/>
        </w:rPr>
        <w:t>Fruit and Vegetable Processing: Improving Quality</w:t>
      </w:r>
      <w:r w:rsidRPr="00DA39AE">
        <w:rPr>
          <w:rFonts w:ascii="Times New Roman" w:hAnsi="Times New Roman" w:cs="Times New Roman"/>
          <w:lang w:val="en-US"/>
        </w:rPr>
        <w:t>, Woodhead publishing in Food Science and Technology, Woodhead Pub ISBN 1 85573 548 2 (book), CRC Press ISBN 0-8493-1541-7, Cambridge, England.</w:t>
      </w:r>
    </w:p>
    <w:p w14:paraId="7557E206" w14:textId="77777777" w:rsidR="00004DFB" w:rsidRPr="00DA39AE" w:rsidRDefault="00004DFB" w:rsidP="00004DFB">
      <w:pPr>
        <w:autoSpaceDE w:val="0"/>
        <w:autoSpaceDN w:val="0"/>
        <w:adjustRightInd w:val="0"/>
        <w:spacing w:line="240" w:lineRule="auto"/>
        <w:ind w:left="567" w:hanging="567"/>
        <w:jc w:val="both"/>
        <w:rPr>
          <w:rFonts w:ascii="Times New Roman" w:eastAsia="Times New Roman" w:hAnsi="Times New Roman" w:cs="Times New Roman"/>
          <w:lang w:val="en-US" w:eastAsia="fr-BE"/>
        </w:rPr>
      </w:pPr>
      <w:r w:rsidRPr="00DA39AE">
        <w:rPr>
          <w:rFonts w:ascii="Times New Roman" w:hAnsi="Times New Roman" w:cs="Times New Roman"/>
          <w:lang w:val="en-US"/>
        </w:rPr>
        <w:t xml:space="preserve">Jung S. et al., 2003. Comparison of Kjeldahl and Dumas methods for determining protein contents of soybean products. </w:t>
      </w:r>
      <w:r w:rsidRPr="00DA39AE">
        <w:rPr>
          <w:rFonts w:ascii="Times New Roman" w:hAnsi="Times New Roman" w:cs="Times New Roman"/>
          <w:i/>
          <w:iCs/>
          <w:lang w:val="en-US"/>
        </w:rPr>
        <w:t>Journal of the American Oil Chemists’ Society</w:t>
      </w:r>
      <w:r w:rsidRPr="00DA39AE">
        <w:rPr>
          <w:rFonts w:ascii="Times New Roman" w:hAnsi="Times New Roman" w:cs="Times New Roman"/>
          <w:lang w:val="en-US"/>
        </w:rPr>
        <w:t xml:space="preserve"> </w:t>
      </w:r>
      <w:r w:rsidRPr="00DA39AE">
        <w:rPr>
          <w:rFonts w:ascii="Times New Roman" w:hAnsi="Times New Roman" w:cs="Times New Roman"/>
          <w:b/>
          <w:lang w:val="en-US"/>
        </w:rPr>
        <w:t>80</w:t>
      </w:r>
      <w:r w:rsidRPr="00DA39AE">
        <w:rPr>
          <w:rFonts w:ascii="Times New Roman" w:hAnsi="Times New Roman" w:cs="Times New Roman"/>
          <w:lang w:val="en-US"/>
        </w:rPr>
        <w:t>(12).</w:t>
      </w:r>
      <w:r w:rsidRPr="00DA39AE">
        <w:rPr>
          <w:rFonts w:ascii="Times New Roman" w:eastAsia="Times New Roman" w:hAnsi="Times New Roman" w:cs="Times New Roman"/>
          <w:lang w:val="en-US" w:eastAsia="fr-BE"/>
        </w:rPr>
        <w:t xml:space="preserve"> DOI: 10.1007/s11746-003-0837-3.</w:t>
      </w:r>
    </w:p>
    <w:p w14:paraId="4787040E" w14:textId="77777777" w:rsidR="00004DFB" w:rsidRPr="00DA39AE" w:rsidRDefault="00004DFB" w:rsidP="00004DFB">
      <w:pPr>
        <w:pStyle w:val="Bibliographie"/>
        <w:spacing w:after="240"/>
        <w:jc w:val="both"/>
        <w:rPr>
          <w:rFonts w:ascii="Times New Roman" w:hAnsi="Times New Roman" w:cs="Times New Roman"/>
          <w:lang w:val="en-US"/>
        </w:rPr>
      </w:pPr>
      <w:r w:rsidRPr="00DA39AE">
        <w:rPr>
          <w:rFonts w:ascii="Times New Roman" w:hAnsi="Times New Roman" w:cs="Times New Roman"/>
          <w:lang w:val="en-US"/>
        </w:rPr>
        <w:t xml:space="preserve">Karadbhajne S.V. &amp; Nera A.S., 2017. Determination of physical, chemical and sensory characteristics of instant curry mix for vegetarian recipes. </w:t>
      </w:r>
      <w:r w:rsidRPr="00DA39AE">
        <w:rPr>
          <w:rFonts w:ascii="Times New Roman" w:hAnsi="Times New Roman" w:cs="Times New Roman"/>
          <w:i/>
          <w:iCs/>
          <w:lang w:val="en-US"/>
        </w:rPr>
        <w:t>International Journal of Food Science and Nutrition</w:t>
      </w:r>
      <w:r w:rsidRPr="00DA39AE">
        <w:rPr>
          <w:rFonts w:ascii="Times New Roman" w:hAnsi="Times New Roman" w:cs="Times New Roman"/>
          <w:lang w:val="en-US"/>
        </w:rPr>
        <w:t xml:space="preserve"> </w:t>
      </w:r>
      <w:r w:rsidRPr="00DA39AE">
        <w:rPr>
          <w:rFonts w:ascii="Times New Roman" w:hAnsi="Times New Roman" w:cs="Times New Roman"/>
          <w:b/>
          <w:bCs/>
          <w:lang w:val="en-US"/>
        </w:rPr>
        <w:t>2</w:t>
      </w:r>
      <w:r w:rsidRPr="00DA39AE">
        <w:rPr>
          <w:rFonts w:ascii="Times New Roman" w:hAnsi="Times New Roman" w:cs="Times New Roman"/>
          <w:lang w:val="en-US"/>
        </w:rPr>
        <w:t>(6), 181–186.</w:t>
      </w:r>
    </w:p>
    <w:p w14:paraId="21B35AF0" w14:textId="77777777" w:rsidR="00004DFB" w:rsidRPr="00DA39AE" w:rsidRDefault="00004DFB" w:rsidP="00004DFB">
      <w:pPr>
        <w:spacing w:line="240" w:lineRule="auto"/>
        <w:ind w:left="567" w:hanging="567"/>
        <w:jc w:val="both"/>
        <w:rPr>
          <w:rFonts w:ascii="Times New Roman" w:hAnsi="Times New Roman" w:cs="Times New Roman"/>
          <w:i/>
          <w:lang w:val="en-US"/>
        </w:rPr>
      </w:pPr>
      <w:r w:rsidRPr="00DA39AE">
        <w:rPr>
          <w:rFonts w:ascii="Times New Roman" w:hAnsi="Times New Roman" w:cs="Times New Roman"/>
          <w:lang w:val="en-US"/>
        </w:rPr>
        <w:t xml:space="preserve">Khatun M. et al., 2006. Effect of thermal treatment on radical-scavenging activity of some spices. </w:t>
      </w:r>
      <w:r w:rsidRPr="00DA39AE">
        <w:rPr>
          <w:rFonts w:ascii="Times New Roman" w:hAnsi="Times New Roman" w:cs="Times New Roman"/>
          <w:i/>
          <w:iCs/>
          <w:lang w:val="en-US"/>
        </w:rPr>
        <w:t>Food Science and Technology Research</w:t>
      </w:r>
      <w:r w:rsidRPr="00DA39AE">
        <w:rPr>
          <w:rFonts w:ascii="Times New Roman" w:hAnsi="Times New Roman" w:cs="Times New Roman"/>
          <w:lang w:val="en-US"/>
        </w:rPr>
        <w:t xml:space="preserve"> </w:t>
      </w:r>
      <w:r w:rsidRPr="00DA39AE">
        <w:rPr>
          <w:rFonts w:ascii="Times New Roman" w:hAnsi="Times New Roman" w:cs="Times New Roman"/>
          <w:b/>
          <w:bCs/>
          <w:lang w:val="en-US"/>
        </w:rPr>
        <w:t>12</w:t>
      </w:r>
      <w:r w:rsidRPr="00DA39AE">
        <w:rPr>
          <w:rFonts w:ascii="Times New Roman" w:hAnsi="Times New Roman" w:cs="Times New Roman"/>
          <w:lang w:val="en-US"/>
        </w:rPr>
        <w:t>(3), 178–185.</w:t>
      </w:r>
      <w:r w:rsidRPr="00DA39AE">
        <w:rPr>
          <w:rFonts w:ascii="Times New Roman" w:eastAsia="Times New Roman" w:hAnsi="Times New Roman" w:cs="Times New Roman"/>
          <w:lang w:val="en-US" w:eastAsia="fr-BE"/>
        </w:rPr>
        <w:t xml:space="preserve"> DOI: 10.3136/fstr.12.178.</w:t>
      </w:r>
    </w:p>
    <w:p w14:paraId="78B47875" w14:textId="77777777" w:rsidR="00004DFB" w:rsidRPr="00DA39AE" w:rsidRDefault="00004DFB" w:rsidP="00004DFB">
      <w:pPr>
        <w:pStyle w:val="Bibliographie"/>
        <w:spacing w:after="240"/>
        <w:jc w:val="both"/>
        <w:rPr>
          <w:rFonts w:ascii="Times New Roman" w:hAnsi="Times New Roman" w:cs="Times New Roman"/>
          <w:lang w:val="en-US"/>
        </w:rPr>
      </w:pPr>
      <w:r w:rsidRPr="00DA39AE">
        <w:rPr>
          <w:rFonts w:ascii="Times New Roman" w:hAnsi="Times New Roman" w:cs="Times New Roman"/>
          <w:lang w:val="en-US"/>
        </w:rPr>
        <w:t>Kim J.-S., 2012. Comparison of antioxidant properties of water and ethanol extracts obtained from dried boxthorn (</w:t>
      </w:r>
      <w:r w:rsidRPr="00DA39AE">
        <w:rPr>
          <w:rFonts w:ascii="Times New Roman" w:hAnsi="Times New Roman" w:cs="Times New Roman"/>
          <w:i/>
          <w:lang w:val="en-US"/>
        </w:rPr>
        <w:t>Lycium chinensis</w:t>
      </w:r>
      <w:r w:rsidRPr="00DA39AE">
        <w:rPr>
          <w:rFonts w:ascii="Times New Roman" w:hAnsi="Times New Roman" w:cs="Times New Roman"/>
          <w:lang w:val="en-US"/>
        </w:rPr>
        <w:t xml:space="preserve">) Fruit. </w:t>
      </w:r>
      <w:r w:rsidRPr="00DA39AE">
        <w:rPr>
          <w:rFonts w:ascii="Times New Roman" w:hAnsi="Times New Roman" w:cs="Times New Roman"/>
          <w:i/>
          <w:iCs/>
          <w:lang w:val="en-US"/>
        </w:rPr>
        <w:t>Food and Nutrition Sciences</w:t>
      </w:r>
      <w:r w:rsidRPr="00DA39AE">
        <w:rPr>
          <w:rFonts w:ascii="Times New Roman" w:hAnsi="Times New Roman" w:cs="Times New Roman"/>
          <w:lang w:val="en-US"/>
        </w:rPr>
        <w:t xml:space="preserve"> </w:t>
      </w:r>
      <w:r w:rsidRPr="00DA39AE">
        <w:rPr>
          <w:rFonts w:ascii="Times New Roman" w:hAnsi="Times New Roman" w:cs="Times New Roman"/>
          <w:b/>
          <w:bCs/>
          <w:lang w:val="en-US"/>
        </w:rPr>
        <w:t>3</w:t>
      </w:r>
      <w:r w:rsidRPr="00DA39AE">
        <w:rPr>
          <w:rFonts w:ascii="Times New Roman" w:hAnsi="Times New Roman" w:cs="Times New Roman"/>
          <w:lang w:val="en-US"/>
        </w:rPr>
        <w:t>(9), 720–726. DOI: 10.4236/fns.2012.39173.</w:t>
      </w:r>
    </w:p>
    <w:p w14:paraId="3E7E2773" w14:textId="77777777" w:rsidR="00004DFB" w:rsidRPr="00DA39AE" w:rsidRDefault="00004DFB" w:rsidP="00004DFB">
      <w:pPr>
        <w:spacing w:line="240" w:lineRule="auto"/>
        <w:ind w:left="709" w:hanging="709"/>
        <w:jc w:val="both"/>
        <w:rPr>
          <w:rFonts w:ascii="Times New Roman" w:hAnsi="Times New Roman" w:cs="Times New Roman"/>
          <w:lang w:val="en-GB"/>
        </w:rPr>
      </w:pPr>
      <w:r w:rsidRPr="00DA39AE">
        <w:rPr>
          <w:rFonts w:ascii="Times New Roman" w:hAnsi="Times New Roman" w:cs="Times New Roman"/>
          <w:lang w:val="en-GB"/>
        </w:rPr>
        <w:t xml:space="preserve">Maskat, M.Y. </w:t>
      </w:r>
      <w:bookmarkStart w:id="3" w:name="_Hlk18775788"/>
      <w:r w:rsidRPr="00DA39AE">
        <w:rPr>
          <w:rFonts w:ascii="Times New Roman" w:hAnsi="Times New Roman" w:cs="Times New Roman"/>
          <w:lang w:val="en-GB"/>
        </w:rPr>
        <w:t>&amp;</w:t>
      </w:r>
      <w:r w:rsidRPr="00DA39AE">
        <w:rPr>
          <w:rFonts w:ascii="Times New Roman" w:eastAsia="Times New Roman" w:hAnsi="Times New Roman" w:cs="Times New Roman"/>
          <w:lang w:val="en-GB"/>
        </w:rPr>
        <w:t xml:space="preserve"> </w:t>
      </w:r>
      <w:bookmarkEnd w:id="3"/>
      <w:r w:rsidRPr="00DA39AE">
        <w:rPr>
          <w:rFonts w:ascii="Times New Roman" w:hAnsi="Times New Roman" w:cs="Times New Roman"/>
          <w:lang w:val="en-GB"/>
        </w:rPr>
        <w:t>Tan, S. M., 2011. Effect of heat treatment on the physicochemical properties of Mengkudu (</w:t>
      </w:r>
      <w:r w:rsidRPr="00DA39AE">
        <w:rPr>
          <w:rFonts w:ascii="Times New Roman" w:hAnsi="Times New Roman" w:cs="Times New Roman"/>
          <w:i/>
          <w:iCs/>
          <w:lang w:val="en-GB"/>
        </w:rPr>
        <w:t>Morinda  citrifolia</w:t>
      </w:r>
      <w:r w:rsidRPr="00DA39AE">
        <w:rPr>
          <w:rFonts w:ascii="Times New Roman" w:hAnsi="Times New Roman" w:cs="Times New Roman"/>
          <w:lang w:val="en-GB"/>
        </w:rPr>
        <w:t xml:space="preserve">) extract. </w:t>
      </w:r>
      <w:r w:rsidRPr="00DA39AE">
        <w:rPr>
          <w:rFonts w:ascii="Times New Roman" w:hAnsi="Times New Roman" w:cs="Times New Roman"/>
          <w:i/>
          <w:iCs/>
          <w:lang w:val="en-GB"/>
        </w:rPr>
        <w:t>International Food Research Journal</w:t>
      </w:r>
      <w:r w:rsidRPr="00DA39AE">
        <w:rPr>
          <w:rFonts w:ascii="Times New Roman" w:hAnsi="Times New Roman" w:cs="Times New Roman"/>
          <w:lang w:val="en-GB"/>
        </w:rPr>
        <w:t xml:space="preserve">, </w:t>
      </w:r>
      <w:r w:rsidRPr="00DA39AE">
        <w:rPr>
          <w:rFonts w:ascii="Times New Roman" w:hAnsi="Times New Roman" w:cs="Times New Roman"/>
          <w:b/>
          <w:bCs/>
          <w:lang w:val="en-GB"/>
        </w:rPr>
        <w:t xml:space="preserve">18 </w:t>
      </w:r>
      <w:r w:rsidRPr="00DA39AE">
        <w:rPr>
          <w:rFonts w:ascii="Times New Roman" w:hAnsi="Times New Roman" w:cs="Times New Roman"/>
          <w:lang w:val="en-GB"/>
        </w:rPr>
        <w:t>(3), 1007</w:t>
      </w:r>
      <w:r w:rsidRPr="00DA39AE">
        <w:rPr>
          <w:rStyle w:val="element-citation"/>
          <w:rFonts w:ascii="Times New Roman" w:hAnsi="Times New Roman" w:cs="Times New Roman"/>
          <w:color w:val="000000"/>
          <w:shd w:val="clear" w:color="auto" w:fill="FFFFFF"/>
          <w:lang w:val="en-GB"/>
        </w:rPr>
        <w:t>–</w:t>
      </w:r>
      <w:r w:rsidRPr="00DA39AE">
        <w:rPr>
          <w:rFonts w:ascii="Times New Roman" w:hAnsi="Times New Roman" w:cs="Times New Roman"/>
          <w:lang w:val="en-GB"/>
        </w:rPr>
        <w:t>1011.</w:t>
      </w:r>
    </w:p>
    <w:p w14:paraId="08BC45DD" w14:textId="77777777" w:rsidR="00004DFB" w:rsidRPr="00DA39AE" w:rsidRDefault="00004DFB" w:rsidP="00004DFB">
      <w:pPr>
        <w:pStyle w:val="Bibliographie"/>
        <w:spacing w:after="240"/>
        <w:jc w:val="both"/>
        <w:rPr>
          <w:rFonts w:ascii="Times New Roman" w:hAnsi="Times New Roman" w:cs="Times New Roman"/>
          <w:lang w:val="en-US"/>
        </w:rPr>
      </w:pPr>
      <w:r w:rsidRPr="00DA39AE">
        <w:rPr>
          <w:rFonts w:ascii="Times New Roman" w:hAnsi="Times New Roman" w:cs="Times New Roman"/>
          <w:lang w:val="en-US"/>
        </w:rPr>
        <w:t xml:space="preserve">Mastura H.Y., Hasnah H. &amp; Yap Y.T., 2016. Total phenolic content and antioxidant capacities of instant mix spices cooking pastes. </w:t>
      </w:r>
      <w:r w:rsidRPr="00DA39AE">
        <w:rPr>
          <w:rFonts w:ascii="Times New Roman" w:hAnsi="Times New Roman" w:cs="Times New Roman"/>
          <w:i/>
          <w:iCs/>
          <w:lang w:val="en-US"/>
        </w:rPr>
        <w:t>International Food Research Journal</w:t>
      </w:r>
      <w:r w:rsidRPr="00DA39AE">
        <w:rPr>
          <w:rFonts w:ascii="Times New Roman" w:hAnsi="Times New Roman" w:cs="Times New Roman"/>
          <w:lang w:val="en-US"/>
        </w:rPr>
        <w:t xml:space="preserve"> </w:t>
      </w:r>
      <w:r w:rsidRPr="00DA39AE">
        <w:rPr>
          <w:rFonts w:ascii="Times New Roman" w:hAnsi="Times New Roman" w:cs="Times New Roman"/>
          <w:b/>
          <w:bCs/>
          <w:lang w:val="en-US"/>
        </w:rPr>
        <w:t>24</w:t>
      </w:r>
      <w:r w:rsidRPr="00DA39AE">
        <w:rPr>
          <w:rFonts w:ascii="Times New Roman" w:hAnsi="Times New Roman" w:cs="Times New Roman"/>
          <w:lang w:val="en-US"/>
        </w:rPr>
        <w:t>(1), 68–74.</w:t>
      </w:r>
    </w:p>
    <w:p w14:paraId="39D0F605" w14:textId="77777777" w:rsidR="00004DFB" w:rsidRPr="00DA39AE" w:rsidRDefault="00004DFB" w:rsidP="00004DFB">
      <w:pPr>
        <w:spacing w:line="240" w:lineRule="auto"/>
        <w:ind w:left="567" w:hanging="567"/>
        <w:jc w:val="both"/>
        <w:rPr>
          <w:rFonts w:ascii="Times New Roman" w:hAnsi="Times New Roman" w:cs="Times New Roman"/>
          <w:lang w:val="en-US"/>
        </w:rPr>
      </w:pPr>
      <w:r w:rsidRPr="00DA39AE">
        <w:rPr>
          <w:rFonts w:ascii="Times New Roman" w:hAnsi="Times New Roman" w:cs="Times New Roman"/>
          <w:lang w:val="en-US"/>
        </w:rPr>
        <w:t xml:space="preserve">Miglio C. et al., 2008. Effects of different cooking methods on nutritional and physicochemical characteristics of selected vegetables. </w:t>
      </w:r>
      <w:r w:rsidRPr="00DA39AE">
        <w:rPr>
          <w:rFonts w:ascii="Times New Roman" w:hAnsi="Times New Roman" w:cs="Times New Roman"/>
          <w:i/>
          <w:iCs/>
          <w:lang w:val="en-US"/>
        </w:rPr>
        <w:t>J. Agric. Food Chem.</w:t>
      </w:r>
      <w:r w:rsidRPr="00DA39AE">
        <w:rPr>
          <w:rFonts w:ascii="Times New Roman" w:hAnsi="Times New Roman" w:cs="Times New Roman"/>
          <w:lang w:val="en-US"/>
        </w:rPr>
        <w:t xml:space="preserve"> </w:t>
      </w:r>
      <w:r w:rsidRPr="00DA39AE">
        <w:rPr>
          <w:rFonts w:ascii="Times New Roman" w:hAnsi="Times New Roman" w:cs="Times New Roman"/>
          <w:b/>
          <w:bCs/>
          <w:lang w:val="en-US"/>
        </w:rPr>
        <w:t>56</w:t>
      </w:r>
      <w:r w:rsidRPr="00DA39AE">
        <w:rPr>
          <w:rFonts w:ascii="Times New Roman" w:hAnsi="Times New Roman" w:cs="Times New Roman"/>
          <w:lang w:val="en-US"/>
        </w:rPr>
        <w:t xml:space="preserve">(1), 139–147. DOI: </w:t>
      </w:r>
      <w:hyperlink r:id="rId21" w:tgtFrame="_blank" w:history="1">
        <w:r w:rsidRPr="00DA39AE">
          <w:rPr>
            <w:rStyle w:val="Lienhypertexte"/>
            <w:rFonts w:ascii="Times New Roman" w:hAnsi="Times New Roman" w:cs="Times New Roman"/>
            <w:color w:val="auto"/>
            <w:u w:val="none"/>
            <w:lang w:val="en-US"/>
          </w:rPr>
          <w:t>10.1021/jf072304b</w:t>
        </w:r>
      </w:hyperlink>
      <w:r w:rsidRPr="00DA39AE">
        <w:rPr>
          <w:rStyle w:val="Lienhypertexte"/>
          <w:rFonts w:ascii="Times New Roman" w:hAnsi="Times New Roman" w:cs="Times New Roman"/>
          <w:color w:val="auto"/>
          <w:u w:val="none"/>
          <w:lang w:val="en-US"/>
        </w:rPr>
        <w:t>.</w:t>
      </w:r>
    </w:p>
    <w:p w14:paraId="207AE347" w14:textId="77777777" w:rsidR="00004DFB" w:rsidRPr="00DA39AE" w:rsidRDefault="00004DFB" w:rsidP="00004DFB">
      <w:pPr>
        <w:pStyle w:val="Bibliographie"/>
        <w:spacing w:after="240"/>
        <w:jc w:val="both"/>
        <w:rPr>
          <w:rFonts w:ascii="Times New Roman" w:hAnsi="Times New Roman" w:cs="Times New Roman"/>
          <w:lang w:val="en-US"/>
        </w:rPr>
      </w:pPr>
      <w:r w:rsidRPr="00DA39AE">
        <w:rPr>
          <w:rFonts w:ascii="Times New Roman" w:hAnsi="Times New Roman" w:cs="Times New Roman"/>
          <w:lang w:val="en-US"/>
        </w:rPr>
        <w:t xml:space="preserve">Moukette B.M. et al., 2015. </w:t>
      </w:r>
      <w:r w:rsidRPr="00DA39AE">
        <w:rPr>
          <w:rFonts w:ascii="Times New Roman" w:hAnsi="Times New Roman" w:cs="Times New Roman"/>
          <w:i/>
          <w:lang w:val="en-US"/>
        </w:rPr>
        <w:t xml:space="preserve">In Vitro </w:t>
      </w:r>
      <w:r w:rsidRPr="00DA39AE">
        <w:rPr>
          <w:rFonts w:ascii="Times New Roman" w:hAnsi="Times New Roman" w:cs="Times New Roman"/>
          <w:lang w:val="en-US"/>
        </w:rPr>
        <w:t xml:space="preserve">ion chelating, antioxidative mechanism of extracts from fruits and barks of </w:t>
      </w:r>
      <w:r w:rsidRPr="00DA39AE">
        <w:rPr>
          <w:rFonts w:ascii="Times New Roman" w:hAnsi="Times New Roman" w:cs="Times New Roman"/>
          <w:i/>
          <w:lang w:val="en-US"/>
        </w:rPr>
        <w:t>Tetrapleura tetraptera</w:t>
      </w:r>
      <w:r w:rsidRPr="00DA39AE">
        <w:rPr>
          <w:rFonts w:ascii="Times New Roman" w:hAnsi="Times New Roman" w:cs="Times New Roman"/>
          <w:lang w:val="en-US"/>
        </w:rPr>
        <w:t xml:space="preserve"> and their protective effects against Fenton mediated toxicity of metal ions on liver homogenates. </w:t>
      </w:r>
      <w:r w:rsidRPr="00DA39AE">
        <w:rPr>
          <w:rFonts w:ascii="Times New Roman" w:hAnsi="Times New Roman" w:cs="Times New Roman"/>
          <w:i/>
          <w:iCs/>
          <w:lang w:val="en-US"/>
        </w:rPr>
        <w:t>Evid Based Complement Alternat Med</w:t>
      </w:r>
      <w:r w:rsidRPr="00DA39AE">
        <w:rPr>
          <w:rFonts w:ascii="Times New Roman" w:hAnsi="Times New Roman" w:cs="Times New Roman"/>
          <w:lang w:val="en-US"/>
        </w:rPr>
        <w:t xml:space="preserve">, 1-14. DOI: </w:t>
      </w:r>
      <w:hyperlink r:id="rId22" w:tgtFrame="_blank" w:history="1">
        <w:r w:rsidRPr="00DA39AE">
          <w:rPr>
            <w:rStyle w:val="Lienhypertexte"/>
            <w:rFonts w:ascii="Times New Roman" w:hAnsi="Times New Roman" w:cs="Times New Roman"/>
            <w:color w:val="auto"/>
            <w:u w:val="none"/>
            <w:lang w:val="en-US"/>
          </w:rPr>
          <w:t>10.1155/2015/423689</w:t>
        </w:r>
      </w:hyperlink>
      <w:r w:rsidRPr="00DA39AE">
        <w:rPr>
          <w:rStyle w:val="Lienhypertexte"/>
          <w:rFonts w:ascii="Times New Roman" w:hAnsi="Times New Roman" w:cs="Times New Roman"/>
          <w:color w:val="auto"/>
          <w:u w:val="none"/>
          <w:lang w:val="en-US"/>
        </w:rPr>
        <w:t>.</w:t>
      </w:r>
    </w:p>
    <w:p w14:paraId="256DDCE2" w14:textId="77777777" w:rsidR="00004DFB" w:rsidRPr="00DA39AE" w:rsidRDefault="00004DFB" w:rsidP="00004DFB">
      <w:pPr>
        <w:pStyle w:val="Titre2"/>
        <w:spacing w:after="160" w:line="240" w:lineRule="auto"/>
        <w:ind w:left="567" w:hanging="567"/>
        <w:textAlignment w:val="center"/>
        <w:rPr>
          <w:b w:val="0"/>
          <w:sz w:val="22"/>
          <w:szCs w:val="22"/>
          <w:lang w:val="en-US"/>
        </w:rPr>
      </w:pPr>
      <w:bookmarkStart w:id="4" w:name="baep-author-id2"/>
      <w:r w:rsidRPr="00DA39AE">
        <w:rPr>
          <w:b w:val="0"/>
          <w:color w:val="000000" w:themeColor="text1"/>
          <w:sz w:val="22"/>
          <w:szCs w:val="22"/>
          <w:lang w:val="en-GB"/>
        </w:rPr>
        <w:t xml:space="preserve">Mullin </w:t>
      </w:r>
      <w:hyperlink r:id="rId23" w:anchor="!" w:history="1">
        <w:r w:rsidRPr="00DA39AE">
          <w:rPr>
            <w:rStyle w:val="text"/>
            <w:b w:val="0"/>
            <w:color w:val="000000" w:themeColor="text1"/>
            <w:sz w:val="22"/>
            <w:szCs w:val="22"/>
            <w:lang w:val="en-GB"/>
          </w:rPr>
          <w:t>W. J.</w:t>
        </w:r>
      </w:hyperlink>
      <w:bookmarkStart w:id="5" w:name="baep-author-id3"/>
      <w:bookmarkEnd w:id="4"/>
      <w:r w:rsidRPr="00DA39AE">
        <w:rPr>
          <w:b w:val="0"/>
          <w:color w:val="000000" w:themeColor="text1"/>
          <w:sz w:val="22"/>
          <w:szCs w:val="22"/>
          <w:lang w:val="en-GB"/>
        </w:rPr>
        <w:t xml:space="preserve"> </w:t>
      </w:r>
      <w:r w:rsidRPr="00DA39AE">
        <w:rPr>
          <w:b w:val="0"/>
          <w:sz w:val="22"/>
          <w:szCs w:val="22"/>
          <w:lang w:val="en-GB"/>
        </w:rPr>
        <w:t>&amp;</w:t>
      </w:r>
      <w:r w:rsidRPr="00DA39AE">
        <w:rPr>
          <w:rFonts w:eastAsia="Times New Roman"/>
          <w:b w:val="0"/>
          <w:sz w:val="22"/>
          <w:szCs w:val="22"/>
          <w:lang w:val="en-GB"/>
        </w:rPr>
        <w:t xml:space="preserve"> </w:t>
      </w:r>
      <w:hyperlink r:id="rId24" w:anchor="!" w:history="1">
        <w:r w:rsidRPr="00DA39AE">
          <w:rPr>
            <w:rStyle w:val="text"/>
            <w:b w:val="0"/>
            <w:color w:val="000000" w:themeColor="text1"/>
            <w:sz w:val="22"/>
            <w:szCs w:val="22"/>
            <w:lang w:val="en-GB"/>
          </w:rPr>
          <w:t>J. M. Smith</w:t>
        </w:r>
      </w:hyperlink>
      <w:bookmarkEnd w:id="5"/>
      <w:r w:rsidRPr="00DA39AE">
        <w:rPr>
          <w:b w:val="0"/>
          <w:color w:val="000000" w:themeColor="text1"/>
          <w:sz w:val="22"/>
          <w:szCs w:val="22"/>
          <w:lang w:val="en-GB"/>
        </w:rPr>
        <w:t xml:space="preserve">, 1991. </w:t>
      </w:r>
      <w:r w:rsidRPr="00DA39AE">
        <w:rPr>
          <w:rStyle w:val="title-text"/>
          <w:b w:val="0"/>
          <w:color w:val="000000" w:themeColor="text1"/>
          <w:sz w:val="22"/>
          <w:szCs w:val="22"/>
          <w:lang w:val="en-GB"/>
        </w:rPr>
        <w:t xml:space="preserve">Dietary fiber in raw and cooked potatoes. </w:t>
      </w:r>
      <w:hyperlink r:id="rId25" w:tooltip="Go to Journal of Food Composition and Analysis on ScienceDirect" w:history="1">
        <w:r w:rsidRPr="00DA39AE">
          <w:rPr>
            <w:rStyle w:val="Lienhypertexte"/>
            <w:b w:val="0"/>
            <w:i/>
            <w:iCs/>
            <w:color w:val="auto"/>
            <w:sz w:val="22"/>
            <w:szCs w:val="22"/>
            <w:u w:val="none"/>
            <w:lang w:val="en-GB"/>
          </w:rPr>
          <w:t>Journal of Food Composition and Analysis</w:t>
        </w:r>
      </w:hyperlink>
      <w:r w:rsidRPr="00DA39AE">
        <w:rPr>
          <w:b w:val="0"/>
          <w:sz w:val="22"/>
          <w:szCs w:val="22"/>
          <w:lang w:val="en-GB"/>
        </w:rPr>
        <w:t xml:space="preserve">, </w:t>
      </w:r>
      <w:hyperlink r:id="rId26" w:tooltip="Go to table of contents for this volume/issue" w:history="1">
        <w:r w:rsidRPr="00DA39AE">
          <w:rPr>
            <w:rStyle w:val="Lienhypertexte"/>
            <w:bCs/>
            <w:color w:val="auto"/>
            <w:sz w:val="22"/>
            <w:szCs w:val="22"/>
            <w:u w:val="none"/>
            <w:lang w:val="en-GB"/>
          </w:rPr>
          <w:t xml:space="preserve">4 </w:t>
        </w:r>
        <w:r w:rsidRPr="00DA39AE">
          <w:rPr>
            <w:rStyle w:val="Lienhypertexte"/>
            <w:b w:val="0"/>
            <w:color w:val="auto"/>
            <w:sz w:val="22"/>
            <w:szCs w:val="22"/>
            <w:u w:val="none"/>
            <w:lang w:val="en-GB"/>
          </w:rPr>
          <w:t>(2</w:t>
        </w:r>
      </w:hyperlink>
      <w:r w:rsidRPr="00DA39AE">
        <w:rPr>
          <w:b w:val="0"/>
          <w:sz w:val="22"/>
          <w:szCs w:val="22"/>
          <w:lang w:val="en-GB"/>
        </w:rPr>
        <w:t>), 100</w:t>
      </w:r>
      <w:r w:rsidRPr="00DA39AE">
        <w:rPr>
          <w:rStyle w:val="element-citation"/>
          <w:sz w:val="22"/>
          <w:szCs w:val="22"/>
          <w:shd w:val="clear" w:color="auto" w:fill="FFFFFF"/>
          <w:lang w:val="en-GB"/>
        </w:rPr>
        <w:t>–</w:t>
      </w:r>
      <w:r w:rsidRPr="00DA39AE">
        <w:rPr>
          <w:b w:val="0"/>
          <w:sz w:val="22"/>
          <w:szCs w:val="22"/>
          <w:lang w:val="en-GB"/>
        </w:rPr>
        <w:t>106.</w:t>
      </w:r>
      <w:r w:rsidRPr="00DA39AE">
        <w:rPr>
          <w:sz w:val="22"/>
          <w:szCs w:val="22"/>
          <w:lang w:val="en-US"/>
        </w:rPr>
        <w:t xml:space="preserve"> </w:t>
      </w:r>
      <w:hyperlink r:id="rId27" w:tgtFrame="_blank" w:tooltip="Persistent link using digital object identifier" w:history="1">
        <w:r w:rsidRPr="00DA39AE">
          <w:rPr>
            <w:rStyle w:val="Lienhypertexte"/>
            <w:b w:val="0"/>
            <w:color w:val="auto"/>
            <w:sz w:val="22"/>
            <w:szCs w:val="22"/>
            <w:u w:val="none"/>
            <w:lang w:val="en-US"/>
          </w:rPr>
          <w:t>https://doi.org/10.1016/0889-1575(91)90003-O</w:t>
        </w:r>
      </w:hyperlink>
      <w:r w:rsidRPr="00DA39AE">
        <w:rPr>
          <w:b w:val="0"/>
          <w:sz w:val="22"/>
          <w:szCs w:val="22"/>
          <w:lang w:val="en-US"/>
        </w:rPr>
        <w:t>.</w:t>
      </w:r>
    </w:p>
    <w:p w14:paraId="02BF8586" w14:textId="77777777" w:rsidR="00004DFB" w:rsidRPr="00DA39AE" w:rsidRDefault="00004DFB" w:rsidP="00004DFB">
      <w:pPr>
        <w:pStyle w:val="Titre1"/>
        <w:shd w:val="clear" w:color="auto" w:fill="FFFFFF"/>
        <w:spacing w:after="240" w:line="240" w:lineRule="auto"/>
        <w:ind w:left="567" w:hanging="567"/>
        <w:rPr>
          <w:b w:val="0"/>
          <w:color w:val="auto"/>
          <w:sz w:val="22"/>
          <w:szCs w:val="22"/>
          <w:lang w:val="en-US"/>
        </w:rPr>
      </w:pPr>
      <w:r w:rsidRPr="00DA39AE">
        <w:rPr>
          <w:b w:val="0"/>
          <w:color w:val="auto"/>
          <w:sz w:val="22"/>
          <w:szCs w:val="22"/>
          <w:lang w:val="en-US"/>
        </w:rPr>
        <w:t xml:space="preserve">Nguyen T.T.K., Laosinwattana C., Teerarak M. &amp; Pilasombut K., 2017. Potential antioxidant and lipid peroxidation inhibition of </w:t>
      </w:r>
      <w:r w:rsidRPr="00DA39AE">
        <w:rPr>
          <w:b w:val="0"/>
          <w:i/>
          <w:color w:val="auto"/>
          <w:sz w:val="22"/>
          <w:szCs w:val="22"/>
          <w:lang w:val="en-US"/>
        </w:rPr>
        <w:t>Phyllanthus acidus</w:t>
      </w:r>
      <w:r w:rsidRPr="00DA39AE">
        <w:rPr>
          <w:b w:val="0"/>
          <w:color w:val="auto"/>
          <w:sz w:val="22"/>
          <w:szCs w:val="22"/>
          <w:lang w:val="en-US"/>
        </w:rPr>
        <w:t xml:space="preserve"> leaf extract in minced pork. </w:t>
      </w:r>
      <w:r w:rsidRPr="00DA39AE">
        <w:rPr>
          <w:b w:val="0"/>
          <w:i/>
          <w:iCs/>
          <w:color w:val="auto"/>
          <w:sz w:val="22"/>
          <w:szCs w:val="22"/>
          <w:lang w:val="en-US"/>
        </w:rPr>
        <w:t>Asian-australas. J. Anim. Sci.</w:t>
      </w:r>
      <w:r w:rsidRPr="00DA39AE">
        <w:rPr>
          <w:b w:val="0"/>
          <w:color w:val="auto"/>
          <w:sz w:val="22"/>
          <w:szCs w:val="22"/>
          <w:lang w:val="en-US"/>
        </w:rPr>
        <w:t xml:space="preserve"> </w:t>
      </w:r>
      <w:r w:rsidRPr="00DA39AE">
        <w:rPr>
          <w:bCs/>
          <w:color w:val="auto"/>
          <w:sz w:val="22"/>
          <w:szCs w:val="22"/>
          <w:lang w:val="en-US"/>
        </w:rPr>
        <w:t>30</w:t>
      </w:r>
      <w:r w:rsidRPr="00DA39AE">
        <w:rPr>
          <w:b w:val="0"/>
          <w:color w:val="auto"/>
          <w:sz w:val="22"/>
          <w:szCs w:val="22"/>
          <w:lang w:val="en-US"/>
        </w:rPr>
        <w:t xml:space="preserve">(9), 1323–1331. DOI: </w:t>
      </w:r>
      <w:hyperlink r:id="rId28" w:tgtFrame="_blank" w:history="1">
        <w:r w:rsidRPr="00DA39AE">
          <w:rPr>
            <w:rStyle w:val="Lienhypertexte"/>
            <w:b w:val="0"/>
            <w:color w:val="auto"/>
            <w:sz w:val="22"/>
            <w:szCs w:val="22"/>
            <w:u w:val="none"/>
            <w:lang w:val="en-US"/>
          </w:rPr>
          <w:t>10.5713/ajas.17.0036</w:t>
        </w:r>
      </w:hyperlink>
      <w:r w:rsidRPr="00DA39AE">
        <w:rPr>
          <w:b w:val="0"/>
          <w:color w:val="auto"/>
          <w:sz w:val="22"/>
          <w:szCs w:val="22"/>
          <w:lang w:val="en-US"/>
        </w:rPr>
        <w:t>.</w:t>
      </w:r>
    </w:p>
    <w:p w14:paraId="08721ABC" w14:textId="77777777" w:rsidR="00004DFB" w:rsidRPr="00DA39AE" w:rsidRDefault="00004DFB" w:rsidP="00004DFB">
      <w:pPr>
        <w:autoSpaceDE w:val="0"/>
        <w:autoSpaceDN w:val="0"/>
        <w:adjustRightInd w:val="0"/>
        <w:spacing w:line="240" w:lineRule="auto"/>
        <w:ind w:left="567" w:hanging="567"/>
        <w:jc w:val="both"/>
        <w:rPr>
          <w:rFonts w:ascii="Times New Roman" w:eastAsia="Times New Roman" w:hAnsi="Times New Roman" w:cs="Times New Roman"/>
          <w:lang w:val="en-US" w:eastAsia="fr-BE"/>
        </w:rPr>
      </w:pPr>
      <w:r w:rsidRPr="00DA39AE">
        <w:rPr>
          <w:rFonts w:ascii="Times New Roman" w:hAnsi="Times New Roman" w:cs="Times New Roman"/>
          <w:lang w:val="en-GB"/>
        </w:rPr>
        <w:t>Nikousaleh A.. &amp; J. Prakash, 2016. Antioxidant components and properties of dry heat-treated clove in different extraction solvents</w:t>
      </w:r>
      <w:r w:rsidRPr="00DA39AE">
        <w:rPr>
          <w:rFonts w:ascii="Times New Roman" w:hAnsi="Times New Roman" w:cs="Times New Roman"/>
          <w:i/>
          <w:lang w:val="en-GB"/>
        </w:rPr>
        <w:t>. J Food Sci Technol</w:t>
      </w:r>
      <w:r w:rsidRPr="00DA39AE">
        <w:rPr>
          <w:rFonts w:ascii="Times New Roman" w:hAnsi="Times New Roman" w:cs="Times New Roman"/>
          <w:lang w:val="en-GB"/>
        </w:rPr>
        <w:t xml:space="preserve">, </w:t>
      </w:r>
      <w:r w:rsidRPr="00DA39AE">
        <w:rPr>
          <w:rFonts w:ascii="Times New Roman" w:hAnsi="Times New Roman" w:cs="Times New Roman"/>
          <w:b/>
          <w:bCs/>
          <w:lang w:val="en-GB"/>
        </w:rPr>
        <w:t xml:space="preserve">53 </w:t>
      </w:r>
      <w:r w:rsidRPr="00DA39AE">
        <w:rPr>
          <w:rFonts w:ascii="Times New Roman" w:hAnsi="Times New Roman" w:cs="Times New Roman"/>
          <w:lang w:val="en-GB"/>
        </w:rPr>
        <w:t xml:space="preserve">(4),1993–2000. </w:t>
      </w:r>
      <w:r w:rsidRPr="00DA39AE">
        <w:rPr>
          <w:rFonts w:ascii="Times New Roman" w:eastAsia="Times New Roman" w:hAnsi="Times New Roman" w:cs="Times New Roman"/>
          <w:lang w:val="en-US" w:eastAsia="fr-BE"/>
        </w:rPr>
        <w:t>DOI: 10.1007/s13197-015-2113-8.</w:t>
      </w:r>
    </w:p>
    <w:p w14:paraId="1C78427E" w14:textId="77777777" w:rsidR="00004DFB" w:rsidRPr="00DA39AE" w:rsidRDefault="00004DFB" w:rsidP="00004DFB">
      <w:pPr>
        <w:autoSpaceDE w:val="0"/>
        <w:autoSpaceDN w:val="0"/>
        <w:adjustRightInd w:val="0"/>
        <w:spacing w:line="240" w:lineRule="auto"/>
        <w:ind w:left="709" w:hanging="709"/>
        <w:jc w:val="both"/>
        <w:rPr>
          <w:rFonts w:ascii="Times New Roman" w:hAnsi="Times New Roman" w:cs="Times New Roman"/>
        </w:rPr>
      </w:pPr>
      <w:r w:rsidRPr="00DA39AE">
        <w:rPr>
          <w:rFonts w:ascii="Times New Roman" w:hAnsi="Times New Roman" w:cs="Times New Roman"/>
          <w:lang w:val="en-GB"/>
        </w:rPr>
        <w:t xml:space="preserve"> Nikousaleh A. &amp; J. Prakash, 2008. Effect of dry heat treatment of six spices on antioxidant activity of their water extracts</w:t>
      </w:r>
      <w:r w:rsidRPr="00DA39AE">
        <w:rPr>
          <w:rFonts w:ascii="Times New Roman" w:hAnsi="Times New Roman" w:cs="Times New Roman"/>
          <w:i/>
          <w:lang w:val="en-GB"/>
        </w:rPr>
        <w:t xml:space="preserve">. </w:t>
      </w:r>
      <w:r w:rsidRPr="00DA39AE">
        <w:rPr>
          <w:rFonts w:ascii="Times New Roman" w:hAnsi="Times New Roman" w:cs="Times New Roman"/>
          <w:i/>
        </w:rPr>
        <w:t>Food</w:t>
      </w:r>
      <w:r w:rsidRPr="00DA39AE">
        <w:rPr>
          <w:rFonts w:ascii="Times New Roman" w:hAnsi="Times New Roman" w:cs="Times New Roman"/>
        </w:rPr>
        <w:t xml:space="preserve">, </w:t>
      </w:r>
      <w:r w:rsidRPr="00DA39AE">
        <w:rPr>
          <w:rFonts w:ascii="Times New Roman" w:hAnsi="Times New Roman" w:cs="Times New Roman"/>
          <w:b/>
          <w:bCs/>
        </w:rPr>
        <w:t xml:space="preserve">2 </w:t>
      </w:r>
      <w:r w:rsidRPr="00DA39AE">
        <w:rPr>
          <w:rFonts w:ascii="Times New Roman" w:hAnsi="Times New Roman" w:cs="Times New Roman"/>
        </w:rPr>
        <w:t>(2), 139–144.</w:t>
      </w:r>
    </w:p>
    <w:p w14:paraId="4C9B9BFA" w14:textId="77777777" w:rsidR="00004DFB" w:rsidRPr="00DA39AE" w:rsidRDefault="00004DFB" w:rsidP="00004DFB">
      <w:pPr>
        <w:pStyle w:val="Bibliographie"/>
        <w:spacing w:after="240"/>
        <w:jc w:val="both"/>
        <w:rPr>
          <w:rFonts w:ascii="Times New Roman" w:hAnsi="Times New Roman" w:cs="Times New Roman"/>
        </w:rPr>
      </w:pPr>
      <w:r w:rsidRPr="00DA39AE">
        <w:rPr>
          <w:rFonts w:ascii="Times New Roman" w:hAnsi="Times New Roman" w:cs="Times New Roman"/>
        </w:rPr>
        <w:t xml:space="preserve">Njike Nya P., 1998. </w:t>
      </w:r>
      <w:r w:rsidRPr="00DA39AE">
        <w:rPr>
          <w:rFonts w:ascii="Times New Roman" w:hAnsi="Times New Roman" w:cs="Times New Roman"/>
          <w:i/>
          <w:iCs/>
        </w:rPr>
        <w:t>L’art culinaire camerounais</w:t>
      </w:r>
      <w:r w:rsidRPr="00DA39AE">
        <w:rPr>
          <w:rFonts w:ascii="Times New Roman" w:hAnsi="Times New Roman" w:cs="Times New Roman"/>
        </w:rPr>
        <w:t>, L' Harmattan, France, 1-168.</w:t>
      </w:r>
    </w:p>
    <w:p w14:paraId="08BBA9F7" w14:textId="77777777" w:rsidR="00004DFB" w:rsidRPr="00DA39AE" w:rsidRDefault="00004DFB" w:rsidP="00004DFB">
      <w:pPr>
        <w:ind w:left="709" w:hanging="709"/>
        <w:jc w:val="both"/>
        <w:rPr>
          <w:rFonts w:ascii="Times New Roman" w:hAnsi="Times New Roman" w:cs="Times New Roman"/>
          <w:lang w:val="en-US"/>
        </w:rPr>
      </w:pPr>
      <w:bookmarkStart w:id="6" w:name="_Hlk19375434"/>
      <w:r w:rsidRPr="00DA39AE">
        <w:rPr>
          <w:rFonts w:ascii="Times New Roman" w:hAnsi="Times New Roman" w:cs="Times New Roman"/>
          <w:lang w:val="en-GB"/>
        </w:rPr>
        <w:t xml:space="preserve">Nwaichi, E. O. &amp; Anyanwu P. 2013. </w:t>
      </w:r>
      <w:bookmarkEnd w:id="6"/>
      <w:r w:rsidRPr="00DA39AE">
        <w:rPr>
          <w:rFonts w:ascii="Times New Roman" w:hAnsi="Times New Roman" w:cs="Times New Roman"/>
          <w:lang w:val="en-GB"/>
        </w:rPr>
        <w:t xml:space="preserve">Effect of heat treatment on the antioxidant properties of </w:t>
      </w:r>
      <w:r w:rsidRPr="00DA39AE">
        <w:rPr>
          <w:rFonts w:ascii="Times New Roman" w:hAnsi="Times New Roman" w:cs="Times New Roman"/>
          <w:i/>
          <w:lang w:val="en-GB"/>
        </w:rPr>
        <w:t>Tetrapleura tetraptera</w:t>
      </w:r>
      <w:r w:rsidRPr="00DA39AE">
        <w:rPr>
          <w:rFonts w:ascii="Times New Roman" w:hAnsi="Times New Roman" w:cs="Times New Roman"/>
          <w:lang w:val="en-GB"/>
        </w:rPr>
        <w:t xml:space="preserve">,  </w:t>
      </w:r>
      <w:r w:rsidRPr="00DA39AE">
        <w:rPr>
          <w:rFonts w:ascii="Times New Roman" w:hAnsi="Times New Roman" w:cs="Times New Roman"/>
          <w:i/>
          <w:lang w:val="en-GB"/>
        </w:rPr>
        <w:t>Xylopia ethiopica</w:t>
      </w:r>
      <w:r w:rsidRPr="00DA39AE">
        <w:rPr>
          <w:rFonts w:ascii="Times New Roman" w:hAnsi="Times New Roman" w:cs="Times New Roman"/>
          <w:lang w:val="en-GB"/>
        </w:rPr>
        <w:t xml:space="preserve"> and </w:t>
      </w:r>
      <w:r w:rsidRPr="00DA39AE">
        <w:rPr>
          <w:rFonts w:ascii="Times New Roman" w:hAnsi="Times New Roman" w:cs="Times New Roman"/>
          <w:i/>
          <w:lang w:val="en-GB"/>
        </w:rPr>
        <w:t xml:space="preserve">Piper guineense. Journal of Medical Research and Development (JMRD), </w:t>
      </w:r>
      <w:r w:rsidRPr="00DA39AE">
        <w:rPr>
          <w:rFonts w:ascii="Times New Roman" w:hAnsi="Times New Roman" w:cs="Times New Roman"/>
          <w:b/>
          <w:bCs/>
          <w:lang w:val="en-GB"/>
        </w:rPr>
        <w:t xml:space="preserve">2 </w:t>
      </w:r>
      <w:r w:rsidRPr="00DA39AE">
        <w:rPr>
          <w:rFonts w:ascii="Times New Roman" w:hAnsi="Times New Roman" w:cs="Times New Roman"/>
          <w:lang w:val="en-GB"/>
        </w:rPr>
        <w:t>(3), 59</w:t>
      </w:r>
      <w:r w:rsidRPr="00DA39AE">
        <w:rPr>
          <w:rStyle w:val="element-citation"/>
          <w:rFonts w:ascii="Times New Roman" w:hAnsi="Times New Roman" w:cs="Times New Roman"/>
          <w:color w:val="000000"/>
          <w:shd w:val="clear" w:color="auto" w:fill="FFFFFF"/>
          <w:lang w:val="en-GB"/>
        </w:rPr>
        <w:t>–</w:t>
      </w:r>
      <w:r w:rsidRPr="00DA39AE">
        <w:rPr>
          <w:rFonts w:ascii="Times New Roman" w:hAnsi="Times New Roman" w:cs="Times New Roman"/>
          <w:lang w:val="en-GB"/>
        </w:rPr>
        <w:t>63.</w:t>
      </w:r>
    </w:p>
    <w:p w14:paraId="22742653" w14:textId="77777777" w:rsidR="00004DFB" w:rsidRPr="00DA39AE" w:rsidRDefault="00004DFB" w:rsidP="00004DFB">
      <w:pPr>
        <w:pStyle w:val="Bibliographie"/>
        <w:spacing w:after="240"/>
        <w:jc w:val="both"/>
        <w:rPr>
          <w:rFonts w:ascii="Times New Roman" w:hAnsi="Times New Roman" w:cs="Times New Roman"/>
          <w:lang w:val="en-US"/>
        </w:rPr>
      </w:pPr>
      <w:r w:rsidRPr="00DA39AE">
        <w:rPr>
          <w:rFonts w:ascii="Times New Roman" w:hAnsi="Times New Roman" w:cs="Times New Roman"/>
          <w:lang w:val="en-US"/>
        </w:rPr>
        <w:t xml:space="preserve">Nwinuka N.M., Ibeh G.O. &amp; Ekeke G.I., 2005. Proximate composition and levels of some toxicants in four commonly consumed spices. </w:t>
      </w:r>
      <w:r w:rsidRPr="00DA39AE">
        <w:rPr>
          <w:rFonts w:ascii="Times New Roman" w:hAnsi="Times New Roman" w:cs="Times New Roman"/>
          <w:i/>
          <w:iCs/>
          <w:lang w:val="en-US"/>
        </w:rPr>
        <w:t>Journal of Applied Sciences and Environmental Management</w:t>
      </w:r>
      <w:r w:rsidRPr="00DA39AE">
        <w:rPr>
          <w:rFonts w:ascii="Times New Roman" w:hAnsi="Times New Roman" w:cs="Times New Roman"/>
          <w:lang w:val="en-US"/>
        </w:rPr>
        <w:t xml:space="preserve"> </w:t>
      </w:r>
      <w:r w:rsidRPr="00DA39AE">
        <w:rPr>
          <w:rFonts w:ascii="Times New Roman" w:hAnsi="Times New Roman" w:cs="Times New Roman"/>
          <w:b/>
          <w:bCs/>
          <w:lang w:val="en-US"/>
        </w:rPr>
        <w:t>9</w:t>
      </w:r>
      <w:r w:rsidRPr="00DA39AE">
        <w:rPr>
          <w:rFonts w:ascii="Times New Roman" w:hAnsi="Times New Roman" w:cs="Times New Roman"/>
          <w:lang w:val="en-US"/>
        </w:rPr>
        <w:t>(1), 150-155.</w:t>
      </w:r>
    </w:p>
    <w:p w14:paraId="5CEEFD77" w14:textId="77777777" w:rsidR="00004DFB" w:rsidRPr="00DA39AE" w:rsidRDefault="00004DFB" w:rsidP="00004DFB">
      <w:pPr>
        <w:spacing w:line="240" w:lineRule="auto"/>
        <w:ind w:left="567" w:hanging="567"/>
        <w:jc w:val="both"/>
        <w:rPr>
          <w:rFonts w:ascii="Times New Roman" w:eastAsia="Times New Roman" w:hAnsi="Times New Roman" w:cs="Times New Roman"/>
          <w:lang w:val="en-US" w:eastAsia="fr-BE"/>
        </w:rPr>
      </w:pPr>
      <w:r w:rsidRPr="00004DFB">
        <w:rPr>
          <w:rFonts w:ascii="Times New Roman" w:hAnsi="Times New Roman" w:cs="Times New Roman"/>
        </w:rPr>
        <w:t xml:space="preserve">Palermo M., Pellegrini N. &amp; Fogliano V., 2014. </w:t>
      </w:r>
      <w:r w:rsidRPr="00DA39AE">
        <w:rPr>
          <w:rFonts w:ascii="Times New Roman" w:hAnsi="Times New Roman" w:cs="Times New Roman"/>
          <w:lang w:val="en-US"/>
        </w:rPr>
        <w:t xml:space="preserve">The effect of cooking on the phytochemical content of vegetables. </w:t>
      </w:r>
      <w:r w:rsidRPr="00DA39AE">
        <w:rPr>
          <w:rFonts w:ascii="Times New Roman" w:hAnsi="Times New Roman" w:cs="Times New Roman"/>
          <w:i/>
          <w:iCs/>
          <w:lang w:val="en-US"/>
        </w:rPr>
        <w:t>Journal of the Science of Food and Agriculture</w:t>
      </w:r>
      <w:r w:rsidRPr="00DA39AE">
        <w:rPr>
          <w:rFonts w:ascii="Times New Roman" w:hAnsi="Times New Roman" w:cs="Times New Roman"/>
          <w:lang w:val="en-US"/>
        </w:rPr>
        <w:t xml:space="preserve"> </w:t>
      </w:r>
      <w:r w:rsidRPr="00DA39AE">
        <w:rPr>
          <w:rFonts w:ascii="Times New Roman" w:hAnsi="Times New Roman" w:cs="Times New Roman"/>
          <w:b/>
          <w:bCs/>
          <w:lang w:val="en-US"/>
        </w:rPr>
        <w:t>94</w:t>
      </w:r>
      <w:r w:rsidRPr="00DA39AE">
        <w:rPr>
          <w:rFonts w:ascii="Times New Roman" w:hAnsi="Times New Roman" w:cs="Times New Roman"/>
          <w:lang w:val="en-US"/>
        </w:rPr>
        <w:t>(6), 1057–1070.</w:t>
      </w:r>
      <w:r w:rsidRPr="00DA39AE">
        <w:rPr>
          <w:rFonts w:ascii="Times New Roman" w:eastAsia="Times New Roman" w:hAnsi="Times New Roman" w:cs="Times New Roman"/>
          <w:lang w:val="en-US" w:eastAsia="fr-BE"/>
        </w:rPr>
        <w:t xml:space="preserve"> DOI: 10.1002/jsfa.6478.</w:t>
      </w:r>
    </w:p>
    <w:p w14:paraId="577EAABA" w14:textId="77777777" w:rsidR="00004DFB" w:rsidRPr="00DA39AE" w:rsidRDefault="00004DFB" w:rsidP="00004DFB">
      <w:pPr>
        <w:spacing w:line="240" w:lineRule="auto"/>
        <w:ind w:left="567" w:right="170" w:hanging="567"/>
        <w:jc w:val="both"/>
        <w:rPr>
          <w:rFonts w:ascii="Times New Roman" w:hAnsi="Times New Roman" w:cs="Times New Roman"/>
          <w:lang w:val="en-US"/>
        </w:rPr>
      </w:pPr>
      <w:r w:rsidRPr="00DA39AE">
        <w:rPr>
          <w:rFonts w:ascii="Times New Roman" w:hAnsi="Times New Roman" w:cs="Times New Roman"/>
          <w:lang w:val="en-US"/>
        </w:rPr>
        <w:t xml:space="preserve">Prieto P., Pineda M. &amp; Aguilar M., 1999. Spectrophotometric quantitation of antioxidant capacity through the formation of a Phosphomolybdenum complex: Specific application to the determination of vitamin E. </w:t>
      </w:r>
      <w:r w:rsidRPr="00DA39AE">
        <w:rPr>
          <w:rFonts w:ascii="Times New Roman" w:hAnsi="Times New Roman" w:cs="Times New Roman"/>
          <w:i/>
          <w:iCs/>
          <w:lang w:val="en-US"/>
        </w:rPr>
        <w:t>Analytical Biochemistry</w:t>
      </w:r>
      <w:r w:rsidRPr="00DA39AE">
        <w:rPr>
          <w:rFonts w:ascii="Times New Roman" w:hAnsi="Times New Roman" w:cs="Times New Roman"/>
          <w:lang w:val="en-US"/>
        </w:rPr>
        <w:t xml:space="preserve"> </w:t>
      </w:r>
      <w:r w:rsidRPr="00DA39AE">
        <w:rPr>
          <w:rFonts w:ascii="Times New Roman" w:hAnsi="Times New Roman" w:cs="Times New Roman"/>
          <w:b/>
          <w:bCs/>
          <w:lang w:val="en-US"/>
        </w:rPr>
        <w:t>269</w:t>
      </w:r>
      <w:r w:rsidRPr="00DA39AE">
        <w:rPr>
          <w:rFonts w:ascii="Times New Roman" w:hAnsi="Times New Roman" w:cs="Times New Roman"/>
          <w:lang w:val="en-US"/>
        </w:rPr>
        <w:t xml:space="preserve">(2), 337–341. DOI: </w:t>
      </w:r>
      <w:hyperlink r:id="rId29" w:tgtFrame="_blank" w:history="1">
        <w:r w:rsidRPr="00DA39AE">
          <w:rPr>
            <w:rStyle w:val="Lienhypertexte"/>
            <w:rFonts w:ascii="Times New Roman" w:hAnsi="Times New Roman" w:cs="Times New Roman"/>
            <w:color w:val="auto"/>
            <w:u w:val="none"/>
            <w:lang w:val="en-US"/>
          </w:rPr>
          <w:t>10.1006/abio.1999.4019</w:t>
        </w:r>
      </w:hyperlink>
      <w:r w:rsidRPr="00DA39AE">
        <w:rPr>
          <w:rFonts w:ascii="Times New Roman" w:hAnsi="Times New Roman" w:cs="Times New Roman"/>
          <w:lang w:val="en-US"/>
        </w:rPr>
        <w:t>.</w:t>
      </w:r>
    </w:p>
    <w:p w14:paraId="31687C03" w14:textId="77777777" w:rsidR="00004DFB" w:rsidRPr="00DA39AE" w:rsidRDefault="00004DFB" w:rsidP="00004DFB">
      <w:pPr>
        <w:autoSpaceDE w:val="0"/>
        <w:autoSpaceDN w:val="0"/>
        <w:adjustRightInd w:val="0"/>
        <w:spacing w:line="240" w:lineRule="auto"/>
        <w:ind w:left="709" w:hanging="709"/>
        <w:jc w:val="both"/>
        <w:outlineLvl w:val="1"/>
        <w:rPr>
          <w:rFonts w:ascii="Times New Roman" w:hAnsi="Times New Roman" w:cs="Times New Roman"/>
        </w:rPr>
      </w:pPr>
      <w:r w:rsidRPr="00DA39AE">
        <w:rPr>
          <w:rFonts w:ascii="Times New Roman" w:hAnsi="Times New Roman" w:cs="Times New Roman"/>
          <w:lang w:val="en-GB"/>
        </w:rPr>
        <w:t>Raj N. &amp;</w:t>
      </w:r>
      <w:r w:rsidRPr="00DA39AE">
        <w:rPr>
          <w:rFonts w:ascii="Times New Roman" w:eastAsia="Times New Roman" w:hAnsi="Times New Roman" w:cs="Times New Roman"/>
          <w:lang w:val="en-GB"/>
        </w:rPr>
        <w:t xml:space="preserve"> </w:t>
      </w:r>
      <w:r w:rsidRPr="00DA39AE">
        <w:rPr>
          <w:rFonts w:ascii="Times New Roman" w:hAnsi="Times New Roman" w:cs="Times New Roman"/>
          <w:lang w:val="en-GB"/>
        </w:rPr>
        <w:t xml:space="preserve">Arulmozhi K., 2013. Efficacy of heat treatment on the antioxidant activity of selected  spices. </w:t>
      </w:r>
      <w:r w:rsidRPr="00DA39AE">
        <w:rPr>
          <w:rFonts w:ascii="Times New Roman" w:hAnsi="Times New Roman" w:cs="Times New Roman"/>
          <w:i/>
        </w:rPr>
        <w:t>Inj. J. Curr. Microbiol. App. Sci.</w:t>
      </w:r>
      <w:r w:rsidRPr="00DA39AE">
        <w:rPr>
          <w:rFonts w:ascii="Times New Roman" w:hAnsi="Times New Roman" w:cs="Times New Roman"/>
        </w:rPr>
        <w:t xml:space="preserve">, </w:t>
      </w:r>
      <w:r w:rsidRPr="00DA39AE">
        <w:rPr>
          <w:rFonts w:ascii="Times New Roman" w:hAnsi="Times New Roman" w:cs="Times New Roman"/>
          <w:b/>
          <w:bCs/>
        </w:rPr>
        <w:t>11</w:t>
      </w:r>
      <w:r w:rsidRPr="00DA39AE">
        <w:rPr>
          <w:rFonts w:ascii="Times New Roman" w:hAnsi="Times New Roman" w:cs="Times New Roman"/>
        </w:rPr>
        <w:t>, 13</w:t>
      </w:r>
      <w:r w:rsidRPr="00DA39AE">
        <w:rPr>
          <w:rStyle w:val="element-citation"/>
          <w:rFonts w:ascii="Times New Roman" w:hAnsi="Times New Roman" w:cs="Times New Roman"/>
          <w:color w:val="000000"/>
          <w:shd w:val="clear" w:color="auto" w:fill="FFFFFF"/>
        </w:rPr>
        <w:t>–</w:t>
      </w:r>
      <w:r w:rsidRPr="00DA39AE">
        <w:rPr>
          <w:rFonts w:ascii="Times New Roman" w:hAnsi="Times New Roman" w:cs="Times New Roman"/>
        </w:rPr>
        <w:t>18.</w:t>
      </w:r>
    </w:p>
    <w:p w14:paraId="106A3BC9" w14:textId="77777777" w:rsidR="00004DFB" w:rsidRPr="00DA39AE" w:rsidRDefault="00004DFB" w:rsidP="00004DFB">
      <w:pPr>
        <w:pStyle w:val="Bibliographie"/>
        <w:spacing w:after="240"/>
        <w:jc w:val="both"/>
        <w:rPr>
          <w:rFonts w:ascii="Times New Roman" w:hAnsi="Times New Roman" w:cs="Times New Roman"/>
          <w:lang w:val="en-US"/>
        </w:rPr>
      </w:pPr>
      <w:r w:rsidRPr="00DA39AE">
        <w:rPr>
          <w:rFonts w:ascii="Times New Roman" w:hAnsi="Times New Roman" w:cs="Times New Roman"/>
        </w:rPr>
        <w:t xml:space="preserve">Runyon R. et al., 2015. </w:t>
      </w:r>
      <w:r w:rsidRPr="00DA39AE">
        <w:rPr>
          <w:rFonts w:ascii="Times New Roman" w:hAnsi="Times New Roman" w:cs="Times New Roman"/>
          <w:lang w:val="en-US"/>
        </w:rPr>
        <w:t xml:space="preserve">The effect of heat treatment on the soluble protein content of oats. </w:t>
      </w:r>
      <w:r w:rsidRPr="00DA39AE">
        <w:rPr>
          <w:rFonts w:ascii="Times New Roman" w:hAnsi="Times New Roman" w:cs="Times New Roman"/>
          <w:i/>
          <w:iCs/>
          <w:lang w:val="en-US"/>
        </w:rPr>
        <w:t>Journal of Cereal Science,</w:t>
      </w:r>
      <w:r w:rsidRPr="00DA39AE">
        <w:rPr>
          <w:rFonts w:ascii="Times New Roman" w:hAnsi="Times New Roman" w:cs="Times New Roman"/>
          <w:lang w:val="en-US"/>
        </w:rPr>
        <w:t xml:space="preserve"> </w:t>
      </w:r>
      <w:r w:rsidRPr="00DA39AE">
        <w:rPr>
          <w:rFonts w:ascii="Times New Roman" w:hAnsi="Times New Roman" w:cs="Times New Roman"/>
          <w:b/>
          <w:bCs/>
          <w:lang w:val="en-US"/>
        </w:rPr>
        <w:t>65</w:t>
      </w:r>
      <w:r w:rsidRPr="00DA39AE">
        <w:rPr>
          <w:rFonts w:ascii="Times New Roman" w:hAnsi="Times New Roman" w:cs="Times New Roman"/>
          <w:lang w:val="en-US"/>
        </w:rPr>
        <w:t>, 119–124.</w:t>
      </w:r>
    </w:p>
    <w:p w14:paraId="56844671" w14:textId="77777777" w:rsidR="00004DFB" w:rsidRPr="00DA39AE" w:rsidRDefault="00004DFB" w:rsidP="00004DFB">
      <w:pPr>
        <w:pStyle w:val="Bibliographie"/>
        <w:spacing w:after="240"/>
        <w:jc w:val="both"/>
        <w:rPr>
          <w:rFonts w:ascii="Times New Roman" w:hAnsi="Times New Roman" w:cs="Times New Roman"/>
          <w:lang w:val="en-US"/>
        </w:rPr>
      </w:pPr>
      <w:r w:rsidRPr="00DA39AE">
        <w:rPr>
          <w:rFonts w:ascii="Times New Roman" w:hAnsi="Times New Roman" w:cs="Times New Roman"/>
          <w:lang w:val="en-US"/>
        </w:rPr>
        <w:t xml:space="preserve">Saague P.W.K. et al., 2019. Phenolic compounds from water-ethanol extracts of </w:t>
      </w:r>
      <w:r w:rsidRPr="00DA39AE">
        <w:rPr>
          <w:rFonts w:ascii="Times New Roman" w:hAnsi="Times New Roman" w:cs="Times New Roman"/>
          <w:i/>
          <w:lang w:val="en-US"/>
        </w:rPr>
        <w:t xml:space="preserve">Tetrapleura tetraptera </w:t>
      </w:r>
      <w:r w:rsidRPr="00DA39AE">
        <w:rPr>
          <w:rFonts w:ascii="Times New Roman" w:hAnsi="Times New Roman" w:cs="Times New Roman"/>
          <w:lang w:val="en-US"/>
        </w:rPr>
        <w:t xml:space="preserve">produced  in Cameroon, as potential protectors against </w:t>
      </w:r>
      <w:r w:rsidRPr="00DA39AE">
        <w:rPr>
          <w:rFonts w:ascii="Times New Roman" w:hAnsi="Times New Roman" w:cs="Times New Roman"/>
          <w:i/>
          <w:lang w:val="en-US"/>
        </w:rPr>
        <w:t>In Vivo</w:t>
      </w:r>
      <w:r w:rsidRPr="00DA39AE">
        <w:rPr>
          <w:rFonts w:ascii="Times New Roman" w:hAnsi="Times New Roman" w:cs="Times New Roman"/>
          <w:lang w:val="en-US"/>
        </w:rPr>
        <w:t xml:space="preserve"> CCl</w:t>
      </w:r>
      <w:r w:rsidRPr="00DA39AE">
        <w:rPr>
          <w:rFonts w:ascii="Times New Roman" w:hAnsi="Times New Roman" w:cs="Times New Roman"/>
          <w:vertAlign w:val="subscript"/>
          <w:lang w:val="en-US"/>
        </w:rPr>
        <w:t>4</w:t>
      </w:r>
      <w:r w:rsidRPr="00DA39AE">
        <w:rPr>
          <w:rFonts w:ascii="Times New Roman" w:hAnsi="Times New Roman" w:cs="Times New Roman"/>
          <w:lang w:val="en-US"/>
        </w:rPr>
        <w:t xml:space="preserve">-Induced liver injuries. </w:t>
      </w:r>
      <w:r w:rsidRPr="00DA39AE">
        <w:rPr>
          <w:rFonts w:ascii="Times New Roman" w:hAnsi="Times New Roman" w:cs="Times New Roman"/>
          <w:i/>
          <w:iCs/>
          <w:lang w:val="en-US"/>
        </w:rPr>
        <w:t>Scientific World Journal</w:t>
      </w:r>
      <w:r w:rsidRPr="00DA39AE">
        <w:rPr>
          <w:rFonts w:ascii="Times New Roman" w:hAnsi="Times New Roman" w:cs="Times New Roman"/>
          <w:lang w:val="en-US"/>
        </w:rPr>
        <w:t>, 5236851, 1-10.</w:t>
      </w:r>
      <w:r w:rsidRPr="00DA39AE">
        <w:rPr>
          <w:rFonts w:ascii="Times New Roman" w:eastAsia="Times New Roman" w:hAnsi="Times New Roman" w:cs="Times New Roman"/>
          <w:lang w:val="en-US" w:eastAsia="fr-BE"/>
        </w:rPr>
        <w:t xml:space="preserve"> DOI: 10.1155/2019/5236851.</w:t>
      </w:r>
    </w:p>
    <w:p w14:paraId="2B8F2E46" w14:textId="77777777" w:rsidR="00004DFB" w:rsidRPr="00DA39AE" w:rsidRDefault="00004DFB" w:rsidP="00004DFB">
      <w:pPr>
        <w:pStyle w:val="Bibliographie"/>
        <w:spacing w:after="240"/>
        <w:jc w:val="both"/>
        <w:rPr>
          <w:rFonts w:ascii="Times New Roman" w:hAnsi="Times New Roman" w:cs="Times New Roman"/>
          <w:lang w:val="en-US"/>
        </w:rPr>
      </w:pPr>
      <w:r w:rsidRPr="00DA39AE">
        <w:rPr>
          <w:rFonts w:ascii="Times New Roman" w:hAnsi="Times New Roman" w:cs="Times New Roman"/>
          <w:lang w:val="en-US"/>
        </w:rPr>
        <w:t xml:space="preserve">Sharma K. et al., 2015. Temperature-dependent studies on the total phenolic, flavonoids, antioxidant activities, and sugar content in six onion varieties. </w:t>
      </w:r>
      <w:r w:rsidRPr="00DA39AE">
        <w:rPr>
          <w:rFonts w:ascii="Times New Roman" w:hAnsi="Times New Roman" w:cs="Times New Roman"/>
          <w:i/>
          <w:iCs/>
          <w:lang w:val="en-US"/>
        </w:rPr>
        <w:t>Journal of Food and Drug Analysis</w:t>
      </w:r>
      <w:r w:rsidRPr="00DA39AE">
        <w:rPr>
          <w:rFonts w:ascii="Times New Roman" w:hAnsi="Times New Roman" w:cs="Times New Roman"/>
          <w:lang w:val="en-US"/>
        </w:rPr>
        <w:t xml:space="preserve"> </w:t>
      </w:r>
      <w:r w:rsidRPr="00DA39AE">
        <w:rPr>
          <w:rFonts w:ascii="Times New Roman" w:hAnsi="Times New Roman" w:cs="Times New Roman"/>
          <w:b/>
          <w:bCs/>
          <w:lang w:val="en-US"/>
        </w:rPr>
        <w:t>23</w:t>
      </w:r>
      <w:r w:rsidRPr="00DA39AE">
        <w:rPr>
          <w:rFonts w:ascii="Times New Roman" w:hAnsi="Times New Roman" w:cs="Times New Roman"/>
          <w:lang w:val="en-US"/>
        </w:rPr>
        <w:t>(2), 243–252.</w:t>
      </w:r>
    </w:p>
    <w:p w14:paraId="2EEF0960" w14:textId="77777777" w:rsidR="00004DFB" w:rsidRPr="00DA39AE" w:rsidRDefault="00004DFB" w:rsidP="00004DFB">
      <w:pPr>
        <w:spacing w:line="240" w:lineRule="auto"/>
        <w:ind w:left="567" w:hanging="567"/>
        <w:jc w:val="both"/>
        <w:rPr>
          <w:rFonts w:ascii="Times New Roman" w:eastAsia="Times New Roman" w:hAnsi="Times New Roman" w:cs="Times New Roman"/>
          <w:lang w:val="en-US" w:eastAsia="fr-BE"/>
        </w:rPr>
      </w:pPr>
      <w:r w:rsidRPr="00DA39AE">
        <w:rPr>
          <w:rFonts w:ascii="Times New Roman" w:hAnsi="Times New Roman" w:cs="Times New Roman"/>
          <w:lang w:val="en-US"/>
        </w:rPr>
        <w:t xml:space="preserve">Silva K.M. da, Zielinski A.A.F., Benvenutti L., Bortolini D.G., Zardo D.M., Beltrame F.L., Nogueira A. &amp; Alberti A., 2019. Effect of fruit ripening on bioactive compounds and antioxidant capacity of apple beverages. </w:t>
      </w:r>
      <w:r w:rsidRPr="00DA39AE">
        <w:rPr>
          <w:rFonts w:ascii="Times New Roman" w:hAnsi="Times New Roman" w:cs="Times New Roman"/>
          <w:i/>
          <w:iCs/>
          <w:lang w:val="en-US"/>
        </w:rPr>
        <w:t>Food Sci. Technol</w:t>
      </w:r>
      <w:r w:rsidRPr="00DA39AE">
        <w:rPr>
          <w:rFonts w:ascii="Times New Roman" w:hAnsi="Times New Roman" w:cs="Times New Roman"/>
          <w:lang w:val="en-US"/>
        </w:rPr>
        <w:t xml:space="preserve"> </w:t>
      </w:r>
      <w:r w:rsidRPr="00DA39AE">
        <w:rPr>
          <w:rFonts w:ascii="Times New Roman" w:hAnsi="Times New Roman" w:cs="Times New Roman"/>
          <w:b/>
          <w:bCs/>
          <w:lang w:val="en-US"/>
        </w:rPr>
        <w:t>39</w:t>
      </w:r>
      <w:r w:rsidRPr="00DA39AE">
        <w:rPr>
          <w:rFonts w:ascii="Times New Roman" w:hAnsi="Times New Roman" w:cs="Times New Roman"/>
          <w:lang w:val="en-US"/>
        </w:rPr>
        <w:t>(2), 294–300.</w:t>
      </w:r>
      <w:r w:rsidRPr="00DA39AE">
        <w:rPr>
          <w:rFonts w:ascii="Times New Roman" w:eastAsia="Times New Roman" w:hAnsi="Times New Roman" w:cs="Times New Roman"/>
          <w:lang w:val="en-US" w:eastAsia="fr-BE"/>
        </w:rPr>
        <w:t xml:space="preserve"> DOI: 10.1590/fst.25317.</w:t>
      </w:r>
    </w:p>
    <w:p w14:paraId="23476877" w14:textId="77777777" w:rsidR="00004DFB" w:rsidRPr="00DA39AE" w:rsidRDefault="00004DFB" w:rsidP="00004DFB">
      <w:pPr>
        <w:pStyle w:val="Bibliographie"/>
        <w:spacing w:after="240"/>
        <w:jc w:val="both"/>
        <w:rPr>
          <w:rFonts w:ascii="Times New Roman" w:hAnsi="Times New Roman" w:cs="Times New Roman"/>
          <w:lang w:val="en-US"/>
        </w:rPr>
      </w:pPr>
      <w:r w:rsidRPr="00DA39AE">
        <w:rPr>
          <w:rFonts w:ascii="Times New Roman" w:hAnsi="Times New Roman" w:cs="Times New Roman"/>
          <w:lang w:val="en-US"/>
        </w:rPr>
        <w:t xml:space="preserve">Sneyd L.Q., 2013. Wild Food, Prices, Diets and Development: Sustainability and Food Security in Urban Cameroon. </w:t>
      </w:r>
      <w:r w:rsidRPr="00DA39AE">
        <w:rPr>
          <w:rFonts w:ascii="Times New Roman" w:hAnsi="Times New Roman" w:cs="Times New Roman"/>
          <w:i/>
          <w:iCs/>
          <w:lang w:val="en-US"/>
        </w:rPr>
        <w:t>Sustainability</w:t>
      </w:r>
      <w:r w:rsidRPr="00DA39AE">
        <w:rPr>
          <w:rFonts w:ascii="Times New Roman" w:hAnsi="Times New Roman" w:cs="Times New Roman"/>
          <w:lang w:val="en-US"/>
        </w:rPr>
        <w:t xml:space="preserve"> </w:t>
      </w:r>
      <w:r w:rsidRPr="00DA39AE">
        <w:rPr>
          <w:rFonts w:ascii="Times New Roman" w:hAnsi="Times New Roman" w:cs="Times New Roman"/>
          <w:b/>
          <w:bCs/>
          <w:lang w:val="en-US"/>
        </w:rPr>
        <w:t>5</w:t>
      </w:r>
      <w:r w:rsidRPr="00DA39AE">
        <w:rPr>
          <w:rFonts w:ascii="Times New Roman" w:hAnsi="Times New Roman" w:cs="Times New Roman"/>
          <w:lang w:val="en-US"/>
        </w:rPr>
        <w:t>(11), 4728–4759.</w:t>
      </w:r>
      <w:r w:rsidRPr="00004DFB">
        <w:rPr>
          <w:rFonts w:ascii="Times New Roman" w:eastAsia="Times New Roman" w:hAnsi="Times New Roman" w:cs="Times New Roman"/>
          <w:lang w:val="en-US" w:eastAsia="fr-BE"/>
        </w:rPr>
        <w:t xml:space="preserve"> DOI: 10.3390/su5114728.</w:t>
      </w:r>
    </w:p>
    <w:p w14:paraId="057F66BD" w14:textId="77777777" w:rsidR="00004DFB" w:rsidRPr="00DA39AE" w:rsidRDefault="00004DFB" w:rsidP="00004DFB">
      <w:pPr>
        <w:autoSpaceDE w:val="0"/>
        <w:autoSpaceDN w:val="0"/>
        <w:adjustRightInd w:val="0"/>
        <w:spacing w:line="240" w:lineRule="auto"/>
        <w:ind w:left="709" w:hanging="709"/>
        <w:jc w:val="both"/>
        <w:rPr>
          <w:rFonts w:ascii="Times New Roman" w:hAnsi="Times New Roman" w:cs="Times New Roman"/>
          <w:lang w:val="en-US"/>
        </w:rPr>
      </w:pPr>
      <w:r w:rsidRPr="00DA39AE">
        <w:rPr>
          <w:rFonts w:ascii="Times New Roman" w:hAnsi="Times New Roman" w:cs="Times New Roman"/>
          <w:lang w:val="en-US"/>
        </w:rPr>
        <w:t xml:space="preserve">Sokamte T.A., Mbougueng P.D., Tatsadjieu N.L. &amp; Sachindra N.M., 2019. Phenolic compounds characterization and antioxidant activities of selected spices from Cameroon. </w:t>
      </w:r>
      <w:r w:rsidRPr="00DA39AE">
        <w:rPr>
          <w:rFonts w:ascii="Times New Roman" w:hAnsi="Times New Roman" w:cs="Times New Roman"/>
          <w:i/>
          <w:iCs/>
          <w:lang w:val="en-US"/>
        </w:rPr>
        <w:t>South African Journal of Botany</w:t>
      </w:r>
      <w:r w:rsidRPr="00DA39AE">
        <w:rPr>
          <w:rFonts w:ascii="Times New Roman" w:hAnsi="Times New Roman" w:cs="Times New Roman"/>
          <w:lang w:val="en-US"/>
        </w:rPr>
        <w:t xml:space="preserve"> </w:t>
      </w:r>
      <w:r w:rsidRPr="00DA39AE">
        <w:rPr>
          <w:rFonts w:ascii="Times New Roman" w:hAnsi="Times New Roman" w:cs="Times New Roman"/>
          <w:b/>
          <w:bCs/>
          <w:lang w:val="en-US"/>
        </w:rPr>
        <w:t>121</w:t>
      </w:r>
      <w:r w:rsidRPr="00DA39AE">
        <w:rPr>
          <w:rFonts w:ascii="Times New Roman" w:hAnsi="Times New Roman" w:cs="Times New Roman"/>
          <w:lang w:val="en-US"/>
        </w:rPr>
        <w:t>, 7–15.</w:t>
      </w:r>
      <w:r w:rsidRPr="00004DFB">
        <w:rPr>
          <w:rFonts w:ascii="Times New Roman" w:hAnsi="Times New Roman" w:cs="Times New Roman"/>
          <w:lang w:val="en-US"/>
        </w:rPr>
        <w:t xml:space="preserve"> </w:t>
      </w:r>
      <w:hyperlink r:id="rId30" w:history="1">
        <w:r w:rsidRPr="00DA39AE">
          <w:rPr>
            <w:rStyle w:val="Lienhypertexte"/>
            <w:rFonts w:ascii="Times New Roman" w:hAnsi="Times New Roman" w:cs="Times New Roman"/>
            <w:color w:val="auto"/>
            <w:u w:val="none"/>
            <w:lang w:val="en-US"/>
          </w:rPr>
          <w:t>https://doi.org/10.1016/j.sajb.2018.10.016</w:t>
        </w:r>
      </w:hyperlink>
      <w:r w:rsidRPr="00DA39AE">
        <w:rPr>
          <w:rFonts w:ascii="Times New Roman" w:hAnsi="Times New Roman" w:cs="Times New Roman"/>
          <w:lang w:val="en-US"/>
        </w:rPr>
        <w:t>.</w:t>
      </w:r>
    </w:p>
    <w:p w14:paraId="03951B68" w14:textId="77777777" w:rsidR="00004DFB" w:rsidRPr="00DA39AE" w:rsidRDefault="00004DFB" w:rsidP="00004DFB">
      <w:pPr>
        <w:spacing w:line="240" w:lineRule="auto"/>
        <w:ind w:left="567" w:hanging="567"/>
        <w:jc w:val="both"/>
        <w:rPr>
          <w:rFonts w:ascii="Times New Roman" w:eastAsia="Times New Roman" w:hAnsi="Times New Roman" w:cs="Times New Roman"/>
          <w:lang w:val="en-US" w:eastAsia="fr-BE"/>
        </w:rPr>
      </w:pPr>
      <w:r w:rsidRPr="00DA39AE">
        <w:rPr>
          <w:rFonts w:ascii="Times New Roman" w:hAnsi="Times New Roman" w:cs="Times New Roman"/>
          <w:lang w:val="en-US"/>
        </w:rPr>
        <w:t>Tumuluru J.S., 2016. Effect of deep drying and torrefaction temperature on proximate, ultimate composition, and heating value of 2-mm lodgepole pine (</w:t>
      </w:r>
      <w:r w:rsidRPr="00DA39AE">
        <w:rPr>
          <w:rFonts w:ascii="Times New Roman" w:hAnsi="Times New Roman" w:cs="Times New Roman"/>
          <w:i/>
          <w:lang w:val="en-US"/>
        </w:rPr>
        <w:t>Pinus contorta</w:t>
      </w:r>
      <w:r w:rsidRPr="00DA39AE">
        <w:rPr>
          <w:rFonts w:ascii="Times New Roman" w:hAnsi="Times New Roman" w:cs="Times New Roman"/>
          <w:lang w:val="en-US"/>
        </w:rPr>
        <w:t xml:space="preserve">) Grind. </w:t>
      </w:r>
      <w:r w:rsidRPr="00DA39AE">
        <w:rPr>
          <w:rFonts w:ascii="Times New Roman" w:hAnsi="Times New Roman" w:cs="Times New Roman"/>
          <w:i/>
          <w:iCs/>
          <w:lang w:val="en-US"/>
        </w:rPr>
        <w:t>Bioengineering (Basel)</w:t>
      </w:r>
      <w:r w:rsidRPr="00DA39AE">
        <w:rPr>
          <w:rFonts w:ascii="Times New Roman" w:hAnsi="Times New Roman" w:cs="Times New Roman"/>
          <w:lang w:val="en-US"/>
        </w:rPr>
        <w:t xml:space="preserve"> </w:t>
      </w:r>
      <w:r w:rsidRPr="00DA39AE">
        <w:rPr>
          <w:rFonts w:ascii="Times New Roman" w:hAnsi="Times New Roman" w:cs="Times New Roman"/>
          <w:b/>
          <w:bCs/>
          <w:lang w:val="en-US"/>
        </w:rPr>
        <w:t>3</w:t>
      </w:r>
      <w:r w:rsidRPr="00DA39AE">
        <w:rPr>
          <w:rFonts w:ascii="Times New Roman" w:hAnsi="Times New Roman" w:cs="Times New Roman"/>
          <w:lang w:val="en-US"/>
        </w:rPr>
        <w:t>(16), 1-18.</w:t>
      </w:r>
      <w:r w:rsidRPr="00DA39AE">
        <w:rPr>
          <w:rFonts w:ascii="Times New Roman" w:eastAsia="Times New Roman" w:hAnsi="Times New Roman" w:cs="Times New Roman"/>
          <w:lang w:val="en-US" w:eastAsia="fr-BE"/>
        </w:rPr>
        <w:t xml:space="preserve"> DOI: 10.3390/bioengineering3020016.</w:t>
      </w:r>
    </w:p>
    <w:p w14:paraId="0A4927D8" w14:textId="77777777" w:rsidR="00004DFB" w:rsidRPr="00DA39AE" w:rsidRDefault="00004DFB" w:rsidP="00004DFB">
      <w:pPr>
        <w:pStyle w:val="Bibliographie"/>
        <w:spacing w:after="240"/>
        <w:jc w:val="both"/>
        <w:rPr>
          <w:rFonts w:ascii="Times New Roman" w:hAnsi="Times New Roman" w:cs="Times New Roman"/>
          <w:lang w:val="en-US"/>
        </w:rPr>
      </w:pPr>
      <w:r w:rsidRPr="00DA39AE">
        <w:rPr>
          <w:rFonts w:ascii="Times New Roman" w:hAnsi="Times New Roman" w:cs="Times New Roman"/>
          <w:lang w:val="en-US"/>
        </w:rPr>
        <w:t xml:space="preserve">Vankar P.S., Shanker R., Srivastava J. &amp; Vandana T., 2006. Change in antioxidant activity of spices turmeric and ginger on heat treatment. </w:t>
      </w:r>
      <w:r w:rsidRPr="00DA39AE">
        <w:rPr>
          <w:rFonts w:ascii="Times New Roman" w:hAnsi="Times New Roman" w:cs="Times New Roman"/>
          <w:i/>
          <w:iCs/>
          <w:lang w:val="en-US"/>
        </w:rPr>
        <w:t>Electronic Journal of Environmental, Agriculture and Food chemistry</w:t>
      </w:r>
      <w:r w:rsidRPr="00DA39AE">
        <w:rPr>
          <w:rFonts w:ascii="Times New Roman" w:hAnsi="Times New Roman" w:cs="Times New Roman"/>
          <w:lang w:val="en-US"/>
        </w:rPr>
        <w:t xml:space="preserve"> </w:t>
      </w:r>
      <w:r w:rsidRPr="00DA39AE">
        <w:rPr>
          <w:rFonts w:ascii="Times New Roman" w:hAnsi="Times New Roman" w:cs="Times New Roman"/>
          <w:b/>
          <w:bCs/>
          <w:lang w:val="en-US"/>
        </w:rPr>
        <w:t>5</w:t>
      </w:r>
      <w:r w:rsidRPr="00DA39AE">
        <w:rPr>
          <w:rFonts w:ascii="Times New Roman" w:hAnsi="Times New Roman" w:cs="Times New Roman"/>
          <w:lang w:val="en-US"/>
        </w:rPr>
        <w:t>(2), 1313–1317.</w:t>
      </w:r>
    </w:p>
    <w:p w14:paraId="338A52C0" w14:textId="77777777" w:rsidR="00004DFB" w:rsidRPr="00DA39AE" w:rsidRDefault="00004DFB" w:rsidP="00004DFB">
      <w:pPr>
        <w:spacing w:line="240" w:lineRule="auto"/>
        <w:ind w:left="567" w:hanging="567"/>
        <w:jc w:val="both"/>
        <w:rPr>
          <w:rFonts w:ascii="Times New Roman" w:eastAsia="Times New Roman" w:hAnsi="Times New Roman" w:cs="Times New Roman"/>
          <w:lang w:val="en-US" w:eastAsia="fr-BE"/>
        </w:rPr>
      </w:pPr>
      <w:r w:rsidRPr="00DA39AE">
        <w:rPr>
          <w:rFonts w:ascii="Times New Roman" w:hAnsi="Times New Roman" w:cs="Times New Roman"/>
          <w:lang w:val="en-US"/>
        </w:rPr>
        <w:t>Weber J. et al., 2008. Effect of different cooking methods on the oxidation, proximate and fatty acid composition of silver catfish (</w:t>
      </w:r>
      <w:r w:rsidRPr="00DA39AE">
        <w:rPr>
          <w:rFonts w:ascii="Times New Roman" w:hAnsi="Times New Roman" w:cs="Times New Roman"/>
          <w:i/>
          <w:lang w:val="en-US"/>
        </w:rPr>
        <w:t>Rhamdia quelen</w:t>
      </w:r>
      <w:r w:rsidRPr="00DA39AE">
        <w:rPr>
          <w:rFonts w:ascii="Times New Roman" w:hAnsi="Times New Roman" w:cs="Times New Roman"/>
          <w:lang w:val="en-US"/>
        </w:rPr>
        <w:t xml:space="preserve">) fillets. </w:t>
      </w:r>
      <w:r w:rsidRPr="00DA39AE">
        <w:rPr>
          <w:rFonts w:ascii="Times New Roman" w:hAnsi="Times New Roman" w:cs="Times New Roman"/>
          <w:i/>
          <w:iCs/>
          <w:lang w:val="en-US"/>
        </w:rPr>
        <w:t>Food Chemistry</w:t>
      </w:r>
      <w:r w:rsidRPr="00DA39AE">
        <w:rPr>
          <w:rFonts w:ascii="Times New Roman" w:hAnsi="Times New Roman" w:cs="Times New Roman"/>
          <w:lang w:val="en-US"/>
        </w:rPr>
        <w:t xml:space="preserve"> </w:t>
      </w:r>
      <w:r w:rsidRPr="00DA39AE">
        <w:rPr>
          <w:rFonts w:ascii="Times New Roman" w:hAnsi="Times New Roman" w:cs="Times New Roman"/>
          <w:b/>
          <w:bCs/>
          <w:lang w:val="en-US"/>
        </w:rPr>
        <w:t>106</w:t>
      </w:r>
      <w:r w:rsidRPr="00DA39AE">
        <w:rPr>
          <w:rFonts w:ascii="Times New Roman" w:hAnsi="Times New Roman" w:cs="Times New Roman"/>
          <w:lang w:val="en-US"/>
        </w:rPr>
        <w:t>(1), 140–146.</w:t>
      </w:r>
      <w:r w:rsidRPr="00DA39AE">
        <w:rPr>
          <w:rFonts w:ascii="Times New Roman" w:eastAsia="Times New Roman" w:hAnsi="Times New Roman" w:cs="Times New Roman"/>
          <w:lang w:val="en-US" w:eastAsia="fr-BE"/>
        </w:rPr>
        <w:t xml:space="preserve"> DOI: 10.1016/j.foodchem.2007.05.052.</w:t>
      </w:r>
    </w:p>
    <w:p w14:paraId="5C955BF3" w14:textId="77777777" w:rsidR="00004DFB" w:rsidRPr="00DA39AE" w:rsidRDefault="00004DFB" w:rsidP="00004DFB">
      <w:pPr>
        <w:shd w:val="clear" w:color="auto" w:fill="FFFFFF"/>
        <w:spacing w:before="100" w:beforeAutospacing="1" w:after="120" w:line="240" w:lineRule="auto"/>
        <w:ind w:left="567" w:hanging="567"/>
        <w:rPr>
          <w:rFonts w:ascii="Times New Roman" w:eastAsia="Times New Roman" w:hAnsi="Times New Roman" w:cs="Times New Roman"/>
          <w:lang w:val="en-US" w:eastAsia="fr-BE"/>
        </w:rPr>
      </w:pPr>
      <w:r w:rsidRPr="00DA39AE">
        <w:rPr>
          <w:rFonts w:ascii="Times New Roman" w:hAnsi="Times New Roman" w:cs="Times New Roman"/>
          <w:lang w:val="en-US"/>
        </w:rPr>
        <w:t xml:space="preserve">Wojtowicz E., Krupska A. &amp; Zawirska-Wojtasiak R., 2017. Antioxidant activity and free radicals of roasted herbal materials. </w:t>
      </w:r>
      <w:r w:rsidRPr="00DA39AE">
        <w:rPr>
          <w:rFonts w:ascii="Times New Roman" w:hAnsi="Times New Roman" w:cs="Times New Roman"/>
          <w:i/>
          <w:iCs/>
          <w:lang w:val="en-US"/>
        </w:rPr>
        <w:t>Herba Polonica</w:t>
      </w:r>
      <w:r w:rsidRPr="00DA39AE">
        <w:rPr>
          <w:rFonts w:ascii="Times New Roman" w:hAnsi="Times New Roman" w:cs="Times New Roman"/>
          <w:lang w:val="en-US"/>
        </w:rPr>
        <w:t xml:space="preserve"> </w:t>
      </w:r>
      <w:r w:rsidRPr="00DA39AE">
        <w:rPr>
          <w:rFonts w:ascii="Times New Roman" w:hAnsi="Times New Roman" w:cs="Times New Roman"/>
          <w:b/>
          <w:bCs/>
          <w:lang w:val="en-US"/>
        </w:rPr>
        <w:t>63</w:t>
      </w:r>
      <w:r w:rsidRPr="00DA39AE">
        <w:rPr>
          <w:rFonts w:ascii="Times New Roman" w:hAnsi="Times New Roman" w:cs="Times New Roman"/>
          <w:lang w:val="en-US"/>
        </w:rPr>
        <w:t>(2), 34–41.</w:t>
      </w:r>
      <w:r w:rsidRPr="00DA39AE">
        <w:rPr>
          <w:rFonts w:ascii="Times New Roman" w:eastAsia="Times New Roman" w:hAnsi="Times New Roman" w:cs="Times New Roman"/>
          <w:lang w:val="en-US" w:eastAsia="fr-BE"/>
        </w:rPr>
        <w:t xml:space="preserve"> DOI: 10.1515/hepo-2017-0011.</w:t>
      </w:r>
    </w:p>
    <w:p w14:paraId="68F56F10" w14:textId="77777777" w:rsidR="00004DFB" w:rsidRPr="00DA39AE" w:rsidRDefault="00004DFB" w:rsidP="00004DFB">
      <w:pPr>
        <w:shd w:val="clear" w:color="auto" w:fill="FFFFFF"/>
        <w:spacing w:before="100" w:beforeAutospacing="1" w:after="100" w:afterAutospacing="1" w:line="240" w:lineRule="auto"/>
        <w:ind w:left="567" w:hanging="567"/>
        <w:rPr>
          <w:rFonts w:ascii="Times New Roman" w:eastAsia="Times New Roman" w:hAnsi="Times New Roman" w:cs="Times New Roman"/>
          <w:lang w:val="en-US" w:eastAsia="fr-BE"/>
        </w:rPr>
      </w:pPr>
      <w:r w:rsidRPr="00DA39AE">
        <w:rPr>
          <w:rFonts w:ascii="Times New Roman" w:hAnsi="Times New Roman" w:cs="Times New Roman"/>
          <w:lang w:val="en-US"/>
        </w:rPr>
        <w:t xml:space="preserve">Woo K.S. et al., 2015. Characteristics of the thermal degradation of Glucose and Maltose solutions. </w:t>
      </w:r>
      <w:r w:rsidRPr="00DA39AE">
        <w:rPr>
          <w:rFonts w:ascii="Times New Roman" w:hAnsi="Times New Roman" w:cs="Times New Roman"/>
          <w:i/>
          <w:iCs/>
          <w:lang w:val="en-US"/>
        </w:rPr>
        <w:t>Prev Nutr Food Sci</w:t>
      </w:r>
      <w:r w:rsidRPr="00DA39AE">
        <w:rPr>
          <w:rFonts w:ascii="Times New Roman" w:hAnsi="Times New Roman" w:cs="Times New Roman"/>
          <w:lang w:val="en-US"/>
        </w:rPr>
        <w:t xml:space="preserve"> </w:t>
      </w:r>
      <w:r w:rsidRPr="00DA39AE">
        <w:rPr>
          <w:rFonts w:ascii="Times New Roman" w:hAnsi="Times New Roman" w:cs="Times New Roman"/>
          <w:b/>
          <w:bCs/>
          <w:lang w:val="en-US"/>
        </w:rPr>
        <w:t>20</w:t>
      </w:r>
      <w:r w:rsidRPr="00DA39AE">
        <w:rPr>
          <w:rFonts w:ascii="Times New Roman" w:hAnsi="Times New Roman" w:cs="Times New Roman"/>
          <w:lang w:val="en-US"/>
        </w:rPr>
        <w:t>(2), 102–109.</w:t>
      </w:r>
      <w:r w:rsidRPr="00DA39AE">
        <w:rPr>
          <w:rFonts w:ascii="Times New Roman" w:eastAsia="Times New Roman" w:hAnsi="Times New Roman" w:cs="Times New Roman"/>
          <w:lang w:val="en-US" w:eastAsia="fr-BE"/>
        </w:rPr>
        <w:t xml:space="preserve"> DOI: 10.3746/pnf.2015.20.2.102.</w:t>
      </w:r>
    </w:p>
    <w:p w14:paraId="2AB2A755" w14:textId="77777777" w:rsidR="00004DFB" w:rsidRPr="00DA39AE" w:rsidRDefault="00004DFB" w:rsidP="00004DFB">
      <w:pPr>
        <w:autoSpaceDE w:val="0"/>
        <w:autoSpaceDN w:val="0"/>
        <w:adjustRightInd w:val="0"/>
        <w:spacing w:line="240" w:lineRule="auto"/>
        <w:ind w:left="567" w:hanging="567"/>
        <w:jc w:val="both"/>
        <w:rPr>
          <w:rFonts w:ascii="Times New Roman" w:hAnsi="Times New Roman" w:cs="Times New Roman"/>
          <w:lang w:val="en-US"/>
        </w:rPr>
      </w:pPr>
      <w:r w:rsidRPr="00DA39AE">
        <w:rPr>
          <w:rFonts w:ascii="Times New Roman" w:hAnsi="Times New Roman" w:cs="Times New Roman"/>
          <w:lang w:val="en-US"/>
        </w:rPr>
        <w:t xml:space="preserve">Yashin A., Yashin Y., Xia X. &amp; Nemzer B., 2017. Antioxidant activity of spices and their impact on human health: A Review. </w:t>
      </w:r>
      <w:r w:rsidRPr="00DA39AE">
        <w:rPr>
          <w:rFonts w:ascii="Times New Roman" w:hAnsi="Times New Roman" w:cs="Times New Roman"/>
          <w:i/>
          <w:iCs/>
          <w:lang w:val="en-US"/>
        </w:rPr>
        <w:t>Antioxidants (Basel)</w:t>
      </w:r>
      <w:r w:rsidRPr="00DA39AE">
        <w:rPr>
          <w:rFonts w:ascii="Times New Roman" w:hAnsi="Times New Roman" w:cs="Times New Roman"/>
          <w:lang w:val="en-US"/>
        </w:rPr>
        <w:t xml:space="preserve"> </w:t>
      </w:r>
      <w:r w:rsidRPr="00DA39AE">
        <w:rPr>
          <w:rFonts w:ascii="Times New Roman" w:hAnsi="Times New Roman" w:cs="Times New Roman"/>
          <w:b/>
          <w:bCs/>
          <w:lang w:val="en-US"/>
        </w:rPr>
        <w:t>6</w:t>
      </w:r>
      <w:r w:rsidRPr="00DA39AE">
        <w:rPr>
          <w:rFonts w:ascii="Times New Roman" w:hAnsi="Times New Roman" w:cs="Times New Roman"/>
          <w:lang w:val="en-US"/>
        </w:rPr>
        <w:t xml:space="preserve">(3), 70. DOI : </w:t>
      </w:r>
      <w:hyperlink r:id="rId31" w:tgtFrame="_blank" w:history="1">
        <w:r w:rsidRPr="00DA39AE">
          <w:rPr>
            <w:rStyle w:val="Lienhypertexte"/>
            <w:rFonts w:ascii="Times New Roman" w:hAnsi="Times New Roman" w:cs="Times New Roman"/>
            <w:color w:val="auto"/>
            <w:u w:val="none"/>
            <w:lang w:val="en-US"/>
          </w:rPr>
          <w:t>10.3390/antiox6030070</w:t>
        </w:r>
      </w:hyperlink>
      <w:r w:rsidRPr="00DA39AE">
        <w:rPr>
          <w:rStyle w:val="Lienhypertexte"/>
          <w:rFonts w:ascii="Times New Roman" w:hAnsi="Times New Roman" w:cs="Times New Roman"/>
          <w:color w:val="auto"/>
          <w:u w:val="none"/>
        </w:rPr>
        <w:t>.</w:t>
      </w:r>
    </w:p>
    <w:p w14:paraId="0286AED1" w14:textId="372C3D83" w:rsidR="001A596C" w:rsidRDefault="001A596C" w:rsidP="001A596C">
      <w:pPr>
        <w:autoSpaceDE w:val="0"/>
        <w:autoSpaceDN w:val="0"/>
        <w:adjustRightInd w:val="0"/>
        <w:spacing w:after="240" w:line="240" w:lineRule="auto"/>
        <w:jc w:val="both"/>
        <w:rPr>
          <w:rFonts w:ascii="Times New Roman" w:hAnsi="Times New Roman" w:cs="Times New Roman"/>
          <w:b/>
          <w:lang w:val="en-GB"/>
        </w:rPr>
      </w:pPr>
    </w:p>
    <w:p w14:paraId="443075CF" w14:textId="77777777" w:rsidR="00004DFB" w:rsidRDefault="00004DFB" w:rsidP="001A596C">
      <w:pPr>
        <w:autoSpaceDE w:val="0"/>
        <w:autoSpaceDN w:val="0"/>
        <w:adjustRightInd w:val="0"/>
        <w:spacing w:after="240" w:line="240" w:lineRule="auto"/>
        <w:jc w:val="both"/>
        <w:rPr>
          <w:rFonts w:ascii="Times New Roman" w:hAnsi="Times New Roman" w:cs="Times New Roman"/>
          <w:b/>
          <w:lang w:val="en-GB"/>
        </w:rPr>
      </w:pPr>
    </w:p>
    <w:p w14:paraId="1224564D" w14:textId="77777777" w:rsidR="00004DFB" w:rsidRDefault="00004DFB" w:rsidP="001A596C">
      <w:pPr>
        <w:autoSpaceDE w:val="0"/>
        <w:autoSpaceDN w:val="0"/>
        <w:adjustRightInd w:val="0"/>
        <w:spacing w:after="240" w:line="240" w:lineRule="auto"/>
        <w:jc w:val="both"/>
        <w:rPr>
          <w:rFonts w:ascii="Times New Roman" w:hAnsi="Times New Roman" w:cs="Times New Roman"/>
          <w:b/>
          <w:lang w:val="en-GB"/>
        </w:rPr>
      </w:pPr>
    </w:p>
    <w:p w14:paraId="170F821F" w14:textId="77777777" w:rsidR="00004DFB" w:rsidRDefault="00004DFB" w:rsidP="001A596C">
      <w:pPr>
        <w:autoSpaceDE w:val="0"/>
        <w:autoSpaceDN w:val="0"/>
        <w:adjustRightInd w:val="0"/>
        <w:spacing w:after="240" w:line="240" w:lineRule="auto"/>
        <w:jc w:val="both"/>
        <w:rPr>
          <w:rFonts w:ascii="Times New Roman" w:hAnsi="Times New Roman" w:cs="Times New Roman"/>
          <w:b/>
          <w:lang w:val="en-GB"/>
        </w:rPr>
      </w:pPr>
    </w:p>
    <w:p w14:paraId="48FF90F0" w14:textId="77777777" w:rsidR="00004DFB" w:rsidRDefault="00004DFB" w:rsidP="001A596C">
      <w:pPr>
        <w:autoSpaceDE w:val="0"/>
        <w:autoSpaceDN w:val="0"/>
        <w:adjustRightInd w:val="0"/>
        <w:spacing w:after="240" w:line="240" w:lineRule="auto"/>
        <w:jc w:val="both"/>
        <w:rPr>
          <w:rFonts w:ascii="Times New Roman" w:hAnsi="Times New Roman" w:cs="Times New Roman"/>
          <w:b/>
          <w:lang w:val="en-GB"/>
        </w:rPr>
      </w:pPr>
    </w:p>
    <w:p w14:paraId="0F683170" w14:textId="77777777" w:rsidR="00004DFB" w:rsidRDefault="00004DFB" w:rsidP="001A596C">
      <w:pPr>
        <w:autoSpaceDE w:val="0"/>
        <w:autoSpaceDN w:val="0"/>
        <w:adjustRightInd w:val="0"/>
        <w:spacing w:after="240" w:line="240" w:lineRule="auto"/>
        <w:jc w:val="both"/>
        <w:rPr>
          <w:rFonts w:ascii="Times New Roman" w:hAnsi="Times New Roman" w:cs="Times New Roman"/>
          <w:b/>
          <w:lang w:val="en-GB"/>
        </w:rPr>
      </w:pPr>
    </w:p>
    <w:p w14:paraId="2B3D5EE5" w14:textId="77777777" w:rsidR="00004DFB" w:rsidRDefault="00004DFB" w:rsidP="001A596C">
      <w:pPr>
        <w:autoSpaceDE w:val="0"/>
        <w:autoSpaceDN w:val="0"/>
        <w:adjustRightInd w:val="0"/>
        <w:spacing w:after="240" w:line="240" w:lineRule="auto"/>
        <w:jc w:val="both"/>
        <w:rPr>
          <w:rFonts w:ascii="Times New Roman" w:hAnsi="Times New Roman" w:cs="Times New Roman"/>
          <w:b/>
          <w:lang w:val="en-GB"/>
        </w:rPr>
      </w:pPr>
    </w:p>
    <w:p w14:paraId="6C6E3C6C" w14:textId="77777777" w:rsidR="00004DFB" w:rsidRDefault="00004DFB" w:rsidP="001A596C">
      <w:pPr>
        <w:autoSpaceDE w:val="0"/>
        <w:autoSpaceDN w:val="0"/>
        <w:adjustRightInd w:val="0"/>
        <w:spacing w:after="240" w:line="240" w:lineRule="auto"/>
        <w:jc w:val="both"/>
        <w:rPr>
          <w:rFonts w:ascii="Times New Roman" w:hAnsi="Times New Roman" w:cs="Times New Roman"/>
          <w:b/>
          <w:lang w:val="en-GB"/>
        </w:rPr>
      </w:pPr>
    </w:p>
    <w:p w14:paraId="5C10F524" w14:textId="77777777" w:rsidR="00004DFB" w:rsidRDefault="00004DFB" w:rsidP="001A596C">
      <w:pPr>
        <w:autoSpaceDE w:val="0"/>
        <w:autoSpaceDN w:val="0"/>
        <w:adjustRightInd w:val="0"/>
        <w:spacing w:after="240" w:line="240" w:lineRule="auto"/>
        <w:jc w:val="both"/>
        <w:rPr>
          <w:rFonts w:ascii="Times New Roman" w:hAnsi="Times New Roman" w:cs="Times New Roman"/>
          <w:b/>
          <w:lang w:val="en-GB"/>
        </w:rPr>
      </w:pPr>
    </w:p>
    <w:p w14:paraId="1199544D" w14:textId="77777777" w:rsidR="00004DFB" w:rsidRDefault="00004DFB" w:rsidP="001A596C">
      <w:pPr>
        <w:autoSpaceDE w:val="0"/>
        <w:autoSpaceDN w:val="0"/>
        <w:adjustRightInd w:val="0"/>
        <w:spacing w:after="240" w:line="240" w:lineRule="auto"/>
        <w:jc w:val="both"/>
        <w:rPr>
          <w:rFonts w:ascii="Times New Roman" w:hAnsi="Times New Roman" w:cs="Times New Roman"/>
          <w:b/>
          <w:lang w:val="en-GB"/>
        </w:rPr>
      </w:pPr>
    </w:p>
    <w:p w14:paraId="4243C8DE" w14:textId="77777777" w:rsidR="00004DFB" w:rsidRDefault="00004DFB" w:rsidP="001A596C">
      <w:pPr>
        <w:autoSpaceDE w:val="0"/>
        <w:autoSpaceDN w:val="0"/>
        <w:adjustRightInd w:val="0"/>
        <w:spacing w:after="240" w:line="240" w:lineRule="auto"/>
        <w:jc w:val="both"/>
        <w:rPr>
          <w:rFonts w:ascii="Times New Roman" w:hAnsi="Times New Roman" w:cs="Times New Roman"/>
          <w:b/>
          <w:lang w:val="en-GB"/>
        </w:rPr>
      </w:pPr>
    </w:p>
    <w:p w14:paraId="3D7DBDA5" w14:textId="77777777" w:rsidR="00004DFB" w:rsidRDefault="00004DFB" w:rsidP="001A596C">
      <w:pPr>
        <w:autoSpaceDE w:val="0"/>
        <w:autoSpaceDN w:val="0"/>
        <w:adjustRightInd w:val="0"/>
        <w:spacing w:after="240" w:line="240" w:lineRule="auto"/>
        <w:jc w:val="both"/>
        <w:rPr>
          <w:rFonts w:ascii="Times New Roman" w:hAnsi="Times New Roman" w:cs="Times New Roman"/>
          <w:b/>
          <w:lang w:val="en-GB"/>
        </w:rPr>
      </w:pPr>
    </w:p>
    <w:p w14:paraId="1BE14A58" w14:textId="77777777" w:rsidR="00004DFB" w:rsidRDefault="00004DFB" w:rsidP="001A596C">
      <w:pPr>
        <w:autoSpaceDE w:val="0"/>
        <w:autoSpaceDN w:val="0"/>
        <w:adjustRightInd w:val="0"/>
        <w:spacing w:after="240" w:line="240" w:lineRule="auto"/>
        <w:jc w:val="both"/>
        <w:rPr>
          <w:rFonts w:ascii="Times New Roman" w:hAnsi="Times New Roman" w:cs="Times New Roman"/>
          <w:b/>
          <w:lang w:val="en-GB"/>
        </w:rPr>
      </w:pPr>
    </w:p>
    <w:p w14:paraId="2CEDDEEC" w14:textId="77777777" w:rsidR="00004DFB" w:rsidRDefault="00004DFB" w:rsidP="001A596C">
      <w:pPr>
        <w:autoSpaceDE w:val="0"/>
        <w:autoSpaceDN w:val="0"/>
        <w:adjustRightInd w:val="0"/>
        <w:spacing w:after="240" w:line="240" w:lineRule="auto"/>
        <w:jc w:val="both"/>
        <w:rPr>
          <w:rFonts w:ascii="Times New Roman" w:hAnsi="Times New Roman" w:cs="Times New Roman"/>
          <w:b/>
          <w:lang w:val="en-GB"/>
        </w:rPr>
      </w:pPr>
    </w:p>
    <w:p w14:paraId="3C8DCC1E" w14:textId="77777777" w:rsidR="00004DFB" w:rsidRDefault="00004DFB" w:rsidP="001A596C">
      <w:pPr>
        <w:autoSpaceDE w:val="0"/>
        <w:autoSpaceDN w:val="0"/>
        <w:adjustRightInd w:val="0"/>
        <w:spacing w:after="240" w:line="240" w:lineRule="auto"/>
        <w:jc w:val="both"/>
        <w:rPr>
          <w:rFonts w:ascii="Times New Roman" w:hAnsi="Times New Roman" w:cs="Times New Roman"/>
          <w:b/>
          <w:lang w:val="en-GB"/>
        </w:rPr>
      </w:pPr>
    </w:p>
    <w:p w14:paraId="26DC6035" w14:textId="77777777" w:rsidR="00004DFB" w:rsidRDefault="00004DFB" w:rsidP="001A596C">
      <w:pPr>
        <w:autoSpaceDE w:val="0"/>
        <w:autoSpaceDN w:val="0"/>
        <w:adjustRightInd w:val="0"/>
        <w:spacing w:after="240" w:line="240" w:lineRule="auto"/>
        <w:jc w:val="both"/>
        <w:rPr>
          <w:rFonts w:ascii="Times New Roman" w:hAnsi="Times New Roman" w:cs="Times New Roman"/>
          <w:b/>
          <w:lang w:val="en-GB"/>
        </w:rPr>
      </w:pPr>
    </w:p>
    <w:p w14:paraId="6F63ABC4" w14:textId="77777777" w:rsidR="00004DFB" w:rsidRDefault="00004DFB" w:rsidP="001A596C">
      <w:pPr>
        <w:autoSpaceDE w:val="0"/>
        <w:autoSpaceDN w:val="0"/>
        <w:adjustRightInd w:val="0"/>
        <w:spacing w:after="240" w:line="240" w:lineRule="auto"/>
        <w:jc w:val="both"/>
        <w:rPr>
          <w:rFonts w:ascii="Times New Roman" w:hAnsi="Times New Roman" w:cs="Times New Roman"/>
          <w:b/>
          <w:lang w:val="en-GB"/>
        </w:rPr>
      </w:pPr>
    </w:p>
    <w:p w14:paraId="5DC1683A" w14:textId="77777777" w:rsidR="00004DFB" w:rsidRDefault="00004DFB" w:rsidP="001A596C">
      <w:pPr>
        <w:autoSpaceDE w:val="0"/>
        <w:autoSpaceDN w:val="0"/>
        <w:adjustRightInd w:val="0"/>
        <w:spacing w:after="240" w:line="240" w:lineRule="auto"/>
        <w:jc w:val="both"/>
        <w:rPr>
          <w:rFonts w:ascii="Times New Roman" w:hAnsi="Times New Roman" w:cs="Times New Roman"/>
          <w:b/>
          <w:lang w:val="en-GB"/>
        </w:rPr>
      </w:pPr>
    </w:p>
    <w:p w14:paraId="5FC853CF" w14:textId="77777777" w:rsidR="00004DFB" w:rsidRDefault="00004DFB" w:rsidP="001A596C">
      <w:pPr>
        <w:autoSpaceDE w:val="0"/>
        <w:autoSpaceDN w:val="0"/>
        <w:adjustRightInd w:val="0"/>
        <w:spacing w:after="240" w:line="240" w:lineRule="auto"/>
        <w:jc w:val="both"/>
        <w:rPr>
          <w:rFonts w:ascii="Times New Roman" w:hAnsi="Times New Roman" w:cs="Times New Roman"/>
          <w:b/>
          <w:lang w:val="en-GB"/>
        </w:rPr>
      </w:pPr>
    </w:p>
    <w:p w14:paraId="234404C4" w14:textId="77777777" w:rsidR="00004DFB" w:rsidRDefault="00004DFB" w:rsidP="001A596C">
      <w:pPr>
        <w:autoSpaceDE w:val="0"/>
        <w:autoSpaceDN w:val="0"/>
        <w:adjustRightInd w:val="0"/>
        <w:spacing w:after="240" w:line="240" w:lineRule="auto"/>
        <w:jc w:val="both"/>
        <w:rPr>
          <w:rFonts w:ascii="Times New Roman" w:hAnsi="Times New Roman" w:cs="Times New Roman"/>
          <w:b/>
          <w:lang w:val="en-GB"/>
        </w:rPr>
      </w:pPr>
    </w:p>
    <w:p w14:paraId="0377A182" w14:textId="77777777" w:rsidR="00004DFB" w:rsidRDefault="00004DFB" w:rsidP="001A596C">
      <w:pPr>
        <w:autoSpaceDE w:val="0"/>
        <w:autoSpaceDN w:val="0"/>
        <w:adjustRightInd w:val="0"/>
        <w:spacing w:after="240" w:line="240" w:lineRule="auto"/>
        <w:jc w:val="both"/>
        <w:rPr>
          <w:rFonts w:ascii="Times New Roman" w:hAnsi="Times New Roman" w:cs="Times New Roman"/>
          <w:b/>
          <w:lang w:val="en-GB"/>
        </w:rPr>
      </w:pPr>
    </w:p>
    <w:p w14:paraId="1F7BA496" w14:textId="77777777" w:rsidR="00004DFB" w:rsidRDefault="00004DFB" w:rsidP="001A596C">
      <w:pPr>
        <w:autoSpaceDE w:val="0"/>
        <w:autoSpaceDN w:val="0"/>
        <w:adjustRightInd w:val="0"/>
        <w:spacing w:after="240" w:line="240" w:lineRule="auto"/>
        <w:jc w:val="both"/>
        <w:rPr>
          <w:rFonts w:ascii="Times New Roman" w:hAnsi="Times New Roman" w:cs="Times New Roman"/>
          <w:b/>
          <w:lang w:val="en-GB"/>
        </w:rPr>
      </w:pPr>
    </w:p>
    <w:p w14:paraId="6565D659" w14:textId="77777777" w:rsidR="00004DFB" w:rsidRDefault="00004DFB" w:rsidP="001A596C">
      <w:pPr>
        <w:autoSpaceDE w:val="0"/>
        <w:autoSpaceDN w:val="0"/>
        <w:adjustRightInd w:val="0"/>
        <w:spacing w:after="240" w:line="240" w:lineRule="auto"/>
        <w:jc w:val="both"/>
        <w:rPr>
          <w:rFonts w:ascii="Times New Roman" w:hAnsi="Times New Roman" w:cs="Times New Roman"/>
          <w:b/>
          <w:lang w:val="en-GB"/>
        </w:rPr>
      </w:pPr>
    </w:p>
    <w:p w14:paraId="0EDCF598" w14:textId="77777777" w:rsidR="00004DFB" w:rsidRPr="007E6D2C" w:rsidRDefault="00004DFB" w:rsidP="001A596C">
      <w:pPr>
        <w:autoSpaceDE w:val="0"/>
        <w:autoSpaceDN w:val="0"/>
        <w:adjustRightInd w:val="0"/>
        <w:spacing w:after="240" w:line="240" w:lineRule="auto"/>
        <w:jc w:val="both"/>
        <w:rPr>
          <w:rFonts w:ascii="Times New Roman" w:hAnsi="Times New Roman" w:cs="Times New Roman"/>
          <w:b/>
          <w:lang w:val="en-GB"/>
        </w:rPr>
      </w:pPr>
    </w:p>
    <w:p w14:paraId="03ED2FB7" w14:textId="77777777" w:rsidR="001A596C" w:rsidRPr="007E6D2C" w:rsidRDefault="001A596C" w:rsidP="001A596C">
      <w:pPr>
        <w:autoSpaceDE w:val="0"/>
        <w:autoSpaceDN w:val="0"/>
        <w:adjustRightInd w:val="0"/>
        <w:spacing w:after="240" w:line="240" w:lineRule="auto"/>
        <w:jc w:val="both"/>
        <w:rPr>
          <w:rFonts w:ascii="Times New Roman" w:hAnsi="Times New Roman" w:cs="Times New Roman"/>
          <w:b/>
          <w:lang w:val="en-GB"/>
        </w:rPr>
      </w:pPr>
    </w:p>
    <w:p w14:paraId="3D4C4444" w14:textId="77777777" w:rsidR="001A596C" w:rsidRPr="00594669" w:rsidRDefault="001A596C" w:rsidP="001A596C">
      <w:pPr>
        <w:autoSpaceDE w:val="0"/>
        <w:autoSpaceDN w:val="0"/>
        <w:adjustRightInd w:val="0"/>
        <w:spacing w:line="240" w:lineRule="auto"/>
        <w:jc w:val="both"/>
        <w:rPr>
          <w:rFonts w:ascii="Times New Roman" w:hAnsi="Times New Roman" w:cs="Times New Roman"/>
          <w:lang w:val="en-US"/>
        </w:rPr>
      </w:pPr>
      <w:bookmarkStart w:id="7" w:name="_Hlk18631573"/>
    </w:p>
    <w:p w14:paraId="31E3CBCD" w14:textId="77777777" w:rsidR="001A596C" w:rsidRPr="00594669" w:rsidRDefault="001A596C" w:rsidP="001A596C">
      <w:pPr>
        <w:autoSpaceDE w:val="0"/>
        <w:autoSpaceDN w:val="0"/>
        <w:adjustRightInd w:val="0"/>
        <w:spacing w:line="240" w:lineRule="auto"/>
        <w:jc w:val="both"/>
        <w:rPr>
          <w:rFonts w:ascii="Times New Roman" w:hAnsi="Times New Roman" w:cs="Times New Roman"/>
          <w:lang w:val="en-US"/>
        </w:rPr>
      </w:pPr>
    </w:p>
    <w:p w14:paraId="0B0E4746" w14:textId="77777777" w:rsidR="001A596C" w:rsidRPr="00594669" w:rsidRDefault="001A596C" w:rsidP="001A596C">
      <w:pPr>
        <w:spacing w:line="480" w:lineRule="auto"/>
        <w:ind w:firstLine="360"/>
        <w:jc w:val="center"/>
        <w:rPr>
          <w:rFonts w:ascii="Times New Roman" w:hAnsi="Times New Roman" w:cs="Times New Roman"/>
          <w:b/>
          <w:bCs/>
          <w:color w:val="FF0000"/>
          <w:lang w:val="en-US"/>
        </w:rPr>
      </w:pPr>
      <w:bookmarkStart w:id="8" w:name="_Hlk20069486"/>
      <w:r w:rsidRPr="00594669">
        <w:rPr>
          <w:rFonts w:ascii="Times New Roman" w:hAnsi="Times New Roman" w:cs="Times New Roman"/>
          <w:b/>
          <w:bCs/>
          <w:color w:val="FF0000"/>
          <w:lang w:val="en-US"/>
        </w:rPr>
        <w:t>FIGURES AND TABLES IN FRENCH</w:t>
      </w:r>
    </w:p>
    <w:p w14:paraId="3DD10D11" w14:textId="77777777" w:rsidR="001A596C" w:rsidRPr="00594669" w:rsidRDefault="001A596C" w:rsidP="001A596C">
      <w:pPr>
        <w:spacing w:line="480" w:lineRule="auto"/>
        <w:ind w:firstLine="708"/>
        <w:rPr>
          <w:rFonts w:ascii="Times New Roman" w:hAnsi="Times New Roman" w:cs="Times New Roman"/>
          <w:bCs/>
          <w:color w:val="000000" w:themeColor="text1"/>
          <w:lang w:val="en-US"/>
        </w:rPr>
      </w:pPr>
    </w:p>
    <w:p w14:paraId="17EF0757" w14:textId="77777777" w:rsidR="001A596C" w:rsidRPr="00004DFB" w:rsidRDefault="001A596C" w:rsidP="001A596C">
      <w:pPr>
        <w:ind w:right="170"/>
        <w:rPr>
          <w:rFonts w:ascii="Times New Roman" w:hAnsi="Times New Roman" w:cs="Times New Roman"/>
          <w:lang w:val="en-US"/>
        </w:rPr>
      </w:pPr>
      <w:r w:rsidRPr="00004DFB">
        <w:rPr>
          <w:rFonts w:ascii="Times New Roman" w:hAnsi="Times New Roman" w:cs="Times New Roman"/>
          <w:lang w:val="en-US"/>
        </w:rPr>
        <w:t>a)</w:t>
      </w:r>
      <w:r w:rsidRPr="003A79BB">
        <w:rPr>
          <w:noProof/>
          <w:lang w:eastAsia="fr-BE"/>
        </w:rPr>
        <w:drawing>
          <wp:inline distT="0" distB="0" distL="0" distR="0" wp14:anchorId="4489C527" wp14:editId="745D30CC">
            <wp:extent cx="1106311" cy="1941195"/>
            <wp:effectExtent l="0" t="0" r="0" b="1905"/>
            <wp:docPr id="20" name="Image 3" descr="C:\Users\eyenga\Downloads\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yenga\Downloads\z.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6036" cy="1993352"/>
                    </a:xfrm>
                    <a:prstGeom prst="rect">
                      <a:avLst/>
                    </a:prstGeom>
                    <a:noFill/>
                    <a:ln>
                      <a:noFill/>
                    </a:ln>
                  </pic:spPr>
                </pic:pic>
              </a:graphicData>
            </a:graphic>
          </wp:inline>
        </w:drawing>
      </w:r>
      <w:r w:rsidRPr="00004DFB">
        <w:rPr>
          <w:rFonts w:ascii="Times New Roman" w:hAnsi="Times New Roman" w:cs="Times New Roman"/>
          <w:lang w:val="en-US"/>
        </w:rPr>
        <w:t>b)</w:t>
      </w:r>
      <w:r w:rsidRPr="003A79BB">
        <w:rPr>
          <w:noProof/>
          <w:lang w:eastAsia="fr-BE"/>
        </w:rPr>
        <w:drawing>
          <wp:inline distT="0" distB="0" distL="0" distR="0" wp14:anchorId="3625F4D3" wp14:editId="692E2016">
            <wp:extent cx="1140177" cy="1912620"/>
            <wp:effectExtent l="0" t="0" r="3175" b="0"/>
            <wp:docPr id="21" name="Image 12" descr="C:\Users\eyenga\Download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eyenga\Downloads\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3903" cy="2002743"/>
                    </a:xfrm>
                    <a:prstGeom prst="rect">
                      <a:avLst/>
                    </a:prstGeom>
                    <a:noFill/>
                    <a:ln>
                      <a:noFill/>
                    </a:ln>
                  </pic:spPr>
                </pic:pic>
              </a:graphicData>
            </a:graphic>
          </wp:inline>
        </w:drawing>
      </w:r>
      <w:r w:rsidRPr="00004DFB">
        <w:rPr>
          <w:rFonts w:ascii="Times New Roman" w:hAnsi="Times New Roman" w:cs="Times New Roman"/>
          <w:lang w:val="en-US"/>
        </w:rPr>
        <w:t>c)</w:t>
      </w:r>
      <w:r w:rsidRPr="00004DFB">
        <w:rPr>
          <w:rFonts w:ascii="Times New Roman" w:hAnsi="Times New Roman" w:cs="Times New Roman"/>
          <w:lang w:val="en-US" w:eastAsia="fr-FR"/>
        </w:rPr>
        <w:t xml:space="preserve"> </w:t>
      </w:r>
      <w:r w:rsidRPr="003A79BB">
        <w:rPr>
          <w:rFonts w:ascii="Times New Roman" w:hAnsi="Times New Roman" w:cs="Times New Roman"/>
          <w:noProof/>
          <w:lang w:eastAsia="fr-BE"/>
        </w:rPr>
        <w:drawing>
          <wp:inline distT="0" distB="0" distL="0" distR="0" wp14:anchorId="2991D93D" wp14:editId="5B47CC8E">
            <wp:extent cx="1388533" cy="1917355"/>
            <wp:effectExtent l="0" t="0" r="2540" b="6985"/>
            <wp:docPr id="22" name="Image 34" descr="C:\Users\eyenga manga\AppData\Local\Microsoft\Windows\INetCache\Content.Word\IMG_20170403_1315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yenga manga\AppData\Local\Microsoft\Windows\INetCache\Content.Word\IMG_20170403_13153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1905" cy="1963437"/>
                    </a:xfrm>
                    <a:prstGeom prst="rect">
                      <a:avLst/>
                    </a:prstGeom>
                    <a:noFill/>
                    <a:ln>
                      <a:noFill/>
                    </a:ln>
                  </pic:spPr>
                </pic:pic>
              </a:graphicData>
            </a:graphic>
          </wp:inline>
        </w:drawing>
      </w:r>
      <w:r w:rsidRPr="00004DFB">
        <w:rPr>
          <w:rFonts w:ascii="Times New Roman" w:hAnsi="Times New Roman" w:cs="Times New Roman"/>
          <w:lang w:val="en-US" w:eastAsia="fr-FR"/>
        </w:rPr>
        <w:t>d)</w:t>
      </w:r>
      <w:r w:rsidRPr="003A79BB">
        <w:rPr>
          <w:rFonts w:ascii="Times New Roman" w:hAnsi="Times New Roman" w:cs="Times New Roman"/>
          <w:noProof/>
          <w:lang w:eastAsia="fr-BE"/>
        </w:rPr>
        <w:drawing>
          <wp:inline distT="0" distB="0" distL="0" distR="0" wp14:anchorId="6C7F43CB" wp14:editId="6958A546">
            <wp:extent cx="1489703" cy="1929130"/>
            <wp:effectExtent l="0" t="0" r="0" b="0"/>
            <wp:docPr id="23" name="Image 16" descr="C:\Users\eyenga\Download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yenga\Downloads\6.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49283" cy="2006285"/>
                    </a:xfrm>
                    <a:prstGeom prst="rect">
                      <a:avLst/>
                    </a:prstGeom>
                    <a:noFill/>
                    <a:ln>
                      <a:noFill/>
                    </a:ln>
                  </pic:spPr>
                </pic:pic>
              </a:graphicData>
            </a:graphic>
          </wp:inline>
        </w:drawing>
      </w:r>
    </w:p>
    <w:p w14:paraId="47F956FE" w14:textId="77777777" w:rsidR="001A596C" w:rsidRPr="00365CA8" w:rsidRDefault="001A596C" w:rsidP="001A596C">
      <w:pPr>
        <w:autoSpaceDE w:val="0"/>
        <w:autoSpaceDN w:val="0"/>
        <w:adjustRightInd w:val="0"/>
        <w:spacing w:line="276" w:lineRule="auto"/>
        <w:jc w:val="both"/>
        <w:rPr>
          <w:rFonts w:ascii="Times New Roman" w:hAnsi="Times New Roman" w:cs="Times New Roman"/>
          <w:bCs/>
          <w:i/>
          <w:iCs/>
        </w:rPr>
      </w:pPr>
      <w:r w:rsidRPr="00365CA8">
        <w:rPr>
          <w:rFonts w:ascii="Times New Roman" w:hAnsi="Times New Roman" w:cs="Times New Roman"/>
          <w:b/>
        </w:rPr>
        <w:t>Figure 1</w:t>
      </w:r>
      <w:r w:rsidRPr="00365CA8">
        <w:rPr>
          <w:rFonts w:ascii="Times New Roman" w:hAnsi="Times New Roman" w:cs="Times New Roman"/>
          <w:bCs/>
        </w:rPr>
        <w:t xml:space="preserve">: </w:t>
      </w:r>
      <w:r w:rsidRPr="00365CA8">
        <w:rPr>
          <w:rFonts w:ascii="Times New Roman" w:hAnsi="Times New Roman" w:cs="Times New Roman"/>
          <w:bCs/>
          <w:i/>
          <w:iCs/>
        </w:rPr>
        <w:t>Les fruits de T. tetraptera</w:t>
      </w:r>
      <w:r w:rsidRPr="00365CA8">
        <w:rPr>
          <w:rStyle w:val="Accentuation"/>
          <w:rFonts w:ascii="Times New Roman" w:hAnsi="Times New Roman" w:cs="Times New Roman"/>
          <w:bCs/>
          <w:i w:val="0"/>
          <w:iCs w:val="0"/>
        </w:rPr>
        <w:t> </w:t>
      </w:r>
      <w:r w:rsidRPr="00365CA8">
        <w:rPr>
          <w:rFonts w:ascii="Times New Roman" w:hAnsi="Times New Roman" w:cs="Times New Roman"/>
          <w:i/>
          <w:iCs/>
        </w:rPr>
        <w:t>(</w:t>
      </w:r>
      <w:r w:rsidRPr="00365CA8">
        <w:rPr>
          <w:rStyle w:val="remarkable-pre-marked"/>
          <w:rFonts w:ascii="Times New Roman" w:hAnsi="Times New Roman" w:cs="Times New Roman"/>
          <w:i/>
          <w:iCs/>
        </w:rPr>
        <w:t>Schun &amp; Thonn) Thau</w:t>
      </w:r>
      <w:r w:rsidRPr="00365CA8">
        <w:rPr>
          <w:rFonts w:ascii="Times New Roman" w:hAnsi="Times New Roman" w:cs="Times New Roman"/>
          <w:bCs/>
          <w:i/>
          <w:iCs/>
        </w:rPr>
        <w:t xml:space="preserve"> (a) et A. citratum (C. Pereira) K. Schum (b) entiers et découpés (c, d) pour la torréfaction</w:t>
      </w:r>
    </w:p>
    <w:p w14:paraId="438B2591" w14:textId="77777777" w:rsidR="001A596C" w:rsidRPr="00365CA8" w:rsidRDefault="001A596C" w:rsidP="001A596C">
      <w:pPr>
        <w:ind w:right="170"/>
        <w:rPr>
          <w:rFonts w:ascii="Times New Roman" w:hAnsi="Times New Roman" w:cs="Times New Roman"/>
          <w:i/>
          <w:iCs/>
        </w:rPr>
        <w:sectPr w:rsidR="001A596C" w:rsidRPr="00365CA8" w:rsidSect="002D7B94">
          <w:pgSz w:w="11906" w:h="16838"/>
          <w:pgMar w:top="1417" w:right="1417" w:bottom="1417" w:left="1417" w:header="708" w:footer="708" w:gutter="0"/>
          <w:cols w:space="708"/>
          <w:docGrid w:linePitch="360"/>
        </w:sectPr>
      </w:pPr>
      <w:r w:rsidRPr="00365CA8">
        <w:rPr>
          <w:rFonts w:ascii="Times New Roman" w:hAnsi="Times New Roman" w:cs="Times New Roman"/>
          <w:i/>
          <w:iCs/>
        </w:rPr>
        <w:t xml:space="preserve"> </w:t>
      </w:r>
    </w:p>
    <w:p w14:paraId="4C2CF69B" w14:textId="77777777" w:rsidR="001A596C" w:rsidRPr="00365CA8" w:rsidRDefault="001A596C" w:rsidP="001A596C">
      <w:pPr>
        <w:pStyle w:val="Lgende"/>
        <w:rPr>
          <w:rFonts w:ascii="Times New Roman" w:hAnsi="Times New Roman" w:cs="Times New Roman"/>
          <w:b/>
          <w:bCs/>
          <w:i w:val="0"/>
          <w:iCs w:val="0"/>
          <w:color w:val="000000" w:themeColor="text1"/>
          <w:sz w:val="24"/>
          <w:szCs w:val="24"/>
        </w:rPr>
      </w:pPr>
    </w:p>
    <w:p w14:paraId="73FD645C" w14:textId="77777777" w:rsidR="001A596C" w:rsidRPr="00365CA8" w:rsidRDefault="001A596C" w:rsidP="001A596C"/>
    <w:p w14:paraId="5B000545" w14:textId="77777777" w:rsidR="001A596C" w:rsidRPr="00365CA8" w:rsidRDefault="001A596C" w:rsidP="001A596C">
      <w:pPr>
        <w:tabs>
          <w:tab w:val="left" w:pos="2700"/>
        </w:tabs>
        <w:rPr>
          <w:rFonts w:ascii="Times New Roman" w:hAnsi="Times New Roman" w:cs="Times New Roman"/>
          <w:color w:val="000000" w:themeColor="text1"/>
          <w:sz w:val="24"/>
          <w:szCs w:val="24"/>
        </w:rPr>
      </w:pPr>
      <w:r w:rsidRPr="00365CA8">
        <w:rPr>
          <w:rFonts w:ascii="Times New Roman" w:hAnsi="Times New Roman" w:cs="Times New Roman"/>
          <w:color w:val="000000" w:themeColor="text1"/>
          <w:sz w:val="24"/>
          <w:szCs w:val="24"/>
        </w:rPr>
        <w:t>a)</w:t>
      </w:r>
      <w:r w:rsidRPr="003A79BB">
        <w:rPr>
          <w:noProof/>
          <w:lang w:eastAsia="fr-BE"/>
        </w:rPr>
        <w:drawing>
          <wp:inline distT="0" distB="0" distL="0" distR="0" wp14:anchorId="08C9693E" wp14:editId="31D717D6">
            <wp:extent cx="4017645" cy="2291137"/>
            <wp:effectExtent l="0" t="0" r="1905" b="13970"/>
            <wp:docPr id="24" name="Chart 24">
              <a:extLst xmlns:a="http://schemas.openxmlformats.org/drawingml/2006/main">
                <a:ext uri="{FF2B5EF4-FFF2-40B4-BE49-F238E27FC236}">
                  <a16:creationId xmlns:w15="http://schemas.microsoft.com/office/word/2012/wordml"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C7D3F095-5440-4D51-8606-7661C34800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365CA8">
        <w:rPr>
          <w:rFonts w:ascii="Times New Roman" w:hAnsi="Times New Roman" w:cs="Times New Roman"/>
          <w:color w:val="000000" w:themeColor="text1"/>
          <w:sz w:val="24"/>
          <w:szCs w:val="24"/>
        </w:rPr>
        <w:t xml:space="preserve"> b) </w:t>
      </w:r>
      <w:r w:rsidRPr="003A79BB">
        <w:rPr>
          <w:noProof/>
          <w:lang w:eastAsia="fr-BE"/>
        </w:rPr>
        <w:drawing>
          <wp:inline distT="0" distB="0" distL="0" distR="0" wp14:anchorId="23BA3BF2" wp14:editId="3A9A662A">
            <wp:extent cx="4201795" cy="2280863"/>
            <wp:effectExtent l="0" t="0" r="8255" b="5715"/>
            <wp:docPr id="25" name="Chart 25">
              <a:extLst xmlns:a="http://schemas.openxmlformats.org/drawingml/2006/main">
                <a:ext uri="{FF2B5EF4-FFF2-40B4-BE49-F238E27FC236}">
                  <a16:creationId xmlns:w15="http://schemas.microsoft.com/office/word/2012/wordml"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5A3A99EA-36F9-43D3-B2CF-F10BA25A8F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2AD71ED4" w14:textId="77777777" w:rsidR="001A596C" w:rsidRPr="00365CA8" w:rsidRDefault="001A596C" w:rsidP="001A596C">
      <w:pPr>
        <w:tabs>
          <w:tab w:val="left" w:pos="2700"/>
        </w:tabs>
        <w:rPr>
          <w:rFonts w:ascii="Times New Roman" w:hAnsi="Times New Roman" w:cs="Times New Roman"/>
          <w:color w:val="000000" w:themeColor="text1"/>
        </w:rPr>
      </w:pPr>
      <w:r w:rsidRPr="00365CA8">
        <w:rPr>
          <w:rFonts w:ascii="Times New Roman" w:hAnsi="Times New Roman" w:cs="Times New Roman"/>
          <w:b/>
          <w:bCs/>
          <w:color w:val="000000" w:themeColor="text1"/>
        </w:rPr>
        <w:t>Figure 2:</w:t>
      </w:r>
      <w:r w:rsidRPr="00365CA8">
        <w:rPr>
          <w:rFonts w:ascii="Times New Roman" w:hAnsi="Times New Roman" w:cs="Times New Roman"/>
          <w:color w:val="000000" w:themeColor="text1"/>
        </w:rPr>
        <w:t xml:space="preserve"> Teneurs en polyphénols totaux des épices respectivement à différentes températures de torréfaction (temps de torréfaction 15 min) et à différents temps de torréfaction (Température de torréfaction 140°C)</w:t>
      </w:r>
    </w:p>
    <w:p w14:paraId="19C68109" w14:textId="77777777" w:rsidR="001A596C" w:rsidRPr="00365CA8" w:rsidRDefault="001A596C" w:rsidP="001A596C"/>
    <w:p w14:paraId="6F50FDD3" w14:textId="77777777" w:rsidR="001A596C" w:rsidRPr="003A79BB" w:rsidRDefault="001A596C" w:rsidP="001A596C">
      <w:pPr>
        <w:pStyle w:val="Lgende"/>
        <w:rPr>
          <w:rFonts w:ascii="Times New Roman" w:hAnsi="Times New Roman" w:cs="Times New Roman"/>
          <w:b/>
          <w:bCs/>
          <w:i w:val="0"/>
          <w:iCs w:val="0"/>
          <w:color w:val="000000" w:themeColor="text1"/>
          <w:sz w:val="24"/>
          <w:szCs w:val="24"/>
          <w:lang w:val="en-GB"/>
        </w:rPr>
      </w:pPr>
      <w:r w:rsidRPr="003A79BB">
        <w:rPr>
          <w:noProof/>
          <w:lang w:eastAsia="fr-BE"/>
        </w:rPr>
        <w:drawing>
          <wp:inline distT="0" distB="0" distL="0" distR="0" wp14:anchorId="504E3C63" wp14:editId="646F87B7">
            <wp:extent cx="4572000" cy="2886542"/>
            <wp:effectExtent l="0" t="0" r="0" b="9525"/>
            <wp:docPr id="7" name="Chart 7">
              <a:extLst xmlns:a="http://schemas.openxmlformats.org/drawingml/2006/main">
                <a:ext uri="{FF2B5EF4-FFF2-40B4-BE49-F238E27FC236}">
                  <a16:creationId xmlns:w15="http://schemas.microsoft.com/office/word/2012/wordml"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665E4AB7-29EC-4992-AA99-390040F2A3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11267367" w14:textId="77777777" w:rsidR="001A596C" w:rsidRPr="00365CA8" w:rsidRDefault="001A596C" w:rsidP="001A596C">
      <w:pPr>
        <w:tabs>
          <w:tab w:val="left" w:pos="2700"/>
        </w:tabs>
        <w:spacing w:after="0"/>
        <w:rPr>
          <w:rFonts w:ascii="Times New Roman" w:hAnsi="Times New Roman" w:cs="Times New Roman"/>
          <w:i/>
          <w:iCs/>
          <w:color w:val="000000" w:themeColor="text1"/>
          <w:sz w:val="18"/>
          <w:szCs w:val="18"/>
        </w:rPr>
      </w:pPr>
      <w:r w:rsidRPr="00365CA8">
        <w:rPr>
          <w:rFonts w:ascii="Times New Roman" w:hAnsi="Times New Roman" w:cs="Times New Roman"/>
          <w:i/>
          <w:iCs/>
          <w:sz w:val="18"/>
          <w:szCs w:val="18"/>
        </w:rPr>
        <w:t xml:space="preserve">FRAP : Pouvoir antioxydant reducteur du fer; </w:t>
      </w:r>
      <w:r w:rsidRPr="00365CA8">
        <w:rPr>
          <w:rFonts w:ascii="Times New Roman" w:hAnsi="Times New Roman" w:cs="Times New Roman"/>
          <w:i/>
          <w:iCs/>
          <w:color w:val="000000" w:themeColor="text1"/>
          <w:sz w:val="18"/>
          <w:szCs w:val="18"/>
        </w:rPr>
        <w:t xml:space="preserve">DPPH: </w:t>
      </w:r>
      <w:r w:rsidRPr="00365CA8">
        <w:rPr>
          <w:rFonts w:ascii="Times New Roman" w:hAnsi="Times New Roman" w:cs="Times New Roman"/>
          <w:i/>
          <w:iCs/>
          <w:sz w:val="18"/>
          <w:szCs w:val="18"/>
        </w:rPr>
        <w:t>1,1-Diphenyl-2-picrylhydrazyl; Inhiubition de la peroxidation lipidique; TAC: Capacité antioxydante totale; TPP: teneur en polyphenols totaux; TFV: teneur en flavonoids totaux</w:t>
      </w:r>
    </w:p>
    <w:p w14:paraId="0B25F18A" w14:textId="77777777" w:rsidR="001A596C" w:rsidRPr="00365CA8" w:rsidRDefault="001A596C" w:rsidP="001A596C">
      <w:pPr>
        <w:tabs>
          <w:tab w:val="left" w:pos="2700"/>
        </w:tabs>
        <w:rPr>
          <w:rFonts w:ascii="Times New Roman" w:hAnsi="Times New Roman" w:cs="Times New Roman"/>
          <w:color w:val="000000" w:themeColor="text1"/>
          <w:sz w:val="24"/>
          <w:szCs w:val="24"/>
        </w:rPr>
      </w:pPr>
      <w:r w:rsidRPr="00365CA8">
        <w:rPr>
          <w:rFonts w:ascii="Times New Roman" w:hAnsi="Times New Roman" w:cs="Times New Roman"/>
          <w:b/>
          <w:bCs/>
          <w:color w:val="000000" w:themeColor="text1"/>
        </w:rPr>
        <w:t>Figure 3:</w:t>
      </w:r>
      <w:r w:rsidRPr="00365CA8">
        <w:rPr>
          <w:rFonts w:ascii="Times New Roman" w:hAnsi="Times New Roman" w:cs="Times New Roman"/>
          <w:color w:val="000000" w:themeColor="text1"/>
        </w:rPr>
        <w:t xml:space="preserve"> </w:t>
      </w:r>
      <w:r w:rsidRPr="00365CA8">
        <w:rPr>
          <w:rFonts w:ascii="Times New Roman" w:hAnsi="Times New Roman" w:cs="Times New Roman"/>
          <w:color w:val="000000" w:themeColor="text1"/>
          <w:sz w:val="24"/>
          <w:szCs w:val="24"/>
        </w:rPr>
        <w:t>Coefficient de corrélations moyennes entre les activités antioxydantes (FRAP, DPPH, LP, TAC) des extraits d’épices et les contenus en polyphénols et flavonoïdes totaux</w:t>
      </w:r>
    </w:p>
    <w:p w14:paraId="49AFFAAC" w14:textId="77777777" w:rsidR="001A596C" w:rsidRPr="00365CA8" w:rsidRDefault="001A596C" w:rsidP="001A596C">
      <w:pPr>
        <w:tabs>
          <w:tab w:val="left" w:pos="2700"/>
        </w:tabs>
        <w:rPr>
          <w:rFonts w:ascii="Times New Roman" w:hAnsi="Times New Roman" w:cs="Times New Roman"/>
          <w:color w:val="000000" w:themeColor="text1"/>
          <w:sz w:val="24"/>
          <w:szCs w:val="24"/>
        </w:rPr>
      </w:pPr>
    </w:p>
    <w:p w14:paraId="7F307385" w14:textId="77777777" w:rsidR="001A596C" w:rsidRPr="00365CA8" w:rsidRDefault="001A596C" w:rsidP="001A596C">
      <w:pPr>
        <w:tabs>
          <w:tab w:val="left" w:pos="2700"/>
        </w:tabs>
        <w:rPr>
          <w:rFonts w:ascii="Times New Roman" w:hAnsi="Times New Roman" w:cs="Times New Roman"/>
          <w:color w:val="000000" w:themeColor="text1"/>
          <w:sz w:val="24"/>
          <w:szCs w:val="24"/>
        </w:rPr>
      </w:pPr>
    </w:p>
    <w:p w14:paraId="00CCA9C2" w14:textId="77777777" w:rsidR="001A596C" w:rsidRPr="00365CA8" w:rsidRDefault="001A596C" w:rsidP="001A596C">
      <w:pPr>
        <w:tabs>
          <w:tab w:val="left" w:pos="2700"/>
        </w:tabs>
        <w:rPr>
          <w:rFonts w:ascii="Times New Roman" w:hAnsi="Times New Roman" w:cs="Times New Roman"/>
          <w:color w:val="000000" w:themeColor="text1"/>
          <w:sz w:val="24"/>
          <w:szCs w:val="24"/>
        </w:rPr>
      </w:pPr>
    </w:p>
    <w:p w14:paraId="4699354B" w14:textId="77777777" w:rsidR="001A596C" w:rsidRPr="00365CA8" w:rsidRDefault="001A596C" w:rsidP="001A596C">
      <w:pPr>
        <w:tabs>
          <w:tab w:val="left" w:pos="2700"/>
        </w:tabs>
        <w:rPr>
          <w:rFonts w:ascii="Times New Roman" w:hAnsi="Times New Roman" w:cs="Times New Roman"/>
          <w:color w:val="000000" w:themeColor="text1"/>
          <w:sz w:val="24"/>
          <w:szCs w:val="24"/>
        </w:rPr>
      </w:pPr>
    </w:p>
    <w:p w14:paraId="7E9E5277" w14:textId="77777777" w:rsidR="001A596C" w:rsidRPr="00365CA8" w:rsidRDefault="001A596C" w:rsidP="001A596C">
      <w:pPr>
        <w:tabs>
          <w:tab w:val="left" w:pos="2700"/>
        </w:tabs>
        <w:rPr>
          <w:rFonts w:ascii="Times New Roman" w:hAnsi="Times New Roman" w:cs="Times New Roman"/>
          <w:color w:val="000000" w:themeColor="text1"/>
          <w:sz w:val="24"/>
          <w:szCs w:val="24"/>
        </w:rPr>
      </w:pPr>
    </w:p>
    <w:p w14:paraId="1ACE8AD5" w14:textId="77777777" w:rsidR="001A596C" w:rsidRPr="00365CA8" w:rsidRDefault="001A596C" w:rsidP="001A596C">
      <w:pPr>
        <w:tabs>
          <w:tab w:val="left" w:pos="2700"/>
        </w:tabs>
        <w:rPr>
          <w:rFonts w:ascii="Times New Roman" w:hAnsi="Times New Roman" w:cs="Times New Roman"/>
          <w:color w:val="000000" w:themeColor="text1"/>
          <w:sz w:val="24"/>
          <w:szCs w:val="24"/>
        </w:rPr>
      </w:pPr>
    </w:p>
    <w:p w14:paraId="00B0BA91" w14:textId="77777777" w:rsidR="001A596C" w:rsidRPr="00365CA8" w:rsidRDefault="001A596C" w:rsidP="001A596C">
      <w:pPr>
        <w:tabs>
          <w:tab w:val="left" w:pos="2700"/>
        </w:tabs>
        <w:rPr>
          <w:rFonts w:ascii="Times New Roman" w:hAnsi="Times New Roman" w:cs="Times New Roman"/>
          <w:color w:val="000000" w:themeColor="text1"/>
          <w:sz w:val="24"/>
          <w:szCs w:val="24"/>
        </w:rPr>
      </w:pPr>
    </w:p>
    <w:p w14:paraId="16F1EE19" w14:textId="77777777" w:rsidR="001A596C" w:rsidRPr="00365CA8" w:rsidRDefault="001A596C" w:rsidP="001A596C">
      <w:pPr>
        <w:pStyle w:val="Lgende"/>
        <w:rPr>
          <w:rFonts w:ascii="Times New Roman" w:hAnsi="Times New Roman" w:cs="Times New Roman"/>
          <w:i w:val="0"/>
          <w:iCs w:val="0"/>
          <w:color w:val="000000" w:themeColor="text1"/>
          <w:sz w:val="22"/>
          <w:szCs w:val="22"/>
        </w:rPr>
      </w:pPr>
      <w:r w:rsidRPr="00365CA8">
        <w:rPr>
          <w:rFonts w:ascii="Times New Roman" w:hAnsi="Times New Roman" w:cs="Times New Roman"/>
          <w:b/>
          <w:bCs/>
          <w:i w:val="0"/>
          <w:iCs w:val="0"/>
          <w:color w:val="000000" w:themeColor="text1"/>
          <w:sz w:val="22"/>
          <w:szCs w:val="22"/>
        </w:rPr>
        <w:t xml:space="preserve">Tableau </w:t>
      </w:r>
      <w:r w:rsidRPr="003A79BB">
        <w:rPr>
          <w:rFonts w:ascii="Times New Roman" w:hAnsi="Times New Roman" w:cs="Times New Roman"/>
          <w:b/>
          <w:bCs/>
          <w:i w:val="0"/>
          <w:iCs w:val="0"/>
          <w:color w:val="000000" w:themeColor="text1"/>
          <w:sz w:val="22"/>
          <w:szCs w:val="22"/>
          <w:lang w:val="en-GB"/>
        </w:rPr>
        <w:fldChar w:fldCharType="begin"/>
      </w:r>
      <w:r w:rsidRPr="00365CA8">
        <w:rPr>
          <w:rFonts w:ascii="Times New Roman" w:hAnsi="Times New Roman" w:cs="Times New Roman"/>
          <w:b/>
          <w:bCs/>
          <w:i w:val="0"/>
          <w:iCs w:val="0"/>
          <w:color w:val="000000" w:themeColor="text1"/>
          <w:sz w:val="22"/>
          <w:szCs w:val="22"/>
        </w:rPr>
        <w:instrText xml:space="preserve"> SEQ table \* ARABIC </w:instrText>
      </w:r>
      <w:r w:rsidRPr="003A79BB">
        <w:rPr>
          <w:rFonts w:ascii="Times New Roman" w:hAnsi="Times New Roman" w:cs="Times New Roman"/>
          <w:b/>
          <w:bCs/>
          <w:i w:val="0"/>
          <w:iCs w:val="0"/>
          <w:color w:val="000000" w:themeColor="text1"/>
          <w:sz w:val="22"/>
          <w:szCs w:val="22"/>
          <w:lang w:val="en-GB"/>
        </w:rPr>
        <w:fldChar w:fldCharType="separate"/>
      </w:r>
      <w:r w:rsidRPr="00365CA8">
        <w:rPr>
          <w:rFonts w:ascii="Times New Roman" w:hAnsi="Times New Roman" w:cs="Times New Roman"/>
          <w:b/>
          <w:bCs/>
          <w:i w:val="0"/>
          <w:iCs w:val="0"/>
          <w:color w:val="000000" w:themeColor="text1"/>
          <w:sz w:val="22"/>
          <w:szCs w:val="22"/>
        </w:rPr>
        <w:t>1</w:t>
      </w:r>
      <w:r w:rsidRPr="003A79BB">
        <w:rPr>
          <w:rFonts w:ascii="Times New Roman" w:hAnsi="Times New Roman" w:cs="Times New Roman"/>
          <w:b/>
          <w:bCs/>
          <w:i w:val="0"/>
          <w:iCs w:val="0"/>
          <w:color w:val="000000" w:themeColor="text1"/>
          <w:sz w:val="22"/>
          <w:szCs w:val="22"/>
          <w:lang w:val="en-GB"/>
        </w:rPr>
        <w:fldChar w:fldCharType="end"/>
      </w:r>
      <w:r w:rsidRPr="00365CA8">
        <w:rPr>
          <w:rFonts w:ascii="Times New Roman" w:hAnsi="Times New Roman" w:cs="Times New Roman"/>
          <w:i w:val="0"/>
          <w:iCs w:val="0"/>
          <w:color w:val="000000" w:themeColor="text1"/>
          <w:sz w:val="22"/>
          <w:szCs w:val="22"/>
        </w:rPr>
        <w:t xml:space="preserve">: Quelques caractéristiques chimiques (sur poids sec) des fruits de </w:t>
      </w:r>
      <w:r w:rsidRPr="00365CA8">
        <w:rPr>
          <w:rFonts w:ascii="Times New Roman" w:hAnsi="Times New Roman" w:cs="Times New Roman"/>
          <w:color w:val="000000" w:themeColor="text1"/>
          <w:sz w:val="22"/>
          <w:szCs w:val="22"/>
        </w:rPr>
        <w:t>T. tetraptera</w:t>
      </w:r>
      <w:r w:rsidRPr="00365CA8">
        <w:rPr>
          <w:rFonts w:ascii="Times New Roman" w:hAnsi="Times New Roman" w:cs="Times New Roman"/>
          <w:i w:val="0"/>
          <w:iCs w:val="0"/>
          <w:color w:val="000000" w:themeColor="text1"/>
          <w:sz w:val="22"/>
          <w:szCs w:val="22"/>
        </w:rPr>
        <w:t xml:space="preserve">, </w:t>
      </w:r>
      <w:r w:rsidRPr="00365CA8">
        <w:rPr>
          <w:rFonts w:ascii="Times New Roman" w:hAnsi="Times New Roman" w:cs="Times New Roman"/>
          <w:color w:val="000000" w:themeColor="text1"/>
          <w:sz w:val="22"/>
          <w:szCs w:val="22"/>
        </w:rPr>
        <w:t>A. citratum</w:t>
      </w:r>
      <w:r w:rsidRPr="00365CA8">
        <w:rPr>
          <w:rFonts w:ascii="Times New Roman" w:hAnsi="Times New Roman" w:cs="Times New Roman"/>
          <w:i w:val="0"/>
          <w:iCs w:val="0"/>
          <w:color w:val="000000" w:themeColor="text1"/>
          <w:sz w:val="22"/>
          <w:szCs w:val="22"/>
        </w:rPr>
        <w:t xml:space="preserve"> et d’une formulation des deux épices avant et après le traitement thermique</w:t>
      </w:r>
    </w:p>
    <w:tbl>
      <w:tblPr>
        <w:tblpPr w:leftFromText="141" w:rightFromText="141" w:vertAnchor="text" w:horzAnchor="margin" w:tblpY="99"/>
        <w:tblW w:w="15153" w:type="dxa"/>
        <w:tblLayout w:type="fixed"/>
        <w:tblCellMar>
          <w:left w:w="70" w:type="dxa"/>
          <w:right w:w="70" w:type="dxa"/>
        </w:tblCellMar>
        <w:tblLook w:val="04A0" w:firstRow="1" w:lastRow="0" w:firstColumn="1" w:lastColumn="0" w:noHBand="0" w:noVBand="1"/>
      </w:tblPr>
      <w:tblGrid>
        <w:gridCol w:w="1970"/>
        <w:gridCol w:w="1134"/>
        <w:gridCol w:w="1134"/>
        <w:gridCol w:w="992"/>
        <w:gridCol w:w="992"/>
        <w:gridCol w:w="993"/>
        <w:gridCol w:w="1134"/>
        <w:gridCol w:w="1134"/>
        <w:gridCol w:w="1134"/>
        <w:gridCol w:w="1134"/>
        <w:gridCol w:w="1134"/>
        <w:gridCol w:w="1134"/>
        <w:gridCol w:w="1134"/>
      </w:tblGrid>
      <w:tr w:rsidR="001A596C" w:rsidRPr="003A79BB" w14:paraId="5C23874B" w14:textId="77777777" w:rsidTr="007D194F">
        <w:trPr>
          <w:trHeight w:val="367"/>
        </w:trPr>
        <w:tc>
          <w:tcPr>
            <w:tcW w:w="1970" w:type="dxa"/>
            <w:tcBorders>
              <w:bottom w:val="single" w:sz="12" w:space="0" w:color="auto"/>
              <w:right w:val="single" w:sz="12" w:space="0" w:color="auto"/>
            </w:tcBorders>
            <w:shd w:val="clear" w:color="auto" w:fill="auto"/>
            <w:noWrap/>
            <w:vAlign w:val="bottom"/>
            <w:hideMark/>
          </w:tcPr>
          <w:p w14:paraId="5A47E902" w14:textId="77777777" w:rsidR="001A596C" w:rsidRPr="00365CA8" w:rsidRDefault="001A596C" w:rsidP="007D194F">
            <w:pPr>
              <w:spacing w:after="0" w:line="240" w:lineRule="auto"/>
              <w:ind w:right="170"/>
              <w:jc w:val="center"/>
              <w:rPr>
                <w:rFonts w:ascii="Times New Roman" w:eastAsia="Times New Roman" w:hAnsi="Times New Roman" w:cs="Times New Roman"/>
                <w:b/>
                <w:bCs/>
                <w:color w:val="000000" w:themeColor="text1"/>
                <w:sz w:val="18"/>
                <w:szCs w:val="18"/>
                <w:lang w:eastAsia="fr-BE"/>
              </w:rPr>
            </w:pPr>
          </w:p>
        </w:tc>
        <w:tc>
          <w:tcPr>
            <w:tcW w:w="2268"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tcPr>
          <w:p w14:paraId="13C2D25A" w14:textId="77777777" w:rsidR="001A596C" w:rsidRPr="003A79BB" w:rsidRDefault="001A596C" w:rsidP="007D194F">
            <w:pPr>
              <w:spacing w:after="0" w:line="240" w:lineRule="auto"/>
              <w:ind w:right="170"/>
              <w:jc w:val="center"/>
              <w:rPr>
                <w:rFonts w:ascii="Times New Roman" w:eastAsia="Times New Roman" w:hAnsi="Times New Roman" w:cs="Times New Roman"/>
                <w:b/>
                <w:bCs/>
                <w:color w:val="000000" w:themeColor="text1"/>
                <w:sz w:val="18"/>
                <w:szCs w:val="18"/>
                <w:lang w:val="en-GB" w:eastAsia="fr-BE"/>
              </w:rPr>
            </w:pPr>
            <w:r w:rsidRPr="003A79BB">
              <w:rPr>
                <w:rFonts w:ascii="Times New Roman" w:eastAsia="Times New Roman" w:hAnsi="Times New Roman" w:cs="Times New Roman"/>
                <w:b/>
                <w:bCs/>
                <w:color w:val="000000" w:themeColor="text1"/>
                <w:sz w:val="18"/>
                <w:szCs w:val="18"/>
                <w:lang w:val="en-GB" w:eastAsia="fr-BE"/>
              </w:rPr>
              <w:t>Matière sèche</w:t>
            </w:r>
          </w:p>
          <w:p w14:paraId="340C6FAF" w14:textId="77777777" w:rsidR="001A596C" w:rsidRPr="003A79BB" w:rsidRDefault="001A596C" w:rsidP="007D194F">
            <w:pPr>
              <w:spacing w:after="0" w:line="240" w:lineRule="auto"/>
              <w:ind w:right="170"/>
              <w:jc w:val="center"/>
              <w:rPr>
                <w:rFonts w:ascii="Times New Roman" w:eastAsia="Times New Roman" w:hAnsi="Times New Roman" w:cs="Times New Roman"/>
                <w:b/>
                <w:bCs/>
                <w:color w:val="000000" w:themeColor="text1"/>
                <w:sz w:val="18"/>
                <w:szCs w:val="18"/>
                <w:lang w:val="en-GB" w:eastAsia="fr-BE"/>
              </w:rPr>
            </w:pPr>
            <w:r w:rsidRPr="003A79BB">
              <w:rPr>
                <w:rFonts w:ascii="Times New Roman" w:eastAsia="Times New Roman" w:hAnsi="Times New Roman" w:cs="Times New Roman"/>
                <w:b/>
                <w:bCs/>
                <w:color w:val="000000" w:themeColor="text1"/>
                <w:sz w:val="18"/>
                <w:szCs w:val="18"/>
                <w:lang w:val="en-GB" w:eastAsia="fr-BE"/>
              </w:rPr>
              <w:t xml:space="preserve"> (% ms)</w:t>
            </w:r>
          </w:p>
        </w:tc>
        <w:tc>
          <w:tcPr>
            <w:tcW w:w="1984"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5C254DC3" w14:textId="77777777" w:rsidR="001A596C" w:rsidRPr="003A79BB" w:rsidRDefault="001A596C" w:rsidP="007D194F">
            <w:pPr>
              <w:spacing w:after="0" w:line="240" w:lineRule="auto"/>
              <w:ind w:right="170"/>
              <w:jc w:val="center"/>
              <w:rPr>
                <w:rFonts w:ascii="Times New Roman" w:eastAsia="Times New Roman" w:hAnsi="Times New Roman" w:cs="Times New Roman"/>
                <w:b/>
                <w:bCs/>
                <w:color w:val="000000" w:themeColor="text1"/>
                <w:sz w:val="18"/>
                <w:szCs w:val="18"/>
                <w:lang w:val="en-GB" w:eastAsia="fr-BE"/>
              </w:rPr>
            </w:pPr>
            <w:r w:rsidRPr="003A79BB">
              <w:rPr>
                <w:rFonts w:ascii="Times New Roman" w:eastAsia="Times New Roman" w:hAnsi="Times New Roman" w:cs="Times New Roman"/>
                <w:b/>
                <w:bCs/>
                <w:color w:val="000000" w:themeColor="text1"/>
                <w:sz w:val="18"/>
                <w:szCs w:val="18"/>
                <w:lang w:val="en-GB" w:eastAsia="fr-BE"/>
              </w:rPr>
              <w:t>Cendre</w:t>
            </w:r>
          </w:p>
          <w:p w14:paraId="1E250CBB" w14:textId="77777777" w:rsidR="001A596C" w:rsidRPr="003A79BB" w:rsidRDefault="001A596C" w:rsidP="007D194F">
            <w:pPr>
              <w:spacing w:after="0" w:line="240" w:lineRule="auto"/>
              <w:ind w:right="170"/>
              <w:jc w:val="center"/>
              <w:rPr>
                <w:rFonts w:ascii="Times New Roman" w:eastAsia="Times New Roman" w:hAnsi="Times New Roman" w:cs="Times New Roman"/>
                <w:b/>
                <w:bCs/>
                <w:color w:val="000000" w:themeColor="text1"/>
                <w:sz w:val="18"/>
                <w:szCs w:val="18"/>
                <w:lang w:val="en-GB" w:eastAsia="fr-BE"/>
              </w:rPr>
            </w:pPr>
            <w:r w:rsidRPr="003A79BB">
              <w:rPr>
                <w:rFonts w:ascii="Times New Roman" w:eastAsia="Times New Roman" w:hAnsi="Times New Roman" w:cs="Times New Roman"/>
                <w:b/>
                <w:bCs/>
                <w:color w:val="000000" w:themeColor="text1"/>
                <w:sz w:val="18"/>
                <w:szCs w:val="18"/>
                <w:lang w:val="en-GB" w:eastAsia="fr-BE"/>
              </w:rPr>
              <w:t xml:space="preserve"> (% ms)</w:t>
            </w:r>
          </w:p>
        </w:tc>
        <w:tc>
          <w:tcPr>
            <w:tcW w:w="2127"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0E662213" w14:textId="77777777" w:rsidR="001A596C" w:rsidRPr="003A79BB" w:rsidRDefault="001A596C" w:rsidP="007D194F">
            <w:pPr>
              <w:spacing w:after="0" w:line="240" w:lineRule="auto"/>
              <w:ind w:right="170"/>
              <w:jc w:val="center"/>
              <w:rPr>
                <w:rFonts w:ascii="Times New Roman" w:eastAsia="Times New Roman" w:hAnsi="Times New Roman" w:cs="Times New Roman"/>
                <w:b/>
                <w:bCs/>
                <w:color w:val="000000" w:themeColor="text1"/>
                <w:sz w:val="18"/>
                <w:szCs w:val="18"/>
                <w:lang w:val="en-GB" w:eastAsia="fr-BE"/>
              </w:rPr>
            </w:pPr>
            <w:r w:rsidRPr="003A79BB">
              <w:rPr>
                <w:rFonts w:ascii="Times New Roman" w:eastAsia="Times New Roman" w:hAnsi="Times New Roman" w:cs="Times New Roman"/>
                <w:b/>
                <w:bCs/>
                <w:color w:val="000000" w:themeColor="text1"/>
                <w:sz w:val="18"/>
                <w:szCs w:val="18"/>
                <w:lang w:val="en-GB" w:eastAsia="fr-BE"/>
              </w:rPr>
              <w:t>Protéines brutes</w:t>
            </w:r>
          </w:p>
          <w:p w14:paraId="7F35F8F5" w14:textId="77777777" w:rsidR="001A596C" w:rsidRPr="003A79BB" w:rsidRDefault="001A596C" w:rsidP="007D194F">
            <w:pPr>
              <w:spacing w:after="0" w:line="240" w:lineRule="auto"/>
              <w:ind w:right="170"/>
              <w:jc w:val="center"/>
              <w:rPr>
                <w:rFonts w:ascii="Times New Roman" w:eastAsia="Times New Roman" w:hAnsi="Times New Roman" w:cs="Times New Roman"/>
                <w:b/>
                <w:bCs/>
                <w:color w:val="000000" w:themeColor="text1"/>
                <w:sz w:val="18"/>
                <w:szCs w:val="18"/>
                <w:lang w:val="en-GB" w:eastAsia="fr-BE"/>
              </w:rPr>
            </w:pPr>
            <w:r w:rsidRPr="003A79BB">
              <w:rPr>
                <w:rFonts w:ascii="Times New Roman" w:eastAsia="Times New Roman" w:hAnsi="Times New Roman" w:cs="Times New Roman"/>
                <w:b/>
                <w:bCs/>
                <w:color w:val="000000" w:themeColor="text1"/>
                <w:sz w:val="18"/>
                <w:szCs w:val="18"/>
                <w:lang w:val="en-GB" w:eastAsia="fr-BE"/>
              </w:rPr>
              <w:t xml:space="preserve"> (% ms)</w:t>
            </w:r>
          </w:p>
        </w:tc>
        <w:tc>
          <w:tcPr>
            <w:tcW w:w="2268"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549CC8D6" w14:textId="77777777" w:rsidR="001A596C" w:rsidRPr="003A79BB" w:rsidRDefault="001A596C" w:rsidP="007D194F">
            <w:pPr>
              <w:spacing w:after="0" w:line="240" w:lineRule="auto"/>
              <w:ind w:right="170"/>
              <w:jc w:val="center"/>
              <w:rPr>
                <w:rFonts w:ascii="Times New Roman" w:eastAsia="Times New Roman" w:hAnsi="Times New Roman" w:cs="Times New Roman"/>
                <w:b/>
                <w:bCs/>
                <w:color w:val="000000" w:themeColor="text1"/>
                <w:sz w:val="18"/>
                <w:szCs w:val="18"/>
                <w:lang w:val="en-GB" w:eastAsia="fr-BE"/>
              </w:rPr>
            </w:pPr>
            <w:r w:rsidRPr="003A79BB">
              <w:rPr>
                <w:rFonts w:ascii="Times New Roman" w:eastAsia="Times New Roman" w:hAnsi="Times New Roman" w:cs="Times New Roman"/>
                <w:b/>
                <w:bCs/>
                <w:color w:val="000000" w:themeColor="text1"/>
                <w:sz w:val="18"/>
                <w:szCs w:val="18"/>
                <w:lang w:val="en-GB" w:eastAsia="fr-BE"/>
              </w:rPr>
              <w:t xml:space="preserve">Lipides totaux </w:t>
            </w:r>
          </w:p>
          <w:p w14:paraId="1DD1A0EC" w14:textId="77777777" w:rsidR="001A596C" w:rsidRPr="003A79BB" w:rsidRDefault="001A596C" w:rsidP="007D194F">
            <w:pPr>
              <w:spacing w:after="0" w:line="240" w:lineRule="auto"/>
              <w:ind w:right="170"/>
              <w:jc w:val="center"/>
              <w:rPr>
                <w:rFonts w:ascii="Times New Roman" w:eastAsia="Times New Roman" w:hAnsi="Times New Roman" w:cs="Times New Roman"/>
                <w:b/>
                <w:bCs/>
                <w:color w:val="000000" w:themeColor="text1"/>
                <w:sz w:val="18"/>
                <w:szCs w:val="18"/>
                <w:lang w:val="en-GB" w:eastAsia="fr-BE"/>
              </w:rPr>
            </w:pPr>
            <w:r w:rsidRPr="003A79BB">
              <w:rPr>
                <w:rFonts w:ascii="Times New Roman" w:eastAsia="Times New Roman" w:hAnsi="Times New Roman" w:cs="Times New Roman"/>
                <w:b/>
                <w:bCs/>
                <w:color w:val="000000" w:themeColor="text1"/>
                <w:sz w:val="18"/>
                <w:szCs w:val="18"/>
                <w:lang w:val="en-GB" w:eastAsia="fr-BE"/>
              </w:rPr>
              <w:t xml:space="preserve"> (% ms)</w:t>
            </w:r>
          </w:p>
        </w:tc>
        <w:tc>
          <w:tcPr>
            <w:tcW w:w="2268"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0E1735C9" w14:textId="77777777" w:rsidR="001A596C" w:rsidRPr="003A79BB" w:rsidRDefault="001A596C" w:rsidP="007D194F">
            <w:pPr>
              <w:spacing w:after="0" w:line="240" w:lineRule="auto"/>
              <w:ind w:right="170"/>
              <w:jc w:val="center"/>
              <w:rPr>
                <w:rFonts w:ascii="Times New Roman" w:eastAsia="Times New Roman" w:hAnsi="Times New Roman" w:cs="Times New Roman"/>
                <w:b/>
                <w:color w:val="000000" w:themeColor="text1"/>
                <w:sz w:val="18"/>
                <w:szCs w:val="18"/>
                <w:lang w:val="en-GB" w:eastAsia="fr-BE"/>
              </w:rPr>
            </w:pPr>
            <w:r w:rsidRPr="003A79BB">
              <w:rPr>
                <w:rFonts w:ascii="Times New Roman" w:eastAsia="Times New Roman" w:hAnsi="Times New Roman" w:cs="Times New Roman"/>
                <w:b/>
                <w:color w:val="000000" w:themeColor="text1"/>
                <w:sz w:val="18"/>
                <w:szCs w:val="18"/>
                <w:lang w:val="en-GB" w:eastAsia="fr-BE"/>
              </w:rPr>
              <w:t xml:space="preserve">Sucres totaux </w:t>
            </w:r>
          </w:p>
          <w:p w14:paraId="2B770E67" w14:textId="77777777" w:rsidR="001A596C" w:rsidRPr="003A79BB" w:rsidRDefault="001A596C" w:rsidP="007D194F">
            <w:pPr>
              <w:spacing w:after="0" w:line="240" w:lineRule="auto"/>
              <w:ind w:right="170"/>
              <w:jc w:val="center"/>
              <w:rPr>
                <w:rFonts w:ascii="Times New Roman" w:eastAsia="Times New Roman" w:hAnsi="Times New Roman" w:cs="Times New Roman"/>
                <w:b/>
                <w:bCs/>
                <w:color w:val="000000" w:themeColor="text1"/>
                <w:sz w:val="18"/>
                <w:szCs w:val="18"/>
                <w:lang w:val="en-GB" w:eastAsia="fr-BE"/>
              </w:rPr>
            </w:pPr>
            <w:r w:rsidRPr="003A79BB">
              <w:rPr>
                <w:rFonts w:ascii="Times New Roman" w:eastAsia="Times New Roman" w:hAnsi="Times New Roman" w:cs="Times New Roman"/>
                <w:b/>
                <w:color w:val="000000" w:themeColor="text1"/>
                <w:sz w:val="18"/>
                <w:szCs w:val="18"/>
                <w:lang w:val="en-GB" w:eastAsia="fr-BE"/>
              </w:rPr>
              <w:t>(% ms)</w:t>
            </w:r>
          </w:p>
        </w:tc>
        <w:tc>
          <w:tcPr>
            <w:tcW w:w="2268" w:type="dxa"/>
            <w:gridSpan w:val="2"/>
            <w:tcBorders>
              <w:top w:val="single" w:sz="12" w:space="0" w:color="auto"/>
              <w:left w:val="single" w:sz="12" w:space="0" w:color="auto"/>
              <w:bottom w:val="single" w:sz="12" w:space="0" w:color="auto"/>
              <w:right w:val="single" w:sz="12" w:space="0" w:color="auto"/>
            </w:tcBorders>
            <w:vAlign w:val="bottom"/>
          </w:tcPr>
          <w:p w14:paraId="1170499B" w14:textId="77777777" w:rsidR="001A596C" w:rsidRPr="003A79BB" w:rsidRDefault="001A596C" w:rsidP="007D194F">
            <w:pPr>
              <w:spacing w:after="0" w:line="240" w:lineRule="auto"/>
              <w:ind w:right="170"/>
              <w:jc w:val="center"/>
              <w:rPr>
                <w:rFonts w:ascii="Times New Roman" w:eastAsia="Times New Roman" w:hAnsi="Times New Roman" w:cs="Times New Roman"/>
                <w:b/>
                <w:bCs/>
                <w:color w:val="000000" w:themeColor="text1"/>
                <w:sz w:val="18"/>
                <w:szCs w:val="18"/>
                <w:lang w:val="en-GB" w:eastAsia="fr-BE"/>
              </w:rPr>
            </w:pPr>
            <w:r w:rsidRPr="003A79BB">
              <w:rPr>
                <w:rFonts w:ascii="Times New Roman" w:eastAsia="Times New Roman" w:hAnsi="Times New Roman" w:cs="Times New Roman"/>
                <w:b/>
                <w:bCs/>
                <w:color w:val="000000" w:themeColor="text1"/>
                <w:sz w:val="18"/>
                <w:szCs w:val="18"/>
                <w:lang w:val="en-GB" w:eastAsia="fr-BE"/>
              </w:rPr>
              <w:t>Fibres brutes</w:t>
            </w:r>
            <w:r>
              <w:rPr>
                <w:rFonts w:ascii="Times New Roman" w:eastAsia="Times New Roman" w:hAnsi="Times New Roman" w:cs="Times New Roman"/>
                <w:b/>
                <w:bCs/>
                <w:color w:val="000000" w:themeColor="text1"/>
                <w:sz w:val="18"/>
                <w:szCs w:val="18"/>
                <w:lang w:val="en-GB" w:eastAsia="fr-BE"/>
              </w:rPr>
              <w:t xml:space="preserve"> </w:t>
            </w:r>
          </w:p>
          <w:p w14:paraId="1BC47E07" w14:textId="77777777" w:rsidR="001A596C" w:rsidRPr="003A79BB" w:rsidRDefault="001A596C" w:rsidP="007D194F">
            <w:pPr>
              <w:spacing w:after="0" w:line="240" w:lineRule="auto"/>
              <w:ind w:right="170"/>
              <w:jc w:val="center"/>
              <w:rPr>
                <w:rFonts w:ascii="Times New Roman" w:eastAsia="Times New Roman" w:hAnsi="Times New Roman" w:cs="Times New Roman"/>
                <w:b/>
                <w:bCs/>
                <w:color w:val="000000" w:themeColor="text1"/>
                <w:sz w:val="18"/>
                <w:szCs w:val="18"/>
                <w:lang w:val="en-GB" w:eastAsia="fr-BE"/>
              </w:rPr>
            </w:pPr>
            <w:r w:rsidRPr="003A79BB">
              <w:rPr>
                <w:rFonts w:ascii="Times New Roman" w:eastAsia="Times New Roman" w:hAnsi="Times New Roman" w:cs="Times New Roman"/>
                <w:b/>
                <w:bCs/>
                <w:color w:val="000000" w:themeColor="text1"/>
                <w:sz w:val="18"/>
                <w:szCs w:val="18"/>
                <w:lang w:val="en-GB" w:eastAsia="fr-BE"/>
              </w:rPr>
              <w:t xml:space="preserve"> (% ms)</w:t>
            </w:r>
          </w:p>
        </w:tc>
      </w:tr>
      <w:tr w:rsidR="001A596C" w:rsidRPr="003A79BB" w14:paraId="0E80A3A8" w14:textId="77777777" w:rsidTr="007D194F">
        <w:trPr>
          <w:trHeight w:val="294"/>
        </w:trPr>
        <w:tc>
          <w:tcPr>
            <w:tcW w:w="1970"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5A0A1D4A" w14:textId="77777777" w:rsidR="001A596C" w:rsidRPr="003A79BB" w:rsidRDefault="001A596C" w:rsidP="007D194F">
            <w:pPr>
              <w:spacing w:after="0" w:line="240" w:lineRule="auto"/>
              <w:ind w:right="170"/>
              <w:jc w:val="center"/>
              <w:rPr>
                <w:rFonts w:ascii="Times New Roman" w:eastAsia="Times New Roman" w:hAnsi="Times New Roman" w:cs="Times New Roman"/>
                <w:b/>
                <w:bCs/>
                <w:color w:val="000000" w:themeColor="text1"/>
                <w:sz w:val="18"/>
                <w:szCs w:val="18"/>
                <w:lang w:val="en-GB" w:eastAsia="fr-BE"/>
              </w:rPr>
            </w:pPr>
            <w:r w:rsidRPr="003A79BB">
              <w:rPr>
                <w:rFonts w:ascii="Times New Roman" w:eastAsia="Times New Roman" w:hAnsi="Times New Roman" w:cs="Times New Roman"/>
                <w:b/>
                <w:bCs/>
                <w:color w:val="000000" w:themeColor="text1"/>
                <w:sz w:val="18"/>
                <w:szCs w:val="18"/>
                <w:lang w:val="en-GB" w:eastAsia="fr-BE"/>
              </w:rPr>
              <w:t xml:space="preserve">Types </w:t>
            </w:r>
          </w:p>
          <w:p w14:paraId="51127FF1" w14:textId="77777777" w:rsidR="001A596C" w:rsidRPr="003A79BB" w:rsidRDefault="001A596C" w:rsidP="007D194F">
            <w:pPr>
              <w:spacing w:after="0" w:line="240" w:lineRule="auto"/>
              <w:ind w:right="170"/>
              <w:jc w:val="center"/>
              <w:rPr>
                <w:rFonts w:ascii="Times New Roman" w:eastAsia="Times New Roman" w:hAnsi="Times New Roman" w:cs="Times New Roman"/>
                <w:b/>
                <w:bCs/>
                <w:color w:val="000000" w:themeColor="text1"/>
                <w:sz w:val="18"/>
                <w:szCs w:val="18"/>
                <w:lang w:val="en-GB" w:eastAsia="fr-BE"/>
              </w:rPr>
            </w:pPr>
            <w:r w:rsidRPr="003A79BB">
              <w:rPr>
                <w:rFonts w:ascii="Times New Roman" w:eastAsia="Times New Roman" w:hAnsi="Times New Roman" w:cs="Times New Roman"/>
                <w:b/>
                <w:bCs/>
                <w:color w:val="000000" w:themeColor="text1"/>
                <w:sz w:val="18"/>
                <w:szCs w:val="18"/>
                <w:lang w:val="en-GB" w:eastAsia="fr-BE"/>
              </w:rPr>
              <w:t>d’épices</w:t>
            </w:r>
          </w:p>
        </w:tc>
        <w:tc>
          <w:tcPr>
            <w:tcW w:w="1134" w:type="dxa"/>
            <w:tcBorders>
              <w:top w:val="single" w:sz="12" w:space="0" w:color="auto"/>
              <w:left w:val="single" w:sz="12" w:space="0" w:color="auto"/>
              <w:bottom w:val="single" w:sz="4" w:space="0" w:color="auto"/>
              <w:right w:val="single" w:sz="4" w:space="0" w:color="auto"/>
            </w:tcBorders>
            <w:shd w:val="clear" w:color="auto" w:fill="auto"/>
            <w:noWrap/>
            <w:vAlign w:val="center"/>
          </w:tcPr>
          <w:p w14:paraId="4DC31525" w14:textId="77777777" w:rsidR="001A596C" w:rsidRPr="003A79BB" w:rsidRDefault="001A596C" w:rsidP="007D194F">
            <w:pPr>
              <w:spacing w:after="0" w:line="240" w:lineRule="auto"/>
              <w:ind w:right="170"/>
              <w:jc w:val="center"/>
              <w:rPr>
                <w:rFonts w:ascii="Times New Roman" w:eastAsia="Times New Roman" w:hAnsi="Times New Roman" w:cs="Times New Roman"/>
                <w:b/>
                <w:bCs/>
                <w:color w:val="000000" w:themeColor="text1"/>
                <w:sz w:val="16"/>
                <w:szCs w:val="16"/>
                <w:lang w:val="en-GB" w:eastAsia="fr-BE"/>
              </w:rPr>
            </w:pPr>
            <w:r w:rsidRPr="003A79BB">
              <w:rPr>
                <w:rFonts w:ascii="Times New Roman" w:eastAsia="Times New Roman" w:hAnsi="Times New Roman" w:cs="Times New Roman"/>
                <w:b/>
                <w:bCs/>
                <w:color w:val="000000" w:themeColor="text1"/>
                <w:sz w:val="16"/>
                <w:szCs w:val="16"/>
                <w:lang w:val="en-GB" w:eastAsia="fr-BE"/>
              </w:rPr>
              <w:t>Non torréfiée</w:t>
            </w:r>
          </w:p>
        </w:tc>
        <w:tc>
          <w:tcPr>
            <w:tcW w:w="1134" w:type="dxa"/>
            <w:tcBorders>
              <w:top w:val="single" w:sz="12" w:space="0" w:color="auto"/>
              <w:left w:val="single" w:sz="4" w:space="0" w:color="auto"/>
              <w:bottom w:val="single" w:sz="4" w:space="0" w:color="auto"/>
              <w:right w:val="single" w:sz="12" w:space="0" w:color="auto"/>
            </w:tcBorders>
            <w:shd w:val="clear" w:color="auto" w:fill="auto"/>
            <w:vAlign w:val="center"/>
          </w:tcPr>
          <w:p w14:paraId="500F090D" w14:textId="77777777" w:rsidR="001A596C" w:rsidRPr="003A79BB" w:rsidRDefault="001A596C" w:rsidP="007D194F">
            <w:pPr>
              <w:spacing w:after="0" w:line="240" w:lineRule="auto"/>
              <w:ind w:right="170"/>
              <w:jc w:val="center"/>
              <w:rPr>
                <w:rFonts w:ascii="Times New Roman" w:eastAsia="Times New Roman" w:hAnsi="Times New Roman" w:cs="Times New Roman"/>
                <w:b/>
                <w:bCs/>
                <w:color w:val="000000" w:themeColor="text1"/>
                <w:sz w:val="16"/>
                <w:szCs w:val="16"/>
                <w:lang w:val="en-GB" w:eastAsia="fr-BE"/>
              </w:rPr>
            </w:pPr>
            <w:r w:rsidRPr="003A79BB">
              <w:rPr>
                <w:rFonts w:ascii="Times New Roman" w:eastAsia="Times New Roman" w:hAnsi="Times New Roman" w:cs="Times New Roman"/>
                <w:b/>
                <w:bCs/>
                <w:color w:val="000000" w:themeColor="text1"/>
                <w:sz w:val="16"/>
                <w:szCs w:val="16"/>
                <w:lang w:val="en-GB" w:eastAsia="fr-BE"/>
              </w:rPr>
              <w:t>Torréfiée</w:t>
            </w:r>
          </w:p>
        </w:tc>
        <w:tc>
          <w:tcPr>
            <w:tcW w:w="992" w:type="dxa"/>
            <w:tcBorders>
              <w:top w:val="single" w:sz="12" w:space="0" w:color="auto"/>
              <w:left w:val="single" w:sz="12" w:space="0" w:color="auto"/>
              <w:bottom w:val="single" w:sz="4" w:space="0" w:color="auto"/>
              <w:right w:val="single" w:sz="4" w:space="0" w:color="auto"/>
            </w:tcBorders>
            <w:shd w:val="clear" w:color="auto" w:fill="auto"/>
            <w:noWrap/>
            <w:vAlign w:val="center"/>
          </w:tcPr>
          <w:p w14:paraId="6BDB250A" w14:textId="77777777" w:rsidR="001A596C" w:rsidRPr="003A79BB" w:rsidRDefault="001A596C" w:rsidP="007D194F">
            <w:pPr>
              <w:spacing w:after="0" w:line="240" w:lineRule="auto"/>
              <w:ind w:right="170"/>
              <w:jc w:val="center"/>
              <w:rPr>
                <w:rFonts w:ascii="Times New Roman" w:eastAsia="Times New Roman" w:hAnsi="Times New Roman" w:cs="Times New Roman"/>
                <w:b/>
                <w:bCs/>
                <w:color w:val="000000" w:themeColor="text1"/>
                <w:sz w:val="16"/>
                <w:szCs w:val="16"/>
                <w:lang w:val="en-GB" w:eastAsia="fr-BE"/>
              </w:rPr>
            </w:pPr>
            <w:r w:rsidRPr="003A79BB">
              <w:rPr>
                <w:rFonts w:ascii="Times New Roman" w:eastAsia="Times New Roman" w:hAnsi="Times New Roman" w:cs="Times New Roman"/>
                <w:b/>
                <w:bCs/>
                <w:color w:val="000000" w:themeColor="text1"/>
                <w:sz w:val="16"/>
                <w:szCs w:val="16"/>
                <w:lang w:val="en-GB" w:eastAsia="fr-BE"/>
              </w:rPr>
              <w:t>Non torréfiée</w:t>
            </w:r>
          </w:p>
        </w:tc>
        <w:tc>
          <w:tcPr>
            <w:tcW w:w="992" w:type="dxa"/>
            <w:tcBorders>
              <w:top w:val="single" w:sz="12" w:space="0" w:color="auto"/>
              <w:left w:val="single" w:sz="4" w:space="0" w:color="auto"/>
              <w:bottom w:val="single" w:sz="4" w:space="0" w:color="auto"/>
              <w:right w:val="single" w:sz="12" w:space="0" w:color="auto"/>
            </w:tcBorders>
            <w:shd w:val="clear" w:color="auto" w:fill="auto"/>
            <w:vAlign w:val="center"/>
          </w:tcPr>
          <w:p w14:paraId="5128F15C" w14:textId="77777777" w:rsidR="001A596C" w:rsidRPr="003A79BB" w:rsidRDefault="001A596C" w:rsidP="007D194F">
            <w:pPr>
              <w:spacing w:after="0" w:line="240" w:lineRule="auto"/>
              <w:ind w:right="170"/>
              <w:jc w:val="center"/>
              <w:rPr>
                <w:rFonts w:ascii="Times New Roman" w:eastAsia="Times New Roman" w:hAnsi="Times New Roman" w:cs="Times New Roman"/>
                <w:b/>
                <w:bCs/>
                <w:color w:val="000000" w:themeColor="text1"/>
                <w:sz w:val="16"/>
                <w:szCs w:val="16"/>
                <w:lang w:val="en-GB" w:eastAsia="fr-BE"/>
              </w:rPr>
            </w:pPr>
            <w:r w:rsidRPr="003A79BB">
              <w:rPr>
                <w:rFonts w:ascii="Times New Roman" w:eastAsia="Times New Roman" w:hAnsi="Times New Roman" w:cs="Times New Roman"/>
                <w:b/>
                <w:bCs/>
                <w:color w:val="000000" w:themeColor="text1"/>
                <w:sz w:val="16"/>
                <w:szCs w:val="16"/>
                <w:lang w:val="en-GB" w:eastAsia="fr-BE"/>
              </w:rPr>
              <w:t>Torréfiée</w:t>
            </w:r>
          </w:p>
        </w:tc>
        <w:tc>
          <w:tcPr>
            <w:tcW w:w="993" w:type="dxa"/>
            <w:tcBorders>
              <w:top w:val="single" w:sz="12" w:space="0" w:color="auto"/>
              <w:left w:val="single" w:sz="12" w:space="0" w:color="auto"/>
              <w:bottom w:val="single" w:sz="4" w:space="0" w:color="auto"/>
              <w:right w:val="single" w:sz="4" w:space="0" w:color="auto"/>
            </w:tcBorders>
            <w:shd w:val="clear" w:color="auto" w:fill="auto"/>
            <w:noWrap/>
            <w:vAlign w:val="center"/>
          </w:tcPr>
          <w:p w14:paraId="2AC03283" w14:textId="77777777" w:rsidR="001A596C" w:rsidRPr="003A79BB" w:rsidRDefault="001A596C" w:rsidP="007D194F">
            <w:pPr>
              <w:spacing w:after="0" w:line="240" w:lineRule="auto"/>
              <w:ind w:right="170"/>
              <w:jc w:val="center"/>
              <w:rPr>
                <w:rFonts w:ascii="Times New Roman" w:eastAsia="Times New Roman" w:hAnsi="Times New Roman" w:cs="Times New Roman"/>
                <w:b/>
                <w:bCs/>
                <w:color w:val="000000" w:themeColor="text1"/>
                <w:sz w:val="16"/>
                <w:szCs w:val="16"/>
                <w:lang w:val="en-GB" w:eastAsia="fr-BE"/>
              </w:rPr>
            </w:pPr>
            <w:r w:rsidRPr="003A79BB">
              <w:rPr>
                <w:rFonts w:ascii="Times New Roman" w:eastAsia="Times New Roman" w:hAnsi="Times New Roman" w:cs="Times New Roman"/>
                <w:b/>
                <w:bCs/>
                <w:color w:val="000000" w:themeColor="text1"/>
                <w:sz w:val="16"/>
                <w:szCs w:val="16"/>
                <w:lang w:val="en-GB" w:eastAsia="fr-BE"/>
              </w:rPr>
              <w:t>Non torréfiée</w:t>
            </w:r>
          </w:p>
        </w:tc>
        <w:tc>
          <w:tcPr>
            <w:tcW w:w="1134" w:type="dxa"/>
            <w:tcBorders>
              <w:top w:val="single" w:sz="12" w:space="0" w:color="auto"/>
              <w:left w:val="single" w:sz="4" w:space="0" w:color="auto"/>
              <w:bottom w:val="single" w:sz="4" w:space="0" w:color="auto"/>
              <w:right w:val="single" w:sz="12" w:space="0" w:color="auto"/>
            </w:tcBorders>
            <w:shd w:val="clear" w:color="auto" w:fill="auto"/>
            <w:vAlign w:val="center"/>
          </w:tcPr>
          <w:p w14:paraId="2A5E8822" w14:textId="77777777" w:rsidR="001A596C" w:rsidRPr="003A79BB" w:rsidRDefault="001A596C" w:rsidP="007D194F">
            <w:pPr>
              <w:spacing w:after="0" w:line="240" w:lineRule="auto"/>
              <w:ind w:right="170"/>
              <w:jc w:val="center"/>
              <w:rPr>
                <w:rFonts w:ascii="Times New Roman" w:eastAsia="Times New Roman" w:hAnsi="Times New Roman" w:cs="Times New Roman"/>
                <w:b/>
                <w:bCs/>
                <w:color w:val="000000" w:themeColor="text1"/>
                <w:sz w:val="16"/>
                <w:szCs w:val="16"/>
                <w:lang w:val="en-GB" w:eastAsia="fr-BE"/>
              </w:rPr>
            </w:pPr>
            <w:r w:rsidRPr="003A79BB">
              <w:rPr>
                <w:rFonts w:ascii="Times New Roman" w:eastAsia="Times New Roman" w:hAnsi="Times New Roman" w:cs="Times New Roman"/>
                <w:b/>
                <w:bCs/>
                <w:color w:val="000000" w:themeColor="text1"/>
                <w:sz w:val="16"/>
                <w:szCs w:val="16"/>
                <w:lang w:val="en-GB" w:eastAsia="fr-BE"/>
              </w:rPr>
              <w:t>Torréfiée</w:t>
            </w:r>
          </w:p>
        </w:tc>
        <w:tc>
          <w:tcPr>
            <w:tcW w:w="1134" w:type="dxa"/>
            <w:tcBorders>
              <w:top w:val="single" w:sz="12" w:space="0" w:color="auto"/>
              <w:left w:val="single" w:sz="12" w:space="0" w:color="auto"/>
              <w:bottom w:val="single" w:sz="4" w:space="0" w:color="auto"/>
              <w:right w:val="single" w:sz="4" w:space="0" w:color="auto"/>
            </w:tcBorders>
            <w:shd w:val="clear" w:color="auto" w:fill="auto"/>
            <w:noWrap/>
            <w:vAlign w:val="center"/>
          </w:tcPr>
          <w:p w14:paraId="07995134" w14:textId="77777777" w:rsidR="001A596C" w:rsidRPr="003A79BB" w:rsidRDefault="001A596C" w:rsidP="007D194F">
            <w:pPr>
              <w:spacing w:after="0" w:line="240" w:lineRule="auto"/>
              <w:ind w:right="170"/>
              <w:jc w:val="center"/>
              <w:rPr>
                <w:rFonts w:ascii="Times New Roman" w:eastAsia="Times New Roman" w:hAnsi="Times New Roman" w:cs="Times New Roman"/>
                <w:b/>
                <w:bCs/>
                <w:color w:val="000000" w:themeColor="text1"/>
                <w:sz w:val="16"/>
                <w:szCs w:val="16"/>
                <w:lang w:val="en-GB" w:eastAsia="fr-BE"/>
              </w:rPr>
            </w:pPr>
            <w:r w:rsidRPr="003A79BB">
              <w:rPr>
                <w:rFonts w:ascii="Times New Roman" w:eastAsia="Times New Roman" w:hAnsi="Times New Roman" w:cs="Times New Roman"/>
                <w:b/>
                <w:bCs/>
                <w:color w:val="000000" w:themeColor="text1"/>
                <w:sz w:val="16"/>
                <w:szCs w:val="16"/>
                <w:lang w:val="en-GB" w:eastAsia="fr-BE"/>
              </w:rPr>
              <w:t>Non torréfiée</w:t>
            </w:r>
          </w:p>
        </w:tc>
        <w:tc>
          <w:tcPr>
            <w:tcW w:w="1134" w:type="dxa"/>
            <w:tcBorders>
              <w:top w:val="single" w:sz="12" w:space="0" w:color="auto"/>
              <w:left w:val="single" w:sz="4" w:space="0" w:color="auto"/>
              <w:bottom w:val="single" w:sz="4" w:space="0" w:color="auto"/>
              <w:right w:val="single" w:sz="12" w:space="0" w:color="auto"/>
            </w:tcBorders>
            <w:shd w:val="clear" w:color="auto" w:fill="auto"/>
            <w:vAlign w:val="center"/>
          </w:tcPr>
          <w:p w14:paraId="1FCCEAFE" w14:textId="77777777" w:rsidR="001A596C" w:rsidRPr="003A79BB" w:rsidRDefault="001A596C" w:rsidP="007D194F">
            <w:pPr>
              <w:spacing w:after="0" w:line="240" w:lineRule="auto"/>
              <w:ind w:right="170"/>
              <w:jc w:val="center"/>
              <w:rPr>
                <w:rFonts w:ascii="Times New Roman" w:eastAsia="Times New Roman" w:hAnsi="Times New Roman" w:cs="Times New Roman"/>
                <w:b/>
                <w:bCs/>
                <w:color w:val="000000" w:themeColor="text1"/>
                <w:sz w:val="16"/>
                <w:szCs w:val="16"/>
                <w:lang w:val="en-GB" w:eastAsia="fr-BE"/>
              </w:rPr>
            </w:pPr>
            <w:r w:rsidRPr="003A79BB">
              <w:rPr>
                <w:rFonts w:ascii="Times New Roman" w:eastAsia="Times New Roman" w:hAnsi="Times New Roman" w:cs="Times New Roman"/>
                <w:b/>
                <w:bCs/>
                <w:color w:val="000000" w:themeColor="text1"/>
                <w:sz w:val="16"/>
                <w:szCs w:val="16"/>
                <w:lang w:val="en-GB" w:eastAsia="fr-BE"/>
              </w:rPr>
              <w:t>Torréfiée</w:t>
            </w:r>
          </w:p>
        </w:tc>
        <w:tc>
          <w:tcPr>
            <w:tcW w:w="1134" w:type="dxa"/>
            <w:tcBorders>
              <w:top w:val="single" w:sz="12" w:space="0" w:color="auto"/>
              <w:left w:val="single" w:sz="12" w:space="0" w:color="auto"/>
              <w:bottom w:val="single" w:sz="4" w:space="0" w:color="auto"/>
              <w:right w:val="single" w:sz="4" w:space="0" w:color="auto"/>
            </w:tcBorders>
            <w:shd w:val="clear" w:color="auto" w:fill="auto"/>
            <w:noWrap/>
            <w:vAlign w:val="center"/>
          </w:tcPr>
          <w:p w14:paraId="135FE778" w14:textId="77777777" w:rsidR="001A596C" w:rsidRPr="003A79BB" w:rsidRDefault="001A596C" w:rsidP="007D194F">
            <w:pPr>
              <w:spacing w:after="0" w:line="240" w:lineRule="auto"/>
              <w:ind w:right="170"/>
              <w:jc w:val="center"/>
              <w:rPr>
                <w:rFonts w:ascii="Times New Roman" w:eastAsia="Times New Roman" w:hAnsi="Times New Roman" w:cs="Times New Roman"/>
                <w:b/>
                <w:bCs/>
                <w:color w:val="000000" w:themeColor="text1"/>
                <w:sz w:val="16"/>
                <w:szCs w:val="16"/>
                <w:lang w:val="en-GB" w:eastAsia="fr-BE"/>
              </w:rPr>
            </w:pPr>
            <w:r w:rsidRPr="003A79BB">
              <w:rPr>
                <w:rFonts w:ascii="Times New Roman" w:eastAsia="Times New Roman" w:hAnsi="Times New Roman" w:cs="Times New Roman"/>
                <w:b/>
                <w:bCs/>
                <w:color w:val="000000" w:themeColor="text1"/>
                <w:sz w:val="16"/>
                <w:szCs w:val="16"/>
                <w:lang w:val="en-GB" w:eastAsia="fr-BE"/>
              </w:rPr>
              <w:t>Non</w:t>
            </w:r>
          </w:p>
          <w:p w14:paraId="613FAE39" w14:textId="77777777" w:rsidR="001A596C" w:rsidRPr="003A79BB" w:rsidRDefault="001A596C" w:rsidP="007D194F">
            <w:pPr>
              <w:spacing w:after="0" w:line="240" w:lineRule="auto"/>
              <w:ind w:right="170"/>
              <w:jc w:val="center"/>
              <w:rPr>
                <w:rFonts w:ascii="Times New Roman" w:eastAsia="Times New Roman" w:hAnsi="Times New Roman" w:cs="Times New Roman"/>
                <w:b/>
                <w:bCs/>
                <w:color w:val="000000" w:themeColor="text1"/>
                <w:sz w:val="16"/>
                <w:szCs w:val="16"/>
                <w:lang w:val="en-GB" w:eastAsia="fr-BE"/>
              </w:rPr>
            </w:pPr>
            <w:r w:rsidRPr="003A79BB">
              <w:rPr>
                <w:rFonts w:ascii="Times New Roman" w:eastAsia="Times New Roman" w:hAnsi="Times New Roman" w:cs="Times New Roman"/>
                <w:b/>
                <w:bCs/>
                <w:color w:val="000000" w:themeColor="text1"/>
                <w:sz w:val="16"/>
                <w:szCs w:val="16"/>
                <w:lang w:val="en-GB" w:eastAsia="fr-BE"/>
              </w:rPr>
              <w:t xml:space="preserve"> torréfiée</w:t>
            </w:r>
          </w:p>
        </w:tc>
        <w:tc>
          <w:tcPr>
            <w:tcW w:w="1134" w:type="dxa"/>
            <w:tcBorders>
              <w:top w:val="single" w:sz="12" w:space="0" w:color="auto"/>
              <w:left w:val="single" w:sz="4" w:space="0" w:color="auto"/>
              <w:bottom w:val="single" w:sz="4" w:space="0" w:color="auto"/>
              <w:right w:val="single" w:sz="12" w:space="0" w:color="auto"/>
            </w:tcBorders>
            <w:shd w:val="clear" w:color="auto" w:fill="auto"/>
            <w:vAlign w:val="center"/>
          </w:tcPr>
          <w:p w14:paraId="630BB36C" w14:textId="77777777" w:rsidR="001A596C" w:rsidRPr="003A79BB" w:rsidRDefault="001A596C" w:rsidP="007D194F">
            <w:pPr>
              <w:spacing w:after="0" w:line="240" w:lineRule="auto"/>
              <w:ind w:right="170"/>
              <w:jc w:val="center"/>
              <w:rPr>
                <w:rFonts w:ascii="Times New Roman" w:eastAsia="Times New Roman" w:hAnsi="Times New Roman" w:cs="Times New Roman"/>
                <w:b/>
                <w:bCs/>
                <w:color w:val="000000" w:themeColor="text1"/>
                <w:sz w:val="16"/>
                <w:szCs w:val="16"/>
                <w:lang w:val="en-GB" w:eastAsia="fr-BE"/>
              </w:rPr>
            </w:pPr>
            <w:r w:rsidRPr="003A79BB">
              <w:rPr>
                <w:rFonts w:ascii="Times New Roman" w:eastAsia="Times New Roman" w:hAnsi="Times New Roman" w:cs="Times New Roman"/>
                <w:b/>
                <w:bCs/>
                <w:color w:val="000000" w:themeColor="text1"/>
                <w:sz w:val="16"/>
                <w:szCs w:val="16"/>
                <w:lang w:val="en-GB" w:eastAsia="fr-BE"/>
              </w:rPr>
              <w:t>Torréfiée</w:t>
            </w:r>
          </w:p>
        </w:tc>
        <w:tc>
          <w:tcPr>
            <w:tcW w:w="1134" w:type="dxa"/>
            <w:tcBorders>
              <w:top w:val="single" w:sz="12" w:space="0" w:color="auto"/>
              <w:left w:val="single" w:sz="12" w:space="0" w:color="auto"/>
              <w:bottom w:val="single" w:sz="4" w:space="0" w:color="auto"/>
              <w:right w:val="single" w:sz="4" w:space="0" w:color="auto"/>
            </w:tcBorders>
            <w:vAlign w:val="center"/>
          </w:tcPr>
          <w:p w14:paraId="52EF1398" w14:textId="77777777" w:rsidR="001A596C" w:rsidRPr="003A79BB" w:rsidRDefault="001A596C" w:rsidP="007D194F">
            <w:pPr>
              <w:spacing w:after="0" w:line="240" w:lineRule="auto"/>
              <w:ind w:right="170"/>
              <w:jc w:val="center"/>
              <w:rPr>
                <w:rFonts w:ascii="Times New Roman" w:eastAsia="Times New Roman" w:hAnsi="Times New Roman" w:cs="Times New Roman"/>
                <w:b/>
                <w:bCs/>
                <w:color w:val="000000" w:themeColor="text1"/>
                <w:sz w:val="16"/>
                <w:szCs w:val="16"/>
                <w:lang w:val="en-GB" w:eastAsia="fr-BE"/>
              </w:rPr>
            </w:pPr>
            <w:r w:rsidRPr="003A79BB">
              <w:rPr>
                <w:rFonts w:ascii="Times New Roman" w:eastAsia="Times New Roman" w:hAnsi="Times New Roman" w:cs="Times New Roman"/>
                <w:b/>
                <w:bCs/>
                <w:color w:val="000000" w:themeColor="text1"/>
                <w:sz w:val="16"/>
                <w:szCs w:val="16"/>
                <w:lang w:val="en-GB" w:eastAsia="fr-BE"/>
              </w:rPr>
              <w:t>Non torréfiée</w:t>
            </w:r>
          </w:p>
        </w:tc>
        <w:tc>
          <w:tcPr>
            <w:tcW w:w="1134" w:type="dxa"/>
            <w:tcBorders>
              <w:top w:val="single" w:sz="12" w:space="0" w:color="auto"/>
              <w:left w:val="single" w:sz="4" w:space="0" w:color="auto"/>
              <w:bottom w:val="single" w:sz="4" w:space="0" w:color="auto"/>
              <w:right w:val="single" w:sz="12" w:space="0" w:color="auto"/>
            </w:tcBorders>
            <w:vAlign w:val="center"/>
          </w:tcPr>
          <w:p w14:paraId="38CF947F" w14:textId="77777777" w:rsidR="001A596C" w:rsidRPr="003A79BB" w:rsidRDefault="001A596C" w:rsidP="007D194F">
            <w:pPr>
              <w:spacing w:after="0" w:line="240" w:lineRule="auto"/>
              <w:ind w:right="170"/>
              <w:jc w:val="center"/>
              <w:rPr>
                <w:rFonts w:ascii="Times New Roman" w:eastAsia="Times New Roman" w:hAnsi="Times New Roman" w:cs="Times New Roman"/>
                <w:b/>
                <w:bCs/>
                <w:color w:val="000000" w:themeColor="text1"/>
                <w:sz w:val="16"/>
                <w:szCs w:val="16"/>
                <w:lang w:val="en-GB" w:eastAsia="fr-BE"/>
              </w:rPr>
            </w:pPr>
            <w:r w:rsidRPr="003A79BB">
              <w:rPr>
                <w:rFonts w:ascii="Times New Roman" w:eastAsia="Times New Roman" w:hAnsi="Times New Roman" w:cs="Times New Roman"/>
                <w:b/>
                <w:bCs/>
                <w:color w:val="000000" w:themeColor="text1"/>
                <w:sz w:val="16"/>
                <w:szCs w:val="16"/>
                <w:lang w:val="en-GB" w:eastAsia="fr-BE"/>
              </w:rPr>
              <w:t>Torréfiée</w:t>
            </w:r>
          </w:p>
        </w:tc>
      </w:tr>
      <w:tr w:rsidR="001A596C" w:rsidRPr="003A79BB" w14:paraId="0D1EADA5" w14:textId="77777777" w:rsidTr="007D194F">
        <w:trPr>
          <w:trHeight w:val="294"/>
        </w:trPr>
        <w:tc>
          <w:tcPr>
            <w:tcW w:w="1970"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78131D80" w14:textId="77777777" w:rsidR="001A596C" w:rsidRPr="003A79BB" w:rsidRDefault="001A596C" w:rsidP="007D194F">
            <w:pPr>
              <w:spacing w:after="0" w:line="240" w:lineRule="auto"/>
              <w:ind w:right="170"/>
              <w:jc w:val="center"/>
              <w:rPr>
                <w:rFonts w:ascii="Times New Roman" w:eastAsia="Times New Roman" w:hAnsi="Times New Roman" w:cs="Times New Roman"/>
                <w:bCs/>
                <w:i/>
                <w:color w:val="000000" w:themeColor="text1"/>
                <w:sz w:val="16"/>
                <w:szCs w:val="16"/>
                <w:lang w:val="en-GB" w:eastAsia="fr-BE"/>
              </w:rPr>
            </w:pPr>
            <w:r w:rsidRPr="003A79BB">
              <w:rPr>
                <w:rFonts w:ascii="Times New Roman" w:eastAsia="Times New Roman" w:hAnsi="Times New Roman" w:cs="Times New Roman"/>
                <w:bCs/>
                <w:i/>
                <w:color w:val="000000" w:themeColor="text1"/>
                <w:sz w:val="16"/>
                <w:szCs w:val="16"/>
                <w:lang w:val="en-GB" w:eastAsia="fr-BE"/>
              </w:rPr>
              <w:t>Tetrapleura tetraptera (1)</w:t>
            </w:r>
          </w:p>
        </w:tc>
        <w:tc>
          <w:tcPr>
            <w:tcW w:w="1134" w:type="dxa"/>
            <w:tcBorders>
              <w:top w:val="single" w:sz="4" w:space="0" w:color="auto"/>
              <w:left w:val="single" w:sz="12" w:space="0" w:color="auto"/>
              <w:bottom w:val="dashSmallGap" w:sz="4" w:space="0" w:color="auto"/>
              <w:right w:val="dashSmallGap" w:sz="4" w:space="0" w:color="auto"/>
            </w:tcBorders>
            <w:shd w:val="clear" w:color="auto" w:fill="auto"/>
            <w:noWrap/>
            <w:vAlign w:val="center"/>
          </w:tcPr>
          <w:p w14:paraId="105F9D8E" w14:textId="77777777" w:rsidR="001A596C" w:rsidRPr="003A79BB" w:rsidRDefault="001A596C" w:rsidP="007D194F">
            <w:pPr>
              <w:spacing w:after="0" w:line="240" w:lineRule="auto"/>
              <w:ind w:right="170"/>
              <w:jc w:val="center"/>
              <w:rPr>
                <w:rFonts w:ascii="Times New Roman" w:eastAsia="Times New Roman" w:hAnsi="Times New Roman" w:cs="Times New Roman"/>
                <w:color w:val="000000" w:themeColor="text1"/>
                <w:sz w:val="16"/>
                <w:szCs w:val="16"/>
                <w:lang w:val="en-GB" w:eastAsia="fr-BE"/>
              </w:rPr>
            </w:pPr>
            <w:r w:rsidRPr="003A79BB">
              <w:rPr>
                <w:rFonts w:ascii="Times New Roman" w:eastAsia="Times New Roman" w:hAnsi="Times New Roman" w:cs="Times New Roman"/>
                <w:color w:val="000000" w:themeColor="text1"/>
                <w:sz w:val="16"/>
                <w:szCs w:val="16"/>
                <w:lang w:val="en-GB" w:eastAsia="fr-BE"/>
              </w:rPr>
              <w:t>75.01±0.13</w:t>
            </w:r>
            <w:r w:rsidRPr="003A79BB">
              <w:rPr>
                <w:rFonts w:ascii="Times New Roman" w:eastAsia="Times New Roman" w:hAnsi="Times New Roman" w:cs="Times New Roman"/>
                <w:color w:val="000000" w:themeColor="text1"/>
                <w:sz w:val="16"/>
                <w:szCs w:val="16"/>
                <w:vertAlign w:val="superscript"/>
                <w:lang w:val="en-GB" w:eastAsia="fr-BE"/>
              </w:rPr>
              <w:t xml:space="preserve"> b</w:t>
            </w:r>
          </w:p>
        </w:tc>
        <w:tc>
          <w:tcPr>
            <w:tcW w:w="1134" w:type="dxa"/>
            <w:tcBorders>
              <w:top w:val="single" w:sz="4" w:space="0" w:color="auto"/>
              <w:left w:val="dashSmallGap" w:sz="4" w:space="0" w:color="auto"/>
              <w:bottom w:val="dashSmallGap" w:sz="4" w:space="0" w:color="auto"/>
              <w:right w:val="single" w:sz="12" w:space="0" w:color="auto"/>
            </w:tcBorders>
            <w:shd w:val="clear" w:color="auto" w:fill="auto"/>
            <w:vAlign w:val="center"/>
          </w:tcPr>
          <w:p w14:paraId="3F2C1333" w14:textId="77777777" w:rsidR="001A596C" w:rsidRPr="003A79BB" w:rsidRDefault="001A596C" w:rsidP="007D194F">
            <w:pPr>
              <w:spacing w:after="0" w:line="240" w:lineRule="auto"/>
              <w:ind w:right="170"/>
              <w:jc w:val="center"/>
              <w:rPr>
                <w:rFonts w:ascii="Times New Roman" w:eastAsia="Times New Roman" w:hAnsi="Times New Roman" w:cs="Times New Roman"/>
                <w:color w:val="000000" w:themeColor="text1"/>
                <w:sz w:val="16"/>
                <w:szCs w:val="16"/>
                <w:lang w:val="en-GB" w:eastAsia="fr-BE"/>
              </w:rPr>
            </w:pPr>
            <w:r w:rsidRPr="003A79BB">
              <w:rPr>
                <w:rFonts w:ascii="Times New Roman" w:eastAsia="Times New Roman" w:hAnsi="Times New Roman" w:cs="Times New Roman"/>
                <w:color w:val="000000" w:themeColor="text1"/>
                <w:sz w:val="16"/>
                <w:szCs w:val="16"/>
                <w:lang w:val="en-GB" w:eastAsia="fr-BE"/>
              </w:rPr>
              <w:t>77.12±0.05</w:t>
            </w:r>
            <w:r w:rsidRPr="003A79BB">
              <w:rPr>
                <w:rFonts w:ascii="Times New Roman" w:eastAsia="Times New Roman" w:hAnsi="Times New Roman" w:cs="Times New Roman"/>
                <w:color w:val="000000" w:themeColor="text1"/>
                <w:sz w:val="16"/>
                <w:szCs w:val="16"/>
                <w:vertAlign w:val="superscript"/>
                <w:lang w:val="en-GB" w:eastAsia="fr-BE"/>
              </w:rPr>
              <w:t xml:space="preserve"> a</w:t>
            </w:r>
          </w:p>
        </w:tc>
        <w:tc>
          <w:tcPr>
            <w:tcW w:w="992" w:type="dxa"/>
            <w:tcBorders>
              <w:top w:val="single" w:sz="4" w:space="0" w:color="auto"/>
              <w:left w:val="single" w:sz="12" w:space="0" w:color="auto"/>
              <w:bottom w:val="dashSmallGap" w:sz="4" w:space="0" w:color="auto"/>
              <w:right w:val="dashSmallGap" w:sz="4" w:space="0" w:color="auto"/>
            </w:tcBorders>
            <w:shd w:val="clear" w:color="auto" w:fill="auto"/>
            <w:noWrap/>
            <w:vAlign w:val="center"/>
          </w:tcPr>
          <w:p w14:paraId="18E9515D" w14:textId="77777777" w:rsidR="001A596C" w:rsidRPr="003A79BB" w:rsidRDefault="001A596C" w:rsidP="007D194F">
            <w:pPr>
              <w:spacing w:after="0" w:line="240" w:lineRule="auto"/>
              <w:ind w:right="170"/>
              <w:jc w:val="center"/>
              <w:rPr>
                <w:rFonts w:ascii="Times New Roman" w:eastAsia="Times New Roman" w:hAnsi="Times New Roman" w:cs="Times New Roman"/>
                <w:color w:val="000000" w:themeColor="text1"/>
                <w:sz w:val="16"/>
                <w:szCs w:val="16"/>
                <w:lang w:val="en-GB" w:eastAsia="fr-BE"/>
              </w:rPr>
            </w:pPr>
            <w:r w:rsidRPr="003A79BB">
              <w:rPr>
                <w:rFonts w:ascii="Times New Roman" w:eastAsia="Times New Roman" w:hAnsi="Times New Roman" w:cs="Times New Roman"/>
                <w:color w:val="000000" w:themeColor="text1"/>
                <w:sz w:val="16"/>
                <w:szCs w:val="16"/>
                <w:lang w:val="en-GB" w:eastAsia="fr-BE"/>
              </w:rPr>
              <w:t>2.69±0.10</w:t>
            </w:r>
            <w:r w:rsidRPr="003A79BB">
              <w:rPr>
                <w:rFonts w:ascii="Times New Roman" w:eastAsia="Times New Roman" w:hAnsi="Times New Roman" w:cs="Times New Roman"/>
                <w:color w:val="000000" w:themeColor="text1"/>
                <w:sz w:val="16"/>
                <w:szCs w:val="16"/>
                <w:vertAlign w:val="superscript"/>
                <w:lang w:val="en-GB" w:eastAsia="fr-BE"/>
              </w:rPr>
              <w:t xml:space="preserve"> </w:t>
            </w:r>
          </w:p>
        </w:tc>
        <w:tc>
          <w:tcPr>
            <w:tcW w:w="992" w:type="dxa"/>
            <w:tcBorders>
              <w:top w:val="single" w:sz="4" w:space="0" w:color="auto"/>
              <w:left w:val="dashSmallGap" w:sz="4" w:space="0" w:color="auto"/>
              <w:bottom w:val="dashSmallGap" w:sz="4" w:space="0" w:color="auto"/>
              <w:right w:val="single" w:sz="12" w:space="0" w:color="auto"/>
            </w:tcBorders>
            <w:shd w:val="clear" w:color="auto" w:fill="auto"/>
            <w:vAlign w:val="center"/>
          </w:tcPr>
          <w:p w14:paraId="49E31B5A" w14:textId="77777777" w:rsidR="001A596C" w:rsidRPr="003A79BB" w:rsidRDefault="001A596C" w:rsidP="007D194F">
            <w:pPr>
              <w:spacing w:after="0" w:line="240" w:lineRule="auto"/>
              <w:ind w:right="170"/>
              <w:jc w:val="center"/>
              <w:rPr>
                <w:rFonts w:ascii="Times New Roman" w:eastAsia="Times New Roman" w:hAnsi="Times New Roman" w:cs="Times New Roman"/>
                <w:color w:val="000000" w:themeColor="text1"/>
                <w:sz w:val="16"/>
                <w:szCs w:val="16"/>
                <w:lang w:val="en-GB" w:eastAsia="fr-BE"/>
              </w:rPr>
            </w:pPr>
            <w:r w:rsidRPr="003A79BB">
              <w:rPr>
                <w:rFonts w:ascii="Times New Roman" w:eastAsia="Times New Roman" w:hAnsi="Times New Roman" w:cs="Times New Roman"/>
                <w:color w:val="000000" w:themeColor="text1"/>
                <w:sz w:val="16"/>
                <w:szCs w:val="16"/>
                <w:lang w:val="en-GB" w:eastAsia="fr-BE"/>
              </w:rPr>
              <w:t>2.75±0.14</w:t>
            </w:r>
            <w:r w:rsidRPr="003A79BB">
              <w:rPr>
                <w:rFonts w:ascii="Times New Roman" w:eastAsia="Times New Roman" w:hAnsi="Times New Roman" w:cs="Times New Roman"/>
                <w:color w:val="000000" w:themeColor="text1"/>
                <w:sz w:val="16"/>
                <w:szCs w:val="16"/>
                <w:vertAlign w:val="superscript"/>
                <w:lang w:val="en-GB" w:eastAsia="fr-BE"/>
              </w:rPr>
              <w:t xml:space="preserve"> </w:t>
            </w:r>
          </w:p>
        </w:tc>
        <w:tc>
          <w:tcPr>
            <w:tcW w:w="993" w:type="dxa"/>
            <w:tcBorders>
              <w:top w:val="single" w:sz="4" w:space="0" w:color="auto"/>
              <w:left w:val="single" w:sz="12" w:space="0" w:color="auto"/>
              <w:bottom w:val="dashSmallGap" w:sz="4" w:space="0" w:color="auto"/>
              <w:right w:val="dashSmallGap" w:sz="4" w:space="0" w:color="auto"/>
            </w:tcBorders>
            <w:shd w:val="clear" w:color="auto" w:fill="auto"/>
            <w:noWrap/>
            <w:vAlign w:val="center"/>
          </w:tcPr>
          <w:p w14:paraId="289D18E0" w14:textId="77777777" w:rsidR="001A596C" w:rsidRPr="003A79BB" w:rsidRDefault="001A596C" w:rsidP="007D194F">
            <w:pPr>
              <w:spacing w:after="0" w:line="240" w:lineRule="auto"/>
              <w:ind w:right="170"/>
              <w:jc w:val="center"/>
              <w:rPr>
                <w:rFonts w:ascii="Times New Roman" w:eastAsia="Times New Roman" w:hAnsi="Times New Roman" w:cs="Times New Roman"/>
                <w:color w:val="000000" w:themeColor="text1"/>
                <w:sz w:val="16"/>
                <w:szCs w:val="16"/>
                <w:lang w:val="en-GB" w:eastAsia="fr-BE"/>
              </w:rPr>
            </w:pPr>
            <w:r w:rsidRPr="003A79BB">
              <w:rPr>
                <w:rFonts w:ascii="Times New Roman" w:eastAsia="Times New Roman" w:hAnsi="Times New Roman" w:cs="Times New Roman"/>
                <w:color w:val="000000" w:themeColor="text1"/>
                <w:sz w:val="16"/>
                <w:szCs w:val="16"/>
                <w:lang w:val="en-GB" w:eastAsia="fr-BE"/>
              </w:rPr>
              <w:t>3.25±0.17</w:t>
            </w:r>
          </w:p>
        </w:tc>
        <w:tc>
          <w:tcPr>
            <w:tcW w:w="1134" w:type="dxa"/>
            <w:tcBorders>
              <w:top w:val="single" w:sz="4" w:space="0" w:color="auto"/>
              <w:left w:val="dashSmallGap" w:sz="4" w:space="0" w:color="auto"/>
              <w:bottom w:val="dashSmallGap" w:sz="4" w:space="0" w:color="auto"/>
              <w:right w:val="single" w:sz="12" w:space="0" w:color="auto"/>
            </w:tcBorders>
            <w:shd w:val="clear" w:color="auto" w:fill="auto"/>
            <w:vAlign w:val="center"/>
          </w:tcPr>
          <w:p w14:paraId="2DD0004D" w14:textId="77777777" w:rsidR="001A596C" w:rsidRPr="003A79BB" w:rsidRDefault="001A596C" w:rsidP="007D194F">
            <w:pPr>
              <w:spacing w:after="0" w:line="240" w:lineRule="auto"/>
              <w:ind w:right="170"/>
              <w:jc w:val="center"/>
              <w:rPr>
                <w:rFonts w:ascii="Times New Roman" w:eastAsia="Times New Roman" w:hAnsi="Times New Roman" w:cs="Times New Roman"/>
                <w:color w:val="000000" w:themeColor="text1"/>
                <w:sz w:val="16"/>
                <w:szCs w:val="16"/>
                <w:lang w:val="en-GB" w:eastAsia="fr-BE"/>
              </w:rPr>
            </w:pPr>
            <w:r w:rsidRPr="003A79BB">
              <w:rPr>
                <w:rFonts w:ascii="Times New Roman" w:eastAsia="Times New Roman" w:hAnsi="Times New Roman" w:cs="Times New Roman"/>
                <w:color w:val="000000" w:themeColor="text1"/>
                <w:sz w:val="16"/>
                <w:szCs w:val="16"/>
                <w:lang w:val="en-GB" w:eastAsia="fr-BE"/>
              </w:rPr>
              <w:t>3.17±0.02</w:t>
            </w:r>
          </w:p>
        </w:tc>
        <w:tc>
          <w:tcPr>
            <w:tcW w:w="1134" w:type="dxa"/>
            <w:tcBorders>
              <w:top w:val="single" w:sz="4" w:space="0" w:color="auto"/>
              <w:left w:val="single" w:sz="12" w:space="0" w:color="auto"/>
              <w:bottom w:val="dashSmallGap" w:sz="4" w:space="0" w:color="auto"/>
              <w:right w:val="dashSmallGap" w:sz="4" w:space="0" w:color="auto"/>
            </w:tcBorders>
            <w:shd w:val="clear" w:color="auto" w:fill="auto"/>
            <w:noWrap/>
            <w:vAlign w:val="center"/>
          </w:tcPr>
          <w:p w14:paraId="1FA842EC" w14:textId="77777777" w:rsidR="001A596C" w:rsidRPr="003A79BB" w:rsidRDefault="001A596C" w:rsidP="007D194F">
            <w:pPr>
              <w:spacing w:after="0" w:line="240" w:lineRule="auto"/>
              <w:ind w:right="170"/>
              <w:jc w:val="center"/>
              <w:rPr>
                <w:rFonts w:ascii="Times New Roman" w:eastAsia="Times New Roman" w:hAnsi="Times New Roman" w:cs="Times New Roman"/>
                <w:color w:val="000000" w:themeColor="text1"/>
                <w:sz w:val="16"/>
                <w:szCs w:val="16"/>
                <w:lang w:val="en-GB" w:eastAsia="fr-BE"/>
              </w:rPr>
            </w:pPr>
            <w:r w:rsidRPr="003A79BB">
              <w:rPr>
                <w:rFonts w:ascii="Times New Roman" w:eastAsia="Times New Roman" w:hAnsi="Times New Roman" w:cs="Times New Roman"/>
                <w:color w:val="000000" w:themeColor="text1"/>
                <w:sz w:val="16"/>
                <w:szCs w:val="16"/>
                <w:lang w:val="en-GB" w:eastAsia="fr-BE"/>
              </w:rPr>
              <w:t>9.06±0.05</w:t>
            </w:r>
            <w:r w:rsidRPr="003A79BB">
              <w:rPr>
                <w:rFonts w:ascii="Times New Roman" w:eastAsia="Times New Roman" w:hAnsi="Times New Roman" w:cs="Times New Roman"/>
                <w:color w:val="000000" w:themeColor="text1"/>
                <w:sz w:val="16"/>
                <w:szCs w:val="16"/>
                <w:vertAlign w:val="superscript"/>
                <w:lang w:val="en-GB" w:eastAsia="fr-BE"/>
              </w:rPr>
              <w:t xml:space="preserve"> a</w:t>
            </w:r>
          </w:p>
        </w:tc>
        <w:tc>
          <w:tcPr>
            <w:tcW w:w="1134" w:type="dxa"/>
            <w:tcBorders>
              <w:top w:val="single" w:sz="4" w:space="0" w:color="auto"/>
              <w:left w:val="dashSmallGap" w:sz="4" w:space="0" w:color="auto"/>
              <w:bottom w:val="dashSmallGap" w:sz="4" w:space="0" w:color="auto"/>
              <w:right w:val="single" w:sz="12" w:space="0" w:color="auto"/>
            </w:tcBorders>
            <w:shd w:val="clear" w:color="auto" w:fill="auto"/>
            <w:vAlign w:val="center"/>
          </w:tcPr>
          <w:p w14:paraId="151C0D03" w14:textId="77777777" w:rsidR="001A596C" w:rsidRPr="003A79BB" w:rsidRDefault="001A596C" w:rsidP="007D194F">
            <w:pPr>
              <w:spacing w:after="0" w:line="240" w:lineRule="auto"/>
              <w:ind w:right="170"/>
              <w:jc w:val="center"/>
              <w:rPr>
                <w:rFonts w:ascii="Times New Roman" w:eastAsia="Times New Roman" w:hAnsi="Times New Roman" w:cs="Times New Roman"/>
                <w:color w:val="000000" w:themeColor="text1"/>
                <w:sz w:val="16"/>
                <w:szCs w:val="16"/>
                <w:lang w:val="en-GB" w:eastAsia="fr-BE"/>
              </w:rPr>
            </w:pPr>
            <w:r w:rsidRPr="003A79BB">
              <w:rPr>
                <w:rFonts w:ascii="Times New Roman" w:eastAsia="Times New Roman" w:hAnsi="Times New Roman" w:cs="Times New Roman"/>
                <w:color w:val="000000" w:themeColor="text1"/>
                <w:sz w:val="16"/>
                <w:szCs w:val="16"/>
                <w:lang w:val="en-GB" w:eastAsia="fr-BE"/>
              </w:rPr>
              <w:t>8.36±0.11</w:t>
            </w:r>
            <w:r w:rsidRPr="003A79BB">
              <w:rPr>
                <w:rFonts w:ascii="Times New Roman" w:eastAsia="Times New Roman" w:hAnsi="Times New Roman" w:cs="Times New Roman"/>
                <w:color w:val="000000" w:themeColor="text1"/>
                <w:sz w:val="16"/>
                <w:szCs w:val="16"/>
                <w:vertAlign w:val="superscript"/>
                <w:lang w:val="en-GB" w:eastAsia="fr-BE"/>
              </w:rPr>
              <w:t xml:space="preserve"> b</w:t>
            </w:r>
            <w:r w:rsidRPr="003A79BB">
              <w:rPr>
                <w:rFonts w:ascii="Times New Roman" w:eastAsia="Times New Roman" w:hAnsi="Times New Roman" w:cs="Times New Roman"/>
                <w:color w:val="000000" w:themeColor="text1"/>
                <w:sz w:val="16"/>
                <w:szCs w:val="16"/>
                <w:lang w:val="en-GB" w:eastAsia="fr-BE"/>
              </w:rPr>
              <w:t xml:space="preserve"> </w:t>
            </w:r>
          </w:p>
        </w:tc>
        <w:tc>
          <w:tcPr>
            <w:tcW w:w="1134" w:type="dxa"/>
            <w:tcBorders>
              <w:top w:val="single" w:sz="4" w:space="0" w:color="auto"/>
              <w:left w:val="single" w:sz="12" w:space="0" w:color="auto"/>
              <w:bottom w:val="dashSmallGap" w:sz="4" w:space="0" w:color="auto"/>
              <w:right w:val="dashSmallGap" w:sz="4" w:space="0" w:color="auto"/>
            </w:tcBorders>
            <w:shd w:val="clear" w:color="auto" w:fill="auto"/>
            <w:noWrap/>
            <w:vAlign w:val="center"/>
          </w:tcPr>
          <w:p w14:paraId="702BE52F" w14:textId="77777777" w:rsidR="001A596C" w:rsidRPr="003A79BB" w:rsidRDefault="001A596C" w:rsidP="007D194F">
            <w:pPr>
              <w:spacing w:after="0" w:line="240" w:lineRule="auto"/>
              <w:ind w:right="170"/>
              <w:jc w:val="center"/>
              <w:rPr>
                <w:rFonts w:ascii="Times New Roman" w:eastAsia="Times New Roman" w:hAnsi="Times New Roman" w:cs="Times New Roman"/>
                <w:color w:val="000000" w:themeColor="text1"/>
                <w:sz w:val="16"/>
                <w:szCs w:val="16"/>
                <w:lang w:val="en-GB" w:eastAsia="fr-BE"/>
              </w:rPr>
            </w:pPr>
            <w:r w:rsidRPr="003A79BB">
              <w:rPr>
                <w:rFonts w:ascii="Times New Roman" w:eastAsia="Times New Roman" w:hAnsi="Times New Roman" w:cs="Times New Roman"/>
                <w:color w:val="000000" w:themeColor="text1"/>
                <w:sz w:val="16"/>
                <w:szCs w:val="16"/>
                <w:lang w:val="en-GB" w:eastAsia="fr-BE"/>
              </w:rPr>
              <w:t>55.06±0.03</w:t>
            </w:r>
            <w:r w:rsidRPr="003A79BB">
              <w:rPr>
                <w:rFonts w:ascii="Times New Roman" w:eastAsia="Times New Roman" w:hAnsi="Times New Roman" w:cs="Times New Roman"/>
                <w:color w:val="000000" w:themeColor="text1"/>
                <w:sz w:val="16"/>
                <w:szCs w:val="16"/>
                <w:vertAlign w:val="superscript"/>
                <w:lang w:val="en-GB" w:eastAsia="fr-BE"/>
              </w:rPr>
              <w:t>a</w:t>
            </w:r>
            <w:r w:rsidRPr="003A79BB">
              <w:rPr>
                <w:rFonts w:ascii="Times New Roman" w:eastAsia="Times New Roman" w:hAnsi="Times New Roman" w:cs="Times New Roman"/>
                <w:color w:val="000000" w:themeColor="text1"/>
                <w:sz w:val="16"/>
                <w:szCs w:val="16"/>
                <w:lang w:val="en-GB" w:eastAsia="fr-BE"/>
              </w:rPr>
              <w:t xml:space="preserve"> </w:t>
            </w:r>
          </w:p>
        </w:tc>
        <w:tc>
          <w:tcPr>
            <w:tcW w:w="1134" w:type="dxa"/>
            <w:tcBorders>
              <w:top w:val="single" w:sz="4" w:space="0" w:color="auto"/>
              <w:left w:val="dashSmallGap" w:sz="4" w:space="0" w:color="auto"/>
              <w:bottom w:val="dashSmallGap" w:sz="4" w:space="0" w:color="auto"/>
              <w:right w:val="single" w:sz="12" w:space="0" w:color="auto"/>
            </w:tcBorders>
            <w:shd w:val="clear" w:color="auto" w:fill="auto"/>
            <w:vAlign w:val="center"/>
          </w:tcPr>
          <w:p w14:paraId="5F0425A6" w14:textId="77777777" w:rsidR="001A596C" w:rsidRPr="003A79BB" w:rsidRDefault="001A596C" w:rsidP="007D194F">
            <w:pPr>
              <w:spacing w:after="0" w:line="240" w:lineRule="auto"/>
              <w:ind w:right="170"/>
              <w:jc w:val="center"/>
              <w:rPr>
                <w:rFonts w:ascii="Times New Roman" w:eastAsia="Times New Roman" w:hAnsi="Times New Roman" w:cs="Times New Roman"/>
                <w:color w:val="000000" w:themeColor="text1"/>
                <w:sz w:val="16"/>
                <w:szCs w:val="16"/>
                <w:lang w:val="en-GB" w:eastAsia="fr-BE"/>
              </w:rPr>
            </w:pPr>
            <w:r w:rsidRPr="003A79BB">
              <w:rPr>
                <w:rFonts w:ascii="Times New Roman" w:eastAsia="Times New Roman" w:hAnsi="Times New Roman" w:cs="Times New Roman"/>
                <w:color w:val="000000" w:themeColor="text1"/>
                <w:sz w:val="16"/>
                <w:szCs w:val="16"/>
                <w:lang w:val="en-GB" w:eastAsia="fr-BE"/>
              </w:rPr>
              <w:t>53.91±0.08</w:t>
            </w:r>
            <w:r w:rsidRPr="003A79BB">
              <w:rPr>
                <w:rFonts w:ascii="Times New Roman" w:eastAsia="Times New Roman" w:hAnsi="Times New Roman" w:cs="Times New Roman"/>
                <w:color w:val="000000" w:themeColor="text1"/>
                <w:sz w:val="16"/>
                <w:szCs w:val="16"/>
                <w:vertAlign w:val="superscript"/>
                <w:lang w:val="en-GB" w:eastAsia="fr-BE"/>
              </w:rPr>
              <w:t xml:space="preserve"> b</w:t>
            </w:r>
          </w:p>
        </w:tc>
        <w:tc>
          <w:tcPr>
            <w:tcW w:w="1134" w:type="dxa"/>
            <w:tcBorders>
              <w:top w:val="single" w:sz="4" w:space="0" w:color="auto"/>
              <w:left w:val="single" w:sz="12" w:space="0" w:color="auto"/>
              <w:bottom w:val="dashSmallGap" w:sz="4" w:space="0" w:color="auto"/>
              <w:right w:val="dashSmallGap" w:sz="4" w:space="0" w:color="auto"/>
            </w:tcBorders>
            <w:vAlign w:val="center"/>
          </w:tcPr>
          <w:p w14:paraId="3D252899" w14:textId="77777777" w:rsidR="001A596C" w:rsidRPr="003A79BB" w:rsidRDefault="001A596C" w:rsidP="007D194F">
            <w:pPr>
              <w:spacing w:after="0" w:line="240" w:lineRule="auto"/>
              <w:ind w:right="170"/>
              <w:jc w:val="center"/>
              <w:rPr>
                <w:rFonts w:ascii="Times New Roman" w:eastAsia="Times New Roman" w:hAnsi="Times New Roman" w:cs="Times New Roman"/>
                <w:color w:val="000000" w:themeColor="text1"/>
                <w:sz w:val="16"/>
                <w:szCs w:val="16"/>
                <w:lang w:val="en-GB" w:eastAsia="fr-BE"/>
              </w:rPr>
            </w:pPr>
            <w:r w:rsidRPr="003A79BB">
              <w:rPr>
                <w:rFonts w:ascii="Times New Roman" w:eastAsia="Times New Roman" w:hAnsi="Times New Roman" w:cs="Times New Roman"/>
                <w:color w:val="000000" w:themeColor="text1"/>
                <w:sz w:val="16"/>
                <w:szCs w:val="16"/>
                <w:lang w:val="en-GB" w:eastAsia="fr-BE"/>
              </w:rPr>
              <w:t>4,25±0.06</w:t>
            </w:r>
            <w:r w:rsidRPr="003A79BB">
              <w:rPr>
                <w:rFonts w:ascii="Times New Roman" w:eastAsia="Times New Roman" w:hAnsi="Times New Roman" w:cs="Times New Roman"/>
                <w:color w:val="000000" w:themeColor="text1"/>
                <w:sz w:val="16"/>
                <w:szCs w:val="16"/>
                <w:vertAlign w:val="superscript"/>
                <w:lang w:val="en-GB" w:eastAsia="fr-BE"/>
              </w:rPr>
              <w:t xml:space="preserve"> b</w:t>
            </w:r>
          </w:p>
        </w:tc>
        <w:tc>
          <w:tcPr>
            <w:tcW w:w="1134" w:type="dxa"/>
            <w:tcBorders>
              <w:top w:val="single" w:sz="4" w:space="0" w:color="auto"/>
              <w:left w:val="dashSmallGap" w:sz="4" w:space="0" w:color="auto"/>
              <w:bottom w:val="dashSmallGap" w:sz="4" w:space="0" w:color="auto"/>
              <w:right w:val="single" w:sz="12" w:space="0" w:color="auto"/>
            </w:tcBorders>
            <w:vAlign w:val="center"/>
          </w:tcPr>
          <w:p w14:paraId="55934082" w14:textId="77777777" w:rsidR="001A596C" w:rsidRPr="003A79BB" w:rsidRDefault="001A596C" w:rsidP="007D194F">
            <w:pPr>
              <w:spacing w:after="0" w:line="240" w:lineRule="auto"/>
              <w:ind w:right="170"/>
              <w:jc w:val="center"/>
              <w:rPr>
                <w:rFonts w:ascii="Times New Roman" w:eastAsia="Times New Roman" w:hAnsi="Times New Roman" w:cs="Times New Roman"/>
                <w:color w:val="000000" w:themeColor="text1"/>
                <w:sz w:val="16"/>
                <w:szCs w:val="16"/>
                <w:lang w:val="en-GB" w:eastAsia="fr-BE"/>
              </w:rPr>
            </w:pPr>
            <w:r w:rsidRPr="003A79BB">
              <w:rPr>
                <w:rFonts w:ascii="Times New Roman" w:eastAsia="Times New Roman" w:hAnsi="Times New Roman" w:cs="Times New Roman"/>
                <w:color w:val="000000" w:themeColor="text1"/>
                <w:sz w:val="16"/>
                <w:szCs w:val="16"/>
                <w:lang w:val="en-GB" w:eastAsia="fr-BE"/>
              </w:rPr>
              <w:t>5.85±0.03</w:t>
            </w:r>
            <w:r w:rsidRPr="003A79BB">
              <w:rPr>
                <w:rFonts w:ascii="Times New Roman" w:eastAsia="Times New Roman" w:hAnsi="Times New Roman" w:cs="Times New Roman"/>
                <w:color w:val="000000" w:themeColor="text1"/>
                <w:sz w:val="16"/>
                <w:szCs w:val="16"/>
                <w:vertAlign w:val="superscript"/>
                <w:lang w:val="en-GB" w:eastAsia="fr-BE"/>
              </w:rPr>
              <w:t xml:space="preserve"> a</w:t>
            </w:r>
          </w:p>
        </w:tc>
      </w:tr>
      <w:tr w:rsidR="001A596C" w:rsidRPr="003A79BB" w14:paraId="43429FDB" w14:textId="77777777" w:rsidTr="007D194F">
        <w:trPr>
          <w:trHeight w:val="294"/>
        </w:trPr>
        <w:tc>
          <w:tcPr>
            <w:tcW w:w="197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6CF8546D" w14:textId="77777777" w:rsidR="001A596C" w:rsidRPr="003A79BB" w:rsidRDefault="001A596C" w:rsidP="007D194F">
            <w:pPr>
              <w:spacing w:after="0" w:line="240" w:lineRule="auto"/>
              <w:ind w:right="170"/>
              <w:jc w:val="center"/>
              <w:rPr>
                <w:rFonts w:ascii="Times New Roman" w:eastAsia="Times New Roman" w:hAnsi="Times New Roman" w:cs="Times New Roman"/>
                <w:bCs/>
                <w:i/>
                <w:color w:val="000000" w:themeColor="text1"/>
                <w:sz w:val="16"/>
                <w:szCs w:val="16"/>
                <w:lang w:val="en-GB" w:eastAsia="fr-BE"/>
              </w:rPr>
            </w:pPr>
            <w:r w:rsidRPr="003A79BB">
              <w:rPr>
                <w:rFonts w:ascii="Times New Roman" w:eastAsia="Times New Roman" w:hAnsi="Times New Roman" w:cs="Times New Roman"/>
                <w:bCs/>
                <w:i/>
                <w:color w:val="000000" w:themeColor="text1"/>
                <w:sz w:val="16"/>
                <w:szCs w:val="16"/>
                <w:lang w:val="en-GB" w:eastAsia="fr-BE"/>
              </w:rPr>
              <w:t>Aframomum citratum (2)</w:t>
            </w:r>
          </w:p>
        </w:tc>
        <w:tc>
          <w:tcPr>
            <w:tcW w:w="1134" w:type="dxa"/>
            <w:tcBorders>
              <w:top w:val="dashSmallGap" w:sz="4" w:space="0" w:color="auto"/>
              <w:left w:val="single" w:sz="12" w:space="0" w:color="auto"/>
              <w:bottom w:val="dashSmallGap" w:sz="4" w:space="0" w:color="auto"/>
              <w:right w:val="dashSmallGap" w:sz="4" w:space="0" w:color="auto"/>
            </w:tcBorders>
            <w:shd w:val="clear" w:color="auto" w:fill="auto"/>
            <w:noWrap/>
            <w:vAlign w:val="center"/>
          </w:tcPr>
          <w:p w14:paraId="0DCBD05D" w14:textId="77777777" w:rsidR="001A596C" w:rsidRPr="003A79BB" w:rsidRDefault="001A596C" w:rsidP="007D194F">
            <w:pPr>
              <w:spacing w:after="0" w:line="240" w:lineRule="auto"/>
              <w:ind w:right="170"/>
              <w:jc w:val="center"/>
              <w:rPr>
                <w:rFonts w:ascii="Times New Roman" w:eastAsia="Times New Roman" w:hAnsi="Times New Roman" w:cs="Times New Roman"/>
                <w:color w:val="000000" w:themeColor="text1"/>
                <w:sz w:val="16"/>
                <w:szCs w:val="16"/>
                <w:lang w:val="en-GB" w:eastAsia="fr-BE"/>
              </w:rPr>
            </w:pPr>
            <w:r w:rsidRPr="003A79BB">
              <w:rPr>
                <w:rFonts w:ascii="Times New Roman" w:eastAsia="Times New Roman" w:hAnsi="Times New Roman" w:cs="Times New Roman"/>
                <w:color w:val="000000" w:themeColor="text1"/>
                <w:sz w:val="16"/>
                <w:szCs w:val="16"/>
                <w:lang w:val="en-GB" w:eastAsia="fr-BE"/>
              </w:rPr>
              <w:t>84.76±0.01</w:t>
            </w:r>
            <w:r w:rsidRPr="003A79BB">
              <w:rPr>
                <w:rFonts w:ascii="Times New Roman" w:eastAsia="Times New Roman" w:hAnsi="Times New Roman" w:cs="Times New Roman"/>
                <w:color w:val="000000" w:themeColor="text1"/>
                <w:sz w:val="16"/>
                <w:szCs w:val="16"/>
                <w:vertAlign w:val="superscript"/>
                <w:lang w:val="en-GB" w:eastAsia="fr-BE"/>
              </w:rPr>
              <w:t xml:space="preserve"> b</w:t>
            </w:r>
          </w:p>
        </w:tc>
        <w:tc>
          <w:tcPr>
            <w:tcW w:w="1134" w:type="dxa"/>
            <w:tcBorders>
              <w:top w:val="dashSmallGap" w:sz="4" w:space="0" w:color="auto"/>
              <w:left w:val="dashSmallGap" w:sz="4" w:space="0" w:color="auto"/>
              <w:bottom w:val="dashSmallGap" w:sz="4" w:space="0" w:color="auto"/>
              <w:right w:val="single" w:sz="12" w:space="0" w:color="auto"/>
            </w:tcBorders>
            <w:shd w:val="clear" w:color="auto" w:fill="auto"/>
            <w:vAlign w:val="center"/>
          </w:tcPr>
          <w:p w14:paraId="5F052F83" w14:textId="77777777" w:rsidR="001A596C" w:rsidRPr="003A79BB" w:rsidRDefault="001A596C" w:rsidP="007D194F">
            <w:pPr>
              <w:spacing w:after="0" w:line="240" w:lineRule="auto"/>
              <w:ind w:right="170"/>
              <w:jc w:val="center"/>
              <w:rPr>
                <w:rFonts w:ascii="Times New Roman" w:eastAsia="Times New Roman" w:hAnsi="Times New Roman" w:cs="Times New Roman"/>
                <w:color w:val="000000" w:themeColor="text1"/>
                <w:sz w:val="16"/>
                <w:szCs w:val="16"/>
                <w:lang w:val="en-GB" w:eastAsia="fr-BE"/>
              </w:rPr>
            </w:pPr>
            <w:r w:rsidRPr="003A79BB">
              <w:rPr>
                <w:rFonts w:ascii="Times New Roman" w:eastAsia="Times New Roman" w:hAnsi="Times New Roman" w:cs="Times New Roman"/>
                <w:color w:val="000000" w:themeColor="text1"/>
                <w:sz w:val="16"/>
                <w:szCs w:val="16"/>
                <w:lang w:val="en-GB" w:eastAsia="fr-BE"/>
              </w:rPr>
              <w:t>86.97±0.02</w:t>
            </w:r>
            <w:r w:rsidRPr="003A79BB">
              <w:rPr>
                <w:rFonts w:ascii="Times New Roman" w:eastAsia="Times New Roman" w:hAnsi="Times New Roman" w:cs="Times New Roman"/>
                <w:color w:val="000000" w:themeColor="text1"/>
                <w:sz w:val="16"/>
                <w:szCs w:val="16"/>
                <w:vertAlign w:val="superscript"/>
                <w:lang w:val="en-GB" w:eastAsia="fr-BE"/>
              </w:rPr>
              <w:t xml:space="preserve"> a</w:t>
            </w:r>
          </w:p>
        </w:tc>
        <w:tc>
          <w:tcPr>
            <w:tcW w:w="992" w:type="dxa"/>
            <w:tcBorders>
              <w:top w:val="dashSmallGap" w:sz="4" w:space="0" w:color="auto"/>
              <w:left w:val="single" w:sz="12" w:space="0" w:color="auto"/>
              <w:bottom w:val="dashSmallGap" w:sz="4" w:space="0" w:color="auto"/>
              <w:right w:val="dashSmallGap" w:sz="4" w:space="0" w:color="auto"/>
            </w:tcBorders>
            <w:shd w:val="clear" w:color="auto" w:fill="auto"/>
            <w:noWrap/>
            <w:vAlign w:val="center"/>
          </w:tcPr>
          <w:p w14:paraId="64FCA97A" w14:textId="77777777" w:rsidR="001A596C" w:rsidRPr="003A79BB" w:rsidRDefault="001A596C" w:rsidP="007D194F">
            <w:pPr>
              <w:spacing w:after="0" w:line="240" w:lineRule="auto"/>
              <w:ind w:right="170"/>
              <w:jc w:val="center"/>
              <w:rPr>
                <w:rFonts w:ascii="Times New Roman" w:eastAsia="Times New Roman" w:hAnsi="Times New Roman" w:cs="Times New Roman"/>
                <w:color w:val="000000" w:themeColor="text1"/>
                <w:sz w:val="16"/>
                <w:szCs w:val="16"/>
                <w:lang w:val="en-GB" w:eastAsia="fr-BE"/>
              </w:rPr>
            </w:pPr>
            <w:r w:rsidRPr="003A79BB">
              <w:rPr>
                <w:rFonts w:ascii="Times New Roman" w:eastAsia="Times New Roman" w:hAnsi="Times New Roman" w:cs="Times New Roman"/>
                <w:color w:val="000000" w:themeColor="text1"/>
                <w:sz w:val="16"/>
                <w:szCs w:val="16"/>
                <w:lang w:val="en-GB" w:eastAsia="fr-BE"/>
              </w:rPr>
              <w:t>4.14±0.02</w:t>
            </w:r>
            <w:r w:rsidRPr="003A79BB">
              <w:rPr>
                <w:rFonts w:ascii="Times New Roman" w:eastAsia="Times New Roman" w:hAnsi="Times New Roman" w:cs="Times New Roman"/>
                <w:color w:val="000000" w:themeColor="text1"/>
                <w:sz w:val="16"/>
                <w:szCs w:val="16"/>
                <w:vertAlign w:val="superscript"/>
                <w:lang w:val="en-GB" w:eastAsia="fr-BE"/>
              </w:rPr>
              <w:t xml:space="preserve"> </w:t>
            </w:r>
          </w:p>
        </w:tc>
        <w:tc>
          <w:tcPr>
            <w:tcW w:w="992" w:type="dxa"/>
            <w:tcBorders>
              <w:top w:val="dashSmallGap" w:sz="4" w:space="0" w:color="auto"/>
              <w:left w:val="dashSmallGap" w:sz="4" w:space="0" w:color="auto"/>
              <w:bottom w:val="dashSmallGap" w:sz="4" w:space="0" w:color="auto"/>
              <w:right w:val="single" w:sz="12" w:space="0" w:color="auto"/>
            </w:tcBorders>
            <w:shd w:val="clear" w:color="auto" w:fill="auto"/>
            <w:vAlign w:val="center"/>
          </w:tcPr>
          <w:p w14:paraId="4BFE94F2" w14:textId="77777777" w:rsidR="001A596C" w:rsidRPr="003A79BB" w:rsidRDefault="001A596C" w:rsidP="007D194F">
            <w:pPr>
              <w:spacing w:after="0" w:line="240" w:lineRule="auto"/>
              <w:ind w:right="170"/>
              <w:jc w:val="center"/>
              <w:rPr>
                <w:rFonts w:ascii="Times New Roman" w:eastAsia="Times New Roman" w:hAnsi="Times New Roman" w:cs="Times New Roman"/>
                <w:color w:val="000000" w:themeColor="text1"/>
                <w:sz w:val="16"/>
                <w:szCs w:val="16"/>
                <w:lang w:val="en-GB" w:eastAsia="fr-BE"/>
              </w:rPr>
            </w:pPr>
            <w:r w:rsidRPr="003A79BB">
              <w:rPr>
                <w:rFonts w:ascii="Times New Roman" w:eastAsia="Times New Roman" w:hAnsi="Times New Roman" w:cs="Times New Roman"/>
                <w:color w:val="000000" w:themeColor="text1"/>
                <w:sz w:val="16"/>
                <w:szCs w:val="16"/>
                <w:lang w:val="en-GB" w:eastAsia="fr-BE"/>
              </w:rPr>
              <w:t>4.38±0.05</w:t>
            </w:r>
          </w:p>
        </w:tc>
        <w:tc>
          <w:tcPr>
            <w:tcW w:w="993" w:type="dxa"/>
            <w:tcBorders>
              <w:top w:val="dashSmallGap" w:sz="4" w:space="0" w:color="auto"/>
              <w:left w:val="single" w:sz="12" w:space="0" w:color="auto"/>
              <w:bottom w:val="dashSmallGap" w:sz="4" w:space="0" w:color="auto"/>
              <w:right w:val="dashSmallGap" w:sz="4" w:space="0" w:color="auto"/>
            </w:tcBorders>
            <w:shd w:val="clear" w:color="auto" w:fill="auto"/>
            <w:noWrap/>
            <w:vAlign w:val="center"/>
          </w:tcPr>
          <w:p w14:paraId="00A4E9C6" w14:textId="77777777" w:rsidR="001A596C" w:rsidRPr="003A79BB" w:rsidRDefault="001A596C" w:rsidP="007D194F">
            <w:pPr>
              <w:spacing w:after="0" w:line="240" w:lineRule="auto"/>
              <w:ind w:right="170"/>
              <w:jc w:val="center"/>
              <w:rPr>
                <w:rFonts w:ascii="Times New Roman" w:eastAsia="Times New Roman" w:hAnsi="Times New Roman" w:cs="Times New Roman"/>
                <w:color w:val="000000" w:themeColor="text1"/>
                <w:sz w:val="16"/>
                <w:szCs w:val="16"/>
                <w:lang w:val="en-GB" w:eastAsia="fr-BE"/>
              </w:rPr>
            </w:pPr>
            <w:r w:rsidRPr="003A79BB">
              <w:rPr>
                <w:rFonts w:ascii="Times New Roman" w:eastAsia="Times New Roman" w:hAnsi="Times New Roman" w:cs="Times New Roman"/>
                <w:color w:val="000000" w:themeColor="text1"/>
                <w:sz w:val="16"/>
                <w:szCs w:val="16"/>
                <w:lang w:val="en-GB" w:eastAsia="fr-BE"/>
              </w:rPr>
              <w:t>5.44±0.03</w:t>
            </w:r>
          </w:p>
        </w:tc>
        <w:tc>
          <w:tcPr>
            <w:tcW w:w="1134" w:type="dxa"/>
            <w:tcBorders>
              <w:top w:val="dashSmallGap" w:sz="4" w:space="0" w:color="auto"/>
              <w:left w:val="dashSmallGap" w:sz="4" w:space="0" w:color="auto"/>
              <w:bottom w:val="dashSmallGap" w:sz="4" w:space="0" w:color="auto"/>
              <w:right w:val="single" w:sz="12" w:space="0" w:color="auto"/>
            </w:tcBorders>
            <w:shd w:val="clear" w:color="auto" w:fill="auto"/>
            <w:vAlign w:val="center"/>
          </w:tcPr>
          <w:p w14:paraId="51A90CF2" w14:textId="77777777" w:rsidR="001A596C" w:rsidRPr="003A79BB" w:rsidRDefault="001A596C" w:rsidP="007D194F">
            <w:pPr>
              <w:spacing w:after="0" w:line="240" w:lineRule="auto"/>
              <w:ind w:right="170"/>
              <w:jc w:val="center"/>
              <w:rPr>
                <w:rFonts w:ascii="Times New Roman" w:eastAsia="Times New Roman" w:hAnsi="Times New Roman" w:cs="Times New Roman"/>
                <w:color w:val="000000" w:themeColor="text1"/>
                <w:sz w:val="16"/>
                <w:szCs w:val="16"/>
                <w:lang w:val="en-GB" w:eastAsia="fr-BE"/>
              </w:rPr>
            </w:pPr>
            <w:r w:rsidRPr="003A79BB">
              <w:rPr>
                <w:rFonts w:ascii="Times New Roman" w:eastAsia="Times New Roman" w:hAnsi="Times New Roman" w:cs="Times New Roman"/>
                <w:color w:val="000000" w:themeColor="text1"/>
                <w:sz w:val="16"/>
                <w:szCs w:val="16"/>
                <w:lang w:val="en-GB" w:eastAsia="fr-BE"/>
              </w:rPr>
              <w:t>5.02±0.13</w:t>
            </w:r>
          </w:p>
        </w:tc>
        <w:tc>
          <w:tcPr>
            <w:tcW w:w="1134" w:type="dxa"/>
            <w:tcBorders>
              <w:top w:val="dashSmallGap" w:sz="4" w:space="0" w:color="auto"/>
              <w:left w:val="single" w:sz="12" w:space="0" w:color="auto"/>
              <w:bottom w:val="dashSmallGap" w:sz="4" w:space="0" w:color="auto"/>
              <w:right w:val="dashSmallGap" w:sz="4" w:space="0" w:color="auto"/>
            </w:tcBorders>
            <w:shd w:val="clear" w:color="auto" w:fill="auto"/>
            <w:noWrap/>
            <w:vAlign w:val="center"/>
          </w:tcPr>
          <w:p w14:paraId="5D628CB6" w14:textId="77777777" w:rsidR="001A596C" w:rsidRPr="003A79BB" w:rsidRDefault="001A596C" w:rsidP="007D194F">
            <w:pPr>
              <w:spacing w:after="0" w:line="240" w:lineRule="auto"/>
              <w:ind w:right="170"/>
              <w:jc w:val="center"/>
              <w:rPr>
                <w:rFonts w:ascii="Times New Roman" w:eastAsia="Times New Roman" w:hAnsi="Times New Roman" w:cs="Times New Roman"/>
                <w:color w:val="000000" w:themeColor="text1"/>
                <w:sz w:val="16"/>
                <w:szCs w:val="16"/>
                <w:lang w:val="en-GB" w:eastAsia="fr-BE"/>
              </w:rPr>
            </w:pPr>
            <w:r w:rsidRPr="003A79BB">
              <w:rPr>
                <w:rFonts w:ascii="Times New Roman" w:eastAsia="Times New Roman" w:hAnsi="Times New Roman" w:cs="Times New Roman"/>
                <w:color w:val="000000" w:themeColor="text1"/>
                <w:sz w:val="16"/>
                <w:szCs w:val="16"/>
                <w:lang w:val="en-GB" w:eastAsia="fr-BE"/>
              </w:rPr>
              <w:t>13.22±0.07</w:t>
            </w:r>
            <w:r w:rsidRPr="003A79BB">
              <w:rPr>
                <w:rFonts w:ascii="Times New Roman" w:eastAsia="Times New Roman" w:hAnsi="Times New Roman" w:cs="Times New Roman"/>
                <w:color w:val="000000" w:themeColor="text1"/>
                <w:sz w:val="16"/>
                <w:szCs w:val="16"/>
                <w:vertAlign w:val="superscript"/>
                <w:lang w:val="en-GB" w:eastAsia="fr-BE"/>
              </w:rPr>
              <w:t xml:space="preserve"> a</w:t>
            </w:r>
          </w:p>
        </w:tc>
        <w:tc>
          <w:tcPr>
            <w:tcW w:w="1134" w:type="dxa"/>
            <w:tcBorders>
              <w:top w:val="dashSmallGap" w:sz="4" w:space="0" w:color="auto"/>
              <w:left w:val="dashSmallGap" w:sz="4" w:space="0" w:color="auto"/>
              <w:bottom w:val="dashSmallGap" w:sz="4" w:space="0" w:color="auto"/>
              <w:right w:val="single" w:sz="12" w:space="0" w:color="auto"/>
            </w:tcBorders>
            <w:shd w:val="clear" w:color="auto" w:fill="auto"/>
            <w:vAlign w:val="center"/>
          </w:tcPr>
          <w:p w14:paraId="28BCFD88" w14:textId="77777777" w:rsidR="001A596C" w:rsidRPr="003A79BB" w:rsidRDefault="001A596C" w:rsidP="007D194F">
            <w:pPr>
              <w:spacing w:after="0" w:line="240" w:lineRule="auto"/>
              <w:ind w:right="170"/>
              <w:jc w:val="center"/>
              <w:rPr>
                <w:rFonts w:ascii="Times New Roman" w:eastAsia="Times New Roman" w:hAnsi="Times New Roman" w:cs="Times New Roman"/>
                <w:color w:val="000000" w:themeColor="text1"/>
                <w:sz w:val="16"/>
                <w:szCs w:val="16"/>
                <w:lang w:val="en-GB" w:eastAsia="fr-BE"/>
              </w:rPr>
            </w:pPr>
            <w:r w:rsidRPr="003A79BB">
              <w:rPr>
                <w:rFonts w:ascii="Times New Roman" w:eastAsia="Times New Roman" w:hAnsi="Times New Roman" w:cs="Times New Roman"/>
                <w:color w:val="000000" w:themeColor="text1"/>
                <w:sz w:val="16"/>
                <w:szCs w:val="16"/>
                <w:lang w:val="en-GB" w:eastAsia="fr-BE"/>
              </w:rPr>
              <w:t>12.89±0.27</w:t>
            </w:r>
            <w:r w:rsidRPr="003A79BB">
              <w:rPr>
                <w:rFonts w:ascii="Times New Roman" w:eastAsia="Times New Roman" w:hAnsi="Times New Roman" w:cs="Times New Roman"/>
                <w:color w:val="000000" w:themeColor="text1"/>
                <w:sz w:val="16"/>
                <w:szCs w:val="16"/>
                <w:vertAlign w:val="superscript"/>
                <w:lang w:val="en-GB" w:eastAsia="fr-BE"/>
              </w:rPr>
              <w:t xml:space="preserve"> b</w:t>
            </w:r>
          </w:p>
        </w:tc>
        <w:tc>
          <w:tcPr>
            <w:tcW w:w="1134" w:type="dxa"/>
            <w:tcBorders>
              <w:top w:val="dashSmallGap" w:sz="4" w:space="0" w:color="auto"/>
              <w:left w:val="single" w:sz="12" w:space="0" w:color="auto"/>
              <w:bottom w:val="dashSmallGap" w:sz="4" w:space="0" w:color="auto"/>
              <w:right w:val="dashSmallGap" w:sz="4" w:space="0" w:color="auto"/>
            </w:tcBorders>
            <w:shd w:val="clear" w:color="auto" w:fill="auto"/>
            <w:noWrap/>
            <w:vAlign w:val="center"/>
          </w:tcPr>
          <w:p w14:paraId="755714F5" w14:textId="77777777" w:rsidR="001A596C" w:rsidRPr="003A79BB" w:rsidRDefault="001A596C" w:rsidP="007D194F">
            <w:pPr>
              <w:spacing w:after="0" w:line="240" w:lineRule="auto"/>
              <w:ind w:right="170"/>
              <w:jc w:val="center"/>
              <w:rPr>
                <w:rFonts w:ascii="Times New Roman" w:eastAsia="Times New Roman" w:hAnsi="Times New Roman" w:cs="Times New Roman"/>
                <w:color w:val="000000" w:themeColor="text1"/>
                <w:sz w:val="16"/>
                <w:szCs w:val="16"/>
                <w:lang w:val="en-GB" w:eastAsia="fr-BE"/>
              </w:rPr>
            </w:pPr>
            <w:r w:rsidRPr="003A79BB">
              <w:rPr>
                <w:rFonts w:ascii="Times New Roman" w:eastAsia="Times New Roman" w:hAnsi="Times New Roman" w:cs="Times New Roman"/>
                <w:color w:val="000000" w:themeColor="text1"/>
                <w:sz w:val="16"/>
                <w:szCs w:val="16"/>
                <w:lang w:val="en-GB" w:eastAsia="fr-BE"/>
              </w:rPr>
              <w:t>30.45±0.08</w:t>
            </w:r>
            <w:r w:rsidRPr="003A79BB">
              <w:rPr>
                <w:rFonts w:ascii="Times New Roman" w:eastAsia="Times New Roman" w:hAnsi="Times New Roman" w:cs="Times New Roman"/>
                <w:color w:val="000000" w:themeColor="text1"/>
                <w:sz w:val="16"/>
                <w:szCs w:val="16"/>
                <w:vertAlign w:val="superscript"/>
                <w:lang w:val="en-GB" w:eastAsia="fr-BE"/>
              </w:rPr>
              <w:t>a</w:t>
            </w:r>
          </w:p>
        </w:tc>
        <w:tc>
          <w:tcPr>
            <w:tcW w:w="1134" w:type="dxa"/>
            <w:tcBorders>
              <w:top w:val="dashSmallGap" w:sz="4" w:space="0" w:color="auto"/>
              <w:left w:val="dashSmallGap" w:sz="4" w:space="0" w:color="auto"/>
              <w:bottom w:val="dashSmallGap" w:sz="4" w:space="0" w:color="auto"/>
              <w:right w:val="single" w:sz="12" w:space="0" w:color="auto"/>
            </w:tcBorders>
            <w:shd w:val="clear" w:color="auto" w:fill="auto"/>
            <w:vAlign w:val="center"/>
          </w:tcPr>
          <w:p w14:paraId="28CBF0F1" w14:textId="77777777" w:rsidR="001A596C" w:rsidRPr="003A79BB" w:rsidRDefault="001A596C" w:rsidP="007D194F">
            <w:pPr>
              <w:spacing w:after="0" w:line="240" w:lineRule="auto"/>
              <w:ind w:right="170"/>
              <w:jc w:val="center"/>
              <w:rPr>
                <w:rFonts w:ascii="Times New Roman" w:eastAsia="Times New Roman" w:hAnsi="Times New Roman" w:cs="Times New Roman"/>
                <w:color w:val="000000" w:themeColor="text1"/>
                <w:sz w:val="16"/>
                <w:szCs w:val="16"/>
                <w:lang w:val="en-GB" w:eastAsia="fr-BE"/>
              </w:rPr>
            </w:pPr>
            <w:r w:rsidRPr="003A79BB">
              <w:rPr>
                <w:rFonts w:ascii="Times New Roman" w:eastAsia="Times New Roman" w:hAnsi="Times New Roman" w:cs="Times New Roman"/>
                <w:color w:val="000000" w:themeColor="text1"/>
                <w:sz w:val="16"/>
                <w:szCs w:val="16"/>
                <w:lang w:val="en-GB" w:eastAsia="fr-BE"/>
              </w:rPr>
              <w:t>28.15±0.10</w:t>
            </w:r>
            <w:r w:rsidRPr="003A79BB">
              <w:rPr>
                <w:rFonts w:ascii="Times New Roman" w:eastAsia="Times New Roman" w:hAnsi="Times New Roman" w:cs="Times New Roman"/>
                <w:color w:val="000000" w:themeColor="text1"/>
                <w:sz w:val="16"/>
                <w:szCs w:val="16"/>
                <w:vertAlign w:val="superscript"/>
                <w:lang w:val="en-GB" w:eastAsia="fr-BE"/>
              </w:rPr>
              <w:t xml:space="preserve"> b</w:t>
            </w:r>
          </w:p>
        </w:tc>
        <w:tc>
          <w:tcPr>
            <w:tcW w:w="1134" w:type="dxa"/>
            <w:tcBorders>
              <w:top w:val="dashSmallGap" w:sz="4" w:space="0" w:color="auto"/>
              <w:left w:val="single" w:sz="12" w:space="0" w:color="auto"/>
              <w:bottom w:val="dashSmallGap" w:sz="4" w:space="0" w:color="auto"/>
              <w:right w:val="dashSmallGap" w:sz="4" w:space="0" w:color="auto"/>
            </w:tcBorders>
            <w:vAlign w:val="center"/>
          </w:tcPr>
          <w:p w14:paraId="32E723A5" w14:textId="77777777" w:rsidR="001A596C" w:rsidRPr="003A79BB" w:rsidRDefault="001A596C" w:rsidP="007D194F">
            <w:pPr>
              <w:spacing w:after="0" w:line="240" w:lineRule="auto"/>
              <w:ind w:right="170"/>
              <w:jc w:val="center"/>
              <w:rPr>
                <w:rFonts w:ascii="Times New Roman" w:eastAsia="Times New Roman" w:hAnsi="Times New Roman" w:cs="Times New Roman"/>
                <w:color w:val="000000" w:themeColor="text1"/>
                <w:sz w:val="16"/>
                <w:szCs w:val="16"/>
                <w:lang w:val="en-GB" w:eastAsia="fr-BE"/>
              </w:rPr>
            </w:pPr>
            <w:r w:rsidRPr="003A79BB">
              <w:rPr>
                <w:rFonts w:ascii="Times New Roman" w:eastAsia="Times New Roman" w:hAnsi="Times New Roman" w:cs="Times New Roman"/>
                <w:color w:val="000000" w:themeColor="text1"/>
                <w:sz w:val="16"/>
                <w:szCs w:val="16"/>
                <w:lang w:val="en-GB" w:eastAsia="fr-BE"/>
              </w:rPr>
              <w:t>31,04±0.07</w:t>
            </w:r>
            <w:r w:rsidRPr="003A79BB">
              <w:rPr>
                <w:rFonts w:ascii="Times New Roman" w:eastAsia="Times New Roman" w:hAnsi="Times New Roman" w:cs="Times New Roman"/>
                <w:color w:val="000000" w:themeColor="text1"/>
                <w:sz w:val="16"/>
                <w:szCs w:val="16"/>
                <w:vertAlign w:val="superscript"/>
                <w:lang w:val="en-GB" w:eastAsia="fr-BE"/>
              </w:rPr>
              <w:t xml:space="preserve"> b</w:t>
            </w:r>
          </w:p>
        </w:tc>
        <w:tc>
          <w:tcPr>
            <w:tcW w:w="1134" w:type="dxa"/>
            <w:tcBorders>
              <w:top w:val="dashSmallGap" w:sz="4" w:space="0" w:color="auto"/>
              <w:left w:val="dashSmallGap" w:sz="4" w:space="0" w:color="auto"/>
              <w:bottom w:val="dashSmallGap" w:sz="4" w:space="0" w:color="auto"/>
              <w:right w:val="single" w:sz="12" w:space="0" w:color="auto"/>
            </w:tcBorders>
            <w:vAlign w:val="center"/>
          </w:tcPr>
          <w:p w14:paraId="684F3F77" w14:textId="77777777" w:rsidR="001A596C" w:rsidRPr="003A79BB" w:rsidRDefault="001A596C" w:rsidP="007D194F">
            <w:pPr>
              <w:spacing w:after="0" w:line="240" w:lineRule="auto"/>
              <w:ind w:right="170"/>
              <w:jc w:val="center"/>
              <w:rPr>
                <w:rFonts w:ascii="Times New Roman" w:eastAsia="Times New Roman" w:hAnsi="Times New Roman" w:cs="Times New Roman"/>
                <w:color w:val="000000" w:themeColor="text1"/>
                <w:sz w:val="16"/>
                <w:szCs w:val="16"/>
                <w:lang w:val="en-GB" w:eastAsia="fr-BE"/>
              </w:rPr>
            </w:pPr>
            <w:r w:rsidRPr="003A79BB">
              <w:rPr>
                <w:rFonts w:ascii="Times New Roman" w:eastAsia="Times New Roman" w:hAnsi="Times New Roman" w:cs="Times New Roman"/>
                <w:color w:val="000000" w:themeColor="text1"/>
                <w:sz w:val="16"/>
                <w:szCs w:val="16"/>
                <w:lang w:val="en-GB" w:eastAsia="fr-BE"/>
              </w:rPr>
              <w:t>33.94±0.11</w:t>
            </w:r>
            <w:r w:rsidRPr="003A79BB">
              <w:rPr>
                <w:rFonts w:ascii="Times New Roman" w:eastAsia="Times New Roman" w:hAnsi="Times New Roman" w:cs="Times New Roman"/>
                <w:color w:val="000000" w:themeColor="text1"/>
                <w:sz w:val="16"/>
                <w:szCs w:val="16"/>
                <w:vertAlign w:val="superscript"/>
                <w:lang w:val="en-GB" w:eastAsia="fr-BE"/>
              </w:rPr>
              <w:t>a</w:t>
            </w:r>
            <w:r w:rsidRPr="003A79BB">
              <w:rPr>
                <w:rFonts w:ascii="Times New Roman" w:eastAsia="Times New Roman" w:hAnsi="Times New Roman" w:cs="Times New Roman"/>
                <w:color w:val="000000" w:themeColor="text1"/>
                <w:sz w:val="16"/>
                <w:szCs w:val="16"/>
                <w:lang w:val="en-GB" w:eastAsia="fr-BE"/>
              </w:rPr>
              <w:t xml:space="preserve"> </w:t>
            </w:r>
          </w:p>
        </w:tc>
      </w:tr>
      <w:tr w:rsidR="001A596C" w:rsidRPr="003A79BB" w14:paraId="13138F37" w14:textId="77777777" w:rsidTr="007D194F">
        <w:trPr>
          <w:trHeight w:val="294"/>
        </w:trPr>
        <w:tc>
          <w:tcPr>
            <w:tcW w:w="1970"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6DFB766A" w14:textId="77777777" w:rsidR="001A596C" w:rsidRPr="003A79BB" w:rsidRDefault="001A596C" w:rsidP="007D194F">
            <w:pPr>
              <w:spacing w:after="0" w:line="240" w:lineRule="auto"/>
              <w:ind w:right="170"/>
              <w:jc w:val="center"/>
              <w:rPr>
                <w:rFonts w:ascii="Times New Roman" w:eastAsia="Times New Roman" w:hAnsi="Times New Roman" w:cs="Times New Roman"/>
                <w:bCs/>
                <w:i/>
                <w:iCs/>
                <w:color w:val="000000" w:themeColor="text1"/>
                <w:sz w:val="16"/>
                <w:szCs w:val="16"/>
                <w:lang w:val="en-GB" w:eastAsia="fr-BE"/>
              </w:rPr>
            </w:pPr>
            <w:r w:rsidRPr="003A79BB">
              <w:rPr>
                <w:rFonts w:ascii="Times New Roman" w:eastAsia="Times New Roman" w:hAnsi="Times New Roman" w:cs="Times New Roman"/>
                <w:bCs/>
                <w:i/>
                <w:iCs/>
                <w:color w:val="000000" w:themeColor="text1"/>
                <w:sz w:val="16"/>
                <w:szCs w:val="16"/>
                <w:lang w:val="en-GB" w:eastAsia="fr-BE"/>
              </w:rPr>
              <w:t>Formulation: 95/5: 1/2</w:t>
            </w:r>
          </w:p>
        </w:tc>
        <w:tc>
          <w:tcPr>
            <w:tcW w:w="1134" w:type="dxa"/>
            <w:tcBorders>
              <w:top w:val="dashSmallGap" w:sz="4" w:space="0" w:color="auto"/>
              <w:left w:val="single" w:sz="12" w:space="0" w:color="auto"/>
              <w:bottom w:val="single" w:sz="12" w:space="0" w:color="auto"/>
              <w:right w:val="dashSmallGap" w:sz="4" w:space="0" w:color="auto"/>
            </w:tcBorders>
            <w:shd w:val="clear" w:color="auto" w:fill="auto"/>
            <w:noWrap/>
            <w:vAlign w:val="center"/>
          </w:tcPr>
          <w:p w14:paraId="62FAA2E3" w14:textId="77777777" w:rsidR="001A596C" w:rsidRPr="003A79BB" w:rsidRDefault="001A596C" w:rsidP="007D194F">
            <w:pPr>
              <w:spacing w:after="0" w:line="240" w:lineRule="auto"/>
              <w:ind w:right="170"/>
              <w:jc w:val="center"/>
              <w:rPr>
                <w:rFonts w:ascii="Times New Roman" w:eastAsia="Times New Roman" w:hAnsi="Times New Roman" w:cs="Times New Roman"/>
                <w:color w:val="000000" w:themeColor="text1"/>
                <w:sz w:val="16"/>
                <w:szCs w:val="16"/>
                <w:lang w:val="en-GB" w:eastAsia="fr-BE"/>
              </w:rPr>
            </w:pPr>
            <w:r w:rsidRPr="003A79BB">
              <w:rPr>
                <w:rFonts w:ascii="Times New Roman" w:eastAsia="Times New Roman" w:hAnsi="Times New Roman" w:cs="Times New Roman"/>
                <w:color w:val="000000" w:themeColor="text1"/>
                <w:sz w:val="16"/>
                <w:szCs w:val="16"/>
                <w:lang w:val="en-GB" w:eastAsia="fr-BE"/>
              </w:rPr>
              <w:t>76.95±0.06</w:t>
            </w:r>
            <w:r w:rsidRPr="003A79BB">
              <w:rPr>
                <w:rFonts w:ascii="Times New Roman" w:eastAsia="Times New Roman" w:hAnsi="Times New Roman" w:cs="Times New Roman"/>
                <w:color w:val="000000" w:themeColor="text1"/>
                <w:sz w:val="16"/>
                <w:szCs w:val="16"/>
                <w:vertAlign w:val="superscript"/>
                <w:lang w:val="en-GB" w:eastAsia="fr-BE"/>
              </w:rPr>
              <w:t xml:space="preserve"> b</w:t>
            </w:r>
            <w:r w:rsidRPr="003A79BB">
              <w:rPr>
                <w:rFonts w:ascii="Times New Roman" w:eastAsia="Times New Roman" w:hAnsi="Times New Roman" w:cs="Times New Roman"/>
                <w:color w:val="000000" w:themeColor="text1"/>
                <w:sz w:val="16"/>
                <w:szCs w:val="16"/>
                <w:lang w:val="en-GB" w:eastAsia="fr-BE"/>
              </w:rPr>
              <w:t xml:space="preserve"> </w:t>
            </w:r>
          </w:p>
        </w:tc>
        <w:tc>
          <w:tcPr>
            <w:tcW w:w="1134" w:type="dxa"/>
            <w:tcBorders>
              <w:top w:val="dashSmallGap" w:sz="4" w:space="0" w:color="auto"/>
              <w:left w:val="dashSmallGap" w:sz="4" w:space="0" w:color="auto"/>
              <w:bottom w:val="single" w:sz="12" w:space="0" w:color="auto"/>
              <w:right w:val="single" w:sz="12" w:space="0" w:color="auto"/>
            </w:tcBorders>
            <w:shd w:val="clear" w:color="auto" w:fill="auto"/>
            <w:vAlign w:val="center"/>
          </w:tcPr>
          <w:p w14:paraId="4447CB56" w14:textId="77777777" w:rsidR="001A596C" w:rsidRPr="003A79BB" w:rsidRDefault="001A596C" w:rsidP="007D194F">
            <w:pPr>
              <w:spacing w:after="0" w:line="240" w:lineRule="auto"/>
              <w:ind w:right="170"/>
              <w:jc w:val="center"/>
              <w:rPr>
                <w:rFonts w:ascii="Times New Roman" w:eastAsia="Times New Roman" w:hAnsi="Times New Roman" w:cs="Times New Roman"/>
                <w:color w:val="000000" w:themeColor="text1"/>
                <w:sz w:val="16"/>
                <w:szCs w:val="16"/>
                <w:lang w:val="en-GB" w:eastAsia="fr-BE"/>
              </w:rPr>
            </w:pPr>
            <w:r w:rsidRPr="003A79BB">
              <w:rPr>
                <w:rFonts w:ascii="Times New Roman" w:eastAsia="Times New Roman" w:hAnsi="Times New Roman" w:cs="Times New Roman"/>
                <w:color w:val="000000" w:themeColor="text1"/>
                <w:sz w:val="16"/>
                <w:szCs w:val="16"/>
                <w:lang w:val="en-GB" w:eastAsia="fr-BE"/>
              </w:rPr>
              <w:t>78.27±0.02</w:t>
            </w:r>
            <w:r w:rsidRPr="003A79BB">
              <w:rPr>
                <w:rFonts w:ascii="Times New Roman" w:eastAsia="Times New Roman" w:hAnsi="Times New Roman" w:cs="Times New Roman"/>
                <w:color w:val="000000" w:themeColor="text1"/>
                <w:sz w:val="16"/>
                <w:szCs w:val="16"/>
                <w:vertAlign w:val="superscript"/>
                <w:lang w:val="en-GB" w:eastAsia="fr-BE"/>
              </w:rPr>
              <w:t xml:space="preserve"> a</w:t>
            </w:r>
            <w:r w:rsidRPr="003A79BB">
              <w:rPr>
                <w:rFonts w:ascii="Times New Roman" w:eastAsia="Times New Roman" w:hAnsi="Times New Roman" w:cs="Times New Roman"/>
                <w:color w:val="000000" w:themeColor="text1"/>
                <w:sz w:val="16"/>
                <w:szCs w:val="16"/>
                <w:lang w:val="en-GB" w:eastAsia="fr-BE"/>
              </w:rPr>
              <w:t xml:space="preserve"> </w:t>
            </w:r>
          </w:p>
        </w:tc>
        <w:tc>
          <w:tcPr>
            <w:tcW w:w="992" w:type="dxa"/>
            <w:tcBorders>
              <w:top w:val="dashSmallGap" w:sz="4" w:space="0" w:color="auto"/>
              <w:left w:val="single" w:sz="12" w:space="0" w:color="auto"/>
              <w:bottom w:val="single" w:sz="12" w:space="0" w:color="auto"/>
              <w:right w:val="dashSmallGap" w:sz="4" w:space="0" w:color="auto"/>
            </w:tcBorders>
            <w:shd w:val="clear" w:color="auto" w:fill="auto"/>
            <w:noWrap/>
            <w:vAlign w:val="center"/>
          </w:tcPr>
          <w:p w14:paraId="1150792A" w14:textId="77777777" w:rsidR="001A596C" w:rsidRPr="003A79BB" w:rsidRDefault="001A596C" w:rsidP="007D194F">
            <w:pPr>
              <w:spacing w:after="0" w:line="240" w:lineRule="auto"/>
              <w:ind w:right="170"/>
              <w:jc w:val="center"/>
              <w:rPr>
                <w:rFonts w:ascii="Times New Roman" w:eastAsia="Times New Roman" w:hAnsi="Times New Roman" w:cs="Times New Roman"/>
                <w:color w:val="000000" w:themeColor="text1"/>
                <w:sz w:val="16"/>
                <w:szCs w:val="16"/>
                <w:lang w:val="en-GB" w:eastAsia="fr-BE"/>
              </w:rPr>
            </w:pPr>
            <w:r w:rsidRPr="003A79BB">
              <w:rPr>
                <w:rFonts w:ascii="Times New Roman" w:eastAsia="Times New Roman" w:hAnsi="Times New Roman" w:cs="Times New Roman"/>
                <w:color w:val="000000" w:themeColor="text1"/>
                <w:sz w:val="16"/>
                <w:szCs w:val="16"/>
                <w:lang w:val="en-GB" w:eastAsia="fr-BE"/>
              </w:rPr>
              <w:t>2.75±0.05</w:t>
            </w:r>
            <w:r w:rsidRPr="003A79BB">
              <w:rPr>
                <w:rFonts w:ascii="Times New Roman" w:eastAsia="Times New Roman" w:hAnsi="Times New Roman" w:cs="Times New Roman"/>
                <w:color w:val="000000" w:themeColor="text1"/>
                <w:sz w:val="16"/>
                <w:szCs w:val="16"/>
                <w:vertAlign w:val="superscript"/>
                <w:lang w:val="en-GB" w:eastAsia="fr-BE"/>
              </w:rPr>
              <w:t xml:space="preserve"> </w:t>
            </w:r>
          </w:p>
        </w:tc>
        <w:tc>
          <w:tcPr>
            <w:tcW w:w="992" w:type="dxa"/>
            <w:tcBorders>
              <w:top w:val="dashSmallGap" w:sz="4" w:space="0" w:color="auto"/>
              <w:left w:val="dashSmallGap" w:sz="4" w:space="0" w:color="auto"/>
              <w:bottom w:val="single" w:sz="12" w:space="0" w:color="auto"/>
              <w:right w:val="single" w:sz="12" w:space="0" w:color="auto"/>
            </w:tcBorders>
            <w:shd w:val="clear" w:color="auto" w:fill="auto"/>
            <w:vAlign w:val="center"/>
          </w:tcPr>
          <w:p w14:paraId="5744E858" w14:textId="77777777" w:rsidR="001A596C" w:rsidRPr="003A79BB" w:rsidRDefault="001A596C" w:rsidP="007D194F">
            <w:pPr>
              <w:spacing w:after="0" w:line="240" w:lineRule="auto"/>
              <w:ind w:right="170"/>
              <w:jc w:val="center"/>
              <w:rPr>
                <w:rFonts w:ascii="Times New Roman" w:eastAsia="Times New Roman" w:hAnsi="Times New Roman" w:cs="Times New Roman"/>
                <w:color w:val="000000" w:themeColor="text1"/>
                <w:sz w:val="16"/>
                <w:szCs w:val="16"/>
                <w:lang w:val="en-GB" w:eastAsia="fr-BE"/>
              </w:rPr>
            </w:pPr>
            <w:r w:rsidRPr="003A79BB">
              <w:rPr>
                <w:rFonts w:ascii="Times New Roman" w:eastAsia="Times New Roman" w:hAnsi="Times New Roman" w:cs="Times New Roman"/>
                <w:color w:val="000000" w:themeColor="text1"/>
                <w:sz w:val="16"/>
                <w:szCs w:val="16"/>
                <w:lang w:val="en-GB" w:eastAsia="fr-BE"/>
              </w:rPr>
              <w:t>3.09±0.04</w:t>
            </w:r>
          </w:p>
        </w:tc>
        <w:tc>
          <w:tcPr>
            <w:tcW w:w="993" w:type="dxa"/>
            <w:tcBorders>
              <w:top w:val="dashSmallGap" w:sz="4" w:space="0" w:color="auto"/>
              <w:left w:val="single" w:sz="12" w:space="0" w:color="auto"/>
              <w:bottom w:val="single" w:sz="12" w:space="0" w:color="auto"/>
              <w:right w:val="dashSmallGap" w:sz="4" w:space="0" w:color="auto"/>
            </w:tcBorders>
            <w:shd w:val="clear" w:color="auto" w:fill="auto"/>
            <w:noWrap/>
            <w:vAlign w:val="center"/>
          </w:tcPr>
          <w:p w14:paraId="099258A1" w14:textId="77777777" w:rsidR="001A596C" w:rsidRPr="003A79BB" w:rsidRDefault="001A596C" w:rsidP="007D194F">
            <w:pPr>
              <w:spacing w:after="0" w:line="240" w:lineRule="auto"/>
              <w:ind w:right="170"/>
              <w:jc w:val="center"/>
              <w:rPr>
                <w:rFonts w:ascii="Times New Roman" w:eastAsia="Times New Roman" w:hAnsi="Times New Roman" w:cs="Times New Roman"/>
                <w:color w:val="000000" w:themeColor="text1"/>
                <w:sz w:val="16"/>
                <w:szCs w:val="16"/>
                <w:lang w:val="en-GB" w:eastAsia="fr-BE"/>
              </w:rPr>
            </w:pPr>
            <w:r w:rsidRPr="003A79BB">
              <w:rPr>
                <w:rFonts w:ascii="Times New Roman" w:eastAsia="Times New Roman" w:hAnsi="Times New Roman" w:cs="Times New Roman"/>
                <w:color w:val="000000" w:themeColor="text1"/>
                <w:sz w:val="16"/>
                <w:szCs w:val="16"/>
                <w:lang w:val="en-GB" w:eastAsia="fr-BE"/>
              </w:rPr>
              <w:t>4.01±0.06</w:t>
            </w:r>
          </w:p>
        </w:tc>
        <w:tc>
          <w:tcPr>
            <w:tcW w:w="1134" w:type="dxa"/>
            <w:tcBorders>
              <w:top w:val="dashSmallGap" w:sz="4" w:space="0" w:color="auto"/>
              <w:left w:val="dashSmallGap" w:sz="4" w:space="0" w:color="auto"/>
              <w:bottom w:val="single" w:sz="12" w:space="0" w:color="auto"/>
              <w:right w:val="single" w:sz="12" w:space="0" w:color="auto"/>
            </w:tcBorders>
            <w:shd w:val="clear" w:color="auto" w:fill="auto"/>
            <w:vAlign w:val="center"/>
          </w:tcPr>
          <w:p w14:paraId="4E5ED81A" w14:textId="77777777" w:rsidR="001A596C" w:rsidRPr="003A79BB" w:rsidRDefault="001A596C" w:rsidP="007D194F">
            <w:pPr>
              <w:spacing w:after="0" w:line="240" w:lineRule="auto"/>
              <w:ind w:right="170"/>
              <w:jc w:val="center"/>
              <w:rPr>
                <w:rFonts w:ascii="Times New Roman" w:eastAsia="Times New Roman" w:hAnsi="Times New Roman" w:cs="Times New Roman"/>
                <w:color w:val="000000" w:themeColor="text1"/>
                <w:sz w:val="16"/>
                <w:szCs w:val="16"/>
                <w:lang w:val="en-GB" w:eastAsia="fr-BE"/>
              </w:rPr>
            </w:pPr>
            <w:r w:rsidRPr="003A79BB">
              <w:rPr>
                <w:rFonts w:ascii="Times New Roman" w:eastAsia="Times New Roman" w:hAnsi="Times New Roman" w:cs="Times New Roman"/>
                <w:color w:val="000000" w:themeColor="text1"/>
                <w:sz w:val="16"/>
                <w:szCs w:val="16"/>
                <w:lang w:val="en-GB" w:eastAsia="fr-BE"/>
              </w:rPr>
              <w:t>3.84±0.12</w:t>
            </w:r>
          </w:p>
        </w:tc>
        <w:tc>
          <w:tcPr>
            <w:tcW w:w="1134" w:type="dxa"/>
            <w:tcBorders>
              <w:top w:val="dashSmallGap" w:sz="4" w:space="0" w:color="auto"/>
              <w:left w:val="single" w:sz="12" w:space="0" w:color="auto"/>
              <w:bottom w:val="single" w:sz="12" w:space="0" w:color="auto"/>
              <w:right w:val="dashSmallGap" w:sz="4" w:space="0" w:color="auto"/>
            </w:tcBorders>
            <w:shd w:val="clear" w:color="auto" w:fill="auto"/>
            <w:noWrap/>
            <w:vAlign w:val="center"/>
          </w:tcPr>
          <w:p w14:paraId="27953F74" w14:textId="77777777" w:rsidR="001A596C" w:rsidRPr="003A79BB" w:rsidRDefault="001A596C" w:rsidP="007D194F">
            <w:pPr>
              <w:spacing w:after="0" w:line="240" w:lineRule="auto"/>
              <w:ind w:right="170"/>
              <w:jc w:val="center"/>
              <w:rPr>
                <w:rFonts w:ascii="Times New Roman" w:eastAsia="Times New Roman" w:hAnsi="Times New Roman" w:cs="Times New Roman"/>
                <w:color w:val="000000" w:themeColor="text1"/>
                <w:sz w:val="16"/>
                <w:szCs w:val="16"/>
                <w:lang w:val="en-GB" w:eastAsia="fr-BE"/>
              </w:rPr>
            </w:pPr>
            <w:r w:rsidRPr="003A79BB">
              <w:rPr>
                <w:rFonts w:ascii="Times New Roman" w:eastAsia="Times New Roman" w:hAnsi="Times New Roman" w:cs="Times New Roman"/>
                <w:color w:val="000000" w:themeColor="text1"/>
                <w:sz w:val="16"/>
                <w:szCs w:val="16"/>
                <w:lang w:val="en-GB" w:eastAsia="fr-BE"/>
              </w:rPr>
              <w:t>9.41±0,12</w:t>
            </w:r>
            <w:r w:rsidRPr="003A79BB">
              <w:rPr>
                <w:rFonts w:ascii="Times New Roman" w:eastAsia="Times New Roman" w:hAnsi="Times New Roman" w:cs="Times New Roman"/>
                <w:color w:val="000000" w:themeColor="text1"/>
                <w:sz w:val="16"/>
                <w:szCs w:val="16"/>
                <w:vertAlign w:val="superscript"/>
                <w:lang w:val="en-GB" w:eastAsia="fr-BE"/>
              </w:rPr>
              <w:t xml:space="preserve"> a</w:t>
            </w:r>
          </w:p>
        </w:tc>
        <w:tc>
          <w:tcPr>
            <w:tcW w:w="1134" w:type="dxa"/>
            <w:tcBorders>
              <w:top w:val="dashSmallGap" w:sz="4" w:space="0" w:color="auto"/>
              <w:left w:val="dashSmallGap" w:sz="4" w:space="0" w:color="auto"/>
              <w:bottom w:val="single" w:sz="12" w:space="0" w:color="auto"/>
              <w:right w:val="single" w:sz="12" w:space="0" w:color="auto"/>
            </w:tcBorders>
            <w:shd w:val="clear" w:color="auto" w:fill="auto"/>
            <w:vAlign w:val="center"/>
          </w:tcPr>
          <w:p w14:paraId="23B00F19" w14:textId="77777777" w:rsidR="001A596C" w:rsidRPr="003A79BB" w:rsidRDefault="001A596C" w:rsidP="007D194F">
            <w:pPr>
              <w:spacing w:after="0" w:line="240" w:lineRule="auto"/>
              <w:ind w:right="170"/>
              <w:jc w:val="center"/>
              <w:rPr>
                <w:rFonts w:ascii="Times New Roman" w:eastAsia="Times New Roman" w:hAnsi="Times New Roman" w:cs="Times New Roman"/>
                <w:color w:val="000000" w:themeColor="text1"/>
                <w:sz w:val="16"/>
                <w:szCs w:val="16"/>
                <w:lang w:val="en-GB" w:eastAsia="fr-BE"/>
              </w:rPr>
            </w:pPr>
            <w:r w:rsidRPr="003A79BB">
              <w:rPr>
                <w:rFonts w:ascii="Times New Roman" w:eastAsia="Times New Roman" w:hAnsi="Times New Roman" w:cs="Times New Roman"/>
                <w:color w:val="000000" w:themeColor="text1"/>
                <w:sz w:val="16"/>
                <w:szCs w:val="16"/>
                <w:lang w:val="en-GB" w:eastAsia="fr-BE"/>
              </w:rPr>
              <w:t>8.87±0.21</w:t>
            </w:r>
            <w:r w:rsidRPr="003A79BB">
              <w:rPr>
                <w:rFonts w:ascii="Times New Roman" w:eastAsia="Times New Roman" w:hAnsi="Times New Roman" w:cs="Times New Roman"/>
                <w:color w:val="000000" w:themeColor="text1"/>
                <w:sz w:val="16"/>
                <w:szCs w:val="16"/>
                <w:vertAlign w:val="superscript"/>
                <w:lang w:val="en-GB" w:eastAsia="fr-BE"/>
              </w:rPr>
              <w:t xml:space="preserve"> b</w:t>
            </w:r>
          </w:p>
        </w:tc>
        <w:tc>
          <w:tcPr>
            <w:tcW w:w="1134" w:type="dxa"/>
            <w:tcBorders>
              <w:top w:val="dashSmallGap" w:sz="4" w:space="0" w:color="auto"/>
              <w:left w:val="single" w:sz="12" w:space="0" w:color="auto"/>
              <w:bottom w:val="single" w:sz="12" w:space="0" w:color="auto"/>
              <w:right w:val="dashSmallGap" w:sz="4" w:space="0" w:color="auto"/>
            </w:tcBorders>
            <w:shd w:val="clear" w:color="auto" w:fill="auto"/>
            <w:noWrap/>
            <w:vAlign w:val="center"/>
          </w:tcPr>
          <w:p w14:paraId="343FF046" w14:textId="77777777" w:rsidR="001A596C" w:rsidRPr="003A79BB" w:rsidRDefault="001A596C" w:rsidP="007D194F">
            <w:pPr>
              <w:spacing w:after="0" w:line="240" w:lineRule="auto"/>
              <w:ind w:right="170"/>
              <w:jc w:val="center"/>
              <w:rPr>
                <w:rFonts w:ascii="Times New Roman" w:eastAsia="Times New Roman" w:hAnsi="Times New Roman" w:cs="Times New Roman"/>
                <w:color w:val="000000" w:themeColor="text1"/>
                <w:sz w:val="16"/>
                <w:szCs w:val="16"/>
                <w:lang w:val="en-GB" w:eastAsia="fr-BE"/>
              </w:rPr>
            </w:pPr>
            <w:r w:rsidRPr="003A79BB">
              <w:rPr>
                <w:rFonts w:ascii="Times New Roman" w:eastAsia="Times New Roman" w:hAnsi="Times New Roman" w:cs="Times New Roman"/>
                <w:color w:val="000000" w:themeColor="text1"/>
                <w:sz w:val="16"/>
                <w:szCs w:val="16"/>
                <w:lang w:val="en-GB" w:eastAsia="fr-BE"/>
              </w:rPr>
              <w:t>55.76±0.13</w:t>
            </w:r>
            <w:r w:rsidRPr="003A79BB">
              <w:rPr>
                <w:rFonts w:ascii="Times New Roman" w:eastAsia="Times New Roman" w:hAnsi="Times New Roman" w:cs="Times New Roman"/>
                <w:color w:val="000000" w:themeColor="text1"/>
                <w:sz w:val="16"/>
                <w:szCs w:val="16"/>
                <w:vertAlign w:val="superscript"/>
                <w:lang w:val="en-GB" w:eastAsia="fr-BE"/>
              </w:rPr>
              <w:t>a</w:t>
            </w:r>
          </w:p>
        </w:tc>
        <w:tc>
          <w:tcPr>
            <w:tcW w:w="1134" w:type="dxa"/>
            <w:tcBorders>
              <w:top w:val="dashSmallGap" w:sz="4" w:space="0" w:color="auto"/>
              <w:left w:val="dashSmallGap" w:sz="4" w:space="0" w:color="auto"/>
              <w:bottom w:val="single" w:sz="12" w:space="0" w:color="auto"/>
              <w:right w:val="single" w:sz="12" w:space="0" w:color="auto"/>
            </w:tcBorders>
            <w:shd w:val="clear" w:color="auto" w:fill="auto"/>
            <w:vAlign w:val="center"/>
          </w:tcPr>
          <w:p w14:paraId="13F17E21" w14:textId="77777777" w:rsidR="001A596C" w:rsidRPr="003A79BB" w:rsidRDefault="001A596C" w:rsidP="007D194F">
            <w:pPr>
              <w:spacing w:after="0" w:line="240" w:lineRule="auto"/>
              <w:ind w:right="170"/>
              <w:jc w:val="center"/>
              <w:rPr>
                <w:rFonts w:ascii="Times New Roman" w:eastAsia="Times New Roman" w:hAnsi="Times New Roman" w:cs="Times New Roman"/>
                <w:color w:val="000000" w:themeColor="text1"/>
                <w:sz w:val="16"/>
                <w:szCs w:val="16"/>
                <w:lang w:val="en-GB" w:eastAsia="fr-BE"/>
              </w:rPr>
            </w:pPr>
            <w:r w:rsidRPr="003A79BB">
              <w:rPr>
                <w:rFonts w:ascii="Times New Roman" w:eastAsia="Times New Roman" w:hAnsi="Times New Roman" w:cs="Times New Roman"/>
                <w:color w:val="000000" w:themeColor="text1"/>
                <w:sz w:val="16"/>
                <w:szCs w:val="16"/>
                <w:lang w:val="en-GB" w:eastAsia="fr-BE"/>
              </w:rPr>
              <w:t>54.47±0.03</w:t>
            </w:r>
            <w:r w:rsidRPr="003A79BB">
              <w:rPr>
                <w:rFonts w:ascii="Times New Roman" w:eastAsia="Times New Roman" w:hAnsi="Times New Roman" w:cs="Times New Roman"/>
                <w:color w:val="000000" w:themeColor="text1"/>
                <w:sz w:val="16"/>
                <w:szCs w:val="16"/>
                <w:vertAlign w:val="superscript"/>
                <w:lang w:val="en-GB" w:eastAsia="fr-BE"/>
              </w:rPr>
              <w:t xml:space="preserve"> b</w:t>
            </w:r>
          </w:p>
        </w:tc>
        <w:tc>
          <w:tcPr>
            <w:tcW w:w="1134" w:type="dxa"/>
            <w:tcBorders>
              <w:top w:val="dashSmallGap" w:sz="4" w:space="0" w:color="auto"/>
              <w:left w:val="single" w:sz="12" w:space="0" w:color="auto"/>
              <w:bottom w:val="single" w:sz="12" w:space="0" w:color="auto"/>
              <w:right w:val="dashSmallGap" w:sz="4" w:space="0" w:color="auto"/>
            </w:tcBorders>
            <w:vAlign w:val="center"/>
          </w:tcPr>
          <w:p w14:paraId="32808384" w14:textId="77777777" w:rsidR="001A596C" w:rsidRPr="003A79BB" w:rsidRDefault="001A596C" w:rsidP="007D194F">
            <w:pPr>
              <w:spacing w:after="0" w:line="240" w:lineRule="auto"/>
              <w:ind w:right="170"/>
              <w:jc w:val="center"/>
              <w:rPr>
                <w:rFonts w:ascii="Times New Roman" w:eastAsia="Times New Roman" w:hAnsi="Times New Roman" w:cs="Times New Roman"/>
                <w:color w:val="000000" w:themeColor="text1"/>
                <w:sz w:val="16"/>
                <w:szCs w:val="16"/>
                <w:lang w:val="en-GB" w:eastAsia="fr-BE"/>
              </w:rPr>
            </w:pPr>
            <w:r w:rsidRPr="003A79BB">
              <w:rPr>
                <w:rFonts w:ascii="Times New Roman" w:eastAsia="Times New Roman" w:hAnsi="Times New Roman" w:cs="Times New Roman"/>
                <w:color w:val="000000" w:themeColor="text1"/>
                <w:sz w:val="16"/>
                <w:szCs w:val="16"/>
                <w:lang w:val="en-GB" w:eastAsia="fr-BE"/>
              </w:rPr>
              <w:t>4,65±0.05</w:t>
            </w:r>
            <w:r w:rsidRPr="003A79BB">
              <w:rPr>
                <w:rFonts w:ascii="Times New Roman" w:eastAsia="Times New Roman" w:hAnsi="Times New Roman" w:cs="Times New Roman"/>
                <w:color w:val="000000" w:themeColor="text1"/>
                <w:sz w:val="16"/>
                <w:szCs w:val="16"/>
                <w:vertAlign w:val="superscript"/>
                <w:lang w:val="en-GB" w:eastAsia="fr-BE"/>
              </w:rPr>
              <w:t xml:space="preserve"> b</w:t>
            </w:r>
          </w:p>
        </w:tc>
        <w:tc>
          <w:tcPr>
            <w:tcW w:w="1134" w:type="dxa"/>
            <w:tcBorders>
              <w:top w:val="dashSmallGap" w:sz="4" w:space="0" w:color="auto"/>
              <w:left w:val="dashSmallGap" w:sz="4" w:space="0" w:color="auto"/>
              <w:bottom w:val="single" w:sz="12" w:space="0" w:color="auto"/>
              <w:right w:val="single" w:sz="12" w:space="0" w:color="auto"/>
            </w:tcBorders>
            <w:vAlign w:val="center"/>
          </w:tcPr>
          <w:p w14:paraId="07423C64" w14:textId="77777777" w:rsidR="001A596C" w:rsidRPr="003A79BB" w:rsidRDefault="001A596C" w:rsidP="007D194F">
            <w:pPr>
              <w:spacing w:after="0" w:line="240" w:lineRule="auto"/>
              <w:ind w:right="170"/>
              <w:jc w:val="center"/>
              <w:rPr>
                <w:rFonts w:ascii="Times New Roman" w:eastAsia="Times New Roman" w:hAnsi="Times New Roman" w:cs="Times New Roman"/>
                <w:color w:val="000000" w:themeColor="text1"/>
                <w:sz w:val="16"/>
                <w:szCs w:val="16"/>
                <w:lang w:val="en-GB" w:eastAsia="fr-BE"/>
              </w:rPr>
            </w:pPr>
            <w:r w:rsidRPr="003A79BB">
              <w:rPr>
                <w:rFonts w:ascii="Times New Roman" w:eastAsia="Times New Roman" w:hAnsi="Times New Roman" w:cs="Times New Roman"/>
                <w:color w:val="000000" w:themeColor="text1"/>
                <w:sz w:val="16"/>
                <w:szCs w:val="16"/>
                <w:lang w:val="en-GB" w:eastAsia="fr-BE"/>
              </w:rPr>
              <w:t>6.82±0.07</w:t>
            </w:r>
            <w:r w:rsidRPr="003A79BB">
              <w:rPr>
                <w:rFonts w:ascii="Times New Roman" w:eastAsia="Times New Roman" w:hAnsi="Times New Roman" w:cs="Times New Roman"/>
                <w:color w:val="000000" w:themeColor="text1"/>
                <w:sz w:val="16"/>
                <w:szCs w:val="16"/>
                <w:vertAlign w:val="superscript"/>
                <w:lang w:val="en-GB" w:eastAsia="fr-BE"/>
              </w:rPr>
              <w:t xml:space="preserve"> a</w:t>
            </w:r>
          </w:p>
        </w:tc>
      </w:tr>
    </w:tbl>
    <w:p w14:paraId="7069DE02" w14:textId="77777777" w:rsidR="001A596C" w:rsidRPr="00365CA8" w:rsidRDefault="001A596C" w:rsidP="001A596C">
      <w:pPr>
        <w:rPr>
          <w:rFonts w:ascii="Times New Roman" w:hAnsi="Times New Roman" w:cs="Times New Roman"/>
          <w:bCs/>
          <w:i/>
          <w:color w:val="000000" w:themeColor="text1"/>
          <w:sz w:val="18"/>
          <w:szCs w:val="18"/>
        </w:rPr>
      </w:pPr>
      <w:r w:rsidRPr="00365CA8">
        <w:rPr>
          <w:rFonts w:ascii="Times New Roman" w:hAnsi="Times New Roman" w:cs="Times New Roman"/>
          <w:bCs/>
          <w:i/>
          <w:color w:val="000000" w:themeColor="text1"/>
          <w:sz w:val="18"/>
          <w:szCs w:val="18"/>
        </w:rPr>
        <w:t>Les moyennes suivies de lettres différentes (a,b) sont significativement différentes (p˂0.05) ; ms : matière séche</w:t>
      </w:r>
    </w:p>
    <w:p w14:paraId="2876F94D" w14:textId="77777777" w:rsidR="001A596C" w:rsidRPr="00365CA8" w:rsidRDefault="001A596C" w:rsidP="001A596C">
      <w:pPr>
        <w:rPr>
          <w:rFonts w:ascii="Times New Roman" w:hAnsi="Times New Roman" w:cs="Times New Roman"/>
          <w:bCs/>
          <w:i/>
          <w:color w:val="000000" w:themeColor="text1"/>
          <w:sz w:val="18"/>
          <w:szCs w:val="18"/>
        </w:rPr>
      </w:pPr>
    </w:p>
    <w:p w14:paraId="7746BB23" w14:textId="77777777" w:rsidR="001A596C" w:rsidRPr="00365CA8" w:rsidRDefault="001A596C" w:rsidP="001A596C">
      <w:pPr>
        <w:pStyle w:val="Lgende"/>
        <w:spacing w:after="0"/>
        <w:rPr>
          <w:rFonts w:ascii="Times New Roman" w:hAnsi="Times New Roman" w:cs="Times New Roman"/>
          <w:i w:val="0"/>
          <w:iCs w:val="0"/>
          <w:color w:val="000000" w:themeColor="text1"/>
          <w:sz w:val="22"/>
          <w:szCs w:val="22"/>
        </w:rPr>
      </w:pPr>
      <w:r w:rsidRPr="00365CA8">
        <w:rPr>
          <w:rFonts w:ascii="Times New Roman" w:hAnsi="Times New Roman" w:cs="Times New Roman"/>
          <w:b/>
          <w:bCs/>
          <w:i w:val="0"/>
          <w:iCs w:val="0"/>
          <w:color w:val="000000" w:themeColor="text1"/>
          <w:sz w:val="22"/>
          <w:szCs w:val="22"/>
        </w:rPr>
        <w:t>Tableau 2</w:t>
      </w:r>
      <w:r w:rsidRPr="00365CA8">
        <w:rPr>
          <w:rFonts w:ascii="Times New Roman" w:hAnsi="Times New Roman" w:cs="Times New Roman"/>
          <w:i w:val="0"/>
          <w:iCs w:val="0"/>
          <w:color w:val="000000" w:themeColor="text1"/>
          <w:sz w:val="22"/>
          <w:szCs w:val="22"/>
        </w:rPr>
        <w:t xml:space="preserve">: Quelques caractéristiques physiques des fruits de </w:t>
      </w:r>
      <w:r w:rsidRPr="00365CA8">
        <w:rPr>
          <w:rFonts w:ascii="Times New Roman" w:hAnsi="Times New Roman" w:cs="Times New Roman"/>
          <w:color w:val="000000" w:themeColor="text1"/>
          <w:sz w:val="22"/>
          <w:szCs w:val="22"/>
        </w:rPr>
        <w:t>T. tetraptera</w:t>
      </w:r>
      <w:r w:rsidRPr="00365CA8">
        <w:rPr>
          <w:rFonts w:ascii="Times New Roman" w:hAnsi="Times New Roman" w:cs="Times New Roman"/>
          <w:i w:val="0"/>
          <w:iCs w:val="0"/>
          <w:color w:val="000000" w:themeColor="text1"/>
          <w:sz w:val="22"/>
          <w:szCs w:val="22"/>
        </w:rPr>
        <w:t xml:space="preserve">, </w:t>
      </w:r>
      <w:r w:rsidRPr="00365CA8">
        <w:rPr>
          <w:rFonts w:ascii="Times New Roman" w:hAnsi="Times New Roman" w:cs="Times New Roman"/>
          <w:color w:val="000000" w:themeColor="text1"/>
          <w:sz w:val="22"/>
          <w:szCs w:val="22"/>
        </w:rPr>
        <w:t>A. citratum</w:t>
      </w:r>
      <w:r w:rsidRPr="00365CA8">
        <w:rPr>
          <w:rFonts w:ascii="Times New Roman" w:hAnsi="Times New Roman" w:cs="Times New Roman"/>
          <w:i w:val="0"/>
          <w:iCs w:val="0"/>
          <w:color w:val="000000" w:themeColor="text1"/>
          <w:sz w:val="22"/>
          <w:szCs w:val="22"/>
        </w:rPr>
        <w:t xml:space="preserve"> et d’une formulation des deux épices avant et après le traitement thermique</w:t>
      </w:r>
    </w:p>
    <w:tbl>
      <w:tblPr>
        <w:tblpPr w:leftFromText="141" w:rightFromText="141" w:vertAnchor="text" w:horzAnchor="margin" w:tblpY="186"/>
        <w:tblW w:w="12601" w:type="dxa"/>
        <w:tblLayout w:type="fixed"/>
        <w:tblCellMar>
          <w:left w:w="70" w:type="dxa"/>
          <w:right w:w="70" w:type="dxa"/>
        </w:tblCellMar>
        <w:tblLook w:val="04A0" w:firstRow="1" w:lastRow="0" w:firstColumn="1" w:lastColumn="0" w:noHBand="0" w:noVBand="1"/>
      </w:tblPr>
      <w:tblGrid>
        <w:gridCol w:w="2679"/>
        <w:gridCol w:w="1701"/>
        <w:gridCol w:w="1548"/>
        <w:gridCol w:w="1712"/>
        <w:gridCol w:w="1701"/>
        <w:gridCol w:w="1701"/>
        <w:gridCol w:w="1559"/>
      </w:tblGrid>
      <w:tr w:rsidR="001A596C" w:rsidRPr="003A79BB" w14:paraId="652A4798" w14:textId="77777777" w:rsidTr="007D194F">
        <w:trPr>
          <w:trHeight w:val="316"/>
        </w:trPr>
        <w:tc>
          <w:tcPr>
            <w:tcW w:w="2679" w:type="dxa"/>
            <w:tcBorders>
              <w:bottom w:val="single" w:sz="12" w:space="0" w:color="auto"/>
              <w:right w:val="single" w:sz="12" w:space="0" w:color="auto"/>
            </w:tcBorders>
            <w:vAlign w:val="center"/>
          </w:tcPr>
          <w:p w14:paraId="6F862872" w14:textId="77777777" w:rsidR="001A596C" w:rsidRPr="00365CA8" w:rsidRDefault="001A596C" w:rsidP="007D194F">
            <w:pPr>
              <w:spacing w:after="0" w:line="240" w:lineRule="auto"/>
              <w:ind w:right="170"/>
              <w:jc w:val="center"/>
              <w:rPr>
                <w:rFonts w:ascii="Times New Roman" w:eastAsia="Times New Roman" w:hAnsi="Times New Roman" w:cs="Times New Roman"/>
                <w:b/>
                <w:bCs/>
                <w:color w:val="000000" w:themeColor="text1"/>
                <w:sz w:val="20"/>
                <w:szCs w:val="20"/>
                <w:lang w:eastAsia="fr-BE"/>
              </w:rPr>
            </w:pPr>
          </w:p>
        </w:tc>
        <w:tc>
          <w:tcPr>
            <w:tcW w:w="3249" w:type="dxa"/>
            <w:gridSpan w:val="2"/>
            <w:tcBorders>
              <w:top w:val="single" w:sz="12" w:space="0" w:color="auto"/>
              <w:left w:val="single" w:sz="12" w:space="0" w:color="auto"/>
              <w:bottom w:val="single" w:sz="12" w:space="0" w:color="auto"/>
              <w:right w:val="single" w:sz="12" w:space="0" w:color="auto"/>
            </w:tcBorders>
            <w:vAlign w:val="center"/>
          </w:tcPr>
          <w:p w14:paraId="08CA8B7D" w14:textId="77777777" w:rsidR="001A596C" w:rsidRPr="00365CA8" w:rsidRDefault="001A596C" w:rsidP="007D194F">
            <w:pPr>
              <w:spacing w:after="0" w:line="240" w:lineRule="auto"/>
              <w:ind w:right="170"/>
              <w:jc w:val="center"/>
              <w:rPr>
                <w:rFonts w:ascii="Times New Roman" w:eastAsia="Times New Roman" w:hAnsi="Times New Roman" w:cs="Times New Roman"/>
                <w:b/>
                <w:bCs/>
                <w:color w:val="000000" w:themeColor="text1"/>
                <w:sz w:val="18"/>
                <w:szCs w:val="18"/>
                <w:lang w:eastAsia="fr-BE"/>
              </w:rPr>
            </w:pPr>
            <w:r w:rsidRPr="00365CA8">
              <w:rPr>
                <w:rFonts w:ascii="Times New Roman" w:eastAsia="Times New Roman" w:hAnsi="Times New Roman" w:cs="Times New Roman"/>
                <w:b/>
                <w:bCs/>
                <w:color w:val="000000" w:themeColor="text1"/>
                <w:sz w:val="18"/>
                <w:szCs w:val="18"/>
                <w:lang w:eastAsia="fr-BE"/>
              </w:rPr>
              <w:t xml:space="preserve">Energie totale </w:t>
            </w:r>
          </w:p>
          <w:p w14:paraId="5D55E771" w14:textId="77777777" w:rsidR="001A596C" w:rsidRPr="00365CA8" w:rsidRDefault="001A596C" w:rsidP="007D194F">
            <w:pPr>
              <w:spacing w:after="0" w:line="240" w:lineRule="auto"/>
              <w:ind w:right="170"/>
              <w:jc w:val="center"/>
              <w:rPr>
                <w:rFonts w:ascii="Times New Roman" w:eastAsia="Times New Roman" w:hAnsi="Times New Roman" w:cs="Times New Roman"/>
                <w:b/>
                <w:color w:val="000000" w:themeColor="text1"/>
                <w:sz w:val="20"/>
                <w:szCs w:val="20"/>
                <w:lang w:eastAsia="fr-BE"/>
              </w:rPr>
            </w:pPr>
            <w:r w:rsidRPr="00365CA8">
              <w:rPr>
                <w:rFonts w:ascii="Times New Roman" w:eastAsia="Times New Roman" w:hAnsi="Times New Roman" w:cs="Times New Roman"/>
                <w:b/>
                <w:bCs/>
                <w:color w:val="000000" w:themeColor="text1"/>
                <w:sz w:val="18"/>
                <w:szCs w:val="18"/>
                <w:lang w:eastAsia="fr-BE"/>
              </w:rPr>
              <w:t>(Kcal/100g ms)</w:t>
            </w:r>
          </w:p>
        </w:tc>
        <w:tc>
          <w:tcPr>
            <w:tcW w:w="341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39CBA42" w14:textId="77777777" w:rsidR="001A596C" w:rsidRPr="003A79BB" w:rsidRDefault="001A596C" w:rsidP="007D194F">
            <w:pPr>
              <w:spacing w:after="0" w:line="240" w:lineRule="auto"/>
              <w:ind w:right="170"/>
              <w:jc w:val="center"/>
              <w:rPr>
                <w:rFonts w:ascii="Times New Roman" w:eastAsia="Times New Roman" w:hAnsi="Times New Roman" w:cs="Times New Roman"/>
                <w:b/>
                <w:color w:val="000000" w:themeColor="text1"/>
                <w:sz w:val="20"/>
                <w:szCs w:val="20"/>
                <w:lang w:val="en-GB" w:eastAsia="fr-BE"/>
              </w:rPr>
            </w:pPr>
            <w:r w:rsidRPr="003A79BB">
              <w:rPr>
                <w:rFonts w:ascii="Times New Roman" w:eastAsia="Times New Roman" w:hAnsi="Times New Roman" w:cs="Times New Roman"/>
                <w:b/>
                <w:color w:val="000000" w:themeColor="text1"/>
                <w:sz w:val="20"/>
                <w:szCs w:val="20"/>
                <w:lang w:val="en-GB" w:eastAsia="fr-BE"/>
              </w:rPr>
              <w:t>pH</w:t>
            </w:r>
          </w:p>
        </w:tc>
        <w:tc>
          <w:tcPr>
            <w:tcW w:w="3260" w:type="dxa"/>
            <w:gridSpan w:val="2"/>
            <w:tcBorders>
              <w:top w:val="single" w:sz="12" w:space="0" w:color="auto"/>
              <w:left w:val="single" w:sz="12" w:space="0" w:color="auto"/>
              <w:bottom w:val="single" w:sz="12" w:space="0" w:color="auto"/>
              <w:right w:val="single" w:sz="12" w:space="0" w:color="auto"/>
            </w:tcBorders>
            <w:vAlign w:val="center"/>
          </w:tcPr>
          <w:p w14:paraId="6EA25881" w14:textId="77777777" w:rsidR="001A596C" w:rsidRPr="003A79BB" w:rsidRDefault="001A596C" w:rsidP="007D194F">
            <w:pPr>
              <w:spacing w:after="0" w:line="240" w:lineRule="auto"/>
              <w:ind w:right="170"/>
              <w:jc w:val="center"/>
              <w:rPr>
                <w:rFonts w:ascii="Times New Roman" w:eastAsia="Times New Roman" w:hAnsi="Times New Roman" w:cs="Times New Roman"/>
                <w:b/>
                <w:color w:val="000000" w:themeColor="text1"/>
                <w:sz w:val="20"/>
                <w:szCs w:val="20"/>
                <w:lang w:val="en-GB" w:eastAsia="fr-BE"/>
              </w:rPr>
            </w:pPr>
            <w:r w:rsidRPr="003A79BB">
              <w:rPr>
                <w:rFonts w:ascii="Times New Roman" w:eastAsia="Times New Roman" w:hAnsi="Times New Roman" w:cs="Times New Roman"/>
                <w:b/>
                <w:color w:val="000000" w:themeColor="text1"/>
                <w:sz w:val="20"/>
                <w:szCs w:val="20"/>
                <w:lang w:val="en-GB" w:eastAsia="fr-BE"/>
              </w:rPr>
              <w:t>aw</w:t>
            </w:r>
          </w:p>
        </w:tc>
      </w:tr>
      <w:tr w:rsidR="001A596C" w:rsidRPr="003A79BB" w14:paraId="1538E22F" w14:textId="77777777" w:rsidTr="007D194F">
        <w:trPr>
          <w:trHeight w:val="253"/>
        </w:trPr>
        <w:tc>
          <w:tcPr>
            <w:tcW w:w="2679" w:type="dxa"/>
            <w:tcBorders>
              <w:top w:val="single" w:sz="12" w:space="0" w:color="auto"/>
              <w:left w:val="single" w:sz="12" w:space="0" w:color="auto"/>
              <w:bottom w:val="single" w:sz="4" w:space="0" w:color="auto"/>
              <w:right w:val="single" w:sz="12" w:space="0" w:color="auto"/>
            </w:tcBorders>
            <w:vAlign w:val="bottom"/>
          </w:tcPr>
          <w:p w14:paraId="2209804A" w14:textId="77777777" w:rsidR="001A596C" w:rsidRPr="003A79BB" w:rsidRDefault="001A596C" w:rsidP="007D194F">
            <w:pPr>
              <w:spacing w:after="0" w:line="240" w:lineRule="auto"/>
              <w:ind w:right="170"/>
              <w:jc w:val="center"/>
              <w:rPr>
                <w:rFonts w:ascii="Times New Roman" w:eastAsia="Times New Roman" w:hAnsi="Times New Roman" w:cs="Times New Roman"/>
                <w:b/>
                <w:bCs/>
                <w:color w:val="000000" w:themeColor="text1"/>
                <w:sz w:val="20"/>
                <w:szCs w:val="20"/>
                <w:lang w:val="en-GB" w:eastAsia="fr-BE"/>
              </w:rPr>
            </w:pPr>
            <w:r w:rsidRPr="003A79BB">
              <w:rPr>
                <w:rFonts w:ascii="Times New Roman" w:eastAsia="Times New Roman" w:hAnsi="Times New Roman" w:cs="Times New Roman"/>
                <w:b/>
                <w:bCs/>
                <w:color w:val="000000" w:themeColor="text1"/>
                <w:sz w:val="20"/>
                <w:szCs w:val="20"/>
                <w:lang w:val="en-GB" w:eastAsia="fr-BE"/>
              </w:rPr>
              <w:t xml:space="preserve">Type </w:t>
            </w:r>
          </w:p>
          <w:p w14:paraId="618B6A34" w14:textId="77777777" w:rsidR="001A596C" w:rsidRPr="003A79BB" w:rsidRDefault="001A596C" w:rsidP="007D194F">
            <w:pPr>
              <w:spacing w:after="0" w:line="240" w:lineRule="auto"/>
              <w:ind w:right="170"/>
              <w:jc w:val="center"/>
              <w:rPr>
                <w:rFonts w:ascii="Times New Roman" w:eastAsia="Times New Roman" w:hAnsi="Times New Roman" w:cs="Times New Roman"/>
                <w:b/>
                <w:bCs/>
                <w:color w:val="000000" w:themeColor="text1"/>
                <w:sz w:val="18"/>
                <w:szCs w:val="18"/>
                <w:lang w:val="en-GB" w:eastAsia="fr-BE"/>
              </w:rPr>
            </w:pPr>
            <w:r w:rsidRPr="003A79BB">
              <w:rPr>
                <w:rFonts w:ascii="Times New Roman" w:eastAsia="Times New Roman" w:hAnsi="Times New Roman" w:cs="Times New Roman"/>
                <w:b/>
                <w:bCs/>
                <w:color w:val="000000" w:themeColor="text1"/>
                <w:sz w:val="20"/>
                <w:szCs w:val="20"/>
                <w:lang w:val="en-GB" w:eastAsia="fr-BE"/>
              </w:rPr>
              <w:t>d’épices</w:t>
            </w:r>
          </w:p>
        </w:tc>
        <w:tc>
          <w:tcPr>
            <w:tcW w:w="1701" w:type="dxa"/>
            <w:tcBorders>
              <w:top w:val="single" w:sz="12" w:space="0" w:color="auto"/>
              <w:left w:val="single" w:sz="12" w:space="0" w:color="auto"/>
              <w:bottom w:val="single" w:sz="4" w:space="0" w:color="auto"/>
              <w:right w:val="dashSmallGap" w:sz="4" w:space="0" w:color="auto"/>
            </w:tcBorders>
            <w:vAlign w:val="center"/>
          </w:tcPr>
          <w:p w14:paraId="3C762621" w14:textId="77777777" w:rsidR="001A596C" w:rsidRPr="003A79BB" w:rsidRDefault="001A596C" w:rsidP="007D194F">
            <w:pPr>
              <w:spacing w:after="0" w:line="240" w:lineRule="auto"/>
              <w:ind w:right="170"/>
              <w:jc w:val="center"/>
              <w:rPr>
                <w:rFonts w:ascii="Times New Roman" w:eastAsia="Times New Roman" w:hAnsi="Times New Roman" w:cs="Times New Roman"/>
                <w:b/>
                <w:bCs/>
                <w:color w:val="000000" w:themeColor="text1"/>
                <w:sz w:val="18"/>
                <w:szCs w:val="18"/>
                <w:lang w:val="en-GB" w:eastAsia="fr-BE"/>
              </w:rPr>
            </w:pPr>
            <w:r w:rsidRPr="003A79BB">
              <w:rPr>
                <w:rFonts w:ascii="Times New Roman" w:eastAsia="Times New Roman" w:hAnsi="Times New Roman" w:cs="Times New Roman"/>
                <w:b/>
                <w:bCs/>
                <w:color w:val="000000" w:themeColor="text1"/>
                <w:sz w:val="18"/>
                <w:szCs w:val="18"/>
                <w:lang w:val="en-GB" w:eastAsia="fr-BE"/>
              </w:rPr>
              <w:t>Non</w:t>
            </w:r>
          </w:p>
          <w:p w14:paraId="1BA1A6A5" w14:textId="77777777" w:rsidR="001A596C" w:rsidRPr="003A79BB" w:rsidRDefault="001A596C" w:rsidP="007D194F">
            <w:pPr>
              <w:spacing w:after="0" w:line="240" w:lineRule="auto"/>
              <w:ind w:right="170"/>
              <w:jc w:val="center"/>
              <w:rPr>
                <w:rFonts w:ascii="Times New Roman" w:eastAsia="Times New Roman" w:hAnsi="Times New Roman" w:cs="Times New Roman"/>
                <w:b/>
                <w:bCs/>
                <w:color w:val="000000" w:themeColor="text1"/>
                <w:sz w:val="18"/>
                <w:szCs w:val="18"/>
                <w:lang w:val="en-GB" w:eastAsia="fr-BE"/>
              </w:rPr>
            </w:pPr>
            <w:r w:rsidRPr="003A79BB">
              <w:rPr>
                <w:rFonts w:ascii="Times New Roman" w:eastAsia="Times New Roman" w:hAnsi="Times New Roman" w:cs="Times New Roman"/>
                <w:b/>
                <w:bCs/>
                <w:color w:val="000000" w:themeColor="text1"/>
                <w:sz w:val="18"/>
                <w:szCs w:val="18"/>
                <w:lang w:val="en-GB" w:eastAsia="fr-BE"/>
              </w:rPr>
              <w:t xml:space="preserve"> torréfiée</w:t>
            </w:r>
          </w:p>
        </w:tc>
        <w:tc>
          <w:tcPr>
            <w:tcW w:w="1548" w:type="dxa"/>
            <w:tcBorders>
              <w:top w:val="single" w:sz="12" w:space="0" w:color="auto"/>
              <w:left w:val="dashSmallGap" w:sz="4" w:space="0" w:color="auto"/>
              <w:bottom w:val="single" w:sz="4" w:space="0" w:color="auto"/>
              <w:right w:val="single" w:sz="12" w:space="0" w:color="auto"/>
            </w:tcBorders>
            <w:vAlign w:val="center"/>
          </w:tcPr>
          <w:p w14:paraId="2382B593" w14:textId="77777777" w:rsidR="001A596C" w:rsidRPr="003A79BB" w:rsidRDefault="001A596C" w:rsidP="007D194F">
            <w:pPr>
              <w:spacing w:after="0" w:line="240" w:lineRule="auto"/>
              <w:ind w:right="170"/>
              <w:jc w:val="center"/>
              <w:rPr>
                <w:rFonts w:ascii="Times New Roman" w:eastAsia="Times New Roman" w:hAnsi="Times New Roman" w:cs="Times New Roman"/>
                <w:b/>
                <w:bCs/>
                <w:color w:val="000000" w:themeColor="text1"/>
                <w:sz w:val="18"/>
                <w:szCs w:val="18"/>
                <w:lang w:val="en-GB" w:eastAsia="fr-BE"/>
              </w:rPr>
            </w:pPr>
            <w:r w:rsidRPr="003A79BB">
              <w:rPr>
                <w:rFonts w:ascii="Times New Roman" w:eastAsia="Times New Roman" w:hAnsi="Times New Roman" w:cs="Times New Roman"/>
                <w:b/>
                <w:bCs/>
                <w:color w:val="000000" w:themeColor="text1"/>
                <w:sz w:val="18"/>
                <w:szCs w:val="18"/>
                <w:lang w:val="en-GB" w:eastAsia="fr-BE"/>
              </w:rPr>
              <w:t>Torréfiée</w:t>
            </w:r>
          </w:p>
        </w:tc>
        <w:tc>
          <w:tcPr>
            <w:tcW w:w="1712" w:type="dxa"/>
            <w:tcBorders>
              <w:top w:val="single" w:sz="12" w:space="0" w:color="auto"/>
              <w:left w:val="single" w:sz="12" w:space="0" w:color="auto"/>
              <w:bottom w:val="single" w:sz="4" w:space="0" w:color="auto"/>
              <w:right w:val="dashSmallGap" w:sz="4" w:space="0" w:color="auto"/>
            </w:tcBorders>
            <w:shd w:val="clear" w:color="auto" w:fill="auto"/>
            <w:vAlign w:val="center"/>
          </w:tcPr>
          <w:p w14:paraId="687C93A1" w14:textId="77777777" w:rsidR="001A596C" w:rsidRPr="003A79BB" w:rsidRDefault="001A596C" w:rsidP="007D194F">
            <w:pPr>
              <w:spacing w:after="0" w:line="240" w:lineRule="auto"/>
              <w:ind w:right="170"/>
              <w:jc w:val="center"/>
              <w:rPr>
                <w:rFonts w:ascii="Times New Roman" w:eastAsia="Times New Roman" w:hAnsi="Times New Roman" w:cs="Times New Roman"/>
                <w:b/>
                <w:bCs/>
                <w:color w:val="000000" w:themeColor="text1"/>
                <w:sz w:val="18"/>
                <w:szCs w:val="18"/>
                <w:lang w:val="en-GB" w:eastAsia="fr-BE"/>
              </w:rPr>
            </w:pPr>
            <w:r w:rsidRPr="003A79BB">
              <w:rPr>
                <w:rFonts w:ascii="Times New Roman" w:eastAsia="Times New Roman" w:hAnsi="Times New Roman" w:cs="Times New Roman"/>
                <w:b/>
                <w:bCs/>
                <w:color w:val="000000" w:themeColor="text1"/>
                <w:sz w:val="18"/>
                <w:szCs w:val="18"/>
                <w:lang w:val="en-GB" w:eastAsia="fr-BE"/>
              </w:rPr>
              <w:t xml:space="preserve">Non </w:t>
            </w:r>
          </w:p>
          <w:p w14:paraId="0E386F6B" w14:textId="77777777" w:rsidR="001A596C" w:rsidRPr="003A79BB" w:rsidRDefault="001A596C" w:rsidP="007D194F">
            <w:pPr>
              <w:spacing w:after="0" w:line="240" w:lineRule="auto"/>
              <w:ind w:right="170"/>
              <w:jc w:val="center"/>
              <w:rPr>
                <w:rFonts w:ascii="Times New Roman" w:eastAsia="Times New Roman" w:hAnsi="Times New Roman" w:cs="Times New Roman"/>
                <w:b/>
                <w:bCs/>
                <w:color w:val="000000" w:themeColor="text1"/>
                <w:sz w:val="18"/>
                <w:szCs w:val="18"/>
                <w:lang w:val="en-GB" w:eastAsia="fr-BE"/>
              </w:rPr>
            </w:pPr>
            <w:r w:rsidRPr="003A79BB">
              <w:rPr>
                <w:rFonts w:ascii="Times New Roman" w:eastAsia="Times New Roman" w:hAnsi="Times New Roman" w:cs="Times New Roman"/>
                <w:b/>
                <w:bCs/>
                <w:color w:val="000000" w:themeColor="text1"/>
                <w:sz w:val="18"/>
                <w:szCs w:val="18"/>
                <w:lang w:val="en-GB" w:eastAsia="fr-BE"/>
              </w:rPr>
              <w:t>torréfiée</w:t>
            </w:r>
          </w:p>
        </w:tc>
        <w:tc>
          <w:tcPr>
            <w:tcW w:w="1701" w:type="dxa"/>
            <w:tcBorders>
              <w:top w:val="single" w:sz="12" w:space="0" w:color="auto"/>
              <w:left w:val="dashSmallGap" w:sz="4" w:space="0" w:color="auto"/>
              <w:bottom w:val="single" w:sz="4" w:space="0" w:color="auto"/>
              <w:right w:val="single" w:sz="12" w:space="0" w:color="auto"/>
            </w:tcBorders>
            <w:shd w:val="clear" w:color="auto" w:fill="auto"/>
            <w:vAlign w:val="center"/>
          </w:tcPr>
          <w:p w14:paraId="26170CE0" w14:textId="77777777" w:rsidR="001A596C" w:rsidRPr="003A79BB" w:rsidRDefault="001A596C" w:rsidP="007D194F">
            <w:pPr>
              <w:spacing w:after="0" w:line="240" w:lineRule="auto"/>
              <w:ind w:right="170"/>
              <w:jc w:val="center"/>
              <w:rPr>
                <w:rFonts w:ascii="Times New Roman" w:eastAsia="Times New Roman" w:hAnsi="Times New Roman" w:cs="Times New Roman"/>
                <w:b/>
                <w:bCs/>
                <w:color w:val="000000" w:themeColor="text1"/>
                <w:sz w:val="18"/>
                <w:szCs w:val="18"/>
                <w:lang w:val="en-GB" w:eastAsia="fr-BE"/>
              </w:rPr>
            </w:pPr>
            <w:r w:rsidRPr="003A79BB">
              <w:rPr>
                <w:rFonts w:ascii="Times New Roman" w:eastAsia="Times New Roman" w:hAnsi="Times New Roman" w:cs="Times New Roman"/>
                <w:b/>
                <w:bCs/>
                <w:color w:val="000000" w:themeColor="text1"/>
                <w:sz w:val="18"/>
                <w:szCs w:val="18"/>
                <w:lang w:val="en-GB" w:eastAsia="fr-BE"/>
              </w:rPr>
              <w:t>Torréfiée</w:t>
            </w:r>
          </w:p>
        </w:tc>
        <w:tc>
          <w:tcPr>
            <w:tcW w:w="1701" w:type="dxa"/>
            <w:tcBorders>
              <w:top w:val="single" w:sz="12" w:space="0" w:color="auto"/>
              <w:left w:val="single" w:sz="12" w:space="0" w:color="auto"/>
              <w:bottom w:val="single" w:sz="4" w:space="0" w:color="auto"/>
              <w:right w:val="dashSmallGap" w:sz="4" w:space="0" w:color="auto"/>
            </w:tcBorders>
            <w:vAlign w:val="center"/>
          </w:tcPr>
          <w:p w14:paraId="5D55BF45" w14:textId="77777777" w:rsidR="001A596C" w:rsidRPr="003A79BB" w:rsidRDefault="001A596C" w:rsidP="007D194F">
            <w:pPr>
              <w:spacing w:after="0" w:line="240" w:lineRule="auto"/>
              <w:ind w:right="170"/>
              <w:jc w:val="center"/>
              <w:rPr>
                <w:rFonts w:ascii="Times New Roman" w:eastAsia="Times New Roman" w:hAnsi="Times New Roman" w:cs="Times New Roman"/>
                <w:b/>
                <w:bCs/>
                <w:color w:val="000000" w:themeColor="text1"/>
                <w:sz w:val="18"/>
                <w:szCs w:val="18"/>
                <w:lang w:val="en-GB" w:eastAsia="fr-BE"/>
              </w:rPr>
            </w:pPr>
            <w:r w:rsidRPr="003A79BB">
              <w:rPr>
                <w:rFonts w:ascii="Times New Roman" w:eastAsia="Times New Roman" w:hAnsi="Times New Roman" w:cs="Times New Roman"/>
                <w:b/>
                <w:bCs/>
                <w:color w:val="000000" w:themeColor="text1"/>
                <w:sz w:val="18"/>
                <w:szCs w:val="18"/>
                <w:lang w:val="en-GB" w:eastAsia="fr-BE"/>
              </w:rPr>
              <w:t xml:space="preserve">Non </w:t>
            </w:r>
          </w:p>
          <w:p w14:paraId="3D97A85C" w14:textId="77777777" w:rsidR="001A596C" w:rsidRPr="003A79BB" w:rsidRDefault="001A596C" w:rsidP="007D194F">
            <w:pPr>
              <w:spacing w:after="0" w:line="240" w:lineRule="auto"/>
              <w:ind w:right="170"/>
              <w:jc w:val="center"/>
              <w:rPr>
                <w:rFonts w:ascii="Times New Roman" w:eastAsia="Times New Roman" w:hAnsi="Times New Roman" w:cs="Times New Roman"/>
                <w:b/>
                <w:bCs/>
                <w:color w:val="000000" w:themeColor="text1"/>
                <w:sz w:val="18"/>
                <w:szCs w:val="18"/>
                <w:lang w:val="en-GB" w:eastAsia="fr-BE"/>
              </w:rPr>
            </w:pPr>
            <w:r w:rsidRPr="003A79BB">
              <w:rPr>
                <w:rFonts w:ascii="Times New Roman" w:eastAsia="Times New Roman" w:hAnsi="Times New Roman" w:cs="Times New Roman"/>
                <w:b/>
                <w:bCs/>
                <w:color w:val="000000" w:themeColor="text1"/>
                <w:sz w:val="18"/>
                <w:szCs w:val="18"/>
                <w:lang w:val="en-GB" w:eastAsia="fr-BE"/>
              </w:rPr>
              <w:t>torréfiée</w:t>
            </w:r>
          </w:p>
        </w:tc>
        <w:tc>
          <w:tcPr>
            <w:tcW w:w="1559" w:type="dxa"/>
            <w:tcBorders>
              <w:top w:val="single" w:sz="12" w:space="0" w:color="auto"/>
              <w:left w:val="dashSmallGap" w:sz="4" w:space="0" w:color="auto"/>
              <w:bottom w:val="single" w:sz="4" w:space="0" w:color="auto"/>
              <w:right w:val="single" w:sz="12" w:space="0" w:color="auto"/>
            </w:tcBorders>
            <w:vAlign w:val="center"/>
          </w:tcPr>
          <w:p w14:paraId="7E22B9A5" w14:textId="77777777" w:rsidR="001A596C" w:rsidRPr="003A79BB" w:rsidRDefault="001A596C" w:rsidP="007D194F">
            <w:pPr>
              <w:spacing w:after="0" w:line="240" w:lineRule="auto"/>
              <w:ind w:right="170"/>
              <w:jc w:val="center"/>
              <w:rPr>
                <w:rFonts w:ascii="Times New Roman" w:eastAsia="Times New Roman" w:hAnsi="Times New Roman" w:cs="Times New Roman"/>
                <w:b/>
                <w:bCs/>
                <w:color w:val="000000" w:themeColor="text1"/>
                <w:sz w:val="18"/>
                <w:szCs w:val="18"/>
                <w:lang w:val="en-GB" w:eastAsia="fr-BE"/>
              </w:rPr>
            </w:pPr>
            <w:r w:rsidRPr="003A79BB">
              <w:rPr>
                <w:rFonts w:ascii="Times New Roman" w:eastAsia="Times New Roman" w:hAnsi="Times New Roman" w:cs="Times New Roman"/>
                <w:b/>
                <w:bCs/>
                <w:color w:val="000000" w:themeColor="text1"/>
                <w:sz w:val="18"/>
                <w:szCs w:val="18"/>
                <w:lang w:val="en-GB" w:eastAsia="fr-BE"/>
              </w:rPr>
              <w:t>Torréfiée</w:t>
            </w:r>
          </w:p>
        </w:tc>
      </w:tr>
      <w:tr w:rsidR="001A596C" w:rsidRPr="003A79BB" w14:paraId="78B617AB" w14:textId="77777777" w:rsidTr="007D194F">
        <w:trPr>
          <w:trHeight w:val="253"/>
        </w:trPr>
        <w:tc>
          <w:tcPr>
            <w:tcW w:w="2679" w:type="dxa"/>
            <w:tcBorders>
              <w:top w:val="single" w:sz="4" w:space="0" w:color="auto"/>
              <w:left w:val="single" w:sz="12" w:space="0" w:color="auto"/>
              <w:bottom w:val="dashSmallGap" w:sz="4" w:space="0" w:color="auto"/>
              <w:right w:val="single" w:sz="12" w:space="0" w:color="auto"/>
            </w:tcBorders>
            <w:vAlign w:val="center"/>
          </w:tcPr>
          <w:p w14:paraId="4249E67D" w14:textId="77777777" w:rsidR="001A596C" w:rsidRPr="003A79BB" w:rsidRDefault="001A596C" w:rsidP="007D194F">
            <w:pPr>
              <w:spacing w:after="0" w:line="240" w:lineRule="auto"/>
              <w:ind w:right="170"/>
              <w:rPr>
                <w:rFonts w:ascii="Times New Roman" w:eastAsia="Times New Roman" w:hAnsi="Times New Roman" w:cs="Times New Roman"/>
                <w:bCs/>
                <w:i/>
                <w:color w:val="000000" w:themeColor="text1"/>
                <w:sz w:val="18"/>
                <w:szCs w:val="18"/>
                <w:lang w:val="en-GB" w:eastAsia="fr-BE"/>
              </w:rPr>
            </w:pPr>
            <w:r w:rsidRPr="003A79BB">
              <w:rPr>
                <w:rFonts w:ascii="Times New Roman" w:eastAsia="Times New Roman" w:hAnsi="Times New Roman" w:cs="Times New Roman"/>
                <w:bCs/>
                <w:i/>
                <w:color w:val="000000" w:themeColor="text1"/>
                <w:sz w:val="18"/>
                <w:szCs w:val="18"/>
                <w:lang w:val="en-GB" w:eastAsia="fr-BE"/>
              </w:rPr>
              <w:t>Tetrapleura tetraptera (1)</w:t>
            </w:r>
          </w:p>
        </w:tc>
        <w:tc>
          <w:tcPr>
            <w:tcW w:w="1701" w:type="dxa"/>
            <w:tcBorders>
              <w:top w:val="single" w:sz="4" w:space="0" w:color="auto"/>
              <w:left w:val="single" w:sz="12" w:space="0" w:color="auto"/>
              <w:bottom w:val="dashSmallGap" w:sz="4" w:space="0" w:color="auto"/>
              <w:right w:val="dashSmallGap" w:sz="4" w:space="0" w:color="auto"/>
            </w:tcBorders>
            <w:vAlign w:val="center"/>
          </w:tcPr>
          <w:p w14:paraId="281C12D7" w14:textId="77777777" w:rsidR="001A596C" w:rsidRPr="003A79BB" w:rsidRDefault="001A596C" w:rsidP="007D194F">
            <w:pPr>
              <w:spacing w:after="0" w:line="240" w:lineRule="auto"/>
              <w:ind w:right="170"/>
              <w:jc w:val="center"/>
              <w:rPr>
                <w:rFonts w:ascii="Times New Roman" w:eastAsia="Times New Roman" w:hAnsi="Times New Roman" w:cs="Times New Roman"/>
                <w:color w:val="000000" w:themeColor="text1"/>
                <w:sz w:val="18"/>
                <w:szCs w:val="18"/>
                <w:lang w:val="en-GB" w:eastAsia="fr-BE"/>
              </w:rPr>
            </w:pPr>
            <w:r w:rsidRPr="003A79BB">
              <w:rPr>
                <w:rFonts w:ascii="Times New Roman" w:eastAsia="Times New Roman" w:hAnsi="Times New Roman" w:cs="Times New Roman"/>
                <w:color w:val="000000" w:themeColor="text1"/>
                <w:sz w:val="18"/>
                <w:szCs w:val="18"/>
                <w:lang w:val="en-GB" w:eastAsia="fr-BE"/>
              </w:rPr>
              <w:t>314.78±0.21</w:t>
            </w:r>
          </w:p>
        </w:tc>
        <w:tc>
          <w:tcPr>
            <w:tcW w:w="1548" w:type="dxa"/>
            <w:tcBorders>
              <w:top w:val="single" w:sz="4" w:space="0" w:color="auto"/>
              <w:left w:val="dashSmallGap" w:sz="4" w:space="0" w:color="auto"/>
              <w:bottom w:val="dashSmallGap" w:sz="4" w:space="0" w:color="auto"/>
              <w:right w:val="single" w:sz="12" w:space="0" w:color="auto"/>
            </w:tcBorders>
            <w:vAlign w:val="center"/>
          </w:tcPr>
          <w:p w14:paraId="580B9C3E" w14:textId="77777777" w:rsidR="001A596C" w:rsidRPr="003A79BB" w:rsidRDefault="001A596C" w:rsidP="007D194F">
            <w:pPr>
              <w:spacing w:after="0" w:line="240" w:lineRule="auto"/>
              <w:ind w:right="170"/>
              <w:jc w:val="center"/>
              <w:rPr>
                <w:rFonts w:ascii="Times New Roman" w:eastAsia="Times New Roman" w:hAnsi="Times New Roman" w:cs="Times New Roman"/>
                <w:color w:val="000000" w:themeColor="text1"/>
                <w:sz w:val="18"/>
                <w:szCs w:val="18"/>
                <w:vertAlign w:val="superscript"/>
                <w:lang w:val="en-GB" w:eastAsia="fr-BE"/>
              </w:rPr>
            </w:pPr>
            <w:r w:rsidRPr="003A79BB">
              <w:rPr>
                <w:rFonts w:ascii="Times New Roman" w:eastAsia="Times New Roman" w:hAnsi="Times New Roman" w:cs="Times New Roman"/>
                <w:color w:val="000000" w:themeColor="text1"/>
                <w:sz w:val="18"/>
                <w:szCs w:val="18"/>
                <w:lang w:val="en-GB" w:eastAsia="fr-BE"/>
              </w:rPr>
              <w:t>305.56±0.12</w:t>
            </w:r>
          </w:p>
        </w:tc>
        <w:tc>
          <w:tcPr>
            <w:tcW w:w="1712" w:type="dxa"/>
            <w:tcBorders>
              <w:top w:val="single" w:sz="4" w:space="0" w:color="auto"/>
              <w:left w:val="single" w:sz="12" w:space="0" w:color="auto"/>
              <w:bottom w:val="dashSmallGap" w:sz="4" w:space="0" w:color="auto"/>
              <w:right w:val="dashSmallGap" w:sz="4" w:space="0" w:color="auto"/>
            </w:tcBorders>
            <w:shd w:val="clear" w:color="auto" w:fill="auto"/>
            <w:vAlign w:val="center"/>
          </w:tcPr>
          <w:p w14:paraId="5075E411" w14:textId="77777777" w:rsidR="001A596C" w:rsidRPr="003A79BB" w:rsidRDefault="001A596C" w:rsidP="007D194F">
            <w:pPr>
              <w:spacing w:after="0" w:line="240" w:lineRule="auto"/>
              <w:ind w:right="170"/>
              <w:jc w:val="center"/>
              <w:rPr>
                <w:rFonts w:ascii="Times New Roman" w:eastAsia="Times New Roman" w:hAnsi="Times New Roman" w:cs="Times New Roman"/>
                <w:color w:val="000000" w:themeColor="text1"/>
                <w:sz w:val="18"/>
                <w:szCs w:val="18"/>
                <w:lang w:val="en-GB" w:eastAsia="fr-BE"/>
              </w:rPr>
            </w:pPr>
            <w:r w:rsidRPr="003A79BB">
              <w:rPr>
                <w:rFonts w:ascii="Times New Roman" w:eastAsia="Times New Roman" w:hAnsi="Times New Roman" w:cs="Times New Roman"/>
                <w:color w:val="000000" w:themeColor="text1"/>
                <w:sz w:val="18"/>
                <w:szCs w:val="18"/>
                <w:lang w:val="en-GB" w:eastAsia="fr-BE"/>
              </w:rPr>
              <w:t>4.61±0.04</w:t>
            </w:r>
          </w:p>
        </w:tc>
        <w:tc>
          <w:tcPr>
            <w:tcW w:w="1701" w:type="dxa"/>
            <w:tcBorders>
              <w:top w:val="single" w:sz="4" w:space="0" w:color="auto"/>
              <w:left w:val="dashSmallGap" w:sz="4" w:space="0" w:color="auto"/>
              <w:bottom w:val="dashSmallGap" w:sz="4" w:space="0" w:color="auto"/>
              <w:right w:val="single" w:sz="12" w:space="0" w:color="auto"/>
            </w:tcBorders>
            <w:shd w:val="clear" w:color="auto" w:fill="auto"/>
            <w:vAlign w:val="center"/>
          </w:tcPr>
          <w:p w14:paraId="55BB4F71" w14:textId="77777777" w:rsidR="001A596C" w:rsidRPr="003A79BB" w:rsidRDefault="001A596C" w:rsidP="007D194F">
            <w:pPr>
              <w:spacing w:after="0" w:line="240" w:lineRule="auto"/>
              <w:ind w:right="170"/>
              <w:jc w:val="center"/>
              <w:rPr>
                <w:rFonts w:ascii="Times New Roman" w:eastAsia="Times New Roman" w:hAnsi="Times New Roman" w:cs="Times New Roman"/>
                <w:color w:val="000000" w:themeColor="text1"/>
                <w:sz w:val="18"/>
                <w:szCs w:val="18"/>
                <w:lang w:val="en-GB" w:eastAsia="fr-BE"/>
              </w:rPr>
            </w:pPr>
            <w:r w:rsidRPr="003A79BB">
              <w:rPr>
                <w:rFonts w:ascii="Times New Roman" w:eastAsia="Times New Roman" w:hAnsi="Times New Roman" w:cs="Times New Roman"/>
                <w:color w:val="000000" w:themeColor="text1"/>
                <w:sz w:val="18"/>
                <w:szCs w:val="18"/>
                <w:lang w:val="en-GB" w:eastAsia="fr-BE"/>
              </w:rPr>
              <w:t>5.11±0.02</w:t>
            </w:r>
          </w:p>
        </w:tc>
        <w:tc>
          <w:tcPr>
            <w:tcW w:w="1701" w:type="dxa"/>
            <w:tcBorders>
              <w:top w:val="single" w:sz="4" w:space="0" w:color="auto"/>
              <w:left w:val="single" w:sz="12" w:space="0" w:color="auto"/>
              <w:bottom w:val="dashSmallGap" w:sz="4" w:space="0" w:color="auto"/>
              <w:right w:val="dashSmallGap" w:sz="4" w:space="0" w:color="auto"/>
            </w:tcBorders>
            <w:vAlign w:val="center"/>
          </w:tcPr>
          <w:p w14:paraId="0DE39824" w14:textId="77777777" w:rsidR="001A596C" w:rsidRPr="003A79BB" w:rsidRDefault="001A596C" w:rsidP="007D194F">
            <w:pPr>
              <w:spacing w:after="0" w:line="240" w:lineRule="auto"/>
              <w:ind w:right="170"/>
              <w:jc w:val="center"/>
              <w:rPr>
                <w:rFonts w:ascii="Times New Roman" w:eastAsia="Times New Roman" w:hAnsi="Times New Roman" w:cs="Times New Roman"/>
                <w:color w:val="000000" w:themeColor="text1"/>
                <w:sz w:val="18"/>
                <w:szCs w:val="18"/>
                <w:lang w:val="en-GB" w:eastAsia="fr-BE"/>
              </w:rPr>
            </w:pPr>
            <w:r w:rsidRPr="003A79BB">
              <w:rPr>
                <w:rFonts w:ascii="Times New Roman" w:eastAsia="Times New Roman" w:hAnsi="Times New Roman" w:cs="Times New Roman"/>
                <w:color w:val="000000" w:themeColor="text1"/>
                <w:sz w:val="18"/>
                <w:szCs w:val="18"/>
                <w:lang w:val="en-GB" w:eastAsia="fr-BE"/>
              </w:rPr>
              <w:t>0.44±0.02</w:t>
            </w:r>
          </w:p>
        </w:tc>
        <w:tc>
          <w:tcPr>
            <w:tcW w:w="1559" w:type="dxa"/>
            <w:tcBorders>
              <w:top w:val="single" w:sz="4" w:space="0" w:color="auto"/>
              <w:left w:val="dashSmallGap" w:sz="4" w:space="0" w:color="auto"/>
              <w:bottom w:val="dashSmallGap" w:sz="4" w:space="0" w:color="auto"/>
              <w:right w:val="single" w:sz="12" w:space="0" w:color="auto"/>
            </w:tcBorders>
            <w:vAlign w:val="center"/>
          </w:tcPr>
          <w:p w14:paraId="6F505ABE" w14:textId="77777777" w:rsidR="001A596C" w:rsidRPr="003A79BB" w:rsidRDefault="001A596C" w:rsidP="007D194F">
            <w:pPr>
              <w:spacing w:after="0" w:line="240" w:lineRule="auto"/>
              <w:ind w:right="170"/>
              <w:jc w:val="center"/>
              <w:rPr>
                <w:rFonts w:ascii="Times New Roman" w:eastAsia="Times New Roman" w:hAnsi="Times New Roman" w:cs="Times New Roman"/>
                <w:color w:val="000000" w:themeColor="text1"/>
                <w:sz w:val="18"/>
                <w:szCs w:val="18"/>
                <w:lang w:val="en-GB" w:eastAsia="fr-BE"/>
              </w:rPr>
            </w:pPr>
            <w:r w:rsidRPr="003A79BB">
              <w:rPr>
                <w:rFonts w:ascii="Times New Roman" w:eastAsia="Times New Roman" w:hAnsi="Times New Roman" w:cs="Times New Roman"/>
                <w:color w:val="000000" w:themeColor="text1"/>
                <w:sz w:val="18"/>
                <w:szCs w:val="18"/>
                <w:lang w:val="en-GB" w:eastAsia="fr-BE"/>
              </w:rPr>
              <w:t>0.39±0.00</w:t>
            </w:r>
          </w:p>
        </w:tc>
      </w:tr>
      <w:tr w:rsidR="001A596C" w:rsidRPr="003A79BB" w14:paraId="07039DBB" w14:textId="77777777" w:rsidTr="007D194F">
        <w:trPr>
          <w:trHeight w:val="253"/>
        </w:trPr>
        <w:tc>
          <w:tcPr>
            <w:tcW w:w="2679" w:type="dxa"/>
            <w:tcBorders>
              <w:top w:val="dashSmallGap" w:sz="4" w:space="0" w:color="auto"/>
              <w:left w:val="single" w:sz="12" w:space="0" w:color="auto"/>
              <w:bottom w:val="dashSmallGap" w:sz="4" w:space="0" w:color="auto"/>
              <w:right w:val="single" w:sz="12" w:space="0" w:color="auto"/>
            </w:tcBorders>
            <w:vAlign w:val="center"/>
          </w:tcPr>
          <w:p w14:paraId="7CB6E37E" w14:textId="77777777" w:rsidR="001A596C" w:rsidRPr="003A79BB" w:rsidRDefault="001A596C" w:rsidP="007D194F">
            <w:pPr>
              <w:spacing w:after="0" w:line="240" w:lineRule="auto"/>
              <w:ind w:right="170"/>
              <w:rPr>
                <w:rFonts w:ascii="Times New Roman" w:eastAsia="Times New Roman" w:hAnsi="Times New Roman" w:cs="Times New Roman"/>
                <w:bCs/>
                <w:i/>
                <w:color w:val="000000" w:themeColor="text1"/>
                <w:sz w:val="18"/>
                <w:szCs w:val="18"/>
                <w:lang w:val="en-GB" w:eastAsia="fr-BE"/>
              </w:rPr>
            </w:pPr>
            <w:r w:rsidRPr="003A79BB">
              <w:rPr>
                <w:rFonts w:ascii="Times New Roman" w:eastAsia="Times New Roman" w:hAnsi="Times New Roman" w:cs="Times New Roman"/>
                <w:bCs/>
                <w:i/>
                <w:color w:val="000000" w:themeColor="text1"/>
                <w:sz w:val="18"/>
                <w:szCs w:val="18"/>
                <w:lang w:val="en-GB" w:eastAsia="fr-BE"/>
              </w:rPr>
              <w:t>Aframomum citratum (2)</w:t>
            </w:r>
          </w:p>
        </w:tc>
        <w:tc>
          <w:tcPr>
            <w:tcW w:w="1701" w:type="dxa"/>
            <w:tcBorders>
              <w:top w:val="dashSmallGap" w:sz="4" w:space="0" w:color="auto"/>
              <w:left w:val="single" w:sz="12" w:space="0" w:color="auto"/>
              <w:bottom w:val="dashSmallGap" w:sz="4" w:space="0" w:color="auto"/>
              <w:right w:val="dashSmallGap" w:sz="4" w:space="0" w:color="auto"/>
            </w:tcBorders>
            <w:vAlign w:val="center"/>
          </w:tcPr>
          <w:p w14:paraId="0F425A07" w14:textId="77777777" w:rsidR="001A596C" w:rsidRPr="003A79BB" w:rsidRDefault="001A596C" w:rsidP="007D194F">
            <w:pPr>
              <w:spacing w:after="0" w:line="240" w:lineRule="auto"/>
              <w:ind w:right="170"/>
              <w:jc w:val="center"/>
              <w:rPr>
                <w:rFonts w:ascii="Times New Roman" w:eastAsia="Times New Roman" w:hAnsi="Times New Roman" w:cs="Times New Roman"/>
                <w:color w:val="000000" w:themeColor="text1"/>
                <w:sz w:val="18"/>
                <w:szCs w:val="18"/>
                <w:lang w:val="en-GB" w:eastAsia="fr-BE"/>
              </w:rPr>
            </w:pPr>
            <w:r w:rsidRPr="003A79BB">
              <w:rPr>
                <w:rFonts w:ascii="Times New Roman" w:eastAsia="Times New Roman" w:hAnsi="Times New Roman" w:cs="Times New Roman"/>
                <w:color w:val="000000" w:themeColor="text1"/>
                <w:sz w:val="18"/>
                <w:szCs w:val="18"/>
                <w:lang w:val="en-GB" w:eastAsia="fr-BE"/>
              </w:rPr>
              <w:t>262.54±0.11</w:t>
            </w:r>
            <w:r w:rsidRPr="003A79BB">
              <w:rPr>
                <w:rFonts w:ascii="Times New Roman" w:eastAsia="Times New Roman" w:hAnsi="Times New Roman" w:cs="Times New Roman"/>
                <w:color w:val="000000" w:themeColor="text1"/>
                <w:sz w:val="18"/>
                <w:szCs w:val="18"/>
                <w:vertAlign w:val="superscript"/>
                <w:lang w:val="en-GB" w:eastAsia="fr-BE"/>
              </w:rPr>
              <w:t xml:space="preserve"> a</w:t>
            </w:r>
          </w:p>
        </w:tc>
        <w:tc>
          <w:tcPr>
            <w:tcW w:w="1548" w:type="dxa"/>
            <w:tcBorders>
              <w:top w:val="dashSmallGap" w:sz="4" w:space="0" w:color="auto"/>
              <w:left w:val="dashSmallGap" w:sz="4" w:space="0" w:color="auto"/>
              <w:bottom w:val="dashSmallGap" w:sz="4" w:space="0" w:color="auto"/>
              <w:right w:val="single" w:sz="12" w:space="0" w:color="auto"/>
            </w:tcBorders>
            <w:vAlign w:val="center"/>
          </w:tcPr>
          <w:p w14:paraId="7F847EC1" w14:textId="77777777" w:rsidR="001A596C" w:rsidRPr="003A79BB" w:rsidRDefault="001A596C" w:rsidP="007D194F">
            <w:pPr>
              <w:spacing w:after="0" w:line="240" w:lineRule="auto"/>
              <w:ind w:right="170"/>
              <w:jc w:val="center"/>
              <w:rPr>
                <w:rFonts w:ascii="Times New Roman" w:eastAsia="Times New Roman" w:hAnsi="Times New Roman" w:cs="Times New Roman"/>
                <w:color w:val="000000" w:themeColor="text1"/>
                <w:sz w:val="18"/>
                <w:szCs w:val="18"/>
                <w:lang w:val="en-GB" w:eastAsia="fr-BE"/>
              </w:rPr>
            </w:pPr>
            <w:r w:rsidRPr="003A79BB">
              <w:rPr>
                <w:rFonts w:ascii="Times New Roman" w:eastAsia="Times New Roman" w:hAnsi="Times New Roman" w:cs="Times New Roman"/>
                <w:color w:val="000000" w:themeColor="text1"/>
                <w:sz w:val="18"/>
                <w:szCs w:val="18"/>
                <w:lang w:val="en-GB" w:eastAsia="fr-BE"/>
              </w:rPr>
              <w:t>248.69±0.30</w:t>
            </w:r>
            <w:r w:rsidRPr="003A79BB">
              <w:rPr>
                <w:rFonts w:ascii="Times New Roman" w:eastAsia="Times New Roman" w:hAnsi="Times New Roman" w:cs="Times New Roman"/>
                <w:color w:val="000000" w:themeColor="text1"/>
                <w:sz w:val="18"/>
                <w:szCs w:val="18"/>
                <w:vertAlign w:val="superscript"/>
                <w:lang w:val="en-GB" w:eastAsia="fr-BE"/>
              </w:rPr>
              <w:t xml:space="preserve"> b</w:t>
            </w:r>
            <w:r w:rsidRPr="003A79BB">
              <w:rPr>
                <w:rFonts w:ascii="Times New Roman" w:eastAsia="Times New Roman" w:hAnsi="Times New Roman" w:cs="Times New Roman"/>
                <w:color w:val="000000" w:themeColor="text1"/>
                <w:sz w:val="18"/>
                <w:szCs w:val="18"/>
                <w:lang w:val="en-GB" w:eastAsia="fr-BE"/>
              </w:rPr>
              <w:t xml:space="preserve"> </w:t>
            </w:r>
          </w:p>
        </w:tc>
        <w:tc>
          <w:tcPr>
            <w:tcW w:w="1712" w:type="dxa"/>
            <w:tcBorders>
              <w:top w:val="dashSmallGap" w:sz="4" w:space="0" w:color="auto"/>
              <w:left w:val="single" w:sz="12" w:space="0" w:color="auto"/>
              <w:bottom w:val="dashSmallGap" w:sz="4" w:space="0" w:color="auto"/>
              <w:right w:val="dashSmallGap" w:sz="4" w:space="0" w:color="auto"/>
            </w:tcBorders>
            <w:shd w:val="clear" w:color="auto" w:fill="auto"/>
            <w:vAlign w:val="center"/>
          </w:tcPr>
          <w:p w14:paraId="18FFA581" w14:textId="77777777" w:rsidR="001A596C" w:rsidRPr="003A79BB" w:rsidRDefault="001A596C" w:rsidP="007D194F">
            <w:pPr>
              <w:spacing w:after="0" w:line="240" w:lineRule="auto"/>
              <w:ind w:right="170"/>
              <w:jc w:val="center"/>
              <w:rPr>
                <w:rFonts w:ascii="Times New Roman" w:eastAsia="Times New Roman" w:hAnsi="Times New Roman" w:cs="Times New Roman"/>
                <w:color w:val="000000" w:themeColor="text1"/>
                <w:sz w:val="18"/>
                <w:szCs w:val="18"/>
                <w:lang w:val="en-GB" w:eastAsia="fr-BE"/>
              </w:rPr>
            </w:pPr>
            <w:r w:rsidRPr="003A79BB">
              <w:rPr>
                <w:rFonts w:ascii="Times New Roman" w:eastAsia="Times New Roman" w:hAnsi="Times New Roman" w:cs="Times New Roman"/>
                <w:color w:val="000000" w:themeColor="text1"/>
                <w:sz w:val="18"/>
                <w:szCs w:val="18"/>
                <w:lang w:val="en-GB" w:eastAsia="fr-BE"/>
              </w:rPr>
              <w:t>5.83±0.05</w:t>
            </w:r>
          </w:p>
        </w:tc>
        <w:tc>
          <w:tcPr>
            <w:tcW w:w="1701" w:type="dxa"/>
            <w:tcBorders>
              <w:top w:val="dashSmallGap" w:sz="4" w:space="0" w:color="auto"/>
              <w:left w:val="dashSmallGap" w:sz="4" w:space="0" w:color="auto"/>
              <w:bottom w:val="dashSmallGap" w:sz="4" w:space="0" w:color="auto"/>
              <w:right w:val="single" w:sz="12" w:space="0" w:color="auto"/>
            </w:tcBorders>
            <w:shd w:val="clear" w:color="auto" w:fill="auto"/>
            <w:vAlign w:val="center"/>
          </w:tcPr>
          <w:p w14:paraId="227D1537" w14:textId="77777777" w:rsidR="001A596C" w:rsidRPr="003A79BB" w:rsidRDefault="001A596C" w:rsidP="007D194F">
            <w:pPr>
              <w:spacing w:after="0" w:line="240" w:lineRule="auto"/>
              <w:ind w:right="170"/>
              <w:jc w:val="center"/>
              <w:rPr>
                <w:rFonts w:ascii="Times New Roman" w:eastAsia="Times New Roman" w:hAnsi="Times New Roman" w:cs="Times New Roman"/>
                <w:color w:val="000000" w:themeColor="text1"/>
                <w:sz w:val="18"/>
                <w:szCs w:val="18"/>
                <w:lang w:val="en-GB" w:eastAsia="fr-BE"/>
              </w:rPr>
            </w:pPr>
            <w:r w:rsidRPr="003A79BB">
              <w:rPr>
                <w:rFonts w:ascii="Times New Roman" w:eastAsia="Times New Roman" w:hAnsi="Times New Roman" w:cs="Times New Roman"/>
                <w:color w:val="000000" w:themeColor="text1"/>
                <w:sz w:val="18"/>
                <w:szCs w:val="18"/>
                <w:lang w:val="en-GB" w:eastAsia="fr-BE"/>
              </w:rPr>
              <w:t>6.12±0.05</w:t>
            </w:r>
          </w:p>
        </w:tc>
        <w:tc>
          <w:tcPr>
            <w:tcW w:w="1701" w:type="dxa"/>
            <w:tcBorders>
              <w:top w:val="dashSmallGap" w:sz="4" w:space="0" w:color="auto"/>
              <w:left w:val="single" w:sz="12" w:space="0" w:color="auto"/>
              <w:bottom w:val="dashSmallGap" w:sz="4" w:space="0" w:color="auto"/>
              <w:right w:val="dashSmallGap" w:sz="4" w:space="0" w:color="auto"/>
            </w:tcBorders>
            <w:vAlign w:val="center"/>
          </w:tcPr>
          <w:p w14:paraId="33A3A02B" w14:textId="77777777" w:rsidR="001A596C" w:rsidRPr="003A79BB" w:rsidRDefault="001A596C" w:rsidP="007D194F">
            <w:pPr>
              <w:spacing w:after="0" w:line="240" w:lineRule="auto"/>
              <w:ind w:right="170"/>
              <w:jc w:val="center"/>
              <w:rPr>
                <w:rFonts w:ascii="Times New Roman" w:eastAsia="Times New Roman" w:hAnsi="Times New Roman" w:cs="Times New Roman"/>
                <w:color w:val="000000" w:themeColor="text1"/>
                <w:sz w:val="18"/>
                <w:szCs w:val="18"/>
                <w:lang w:val="en-GB" w:eastAsia="fr-BE"/>
              </w:rPr>
            </w:pPr>
            <w:r w:rsidRPr="003A79BB">
              <w:rPr>
                <w:rFonts w:ascii="Times New Roman" w:eastAsia="Times New Roman" w:hAnsi="Times New Roman" w:cs="Times New Roman"/>
                <w:color w:val="000000" w:themeColor="text1"/>
                <w:sz w:val="18"/>
                <w:szCs w:val="18"/>
                <w:lang w:val="en-GB" w:eastAsia="fr-BE"/>
              </w:rPr>
              <w:t>0.27 ± 0.04</w:t>
            </w:r>
          </w:p>
        </w:tc>
        <w:tc>
          <w:tcPr>
            <w:tcW w:w="1559" w:type="dxa"/>
            <w:tcBorders>
              <w:top w:val="dashSmallGap" w:sz="4" w:space="0" w:color="auto"/>
              <w:left w:val="dashSmallGap" w:sz="4" w:space="0" w:color="auto"/>
              <w:bottom w:val="dashSmallGap" w:sz="4" w:space="0" w:color="auto"/>
              <w:right w:val="single" w:sz="12" w:space="0" w:color="auto"/>
            </w:tcBorders>
            <w:vAlign w:val="center"/>
          </w:tcPr>
          <w:p w14:paraId="27446C83" w14:textId="77777777" w:rsidR="001A596C" w:rsidRPr="003A79BB" w:rsidRDefault="001A596C" w:rsidP="007D194F">
            <w:pPr>
              <w:spacing w:after="0" w:line="240" w:lineRule="auto"/>
              <w:ind w:right="170"/>
              <w:jc w:val="center"/>
              <w:rPr>
                <w:rFonts w:ascii="Times New Roman" w:eastAsia="Times New Roman" w:hAnsi="Times New Roman" w:cs="Times New Roman"/>
                <w:color w:val="000000" w:themeColor="text1"/>
                <w:sz w:val="18"/>
                <w:szCs w:val="18"/>
                <w:lang w:val="en-GB" w:eastAsia="fr-BE"/>
              </w:rPr>
            </w:pPr>
            <w:r w:rsidRPr="003A79BB">
              <w:rPr>
                <w:rFonts w:ascii="Times New Roman" w:eastAsia="Times New Roman" w:hAnsi="Times New Roman" w:cs="Times New Roman"/>
                <w:color w:val="000000" w:themeColor="text1"/>
                <w:sz w:val="18"/>
                <w:szCs w:val="18"/>
                <w:lang w:val="en-GB" w:eastAsia="fr-BE"/>
              </w:rPr>
              <w:t>0.24 ± 0.01</w:t>
            </w:r>
          </w:p>
        </w:tc>
      </w:tr>
      <w:tr w:rsidR="001A596C" w:rsidRPr="003A79BB" w14:paraId="5B3275D7" w14:textId="77777777" w:rsidTr="007D194F">
        <w:trPr>
          <w:trHeight w:val="253"/>
        </w:trPr>
        <w:tc>
          <w:tcPr>
            <w:tcW w:w="2679" w:type="dxa"/>
            <w:tcBorders>
              <w:top w:val="dashSmallGap" w:sz="4" w:space="0" w:color="auto"/>
              <w:left w:val="single" w:sz="12" w:space="0" w:color="auto"/>
              <w:bottom w:val="single" w:sz="12" w:space="0" w:color="auto"/>
              <w:right w:val="single" w:sz="12" w:space="0" w:color="auto"/>
            </w:tcBorders>
            <w:vAlign w:val="center"/>
          </w:tcPr>
          <w:p w14:paraId="30C6D4FE" w14:textId="77777777" w:rsidR="001A596C" w:rsidRPr="003A79BB" w:rsidRDefault="001A596C" w:rsidP="007D194F">
            <w:pPr>
              <w:spacing w:after="0" w:line="240" w:lineRule="auto"/>
              <w:ind w:right="170"/>
              <w:rPr>
                <w:rFonts w:ascii="Times New Roman" w:eastAsia="Times New Roman" w:hAnsi="Times New Roman" w:cs="Times New Roman"/>
                <w:bCs/>
                <w:i/>
                <w:iCs/>
                <w:color w:val="000000" w:themeColor="text1"/>
                <w:sz w:val="18"/>
                <w:szCs w:val="18"/>
                <w:lang w:val="en-GB" w:eastAsia="fr-BE"/>
              </w:rPr>
            </w:pPr>
            <w:r w:rsidRPr="003A79BB">
              <w:rPr>
                <w:rFonts w:ascii="Times New Roman" w:eastAsia="Times New Roman" w:hAnsi="Times New Roman" w:cs="Times New Roman"/>
                <w:bCs/>
                <w:i/>
                <w:iCs/>
                <w:color w:val="000000" w:themeColor="text1"/>
                <w:sz w:val="18"/>
                <w:szCs w:val="18"/>
                <w:lang w:val="en-GB" w:eastAsia="fr-BE"/>
              </w:rPr>
              <w:t>Formulation: 95/5: 1/2</w:t>
            </w:r>
          </w:p>
        </w:tc>
        <w:tc>
          <w:tcPr>
            <w:tcW w:w="1701" w:type="dxa"/>
            <w:tcBorders>
              <w:top w:val="dashSmallGap" w:sz="4" w:space="0" w:color="auto"/>
              <w:left w:val="single" w:sz="12" w:space="0" w:color="auto"/>
              <w:bottom w:val="single" w:sz="12" w:space="0" w:color="auto"/>
              <w:right w:val="dashSmallGap" w:sz="4" w:space="0" w:color="auto"/>
            </w:tcBorders>
            <w:vAlign w:val="center"/>
          </w:tcPr>
          <w:p w14:paraId="56E5E7BE" w14:textId="77777777" w:rsidR="001A596C" w:rsidRPr="003A79BB" w:rsidRDefault="001A596C" w:rsidP="007D194F">
            <w:pPr>
              <w:spacing w:after="0" w:line="240" w:lineRule="auto"/>
              <w:ind w:right="170"/>
              <w:jc w:val="center"/>
              <w:rPr>
                <w:rFonts w:ascii="Times New Roman" w:eastAsia="Times New Roman" w:hAnsi="Times New Roman" w:cs="Times New Roman"/>
                <w:color w:val="000000" w:themeColor="text1"/>
                <w:sz w:val="18"/>
                <w:szCs w:val="18"/>
                <w:lang w:val="en-GB" w:eastAsia="fr-BE"/>
              </w:rPr>
            </w:pPr>
            <w:r w:rsidRPr="003A79BB">
              <w:rPr>
                <w:rFonts w:ascii="Times New Roman" w:eastAsia="Times New Roman" w:hAnsi="Times New Roman" w:cs="Times New Roman"/>
                <w:color w:val="000000" w:themeColor="text1"/>
                <w:sz w:val="18"/>
                <w:szCs w:val="18"/>
                <w:lang w:val="en-GB" w:eastAsia="fr-BE"/>
              </w:rPr>
              <w:t>323.77±0.11</w:t>
            </w:r>
            <w:r w:rsidRPr="003A79BB">
              <w:rPr>
                <w:rFonts w:ascii="Times New Roman" w:eastAsia="Times New Roman" w:hAnsi="Times New Roman" w:cs="Times New Roman"/>
                <w:color w:val="000000" w:themeColor="text1"/>
                <w:sz w:val="18"/>
                <w:szCs w:val="18"/>
                <w:vertAlign w:val="superscript"/>
                <w:lang w:val="en-GB" w:eastAsia="fr-BE"/>
              </w:rPr>
              <w:t xml:space="preserve"> a</w:t>
            </w:r>
          </w:p>
        </w:tc>
        <w:tc>
          <w:tcPr>
            <w:tcW w:w="1548" w:type="dxa"/>
            <w:tcBorders>
              <w:top w:val="dashSmallGap" w:sz="4" w:space="0" w:color="auto"/>
              <w:left w:val="dashSmallGap" w:sz="4" w:space="0" w:color="auto"/>
              <w:bottom w:val="single" w:sz="12" w:space="0" w:color="auto"/>
              <w:right w:val="single" w:sz="12" w:space="0" w:color="auto"/>
            </w:tcBorders>
            <w:vAlign w:val="center"/>
          </w:tcPr>
          <w:p w14:paraId="4CF84B33" w14:textId="77777777" w:rsidR="001A596C" w:rsidRPr="003A79BB" w:rsidRDefault="001A596C" w:rsidP="007D194F">
            <w:pPr>
              <w:spacing w:after="0" w:line="240" w:lineRule="auto"/>
              <w:ind w:right="170"/>
              <w:jc w:val="center"/>
              <w:rPr>
                <w:rFonts w:ascii="Times New Roman" w:eastAsia="Times New Roman" w:hAnsi="Times New Roman" w:cs="Times New Roman"/>
                <w:color w:val="000000" w:themeColor="text1"/>
                <w:sz w:val="18"/>
                <w:szCs w:val="18"/>
                <w:lang w:val="en-GB" w:eastAsia="fr-BE"/>
              </w:rPr>
            </w:pPr>
            <w:r w:rsidRPr="003A79BB">
              <w:rPr>
                <w:rFonts w:ascii="Times New Roman" w:eastAsia="Times New Roman" w:hAnsi="Times New Roman" w:cs="Times New Roman"/>
                <w:color w:val="000000" w:themeColor="text1"/>
                <w:sz w:val="18"/>
                <w:szCs w:val="18"/>
                <w:lang w:val="en-GB" w:eastAsia="fr-BE"/>
              </w:rPr>
              <w:t>313.07±0.14</w:t>
            </w:r>
            <w:r w:rsidRPr="003A79BB">
              <w:rPr>
                <w:rFonts w:ascii="Times New Roman" w:eastAsia="Times New Roman" w:hAnsi="Times New Roman" w:cs="Times New Roman"/>
                <w:color w:val="000000" w:themeColor="text1"/>
                <w:sz w:val="18"/>
                <w:szCs w:val="18"/>
                <w:vertAlign w:val="superscript"/>
                <w:lang w:val="en-GB" w:eastAsia="fr-BE"/>
              </w:rPr>
              <w:t xml:space="preserve"> b</w:t>
            </w:r>
          </w:p>
        </w:tc>
        <w:tc>
          <w:tcPr>
            <w:tcW w:w="1712" w:type="dxa"/>
            <w:tcBorders>
              <w:top w:val="dashSmallGap" w:sz="4" w:space="0" w:color="auto"/>
              <w:left w:val="single" w:sz="12" w:space="0" w:color="auto"/>
              <w:bottom w:val="single" w:sz="12" w:space="0" w:color="auto"/>
              <w:right w:val="dashSmallGap" w:sz="4" w:space="0" w:color="auto"/>
            </w:tcBorders>
            <w:shd w:val="clear" w:color="auto" w:fill="auto"/>
            <w:vAlign w:val="center"/>
          </w:tcPr>
          <w:p w14:paraId="6C69C1EF" w14:textId="77777777" w:rsidR="001A596C" w:rsidRPr="003A79BB" w:rsidRDefault="001A596C" w:rsidP="007D194F">
            <w:pPr>
              <w:spacing w:after="0" w:line="240" w:lineRule="auto"/>
              <w:ind w:right="170"/>
              <w:jc w:val="center"/>
              <w:rPr>
                <w:rFonts w:ascii="Times New Roman" w:eastAsia="Times New Roman" w:hAnsi="Times New Roman" w:cs="Times New Roman"/>
                <w:color w:val="000000" w:themeColor="text1"/>
                <w:sz w:val="18"/>
                <w:szCs w:val="18"/>
                <w:lang w:val="en-GB" w:eastAsia="fr-BE"/>
              </w:rPr>
            </w:pPr>
            <w:r w:rsidRPr="003A79BB">
              <w:rPr>
                <w:rFonts w:ascii="Times New Roman" w:eastAsia="Times New Roman" w:hAnsi="Times New Roman" w:cs="Times New Roman"/>
                <w:color w:val="000000" w:themeColor="text1"/>
                <w:sz w:val="18"/>
                <w:szCs w:val="18"/>
                <w:lang w:val="en-GB" w:eastAsia="fr-BE"/>
              </w:rPr>
              <w:t>4.68±0.10</w:t>
            </w:r>
          </w:p>
        </w:tc>
        <w:tc>
          <w:tcPr>
            <w:tcW w:w="1701" w:type="dxa"/>
            <w:tcBorders>
              <w:top w:val="dashSmallGap" w:sz="4" w:space="0" w:color="auto"/>
              <w:left w:val="dashSmallGap" w:sz="4" w:space="0" w:color="auto"/>
              <w:bottom w:val="single" w:sz="12" w:space="0" w:color="auto"/>
              <w:right w:val="single" w:sz="12" w:space="0" w:color="auto"/>
            </w:tcBorders>
            <w:shd w:val="clear" w:color="auto" w:fill="auto"/>
            <w:vAlign w:val="center"/>
          </w:tcPr>
          <w:p w14:paraId="3041E8EF" w14:textId="77777777" w:rsidR="001A596C" w:rsidRPr="003A79BB" w:rsidRDefault="001A596C" w:rsidP="007D194F">
            <w:pPr>
              <w:spacing w:after="0" w:line="240" w:lineRule="auto"/>
              <w:ind w:right="170"/>
              <w:jc w:val="center"/>
              <w:rPr>
                <w:rFonts w:ascii="Times New Roman" w:eastAsia="Times New Roman" w:hAnsi="Times New Roman" w:cs="Times New Roman"/>
                <w:color w:val="000000" w:themeColor="text1"/>
                <w:sz w:val="18"/>
                <w:szCs w:val="18"/>
                <w:lang w:val="en-GB" w:eastAsia="fr-BE"/>
              </w:rPr>
            </w:pPr>
            <w:r w:rsidRPr="003A79BB">
              <w:rPr>
                <w:rFonts w:ascii="Times New Roman" w:eastAsia="Times New Roman" w:hAnsi="Times New Roman" w:cs="Times New Roman"/>
                <w:color w:val="000000" w:themeColor="text1"/>
                <w:sz w:val="18"/>
                <w:szCs w:val="18"/>
                <w:lang w:val="en-GB" w:eastAsia="fr-BE"/>
              </w:rPr>
              <w:t>5.07±0.07</w:t>
            </w:r>
          </w:p>
        </w:tc>
        <w:tc>
          <w:tcPr>
            <w:tcW w:w="1701" w:type="dxa"/>
            <w:tcBorders>
              <w:top w:val="dashSmallGap" w:sz="4" w:space="0" w:color="auto"/>
              <w:left w:val="single" w:sz="12" w:space="0" w:color="auto"/>
              <w:bottom w:val="single" w:sz="12" w:space="0" w:color="auto"/>
              <w:right w:val="dashSmallGap" w:sz="4" w:space="0" w:color="auto"/>
            </w:tcBorders>
            <w:vAlign w:val="center"/>
          </w:tcPr>
          <w:p w14:paraId="6B91DD15" w14:textId="77777777" w:rsidR="001A596C" w:rsidRPr="003A79BB" w:rsidRDefault="001A596C" w:rsidP="007D194F">
            <w:pPr>
              <w:spacing w:after="0" w:line="240" w:lineRule="auto"/>
              <w:ind w:right="170"/>
              <w:jc w:val="center"/>
              <w:rPr>
                <w:rFonts w:ascii="Times New Roman" w:eastAsia="Times New Roman" w:hAnsi="Times New Roman" w:cs="Times New Roman"/>
                <w:color w:val="000000" w:themeColor="text1"/>
                <w:sz w:val="18"/>
                <w:szCs w:val="18"/>
                <w:lang w:val="en-GB" w:eastAsia="fr-BE"/>
              </w:rPr>
            </w:pPr>
            <w:r w:rsidRPr="003A79BB">
              <w:rPr>
                <w:rFonts w:ascii="Times New Roman" w:eastAsia="Times New Roman" w:hAnsi="Times New Roman" w:cs="Times New Roman"/>
                <w:color w:val="000000" w:themeColor="text1"/>
                <w:sz w:val="18"/>
                <w:szCs w:val="18"/>
                <w:lang w:val="en-GB" w:eastAsia="fr-BE"/>
              </w:rPr>
              <w:t>0.42±0.03</w:t>
            </w:r>
          </w:p>
        </w:tc>
        <w:tc>
          <w:tcPr>
            <w:tcW w:w="1559" w:type="dxa"/>
            <w:tcBorders>
              <w:top w:val="dashSmallGap" w:sz="4" w:space="0" w:color="auto"/>
              <w:left w:val="dashSmallGap" w:sz="4" w:space="0" w:color="auto"/>
              <w:bottom w:val="single" w:sz="12" w:space="0" w:color="auto"/>
              <w:right w:val="single" w:sz="12" w:space="0" w:color="auto"/>
            </w:tcBorders>
            <w:vAlign w:val="center"/>
          </w:tcPr>
          <w:p w14:paraId="55DB5AAD" w14:textId="77777777" w:rsidR="001A596C" w:rsidRPr="003A79BB" w:rsidRDefault="001A596C" w:rsidP="007D194F">
            <w:pPr>
              <w:spacing w:after="0" w:line="240" w:lineRule="auto"/>
              <w:ind w:right="170"/>
              <w:jc w:val="center"/>
              <w:rPr>
                <w:rFonts w:ascii="Times New Roman" w:eastAsia="Times New Roman" w:hAnsi="Times New Roman" w:cs="Times New Roman"/>
                <w:color w:val="000000" w:themeColor="text1"/>
                <w:sz w:val="18"/>
                <w:szCs w:val="18"/>
                <w:lang w:val="en-GB" w:eastAsia="fr-BE"/>
              </w:rPr>
            </w:pPr>
            <w:r w:rsidRPr="003A79BB">
              <w:rPr>
                <w:rFonts w:ascii="Times New Roman" w:eastAsia="Times New Roman" w:hAnsi="Times New Roman" w:cs="Times New Roman"/>
                <w:color w:val="000000" w:themeColor="text1"/>
                <w:sz w:val="18"/>
                <w:szCs w:val="18"/>
                <w:lang w:val="en-GB" w:eastAsia="fr-BE"/>
              </w:rPr>
              <w:t>0.38±0.02</w:t>
            </w:r>
          </w:p>
        </w:tc>
      </w:tr>
    </w:tbl>
    <w:p w14:paraId="39DF8E86" w14:textId="77777777" w:rsidR="001A596C" w:rsidRPr="003A79BB" w:rsidRDefault="001A596C" w:rsidP="001A596C">
      <w:pPr>
        <w:spacing w:line="240" w:lineRule="auto"/>
        <w:rPr>
          <w:rFonts w:ascii="Times New Roman" w:hAnsi="Times New Roman" w:cs="Times New Roman"/>
          <w:b/>
          <w:i/>
          <w:color w:val="000000" w:themeColor="text1"/>
          <w:sz w:val="14"/>
          <w:szCs w:val="14"/>
          <w:lang w:val="en-GB"/>
        </w:rPr>
      </w:pPr>
    </w:p>
    <w:p w14:paraId="506B8737" w14:textId="77777777" w:rsidR="001A596C" w:rsidRPr="003A79BB" w:rsidRDefault="001A596C" w:rsidP="001A596C">
      <w:pPr>
        <w:spacing w:line="240" w:lineRule="auto"/>
        <w:rPr>
          <w:rFonts w:ascii="Times New Roman" w:hAnsi="Times New Roman" w:cs="Times New Roman"/>
          <w:b/>
          <w:i/>
          <w:color w:val="000000" w:themeColor="text1"/>
          <w:sz w:val="14"/>
          <w:szCs w:val="14"/>
          <w:lang w:val="en-GB"/>
        </w:rPr>
      </w:pPr>
    </w:p>
    <w:p w14:paraId="482F2F55" w14:textId="77777777" w:rsidR="001A596C" w:rsidRPr="003A79BB" w:rsidRDefault="001A596C" w:rsidP="001A596C">
      <w:pPr>
        <w:spacing w:line="240" w:lineRule="auto"/>
        <w:rPr>
          <w:rFonts w:ascii="Times New Roman" w:hAnsi="Times New Roman" w:cs="Times New Roman"/>
          <w:b/>
          <w:i/>
          <w:color w:val="000000" w:themeColor="text1"/>
          <w:sz w:val="14"/>
          <w:szCs w:val="14"/>
          <w:lang w:val="en-GB"/>
        </w:rPr>
      </w:pPr>
    </w:p>
    <w:p w14:paraId="5537AE5D" w14:textId="77777777" w:rsidR="001A596C" w:rsidRPr="003A79BB" w:rsidRDefault="001A596C" w:rsidP="001A596C">
      <w:pPr>
        <w:spacing w:line="240" w:lineRule="auto"/>
        <w:rPr>
          <w:rFonts w:ascii="Times New Roman" w:hAnsi="Times New Roman" w:cs="Times New Roman"/>
          <w:b/>
          <w:i/>
          <w:color w:val="000000" w:themeColor="text1"/>
          <w:sz w:val="14"/>
          <w:szCs w:val="14"/>
          <w:lang w:val="en-GB"/>
        </w:rPr>
      </w:pPr>
    </w:p>
    <w:p w14:paraId="5429017F" w14:textId="77777777" w:rsidR="001A596C" w:rsidRPr="003A79BB" w:rsidRDefault="001A596C" w:rsidP="001A596C">
      <w:pPr>
        <w:spacing w:after="0" w:line="240" w:lineRule="auto"/>
        <w:rPr>
          <w:rFonts w:ascii="Times New Roman" w:hAnsi="Times New Roman" w:cs="Times New Roman"/>
          <w:b/>
          <w:i/>
          <w:color w:val="000000" w:themeColor="text1"/>
          <w:sz w:val="14"/>
          <w:szCs w:val="14"/>
          <w:lang w:val="en-GB"/>
        </w:rPr>
      </w:pPr>
    </w:p>
    <w:p w14:paraId="442B4B90" w14:textId="77777777" w:rsidR="001A596C" w:rsidRPr="003A79BB" w:rsidRDefault="001A596C" w:rsidP="001A596C">
      <w:pPr>
        <w:spacing w:after="0" w:line="240" w:lineRule="auto"/>
        <w:rPr>
          <w:rFonts w:ascii="Times New Roman" w:hAnsi="Times New Roman" w:cs="Times New Roman"/>
          <w:b/>
          <w:i/>
          <w:color w:val="000000" w:themeColor="text1"/>
          <w:sz w:val="14"/>
          <w:szCs w:val="14"/>
          <w:lang w:val="en-GB"/>
        </w:rPr>
      </w:pPr>
    </w:p>
    <w:p w14:paraId="4BFEB8C4" w14:textId="77777777" w:rsidR="001A596C" w:rsidRPr="003A79BB" w:rsidRDefault="001A596C" w:rsidP="001A596C">
      <w:pPr>
        <w:spacing w:after="0" w:line="240" w:lineRule="auto"/>
        <w:rPr>
          <w:rFonts w:ascii="Times New Roman" w:hAnsi="Times New Roman" w:cs="Times New Roman"/>
          <w:b/>
          <w:i/>
          <w:color w:val="000000" w:themeColor="text1"/>
          <w:sz w:val="14"/>
          <w:szCs w:val="14"/>
          <w:lang w:val="en-GB"/>
        </w:rPr>
      </w:pPr>
    </w:p>
    <w:p w14:paraId="06030ECC" w14:textId="77777777" w:rsidR="001A596C" w:rsidRPr="003A79BB" w:rsidRDefault="001A596C" w:rsidP="001A596C">
      <w:pPr>
        <w:spacing w:after="0" w:line="240" w:lineRule="auto"/>
        <w:rPr>
          <w:rFonts w:ascii="Times New Roman" w:hAnsi="Times New Roman" w:cs="Times New Roman"/>
          <w:b/>
          <w:i/>
          <w:color w:val="000000" w:themeColor="text1"/>
          <w:sz w:val="14"/>
          <w:szCs w:val="14"/>
          <w:lang w:val="en-GB"/>
        </w:rPr>
      </w:pPr>
    </w:p>
    <w:p w14:paraId="3E5B688C" w14:textId="77777777" w:rsidR="001A596C" w:rsidRPr="003A79BB" w:rsidRDefault="001A596C" w:rsidP="001A596C">
      <w:pPr>
        <w:spacing w:after="0" w:line="240" w:lineRule="auto"/>
        <w:rPr>
          <w:rFonts w:ascii="Times New Roman" w:hAnsi="Times New Roman" w:cs="Times New Roman"/>
          <w:b/>
          <w:i/>
          <w:color w:val="000000" w:themeColor="text1"/>
          <w:sz w:val="14"/>
          <w:szCs w:val="14"/>
          <w:lang w:val="en-GB"/>
        </w:rPr>
      </w:pPr>
    </w:p>
    <w:p w14:paraId="53C6A4CA" w14:textId="77777777" w:rsidR="001A596C" w:rsidRPr="00365CA8" w:rsidRDefault="001A596C" w:rsidP="001A596C">
      <w:pPr>
        <w:spacing w:after="0" w:line="240" w:lineRule="auto"/>
        <w:rPr>
          <w:rFonts w:ascii="Times New Roman" w:hAnsi="Times New Roman" w:cs="Times New Roman"/>
          <w:bCs/>
          <w:i/>
          <w:color w:val="000000" w:themeColor="text1"/>
          <w:sz w:val="18"/>
          <w:szCs w:val="18"/>
        </w:rPr>
      </w:pPr>
      <w:r w:rsidRPr="00365CA8">
        <w:rPr>
          <w:rFonts w:ascii="Times New Roman" w:hAnsi="Times New Roman" w:cs="Times New Roman"/>
          <w:bCs/>
          <w:i/>
          <w:color w:val="000000" w:themeColor="text1"/>
          <w:sz w:val="18"/>
          <w:szCs w:val="18"/>
        </w:rPr>
        <w:t xml:space="preserve"> Les moyennes suivies de lettres différentes (a,b) sont significativement différentes (p˂0.05) ; ms : matière sèche</w:t>
      </w:r>
    </w:p>
    <w:p w14:paraId="06ACC2BC" w14:textId="77777777" w:rsidR="001A596C" w:rsidRPr="00365CA8" w:rsidRDefault="001A596C" w:rsidP="001A596C">
      <w:pPr>
        <w:pStyle w:val="Lgende"/>
        <w:rPr>
          <w:rFonts w:ascii="Times New Roman" w:hAnsi="Times New Roman" w:cs="Times New Roman"/>
          <w:b/>
          <w:bCs/>
          <w:i w:val="0"/>
          <w:iCs w:val="0"/>
          <w:color w:val="000000" w:themeColor="text1"/>
          <w:sz w:val="22"/>
          <w:szCs w:val="22"/>
        </w:rPr>
      </w:pPr>
    </w:p>
    <w:p w14:paraId="2CB7689C" w14:textId="77777777" w:rsidR="001A596C" w:rsidRPr="00365CA8" w:rsidRDefault="001A596C" w:rsidP="001A596C">
      <w:pPr>
        <w:pStyle w:val="Lgende"/>
        <w:rPr>
          <w:rFonts w:ascii="Times New Roman" w:hAnsi="Times New Roman" w:cs="Times New Roman"/>
          <w:b/>
          <w:bCs/>
          <w:i w:val="0"/>
          <w:iCs w:val="0"/>
          <w:color w:val="000000" w:themeColor="text1"/>
          <w:sz w:val="22"/>
          <w:szCs w:val="22"/>
        </w:rPr>
      </w:pPr>
    </w:p>
    <w:p w14:paraId="1334F900" w14:textId="77777777" w:rsidR="001A596C" w:rsidRPr="00365CA8" w:rsidRDefault="001A596C" w:rsidP="001A596C">
      <w:pPr>
        <w:pStyle w:val="Lgende"/>
        <w:rPr>
          <w:rFonts w:ascii="Times New Roman" w:hAnsi="Times New Roman" w:cs="Times New Roman"/>
          <w:b/>
          <w:bCs/>
          <w:i w:val="0"/>
          <w:iCs w:val="0"/>
          <w:color w:val="000000" w:themeColor="text1"/>
          <w:sz w:val="22"/>
          <w:szCs w:val="22"/>
        </w:rPr>
      </w:pPr>
    </w:p>
    <w:p w14:paraId="72411DAF" w14:textId="77777777" w:rsidR="001A596C" w:rsidRPr="00365CA8" w:rsidRDefault="001A596C" w:rsidP="001A596C">
      <w:pPr>
        <w:pStyle w:val="Lgende"/>
        <w:rPr>
          <w:rFonts w:ascii="Times New Roman" w:hAnsi="Times New Roman" w:cs="Times New Roman"/>
          <w:b/>
          <w:bCs/>
          <w:i w:val="0"/>
          <w:iCs w:val="0"/>
          <w:color w:val="000000" w:themeColor="text1"/>
          <w:sz w:val="22"/>
          <w:szCs w:val="22"/>
        </w:rPr>
      </w:pPr>
    </w:p>
    <w:p w14:paraId="471CB49D" w14:textId="77777777" w:rsidR="001A596C" w:rsidRPr="00365CA8" w:rsidRDefault="001A596C" w:rsidP="001A596C"/>
    <w:p w14:paraId="3349D669" w14:textId="77777777" w:rsidR="001A596C" w:rsidRPr="00365CA8" w:rsidRDefault="001A596C" w:rsidP="001A596C">
      <w:pPr>
        <w:pStyle w:val="Lgende"/>
        <w:rPr>
          <w:rFonts w:ascii="Times New Roman" w:hAnsi="Times New Roman" w:cs="Times New Roman"/>
          <w:i w:val="0"/>
          <w:iCs w:val="0"/>
          <w:color w:val="000000" w:themeColor="text1"/>
          <w:sz w:val="22"/>
          <w:szCs w:val="22"/>
        </w:rPr>
      </w:pPr>
      <w:r w:rsidRPr="00365CA8">
        <w:rPr>
          <w:rFonts w:ascii="Times New Roman" w:hAnsi="Times New Roman" w:cs="Times New Roman"/>
          <w:color w:val="000000" w:themeColor="text1"/>
          <w:sz w:val="16"/>
          <w:szCs w:val="16"/>
          <w:vertAlign w:val="superscript"/>
        </w:rPr>
        <w:t xml:space="preserve">  </w:t>
      </w:r>
      <w:r w:rsidRPr="00365CA8">
        <w:rPr>
          <w:rFonts w:ascii="Times New Roman" w:hAnsi="Times New Roman" w:cs="Times New Roman"/>
          <w:b/>
          <w:bCs/>
          <w:i w:val="0"/>
          <w:iCs w:val="0"/>
          <w:color w:val="000000" w:themeColor="text1"/>
          <w:sz w:val="22"/>
          <w:szCs w:val="22"/>
        </w:rPr>
        <w:t>Tableau 3 :</w:t>
      </w:r>
      <w:r w:rsidRPr="00365CA8">
        <w:rPr>
          <w:rFonts w:ascii="Times New Roman" w:hAnsi="Times New Roman" w:cs="Times New Roman"/>
          <w:i w:val="0"/>
          <w:iCs w:val="0"/>
          <w:color w:val="000000" w:themeColor="text1"/>
          <w:sz w:val="22"/>
          <w:szCs w:val="22"/>
        </w:rPr>
        <w:t xml:space="preserve"> Teneurs en polyphenols et flavonoids totaux des fruits de </w:t>
      </w:r>
      <w:r w:rsidRPr="00365CA8">
        <w:rPr>
          <w:rFonts w:ascii="Times New Roman" w:hAnsi="Times New Roman" w:cs="Times New Roman"/>
          <w:color w:val="000000" w:themeColor="text1"/>
          <w:sz w:val="22"/>
          <w:szCs w:val="22"/>
        </w:rPr>
        <w:t>T. tetraptera</w:t>
      </w:r>
      <w:r w:rsidRPr="00365CA8">
        <w:rPr>
          <w:rFonts w:ascii="Times New Roman" w:hAnsi="Times New Roman" w:cs="Times New Roman"/>
          <w:i w:val="0"/>
          <w:iCs w:val="0"/>
          <w:color w:val="000000" w:themeColor="text1"/>
          <w:sz w:val="22"/>
          <w:szCs w:val="22"/>
        </w:rPr>
        <w:t xml:space="preserve">, </w:t>
      </w:r>
      <w:r w:rsidRPr="00365CA8">
        <w:rPr>
          <w:rFonts w:ascii="Times New Roman" w:hAnsi="Times New Roman" w:cs="Times New Roman"/>
          <w:color w:val="000000" w:themeColor="text1"/>
          <w:sz w:val="22"/>
          <w:szCs w:val="22"/>
        </w:rPr>
        <w:t>A. citratum</w:t>
      </w:r>
      <w:r w:rsidRPr="00365CA8">
        <w:rPr>
          <w:rFonts w:ascii="Times New Roman" w:hAnsi="Times New Roman" w:cs="Times New Roman"/>
          <w:i w:val="0"/>
          <w:iCs w:val="0"/>
          <w:color w:val="000000" w:themeColor="text1"/>
          <w:sz w:val="22"/>
          <w:szCs w:val="22"/>
        </w:rPr>
        <w:t xml:space="preserve"> et d’une formulation des deux épices avant et après le traitement thermique suivant trois modes d’extraction</w:t>
      </w:r>
    </w:p>
    <w:tbl>
      <w:tblPr>
        <w:tblStyle w:val="Grilledutableau"/>
        <w:tblW w:w="10773" w:type="dxa"/>
        <w:tblLook w:val="04A0" w:firstRow="1" w:lastRow="0" w:firstColumn="1" w:lastColumn="0" w:noHBand="0" w:noVBand="1"/>
      </w:tblPr>
      <w:tblGrid>
        <w:gridCol w:w="1843"/>
        <w:gridCol w:w="2233"/>
        <w:gridCol w:w="2161"/>
        <w:gridCol w:w="2268"/>
        <w:gridCol w:w="2268"/>
      </w:tblGrid>
      <w:tr w:rsidR="001A596C" w:rsidRPr="003A79BB" w14:paraId="4A915D4C" w14:textId="77777777" w:rsidTr="007D194F">
        <w:trPr>
          <w:trHeight w:val="252"/>
        </w:trPr>
        <w:tc>
          <w:tcPr>
            <w:tcW w:w="1843" w:type="dxa"/>
            <w:tcBorders>
              <w:top w:val="nil"/>
              <w:left w:val="nil"/>
              <w:bottom w:val="nil"/>
              <w:right w:val="single" w:sz="12" w:space="0" w:color="auto"/>
            </w:tcBorders>
            <w:vAlign w:val="center"/>
          </w:tcPr>
          <w:p w14:paraId="32B338C9" w14:textId="77777777" w:rsidR="001A596C" w:rsidRPr="00365CA8" w:rsidRDefault="001A596C" w:rsidP="007D194F">
            <w:pPr>
              <w:jc w:val="center"/>
              <w:rPr>
                <w:rFonts w:ascii="Times New Roman" w:hAnsi="Times New Roman" w:cs="Times New Roman"/>
                <w:color w:val="000000" w:themeColor="text1"/>
                <w:sz w:val="18"/>
                <w:szCs w:val="18"/>
                <w:lang w:val="fr-BE"/>
              </w:rPr>
            </w:pPr>
          </w:p>
        </w:tc>
        <w:tc>
          <w:tcPr>
            <w:tcW w:w="2233" w:type="dxa"/>
            <w:tcBorders>
              <w:left w:val="single" w:sz="12" w:space="0" w:color="auto"/>
              <w:bottom w:val="single" w:sz="12" w:space="0" w:color="auto"/>
              <w:right w:val="single" w:sz="12" w:space="0" w:color="auto"/>
            </w:tcBorders>
            <w:vAlign w:val="center"/>
          </w:tcPr>
          <w:p w14:paraId="20964B2B" w14:textId="77777777" w:rsidR="001A596C" w:rsidRPr="003A79BB" w:rsidRDefault="001A596C" w:rsidP="007D194F">
            <w:pPr>
              <w:jc w:val="center"/>
              <w:rPr>
                <w:rFonts w:ascii="Times New Roman" w:hAnsi="Times New Roman" w:cs="Times New Roman"/>
                <w:b/>
                <w:bCs/>
                <w:color w:val="000000" w:themeColor="text1"/>
                <w:sz w:val="20"/>
                <w:szCs w:val="20"/>
                <w:lang w:val="en-GB"/>
              </w:rPr>
            </w:pPr>
            <w:r w:rsidRPr="003A79BB">
              <w:rPr>
                <w:rFonts w:ascii="Times New Roman" w:hAnsi="Times New Roman" w:cs="Times New Roman"/>
                <w:b/>
                <w:bCs/>
                <w:color w:val="000000" w:themeColor="text1"/>
                <w:sz w:val="20"/>
                <w:szCs w:val="20"/>
                <w:lang w:val="en-GB"/>
              </w:rPr>
              <w:t>Type d’épices</w:t>
            </w:r>
          </w:p>
        </w:tc>
        <w:tc>
          <w:tcPr>
            <w:tcW w:w="2161" w:type="dxa"/>
            <w:tcBorders>
              <w:left w:val="single" w:sz="12" w:space="0" w:color="auto"/>
              <w:bottom w:val="single" w:sz="12" w:space="0" w:color="auto"/>
              <w:right w:val="single" w:sz="12" w:space="0" w:color="auto"/>
            </w:tcBorders>
            <w:vAlign w:val="center"/>
          </w:tcPr>
          <w:p w14:paraId="40CE636C" w14:textId="77777777" w:rsidR="001A596C" w:rsidRPr="003A79BB" w:rsidRDefault="001A596C" w:rsidP="007D194F">
            <w:pPr>
              <w:jc w:val="center"/>
              <w:rPr>
                <w:rFonts w:ascii="Times New Roman" w:hAnsi="Times New Roman" w:cs="Times New Roman"/>
                <w:b/>
                <w:bCs/>
                <w:i/>
                <w:iCs/>
                <w:color w:val="000000" w:themeColor="text1"/>
                <w:sz w:val="20"/>
                <w:szCs w:val="20"/>
                <w:lang w:val="en-GB"/>
              </w:rPr>
            </w:pPr>
            <w:r w:rsidRPr="003A79BB">
              <w:rPr>
                <w:rFonts w:ascii="Times New Roman" w:hAnsi="Times New Roman" w:cs="Times New Roman"/>
                <w:b/>
                <w:bCs/>
                <w:i/>
                <w:iCs/>
                <w:color w:val="000000" w:themeColor="text1"/>
                <w:sz w:val="20"/>
                <w:szCs w:val="20"/>
                <w:lang w:val="en-GB"/>
              </w:rPr>
              <w:t>Tetrapleura</w:t>
            </w:r>
          </w:p>
          <w:p w14:paraId="48C905EB" w14:textId="77777777" w:rsidR="001A596C" w:rsidRPr="003A79BB" w:rsidRDefault="001A596C" w:rsidP="007D194F">
            <w:pPr>
              <w:jc w:val="center"/>
              <w:rPr>
                <w:rFonts w:ascii="Times New Roman" w:hAnsi="Times New Roman" w:cs="Times New Roman"/>
                <w:b/>
                <w:bCs/>
                <w:i/>
                <w:iCs/>
                <w:color w:val="000000" w:themeColor="text1"/>
                <w:sz w:val="20"/>
                <w:szCs w:val="20"/>
                <w:lang w:val="en-GB"/>
              </w:rPr>
            </w:pPr>
            <w:r w:rsidRPr="003A79BB">
              <w:rPr>
                <w:rFonts w:ascii="Times New Roman" w:hAnsi="Times New Roman" w:cs="Times New Roman"/>
                <w:b/>
                <w:bCs/>
                <w:i/>
                <w:iCs/>
                <w:color w:val="000000" w:themeColor="text1"/>
                <w:sz w:val="20"/>
                <w:szCs w:val="20"/>
                <w:lang w:val="en-GB"/>
              </w:rPr>
              <w:t xml:space="preserve"> Tetraptera (1)</w:t>
            </w:r>
          </w:p>
        </w:tc>
        <w:tc>
          <w:tcPr>
            <w:tcW w:w="2268" w:type="dxa"/>
            <w:tcBorders>
              <w:left w:val="single" w:sz="12" w:space="0" w:color="auto"/>
              <w:right w:val="single" w:sz="12" w:space="0" w:color="auto"/>
            </w:tcBorders>
            <w:vAlign w:val="center"/>
          </w:tcPr>
          <w:p w14:paraId="62F4E07C" w14:textId="77777777" w:rsidR="001A596C" w:rsidRPr="003A79BB" w:rsidRDefault="001A596C" w:rsidP="007D194F">
            <w:pPr>
              <w:jc w:val="center"/>
              <w:rPr>
                <w:rFonts w:ascii="Times New Roman" w:hAnsi="Times New Roman" w:cs="Times New Roman"/>
                <w:b/>
                <w:bCs/>
                <w:i/>
                <w:iCs/>
                <w:color w:val="000000" w:themeColor="text1"/>
                <w:sz w:val="20"/>
                <w:szCs w:val="20"/>
                <w:lang w:val="en-GB"/>
              </w:rPr>
            </w:pPr>
            <w:r w:rsidRPr="003A79BB">
              <w:rPr>
                <w:rFonts w:ascii="Times New Roman" w:hAnsi="Times New Roman" w:cs="Times New Roman"/>
                <w:b/>
                <w:bCs/>
                <w:i/>
                <w:iCs/>
                <w:color w:val="000000" w:themeColor="text1"/>
                <w:sz w:val="20"/>
                <w:szCs w:val="20"/>
                <w:lang w:val="en-GB"/>
              </w:rPr>
              <w:t xml:space="preserve">Aframomum </w:t>
            </w:r>
          </w:p>
          <w:p w14:paraId="6754E643" w14:textId="77777777" w:rsidR="001A596C" w:rsidRPr="003A79BB" w:rsidRDefault="001A596C" w:rsidP="007D194F">
            <w:pPr>
              <w:jc w:val="center"/>
              <w:rPr>
                <w:rFonts w:ascii="Times New Roman" w:hAnsi="Times New Roman" w:cs="Times New Roman"/>
                <w:b/>
                <w:bCs/>
                <w:i/>
                <w:iCs/>
                <w:color w:val="000000" w:themeColor="text1"/>
                <w:sz w:val="20"/>
                <w:szCs w:val="20"/>
                <w:lang w:val="en-GB"/>
              </w:rPr>
            </w:pPr>
            <w:r w:rsidRPr="003A79BB">
              <w:rPr>
                <w:rFonts w:ascii="Times New Roman" w:hAnsi="Times New Roman" w:cs="Times New Roman"/>
                <w:b/>
                <w:bCs/>
                <w:i/>
                <w:iCs/>
                <w:color w:val="000000" w:themeColor="text1"/>
                <w:sz w:val="20"/>
                <w:szCs w:val="20"/>
                <w:lang w:val="en-GB"/>
              </w:rPr>
              <w:t>Citratum (2)</w:t>
            </w:r>
          </w:p>
        </w:tc>
        <w:tc>
          <w:tcPr>
            <w:tcW w:w="2268" w:type="dxa"/>
            <w:tcBorders>
              <w:left w:val="single" w:sz="12" w:space="0" w:color="auto"/>
              <w:bottom w:val="single" w:sz="12" w:space="0" w:color="auto"/>
              <w:right w:val="single" w:sz="12" w:space="0" w:color="auto"/>
            </w:tcBorders>
            <w:vAlign w:val="center"/>
          </w:tcPr>
          <w:p w14:paraId="3F1283CA" w14:textId="77777777" w:rsidR="001A596C" w:rsidRPr="003A79BB" w:rsidRDefault="001A596C" w:rsidP="007D194F">
            <w:pPr>
              <w:jc w:val="center"/>
              <w:rPr>
                <w:rFonts w:ascii="Times New Roman" w:hAnsi="Times New Roman" w:cs="Times New Roman"/>
                <w:b/>
                <w:bCs/>
                <w:i/>
                <w:iCs/>
                <w:color w:val="000000" w:themeColor="text1"/>
                <w:sz w:val="20"/>
                <w:szCs w:val="20"/>
                <w:lang w:val="en-GB"/>
              </w:rPr>
            </w:pPr>
            <w:r w:rsidRPr="003A79BB">
              <w:rPr>
                <w:rFonts w:ascii="Times New Roman" w:hAnsi="Times New Roman" w:cs="Times New Roman"/>
                <w:b/>
                <w:bCs/>
                <w:i/>
                <w:iCs/>
                <w:color w:val="000000" w:themeColor="text1"/>
                <w:sz w:val="20"/>
                <w:szCs w:val="20"/>
                <w:lang w:val="en-GB"/>
              </w:rPr>
              <w:t xml:space="preserve">Formulation </w:t>
            </w:r>
          </w:p>
          <w:p w14:paraId="4456A1FE" w14:textId="77777777" w:rsidR="001A596C" w:rsidRPr="003A79BB" w:rsidRDefault="001A596C" w:rsidP="007D194F">
            <w:pPr>
              <w:jc w:val="center"/>
              <w:rPr>
                <w:rFonts w:ascii="Times New Roman" w:hAnsi="Times New Roman" w:cs="Times New Roman"/>
                <w:b/>
                <w:bCs/>
                <w:color w:val="000000" w:themeColor="text1"/>
                <w:sz w:val="20"/>
                <w:szCs w:val="20"/>
                <w:lang w:val="en-GB"/>
              </w:rPr>
            </w:pPr>
            <w:r w:rsidRPr="003A79BB">
              <w:rPr>
                <w:rFonts w:ascii="Times New Roman" w:hAnsi="Times New Roman" w:cs="Times New Roman"/>
                <w:b/>
                <w:bCs/>
                <w:i/>
                <w:iCs/>
                <w:color w:val="000000" w:themeColor="text1"/>
                <w:sz w:val="20"/>
                <w:szCs w:val="20"/>
                <w:lang w:val="en-GB"/>
              </w:rPr>
              <w:t>(95/5 : 1/2))</w:t>
            </w:r>
          </w:p>
        </w:tc>
      </w:tr>
      <w:tr w:rsidR="001A596C" w:rsidRPr="003A79BB" w14:paraId="212A18DC" w14:textId="77777777" w:rsidTr="007D194F">
        <w:trPr>
          <w:trHeight w:val="478"/>
        </w:trPr>
        <w:tc>
          <w:tcPr>
            <w:tcW w:w="1843" w:type="dxa"/>
            <w:vMerge w:val="restart"/>
            <w:tcBorders>
              <w:top w:val="single" w:sz="12" w:space="0" w:color="auto"/>
              <w:left w:val="single" w:sz="12" w:space="0" w:color="auto"/>
              <w:right w:val="single" w:sz="12" w:space="0" w:color="auto"/>
            </w:tcBorders>
            <w:vAlign w:val="center"/>
          </w:tcPr>
          <w:p w14:paraId="45B50626" w14:textId="77777777" w:rsidR="001A596C" w:rsidRPr="00365CA8" w:rsidRDefault="001A596C" w:rsidP="007D194F">
            <w:pPr>
              <w:rPr>
                <w:rFonts w:ascii="Times New Roman" w:hAnsi="Times New Roman" w:cs="Times New Roman"/>
                <w:b/>
                <w:bCs/>
                <w:color w:val="000000" w:themeColor="text1"/>
                <w:sz w:val="18"/>
                <w:szCs w:val="18"/>
                <w:lang w:val="fr-BE"/>
              </w:rPr>
            </w:pPr>
            <w:r w:rsidRPr="00365CA8">
              <w:rPr>
                <w:rFonts w:ascii="Times New Roman" w:hAnsi="Times New Roman" w:cs="Times New Roman"/>
                <w:b/>
                <w:bCs/>
                <w:color w:val="000000" w:themeColor="text1"/>
                <w:sz w:val="18"/>
                <w:szCs w:val="18"/>
                <w:lang w:val="fr-BE"/>
              </w:rPr>
              <w:t xml:space="preserve">Polyphénols totaux </w:t>
            </w:r>
          </w:p>
          <w:p w14:paraId="4CB9BBF7" w14:textId="77777777" w:rsidR="001A596C" w:rsidRPr="00365CA8" w:rsidRDefault="001A596C" w:rsidP="007D194F">
            <w:pPr>
              <w:rPr>
                <w:rFonts w:ascii="Times New Roman" w:hAnsi="Times New Roman" w:cs="Times New Roman"/>
                <w:b/>
                <w:bCs/>
                <w:color w:val="000000" w:themeColor="text1"/>
                <w:sz w:val="18"/>
                <w:szCs w:val="18"/>
                <w:lang w:val="fr-BE"/>
              </w:rPr>
            </w:pPr>
            <w:r w:rsidRPr="00365CA8">
              <w:rPr>
                <w:rFonts w:ascii="Times New Roman" w:hAnsi="Times New Roman" w:cs="Times New Roman"/>
                <w:b/>
                <w:bCs/>
                <w:color w:val="000000" w:themeColor="text1"/>
                <w:sz w:val="18"/>
                <w:szCs w:val="18"/>
                <w:lang w:val="fr-BE"/>
              </w:rPr>
              <w:t>(mg EAG/g ms)</w:t>
            </w:r>
          </w:p>
        </w:tc>
        <w:tc>
          <w:tcPr>
            <w:tcW w:w="2233" w:type="dxa"/>
            <w:tcBorders>
              <w:top w:val="single" w:sz="12" w:space="0" w:color="auto"/>
              <w:left w:val="single" w:sz="12" w:space="0" w:color="auto"/>
              <w:right w:val="single" w:sz="12" w:space="0" w:color="auto"/>
            </w:tcBorders>
            <w:vAlign w:val="center"/>
          </w:tcPr>
          <w:p w14:paraId="0C6CDC9C" w14:textId="77777777" w:rsidR="001A596C" w:rsidRPr="003A79BB" w:rsidRDefault="001A596C" w:rsidP="007D194F">
            <w:pPr>
              <w:jc w:val="center"/>
              <w:rPr>
                <w:rFonts w:ascii="Times New Roman" w:hAnsi="Times New Roman" w:cs="Times New Roman"/>
                <w:b/>
                <w:bCs/>
                <w:color w:val="000000" w:themeColor="text1"/>
                <w:sz w:val="20"/>
                <w:szCs w:val="20"/>
                <w:lang w:val="en-GB"/>
              </w:rPr>
            </w:pPr>
            <w:r w:rsidRPr="003A79BB">
              <w:rPr>
                <w:rFonts w:ascii="Times New Roman" w:hAnsi="Times New Roman" w:cs="Times New Roman"/>
                <w:b/>
                <w:bCs/>
                <w:color w:val="000000" w:themeColor="text1"/>
                <w:sz w:val="20"/>
                <w:szCs w:val="20"/>
                <w:lang w:val="en-GB"/>
              </w:rPr>
              <w:t>Non torréfiées</w:t>
            </w:r>
          </w:p>
        </w:tc>
        <w:tc>
          <w:tcPr>
            <w:tcW w:w="2161" w:type="dxa"/>
            <w:tcBorders>
              <w:top w:val="single" w:sz="12" w:space="0" w:color="auto"/>
              <w:left w:val="single" w:sz="12" w:space="0" w:color="auto"/>
              <w:bottom w:val="dashSmallGap" w:sz="4" w:space="0" w:color="auto"/>
              <w:right w:val="single" w:sz="12" w:space="0" w:color="auto"/>
            </w:tcBorders>
            <w:vAlign w:val="center"/>
          </w:tcPr>
          <w:p w14:paraId="4757F309" w14:textId="77777777" w:rsidR="001A596C" w:rsidRPr="003A79BB" w:rsidRDefault="001A596C" w:rsidP="007D194F">
            <w:pPr>
              <w:jc w:val="center"/>
              <w:rPr>
                <w:rFonts w:ascii="Times New Roman" w:hAnsi="Times New Roman" w:cs="Times New Roman"/>
                <w:color w:val="000000" w:themeColor="text1"/>
                <w:sz w:val="20"/>
                <w:szCs w:val="20"/>
                <w:lang w:val="en-GB"/>
              </w:rPr>
            </w:pPr>
            <w:r w:rsidRPr="003A79BB">
              <w:rPr>
                <w:rFonts w:ascii="Times New Roman" w:hAnsi="Times New Roman" w:cs="Times New Roman"/>
                <w:color w:val="000000" w:themeColor="text1"/>
                <w:sz w:val="20"/>
                <w:szCs w:val="20"/>
                <w:lang w:val="en-GB"/>
              </w:rPr>
              <w:t>26.92±0.05</w:t>
            </w:r>
            <w:r w:rsidRPr="003A79BB">
              <w:rPr>
                <w:rFonts w:ascii="Times New Roman" w:hAnsi="Times New Roman" w:cs="Times New Roman"/>
                <w:color w:val="000000" w:themeColor="text1"/>
                <w:sz w:val="20"/>
                <w:szCs w:val="20"/>
                <w:vertAlign w:val="superscript"/>
                <w:lang w:val="en-GB"/>
              </w:rPr>
              <w:t xml:space="preserve"> b</w:t>
            </w:r>
          </w:p>
        </w:tc>
        <w:tc>
          <w:tcPr>
            <w:tcW w:w="2268" w:type="dxa"/>
            <w:tcBorders>
              <w:top w:val="single" w:sz="12" w:space="0" w:color="auto"/>
              <w:left w:val="single" w:sz="12" w:space="0" w:color="auto"/>
              <w:bottom w:val="dashSmallGap" w:sz="4" w:space="0" w:color="auto"/>
              <w:right w:val="single" w:sz="12" w:space="0" w:color="auto"/>
            </w:tcBorders>
            <w:vAlign w:val="center"/>
          </w:tcPr>
          <w:p w14:paraId="14137A1D" w14:textId="77777777" w:rsidR="001A596C" w:rsidRPr="003A79BB" w:rsidRDefault="001A596C" w:rsidP="007D194F">
            <w:pPr>
              <w:jc w:val="center"/>
              <w:rPr>
                <w:rFonts w:ascii="Times New Roman" w:hAnsi="Times New Roman" w:cs="Times New Roman"/>
                <w:color w:val="000000" w:themeColor="text1"/>
                <w:sz w:val="20"/>
                <w:szCs w:val="20"/>
                <w:lang w:val="en-GB"/>
              </w:rPr>
            </w:pPr>
            <w:r w:rsidRPr="003A79BB">
              <w:rPr>
                <w:rFonts w:ascii="Times New Roman" w:hAnsi="Times New Roman" w:cs="Times New Roman"/>
                <w:color w:val="000000" w:themeColor="text1"/>
                <w:sz w:val="20"/>
                <w:szCs w:val="20"/>
                <w:lang w:val="en-GB"/>
              </w:rPr>
              <w:t>3.94±0.10</w:t>
            </w:r>
            <w:r w:rsidRPr="003A79BB">
              <w:rPr>
                <w:rFonts w:ascii="Times New Roman" w:hAnsi="Times New Roman" w:cs="Times New Roman"/>
                <w:color w:val="000000" w:themeColor="text1"/>
                <w:sz w:val="20"/>
                <w:szCs w:val="20"/>
                <w:vertAlign w:val="superscript"/>
                <w:lang w:val="en-GB"/>
              </w:rPr>
              <w:t xml:space="preserve"> b</w:t>
            </w:r>
          </w:p>
        </w:tc>
        <w:tc>
          <w:tcPr>
            <w:tcW w:w="2268" w:type="dxa"/>
            <w:tcBorders>
              <w:top w:val="single" w:sz="12" w:space="0" w:color="auto"/>
              <w:left w:val="single" w:sz="12" w:space="0" w:color="auto"/>
              <w:bottom w:val="dashSmallGap" w:sz="4" w:space="0" w:color="auto"/>
              <w:right w:val="single" w:sz="12" w:space="0" w:color="auto"/>
            </w:tcBorders>
            <w:vAlign w:val="center"/>
          </w:tcPr>
          <w:p w14:paraId="4A4055D8" w14:textId="77777777" w:rsidR="001A596C" w:rsidRPr="003A79BB" w:rsidRDefault="001A596C" w:rsidP="007D194F">
            <w:pPr>
              <w:jc w:val="center"/>
              <w:rPr>
                <w:rFonts w:ascii="Times New Roman" w:hAnsi="Times New Roman" w:cs="Times New Roman"/>
                <w:color w:val="000000" w:themeColor="text1"/>
                <w:sz w:val="20"/>
                <w:szCs w:val="20"/>
                <w:lang w:val="en-GB"/>
              </w:rPr>
            </w:pPr>
            <w:r w:rsidRPr="003A79BB">
              <w:rPr>
                <w:rFonts w:ascii="Times New Roman" w:hAnsi="Times New Roman" w:cs="Times New Roman"/>
                <w:color w:val="000000" w:themeColor="text1"/>
                <w:sz w:val="20"/>
                <w:szCs w:val="20"/>
                <w:lang w:val="en-GB"/>
              </w:rPr>
              <w:t>29.11±0.03</w:t>
            </w:r>
            <w:r w:rsidRPr="003A79BB">
              <w:rPr>
                <w:rFonts w:ascii="Times New Roman" w:hAnsi="Times New Roman" w:cs="Times New Roman"/>
                <w:color w:val="000000" w:themeColor="text1"/>
                <w:sz w:val="20"/>
                <w:szCs w:val="20"/>
                <w:vertAlign w:val="superscript"/>
                <w:lang w:val="en-GB"/>
              </w:rPr>
              <w:t xml:space="preserve"> a</w:t>
            </w:r>
          </w:p>
        </w:tc>
      </w:tr>
      <w:tr w:rsidR="001A596C" w:rsidRPr="003A79BB" w14:paraId="550E3008" w14:textId="77777777" w:rsidTr="007D194F">
        <w:trPr>
          <w:trHeight w:val="505"/>
        </w:trPr>
        <w:tc>
          <w:tcPr>
            <w:tcW w:w="1843" w:type="dxa"/>
            <w:vMerge/>
            <w:tcBorders>
              <w:left w:val="single" w:sz="12" w:space="0" w:color="auto"/>
              <w:right w:val="single" w:sz="12" w:space="0" w:color="auto"/>
            </w:tcBorders>
            <w:vAlign w:val="center"/>
          </w:tcPr>
          <w:p w14:paraId="67087E25" w14:textId="77777777" w:rsidR="001A596C" w:rsidRPr="003A79BB" w:rsidRDefault="001A596C" w:rsidP="007D194F">
            <w:pPr>
              <w:rPr>
                <w:rFonts w:ascii="Times New Roman" w:hAnsi="Times New Roman" w:cs="Times New Roman"/>
                <w:b/>
                <w:bCs/>
                <w:color w:val="000000" w:themeColor="text1"/>
                <w:sz w:val="18"/>
                <w:szCs w:val="18"/>
                <w:lang w:val="en-GB"/>
              </w:rPr>
            </w:pPr>
          </w:p>
        </w:tc>
        <w:tc>
          <w:tcPr>
            <w:tcW w:w="2233" w:type="dxa"/>
            <w:tcBorders>
              <w:left w:val="single" w:sz="12" w:space="0" w:color="auto"/>
              <w:right w:val="single" w:sz="12" w:space="0" w:color="auto"/>
            </w:tcBorders>
            <w:vAlign w:val="center"/>
          </w:tcPr>
          <w:p w14:paraId="4BDC438F" w14:textId="77777777" w:rsidR="001A596C" w:rsidRPr="003A79BB" w:rsidRDefault="001A596C" w:rsidP="007D194F">
            <w:pPr>
              <w:jc w:val="center"/>
              <w:rPr>
                <w:rFonts w:ascii="Times New Roman" w:hAnsi="Times New Roman" w:cs="Times New Roman"/>
                <w:b/>
                <w:bCs/>
                <w:color w:val="000000" w:themeColor="text1"/>
                <w:sz w:val="20"/>
                <w:szCs w:val="20"/>
                <w:lang w:val="en-GB"/>
              </w:rPr>
            </w:pPr>
            <w:r w:rsidRPr="003A79BB">
              <w:rPr>
                <w:rFonts w:ascii="Times New Roman" w:hAnsi="Times New Roman" w:cs="Times New Roman"/>
                <w:b/>
                <w:bCs/>
                <w:color w:val="000000" w:themeColor="text1"/>
                <w:sz w:val="20"/>
                <w:szCs w:val="20"/>
                <w:lang w:val="en-GB"/>
              </w:rPr>
              <w:t>Torréfiées</w:t>
            </w:r>
          </w:p>
        </w:tc>
        <w:tc>
          <w:tcPr>
            <w:tcW w:w="2161" w:type="dxa"/>
            <w:tcBorders>
              <w:top w:val="dashSmallGap" w:sz="4" w:space="0" w:color="auto"/>
              <w:left w:val="single" w:sz="12" w:space="0" w:color="auto"/>
              <w:bottom w:val="dashSmallGap" w:sz="4" w:space="0" w:color="auto"/>
              <w:right w:val="single" w:sz="12" w:space="0" w:color="auto"/>
            </w:tcBorders>
            <w:vAlign w:val="center"/>
          </w:tcPr>
          <w:p w14:paraId="5C1890ED" w14:textId="77777777" w:rsidR="001A596C" w:rsidRPr="003A79BB" w:rsidRDefault="001A596C" w:rsidP="007D194F">
            <w:pPr>
              <w:jc w:val="center"/>
              <w:rPr>
                <w:rFonts w:ascii="Times New Roman" w:hAnsi="Times New Roman" w:cs="Times New Roman"/>
                <w:color w:val="000000" w:themeColor="text1"/>
                <w:sz w:val="20"/>
                <w:szCs w:val="20"/>
                <w:lang w:val="en-GB"/>
              </w:rPr>
            </w:pPr>
            <w:r w:rsidRPr="003A79BB">
              <w:rPr>
                <w:rFonts w:ascii="Times New Roman" w:hAnsi="Times New Roman" w:cs="Times New Roman"/>
                <w:color w:val="000000" w:themeColor="text1"/>
                <w:sz w:val="20"/>
                <w:szCs w:val="20"/>
                <w:lang w:val="en-GB"/>
              </w:rPr>
              <w:t>29.51±0.05</w:t>
            </w:r>
            <w:r w:rsidRPr="003A79BB">
              <w:rPr>
                <w:rFonts w:ascii="Times New Roman" w:hAnsi="Times New Roman" w:cs="Times New Roman"/>
                <w:color w:val="000000" w:themeColor="text1"/>
                <w:sz w:val="20"/>
                <w:szCs w:val="20"/>
                <w:vertAlign w:val="superscript"/>
                <w:lang w:val="en-GB"/>
              </w:rPr>
              <w:t xml:space="preserve"> a</w:t>
            </w:r>
          </w:p>
        </w:tc>
        <w:tc>
          <w:tcPr>
            <w:tcW w:w="2268" w:type="dxa"/>
            <w:tcBorders>
              <w:top w:val="dashSmallGap" w:sz="4" w:space="0" w:color="auto"/>
              <w:left w:val="single" w:sz="12" w:space="0" w:color="auto"/>
              <w:bottom w:val="dashSmallGap" w:sz="4" w:space="0" w:color="auto"/>
              <w:right w:val="single" w:sz="12" w:space="0" w:color="auto"/>
            </w:tcBorders>
            <w:vAlign w:val="center"/>
          </w:tcPr>
          <w:p w14:paraId="357CB4FB" w14:textId="77777777" w:rsidR="001A596C" w:rsidRPr="003A79BB" w:rsidRDefault="001A596C" w:rsidP="007D194F">
            <w:pPr>
              <w:jc w:val="center"/>
              <w:rPr>
                <w:rFonts w:ascii="Times New Roman" w:hAnsi="Times New Roman" w:cs="Times New Roman"/>
                <w:color w:val="000000" w:themeColor="text1"/>
                <w:sz w:val="20"/>
                <w:szCs w:val="20"/>
                <w:lang w:val="en-GB"/>
              </w:rPr>
            </w:pPr>
            <w:r w:rsidRPr="003A79BB">
              <w:rPr>
                <w:rFonts w:ascii="Times New Roman" w:hAnsi="Times New Roman" w:cs="Times New Roman"/>
                <w:color w:val="000000" w:themeColor="text1"/>
                <w:sz w:val="20"/>
                <w:szCs w:val="20"/>
                <w:lang w:val="en-GB"/>
              </w:rPr>
              <w:t>5.13±0.04</w:t>
            </w:r>
            <w:r w:rsidRPr="003A79BB">
              <w:rPr>
                <w:rFonts w:ascii="Times New Roman" w:hAnsi="Times New Roman" w:cs="Times New Roman"/>
                <w:color w:val="000000" w:themeColor="text1"/>
                <w:sz w:val="20"/>
                <w:szCs w:val="20"/>
                <w:vertAlign w:val="superscript"/>
                <w:lang w:val="en-GB"/>
              </w:rPr>
              <w:t xml:space="preserve"> a</w:t>
            </w:r>
          </w:p>
        </w:tc>
        <w:tc>
          <w:tcPr>
            <w:tcW w:w="2268" w:type="dxa"/>
            <w:tcBorders>
              <w:top w:val="dashSmallGap" w:sz="4" w:space="0" w:color="auto"/>
              <w:left w:val="single" w:sz="12" w:space="0" w:color="auto"/>
              <w:bottom w:val="dashSmallGap" w:sz="4" w:space="0" w:color="auto"/>
              <w:right w:val="single" w:sz="12" w:space="0" w:color="auto"/>
            </w:tcBorders>
            <w:vAlign w:val="center"/>
          </w:tcPr>
          <w:p w14:paraId="0C37D5B5" w14:textId="77777777" w:rsidR="001A596C" w:rsidRPr="003A79BB" w:rsidRDefault="001A596C" w:rsidP="007D194F">
            <w:pPr>
              <w:jc w:val="center"/>
              <w:rPr>
                <w:rFonts w:ascii="Times New Roman" w:hAnsi="Times New Roman" w:cs="Times New Roman"/>
                <w:color w:val="000000" w:themeColor="text1"/>
                <w:sz w:val="20"/>
                <w:szCs w:val="20"/>
                <w:lang w:val="en-GB"/>
              </w:rPr>
            </w:pPr>
            <w:r w:rsidRPr="003A79BB">
              <w:rPr>
                <w:rFonts w:ascii="Times New Roman" w:hAnsi="Times New Roman" w:cs="Times New Roman"/>
                <w:color w:val="000000" w:themeColor="text1"/>
                <w:sz w:val="20"/>
                <w:szCs w:val="20"/>
                <w:lang w:val="en-GB"/>
              </w:rPr>
              <w:t>32.26±0.10</w:t>
            </w:r>
            <w:r w:rsidRPr="003A79BB">
              <w:rPr>
                <w:rFonts w:ascii="Times New Roman" w:hAnsi="Times New Roman" w:cs="Times New Roman"/>
                <w:color w:val="000000" w:themeColor="text1"/>
                <w:sz w:val="20"/>
                <w:szCs w:val="20"/>
                <w:vertAlign w:val="superscript"/>
                <w:lang w:val="en-GB"/>
              </w:rPr>
              <w:t xml:space="preserve"> a</w:t>
            </w:r>
          </w:p>
        </w:tc>
      </w:tr>
      <w:tr w:rsidR="001A596C" w:rsidRPr="003A79BB" w14:paraId="3EC3095C" w14:textId="77777777" w:rsidTr="007D194F">
        <w:trPr>
          <w:trHeight w:val="162"/>
        </w:trPr>
        <w:tc>
          <w:tcPr>
            <w:tcW w:w="1843" w:type="dxa"/>
            <w:tcBorders>
              <w:left w:val="nil"/>
              <w:right w:val="single" w:sz="12" w:space="0" w:color="auto"/>
            </w:tcBorders>
            <w:vAlign w:val="center"/>
          </w:tcPr>
          <w:p w14:paraId="1C55945A" w14:textId="77777777" w:rsidR="001A596C" w:rsidRPr="003A79BB" w:rsidRDefault="001A596C" w:rsidP="007D194F">
            <w:pPr>
              <w:rPr>
                <w:rFonts w:ascii="Times New Roman" w:hAnsi="Times New Roman" w:cs="Times New Roman"/>
                <w:b/>
                <w:bCs/>
                <w:i/>
                <w:iCs/>
                <w:color w:val="000000" w:themeColor="text1"/>
                <w:sz w:val="18"/>
                <w:szCs w:val="18"/>
                <w:lang w:val="en-GB"/>
              </w:rPr>
            </w:pPr>
          </w:p>
        </w:tc>
        <w:tc>
          <w:tcPr>
            <w:tcW w:w="2233" w:type="dxa"/>
            <w:tcBorders>
              <w:left w:val="single" w:sz="12" w:space="0" w:color="auto"/>
              <w:right w:val="single" w:sz="12" w:space="0" w:color="auto"/>
            </w:tcBorders>
            <w:vAlign w:val="center"/>
          </w:tcPr>
          <w:p w14:paraId="1A28F453" w14:textId="77777777" w:rsidR="001A596C" w:rsidRPr="003A79BB" w:rsidRDefault="001A596C" w:rsidP="007D194F">
            <w:pPr>
              <w:jc w:val="center"/>
              <w:rPr>
                <w:rFonts w:ascii="Times New Roman" w:hAnsi="Times New Roman" w:cs="Times New Roman"/>
                <w:b/>
                <w:bCs/>
                <w:i/>
                <w:iCs/>
                <w:color w:val="000000" w:themeColor="text1"/>
                <w:sz w:val="20"/>
                <w:szCs w:val="20"/>
                <w:lang w:val="en-GB"/>
              </w:rPr>
            </w:pPr>
            <w:r w:rsidRPr="003A79BB">
              <w:rPr>
                <w:rFonts w:ascii="Times New Roman" w:hAnsi="Times New Roman" w:cs="Times New Roman"/>
                <w:b/>
                <w:bCs/>
                <w:i/>
                <w:iCs/>
                <w:color w:val="000000" w:themeColor="text1"/>
                <w:sz w:val="20"/>
                <w:szCs w:val="20"/>
                <w:lang w:val="en-GB"/>
              </w:rPr>
              <w:t>Pourcentage de variation</w:t>
            </w:r>
          </w:p>
        </w:tc>
        <w:tc>
          <w:tcPr>
            <w:tcW w:w="2161" w:type="dxa"/>
            <w:tcBorders>
              <w:top w:val="dashSmallGap" w:sz="4" w:space="0" w:color="auto"/>
              <w:left w:val="single" w:sz="12" w:space="0" w:color="auto"/>
              <w:bottom w:val="dashSmallGap" w:sz="4" w:space="0" w:color="auto"/>
              <w:right w:val="single" w:sz="12" w:space="0" w:color="auto"/>
            </w:tcBorders>
            <w:vAlign w:val="center"/>
          </w:tcPr>
          <w:p w14:paraId="3031CD66" w14:textId="77777777" w:rsidR="001A596C" w:rsidRPr="003A79BB" w:rsidRDefault="001A596C" w:rsidP="007D194F">
            <w:pPr>
              <w:jc w:val="center"/>
              <w:rPr>
                <w:rFonts w:ascii="Times New Roman" w:hAnsi="Times New Roman" w:cs="Times New Roman"/>
                <w:b/>
                <w:bCs/>
                <w:i/>
                <w:iCs/>
                <w:color w:val="000000" w:themeColor="text1"/>
                <w:sz w:val="20"/>
                <w:szCs w:val="20"/>
                <w:lang w:val="en-GB"/>
              </w:rPr>
            </w:pPr>
            <w:r w:rsidRPr="003A79BB">
              <w:rPr>
                <w:rFonts w:ascii="Times New Roman" w:hAnsi="Times New Roman" w:cs="Times New Roman"/>
                <w:b/>
                <w:bCs/>
                <w:i/>
                <w:iCs/>
                <w:color w:val="000000" w:themeColor="text1"/>
                <w:sz w:val="20"/>
                <w:szCs w:val="20"/>
                <w:lang w:val="en-GB"/>
              </w:rPr>
              <w:t>8,78%</w:t>
            </w:r>
          </w:p>
        </w:tc>
        <w:tc>
          <w:tcPr>
            <w:tcW w:w="2268" w:type="dxa"/>
            <w:tcBorders>
              <w:top w:val="dashSmallGap" w:sz="4" w:space="0" w:color="auto"/>
              <w:left w:val="single" w:sz="12" w:space="0" w:color="auto"/>
              <w:bottom w:val="dashSmallGap" w:sz="4" w:space="0" w:color="auto"/>
              <w:right w:val="single" w:sz="12" w:space="0" w:color="auto"/>
            </w:tcBorders>
            <w:vAlign w:val="center"/>
          </w:tcPr>
          <w:p w14:paraId="01A19335" w14:textId="77777777" w:rsidR="001A596C" w:rsidRPr="003A79BB" w:rsidRDefault="001A596C" w:rsidP="007D194F">
            <w:pPr>
              <w:jc w:val="center"/>
              <w:rPr>
                <w:rFonts w:ascii="Times New Roman" w:hAnsi="Times New Roman" w:cs="Times New Roman"/>
                <w:b/>
                <w:bCs/>
                <w:i/>
                <w:iCs/>
                <w:color w:val="000000" w:themeColor="text1"/>
                <w:sz w:val="20"/>
                <w:szCs w:val="20"/>
                <w:lang w:val="en-GB"/>
              </w:rPr>
            </w:pPr>
            <w:r w:rsidRPr="003A79BB">
              <w:rPr>
                <w:rFonts w:ascii="Times New Roman" w:hAnsi="Times New Roman" w:cs="Times New Roman"/>
                <w:b/>
                <w:bCs/>
                <w:i/>
                <w:iCs/>
                <w:color w:val="000000" w:themeColor="text1"/>
                <w:sz w:val="20"/>
                <w:szCs w:val="20"/>
                <w:lang w:val="en-GB"/>
              </w:rPr>
              <w:t>23,20%</w:t>
            </w:r>
          </w:p>
        </w:tc>
        <w:tc>
          <w:tcPr>
            <w:tcW w:w="2268" w:type="dxa"/>
            <w:tcBorders>
              <w:top w:val="dashSmallGap" w:sz="4" w:space="0" w:color="auto"/>
              <w:left w:val="single" w:sz="12" w:space="0" w:color="auto"/>
              <w:bottom w:val="dashSmallGap" w:sz="4" w:space="0" w:color="auto"/>
              <w:right w:val="single" w:sz="12" w:space="0" w:color="auto"/>
            </w:tcBorders>
            <w:vAlign w:val="center"/>
          </w:tcPr>
          <w:p w14:paraId="2E9900DE" w14:textId="77777777" w:rsidR="001A596C" w:rsidRPr="003A79BB" w:rsidRDefault="001A596C" w:rsidP="007D194F">
            <w:pPr>
              <w:jc w:val="center"/>
              <w:rPr>
                <w:rFonts w:ascii="Times New Roman" w:hAnsi="Times New Roman" w:cs="Times New Roman"/>
                <w:b/>
                <w:bCs/>
                <w:i/>
                <w:iCs/>
                <w:color w:val="000000" w:themeColor="text1"/>
                <w:sz w:val="20"/>
                <w:szCs w:val="20"/>
                <w:lang w:val="en-GB"/>
              </w:rPr>
            </w:pPr>
            <w:r w:rsidRPr="003A79BB">
              <w:rPr>
                <w:rFonts w:ascii="Times New Roman" w:hAnsi="Times New Roman" w:cs="Times New Roman"/>
                <w:b/>
                <w:bCs/>
                <w:i/>
                <w:iCs/>
                <w:color w:val="000000" w:themeColor="text1"/>
                <w:sz w:val="20"/>
                <w:szCs w:val="20"/>
                <w:lang w:val="en-GB"/>
              </w:rPr>
              <w:t>9,76%</w:t>
            </w:r>
          </w:p>
        </w:tc>
      </w:tr>
      <w:tr w:rsidR="001A596C" w:rsidRPr="003A79BB" w14:paraId="2A008766" w14:textId="77777777" w:rsidTr="007D194F">
        <w:trPr>
          <w:trHeight w:val="477"/>
        </w:trPr>
        <w:tc>
          <w:tcPr>
            <w:tcW w:w="1843" w:type="dxa"/>
            <w:vMerge w:val="restart"/>
            <w:tcBorders>
              <w:left w:val="single" w:sz="12" w:space="0" w:color="auto"/>
              <w:right w:val="single" w:sz="12" w:space="0" w:color="auto"/>
            </w:tcBorders>
            <w:vAlign w:val="center"/>
          </w:tcPr>
          <w:p w14:paraId="5B4AE30D" w14:textId="77777777" w:rsidR="001A596C" w:rsidRPr="00365CA8" w:rsidRDefault="001A596C" w:rsidP="007D194F">
            <w:pPr>
              <w:jc w:val="center"/>
              <w:rPr>
                <w:rFonts w:ascii="Times New Roman" w:hAnsi="Times New Roman" w:cs="Times New Roman"/>
                <w:b/>
                <w:bCs/>
                <w:color w:val="000000" w:themeColor="text1"/>
                <w:sz w:val="18"/>
                <w:szCs w:val="18"/>
                <w:lang w:val="fr-BE"/>
              </w:rPr>
            </w:pPr>
            <w:r w:rsidRPr="00365CA8">
              <w:rPr>
                <w:rFonts w:ascii="Times New Roman" w:hAnsi="Times New Roman" w:cs="Times New Roman"/>
                <w:b/>
                <w:bCs/>
                <w:color w:val="000000" w:themeColor="text1"/>
                <w:sz w:val="18"/>
                <w:szCs w:val="18"/>
                <w:lang w:val="fr-BE"/>
              </w:rPr>
              <w:t xml:space="preserve">Flavonoides totaux </w:t>
            </w:r>
          </w:p>
          <w:p w14:paraId="62F55D09" w14:textId="77777777" w:rsidR="001A596C" w:rsidRPr="00365CA8" w:rsidRDefault="001A596C" w:rsidP="007D194F">
            <w:pPr>
              <w:jc w:val="center"/>
              <w:rPr>
                <w:rFonts w:ascii="Times New Roman" w:hAnsi="Times New Roman" w:cs="Times New Roman"/>
                <w:b/>
                <w:bCs/>
                <w:color w:val="000000" w:themeColor="text1"/>
                <w:sz w:val="18"/>
                <w:szCs w:val="18"/>
                <w:lang w:val="fr-BE"/>
              </w:rPr>
            </w:pPr>
            <w:r w:rsidRPr="00365CA8">
              <w:rPr>
                <w:rFonts w:ascii="Times New Roman" w:hAnsi="Times New Roman" w:cs="Times New Roman"/>
                <w:b/>
                <w:bCs/>
                <w:color w:val="000000" w:themeColor="text1"/>
                <w:sz w:val="18"/>
                <w:szCs w:val="18"/>
                <w:lang w:val="fr-BE"/>
              </w:rPr>
              <w:t>(mg EC/g ms)</w:t>
            </w:r>
          </w:p>
        </w:tc>
        <w:tc>
          <w:tcPr>
            <w:tcW w:w="2233" w:type="dxa"/>
            <w:tcBorders>
              <w:left w:val="single" w:sz="12" w:space="0" w:color="auto"/>
              <w:right w:val="single" w:sz="12" w:space="0" w:color="auto"/>
            </w:tcBorders>
            <w:vAlign w:val="center"/>
          </w:tcPr>
          <w:p w14:paraId="79FF1103" w14:textId="77777777" w:rsidR="001A596C" w:rsidRPr="003A79BB" w:rsidRDefault="001A596C" w:rsidP="007D194F">
            <w:pPr>
              <w:jc w:val="center"/>
              <w:rPr>
                <w:rFonts w:ascii="Times New Roman" w:hAnsi="Times New Roman" w:cs="Times New Roman"/>
                <w:b/>
                <w:bCs/>
                <w:color w:val="000000" w:themeColor="text1"/>
                <w:sz w:val="20"/>
                <w:szCs w:val="20"/>
                <w:lang w:val="en-GB"/>
              </w:rPr>
            </w:pPr>
            <w:r w:rsidRPr="003A79BB">
              <w:rPr>
                <w:rFonts w:ascii="Times New Roman" w:hAnsi="Times New Roman" w:cs="Times New Roman"/>
                <w:b/>
                <w:bCs/>
                <w:color w:val="000000" w:themeColor="text1"/>
                <w:sz w:val="20"/>
                <w:szCs w:val="20"/>
                <w:lang w:val="en-GB"/>
              </w:rPr>
              <w:t>Non torréfiées</w:t>
            </w:r>
          </w:p>
        </w:tc>
        <w:tc>
          <w:tcPr>
            <w:tcW w:w="2161" w:type="dxa"/>
            <w:tcBorders>
              <w:top w:val="dashSmallGap" w:sz="4" w:space="0" w:color="auto"/>
              <w:left w:val="single" w:sz="12" w:space="0" w:color="auto"/>
              <w:bottom w:val="dashSmallGap" w:sz="4" w:space="0" w:color="auto"/>
              <w:right w:val="single" w:sz="12" w:space="0" w:color="auto"/>
            </w:tcBorders>
            <w:vAlign w:val="center"/>
          </w:tcPr>
          <w:p w14:paraId="493C8BC3" w14:textId="77777777" w:rsidR="001A596C" w:rsidRPr="003A79BB" w:rsidRDefault="001A596C" w:rsidP="007D194F">
            <w:pPr>
              <w:jc w:val="center"/>
              <w:rPr>
                <w:rFonts w:ascii="Times New Roman" w:hAnsi="Times New Roman" w:cs="Times New Roman"/>
                <w:color w:val="000000" w:themeColor="text1"/>
                <w:sz w:val="20"/>
                <w:szCs w:val="20"/>
                <w:lang w:val="en-GB"/>
              </w:rPr>
            </w:pPr>
            <w:r w:rsidRPr="003A79BB">
              <w:rPr>
                <w:rFonts w:ascii="Times New Roman" w:hAnsi="Times New Roman" w:cs="Times New Roman"/>
                <w:color w:val="000000" w:themeColor="text1"/>
                <w:sz w:val="20"/>
                <w:szCs w:val="20"/>
                <w:lang w:val="en-GB"/>
              </w:rPr>
              <w:t>0.63±0.03</w:t>
            </w:r>
            <w:r w:rsidRPr="003A79BB">
              <w:rPr>
                <w:rFonts w:ascii="Times New Roman" w:hAnsi="Times New Roman" w:cs="Times New Roman"/>
                <w:color w:val="000000" w:themeColor="text1"/>
                <w:sz w:val="20"/>
                <w:szCs w:val="20"/>
                <w:vertAlign w:val="superscript"/>
                <w:lang w:val="en-GB"/>
              </w:rPr>
              <w:t xml:space="preserve"> b</w:t>
            </w:r>
          </w:p>
        </w:tc>
        <w:tc>
          <w:tcPr>
            <w:tcW w:w="2268" w:type="dxa"/>
            <w:tcBorders>
              <w:top w:val="dashSmallGap" w:sz="4" w:space="0" w:color="auto"/>
              <w:left w:val="single" w:sz="12" w:space="0" w:color="auto"/>
              <w:bottom w:val="dashSmallGap" w:sz="4" w:space="0" w:color="auto"/>
              <w:right w:val="single" w:sz="12" w:space="0" w:color="auto"/>
            </w:tcBorders>
            <w:vAlign w:val="center"/>
          </w:tcPr>
          <w:p w14:paraId="32CA926E" w14:textId="77777777" w:rsidR="001A596C" w:rsidRPr="003A79BB" w:rsidRDefault="001A596C" w:rsidP="007D194F">
            <w:pPr>
              <w:jc w:val="center"/>
              <w:rPr>
                <w:rFonts w:ascii="Times New Roman" w:hAnsi="Times New Roman" w:cs="Times New Roman"/>
                <w:color w:val="000000" w:themeColor="text1"/>
                <w:sz w:val="20"/>
                <w:szCs w:val="20"/>
                <w:lang w:val="en-GB"/>
              </w:rPr>
            </w:pPr>
            <w:r w:rsidRPr="003A79BB">
              <w:rPr>
                <w:rFonts w:ascii="Times New Roman" w:hAnsi="Times New Roman" w:cs="Times New Roman"/>
                <w:color w:val="000000" w:themeColor="text1"/>
                <w:sz w:val="20"/>
                <w:szCs w:val="20"/>
                <w:lang w:val="en-GB"/>
              </w:rPr>
              <w:t>0.28±0.02</w:t>
            </w:r>
            <w:r w:rsidRPr="003A79BB">
              <w:rPr>
                <w:rFonts w:ascii="Times New Roman" w:hAnsi="Times New Roman" w:cs="Times New Roman"/>
                <w:color w:val="000000" w:themeColor="text1"/>
                <w:sz w:val="20"/>
                <w:szCs w:val="20"/>
                <w:vertAlign w:val="superscript"/>
                <w:lang w:val="en-GB"/>
              </w:rPr>
              <w:t xml:space="preserve"> </w:t>
            </w:r>
          </w:p>
        </w:tc>
        <w:tc>
          <w:tcPr>
            <w:tcW w:w="2268" w:type="dxa"/>
            <w:tcBorders>
              <w:top w:val="dashSmallGap" w:sz="4" w:space="0" w:color="auto"/>
              <w:left w:val="single" w:sz="12" w:space="0" w:color="auto"/>
              <w:bottom w:val="dashSmallGap" w:sz="4" w:space="0" w:color="auto"/>
              <w:right w:val="single" w:sz="12" w:space="0" w:color="auto"/>
            </w:tcBorders>
            <w:vAlign w:val="center"/>
          </w:tcPr>
          <w:p w14:paraId="20605097" w14:textId="77777777" w:rsidR="001A596C" w:rsidRPr="003A79BB" w:rsidRDefault="001A596C" w:rsidP="007D194F">
            <w:pPr>
              <w:jc w:val="center"/>
              <w:rPr>
                <w:rFonts w:ascii="Times New Roman" w:hAnsi="Times New Roman" w:cs="Times New Roman"/>
                <w:color w:val="000000" w:themeColor="text1"/>
                <w:sz w:val="20"/>
                <w:szCs w:val="20"/>
                <w:lang w:val="en-GB"/>
              </w:rPr>
            </w:pPr>
            <w:r w:rsidRPr="003A79BB">
              <w:rPr>
                <w:rFonts w:ascii="Times New Roman" w:hAnsi="Times New Roman" w:cs="Times New Roman"/>
                <w:color w:val="000000" w:themeColor="text1"/>
                <w:sz w:val="20"/>
                <w:szCs w:val="20"/>
                <w:lang w:val="en-GB"/>
              </w:rPr>
              <w:t>0.65±0.01</w:t>
            </w:r>
            <w:r w:rsidRPr="003A79BB">
              <w:rPr>
                <w:rFonts w:ascii="Times New Roman" w:hAnsi="Times New Roman" w:cs="Times New Roman"/>
                <w:color w:val="000000" w:themeColor="text1"/>
                <w:sz w:val="20"/>
                <w:szCs w:val="20"/>
                <w:vertAlign w:val="superscript"/>
                <w:lang w:val="en-GB"/>
              </w:rPr>
              <w:t xml:space="preserve"> b</w:t>
            </w:r>
          </w:p>
        </w:tc>
      </w:tr>
      <w:tr w:rsidR="001A596C" w:rsidRPr="003A79BB" w14:paraId="78C67D08" w14:textId="77777777" w:rsidTr="007D194F">
        <w:trPr>
          <w:trHeight w:val="556"/>
        </w:trPr>
        <w:tc>
          <w:tcPr>
            <w:tcW w:w="1843" w:type="dxa"/>
            <w:vMerge/>
            <w:tcBorders>
              <w:left w:val="single" w:sz="12" w:space="0" w:color="auto"/>
              <w:right w:val="single" w:sz="12" w:space="0" w:color="auto"/>
            </w:tcBorders>
            <w:vAlign w:val="center"/>
          </w:tcPr>
          <w:p w14:paraId="71572606" w14:textId="77777777" w:rsidR="001A596C" w:rsidRPr="003A79BB" w:rsidRDefault="001A596C" w:rsidP="007D194F">
            <w:pPr>
              <w:rPr>
                <w:rFonts w:ascii="Times New Roman" w:hAnsi="Times New Roman" w:cs="Times New Roman"/>
                <w:b/>
                <w:bCs/>
                <w:color w:val="000000" w:themeColor="text1"/>
                <w:sz w:val="20"/>
                <w:szCs w:val="20"/>
                <w:lang w:val="en-GB"/>
              </w:rPr>
            </w:pPr>
          </w:p>
        </w:tc>
        <w:tc>
          <w:tcPr>
            <w:tcW w:w="2233" w:type="dxa"/>
            <w:tcBorders>
              <w:left w:val="single" w:sz="12" w:space="0" w:color="auto"/>
              <w:right w:val="single" w:sz="12" w:space="0" w:color="auto"/>
            </w:tcBorders>
            <w:vAlign w:val="center"/>
          </w:tcPr>
          <w:p w14:paraId="375AA971" w14:textId="77777777" w:rsidR="001A596C" w:rsidRPr="003A79BB" w:rsidRDefault="001A596C" w:rsidP="007D194F">
            <w:pPr>
              <w:jc w:val="center"/>
              <w:rPr>
                <w:rFonts w:ascii="Times New Roman" w:hAnsi="Times New Roman" w:cs="Times New Roman"/>
                <w:b/>
                <w:bCs/>
                <w:color w:val="000000" w:themeColor="text1"/>
                <w:sz w:val="20"/>
                <w:szCs w:val="20"/>
                <w:lang w:val="en-GB"/>
              </w:rPr>
            </w:pPr>
            <w:r w:rsidRPr="003A79BB">
              <w:rPr>
                <w:rFonts w:ascii="Times New Roman" w:hAnsi="Times New Roman" w:cs="Times New Roman"/>
                <w:b/>
                <w:bCs/>
                <w:color w:val="000000" w:themeColor="text1"/>
                <w:sz w:val="20"/>
                <w:szCs w:val="20"/>
                <w:lang w:val="en-GB"/>
              </w:rPr>
              <w:t>Torréfiées</w:t>
            </w:r>
          </w:p>
        </w:tc>
        <w:tc>
          <w:tcPr>
            <w:tcW w:w="2161" w:type="dxa"/>
            <w:tcBorders>
              <w:top w:val="dashSmallGap" w:sz="4" w:space="0" w:color="auto"/>
              <w:left w:val="single" w:sz="12" w:space="0" w:color="auto"/>
              <w:bottom w:val="dashSmallGap" w:sz="4" w:space="0" w:color="auto"/>
              <w:right w:val="single" w:sz="12" w:space="0" w:color="auto"/>
            </w:tcBorders>
            <w:vAlign w:val="center"/>
          </w:tcPr>
          <w:p w14:paraId="2C23383B" w14:textId="77777777" w:rsidR="001A596C" w:rsidRPr="003A79BB" w:rsidRDefault="001A596C" w:rsidP="007D194F">
            <w:pPr>
              <w:jc w:val="center"/>
              <w:rPr>
                <w:rFonts w:ascii="Times New Roman" w:hAnsi="Times New Roman" w:cs="Times New Roman"/>
                <w:color w:val="000000" w:themeColor="text1"/>
                <w:sz w:val="20"/>
                <w:szCs w:val="20"/>
                <w:lang w:val="en-GB"/>
              </w:rPr>
            </w:pPr>
            <w:r w:rsidRPr="003A79BB">
              <w:rPr>
                <w:rFonts w:ascii="Times New Roman" w:hAnsi="Times New Roman" w:cs="Times New Roman"/>
                <w:color w:val="000000" w:themeColor="text1"/>
                <w:sz w:val="20"/>
                <w:szCs w:val="20"/>
                <w:lang w:val="en-GB"/>
              </w:rPr>
              <w:t>0.71±0.03</w:t>
            </w:r>
            <w:r w:rsidRPr="003A79BB">
              <w:rPr>
                <w:rFonts w:ascii="Times New Roman" w:hAnsi="Times New Roman" w:cs="Times New Roman"/>
                <w:color w:val="000000" w:themeColor="text1"/>
                <w:sz w:val="20"/>
                <w:szCs w:val="20"/>
                <w:vertAlign w:val="superscript"/>
                <w:lang w:val="en-GB"/>
              </w:rPr>
              <w:t xml:space="preserve"> a</w:t>
            </w:r>
          </w:p>
        </w:tc>
        <w:tc>
          <w:tcPr>
            <w:tcW w:w="2268" w:type="dxa"/>
            <w:tcBorders>
              <w:top w:val="dashSmallGap" w:sz="4" w:space="0" w:color="auto"/>
              <w:left w:val="single" w:sz="12" w:space="0" w:color="auto"/>
              <w:bottom w:val="dashSmallGap" w:sz="4" w:space="0" w:color="auto"/>
              <w:right w:val="single" w:sz="12" w:space="0" w:color="auto"/>
            </w:tcBorders>
            <w:vAlign w:val="center"/>
          </w:tcPr>
          <w:p w14:paraId="5E3103A7" w14:textId="77777777" w:rsidR="001A596C" w:rsidRPr="003A79BB" w:rsidRDefault="001A596C" w:rsidP="007D194F">
            <w:pPr>
              <w:jc w:val="center"/>
              <w:rPr>
                <w:rFonts w:ascii="Times New Roman" w:hAnsi="Times New Roman" w:cs="Times New Roman"/>
                <w:color w:val="000000" w:themeColor="text1"/>
                <w:sz w:val="20"/>
                <w:szCs w:val="20"/>
                <w:lang w:val="en-GB"/>
              </w:rPr>
            </w:pPr>
            <w:r w:rsidRPr="003A79BB">
              <w:rPr>
                <w:rFonts w:ascii="Times New Roman" w:hAnsi="Times New Roman" w:cs="Times New Roman"/>
                <w:color w:val="000000" w:themeColor="text1"/>
                <w:sz w:val="20"/>
                <w:szCs w:val="20"/>
                <w:lang w:val="en-GB"/>
              </w:rPr>
              <w:t>0.33±0.01</w:t>
            </w:r>
            <w:r w:rsidRPr="003A79BB">
              <w:rPr>
                <w:rFonts w:ascii="Times New Roman" w:hAnsi="Times New Roman" w:cs="Times New Roman"/>
                <w:color w:val="000000" w:themeColor="text1"/>
                <w:sz w:val="20"/>
                <w:szCs w:val="20"/>
                <w:vertAlign w:val="superscript"/>
                <w:lang w:val="en-GB"/>
              </w:rPr>
              <w:t xml:space="preserve"> </w:t>
            </w:r>
          </w:p>
        </w:tc>
        <w:tc>
          <w:tcPr>
            <w:tcW w:w="2268" w:type="dxa"/>
            <w:tcBorders>
              <w:top w:val="dashSmallGap" w:sz="4" w:space="0" w:color="auto"/>
              <w:left w:val="single" w:sz="12" w:space="0" w:color="auto"/>
              <w:bottom w:val="dashSmallGap" w:sz="4" w:space="0" w:color="auto"/>
              <w:right w:val="single" w:sz="12" w:space="0" w:color="auto"/>
            </w:tcBorders>
            <w:vAlign w:val="center"/>
          </w:tcPr>
          <w:p w14:paraId="1965FDCE" w14:textId="77777777" w:rsidR="001A596C" w:rsidRPr="003A79BB" w:rsidRDefault="001A596C" w:rsidP="007D194F">
            <w:pPr>
              <w:jc w:val="center"/>
              <w:rPr>
                <w:rFonts w:ascii="Times New Roman" w:hAnsi="Times New Roman" w:cs="Times New Roman"/>
                <w:color w:val="000000" w:themeColor="text1"/>
                <w:sz w:val="20"/>
                <w:szCs w:val="20"/>
                <w:lang w:val="en-GB"/>
              </w:rPr>
            </w:pPr>
            <w:r w:rsidRPr="003A79BB">
              <w:rPr>
                <w:rFonts w:ascii="Times New Roman" w:hAnsi="Times New Roman" w:cs="Times New Roman"/>
                <w:color w:val="000000" w:themeColor="text1"/>
                <w:sz w:val="20"/>
                <w:szCs w:val="20"/>
                <w:lang w:val="en-GB"/>
              </w:rPr>
              <w:t>0.72±0.01</w:t>
            </w:r>
            <w:r w:rsidRPr="003A79BB">
              <w:rPr>
                <w:rFonts w:ascii="Times New Roman" w:hAnsi="Times New Roman" w:cs="Times New Roman"/>
                <w:color w:val="000000" w:themeColor="text1"/>
                <w:sz w:val="20"/>
                <w:szCs w:val="20"/>
                <w:vertAlign w:val="superscript"/>
                <w:lang w:val="en-GB"/>
              </w:rPr>
              <w:t xml:space="preserve"> b</w:t>
            </w:r>
          </w:p>
        </w:tc>
      </w:tr>
      <w:tr w:rsidR="001A596C" w:rsidRPr="003A79BB" w14:paraId="24C07E2F" w14:textId="77777777" w:rsidTr="007D194F">
        <w:trPr>
          <w:trHeight w:val="194"/>
        </w:trPr>
        <w:tc>
          <w:tcPr>
            <w:tcW w:w="1843" w:type="dxa"/>
            <w:tcBorders>
              <w:left w:val="nil"/>
              <w:bottom w:val="nil"/>
              <w:right w:val="single" w:sz="12" w:space="0" w:color="auto"/>
            </w:tcBorders>
            <w:vAlign w:val="center"/>
          </w:tcPr>
          <w:p w14:paraId="71B79AC2" w14:textId="77777777" w:rsidR="001A596C" w:rsidRPr="003A79BB" w:rsidRDefault="001A596C" w:rsidP="007D194F">
            <w:pPr>
              <w:rPr>
                <w:rFonts w:ascii="Times New Roman" w:hAnsi="Times New Roman" w:cs="Times New Roman"/>
                <w:b/>
                <w:bCs/>
                <w:color w:val="000000" w:themeColor="text1"/>
                <w:sz w:val="20"/>
                <w:szCs w:val="20"/>
                <w:lang w:val="en-GB"/>
              </w:rPr>
            </w:pPr>
          </w:p>
        </w:tc>
        <w:tc>
          <w:tcPr>
            <w:tcW w:w="2233" w:type="dxa"/>
            <w:tcBorders>
              <w:left w:val="single" w:sz="12" w:space="0" w:color="auto"/>
              <w:bottom w:val="single" w:sz="12" w:space="0" w:color="auto"/>
              <w:right w:val="single" w:sz="12" w:space="0" w:color="auto"/>
            </w:tcBorders>
            <w:vAlign w:val="center"/>
          </w:tcPr>
          <w:p w14:paraId="2BB8F240" w14:textId="77777777" w:rsidR="001A596C" w:rsidRPr="003A79BB" w:rsidRDefault="001A596C" w:rsidP="007D194F">
            <w:pPr>
              <w:jc w:val="center"/>
              <w:rPr>
                <w:rFonts w:ascii="Times New Roman" w:hAnsi="Times New Roman" w:cs="Times New Roman"/>
                <w:b/>
                <w:bCs/>
                <w:i/>
                <w:iCs/>
                <w:color w:val="000000" w:themeColor="text1"/>
                <w:sz w:val="20"/>
                <w:szCs w:val="20"/>
                <w:lang w:val="en-GB"/>
              </w:rPr>
            </w:pPr>
            <w:r w:rsidRPr="003A79BB">
              <w:rPr>
                <w:rFonts w:ascii="Times New Roman" w:hAnsi="Times New Roman" w:cs="Times New Roman"/>
                <w:b/>
                <w:bCs/>
                <w:i/>
                <w:iCs/>
                <w:color w:val="000000" w:themeColor="text1"/>
                <w:sz w:val="20"/>
                <w:szCs w:val="20"/>
                <w:lang w:val="en-GB"/>
              </w:rPr>
              <w:t>Pourcentage de variation</w:t>
            </w:r>
          </w:p>
        </w:tc>
        <w:tc>
          <w:tcPr>
            <w:tcW w:w="2161" w:type="dxa"/>
            <w:tcBorders>
              <w:top w:val="dashSmallGap" w:sz="4" w:space="0" w:color="auto"/>
              <w:left w:val="single" w:sz="12" w:space="0" w:color="auto"/>
              <w:bottom w:val="single" w:sz="12" w:space="0" w:color="auto"/>
              <w:right w:val="single" w:sz="12" w:space="0" w:color="auto"/>
            </w:tcBorders>
            <w:vAlign w:val="center"/>
          </w:tcPr>
          <w:p w14:paraId="713238C5" w14:textId="77777777" w:rsidR="001A596C" w:rsidRPr="003A79BB" w:rsidRDefault="001A596C" w:rsidP="007D194F">
            <w:pPr>
              <w:jc w:val="center"/>
              <w:rPr>
                <w:rFonts w:ascii="Times New Roman" w:hAnsi="Times New Roman" w:cs="Times New Roman"/>
                <w:b/>
                <w:bCs/>
                <w:i/>
                <w:iCs/>
                <w:color w:val="000000" w:themeColor="text1"/>
                <w:sz w:val="20"/>
                <w:szCs w:val="20"/>
                <w:lang w:val="en-GB"/>
              </w:rPr>
            </w:pPr>
            <w:r w:rsidRPr="003A79BB">
              <w:rPr>
                <w:rFonts w:ascii="Times New Roman" w:hAnsi="Times New Roman" w:cs="Times New Roman"/>
                <w:b/>
                <w:bCs/>
                <w:i/>
                <w:iCs/>
                <w:color w:val="000000" w:themeColor="text1"/>
                <w:sz w:val="20"/>
                <w:szCs w:val="20"/>
                <w:lang w:val="en-GB"/>
              </w:rPr>
              <w:t>11,27%</w:t>
            </w:r>
          </w:p>
        </w:tc>
        <w:tc>
          <w:tcPr>
            <w:tcW w:w="2268" w:type="dxa"/>
            <w:tcBorders>
              <w:top w:val="dashSmallGap" w:sz="4" w:space="0" w:color="auto"/>
              <w:left w:val="single" w:sz="12" w:space="0" w:color="auto"/>
              <w:bottom w:val="single" w:sz="12" w:space="0" w:color="auto"/>
              <w:right w:val="single" w:sz="12" w:space="0" w:color="auto"/>
            </w:tcBorders>
            <w:vAlign w:val="center"/>
          </w:tcPr>
          <w:p w14:paraId="2EB8CE43" w14:textId="77777777" w:rsidR="001A596C" w:rsidRPr="003A79BB" w:rsidRDefault="001A596C" w:rsidP="007D194F">
            <w:pPr>
              <w:jc w:val="center"/>
              <w:rPr>
                <w:rFonts w:ascii="Times New Roman" w:hAnsi="Times New Roman" w:cs="Times New Roman"/>
                <w:b/>
                <w:bCs/>
                <w:i/>
                <w:iCs/>
                <w:color w:val="000000" w:themeColor="text1"/>
                <w:sz w:val="20"/>
                <w:szCs w:val="20"/>
                <w:lang w:val="en-GB"/>
              </w:rPr>
            </w:pPr>
            <w:r w:rsidRPr="003A79BB">
              <w:rPr>
                <w:rFonts w:ascii="Times New Roman" w:hAnsi="Times New Roman" w:cs="Times New Roman"/>
                <w:b/>
                <w:bCs/>
                <w:i/>
                <w:iCs/>
                <w:color w:val="000000" w:themeColor="text1"/>
                <w:sz w:val="20"/>
                <w:szCs w:val="20"/>
                <w:lang w:val="en-GB"/>
              </w:rPr>
              <w:t>15,15%</w:t>
            </w:r>
          </w:p>
        </w:tc>
        <w:tc>
          <w:tcPr>
            <w:tcW w:w="2268" w:type="dxa"/>
            <w:tcBorders>
              <w:top w:val="dashSmallGap" w:sz="4" w:space="0" w:color="auto"/>
              <w:left w:val="single" w:sz="12" w:space="0" w:color="auto"/>
              <w:bottom w:val="single" w:sz="12" w:space="0" w:color="auto"/>
              <w:right w:val="single" w:sz="12" w:space="0" w:color="auto"/>
            </w:tcBorders>
            <w:vAlign w:val="center"/>
          </w:tcPr>
          <w:p w14:paraId="02CD9B03" w14:textId="77777777" w:rsidR="001A596C" w:rsidRPr="003A79BB" w:rsidRDefault="001A596C" w:rsidP="007D194F">
            <w:pPr>
              <w:jc w:val="center"/>
              <w:rPr>
                <w:rFonts w:ascii="Times New Roman" w:hAnsi="Times New Roman" w:cs="Times New Roman"/>
                <w:b/>
                <w:bCs/>
                <w:i/>
                <w:iCs/>
                <w:color w:val="000000" w:themeColor="text1"/>
                <w:sz w:val="20"/>
                <w:szCs w:val="20"/>
                <w:lang w:val="en-GB"/>
              </w:rPr>
            </w:pPr>
            <w:r w:rsidRPr="003A79BB">
              <w:rPr>
                <w:rFonts w:ascii="Times New Roman" w:hAnsi="Times New Roman" w:cs="Times New Roman"/>
                <w:b/>
                <w:bCs/>
                <w:i/>
                <w:iCs/>
                <w:color w:val="000000" w:themeColor="text1"/>
                <w:sz w:val="20"/>
                <w:szCs w:val="20"/>
                <w:lang w:val="en-GB"/>
              </w:rPr>
              <w:t>9,72%</w:t>
            </w:r>
          </w:p>
        </w:tc>
      </w:tr>
    </w:tbl>
    <w:p w14:paraId="07B59E7B" w14:textId="77777777" w:rsidR="001A596C" w:rsidRPr="00365CA8" w:rsidRDefault="001A596C" w:rsidP="001A596C">
      <w:pPr>
        <w:rPr>
          <w:rFonts w:ascii="Times New Roman" w:hAnsi="Times New Roman" w:cs="Times New Roman"/>
          <w:i/>
          <w:iCs/>
          <w:color w:val="000000" w:themeColor="text1"/>
          <w:sz w:val="18"/>
          <w:szCs w:val="18"/>
        </w:rPr>
      </w:pPr>
      <w:r w:rsidRPr="00365CA8">
        <w:rPr>
          <w:rFonts w:ascii="Times New Roman" w:hAnsi="Times New Roman" w:cs="Times New Roman"/>
          <w:bCs/>
          <w:i/>
          <w:color w:val="000000" w:themeColor="text1"/>
          <w:sz w:val="18"/>
          <w:szCs w:val="18"/>
        </w:rPr>
        <w:t>Les moyennes suivies de lettres différentes (a,b) sont significativement différentes (p˂0.05) ; EAG : Equivalent Acide Gallique ; E C: Equivalent Catéchine ; ms : matière sèche </w:t>
      </w:r>
    </w:p>
    <w:p w14:paraId="5D8D9126" w14:textId="77777777" w:rsidR="001A596C" w:rsidRPr="00365CA8" w:rsidRDefault="001A596C" w:rsidP="001A596C">
      <w:pPr>
        <w:pStyle w:val="Lgende"/>
        <w:spacing w:before="240"/>
        <w:rPr>
          <w:rFonts w:ascii="Times New Roman" w:hAnsi="Times New Roman" w:cs="Times New Roman"/>
          <w:color w:val="000000" w:themeColor="text1"/>
          <w:sz w:val="16"/>
          <w:szCs w:val="16"/>
          <w:vertAlign w:val="superscript"/>
        </w:rPr>
      </w:pPr>
    </w:p>
    <w:p w14:paraId="1B064F0D" w14:textId="77777777" w:rsidR="001A596C" w:rsidRPr="00365CA8" w:rsidRDefault="001A596C" w:rsidP="001A596C">
      <w:pPr>
        <w:pStyle w:val="Lgende"/>
        <w:spacing w:before="240"/>
        <w:rPr>
          <w:rFonts w:ascii="Times New Roman" w:hAnsi="Times New Roman" w:cs="Times New Roman"/>
          <w:i w:val="0"/>
          <w:iCs w:val="0"/>
          <w:color w:val="000000" w:themeColor="text1"/>
          <w:sz w:val="22"/>
          <w:szCs w:val="22"/>
        </w:rPr>
      </w:pPr>
      <w:r w:rsidRPr="00365CA8">
        <w:rPr>
          <w:rFonts w:ascii="Times New Roman" w:hAnsi="Times New Roman" w:cs="Times New Roman"/>
          <w:b/>
          <w:bCs/>
          <w:i w:val="0"/>
          <w:iCs w:val="0"/>
          <w:color w:val="000000" w:themeColor="text1"/>
          <w:sz w:val="22"/>
          <w:szCs w:val="22"/>
        </w:rPr>
        <w:t>Tableau 4:</w:t>
      </w:r>
      <w:r w:rsidRPr="00365CA8">
        <w:rPr>
          <w:rFonts w:ascii="Times New Roman" w:hAnsi="Times New Roman" w:cs="Times New Roman"/>
          <w:i w:val="0"/>
          <w:iCs w:val="0"/>
          <w:color w:val="000000" w:themeColor="text1"/>
          <w:sz w:val="22"/>
          <w:szCs w:val="22"/>
        </w:rPr>
        <w:t xml:space="preserve"> Corrélations entre les teneurs en polyphenols totaux et flavonoids totaux des fruits de </w:t>
      </w:r>
      <w:r w:rsidRPr="00365CA8">
        <w:rPr>
          <w:rFonts w:ascii="Times New Roman" w:hAnsi="Times New Roman" w:cs="Times New Roman"/>
          <w:color w:val="000000" w:themeColor="text1"/>
          <w:sz w:val="22"/>
          <w:szCs w:val="22"/>
        </w:rPr>
        <w:t>T. tetraptera, A. citratum</w:t>
      </w:r>
      <w:r w:rsidRPr="00365CA8">
        <w:rPr>
          <w:rFonts w:ascii="Times New Roman" w:hAnsi="Times New Roman" w:cs="Times New Roman"/>
          <w:i w:val="0"/>
          <w:iCs w:val="0"/>
          <w:color w:val="000000" w:themeColor="text1"/>
          <w:sz w:val="22"/>
          <w:szCs w:val="22"/>
        </w:rPr>
        <w:t xml:space="preserve"> et d’une formulation des deux épices avant et après le traitement thermique</w:t>
      </w:r>
    </w:p>
    <w:tbl>
      <w:tblPr>
        <w:tblStyle w:val="Grilledutableau"/>
        <w:tblW w:w="8505" w:type="dxa"/>
        <w:tblLook w:val="04A0" w:firstRow="1" w:lastRow="0" w:firstColumn="1" w:lastColumn="0" w:noHBand="0" w:noVBand="1"/>
      </w:tblPr>
      <w:tblGrid>
        <w:gridCol w:w="1862"/>
        <w:gridCol w:w="2386"/>
        <w:gridCol w:w="2268"/>
        <w:gridCol w:w="1989"/>
      </w:tblGrid>
      <w:tr w:rsidR="001A596C" w:rsidRPr="003A79BB" w14:paraId="685096BA" w14:textId="77777777" w:rsidTr="007D194F">
        <w:trPr>
          <w:trHeight w:val="448"/>
        </w:trPr>
        <w:tc>
          <w:tcPr>
            <w:tcW w:w="1862" w:type="dxa"/>
            <w:tcBorders>
              <w:top w:val="single" w:sz="4" w:space="0" w:color="auto"/>
              <w:left w:val="single" w:sz="4" w:space="0" w:color="auto"/>
              <w:right w:val="single" w:sz="4" w:space="0" w:color="auto"/>
            </w:tcBorders>
            <w:noWrap/>
            <w:hideMark/>
          </w:tcPr>
          <w:p w14:paraId="5C135CF2" w14:textId="77777777" w:rsidR="001A596C" w:rsidRPr="003A79BB" w:rsidRDefault="001A596C" w:rsidP="007D194F">
            <w:pPr>
              <w:jc w:val="center"/>
              <w:rPr>
                <w:rFonts w:ascii="Times New Roman" w:eastAsia="Times New Roman" w:hAnsi="Times New Roman" w:cs="Times New Roman"/>
                <w:b/>
                <w:bCs/>
                <w:color w:val="000000" w:themeColor="text1"/>
                <w:sz w:val="20"/>
                <w:szCs w:val="20"/>
                <w:lang w:val="en-GB" w:eastAsia="fr-BE"/>
              </w:rPr>
            </w:pPr>
            <w:r w:rsidRPr="003A79BB">
              <w:rPr>
                <w:rFonts w:ascii="Times New Roman" w:eastAsia="Times New Roman" w:hAnsi="Times New Roman" w:cs="Times New Roman"/>
                <w:b/>
                <w:bCs/>
                <w:color w:val="000000" w:themeColor="text1"/>
                <w:sz w:val="20"/>
                <w:szCs w:val="20"/>
                <w:lang w:val="en-GB" w:eastAsia="fr-BE"/>
              </w:rPr>
              <w:t xml:space="preserve">Epices </w:t>
            </w:r>
          </w:p>
        </w:tc>
        <w:tc>
          <w:tcPr>
            <w:tcW w:w="2386" w:type="dxa"/>
            <w:tcBorders>
              <w:top w:val="single" w:sz="4" w:space="0" w:color="auto"/>
              <w:left w:val="single" w:sz="4" w:space="0" w:color="auto"/>
            </w:tcBorders>
            <w:noWrap/>
            <w:hideMark/>
          </w:tcPr>
          <w:p w14:paraId="6DE184BB" w14:textId="77777777" w:rsidR="001A596C" w:rsidRPr="003A79BB" w:rsidRDefault="001A596C" w:rsidP="007D194F">
            <w:pPr>
              <w:jc w:val="center"/>
              <w:rPr>
                <w:rFonts w:ascii="Times New Roman" w:eastAsia="Times New Roman" w:hAnsi="Times New Roman" w:cs="Times New Roman"/>
                <w:b/>
                <w:bCs/>
                <w:color w:val="000000" w:themeColor="text1"/>
                <w:sz w:val="20"/>
                <w:szCs w:val="20"/>
                <w:lang w:val="en-GB" w:eastAsia="fr-BE"/>
              </w:rPr>
            </w:pPr>
            <w:r w:rsidRPr="003A79BB">
              <w:rPr>
                <w:rFonts w:ascii="Times New Roman" w:eastAsia="Times New Roman" w:hAnsi="Times New Roman" w:cs="Times New Roman"/>
                <w:b/>
                <w:bCs/>
                <w:color w:val="000000" w:themeColor="text1"/>
                <w:sz w:val="20"/>
                <w:szCs w:val="20"/>
                <w:lang w:val="en-GB" w:eastAsia="fr-BE"/>
              </w:rPr>
              <w:t>Type d’épices</w:t>
            </w:r>
          </w:p>
        </w:tc>
        <w:tc>
          <w:tcPr>
            <w:tcW w:w="2268" w:type="dxa"/>
            <w:noWrap/>
            <w:hideMark/>
          </w:tcPr>
          <w:p w14:paraId="7FADEB72" w14:textId="77777777" w:rsidR="001A596C" w:rsidRPr="003A79BB" w:rsidRDefault="001A596C" w:rsidP="007D194F">
            <w:pPr>
              <w:jc w:val="center"/>
              <w:rPr>
                <w:rFonts w:ascii="Times New Roman" w:eastAsia="Times New Roman" w:hAnsi="Times New Roman" w:cs="Times New Roman"/>
                <w:b/>
                <w:bCs/>
                <w:color w:val="000000" w:themeColor="text1"/>
                <w:sz w:val="20"/>
                <w:szCs w:val="20"/>
                <w:lang w:val="en-GB" w:eastAsia="fr-BE"/>
              </w:rPr>
            </w:pPr>
            <w:r w:rsidRPr="003A79BB">
              <w:rPr>
                <w:rFonts w:ascii="Times New Roman" w:eastAsia="Times New Roman" w:hAnsi="Times New Roman" w:cs="Times New Roman"/>
                <w:b/>
                <w:bCs/>
                <w:color w:val="000000" w:themeColor="text1"/>
                <w:sz w:val="20"/>
                <w:szCs w:val="20"/>
                <w:lang w:val="en-GB" w:eastAsia="fr-BE"/>
              </w:rPr>
              <w:t>Equation</w:t>
            </w:r>
          </w:p>
        </w:tc>
        <w:tc>
          <w:tcPr>
            <w:tcW w:w="1989" w:type="dxa"/>
            <w:noWrap/>
            <w:hideMark/>
          </w:tcPr>
          <w:p w14:paraId="4E2E7BCF" w14:textId="77777777" w:rsidR="001A596C" w:rsidRPr="003A79BB" w:rsidRDefault="001A596C" w:rsidP="007D194F">
            <w:pPr>
              <w:jc w:val="center"/>
              <w:rPr>
                <w:rFonts w:ascii="Times New Roman" w:eastAsia="Times New Roman" w:hAnsi="Times New Roman" w:cs="Times New Roman"/>
                <w:b/>
                <w:bCs/>
                <w:color w:val="000000" w:themeColor="text1"/>
                <w:sz w:val="20"/>
                <w:szCs w:val="20"/>
                <w:lang w:val="en-GB" w:eastAsia="fr-BE"/>
              </w:rPr>
            </w:pPr>
            <w:r w:rsidRPr="003A79BB">
              <w:rPr>
                <w:rFonts w:ascii="Times New Roman" w:eastAsia="Times New Roman" w:hAnsi="Times New Roman" w:cs="Times New Roman"/>
                <w:b/>
                <w:bCs/>
                <w:color w:val="000000" w:themeColor="text1"/>
                <w:sz w:val="20"/>
                <w:szCs w:val="20"/>
                <w:lang w:val="en-GB" w:eastAsia="fr-BE"/>
              </w:rPr>
              <w:t xml:space="preserve">Coefficient de determination </w:t>
            </w:r>
          </w:p>
        </w:tc>
      </w:tr>
      <w:tr w:rsidR="001A596C" w:rsidRPr="003A79BB" w14:paraId="6D1C1CAC" w14:textId="77777777" w:rsidTr="007D194F">
        <w:trPr>
          <w:trHeight w:val="289"/>
        </w:trPr>
        <w:tc>
          <w:tcPr>
            <w:tcW w:w="1862" w:type="dxa"/>
            <w:vMerge w:val="restart"/>
            <w:tcBorders>
              <w:top w:val="nil"/>
            </w:tcBorders>
            <w:noWrap/>
            <w:vAlign w:val="center"/>
            <w:hideMark/>
          </w:tcPr>
          <w:p w14:paraId="76B3584D" w14:textId="77777777" w:rsidR="001A596C" w:rsidRPr="003A79BB" w:rsidRDefault="001A596C" w:rsidP="007D194F">
            <w:pPr>
              <w:jc w:val="center"/>
              <w:rPr>
                <w:rFonts w:ascii="Times New Roman" w:hAnsi="Times New Roman" w:cs="Times New Roman"/>
                <w:b/>
                <w:bCs/>
                <w:i/>
                <w:iCs/>
                <w:color w:val="000000" w:themeColor="text1"/>
                <w:sz w:val="18"/>
                <w:szCs w:val="18"/>
                <w:lang w:val="en-GB"/>
              </w:rPr>
            </w:pPr>
            <w:r w:rsidRPr="003A79BB">
              <w:rPr>
                <w:rFonts w:ascii="Times New Roman" w:hAnsi="Times New Roman" w:cs="Times New Roman"/>
                <w:b/>
                <w:bCs/>
                <w:i/>
                <w:iCs/>
                <w:color w:val="000000" w:themeColor="text1"/>
                <w:sz w:val="18"/>
                <w:szCs w:val="18"/>
                <w:lang w:val="en-GB"/>
              </w:rPr>
              <w:t xml:space="preserve">Tetrapleura </w:t>
            </w:r>
          </w:p>
          <w:p w14:paraId="594F700B" w14:textId="77777777" w:rsidR="001A596C" w:rsidRPr="003A79BB" w:rsidRDefault="001A596C" w:rsidP="007D194F">
            <w:pPr>
              <w:jc w:val="center"/>
              <w:rPr>
                <w:rFonts w:ascii="Times New Roman" w:eastAsia="Times New Roman" w:hAnsi="Times New Roman" w:cs="Times New Roman"/>
                <w:b/>
                <w:bCs/>
                <w:i/>
                <w:iCs/>
                <w:color w:val="000000" w:themeColor="text1"/>
                <w:sz w:val="20"/>
                <w:szCs w:val="20"/>
                <w:lang w:val="en-GB" w:eastAsia="fr-BE"/>
              </w:rPr>
            </w:pPr>
            <w:r w:rsidRPr="003A79BB">
              <w:rPr>
                <w:rFonts w:ascii="Times New Roman" w:hAnsi="Times New Roman" w:cs="Times New Roman"/>
                <w:b/>
                <w:bCs/>
                <w:i/>
                <w:iCs/>
                <w:color w:val="000000" w:themeColor="text1"/>
                <w:sz w:val="18"/>
                <w:szCs w:val="18"/>
                <w:lang w:val="en-GB"/>
              </w:rPr>
              <w:t>Tetraptera (1)</w:t>
            </w:r>
          </w:p>
          <w:p w14:paraId="578A2964" w14:textId="77777777" w:rsidR="001A596C" w:rsidRPr="003A79BB" w:rsidRDefault="001A596C" w:rsidP="007D194F">
            <w:pPr>
              <w:jc w:val="center"/>
              <w:rPr>
                <w:rFonts w:ascii="Times New Roman" w:eastAsia="Times New Roman" w:hAnsi="Times New Roman" w:cs="Times New Roman"/>
                <w:b/>
                <w:bCs/>
                <w:i/>
                <w:iCs/>
                <w:color w:val="000000" w:themeColor="text1"/>
                <w:sz w:val="20"/>
                <w:szCs w:val="20"/>
                <w:lang w:val="en-GB" w:eastAsia="fr-BE"/>
              </w:rPr>
            </w:pPr>
          </w:p>
        </w:tc>
        <w:tc>
          <w:tcPr>
            <w:tcW w:w="2386" w:type="dxa"/>
            <w:noWrap/>
            <w:hideMark/>
          </w:tcPr>
          <w:p w14:paraId="6A62C189" w14:textId="77777777" w:rsidR="001A596C" w:rsidRPr="003A79BB" w:rsidRDefault="001A596C" w:rsidP="007D194F">
            <w:pPr>
              <w:jc w:val="center"/>
              <w:rPr>
                <w:rFonts w:ascii="Times New Roman" w:eastAsia="Times New Roman" w:hAnsi="Times New Roman" w:cs="Times New Roman"/>
                <w:color w:val="000000" w:themeColor="text1"/>
                <w:sz w:val="20"/>
                <w:szCs w:val="20"/>
                <w:lang w:val="en-GB" w:eastAsia="fr-BE"/>
              </w:rPr>
            </w:pPr>
            <w:r w:rsidRPr="003A79BB">
              <w:rPr>
                <w:rFonts w:ascii="Times New Roman" w:eastAsia="Times New Roman" w:hAnsi="Times New Roman" w:cs="Times New Roman"/>
                <w:color w:val="000000" w:themeColor="text1"/>
                <w:sz w:val="20"/>
                <w:szCs w:val="20"/>
                <w:lang w:val="en-GB" w:eastAsia="fr-BE"/>
              </w:rPr>
              <w:t xml:space="preserve">Non torréfiées </w:t>
            </w:r>
          </w:p>
        </w:tc>
        <w:tc>
          <w:tcPr>
            <w:tcW w:w="2268" w:type="dxa"/>
            <w:noWrap/>
            <w:hideMark/>
          </w:tcPr>
          <w:p w14:paraId="69A7874C" w14:textId="77777777" w:rsidR="001A596C" w:rsidRPr="003A79BB" w:rsidRDefault="001A596C" w:rsidP="007D194F">
            <w:pPr>
              <w:jc w:val="center"/>
              <w:rPr>
                <w:rFonts w:ascii="Times New Roman" w:eastAsia="Times New Roman" w:hAnsi="Times New Roman" w:cs="Times New Roman"/>
                <w:color w:val="000000" w:themeColor="text1"/>
                <w:sz w:val="20"/>
                <w:szCs w:val="20"/>
                <w:lang w:val="en-GB" w:eastAsia="fr-BE"/>
              </w:rPr>
            </w:pPr>
            <w:r w:rsidRPr="003A79BB">
              <w:rPr>
                <w:rFonts w:ascii="Times New Roman" w:eastAsia="Times New Roman" w:hAnsi="Times New Roman" w:cs="Times New Roman"/>
                <w:color w:val="000000" w:themeColor="text1"/>
                <w:sz w:val="20"/>
                <w:szCs w:val="20"/>
                <w:lang w:val="en-GB" w:eastAsia="fr-BE"/>
              </w:rPr>
              <w:t>y = 0,087x - 1,6944</w:t>
            </w:r>
          </w:p>
        </w:tc>
        <w:tc>
          <w:tcPr>
            <w:tcW w:w="1989" w:type="dxa"/>
            <w:noWrap/>
            <w:hideMark/>
          </w:tcPr>
          <w:p w14:paraId="5AFE6957" w14:textId="77777777" w:rsidR="001A596C" w:rsidRPr="003A79BB" w:rsidRDefault="001A596C" w:rsidP="007D194F">
            <w:pPr>
              <w:jc w:val="center"/>
              <w:rPr>
                <w:rFonts w:ascii="Times New Roman" w:eastAsia="Times New Roman" w:hAnsi="Times New Roman" w:cs="Times New Roman"/>
                <w:color w:val="000000" w:themeColor="text1"/>
                <w:sz w:val="20"/>
                <w:szCs w:val="20"/>
                <w:lang w:val="en-GB" w:eastAsia="fr-BE"/>
              </w:rPr>
            </w:pPr>
            <w:r w:rsidRPr="003A79BB">
              <w:rPr>
                <w:rFonts w:ascii="Times New Roman" w:eastAsia="Times New Roman" w:hAnsi="Times New Roman" w:cs="Times New Roman"/>
                <w:color w:val="000000" w:themeColor="text1"/>
                <w:sz w:val="20"/>
                <w:szCs w:val="20"/>
                <w:lang w:val="en-GB" w:eastAsia="fr-BE"/>
              </w:rPr>
              <w:t>0,9497</w:t>
            </w:r>
          </w:p>
        </w:tc>
      </w:tr>
      <w:tr w:rsidR="001A596C" w:rsidRPr="003A79BB" w14:paraId="01DA0F49" w14:textId="77777777" w:rsidTr="007D194F">
        <w:trPr>
          <w:trHeight w:val="289"/>
        </w:trPr>
        <w:tc>
          <w:tcPr>
            <w:tcW w:w="1862" w:type="dxa"/>
            <w:vMerge/>
            <w:noWrap/>
            <w:vAlign w:val="center"/>
          </w:tcPr>
          <w:p w14:paraId="6A84EC2A" w14:textId="77777777" w:rsidR="001A596C" w:rsidRPr="003A79BB" w:rsidRDefault="001A596C" w:rsidP="007D194F">
            <w:pPr>
              <w:jc w:val="center"/>
              <w:rPr>
                <w:rFonts w:ascii="Times New Roman" w:eastAsia="Times New Roman" w:hAnsi="Times New Roman" w:cs="Times New Roman"/>
                <w:b/>
                <w:bCs/>
                <w:i/>
                <w:iCs/>
                <w:color w:val="000000" w:themeColor="text1"/>
                <w:sz w:val="20"/>
                <w:szCs w:val="20"/>
                <w:lang w:val="en-GB" w:eastAsia="fr-BE"/>
              </w:rPr>
            </w:pPr>
          </w:p>
        </w:tc>
        <w:tc>
          <w:tcPr>
            <w:tcW w:w="2386" w:type="dxa"/>
            <w:noWrap/>
          </w:tcPr>
          <w:p w14:paraId="086506DD" w14:textId="77777777" w:rsidR="001A596C" w:rsidRPr="003A79BB" w:rsidRDefault="001A596C" w:rsidP="007D194F">
            <w:pPr>
              <w:jc w:val="center"/>
              <w:rPr>
                <w:rFonts w:ascii="Times New Roman" w:eastAsia="Times New Roman" w:hAnsi="Times New Roman" w:cs="Times New Roman"/>
                <w:color w:val="000000" w:themeColor="text1"/>
                <w:sz w:val="20"/>
                <w:szCs w:val="20"/>
                <w:lang w:val="en-GB" w:eastAsia="fr-BE"/>
              </w:rPr>
            </w:pPr>
            <w:r w:rsidRPr="003A79BB">
              <w:rPr>
                <w:rFonts w:ascii="Times New Roman" w:eastAsia="Times New Roman" w:hAnsi="Times New Roman" w:cs="Times New Roman"/>
                <w:color w:val="000000" w:themeColor="text1"/>
                <w:sz w:val="20"/>
                <w:szCs w:val="20"/>
                <w:lang w:val="en-GB" w:eastAsia="fr-BE"/>
              </w:rPr>
              <w:t xml:space="preserve">Torréfiées </w:t>
            </w:r>
          </w:p>
        </w:tc>
        <w:tc>
          <w:tcPr>
            <w:tcW w:w="2268" w:type="dxa"/>
            <w:noWrap/>
          </w:tcPr>
          <w:p w14:paraId="26C50C93" w14:textId="77777777" w:rsidR="001A596C" w:rsidRPr="003A79BB" w:rsidRDefault="001A596C" w:rsidP="007D194F">
            <w:pPr>
              <w:jc w:val="center"/>
              <w:rPr>
                <w:rFonts w:ascii="Times New Roman" w:eastAsia="Times New Roman" w:hAnsi="Times New Roman" w:cs="Times New Roman"/>
                <w:color w:val="000000" w:themeColor="text1"/>
                <w:sz w:val="20"/>
                <w:szCs w:val="20"/>
                <w:lang w:val="en-GB" w:eastAsia="fr-BE"/>
              </w:rPr>
            </w:pPr>
            <w:r w:rsidRPr="003A79BB">
              <w:rPr>
                <w:rFonts w:ascii="Times New Roman" w:eastAsia="Times New Roman" w:hAnsi="Times New Roman" w:cs="Times New Roman"/>
                <w:color w:val="000000" w:themeColor="text1"/>
                <w:sz w:val="20"/>
                <w:szCs w:val="20"/>
                <w:lang w:val="en-GB" w:eastAsia="fr-BE"/>
              </w:rPr>
              <w:t>y = 0,090x - 1,9593</w:t>
            </w:r>
          </w:p>
        </w:tc>
        <w:tc>
          <w:tcPr>
            <w:tcW w:w="1989" w:type="dxa"/>
            <w:noWrap/>
          </w:tcPr>
          <w:p w14:paraId="70803765" w14:textId="77777777" w:rsidR="001A596C" w:rsidRPr="003A79BB" w:rsidRDefault="001A596C" w:rsidP="007D194F">
            <w:pPr>
              <w:jc w:val="center"/>
              <w:rPr>
                <w:rFonts w:ascii="Times New Roman" w:eastAsia="Times New Roman" w:hAnsi="Times New Roman" w:cs="Times New Roman"/>
                <w:color w:val="000000" w:themeColor="text1"/>
                <w:sz w:val="20"/>
                <w:szCs w:val="20"/>
                <w:lang w:val="en-GB" w:eastAsia="fr-BE"/>
              </w:rPr>
            </w:pPr>
            <w:r w:rsidRPr="003A79BB">
              <w:rPr>
                <w:rFonts w:ascii="Times New Roman" w:eastAsia="Times New Roman" w:hAnsi="Times New Roman" w:cs="Times New Roman"/>
                <w:color w:val="000000" w:themeColor="text1"/>
                <w:sz w:val="20"/>
                <w:szCs w:val="20"/>
                <w:lang w:val="en-GB" w:eastAsia="fr-BE"/>
              </w:rPr>
              <w:t>0,9714</w:t>
            </w:r>
          </w:p>
        </w:tc>
      </w:tr>
      <w:tr w:rsidR="001A596C" w:rsidRPr="003A79BB" w14:paraId="516FD3AF" w14:textId="77777777" w:rsidTr="007D194F">
        <w:trPr>
          <w:trHeight w:val="289"/>
        </w:trPr>
        <w:tc>
          <w:tcPr>
            <w:tcW w:w="1862" w:type="dxa"/>
            <w:tcBorders>
              <w:bottom w:val="nil"/>
            </w:tcBorders>
            <w:noWrap/>
            <w:vAlign w:val="center"/>
          </w:tcPr>
          <w:p w14:paraId="25892515" w14:textId="77777777" w:rsidR="001A596C" w:rsidRPr="003A79BB" w:rsidRDefault="001A596C" w:rsidP="007D194F">
            <w:pPr>
              <w:jc w:val="center"/>
              <w:rPr>
                <w:rFonts w:ascii="Times New Roman" w:hAnsi="Times New Roman" w:cs="Times New Roman"/>
                <w:b/>
                <w:bCs/>
                <w:i/>
                <w:iCs/>
                <w:color w:val="000000" w:themeColor="text1"/>
                <w:sz w:val="18"/>
                <w:szCs w:val="18"/>
                <w:lang w:val="en-GB"/>
              </w:rPr>
            </w:pPr>
          </w:p>
        </w:tc>
        <w:tc>
          <w:tcPr>
            <w:tcW w:w="2386" w:type="dxa"/>
            <w:noWrap/>
          </w:tcPr>
          <w:p w14:paraId="19606E00" w14:textId="77777777" w:rsidR="001A596C" w:rsidRPr="003A79BB" w:rsidRDefault="001A596C" w:rsidP="007D194F">
            <w:pPr>
              <w:jc w:val="center"/>
              <w:rPr>
                <w:rFonts w:ascii="Times New Roman" w:eastAsia="Times New Roman" w:hAnsi="Times New Roman" w:cs="Times New Roman"/>
                <w:color w:val="000000" w:themeColor="text1"/>
                <w:sz w:val="20"/>
                <w:szCs w:val="20"/>
                <w:lang w:val="en-GB" w:eastAsia="fr-BE"/>
              </w:rPr>
            </w:pPr>
            <w:r w:rsidRPr="003A79BB">
              <w:rPr>
                <w:rFonts w:ascii="Times New Roman" w:eastAsia="Times New Roman" w:hAnsi="Times New Roman" w:cs="Times New Roman"/>
                <w:color w:val="000000" w:themeColor="text1"/>
                <w:sz w:val="20"/>
                <w:szCs w:val="20"/>
                <w:lang w:val="en-GB" w:eastAsia="fr-BE"/>
              </w:rPr>
              <w:t>Non torréfiées</w:t>
            </w:r>
          </w:p>
        </w:tc>
        <w:tc>
          <w:tcPr>
            <w:tcW w:w="2268" w:type="dxa"/>
            <w:noWrap/>
          </w:tcPr>
          <w:p w14:paraId="2368B88A" w14:textId="77777777" w:rsidR="001A596C" w:rsidRPr="003A79BB" w:rsidRDefault="001A596C" w:rsidP="007D194F">
            <w:pPr>
              <w:jc w:val="center"/>
              <w:rPr>
                <w:rFonts w:ascii="Times New Roman" w:eastAsia="Times New Roman" w:hAnsi="Times New Roman" w:cs="Times New Roman"/>
                <w:color w:val="000000" w:themeColor="text1"/>
                <w:sz w:val="20"/>
                <w:szCs w:val="20"/>
                <w:lang w:val="en-GB" w:eastAsia="fr-BE"/>
              </w:rPr>
            </w:pPr>
            <w:r w:rsidRPr="003A79BB">
              <w:rPr>
                <w:rFonts w:ascii="Times New Roman" w:eastAsia="Times New Roman" w:hAnsi="Times New Roman" w:cs="Times New Roman"/>
                <w:color w:val="000000" w:themeColor="text1"/>
                <w:sz w:val="20"/>
                <w:szCs w:val="20"/>
                <w:lang w:val="en-GB" w:eastAsia="fr-BE"/>
              </w:rPr>
              <w:t>y = 0,06x + 0,1533</w:t>
            </w:r>
          </w:p>
        </w:tc>
        <w:tc>
          <w:tcPr>
            <w:tcW w:w="1989" w:type="dxa"/>
            <w:noWrap/>
          </w:tcPr>
          <w:p w14:paraId="037C4500" w14:textId="77777777" w:rsidR="001A596C" w:rsidRPr="003A79BB" w:rsidRDefault="001A596C" w:rsidP="007D194F">
            <w:pPr>
              <w:jc w:val="center"/>
              <w:rPr>
                <w:rFonts w:ascii="Times New Roman" w:eastAsia="Times New Roman" w:hAnsi="Times New Roman" w:cs="Times New Roman"/>
                <w:color w:val="000000" w:themeColor="text1"/>
                <w:sz w:val="20"/>
                <w:szCs w:val="20"/>
                <w:lang w:val="en-GB" w:eastAsia="fr-BE"/>
              </w:rPr>
            </w:pPr>
            <w:r w:rsidRPr="003A79BB">
              <w:rPr>
                <w:rFonts w:ascii="Times New Roman" w:eastAsia="Times New Roman" w:hAnsi="Times New Roman" w:cs="Times New Roman"/>
                <w:color w:val="000000" w:themeColor="text1"/>
                <w:sz w:val="20"/>
                <w:szCs w:val="20"/>
                <w:lang w:val="en-GB" w:eastAsia="fr-BE"/>
              </w:rPr>
              <w:t>0,9908</w:t>
            </w:r>
          </w:p>
        </w:tc>
      </w:tr>
      <w:tr w:rsidR="001A596C" w:rsidRPr="003A79BB" w14:paraId="5436B783" w14:textId="77777777" w:rsidTr="007D194F">
        <w:trPr>
          <w:trHeight w:val="303"/>
        </w:trPr>
        <w:tc>
          <w:tcPr>
            <w:tcW w:w="1862" w:type="dxa"/>
            <w:tcBorders>
              <w:top w:val="nil"/>
            </w:tcBorders>
            <w:noWrap/>
            <w:vAlign w:val="center"/>
            <w:hideMark/>
          </w:tcPr>
          <w:p w14:paraId="4A18D3BD" w14:textId="77777777" w:rsidR="001A596C" w:rsidRPr="003A79BB" w:rsidRDefault="001A596C" w:rsidP="007D194F">
            <w:pPr>
              <w:jc w:val="center"/>
              <w:rPr>
                <w:rFonts w:ascii="Times New Roman" w:hAnsi="Times New Roman" w:cs="Times New Roman"/>
                <w:b/>
                <w:bCs/>
                <w:i/>
                <w:iCs/>
                <w:color w:val="000000" w:themeColor="text1"/>
                <w:sz w:val="18"/>
                <w:szCs w:val="18"/>
                <w:lang w:val="en-GB"/>
              </w:rPr>
            </w:pPr>
            <w:r w:rsidRPr="003A79BB">
              <w:rPr>
                <w:rFonts w:ascii="Times New Roman" w:hAnsi="Times New Roman" w:cs="Times New Roman"/>
                <w:b/>
                <w:bCs/>
                <w:i/>
                <w:iCs/>
                <w:color w:val="000000" w:themeColor="text1"/>
                <w:sz w:val="18"/>
                <w:szCs w:val="18"/>
                <w:lang w:val="en-GB"/>
              </w:rPr>
              <w:t>Aframomum</w:t>
            </w:r>
          </w:p>
          <w:p w14:paraId="357FDA78" w14:textId="77777777" w:rsidR="001A596C" w:rsidRPr="003A79BB" w:rsidRDefault="001A596C" w:rsidP="007D194F">
            <w:pPr>
              <w:jc w:val="center"/>
              <w:rPr>
                <w:rFonts w:ascii="Times New Roman" w:eastAsia="Times New Roman" w:hAnsi="Times New Roman" w:cs="Times New Roman"/>
                <w:color w:val="000000" w:themeColor="text1"/>
                <w:sz w:val="20"/>
                <w:szCs w:val="20"/>
                <w:lang w:val="en-GB" w:eastAsia="fr-BE"/>
              </w:rPr>
            </w:pPr>
            <w:r w:rsidRPr="003A79BB">
              <w:rPr>
                <w:rFonts w:ascii="Times New Roman" w:hAnsi="Times New Roman" w:cs="Times New Roman"/>
                <w:b/>
                <w:bCs/>
                <w:i/>
                <w:iCs/>
                <w:color w:val="000000" w:themeColor="text1"/>
                <w:sz w:val="18"/>
                <w:szCs w:val="18"/>
                <w:lang w:val="en-GB"/>
              </w:rPr>
              <w:t xml:space="preserve"> Citratum (2)</w:t>
            </w:r>
          </w:p>
        </w:tc>
        <w:tc>
          <w:tcPr>
            <w:tcW w:w="2386" w:type="dxa"/>
            <w:noWrap/>
          </w:tcPr>
          <w:p w14:paraId="04ECFB26" w14:textId="77777777" w:rsidR="001A596C" w:rsidRPr="003A79BB" w:rsidRDefault="001A596C" w:rsidP="007D194F">
            <w:pPr>
              <w:jc w:val="center"/>
              <w:rPr>
                <w:rFonts w:ascii="Times New Roman" w:eastAsia="Times New Roman" w:hAnsi="Times New Roman" w:cs="Times New Roman"/>
                <w:color w:val="000000" w:themeColor="text1"/>
                <w:sz w:val="20"/>
                <w:szCs w:val="20"/>
                <w:lang w:val="en-GB" w:eastAsia="fr-BE"/>
              </w:rPr>
            </w:pPr>
            <w:r w:rsidRPr="003A79BB">
              <w:rPr>
                <w:rFonts w:ascii="Times New Roman" w:eastAsia="Times New Roman" w:hAnsi="Times New Roman" w:cs="Times New Roman"/>
                <w:color w:val="000000" w:themeColor="text1"/>
                <w:sz w:val="20"/>
                <w:szCs w:val="20"/>
                <w:lang w:val="en-GB" w:eastAsia="fr-BE"/>
              </w:rPr>
              <w:t xml:space="preserve">Torréfiées </w:t>
            </w:r>
          </w:p>
        </w:tc>
        <w:tc>
          <w:tcPr>
            <w:tcW w:w="2268" w:type="dxa"/>
            <w:noWrap/>
          </w:tcPr>
          <w:p w14:paraId="126B9435" w14:textId="77777777" w:rsidR="001A596C" w:rsidRPr="003A79BB" w:rsidRDefault="001A596C" w:rsidP="007D194F">
            <w:pPr>
              <w:jc w:val="center"/>
              <w:rPr>
                <w:rFonts w:ascii="Times New Roman" w:eastAsia="Times New Roman" w:hAnsi="Times New Roman" w:cs="Times New Roman"/>
                <w:color w:val="000000" w:themeColor="text1"/>
                <w:sz w:val="20"/>
                <w:szCs w:val="20"/>
                <w:lang w:val="en-GB" w:eastAsia="fr-BE"/>
              </w:rPr>
            </w:pPr>
            <w:r w:rsidRPr="003A79BB">
              <w:rPr>
                <w:rFonts w:ascii="Times New Roman" w:eastAsia="Times New Roman" w:hAnsi="Times New Roman" w:cs="Times New Roman"/>
                <w:color w:val="000000" w:themeColor="text1"/>
                <w:sz w:val="20"/>
                <w:szCs w:val="20"/>
                <w:lang w:val="en-GB" w:eastAsia="fr-BE"/>
              </w:rPr>
              <w:t>y = 0,076x - 0,0713</w:t>
            </w:r>
          </w:p>
        </w:tc>
        <w:tc>
          <w:tcPr>
            <w:tcW w:w="1989" w:type="dxa"/>
            <w:noWrap/>
          </w:tcPr>
          <w:p w14:paraId="44217FF5" w14:textId="77777777" w:rsidR="001A596C" w:rsidRPr="003A79BB" w:rsidRDefault="001A596C" w:rsidP="007D194F">
            <w:pPr>
              <w:jc w:val="center"/>
              <w:rPr>
                <w:rFonts w:ascii="Times New Roman" w:eastAsia="Times New Roman" w:hAnsi="Times New Roman" w:cs="Times New Roman"/>
                <w:color w:val="000000" w:themeColor="text1"/>
                <w:sz w:val="20"/>
                <w:szCs w:val="20"/>
                <w:lang w:val="en-GB" w:eastAsia="fr-BE"/>
              </w:rPr>
            </w:pPr>
            <w:r w:rsidRPr="003A79BB">
              <w:rPr>
                <w:rFonts w:ascii="Times New Roman" w:eastAsia="Times New Roman" w:hAnsi="Times New Roman" w:cs="Times New Roman"/>
                <w:color w:val="000000" w:themeColor="text1"/>
                <w:sz w:val="20"/>
                <w:szCs w:val="20"/>
                <w:lang w:val="en-GB" w:eastAsia="fr-BE"/>
              </w:rPr>
              <w:t>0,9693</w:t>
            </w:r>
          </w:p>
        </w:tc>
      </w:tr>
      <w:tr w:rsidR="001A596C" w:rsidRPr="003A79BB" w14:paraId="7075E263" w14:textId="77777777" w:rsidTr="007D194F">
        <w:trPr>
          <w:trHeight w:val="210"/>
        </w:trPr>
        <w:tc>
          <w:tcPr>
            <w:tcW w:w="1862" w:type="dxa"/>
            <w:tcBorders>
              <w:bottom w:val="nil"/>
            </w:tcBorders>
            <w:noWrap/>
            <w:vAlign w:val="center"/>
          </w:tcPr>
          <w:p w14:paraId="522B10CE" w14:textId="77777777" w:rsidR="001A596C" w:rsidRPr="003A79BB" w:rsidRDefault="001A596C" w:rsidP="007D194F">
            <w:pPr>
              <w:jc w:val="center"/>
              <w:rPr>
                <w:rFonts w:ascii="Times New Roman" w:hAnsi="Times New Roman" w:cs="Times New Roman"/>
                <w:b/>
                <w:bCs/>
                <w:i/>
                <w:iCs/>
                <w:color w:val="000000" w:themeColor="text1"/>
                <w:sz w:val="18"/>
                <w:szCs w:val="18"/>
                <w:lang w:val="en-GB"/>
              </w:rPr>
            </w:pPr>
          </w:p>
        </w:tc>
        <w:tc>
          <w:tcPr>
            <w:tcW w:w="2386" w:type="dxa"/>
            <w:noWrap/>
          </w:tcPr>
          <w:p w14:paraId="59307E1C" w14:textId="77777777" w:rsidR="001A596C" w:rsidRPr="003A79BB" w:rsidRDefault="001A596C" w:rsidP="007D194F">
            <w:pPr>
              <w:jc w:val="center"/>
              <w:rPr>
                <w:rFonts w:ascii="Times New Roman" w:eastAsia="Times New Roman" w:hAnsi="Times New Roman" w:cs="Times New Roman"/>
                <w:color w:val="000000" w:themeColor="text1"/>
                <w:sz w:val="20"/>
                <w:szCs w:val="20"/>
                <w:lang w:val="en-GB" w:eastAsia="fr-BE"/>
              </w:rPr>
            </w:pPr>
            <w:r w:rsidRPr="003A79BB">
              <w:rPr>
                <w:rFonts w:ascii="Times New Roman" w:eastAsia="Times New Roman" w:hAnsi="Times New Roman" w:cs="Times New Roman"/>
                <w:color w:val="000000" w:themeColor="text1"/>
                <w:sz w:val="20"/>
                <w:szCs w:val="20"/>
                <w:lang w:val="en-GB" w:eastAsia="fr-BE"/>
              </w:rPr>
              <w:t>Non torréfiées</w:t>
            </w:r>
          </w:p>
        </w:tc>
        <w:tc>
          <w:tcPr>
            <w:tcW w:w="2268" w:type="dxa"/>
            <w:noWrap/>
          </w:tcPr>
          <w:p w14:paraId="3462D8C1" w14:textId="77777777" w:rsidR="001A596C" w:rsidRPr="003A79BB" w:rsidRDefault="001A596C" w:rsidP="007D194F">
            <w:pPr>
              <w:jc w:val="center"/>
              <w:rPr>
                <w:rFonts w:ascii="Times New Roman" w:eastAsia="Times New Roman" w:hAnsi="Times New Roman" w:cs="Times New Roman"/>
                <w:color w:val="000000" w:themeColor="text1"/>
                <w:sz w:val="20"/>
                <w:szCs w:val="20"/>
                <w:lang w:val="en-GB" w:eastAsia="fr-BE"/>
              </w:rPr>
            </w:pPr>
            <w:r w:rsidRPr="003A79BB">
              <w:rPr>
                <w:rFonts w:ascii="Times New Roman" w:eastAsia="Times New Roman" w:hAnsi="Times New Roman" w:cs="Times New Roman"/>
                <w:color w:val="000000" w:themeColor="text1"/>
                <w:sz w:val="20"/>
                <w:szCs w:val="20"/>
                <w:lang w:val="en-GB" w:eastAsia="fr-BE"/>
              </w:rPr>
              <w:t>y = 0,052x - 0,8332</w:t>
            </w:r>
          </w:p>
        </w:tc>
        <w:tc>
          <w:tcPr>
            <w:tcW w:w="1989" w:type="dxa"/>
            <w:noWrap/>
          </w:tcPr>
          <w:p w14:paraId="4F22431F" w14:textId="77777777" w:rsidR="001A596C" w:rsidRPr="003A79BB" w:rsidRDefault="001A596C" w:rsidP="007D194F">
            <w:pPr>
              <w:jc w:val="center"/>
              <w:rPr>
                <w:rFonts w:ascii="Times New Roman" w:eastAsia="Times New Roman" w:hAnsi="Times New Roman" w:cs="Times New Roman"/>
                <w:color w:val="000000" w:themeColor="text1"/>
                <w:sz w:val="20"/>
                <w:szCs w:val="20"/>
                <w:lang w:val="en-GB" w:eastAsia="fr-BE"/>
              </w:rPr>
            </w:pPr>
            <w:r w:rsidRPr="003A79BB">
              <w:rPr>
                <w:rFonts w:ascii="Times New Roman" w:eastAsia="Times New Roman" w:hAnsi="Times New Roman" w:cs="Times New Roman"/>
                <w:color w:val="000000" w:themeColor="text1"/>
                <w:sz w:val="20"/>
                <w:szCs w:val="20"/>
                <w:lang w:val="en-GB" w:eastAsia="fr-BE"/>
              </w:rPr>
              <w:t>0,9133</w:t>
            </w:r>
          </w:p>
        </w:tc>
      </w:tr>
      <w:tr w:rsidR="001A596C" w:rsidRPr="003A79BB" w14:paraId="35637A52" w14:textId="77777777" w:rsidTr="007D194F">
        <w:trPr>
          <w:trHeight w:val="303"/>
        </w:trPr>
        <w:tc>
          <w:tcPr>
            <w:tcW w:w="1862" w:type="dxa"/>
            <w:tcBorders>
              <w:top w:val="nil"/>
            </w:tcBorders>
            <w:noWrap/>
            <w:vAlign w:val="center"/>
            <w:hideMark/>
          </w:tcPr>
          <w:p w14:paraId="757ADFE8" w14:textId="77777777" w:rsidR="001A596C" w:rsidRPr="003A79BB" w:rsidRDefault="001A596C" w:rsidP="007D194F">
            <w:pPr>
              <w:jc w:val="center"/>
              <w:rPr>
                <w:rFonts w:ascii="Times New Roman" w:hAnsi="Times New Roman" w:cs="Times New Roman"/>
                <w:b/>
                <w:bCs/>
                <w:i/>
                <w:iCs/>
                <w:color w:val="000000" w:themeColor="text1"/>
                <w:sz w:val="18"/>
                <w:szCs w:val="18"/>
                <w:lang w:val="en-GB"/>
              </w:rPr>
            </w:pPr>
            <w:r w:rsidRPr="003A79BB">
              <w:rPr>
                <w:rFonts w:ascii="Times New Roman" w:hAnsi="Times New Roman" w:cs="Times New Roman"/>
                <w:b/>
                <w:bCs/>
                <w:i/>
                <w:iCs/>
                <w:color w:val="000000" w:themeColor="text1"/>
                <w:sz w:val="18"/>
                <w:szCs w:val="18"/>
                <w:lang w:val="en-GB"/>
              </w:rPr>
              <w:t>Formulation</w:t>
            </w:r>
          </w:p>
          <w:p w14:paraId="05ECAF5C" w14:textId="77777777" w:rsidR="001A596C" w:rsidRPr="003A79BB" w:rsidRDefault="001A596C" w:rsidP="007D194F">
            <w:pPr>
              <w:jc w:val="center"/>
              <w:rPr>
                <w:rFonts w:ascii="Times New Roman" w:eastAsia="Times New Roman" w:hAnsi="Times New Roman" w:cs="Times New Roman"/>
                <w:color w:val="000000" w:themeColor="text1"/>
                <w:sz w:val="20"/>
                <w:szCs w:val="20"/>
                <w:lang w:val="en-GB" w:eastAsia="fr-BE"/>
              </w:rPr>
            </w:pPr>
            <w:r w:rsidRPr="003A79BB">
              <w:rPr>
                <w:rFonts w:ascii="Times New Roman" w:hAnsi="Times New Roman" w:cs="Times New Roman"/>
                <w:b/>
                <w:bCs/>
                <w:i/>
                <w:iCs/>
                <w:color w:val="000000" w:themeColor="text1"/>
                <w:sz w:val="18"/>
                <w:szCs w:val="18"/>
                <w:lang w:val="en-GB"/>
              </w:rPr>
              <w:t>(95/5 : 1/2)</w:t>
            </w:r>
          </w:p>
        </w:tc>
        <w:tc>
          <w:tcPr>
            <w:tcW w:w="2386" w:type="dxa"/>
            <w:noWrap/>
          </w:tcPr>
          <w:p w14:paraId="64101B6F" w14:textId="77777777" w:rsidR="001A596C" w:rsidRPr="003A79BB" w:rsidRDefault="001A596C" w:rsidP="007D194F">
            <w:pPr>
              <w:jc w:val="center"/>
              <w:rPr>
                <w:rFonts w:ascii="Times New Roman" w:eastAsia="Times New Roman" w:hAnsi="Times New Roman" w:cs="Times New Roman"/>
                <w:color w:val="000000" w:themeColor="text1"/>
                <w:sz w:val="20"/>
                <w:szCs w:val="20"/>
                <w:lang w:val="en-GB" w:eastAsia="fr-BE"/>
              </w:rPr>
            </w:pPr>
            <w:r w:rsidRPr="003A79BB">
              <w:rPr>
                <w:rFonts w:ascii="Times New Roman" w:eastAsia="Times New Roman" w:hAnsi="Times New Roman" w:cs="Times New Roman"/>
                <w:color w:val="000000" w:themeColor="text1"/>
                <w:sz w:val="20"/>
                <w:szCs w:val="20"/>
                <w:lang w:val="en-GB" w:eastAsia="fr-BE"/>
              </w:rPr>
              <w:t xml:space="preserve">Torréfiées </w:t>
            </w:r>
          </w:p>
        </w:tc>
        <w:tc>
          <w:tcPr>
            <w:tcW w:w="2268" w:type="dxa"/>
            <w:noWrap/>
          </w:tcPr>
          <w:p w14:paraId="58F9684F" w14:textId="77777777" w:rsidR="001A596C" w:rsidRPr="003A79BB" w:rsidRDefault="001A596C" w:rsidP="007D194F">
            <w:pPr>
              <w:jc w:val="center"/>
              <w:rPr>
                <w:rFonts w:ascii="Times New Roman" w:eastAsia="Times New Roman" w:hAnsi="Times New Roman" w:cs="Times New Roman"/>
                <w:color w:val="000000" w:themeColor="text1"/>
                <w:sz w:val="20"/>
                <w:szCs w:val="20"/>
                <w:lang w:val="en-GB" w:eastAsia="fr-BE"/>
              </w:rPr>
            </w:pPr>
            <w:r w:rsidRPr="003A79BB">
              <w:rPr>
                <w:rFonts w:ascii="Times New Roman" w:eastAsia="Times New Roman" w:hAnsi="Times New Roman" w:cs="Times New Roman"/>
                <w:color w:val="000000" w:themeColor="text1"/>
                <w:sz w:val="20"/>
                <w:szCs w:val="20"/>
                <w:lang w:val="en-GB" w:eastAsia="fr-BE"/>
              </w:rPr>
              <w:t>y = 0,037x - 0,4652</w:t>
            </w:r>
          </w:p>
        </w:tc>
        <w:tc>
          <w:tcPr>
            <w:tcW w:w="1989" w:type="dxa"/>
            <w:noWrap/>
          </w:tcPr>
          <w:p w14:paraId="7323899E" w14:textId="77777777" w:rsidR="001A596C" w:rsidRPr="003A79BB" w:rsidRDefault="001A596C" w:rsidP="007D194F">
            <w:pPr>
              <w:jc w:val="center"/>
              <w:rPr>
                <w:rFonts w:ascii="Times New Roman" w:eastAsia="Times New Roman" w:hAnsi="Times New Roman" w:cs="Times New Roman"/>
                <w:color w:val="000000" w:themeColor="text1"/>
                <w:sz w:val="20"/>
                <w:szCs w:val="20"/>
                <w:lang w:val="en-GB" w:eastAsia="fr-BE"/>
              </w:rPr>
            </w:pPr>
            <w:r w:rsidRPr="003A79BB">
              <w:rPr>
                <w:rFonts w:ascii="Times New Roman" w:eastAsia="Times New Roman" w:hAnsi="Times New Roman" w:cs="Times New Roman"/>
                <w:color w:val="000000" w:themeColor="text1"/>
                <w:sz w:val="20"/>
                <w:szCs w:val="20"/>
                <w:lang w:val="en-GB" w:eastAsia="fr-BE"/>
              </w:rPr>
              <w:t>0,9756</w:t>
            </w:r>
          </w:p>
        </w:tc>
      </w:tr>
    </w:tbl>
    <w:p w14:paraId="4458624C" w14:textId="77777777" w:rsidR="001A596C" w:rsidRPr="003A79BB" w:rsidRDefault="001A596C" w:rsidP="001A596C">
      <w:pPr>
        <w:rPr>
          <w:color w:val="000000" w:themeColor="text1"/>
          <w:lang w:val="en-GB"/>
        </w:rPr>
      </w:pPr>
    </w:p>
    <w:p w14:paraId="0DBFD488" w14:textId="77777777" w:rsidR="001A596C" w:rsidRPr="00365CA8" w:rsidRDefault="001A596C" w:rsidP="001A596C">
      <w:pPr>
        <w:pStyle w:val="Lgende"/>
        <w:spacing w:before="240"/>
        <w:rPr>
          <w:rFonts w:ascii="Times New Roman" w:hAnsi="Times New Roman" w:cs="Times New Roman"/>
          <w:i w:val="0"/>
          <w:iCs w:val="0"/>
          <w:color w:val="000000" w:themeColor="text1"/>
          <w:sz w:val="22"/>
          <w:szCs w:val="22"/>
        </w:rPr>
      </w:pPr>
      <w:r w:rsidRPr="00365CA8">
        <w:rPr>
          <w:rFonts w:ascii="Times New Roman" w:hAnsi="Times New Roman" w:cs="Times New Roman"/>
          <w:b/>
          <w:bCs/>
          <w:i w:val="0"/>
          <w:iCs w:val="0"/>
          <w:color w:val="000000" w:themeColor="text1"/>
          <w:sz w:val="24"/>
          <w:szCs w:val="24"/>
        </w:rPr>
        <w:t>Tableau 5:</w:t>
      </w:r>
      <w:r w:rsidRPr="00365CA8">
        <w:rPr>
          <w:rFonts w:ascii="Times New Roman" w:hAnsi="Times New Roman" w:cs="Times New Roman"/>
          <w:i w:val="0"/>
          <w:iCs w:val="0"/>
          <w:color w:val="000000" w:themeColor="text1"/>
          <w:sz w:val="24"/>
          <w:szCs w:val="24"/>
        </w:rPr>
        <w:t xml:space="preserve"> Quelques activités antioxydantes in vitro des extraits aqueux </w:t>
      </w:r>
      <w:r w:rsidRPr="00365CA8">
        <w:rPr>
          <w:rFonts w:ascii="Times New Roman" w:hAnsi="Times New Roman" w:cs="Times New Roman"/>
          <w:i w:val="0"/>
          <w:iCs w:val="0"/>
          <w:color w:val="000000" w:themeColor="text1"/>
          <w:sz w:val="22"/>
          <w:szCs w:val="22"/>
        </w:rPr>
        <w:t xml:space="preserve">des fruits de </w:t>
      </w:r>
      <w:r w:rsidRPr="00365CA8">
        <w:rPr>
          <w:rFonts w:ascii="Times New Roman" w:hAnsi="Times New Roman" w:cs="Times New Roman"/>
          <w:color w:val="000000" w:themeColor="text1"/>
          <w:sz w:val="22"/>
          <w:szCs w:val="22"/>
        </w:rPr>
        <w:t>T. tetraptera,</w:t>
      </w:r>
      <w:r w:rsidRPr="00365CA8">
        <w:rPr>
          <w:rFonts w:ascii="Times New Roman" w:hAnsi="Times New Roman" w:cs="Times New Roman"/>
          <w:i w:val="0"/>
          <w:iCs w:val="0"/>
          <w:color w:val="000000" w:themeColor="text1"/>
          <w:sz w:val="22"/>
          <w:szCs w:val="22"/>
        </w:rPr>
        <w:t xml:space="preserve"> </w:t>
      </w:r>
      <w:r w:rsidRPr="00365CA8">
        <w:rPr>
          <w:rFonts w:ascii="Times New Roman" w:hAnsi="Times New Roman" w:cs="Times New Roman"/>
          <w:color w:val="000000" w:themeColor="text1"/>
          <w:sz w:val="22"/>
          <w:szCs w:val="22"/>
        </w:rPr>
        <w:t>A. citratum</w:t>
      </w:r>
      <w:r w:rsidRPr="00365CA8">
        <w:rPr>
          <w:rFonts w:ascii="Times New Roman" w:hAnsi="Times New Roman" w:cs="Times New Roman"/>
          <w:i w:val="0"/>
          <w:iCs w:val="0"/>
          <w:color w:val="000000" w:themeColor="text1"/>
          <w:sz w:val="22"/>
          <w:szCs w:val="22"/>
        </w:rPr>
        <w:t xml:space="preserve"> et d’une formulation des deux épices avant et après le traitement thermique suivant trois modes d’extraction</w:t>
      </w:r>
    </w:p>
    <w:p w14:paraId="13490D7F" w14:textId="77777777" w:rsidR="001A596C" w:rsidRPr="00365CA8" w:rsidRDefault="001A596C" w:rsidP="001A596C">
      <w:pPr>
        <w:shd w:val="clear" w:color="auto" w:fill="FFFFFF"/>
        <w:tabs>
          <w:tab w:val="left" w:pos="2835"/>
        </w:tabs>
        <w:spacing w:line="285" w:lineRule="atLeast"/>
        <w:rPr>
          <w:rFonts w:ascii="Times New Roman" w:hAnsi="Times New Roman" w:cs="Times New Roman"/>
          <w:color w:val="000000" w:themeColor="text1"/>
          <w:sz w:val="24"/>
          <w:szCs w:val="24"/>
        </w:rPr>
      </w:pPr>
    </w:p>
    <w:tbl>
      <w:tblPr>
        <w:tblStyle w:val="Grilledutableau"/>
        <w:tblW w:w="10773" w:type="dxa"/>
        <w:tblLook w:val="04A0" w:firstRow="1" w:lastRow="0" w:firstColumn="1" w:lastColumn="0" w:noHBand="0" w:noVBand="1"/>
      </w:tblPr>
      <w:tblGrid>
        <w:gridCol w:w="2270"/>
        <w:gridCol w:w="2448"/>
        <w:gridCol w:w="1945"/>
        <w:gridCol w:w="1984"/>
        <w:gridCol w:w="2126"/>
      </w:tblGrid>
      <w:tr w:rsidR="001A596C" w:rsidRPr="003A79BB" w14:paraId="0C661D33" w14:textId="77777777" w:rsidTr="007D194F">
        <w:trPr>
          <w:trHeight w:val="289"/>
        </w:trPr>
        <w:tc>
          <w:tcPr>
            <w:tcW w:w="2270" w:type="dxa"/>
            <w:tcBorders>
              <w:top w:val="nil"/>
              <w:left w:val="nil"/>
              <w:bottom w:val="nil"/>
              <w:right w:val="single" w:sz="12" w:space="0" w:color="auto"/>
            </w:tcBorders>
            <w:vAlign w:val="center"/>
          </w:tcPr>
          <w:p w14:paraId="74977B6E" w14:textId="77777777" w:rsidR="001A596C" w:rsidRPr="00365CA8" w:rsidRDefault="001A596C" w:rsidP="007D194F">
            <w:pPr>
              <w:jc w:val="center"/>
              <w:rPr>
                <w:rFonts w:ascii="Times New Roman" w:hAnsi="Times New Roman" w:cs="Times New Roman"/>
                <w:color w:val="000000" w:themeColor="text1"/>
                <w:sz w:val="20"/>
                <w:szCs w:val="20"/>
                <w:lang w:val="fr-BE"/>
              </w:rPr>
            </w:pPr>
          </w:p>
        </w:tc>
        <w:tc>
          <w:tcPr>
            <w:tcW w:w="2448" w:type="dxa"/>
            <w:tcBorders>
              <w:left w:val="single" w:sz="12" w:space="0" w:color="auto"/>
              <w:bottom w:val="single" w:sz="12" w:space="0" w:color="auto"/>
              <w:right w:val="single" w:sz="12" w:space="0" w:color="auto"/>
            </w:tcBorders>
            <w:vAlign w:val="center"/>
          </w:tcPr>
          <w:p w14:paraId="726710F0" w14:textId="77777777" w:rsidR="001A596C" w:rsidRPr="003A79BB" w:rsidRDefault="001A596C" w:rsidP="007D194F">
            <w:pPr>
              <w:jc w:val="center"/>
              <w:rPr>
                <w:rFonts w:ascii="Times New Roman" w:hAnsi="Times New Roman" w:cs="Times New Roman"/>
                <w:b/>
                <w:bCs/>
                <w:color w:val="000000" w:themeColor="text1"/>
                <w:sz w:val="20"/>
                <w:szCs w:val="20"/>
                <w:lang w:val="en-GB"/>
              </w:rPr>
            </w:pPr>
            <w:r w:rsidRPr="003A79BB">
              <w:rPr>
                <w:rFonts w:ascii="Times New Roman" w:hAnsi="Times New Roman" w:cs="Times New Roman"/>
                <w:b/>
                <w:bCs/>
                <w:color w:val="000000" w:themeColor="text1"/>
                <w:sz w:val="20"/>
                <w:szCs w:val="20"/>
                <w:lang w:val="en-GB"/>
              </w:rPr>
              <w:t xml:space="preserve">Type d’épices </w:t>
            </w:r>
          </w:p>
        </w:tc>
        <w:tc>
          <w:tcPr>
            <w:tcW w:w="1945" w:type="dxa"/>
            <w:tcBorders>
              <w:left w:val="single" w:sz="12" w:space="0" w:color="auto"/>
              <w:bottom w:val="single" w:sz="12" w:space="0" w:color="auto"/>
              <w:right w:val="single" w:sz="12" w:space="0" w:color="auto"/>
            </w:tcBorders>
            <w:vAlign w:val="center"/>
          </w:tcPr>
          <w:p w14:paraId="7701A944" w14:textId="77777777" w:rsidR="001A596C" w:rsidRPr="003A79BB" w:rsidRDefault="001A596C" w:rsidP="007D194F">
            <w:pPr>
              <w:jc w:val="center"/>
              <w:rPr>
                <w:rFonts w:ascii="Times New Roman" w:hAnsi="Times New Roman" w:cs="Times New Roman"/>
                <w:b/>
                <w:bCs/>
                <w:i/>
                <w:iCs/>
                <w:color w:val="000000" w:themeColor="text1"/>
                <w:sz w:val="20"/>
                <w:szCs w:val="20"/>
                <w:lang w:val="en-GB"/>
              </w:rPr>
            </w:pPr>
            <w:r w:rsidRPr="003A79BB">
              <w:rPr>
                <w:rFonts w:ascii="Times New Roman" w:hAnsi="Times New Roman" w:cs="Times New Roman"/>
                <w:b/>
                <w:bCs/>
                <w:i/>
                <w:iCs/>
                <w:color w:val="000000" w:themeColor="text1"/>
                <w:sz w:val="20"/>
                <w:szCs w:val="20"/>
                <w:lang w:val="en-GB"/>
              </w:rPr>
              <w:t>Tetrapleura</w:t>
            </w:r>
          </w:p>
          <w:p w14:paraId="15C78D11" w14:textId="77777777" w:rsidR="001A596C" w:rsidRPr="003A79BB" w:rsidRDefault="001A596C" w:rsidP="007D194F">
            <w:pPr>
              <w:jc w:val="center"/>
              <w:rPr>
                <w:rFonts w:ascii="Times New Roman" w:hAnsi="Times New Roman" w:cs="Times New Roman"/>
                <w:b/>
                <w:bCs/>
                <w:i/>
                <w:iCs/>
                <w:color w:val="000000" w:themeColor="text1"/>
                <w:sz w:val="20"/>
                <w:szCs w:val="20"/>
                <w:lang w:val="en-GB"/>
              </w:rPr>
            </w:pPr>
            <w:r w:rsidRPr="003A79BB">
              <w:rPr>
                <w:rFonts w:ascii="Times New Roman" w:hAnsi="Times New Roman" w:cs="Times New Roman"/>
                <w:b/>
                <w:bCs/>
                <w:i/>
                <w:iCs/>
                <w:color w:val="000000" w:themeColor="text1"/>
                <w:sz w:val="20"/>
                <w:szCs w:val="20"/>
                <w:lang w:val="en-GB"/>
              </w:rPr>
              <w:t xml:space="preserve"> Tetraptera (1)</w:t>
            </w:r>
          </w:p>
        </w:tc>
        <w:tc>
          <w:tcPr>
            <w:tcW w:w="1984" w:type="dxa"/>
            <w:tcBorders>
              <w:left w:val="single" w:sz="12" w:space="0" w:color="auto"/>
              <w:right w:val="single" w:sz="12" w:space="0" w:color="auto"/>
            </w:tcBorders>
            <w:vAlign w:val="center"/>
          </w:tcPr>
          <w:p w14:paraId="237B864A" w14:textId="77777777" w:rsidR="001A596C" w:rsidRPr="003A79BB" w:rsidRDefault="001A596C" w:rsidP="007D194F">
            <w:pPr>
              <w:jc w:val="center"/>
              <w:rPr>
                <w:rFonts w:ascii="Times New Roman" w:hAnsi="Times New Roman" w:cs="Times New Roman"/>
                <w:b/>
                <w:bCs/>
                <w:i/>
                <w:iCs/>
                <w:color w:val="000000" w:themeColor="text1"/>
                <w:sz w:val="20"/>
                <w:szCs w:val="20"/>
                <w:lang w:val="en-GB"/>
              </w:rPr>
            </w:pPr>
            <w:r w:rsidRPr="003A79BB">
              <w:rPr>
                <w:rFonts w:ascii="Times New Roman" w:hAnsi="Times New Roman" w:cs="Times New Roman"/>
                <w:b/>
                <w:bCs/>
                <w:i/>
                <w:iCs/>
                <w:color w:val="000000" w:themeColor="text1"/>
                <w:sz w:val="20"/>
                <w:szCs w:val="20"/>
                <w:lang w:val="en-GB"/>
              </w:rPr>
              <w:t xml:space="preserve">Aframomum </w:t>
            </w:r>
          </w:p>
          <w:p w14:paraId="54DB98CD" w14:textId="77777777" w:rsidR="001A596C" w:rsidRPr="003A79BB" w:rsidRDefault="001A596C" w:rsidP="007D194F">
            <w:pPr>
              <w:jc w:val="center"/>
              <w:rPr>
                <w:rFonts w:ascii="Times New Roman" w:hAnsi="Times New Roman" w:cs="Times New Roman"/>
                <w:b/>
                <w:bCs/>
                <w:i/>
                <w:iCs/>
                <w:color w:val="000000" w:themeColor="text1"/>
                <w:sz w:val="20"/>
                <w:szCs w:val="20"/>
                <w:lang w:val="en-GB"/>
              </w:rPr>
            </w:pPr>
            <w:r w:rsidRPr="003A79BB">
              <w:rPr>
                <w:rFonts w:ascii="Times New Roman" w:hAnsi="Times New Roman" w:cs="Times New Roman"/>
                <w:b/>
                <w:bCs/>
                <w:i/>
                <w:iCs/>
                <w:color w:val="000000" w:themeColor="text1"/>
                <w:sz w:val="20"/>
                <w:szCs w:val="20"/>
                <w:lang w:val="en-GB"/>
              </w:rPr>
              <w:t>Citratum (2)</w:t>
            </w:r>
          </w:p>
        </w:tc>
        <w:tc>
          <w:tcPr>
            <w:tcW w:w="2126" w:type="dxa"/>
            <w:tcBorders>
              <w:left w:val="single" w:sz="12" w:space="0" w:color="auto"/>
              <w:bottom w:val="single" w:sz="12" w:space="0" w:color="auto"/>
              <w:right w:val="single" w:sz="12" w:space="0" w:color="auto"/>
            </w:tcBorders>
            <w:vAlign w:val="center"/>
          </w:tcPr>
          <w:p w14:paraId="0781DB19" w14:textId="77777777" w:rsidR="001A596C" w:rsidRPr="003A79BB" w:rsidRDefault="001A596C" w:rsidP="007D194F">
            <w:pPr>
              <w:jc w:val="center"/>
              <w:rPr>
                <w:rFonts w:ascii="Times New Roman" w:hAnsi="Times New Roman" w:cs="Times New Roman"/>
                <w:b/>
                <w:bCs/>
                <w:i/>
                <w:iCs/>
                <w:color w:val="000000" w:themeColor="text1"/>
                <w:sz w:val="20"/>
                <w:szCs w:val="20"/>
                <w:lang w:val="en-GB"/>
              </w:rPr>
            </w:pPr>
            <w:r w:rsidRPr="003A79BB">
              <w:rPr>
                <w:rFonts w:ascii="Times New Roman" w:hAnsi="Times New Roman" w:cs="Times New Roman"/>
                <w:b/>
                <w:bCs/>
                <w:i/>
                <w:iCs/>
                <w:color w:val="000000" w:themeColor="text1"/>
                <w:sz w:val="20"/>
                <w:szCs w:val="20"/>
                <w:lang w:val="en-GB"/>
              </w:rPr>
              <w:t xml:space="preserve">Formulation </w:t>
            </w:r>
          </w:p>
          <w:p w14:paraId="1BBF13C5" w14:textId="77777777" w:rsidR="001A596C" w:rsidRPr="003A79BB" w:rsidRDefault="001A596C" w:rsidP="007D194F">
            <w:pPr>
              <w:jc w:val="center"/>
              <w:rPr>
                <w:rFonts w:ascii="Times New Roman" w:hAnsi="Times New Roman" w:cs="Times New Roman"/>
                <w:b/>
                <w:bCs/>
                <w:color w:val="000000" w:themeColor="text1"/>
                <w:sz w:val="20"/>
                <w:szCs w:val="20"/>
                <w:lang w:val="en-GB"/>
              </w:rPr>
            </w:pPr>
            <w:r w:rsidRPr="003A79BB">
              <w:rPr>
                <w:rFonts w:ascii="Times New Roman" w:hAnsi="Times New Roman" w:cs="Times New Roman"/>
                <w:b/>
                <w:bCs/>
                <w:i/>
                <w:iCs/>
                <w:color w:val="000000" w:themeColor="text1"/>
                <w:sz w:val="20"/>
                <w:szCs w:val="20"/>
                <w:lang w:val="en-GB"/>
              </w:rPr>
              <w:t>(95/5 : 1/2)</w:t>
            </w:r>
          </w:p>
        </w:tc>
      </w:tr>
      <w:tr w:rsidR="001A596C" w:rsidRPr="003A79BB" w14:paraId="0660883C" w14:textId="77777777" w:rsidTr="007D194F">
        <w:trPr>
          <w:trHeight w:val="338"/>
        </w:trPr>
        <w:tc>
          <w:tcPr>
            <w:tcW w:w="2270" w:type="dxa"/>
            <w:vMerge w:val="restart"/>
            <w:tcBorders>
              <w:top w:val="single" w:sz="12" w:space="0" w:color="auto"/>
              <w:left w:val="single" w:sz="12" w:space="0" w:color="auto"/>
              <w:right w:val="single" w:sz="12" w:space="0" w:color="auto"/>
            </w:tcBorders>
            <w:vAlign w:val="center"/>
          </w:tcPr>
          <w:p w14:paraId="447ADC95" w14:textId="77777777" w:rsidR="001A596C" w:rsidRPr="00365CA8" w:rsidRDefault="001A596C" w:rsidP="007D194F">
            <w:pPr>
              <w:jc w:val="center"/>
              <w:rPr>
                <w:rFonts w:ascii="Times New Roman" w:hAnsi="Times New Roman" w:cs="Times New Roman"/>
                <w:b/>
                <w:bCs/>
                <w:color w:val="000000" w:themeColor="text1"/>
                <w:sz w:val="20"/>
                <w:szCs w:val="20"/>
                <w:lang w:val="fr-BE"/>
              </w:rPr>
            </w:pPr>
            <w:r w:rsidRPr="00365CA8">
              <w:rPr>
                <w:rFonts w:ascii="Times New Roman" w:hAnsi="Times New Roman" w:cs="Times New Roman"/>
                <w:b/>
                <w:bCs/>
                <w:color w:val="000000" w:themeColor="text1"/>
                <w:sz w:val="20"/>
                <w:szCs w:val="20"/>
                <w:lang w:val="fr-BE"/>
              </w:rPr>
              <w:t>CAT</w:t>
            </w:r>
          </w:p>
          <w:p w14:paraId="386D1CAB" w14:textId="77777777" w:rsidR="001A596C" w:rsidRPr="00365CA8" w:rsidRDefault="001A596C" w:rsidP="007D194F">
            <w:pPr>
              <w:jc w:val="center"/>
              <w:rPr>
                <w:rFonts w:ascii="Times New Roman" w:hAnsi="Times New Roman" w:cs="Times New Roman"/>
                <w:b/>
                <w:bCs/>
                <w:color w:val="000000" w:themeColor="text1"/>
                <w:sz w:val="20"/>
                <w:szCs w:val="20"/>
                <w:lang w:val="fr-BE"/>
              </w:rPr>
            </w:pPr>
            <w:r w:rsidRPr="00365CA8">
              <w:rPr>
                <w:rFonts w:ascii="Times New Roman" w:hAnsi="Times New Roman" w:cs="Times New Roman"/>
                <w:b/>
                <w:bCs/>
                <w:color w:val="000000" w:themeColor="text1"/>
                <w:sz w:val="20"/>
                <w:szCs w:val="20"/>
                <w:lang w:val="fr-BE"/>
              </w:rPr>
              <w:t>(mg TE/g ms)</w:t>
            </w:r>
          </w:p>
        </w:tc>
        <w:tc>
          <w:tcPr>
            <w:tcW w:w="2448" w:type="dxa"/>
            <w:tcBorders>
              <w:top w:val="single" w:sz="12" w:space="0" w:color="auto"/>
              <w:left w:val="single" w:sz="12" w:space="0" w:color="auto"/>
              <w:right w:val="single" w:sz="12" w:space="0" w:color="auto"/>
            </w:tcBorders>
            <w:vAlign w:val="center"/>
          </w:tcPr>
          <w:p w14:paraId="4CF18C1C" w14:textId="77777777" w:rsidR="001A596C" w:rsidRPr="003A79BB" w:rsidRDefault="001A596C" w:rsidP="007D194F">
            <w:pPr>
              <w:rPr>
                <w:rFonts w:ascii="Times New Roman" w:hAnsi="Times New Roman" w:cs="Times New Roman"/>
                <w:b/>
                <w:bCs/>
                <w:color w:val="000000" w:themeColor="text1"/>
                <w:sz w:val="18"/>
                <w:szCs w:val="18"/>
                <w:lang w:val="en-GB"/>
              </w:rPr>
            </w:pPr>
            <w:r w:rsidRPr="003A79BB">
              <w:rPr>
                <w:rFonts w:ascii="Times New Roman" w:hAnsi="Times New Roman" w:cs="Times New Roman"/>
                <w:b/>
                <w:bCs/>
                <w:color w:val="000000" w:themeColor="text1"/>
                <w:sz w:val="18"/>
                <w:szCs w:val="18"/>
                <w:lang w:val="en-GB"/>
              </w:rPr>
              <w:t>Non torréfiée</w:t>
            </w:r>
            <w:r>
              <w:rPr>
                <w:rFonts w:ascii="Times New Roman" w:hAnsi="Times New Roman" w:cs="Times New Roman"/>
                <w:b/>
                <w:bCs/>
                <w:color w:val="000000" w:themeColor="text1"/>
                <w:sz w:val="18"/>
                <w:szCs w:val="18"/>
                <w:lang w:val="en-GB"/>
              </w:rPr>
              <w:t xml:space="preserve"> </w:t>
            </w:r>
          </w:p>
        </w:tc>
        <w:tc>
          <w:tcPr>
            <w:tcW w:w="1945" w:type="dxa"/>
            <w:tcBorders>
              <w:top w:val="single" w:sz="12" w:space="0" w:color="auto"/>
              <w:left w:val="single" w:sz="12" w:space="0" w:color="auto"/>
              <w:bottom w:val="dashSmallGap" w:sz="4" w:space="0" w:color="auto"/>
              <w:right w:val="single" w:sz="12" w:space="0" w:color="auto"/>
            </w:tcBorders>
            <w:vAlign w:val="center"/>
          </w:tcPr>
          <w:p w14:paraId="6998ECA7" w14:textId="77777777" w:rsidR="001A596C" w:rsidRPr="003A79BB" w:rsidRDefault="001A596C" w:rsidP="007D194F">
            <w:pPr>
              <w:jc w:val="center"/>
              <w:rPr>
                <w:rFonts w:ascii="Times New Roman" w:hAnsi="Times New Roman" w:cs="Times New Roman"/>
                <w:color w:val="000000" w:themeColor="text1"/>
                <w:sz w:val="18"/>
                <w:szCs w:val="18"/>
                <w:lang w:val="en-GB"/>
              </w:rPr>
            </w:pPr>
            <w:r w:rsidRPr="003A79BB">
              <w:rPr>
                <w:rFonts w:ascii="Times New Roman" w:hAnsi="Times New Roman" w:cs="Times New Roman"/>
                <w:color w:val="000000" w:themeColor="text1"/>
                <w:sz w:val="18"/>
                <w:szCs w:val="18"/>
                <w:lang w:val="en-GB"/>
              </w:rPr>
              <w:t>36.28±0.10</w:t>
            </w:r>
            <w:r w:rsidRPr="003A79BB">
              <w:rPr>
                <w:rFonts w:ascii="Times New Roman" w:hAnsi="Times New Roman" w:cs="Times New Roman"/>
                <w:color w:val="000000" w:themeColor="text1"/>
                <w:sz w:val="18"/>
                <w:szCs w:val="18"/>
                <w:vertAlign w:val="superscript"/>
                <w:lang w:val="en-GB"/>
              </w:rPr>
              <w:t xml:space="preserve"> b</w:t>
            </w:r>
          </w:p>
        </w:tc>
        <w:tc>
          <w:tcPr>
            <w:tcW w:w="1984" w:type="dxa"/>
            <w:tcBorders>
              <w:top w:val="single" w:sz="12" w:space="0" w:color="auto"/>
              <w:left w:val="single" w:sz="12" w:space="0" w:color="auto"/>
              <w:bottom w:val="dashSmallGap" w:sz="4" w:space="0" w:color="auto"/>
              <w:right w:val="single" w:sz="12" w:space="0" w:color="auto"/>
            </w:tcBorders>
            <w:vAlign w:val="center"/>
          </w:tcPr>
          <w:p w14:paraId="2ABBC4BF" w14:textId="77777777" w:rsidR="001A596C" w:rsidRPr="003A79BB" w:rsidRDefault="001A596C" w:rsidP="007D194F">
            <w:pPr>
              <w:jc w:val="center"/>
              <w:rPr>
                <w:rFonts w:ascii="Times New Roman" w:hAnsi="Times New Roman" w:cs="Times New Roman"/>
                <w:color w:val="000000" w:themeColor="text1"/>
                <w:sz w:val="18"/>
                <w:szCs w:val="18"/>
                <w:lang w:val="en-GB"/>
              </w:rPr>
            </w:pPr>
            <w:r w:rsidRPr="003A79BB">
              <w:rPr>
                <w:rFonts w:ascii="Times New Roman" w:hAnsi="Times New Roman" w:cs="Times New Roman"/>
                <w:color w:val="000000" w:themeColor="text1"/>
                <w:sz w:val="18"/>
                <w:szCs w:val="18"/>
                <w:lang w:val="en-GB"/>
              </w:rPr>
              <w:t>8.94±0.10</w:t>
            </w:r>
            <w:r w:rsidRPr="003A79BB">
              <w:rPr>
                <w:rFonts w:ascii="Times New Roman" w:hAnsi="Times New Roman" w:cs="Times New Roman"/>
                <w:color w:val="000000" w:themeColor="text1"/>
                <w:sz w:val="18"/>
                <w:szCs w:val="18"/>
                <w:vertAlign w:val="superscript"/>
                <w:lang w:val="en-GB"/>
              </w:rPr>
              <w:t xml:space="preserve"> b</w:t>
            </w:r>
          </w:p>
        </w:tc>
        <w:tc>
          <w:tcPr>
            <w:tcW w:w="2126" w:type="dxa"/>
            <w:tcBorders>
              <w:top w:val="single" w:sz="12" w:space="0" w:color="auto"/>
              <w:left w:val="single" w:sz="12" w:space="0" w:color="auto"/>
              <w:bottom w:val="dashSmallGap" w:sz="4" w:space="0" w:color="auto"/>
              <w:right w:val="single" w:sz="12" w:space="0" w:color="auto"/>
            </w:tcBorders>
            <w:vAlign w:val="center"/>
          </w:tcPr>
          <w:p w14:paraId="00779374" w14:textId="77777777" w:rsidR="001A596C" w:rsidRPr="003A79BB" w:rsidRDefault="001A596C" w:rsidP="007D194F">
            <w:pPr>
              <w:jc w:val="center"/>
              <w:rPr>
                <w:rFonts w:ascii="Times New Roman" w:hAnsi="Times New Roman" w:cs="Times New Roman"/>
                <w:color w:val="000000" w:themeColor="text1"/>
                <w:sz w:val="18"/>
                <w:szCs w:val="18"/>
                <w:lang w:val="en-GB"/>
              </w:rPr>
            </w:pPr>
            <w:r w:rsidRPr="003A79BB">
              <w:rPr>
                <w:rFonts w:ascii="Times New Roman" w:hAnsi="Times New Roman" w:cs="Times New Roman"/>
                <w:color w:val="000000" w:themeColor="text1"/>
                <w:sz w:val="18"/>
                <w:szCs w:val="18"/>
                <w:lang w:val="en-GB"/>
              </w:rPr>
              <w:t>37.04±0.17</w:t>
            </w:r>
            <w:r w:rsidRPr="003A79BB">
              <w:rPr>
                <w:rFonts w:ascii="Times New Roman" w:hAnsi="Times New Roman" w:cs="Times New Roman"/>
                <w:color w:val="000000" w:themeColor="text1"/>
                <w:sz w:val="18"/>
                <w:szCs w:val="18"/>
                <w:vertAlign w:val="superscript"/>
                <w:lang w:val="en-GB"/>
              </w:rPr>
              <w:t xml:space="preserve"> b</w:t>
            </w:r>
          </w:p>
        </w:tc>
      </w:tr>
      <w:tr w:rsidR="001A596C" w:rsidRPr="003A79BB" w14:paraId="173D36F0" w14:textId="77777777" w:rsidTr="007D194F">
        <w:trPr>
          <w:trHeight w:val="300"/>
        </w:trPr>
        <w:tc>
          <w:tcPr>
            <w:tcW w:w="2270" w:type="dxa"/>
            <w:vMerge/>
            <w:tcBorders>
              <w:left w:val="single" w:sz="12" w:space="0" w:color="auto"/>
              <w:bottom w:val="single" w:sz="12" w:space="0" w:color="auto"/>
              <w:right w:val="single" w:sz="12" w:space="0" w:color="auto"/>
            </w:tcBorders>
            <w:vAlign w:val="center"/>
          </w:tcPr>
          <w:p w14:paraId="40571707" w14:textId="77777777" w:rsidR="001A596C" w:rsidRPr="003A79BB" w:rsidRDefault="001A596C" w:rsidP="007D194F">
            <w:pPr>
              <w:jc w:val="center"/>
              <w:rPr>
                <w:rFonts w:ascii="Times New Roman" w:hAnsi="Times New Roman" w:cs="Times New Roman"/>
                <w:b/>
                <w:bCs/>
                <w:color w:val="000000" w:themeColor="text1"/>
                <w:sz w:val="20"/>
                <w:szCs w:val="20"/>
                <w:lang w:val="en-GB"/>
              </w:rPr>
            </w:pPr>
          </w:p>
        </w:tc>
        <w:tc>
          <w:tcPr>
            <w:tcW w:w="2448" w:type="dxa"/>
            <w:tcBorders>
              <w:left w:val="single" w:sz="12" w:space="0" w:color="auto"/>
              <w:bottom w:val="single" w:sz="12" w:space="0" w:color="auto"/>
              <w:right w:val="single" w:sz="12" w:space="0" w:color="auto"/>
            </w:tcBorders>
            <w:vAlign w:val="center"/>
          </w:tcPr>
          <w:p w14:paraId="681B337B" w14:textId="77777777" w:rsidR="001A596C" w:rsidRPr="003A79BB" w:rsidRDefault="001A596C" w:rsidP="007D194F">
            <w:pPr>
              <w:rPr>
                <w:rFonts w:ascii="Times New Roman" w:hAnsi="Times New Roman" w:cs="Times New Roman"/>
                <w:b/>
                <w:bCs/>
                <w:color w:val="000000" w:themeColor="text1"/>
                <w:sz w:val="18"/>
                <w:szCs w:val="18"/>
                <w:lang w:val="en-GB"/>
              </w:rPr>
            </w:pPr>
            <w:r w:rsidRPr="003A79BB">
              <w:rPr>
                <w:rFonts w:ascii="Times New Roman" w:hAnsi="Times New Roman" w:cs="Times New Roman"/>
                <w:b/>
                <w:bCs/>
                <w:color w:val="000000" w:themeColor="text1"/>
                <w:sz w:val="18"/>
                <w:szCs w:val="18"/>
                <w:lang w:val="en-GB"/>
              </w:rPr>
              <w:t>Torréfiées</w:t>
            </w:r>
            <w:r>
              <w:rPr>
                <w:rFonts w:ascii="Times New Roman" w:hAnsi="Times New Roman" w:cs="Times New Roman"/>
                <w:b/>
                <w:bCs/>
                <w:color w:val="000000" w:themeColor="text1"/>
                <w:sz w:val="18"/>
                <w:szCs w:val="18"/>
                <w:lang w:val="en-GB"/>
              </w:rPr>
              <w:t xml:space="preserve"> </w:t>
            </w:r>
          </w:p>
        </w:tc>
        <w:tc>
          <w:tcPr>
            <w:tcW w:w="1945" w:type="dxa"/>
            <w:tcBorders>
              <w:top w:val="dashSmallGap" w:sz="4" w:space="0" w:color="auto"/>
              <w:left w:val="single" w:sz="12" w:space="0" w:color="auto"/>
              <w:bottom w:val="single" w:sz="12" w:space="0" w:color="auto"/>
              <w:right w:val="single" w:sz="12" w:space="0" w:color="auto"/>
            </w:tcBorders>
            <w:vAlign w:val="center"/>
          </w:tcPr>
          <w:p w14:paraId="7692E64C" w14:textId="77777777" w:rsidR="001A596C" w:rsidRPr="003A79BB" w:rsidRDefault="001A596C" w:rsidP="007D194F">
            <w:pPr>
              <w:jc w:val="center"/>
              <w:rPr>
                <w:rFonts w:ascii="Times New Roman" w:hAnsi="Times New Roman" w:cs="Times New Roman"/>
                <w:color w:val="000000" w:themeColor="text1"/>
                <w:sz w:val="18"/>
                <w:szCs w:val="18"/>
                <w:lang w:val="en-GB"/>
              </w:rPr>
            </w:pPr>
            <w:r w:rsidRPr="003A79BB">
              <w:rPr>
                <w:rFonts w:ascii="Times New Roman" w:hAnsi="Times New Roman" w:cs="Times New Roman"/>
                <w:color w:val="000000" w:themeColor="text1"/>
                <w:sz w:val="18"/>
                <w:szCs w:val="18"/>
                <w:lang w:val="en-GB"/>
              </w:rPr>
              <w:t>39.01±0.16</w:t>
            </w:r>
            <w:r w:rsidRPr="003A79BB">
              <w:rPr>
                <w:rFonts w:ascii="Times New Roman" w:hAnsi="Times New Roman" w:cs="Times New Roman"/>
                <w:color w:val="000000" w:themeColor="text1"/>
                <w:sz w:val="18"/>
                <w:szCs w:val="18"/>
                <w:vertAlign w:val="superscript"/>
                <w:lang w:val="en-GB"/>
              </w:rPr>
              <w:t xml:space="preserve"> a</w:t>
            </w:r>
          </w:p>
        </w:tc>
        <w:tc>
          <w:tcPr>
            <w:tcW w:w="1984" w:type="dxa"/>
            <w:tcBorders>
              <w:top w:val="dashSmallGap" w:sz="4" w:space="0" w:color="auto"/>
              <w:left w:val="single" w:sz="12" w:space="0" w:color="auto"/>
              <w:bottom w:val="single" w:sz="12" w:space="0" w:color="auto"/>
              <w:right w:val="single" w:sz="12" w:space="0" w:color="auto"/>
            </w:tcBorders>
            <w:vAlign w:val="center"/>
          </w:tcPr>
          <w:p w14:paraId="7C99F208" w14:textId="77777777" w:rsidR="001A596C" w:rsidRPr="003A79BB" w:rsidRDefault="001A596C" w:rsidP="007D194F">
            <w:pPr>
              <w:jc w:val="center"/>
              <w:rPr>
                <w:rFonts w:ascii="Times New Roman" w:hAnsi="Times New Roman" w:cs="Times New Roman"/>
                <w:color w:val="000000" w:themeColor="text1"/>
                <w:sz w:val="18"/>
                <w:szCs w:val="18"/>
                <w:lang w:val="en-GB"/>
              </w:rPr>
            </w:pPr>
            <w:r w:rsidRPr="003A79BB">
              <w:rPr>
                <w:rFonts w:ascii="Times New Roman" w:hAnsi="Times New Roman" w:cs="Times New Roman"/>
                <w:color w:val="000000" w:themeColor="text1"/>
                <w:sz w:val="18"/>
                <w:szCs w:val="18"/>
                <w:lang w:val="en-GB"/>
              </w:rPr>
              <w:t>11.02±0.33</w:t>
            </w:r>
            <w:r w:rsidRPr="003A79BB">
              <w:rPr>
                <w:rFonts w:ascii="Times New Roman" w:hAnsi="Times New Roman" w:cs="Times New Roman"/>
                <w:color w:val="000000" w:themeColor="text1"/>
                <w:sz w:val="18"/>
                <w:szCs w:val="18"/>
                <w:vertAlign w:val="superscript"/>
                <w:lang w:val="en-GB"/>
              </w:rPr>
              <w:t xml:space="preserve"> a</w:t>
            </w:r>
          </w:p>
        </w:tc>
        <w:tc>
          <w:tcPr>
            <w:tcW w:w="2126" w:type="dxa"/>
            <w:tcBorders>
              <w:top w:val="dashSmallGap" w:sz="4" w:space="0" w:color="auto"/>
              <w:left w:val="single" w:sz="12" w:space="0" w:color="auto"/>
              <w:bottom w:val="single" w:sz="12" w:space="0" w:color="auto"/>
              <w:right w:val="single" w:sz="12" w:space="0" w:color="auto"/>
            </w:tcBorders>
            <w:vAlign w:val="center"/>
          </w:tcPr>
          <w:p w14:paraId="38E729D9" w14:textId="77777777" w:rsidR="001A596C" w:rsidRPr="003A79BB" w:rsidRDefault="001A596C" w:rsidP="007D194F">
            <w:pPr>
              <w:jc w:val="center"/>
              <w:rPr>
                <w:rFonts w:ascii="Times New Roman" w:hAnsi="Times New Roman" w:cs="Times New Roman"/>
                <w:color w:val="000000" w:themeColor="text1"/>
                <w:sz w:val="18"/>
                <w:szCs w:val="18"/>
                <w:lang w:val="en-GB"/>
              </w:rPr>
            </w:pPr>
            <w:r w:rsidRPr="003A79BB">
              <w:rPr>
                <w:rFonts w:ascii="Times New Roman" w:hAnsi="Times New Roman" w:cs="Times New Roman"/>
                <w:color w:val="000000" w:themeColor="text1"/>
                <w:sz w:val="18"/>
                <w:szCs w:val="18"/>
                <w:lang w:val="en-GB"/>
              </w:rPr>
              <w:t>39.98±0.12</w:t>
            </w:r>
            <w:r w:rsidRPr="003A79BB">
              <w:rPr>
                <w:rFonts w:ascii="Times New Roman" w:hAnsi="Times New Roman" w:cs="Times New Roman"/>
                <w:color w:val="000000" w:themeColor="text1"/>
                <w:sz w:val="18"/>
                <w:szCs w:val="18"/>
                <w:vertAlign w:val="superscript"/>
                <w:lang w:val="en-GB"/>
              </w:rPr>
              <w:t xml:space="preserve"> a</w:t>
            </w:r>
          </w:p>
        </w:tc>
      </w:tr>
      <w:tr w:rsidR="001A596C" w:rsidRPr="003A79BB" w14:paraId="336FF9AA" w14:textId="77777777" w:rsidTr="007D194F">
        <w:trPr>
          <w:trHeight w:val="321"/>
        </w:trPr>
        <w:tc>
          <w:tcPr>
            <w:tcW w:w="2270" w:type="dxa"/>
            <w:vMerge w:val="restart"/>
            <w:tcBorders>
              <w:top w:val="single" w:sz="12" w:space="0" w:color="auto"/>
              <w:left w:val="single" w:sz="12" w:space="0" w:color="auto"/>
              <w:right w:val="single" w:sz="12" w:space="0" w:color="auto"/>
            </w:tcBorders>
            <w:vAlign w:val="center"/>
          </w:tcPr>
          <w:p w14:paraId="22714525" w14:textId="77777777" w:rsidR="001A596C" w:rsidRPr="003A79BB" w:rsidRDefault="001A596C" w:rsidP="007D194F">
            <w:pPr>
              <w:jc w:val="center"/>
              <w:rPr>
                <w:rFonts w:ascii="Times New Roman" w:hAnsi="Times New Roman" w:cs="Times New Roman"/>
                <w:b/>
                <w:bCs/>
                <w:color w:val="000000" w:themeColor="text1"/>
                <w:sz w:val="20"/>
                <w:szCs w:val="20"/>
                <w:lang w:val="en-GB"/>
              </w:rPr>
            </w:pPr>
            <w:r w:rsidRPr="003A79BB">
              <w:rPr>
                <w:rFonts w:ascii="Times New Roman" w:hAnsi="Times New Roman" w:cs="Times New Roman"/>
                <w:b/>
                <w:bCs/>
                <w:color w:val="000000" w:themeColor="text1"/>
                <w:sz w:val="20"/>
                <w:szCs w:val="20"/>
                <w:lang w:val="en-GB"/>
              </w:rPr>
              <w:t xml:space="preserve">FRAP </w:t>
            </w:r>
          </w:p>
          <w:p w14:paraId="6E765981" w14:textId="77777777" w:rsidR="001A596C" w:rsidRPr="003A79BB" w:rsidRDefault="001A596C" w:rsidP="007D194F">
            <w:pPr>
              <w:jc w:val="center"/>
              <w:rPr>
                <w:rFonts w:ascii="Times New Roman" w:hAnsi="Times New Roman" w:cs="Times New Roman"/>
                <w:b/>
                <w:bCs/>
                <w:color w:val="000000" w:themeColor="text1"/>
                <w:sz w:val="20"/>
                <w:szCs w:val="20"/>
                <w:lang w:val="en-GB"/>
              </w:rPr>
            </w:pPr>
            <w:r w:rsidRPr="003A79BB">
              <w:rPr>
                <w:rFonts w:ascii="Times New Roman" w:hAnsi="Times New Roman" w:cs="Times New Roman"/>
                <w:b/>
                <w:bCs/>
                <w:color w:val="000000" w:themeColor="text1"/>
                <w:sz w:val="20"/>
                <w:szCs w:val="20"/>
                <w:lang w:val="en-GB"/>
              </w:rPr>
              <w:t>(mg AAE/g ms)</w:t>
            </w:r>
          </w:p>
        </w:tc>
        <w:tc>
          <w:tcPr>
            <w:tcW w:w="2448" w:type="dxa"/>
            <w:tcBorders>
              <w:top w:val="single" w:sz="12" w:space="0" w:color="auto"/>
              <w:left w:val="single" w:sz="12" w:space="0" w:color="auto"/>
              <w:right w:val="single" w:sz="12" w:space="0" w:color="auto"/>
            </w:tcBorders>
            <w:vAlign w:val="center"/>
          </w:tcPr>
          <w:p w14:paraId="4D54AB7D" w14:textId="77777777" w:rsidR="001A596C" w:rsidRPr="003A79BB" w:rsidRDefault="001A596C" w:rsidP="007D194F">
            <w:pPr>
              <w:rPr>
                <w:rFonts w:ascii="Times New Roman" w:hAnsi="Times New Roman" w:cs="Times New Roman"/>
                <w:b/>
                <w:bCs/>
                <w:color w:val="000000" w:themeColor="text1"/>
                <w:sz w:val="18"/>
                <w:szCs w:val="18"/>
                <w:lang w:val="en-GB"/>
              </w:rPr>
            </w:pPr>
            <w:r w:rsidRPr="003A79BB">
              <w:rPr>
                <w:rFonts w:ascii="Times New Roman" w:hAnsi="Times New Roman" w:cs="Times New Roman"/>
                <w:b/>
                <w:bCs/>
                <w:color w:val="000000" w:themeColor="text1"/>
                <w:sz w:val="18"/>
                <w:szCs w:val="18"/>
                <w:lang w:val="en-GB"/>
              </w:rPr>
              <w:t>Torréfiée</w:t>
            </w:r>
            <w:r>
              <w:rPr>
                <w:rFonts w:ascii="Times New Roman" w:hAnsi="Times New Roman" w:cs="Times New Roman"/>
                <w:b/>
                <w:bCs/>
                <w:color w:val="000000" w:themeColor="text1"/>
                <w:sz w:val="18"/>
                <w:szCs w:val="18"/>
                <w:lang w:val="en-GB"/>
              </w:rPr>
              <w:t xml:space="preserve"> </w:t>
            </w:r>
          </w:p>
        </w:tc>
        <w:tc>
          <w:tcPr>
            <w:tcW w:w="1945" w:type="dxa"/>
            <w:tcBorders>
              <w:top w:val="single" w:sz="12" w:space="0" w:color="auto"/>
              <w:left w:val="single" w:sz="12" w:space="0" w:color="auto"/>
              <w:bottom w:val="dashSmallGap" w:sz="4" w:space="0" w:color="auto"/>
              <w:right w:val="single" w:sz="12" w:space="0" w:color="auto"/>
            </w:tcBorders>
            <w:vAlign w:val="center"/>
          </w:tcPr>
          <w:p w14:paraId="4443BD64" w14:textId="77777777" w:rsidR="001A596C" w:rsidRPr="003A79BB" w:rsidRDefault="001A596C" w:rsidP="007D194F">
            <w:pPr>
              <w:jc w:val="center"/>
              <w:rPr>
                <w:rFonts w:ascii="Times New Roman" w:hAnsi="Times New Roman" w:cs="Times New Roman"/>
                <w:color w:val="000000" w:themeColor="text1"/>
                <w:sz w:val="18"/>
                <w:szCs w:val="18"/>
                <w:lang w:val="en-GB"/>
              </w:rPr>
            </w:pPr>
            <w:r w:rsidRPr="003A79BB">
              <w:rPr>
                <w:rFonts w:ascii="Times New Roman" w:hAnsi="Times New Roman" w:cs="Times New Roman"/>
                <w:color w:val="000000" w:themeColor="text1"/>
                <w:sz w:val="18"/>
                <w:szCs w:val="18"/>
                <w:lang w:val="en-GB"/>
              </w:rPr>
              <w:t>8.91±0.13</w:t>
            </w:r>
            <w:r w:rsidRPr="003A79BB">
              <w:rPr>
                <w:rFonts w:ascii="Times New Roman" w:hAnsi="Times New Roman" w:cs="Times New Roman"/>
                <w:color w:val="000000" w:themeColor="text1"/>
                <w:sz w:val="18"/>
                <w:szCs w:val="18"/>
                <w:vertAlign w:val="superscript"/>
                <w:lang w:val="en-GB"/>
              </w:rPr>
              <w:t xml:space="preserve"> b</w:t>
            </w:r>
          </w:p>
        </w:tc>
        <w:tc>
          <w:tcPr>
            <w:tcW w:w="1984" w:type="dxa"/>
            <w:tcBorders>
              <w:top w:val="single" w:sz="12" w:space="0" w:color="auto"/>
              <w:left w:val="single" w:sz="12" w:space="0" w:color="auto"/>
              <w:bottom w:val="dashSmallGap" w:sz="4" w:space="0" w:color="auto"/>
              <w:right w:val="single" w:sz="12" w:space="0" w:color="auto"/>
            </w:tcBorders>
            <w:vAlign w:val="center"/>
          </w:tcPr>
          <w:p w14:paraId="75C57D24" w14:textId="77777777" w:rsidR="001A596C" w:rsidRPr="003A79BB" w:rsidRDefault="001A596C" w:rsidP="007D194F">
            <w:pPr>
              <w:jc w:val="center"/>
              <w:rPr>
                <w:rFonts w:ascii="Times New Roman" w:hAnsi="Times New Roman" w:cs="Times New Roman"/>
                <w:color w:val="000000" w:themeColor="text1"/>
                <w:sz w:val="18"/>
                <w:szCs w:val="18"/>
                <w:lang w:val="en-GB"/>
              </w:rPr>
            </w:pPr>
            <w:r w:rsidRPr="003A79BB">
              <w:rPr>
                <w:rFonts w:ascii="Times New Roman" w:hAnsi="Times New Roman" w:cs="Times New Roman"/>
                <w:color w:val="000000" w:themeColor="text1"/>
                <w:sz w:val="18"/>
                <w:szCs w:val="18"/>
                <w:lang w:val="en-GB"/>
              </w:rPr>
              <w:t>4.11±0.16</w:t>
            </w:r>
            <w:r w:rsidRPr="003A79BB">
              <w:rPr>
                <w:rFonts w:ascii="Times New Roman" w:hAnsi="Times New Roman" w:cs="Times New Roman"/>
                <w:color w:val="000000" w:themeColor="text1"/>
                <w:sz w:val="18"/>
                <w:szCs w:val="18"/>
                <w:vertAlign w:val="superscript"/>
                <w:lang w:val="en-GB"/>
              </w:rPr>
              <w:t xml:space="preserve"> b</w:t>
            </w:r>
          </w:p>
        </w:tc>
        <w:tc>
          <w:tcPr>
            <w:tcW w:w="2126" w:type="dxa"/>
            <w:tcBorders>
              <w:top w:val="single" w:sz="12" w:space="0" w:color="auto"/>
              <w:left w:val="single" w:sz="12" w:space="0" w:color="auto"/>
              <w:bottom w:val="dashSmallGap" w:sz="4" w:space="0" w:color="auto"/>
              <w:right w:val="single" w:sz="12" w:space="0" w:color="auto"/>
            </w:tcBorders>
            <w:vAlign w:val="center"/>
          </w:tcPr>
          <w:p w14:paraId="345EC9C9" w14:textId="77777777" w:rsidR="001A596C" w:rsidRPr="003A79BB" w:rsidRDefault="001A596C" w:rsidP="007D194F">
            <w:pPr>
              <w:jc w:val="center"/>
              <w:rPr>
                <w:rFonts w:ascii="Times New Roman" w:hAnsi="Times New Roman" w:cs="Times New Roman"/>
                <w:color w:val="000000" w:themeColor="text1"/>
                <w:sz w:val="18"/>
                <w:szCs w:val="18"/>
                <w:lang w:val="en-GB"/>
              </w:rPr>
            </w:pPr>
            <w:r w:rsidRPr="003A79BB">
              <w:rPr>
                <w:rFonts w:ascii="Times New Roman" w:hAnsi="Times New Roman" w:cs="Times New Roman"/>
                <w:color w:val="000000" w:themeColor="text1"/>
                <w:sz w:val="18"/>
                <w:szCs w:val="18"/>
                <w:lang w:val="en-GB"/>
              </w:rPr>
              <w:t>10.09±0.11</w:t>
            </w:r>
            <w:r w:rsidRPr="003A79BB">
              <w:rPr>
                <w:rFonts w:ascii="Times New Roman" w:hAnsi="Times New Roman" w:cs="Times New Roman"/>
                <w:color w:val="000000" w:themeColor="text1"/>
                <w:sz w:val="18"/>
                <w:szCs w:val="18"/>
                <w:vertAlign w:val="superscript"/>
                <w:lang w:val="en-GB"/>
              </w:rPr>
              <w:t xml:space="preserve"> b</w:t>
            </w:r>
          </w:p>
        </w:tc>
      </w:tr>
      <w:tr w:rsidR="001A596C" w:rsidRPr="003A79BB" w14:paraId="76C78A14" w14:textId="77777777" w:rsidTr="007D194F">
        <w:trPr>
          <w:trHeight w:val="293"/>
        </w:trPr>
        <w:tc>
          <w:tcPr>
            <w:tcW w:w="2270" w:type="dxa"/>
            <w:vMerge/>
            <w:tcBorders>
              <w:left w:val="single" w:sz="12" w:space="0" w:color="auto"/>
              <w:bottom w:val="single" w:sz="12" w:space="0" w:color="auto"/>
              <w:right w:val="single" w:sz="12" w:space="0" w:color="auto"/>
            </w:tcBorders>
            <w:vAlign w:val="center"/>
          </w:tcPr>
          <w:p w14:paraId="69C9B9D5" w14:textId="77777777" w:rsidR="001A596C" w:rsidRPr="003A79BB" w:rsidRDefault="001A596C" w:rsidP="007D194F">
            <w:pPr>
              <w:jc w:val="center"/>
              <w:rPr>
                <w:rFonts w:ascii="Times New Roman" w:hAnsi="Times New Roman" w:cs="Times New Roman"/>
                <w:b/>
                <w:bCs/>
                <w:color w:val="000000" w:themeColor="text1"/>
                <w:sz w:val="20"/>
                <w:szCs w:val="20"/>
                <w:lang w:val="en-GB"/>
              </w:rPr>
            </w:pPr>
          </w:p>
        </w:tc>
        <w:tc>
          <w:tcPr>
            <w:tcW w:w="2448" w:type="dxa"/>
            <w:tcBorders>
              <w:left w:val="single" w:sz="12" w:space="0" w:color="auto"/>
              <w:bottom w:val="single" w:sz="12" w:space="0" w:color="auto"/>
              <w:right w:val="single" w:sz="12" w:space="0" w:color="auto"/>
            </w:tcBorders>
            <w:vAlign w:val="center"/>
          </w:tcPr>
          <w:p w14:paraId="7AEB20BA" w14:textId="77777777" w:rsidR="001A596C" w:rsidRPr="003A79BB" w:rsidRDefault="001A596C" w:rsidP="007D194F">
            <w:pPr>
              <w:rPr>
                <w:rFonts w:ascii="Times New Roman" w:hAnsi="Times New Roman" w:cs="Times New Roman"/>
                <w:b/>
                <w:bCs/>
                <w:color w:val="000000" w:themeColor="text1"/>
                <w:sz w:val="18"/>
                <w:szCs w:val="18"/>
                <w:lang w:val="en-GB"/>
              </w:rPr>
            </w:pPr>
            <w:r w:rsidRPr="003A79BB">
              <w:rPr>
                <w:rFonts w:ascii="Times New Roman" w:hAnsi="Times New Roman" w:cs="Times New Roman"/>
                <w:b/>
                <w:bCs/>
                <w:color w:val="000000" w:themeColor="text1"/>
                <w:sz w:val="18"/>
                <w:szCs w:val="18"/>
                <w:lang w:val="en-GB"/>
              </w:rPr>
              <w:t>Épices torréfiées</w:t>
            </w:r>
            <w:r>
              <w:rPr>
                <w:rFonts w:ascii="Times New Roman" w:hAnsi="Times New Roman" w:cs="Times New Roman"/>
                <w:b/>
                <w:bCs/>
                <w:color w:val="000000" w:themeColor="text1"/>
                <w:sz w:val="18"/>
                <w:szCs w:val="18"/>
                <w:lang w:val="en-GB"/>
              </w:rPr>
              <w:t xml:space="preserve"> </w:t>
            </w:r>
          </w:p>
        </w:tc>
        <w:tc>
          <w:tcPr>
            <w:tcW w:w="1945" w:type="dxa"/>
            <w:tcBorders>
              <w:top w:val="dashSmallGap" w:sz="4" w:space="0" w:color="auto"/>
              <w:left w:val="single" w:sz="12" w:space="0" w:color="auto"/>
              <w:bottom w:val="single" w:sz="12" w:space="0" w:color="auto"/>
              <w:right w:val="single" w:sz="12" w:space="0" w:color="auto"/>
            </w:tcBorders>
            <w:vAlign w:val="center"/>
          </w:tcPr>
          <w:p w14:paraId="2953858B" w14:textId="77777777" w:rsidR="001A596C" w:rsidRPr="003A79BB" w:rsidRDefault="001A596C" w:rsidP="007D194F">
            <w:pPr>
              <w:jc w:val="center"/>
              <w:rPr>
                <w:rFonts w:ascii="Times New Roman" w:hAnsi="Times New Roman" w:cs="Times New Roman"/>
                <w:color w:val="000000" w:themeColor="text1"/>
                <w:sz w:val="18"/>
                <w:szCs w:val="18"/>
                <w:lang w:val="en-GB"/>
              </w:rPr>
            </w:pPr>
            <w:r w:rsidRPr="003A79BB">
              <w:rPr>
                <w:rFonts w:ascii="Times New Roman" w:hAnsi="Times New Roman" w:cs="Times New Roman"/>
                <w:color w:val="000000" w:themeColor="text1"/>
                <w:sz w:val="18"/>
                <w:szCs w:val="18"/>
                <w:lang w:val="en-GB"/>
              </w:rPr>
              <w:t>10.39±0.07</w:t>
            </w:r>
            <w:r w:rsidRPr="003A79BB">
              <w:rPr>
                <w:rFonts w:ascii="Times New Roman" w:hAnsi="Times New Roman" w:cs="Times New Roman"/>
                <w:color w:val="000000" w:themeColor="text1"/>
                <w:sz w:val="18"/>
                <w:szCs w:val="18"/>
                <w:vertAlign w:val="superscript"/>
                <w:lang w:val="en-GB"/>
              </w:rPr>
              <w:t xml:space="preserve"> a</w:t>
            </w:r>
          </w:p>
        </w:tc>
        <w:tc>
          <w:tcPr>
            <w:tcW w:w="1984" w:type="dxa"/>
            <w:tcBorders>
              <w:top w:val="dashSmallGap" w:sz="4" w:space="0" w:color="auto"/>
              <w:left w:val="single" w:sz="12" w:space="0" w:color="auto"/>
              <w:bottom w:val="single" w:sz="12" w:space="0" w:color="auto"/>
              <w:right w:val="single" w:sz="12" w:space="0" w:color="auto"/>
            </w:tcBorders>
            <w:vAlign w:val="center"/>
          </w:tcPr>
          <w:p w14:paraId="0436F6A6" w14:textId="77777777" w:rsidR="001A596C" w:rsidRPr="003A79BB" w:rsidRDefault="001A596C" w:rsidP="007D194F">
            <w:pPr>
              <w:jc w:val="center"/>
              <w:rPr>
                <w:rFonts w:ascii="Times New Roman" w:hAnsi="Times New Roman" w:cs="Times New Roman"/>
                <w:color w:val="000000" w:themeColor="text1"/>
                <w:sz w:val="18"/>
                <w:szCs w:val="18"/>
                <w:lang w:val="en-GB"/>
              </w:rPr>
            </w:pPr>
            <w:r w:rsidRPr="003A79BB">
              <w:rPr>
                <w:rFonts w:ascii="Times New Roman" w:hAnsi="Times New Roman" w:cs="Times New Roman"/>
                <w:color w:val="000000" w:themeColor="text1"/>
                <w:sz w:val="18"/>
                <w:szCs w:val="18"/>
                <w:lang w:val="en-GB"/>
              </w:rPr>
              <w:t>5.86±0.13</w:t>
            </w:r>
            <w:r w:rsidRPr="003A79BB">
              <w:rPr>
                <w:rFonts w:ascii="Times New Roman" w:hAnsi="Times New Roman" w:cs="Times New Roman"/>
                <w:color w:val="000000" w:themeColor="text1"/>
                <w:sz w:val="18"/>
                <w:szCs w:val="18"/>
                <w:vertAlign w:val="superscript"/>
                <w:lang w:val="en-GB"/>
              </w:rPr>
              <w:t xml:space="preserve"> a</w:t>
            </w:r>
          </w:p>
        </w:tc>
        <w:tc>
          <w:tcPr>
            <w:tcW w:w="2126" w:type="dxa"/>
            <w:tcBorders>
              <w:top w:val="dashSmallGap" w:sz="4" w:space="0" w:color="auto"/>
              <w:left w:val="single" w:sz="12" w:space="0" w:color="auto"/>
              <w:bottom w:val="single" w:sz="12" w:space="0" w:color="auto"/>
              <w:right w:val="single" w:sz="12" w:space="0" w:color="auto"/>
            </w:tcBorders>
            <w:vAlign w:val="center"/>
          </w:tcPr>
          <w:p w14:paraId="4BA0E6EA" w14:textId="77777777" w:rsidR="001A596C" w:rsidRPr="003A79BB" w:rsidRDefault="001A596C" w:rsidP="007D194F">
            <w:pPr>
              <w:jc w:val="center"/>
              <w:rPr>
                <w:rFonts w:ascii="Times New Roman" w:hAnsi="Times New Roman" w:cs="Times New Roman"/>
                <w:color w:val="000000" w:themeColor="text1"/>
                <w:sz w:val="18"/>
                <w:szCs w:val="18"/>
                <w:lang w:val="en-GB"/>
              </w:rPr>
            </w:pPr>
            <w:r w:rsidRPr="003A79BB">
              <w:rPr>
                <w:rFonts w:ascii="Times New Roman" w:hAnsi="Times New Roman" w:cs="Times New Roman"/>
                <w:color w:val="000000" w:themeColor="text1"/>
                <w:sz w:val="18"/>
                <w:szCs w:val="18"/>
                <w:lang w:val="en-GB"/>
              </w:rPr>
              <w:t>12.30±0.13</w:t>
            </w:r>
            <w:r w:rsidRPr="003A79BB">
              <w:rPr>
                <w:rFonts w:ascii="Times New Roman" w:hAnsi="Times New Roman" w:cs="Times New Roman"/>
                <w:color w:val="000000" w:themeColor="text1"/>
                <w:sz w:val="18"/>
                <w:szCs w:val="18"/>
                <w:vertAlign w:val="superscript"/>
                <w:lang w:val="en-GB"/>
              </w:rPr>
              <w:t xml:space="preserve"> a</w:t>
            </w:r>
          </w:p>
        </w:tc>
      </w:tr>
      <w:tr w:rsidR="001A596C" w:rsidRPr="003A79BB" w14:paraId="442D6A85" w14:textId="77777777" w:rsidTr="007D194F">
        <w:trPr>
          <w:trHeight w:val="330"/>
        </w:trPr>
        <w:tc>
          <w:tcPr>
            <w:tcW w:w="2270" w:type="dxa"/>
            <w:vMerge w:val="restart"/>
            <w:tcBorders>
              <w:top w:val="single" w:sz="12" w:space="0" w:color="auto"/>
              <w:left w:val="single" w:sz="12" w:space="0" w:color="auto"/>
              <w:right w:val="single" w:sz="12" w:space="0" w:color="auto"/>
            </w:tcBorders>
            <w:vAlign w:val="center"/>
          </w:tcPr>
          <w:p w14:paraId="600910C2" w14:textId="77777777" w:rsidR="001A596C" w:rsidRPr="00365CA8" w:rsidRDefault="001A596C" w:rsidP="007D194F">
            <w:pPr>
              <w:jc w:val="center"/>
              <w:rPr>
                <w:rFonts w:ascii="Times New Roman" w:hAnsi="Times New Roman" w:cs="Times New Roman"/>
                <w:b/>
                <w:bCs/>
                <w:color w:val="000000" w:themeColor="text1"/>
                <w:sz w:val="20"/>
                <w:szCs w:val="20"/>
                <w:lang w:val="fr-BE"/>
              </w:rPr>
            </w:pPr>
            <w:r w:rsidRPr="00365CA8">
              <w:rPr>
                <w:rFonts w:ascii="Times New Roman" w:hAnsi="Times New Roman" w:cs="Times New Roman"/>
                <w:b/>
                <w:bCs/>
                <w:color w:val="000000" w:themeColor="text1"/>
                <w:sz w:val="20"/>
                <w:szCs w:val="20"/>
                <w:lang w:val="fr-BE"/>
              </w:rPr>
              <w:t>Inhibition de la peroxidation lipidique</w:t>
            </w:r>
          </w:p>
          <w:p w14:paraId="56D4C71B" w14:textId="77777777" w:rsidR="001A596C" w:rsidRPr="00365CA8" w:rsidRDefault="001A596C" w:rsidP="007D194F">
            <w:pPr>
              <w:jc w:val="center"/>
              <w:rPr>
                <w:rFonts w:ascii="Times New Roman" w:hAnsi="Times New Roman" w:cs="Times New Roman"/>
                <w:b/>
                <w:bCs/>
                <w:color w:val="000000" w:themeColor="text1"/>
                <w:sz w:val="20"/>
                <w:szCs w:val="20"/>
                <w:lang w:val="fr-BE"/>
              </w:rPr>
            </w:pPr>
            <w:r w:rsidRPr="00365CA8">
              <w:rPr>
                <w:rFonts w:ascii="Times New Roman" w:hAnsi="Times New Roman" w:cs="Times New Roman"/>
                <w:b/>
                <w:bCs/>
                <w:color w:val="000000" w:themeColor="text1"/>
                <w:sz w:val="20"/>
                <w:szCs w:val="20"/>
                <w:lang w:val="fr-BE"/>
              </w:rPr>
              <w:t>(IC</w:t>
            </w:r>
            <w:r w:rsidRPr="00365CA8">
              <w:rPr>
                <w:rFonts w:ascii="Times New Roman" w:hAnsi="Times New Roman" w:cs="Times New Roman"/>
                <w:b/>
                <w:bCs/>
                <w:color w:val="000000" w:themeColor="text1"/>
                <w:sz w:val="20"/>
                <w:szCs w:val="20"/>
                <w:vertAlign w:val="subscript"/>
                <w:lang w:val="fr-BE"/>
              </w:rPr>
              <w:t>50</w:t>
            </w:r>
            <w:r w:rsidRPr="00365CA8">
              <w:rPr>
                <w:rFonts w:ascii="Times New Roman" w:hAnsi="Times New Roman" w:cs="Times New Roman"/>
                <w:b/>
                <w:bCs/>
                <w:color w:val="000000" w:themeColor="text1"/>
                <w:sz w:val="20"/>
                <w:szCs w:val="20"/>
                <w:lang w:val="fr-BE"/>
              </w:rPr>
              <w:t>: mg/ml)</w:t>
            </w:r>
          </w:p>
        </w:tc>
        <w:tc>
          <w:tcPr>
            <w:tcW w:w="2448" w:type="dxa"/>
            <w:tcBorders>
              <w:top w:val="single" w:sz="12" w:space="0" w:color="auto"/>
              <w:left w:val="single" w:sz="12" w:space="0" w:color="auto"/>
              <w:right w:val="single" w:sz="12" w:space="0" w:color="auto"/>
            </w:tcBorders>
            <w:vAlign w:val="center"/>
          </w:tcPr>
          <w:p w14:paraId="3BE72E7A" w14:textId="77777777" w:rsidR="001A596C" w:rsidRPr="003A79BB" w:rsidRDefault="001A596C" w:rsidP="007D194F">
            <w:pPr>
              <w:rPr>
                <w:rFonts w:ascii="Times New Roman" w:hAnsi="Times New Roman" w:cs="Times New Roman"/>
                <w:b/>
                <w:bCs/>
                <w:color w:val="000000" w:themeColor="text1"/>
                <w:sz w:val="18"/>
                <w:szCs w:val="18"/>
                <w:lang w:val="en-GB"/>
              </w:rPr>
            </w:pPr>
            <w:r w:rsidRPr="003A79BB">
              <w:rPr>
                <w:rFonts w:ascii="Times New Roman" w:hAnsi="Times New Roman" w:cs="Times New Roman"/>
                <w:b/>
                <w:bCs/>
                <w:color w:val="000000" w:themeColor="text1"/>
                <w:sz w:val="18"/>
                <w:szCs w:val="18"/>
                <w:lang w:val="en-GB"/>
              </w:rPr>
              <w:t>Non torréfiée</w:t>
            </w:r>
            <w:r>
              <w:rPr>
                <w:rFonts w:ascii="Times New Roman" w:hAnsi="Times New Roman" w:cs="Times New Roman"/>
                <w:b/>
                <w:bCs/>
                <w:color w:val="000000" w:themeColor="text1"/>
                <w:sz w:val="18"/>
                <w:szCs w:val="18"/>
                <w:lang w:val="en-GB"/>
              </w:rPr>
              <w:t xml:space="preserve"> </w:t>
            </w:r>
          </w:p>
        </w:tc>
        <w:tc>
          <w:tcPr>
            <w:tcW w:w="1945" w:type="dxa"/>
            <w:tcBorders>
              <w:top w:val="single" w:sz="12" w:space="0" w:color="auto"/>
              <w:left w:val="single" w:sz="12" w:space="0" w:color="auto"/>
              <w:bottom w:val="dashSmallGap" w:sz="4" w:space="0" w:color="auto"/>
              <w:right w:val="single" w:sz="12" w:space="0" w:color="auto"/>
            </w:tcBorders>
            <w:vAlign w:val="center"/>
          </w:tcPr>
          <w:p w14:paraId="2EEEC5BA" w14:textId="77777777" w:rsidR="001A596C" w:rsidRPr="003A79BB" w:rsidRDefault="001A596C" w:rsidP="007D194F">
            <w:pPr>
              <w:jc w:val="center"/>
              <w:rPr>
                <w:rFonts w:ascii="Times New Roman" w:hAnsi="Times New Roman" w:cs="Times New Roman"/>
                <w:color w:val="000000" w:themeColor="text1"/>
                <w:sz w:val="18"/>
                <w:szCs w:val="18"/>
                <w:lang w:val="en-GB"/>
              </w:rPr>
            </w:pPr>
            <w:r w:rsidRPr="003A79BB">
              <w:rPr>
                <w:rFonts w:ascii="Times New Roman" w:hAnsi="Times New Roman" w:cs="Times New Roman"/>
                <w:color w:val="000000" w:themeColor="text1"/>
                <w:sz w:val="18"/>
                <w:szCs w:val="18"/>
                <w:lang w:val="en-GB"/>
              </w:rPr>
              <w:t>2.98±0.02</w:t>
            </w:r>
            <w:r w:rsidRPr="003A79BB">
              <w:rPr>
                <w:rFonts w:ascii="Times New Roman" w:hAnsi="Times New Roman" w:cs="Times New Roman"/>
                <w:color w:val="000000" w:themeColor="text1"/>
                <w:sz w:val="18"/>
                <w:szCs w:val="18"/>
                <w:vertAlign w:val="superscript"/>
                <w:lang w:val="en-GB"/>
              </w:rPr>
              <w:t xml:space="preserve"> c</w:t>
            </w:r>
          </w:p>
        </w:tc>
        <w:tc>
          <w:tcPr>
            <w:tcW w:w="1984" w:type="dxa"/>
            <w:tcBorders>
              <w:top w:val="single" w:sz="12" w:space="0" w:color="auto"/>
              <w:left w:val="single" w:sz="12" w:space="0" w:color="auto"/>
              <w:bottom w:val="dashSmallGap" w:sz="4" w:space="0" w:color="auto"/>
              <w:right w:val="single" w:sz="12" w:space="0" w:color="auto"/>
            </w:tcBorders>
            <w:vAlign w:val="center"/>
          </w:tcPr>
          <w:p w14:paraId="19244E62" w14:textId="77777777" w:rsidR="001A596C" w:rsidRPr="003A79BB" w:rsidRDefault="001A596C" w:rsidP="007D194F">
            <w:pPr>
              <w:jc w:val="center"/>
              <w:rPr>
                <w:rFonts w:ascii="Times New Roman" w:hAnsi="Times New Roman" w:cs="Times New Roman"/>
                <w:color w:val="000000" w:themeColor="text1"/>
                <w:sz w:val="18"/>
                <w:szCs w:val="18"/>
                <w:lang w:val="en-GB"/>
              </w:rPr>
            </w:pPr>
            <w:r w:rsidRPr="003A79BB">
              <w:rPr>
                <w:rFonts w:ascii="Times New Roman" w:hAnsi="Times New Roman" w:cs="Times New Roman"/>
                <w:color w:val="000000" w:themeColor="text1"/>
                <w:sz w:val="18"/>
                <w:szCs w:val="18"/>
                <w:lang w:val="en-GB"/>
              </w:rPr>
              <w:t>8.28±0.12</w:t>
            </w:r>
            <w:r w:rsidRPr="003A79BB">
              <w:rPr>
                <w:rFonts w:ascii="Times New Roman" w:hAnsi="Times New Roman" w:cs="Times New Roman"/>
                <w:color w:val="000000" w:themeColor="text1"/>
                <w:sz w:val="18"/>
                <w:szCs w:val="18"/>
                <w:vertAlign w:val="superscript"/>
                <w:lang w:val="en-GB"/>
              </w:rPr>
              <w:t xml:space="preserve"> c</w:t>
            </w:r>
          </w:p>
        </w:tc>
        <w:tc>
          <w:tcPr>
            <w:tcW w:w="2126" w:type="dxa"/>
            <w:tcBorders>
              <w:top w:val="single" w:sz="12" w:space="0" w:color="auto"/>
              <w:left w:val="single" w:sz="12" w:space="0" w:color="auto"/>
              <w:bottom w:val="dashSmallGap" w:sz="4" w:space="0" w:color="auto"/>
              <w:right w:val="single" w:sz="12" w:space="0" w:color="auto"/>
            </w:tcBorders>
            <w:vAlign w:val="center"/>
          </w:tcPr>
          <w:p w14:paraId="20DFC8F7" w14:textId="77777777" w:rsidR="001A596C" w:rsidRPr="003A79BB" w:rsidRDefault="001A596C" w:rsidP="007D194F">
            <w:pPr>
              <w:jc w:val="center"/>
              <w:rPr>
                <w:rFonts w:ascii="Times New Roman" w:hAnsi="Times New Roman" w:cs="Times New Roman"/>
                <w:color w:val="000000" w:themeColor="text1"/>
                <w:sz w:val="18"/>
                <w:szCs w:val="18"/>
                <w:lang w:val="en-GB"/>
              </w:rPr>
            </w:pPr>
            <w:r w:rsidRPr="003A79BB">
              <w:rPr>
                <w:rFonts w:ascii="Times New Roman" w:hAnsi="Times New Roman" w:cs="Times New Roman"/>
                <w:color w:val="000000" w:themeColor="text1"/>
                <w:sz w:val="18"/>
                <w:szCs w:val="18"/>
                <w:lang w:val="en-GB"/>
              </w:rPr>
              <w:t>2.37±0.04</w:t>
            </w:r>
            <w:r w:rsidRPr="003A79BB">
              <w:rPr>
                <w:rFonts w:ascii="Times New Roman" w:hAnsi="Times New Roman" w:cs="Times New Roman"/>
                <w:color w:val="000000" w:themeColor="text1"/>
                <w:sz w:val="18"/>
                <w:szCs w:val="18"/>
                <w:vertAlign w:val="superscript"/>
                <w:lang w:val="en-GB"/>
              </w:rPr>
              <w:t xml:space="preserve"> b</w:t>
            </w:r>
          </w:p>
        </w:tc>
      </w:tr>
      <w:tr w:rsidR="001A596C" w:rsidRPr="003A79BB" w14:paraId="6BA925A2" w14:textId="77777777" w:rsidTr="007D194F">
        <w:trPr>
          <w:trHeight w:val="318"/>
        </w:trPr>
        <w:tc>
          <w:tcPr>
            <w:tcW w:w="2270" w:type="dxa"/>
            <w:vMerge/>
            <w:tcBorders>
              <w:left w:val="single" w:sz="12" w:space="0" w:color="auto"/>
              <w:right w:val="single" w:sz="12" w:space="0" w:color="auto"/>
            </w:tcBorders>
            <w:vAlign w:val="center"/>
          </w:tcPr>
          <w:p w14:paraId="1D5C5266" w14:textId="77777777" w:rsidR="001A596C" w:rsidRPr="003A79BB" w:rsidRDefault="001A596C" w:rsidP="007D194F">
            <w:pPr>
              <w:jc w:val="center"/>
              <w:rPr>
                <w:rFonts w:ascii="Times New Roman" w:hAnsi="Times New Roman" w:cs="Times New Roman"/>
                <w:b/>
                <w:bCs/>
                <w:color w:val="000000" w:themeColor="text1"/>
                <w:sz w:val="20"/>
                <w:szCs w:val="20"/>
                <w:lang w:val="en-GB"/>
              </w:rPr>
            </w:pPr>
          </w:p>
        </w:tc>
        <w:tc>
          <w:tcPr>
            <w:tcW w:w="2448" w:type="dxa"/>
            <w:tcBorders>
              <w:left w:val="single" w:sz="12" w:space="0" w:color="auto"/>
              <w:right w:val="single" w:sz="12" w:space="0" w:color="auto"/>
            </w:tcBorders>
            <w:vAlign w:val="center"/>
          </w:tcPr>
          <w:p w14:paraId="79D1E3F9" w14:textId="77777777" w:rsidR="001A596C" w:rsidRPr="003A79BB" w:rsidRDefault="001A596C" w:rsidP="007D194F">
            <w:pPr>
              <w:rPr>
                <w:rFonts w:ascii="Times New Roman" w:hAnsi="Times New Roman" w:cs="Times New Roman"/>
                <w:b/>
                <w:bCs/>
                <w:color w:val="000000" w:themeColor="text1"/>
                <w:sz w:val="18"/>
                <w:szCs w:val="18"/>
                <w:lang w:val="en-GB"/>
              </w:rPr>
            </w:pPr>
            <w:r w:rsidRPr="003A79BB">
              <w:rPr>
                <w:rFonts w:ascii="Times New Roman" w:hAnsi="Times New Roman" w:cs="Times New Roman"/>
                <w:b/>
                <w:bCs/>
                <w:color w:val="000000" w:themeColor="text1"/>
                <w:sz w:val="18"/>
                <w:szCs w:val="18"/>
                <w:lang w:val="en-GB"/>
              </w:rPr>
              <w:t>Torréfiées</w:t>
            </w:r>
            <w:r>
              <w:rPr>
                <w:rFonts w:ascii="Times New Roman" w:hAnsi="Times New Roman" w:cs="Times New Roman"/>
                <w:b/>
                <w:bCs/>
                <w:color w:val="000000" w:themeColor="text1"/>
                <w:sz w:val="18"/>
                <w:szCs w:val="18"/>
                <w:lang w:val="en-GB"/>
              </w:rPr>
              <w:t xml:space="preserve"> </w:t>
            </w:r>
          </w:p>
        </w:tc>
        <w:tc>
          <w:tcPr>
            <w:tcW w:w="1945" w:type="dxa"/>
            <w:tcBorders>
              <w:top w:val="dashSmallGap" w:sz="4" w:space="0" w:color="auto"/>
              <w:left w:val="single" w:sz="12" w:space="0" w:color="auto"/>
              <w:bottom w:val="dashSmallGap" w:sz="4" w:space="0" w:color="auto"/>
              <w:right w:val="single" w:sz="12" w:space="0" w:color="auto"/>
            </w:tcBorders>
            <w:vAlign w:val="center"/>
          </w:tcPr>
          <w:p w14:paraId="0423CE42" w14:textId="77777777" w:rsidR="001A596C" w:rsidRPr="003A79BB" w:rsidRDefault="001A596C" w:rsidP="007D194F">
            <w:pPr>
              <w:jc w:val="center"/>
              <w:rPr>
                <w:rFonts w:ascii="Times New Roman" w:hAnsi="Times New Roman" w:cs="Times New Roman"/>
                <w:color w:val="000000" w:themeColor="text1"/>
                <w:sz w:val="18"/>
                <w:szCs w:val="18"/>
                <w:lang w:val="en-GB"/>
              </w:rPr>
            </w:pPr>
            <w:r w:rsidRPr="003A79BB">
              <w:rPr>
                <w:rFonts w:ascii="Times New Roman" w:hAnsi="Times New Roman" w:cs="Times New Roman"/>
                <w:color w:val="000000" w:themeColor="text1"/>
                <w:sz w:val="18"/>
                <w:szCs w:val="18"/>
                <w:lang w:val="en-GB"/>
              </w:rPr>
              <w:t>1.71±0.04</w:t>
            </w:r>
            <w:r w:rsidRPr="003A79BB">
              <w:rPr>
                <w:rFonts w:ascii="Times New Roman" w:hAnsi="Times New Roman" w:cs="Times New Roman"/>
                <w:color w:val="000000" w:themeColor="text1"/>
                <w:sz w:val="18"/>
                <w:szCs w:val="18"/>
                <w:vertAlign w:val="superscript"/>
                <w:lang w:val="en-GB"/>
              </w:rPr>
              <w:t xml:space="preserve"> b</w:t>
            </w:r>
          </w:p>
        </w:tc>
        <w:tc>
          <w:tcPr>
            <w:tcW w:w="1984" w:type="dxa"/>
            <w:tcBorders>
              <w:top w:val="dashSmallGap" w:sz="4" w:space="0" w:color="auto"/>
              <w:left w:val="single" w:sz="12" w:space="0" w:color="auto"/>
              <w:bottom w:val="dashSmallGap" w:sz="4" w:space="0" w:color="auto"/>
              <w:right w:val="single" w:sz="12" w:space="0" w:color="auto"/>
            </w:tcBorders>
            <w:vAlign w:val="center"/>
          </w:tcPr>
          <w:p w14:paraId="6CAC64C2" w14:textId="77777777" w:rsidR="001A596C" w:rsidRPr="003A79BB" w:rsidRDefault="001A596C" w:rsidP="007D194F">
            <w:pPr>
              <w:jc w:val="center"/>
              <w:rPr>
                <w:rFonts w:ascii="Times New Roman" w:hAnsi="Times New Roman" w:cs="Times New Roman"/>
                <w:color w:val="000000" w:themeColor="text1"/>
                <w:sz w:val="18"/>
                <w:szCs w:val="18"/>
                <w:lang w:val="en-GB"/>
              </w:rPr>
            </w:pPr>
            <w:r w:rsidRPr="003A79BB">
              <w:rPr>
                <w:rFonts w:ascii="Times New Roman" w:hAnsi="Times New Roman" w:cs="Times New Roman"/>
                <w:color w:val="000000" w:themeColor="text1"/>
                <w:sz w:val="18"/>
                <w:szCs w:val="18"/>
                <w:lang w:val="en-GB"/>
              </w:rPr>
              <w:t>6.81±0.12</w:t>
            </w:r>
            <w:r w:rsidRPr="003A79BB">
              <w:rPr>
                <w:rFonts w:ascii="Times New Roman" w:hAnsi="Times New Roman" w:cs="Times New Roman"/>
                <w:color w:val="000000" w:themeColor="text1"/>
                <w:sz w:val="18"/>
                <w:szCs w:val="18"/>
                <w:vertAlign w:val="superscript"/>
                <w:lang w:val="en-GB"/>
              </w:rPr>
              <w:t xml:space="preserve"> b</w:t>
            </w:r>
          </w:p>
        </w:tc>
        <w:tc>
          <w:tcPr>
            <w:tcW w:w="2126" w:type="dxa"/>
            <w:tcBorders>
              <w:top w:val="dashSmallGap" w:sz="4" w:space="0" w:color="auto"/>
              <w:left w:val="single" w:sz="12" w:space="0" w:color="auto"/>
              <w:bottom w:val="dashSmallGap" w:sz="4" w:space="0" w:color="auto"/>
              <w:right w:val="single" w:sz="12" w:space="0" w:color="auto"/>
            </w:tcBorders>
            <w:vAlign w:val="center"/>
          </w:tcPr>
          <w:p w14:paraId="2CA25BD1" w14:textId="77777777" w:rsidR="001A596C" w:rsidRPr="003A79BB" w:rsidRDefault="001A596C" w:rsidP="007D194F">
            <w:pPr>
              <w:jc w:val="center"/>
              <w:rPr>
                <w:rFonts w:ascii="Times New Roman" w:hAnsi="Times New Roman" w:cs="Times New Roman"/>
                <w:color w:val="000000" w:themeColor="text1"/>
                <w:sz w:val="18"/>
                <w:szCs w:val="18"/>
                <w:lang w:val="en-GB"/>
              </w:rPr>
            </w:pPr>
            <w:r w:rsidRPr="003A79BB">
              <w:rPr>
                <w:rFonts w:ascii="Times New Roman" w:hAnsi="Times New Roman" w:cs="Times New Roman"/>
                <w:color w:val="000000" w:themeColor="text1"/>
                <w:sz w:val="18"/>
                <w:szCs w:val="18"/>
                <w:lang w:val="en-GB"/>
              </w:rPr>
              <w:t>1.44±0.06</w:t>
            </w:r>
            <w:r w:rsidRPr="003A79BB">
              <w:rPr>
                <w:rFonts w:ascii="Times New Roman" w:hAnsi="Times New Roman" w:cs="Times New Roman"/>
                <w:color w:val="000000" w:themeColor="text1"/>
                <w:sz w:val="18"/>
                <w:szCs w:val="18"/>
                <w:vertAlign w:val="superscript"/>
                <w:lang w:val="en-GB"/>
              </w:rPr>
              <w:t xml:space="preserve"> b</w:t>
            </w:r>
          </w:p>
        </w:tc>
      </w:tr>
      <w:tr w:rsidR="001A596C" w:rsidRPr="003A79BB" w14:paraId="53CA9604" w14:textId="77777777" w:rsidTr="007D194F">
        <w:trPr>
          <w:trHeight w:val="307"/>
        </w:trPr>
        <w:tc>
          <w:tcPr>
            <w:tcW w:w="2270" w:type="dxa"/>
            <w:vMerge/>
            <w:tcBorders>
              <w:left w:val="single" w:sz="12" w:space="0" w:color="auto"/>
              <w:bottom w:val="single" w:sz="12" w:space="0" w:color="auto"/>
              <w:right w:val="single" w:sz="12" w:space="0" w:color="auto"/>
            </w:tcBorders>
            <w:vAlign w:val="center"/>
          </w:tcPr>
          <w:p w14:paraId="5315A758" w14:textId="77777777" w:rsidR="001A596C" w:rsidRPr="003A79BB" w:rsidRDefault="001A596C" w:rsidP="007D194F">
            <w:pPr>
              <w:jc w:val="center"/>
              <w:rPr>
                <w:rFonts w:ascii="Times New Roman" w:hAnsi="Times New Roman" w:cs="Times New Roman"/>
                <w:b/>
                <w:bCs/>
                <w:color w:val="000000" w:themeColor="text1"/>
                <w:sz w:val="20"/>
                <w:szCs w:val="20"/>
                <w:lang w:val="en-GB"/>
              </w:rPr>
            </w:pPr>
          </w:p>
        </w:tc>
        <w:tc>
          <w:tcPr>
            <w:tcW w:w="2448" w:type="dxa"/>
            <w:tcBorders>
              <w:left w:val="single" w:sz="12" w:space="0" w:color="auto"/>
              <w:bottom w:val="single" w:sz="12" w:space="0" w:color="auto"/>
              <w:right w:val="single" w:sz="12" w:space="0" w:color="auto"/>
            </w:tcBorders>
            <w:vAlign w:val="center"/>
          </w:tcPr>
          <w:p w14:paraId="00C1BF9A" w14:textId="77777777" w:rsidR="001A596C" w:rsidRPr="003A79BB" w:rsidRDefault="001A596C" w:rsidP="007D194F">
            <w:pPr>
              <w:rPr>
                <w:rFonts w:ascii="Times New Roman" w:hAnsi="Times New Roman" w:cs="Times New Roman"/>
                <w:b/>
                <w:bCs/>
                <w:i/>
                <w:iCs/>
                <w:color w:val="000000" w:themeColor="text1"/>
                <w:sz w:val="18"/>
                <w:szCs w:val="18"/>
                <w:lang w:val="en-GB"/>
              </w:rPr>
            </w:pPr>
            <w:r w:rsidRPr="003A79BB">
              <w:rPr>
                <w:rFonts w:ascii="Times New Roman" w:hAnsi="Times New Roman" w:cs="Times New Roman"/>
                <w:b/>
                <w:bCs/>
                <w:i/>
                <w:iCs/>
                <w:color w:val="000000" w:themeColor="text1"/>
                <w:sz w:val="18"/>
                <w:szCs w:val="18"/>
                <w:lang w:val="en-GB"/>
              </w:rPr>
              <w:t>Réference (BHT)</w:t>
            </w:r>
          </w:p>
        </w:tc>
        <w:tc>
          <w:tcPr>
            <w:tcW w:w="1945" w:type="dxa"/>
            <w:tcBorders>
              <w:top w:val="dashSmallGap" w:sz="4" w:space="0" w:color="auto"/>
              <w:left w:val="single" w:sz="12" w:space="0" w:color="auto"/>
              <w:bottom w:val="single" w:sz="12" w:space="0" w:color="auto"/>
              <w:right w:val="single" w:sz="12" w:space="0" w:color="auto"/>
            </w:tcBorders>
            <w:vAlign w:val="center"/>
          </w:tcPr>
          <w:p w14:paraId="23E02840" w14:textId="77777777" w:rsidR="001A596C" w:rsidRPr="003A79BB" w:rsidRDefault="001A596C" w:rsidP="007D194F">
            <w:pPr>
              <w:jc w:val="center"/>
              <w:rPr>
                <w:rFonts w:ascii="Times New Roman" w:hAnsi="Times New Roman" w:cs="Times New Roman"/>
                <w:i/>
                <w:iCs/>
                <w:color w:val="000000" w:themeColor="text1"/>
                <w:sz w:val="18"/>
                <w:szCs w:val="18"/>
                <w:lang w:val="en-GB"/>
              </w:rPr>
            </w:pPr>
            <w:r w:rsidRPr="003A79BB">
              <w:rPr>
                <w:rFonts w:ascii="Times New Roman" w:hAnsi="Times New Roman" w:cs="Times New Roman"/>
                <w:i/>
                <w:iCs/>
                <w:color w:val="000000" w:themeColor="text1"/>
                <w:sz w:val="18"/>
                <w:szCs w:val="18"/>
                <w:lang w:val="en-GB"/>
              </w:rPr>
              <w:t>0.41±0.01</w:t>
            </w:r>
            <w:r w:rsidRPr="003A79BB">
              <w:rPr>
                <w:rFonts w:ascii="Times New Roman" w:hAnsi="Times New Roman" w:cs="Times New Roman"/>
                <w:color w:val="000000" w:themeColor="text1"/>
                <w:sz w:val="18"/>
                <w:szCs w:val="18"/>
                <w:vertAlign w:val="superscript"/>
                <w:lang w:val="en-GB"/>
              </w:rPr>
              <w:t xml:space="preserve"> </w:t>
            </w:r>
            <w:r w:rsidRPr="003A79BB">
              <w:rPr>
                <w:rFonts w:ascii="Times New Roman" w:hAnsi="Times New Roman" w:cs="Times New Roman"/>
                <w:i/>
                <w:iCs/>
                <w:color w:val="000000" w:themeColor="text1"/>
                <w:sz w:val="18"/>
                <w:szCs w:val="18"/>
                <w:vertAlign w:val="superscript"/>
                <w:lang w:val="en-GB"/>
              </w:rPr>
              <w:t>a</w:t>
            </w:r>
          </w:p>
        </w:tc>
        <w:tc>
          <w:tcPr>
            <w:tcW w:w="1984" w:type="dxa"/>
            <w:tcBorders>
              <w:top w:val="dashSmallGap" w:sz="4" w:space="0" w:color="auto"/>
              <w:left w:val="single" w:sz="12" w:space="0" w:color="auto"/>
              <w:bottom w:val="single" w:sz="12" w:space="0" w:color="auto"/>
              <w:right w:val="single" w:sz="12" w:space="0" w:color="auto"/>
            </w:tcBorders>
            <w:vAlign w:val="center"/>
          </w:tcPr>
          <w:p w14:paraId="6974E6A8" w14:textId="77777777" w:rsidR="001A596C" w:rsidRPr="003A79BB" w:rsidRDefault="001A596C" w:rsidP="007D194F">
            <w:pPr>
              <w:jc w:val="center"/>
              <w:rPr>
                <w:rFonts w:ascii="Times New Roman" w:hAnsi="Times New Roman" w:cs="Times New Roman"/>
                <w:i/>
                <w:iCs/>
                <w:color w:val="000000" w:themeColor="text1"/>
                <w:sz w:val="18"/>
                <w:szCs w:val="18"/>
                <w:lang w:val="en-GB"/>
              </w:rPr>
            </w:pPr>
            <w:r w:rsidRPr="003A79BB">
              <w:rPr>
                <w:rFonts w:ascii="Times New Roman" w:hAnsi="Times New Roman" w:cs="Times New Roman"/>
                <w:i/>
                <w:iCs/>
                <w:color w:val="000000" w:themeColor="text1"/>
                <w:sz w:val="18"/>
                <w:szCs w:val="18"/>
                <w:lang w:val="en-GB"/>
              </w:rPr>
              <w:t>0.41±0.01</w:t>
            </w:r>
            <w:r w:rsidRPr="003A79BB">
              <w:rPr>
                <w:rFonts w:ascii="Times New Roman" w:hAnsi="Times New Roman" w:cs="Times New Roman"/>
                <w:color w:val="000000" w:themeColor="text1"/>
                <w:sz w:val="18"/>
                <w:szCs w:val="18"/>
                <w:vertAlign w:val="superscript"/>
                <w:lang w:val="en-GB"/>
              </w:rPr>
              <w:t xml:space="preserve"> a</w:t>
            </w:r>
          </w:p>
        </w:tc>
        <w:tc>
          <w:tcPr>
            <w:tcW w:w="2126" w:type="dxa"/>
            <w:tcBorders>
              <w:top w:val="dashSmallGap" w:sz="4" w:space="0" w:color="auto"/>
              <w:left w:val="single" w:sz="12" w:space="0" w:color="auto"/>
              <w:bottom w:val="single" w:sz="12" w:space="0" w:color="auto"/>
              <w:right w:val="single" w:sz="12" w:space="0" w:color="auto"/>
            </w:tcBorders>
            <w:vAlign w:val="center"/>
          </w:tcPr>
          <w:p w14:paraId="44C1A458" w14:textId="77777777" w:rsidR="001A596C" w:rsidRPr="003A79BB" w:rsidRDefault="001A596C" w:rsidP="007D194F">
            <w:pPr>
              <w:jc w:val="center"/>
              <w:rPr>
                <w:rFonts w:ascii="Times New Roman" w:hAnsi="Times New Roman" w:cs="Times New Roman"/>
                <w:i/>
                <w:iCs/>
                <w:color w:val="000000" w:themeColor="text1"/>
                <w:sz w:val="18"/>
                <w:szCs w:val="18"/>
                <w:lang w:val="en-GB"/>
              </w:rPr>
            </w:pPr>
            <w:r w:rsidRPr="003A79BB">
              <w:rPr>
                <w:rFonts w:ascii="Times New Roman" w:hAnsi="Times New Roman" w:cs="Times New Roman"/>
                <w:i/>
                <w:iCs/>
                <w:color w:val="000000" w:themeColor="text1"/>
                <w:sz w:val="18"/>
                <w:szCs w:val="18"/>
                <w:lang w:val="en-GB"/>
              </w:rPr>
              <w:t>0.41±0.01</w:t>
            </w:r>
          </w:p>
        </w:tc>
      </w:tr>
      <w:tr w:rsidR="001A596C" w:rsidRPr="003A79BB" w14:paraId="5063C062" w14:textId="77777777" w:rsidTr="007D194F">
        <w:trPr>
          <w:trHeight w:val="312"/>
        </w:trPr>
        <w:tc>
          <w:tcPr>
            <w:tcW w:w="2270" w:type="dxa"/>
            <w:vMerge w:val="restart"/>
            <w:tcBorders>
              <w:top w:val="single" w:sz="12" w:space="0" w:color="auto"/>
              <w:left w:val="single" w:sz="12" w:space="0" w:color="auto"/>
              <w:right w:val="single" w:sz="12" w:space="0" w:color="auto"/>
            </w:tcBorders>
            <w:vAlign w:val="center"/>
          </w:tcPr>
          <w:p w14:paraId="1DE9ED53" w14:textId="77777777" w:rsidR="001A596C" w:rsidRPr="003A79BB" w:rsidRDefault="001A596C" w:rsidP="007D194F">
            <w:pPr>
              <w:jc w:val="center"/>
              <w:rPr>
                <w:rFonts w:ascii="Times New Roman" w:hAnsi="Times New Roman" w:cs="Times New Roman"/>
                <w:b/>
                <w:bCs/>
                <w:color w:val="000000" w:themeColor="text1"/>
                <w:sz w:val="20"/>
                <w:szCs w:val="20"/>
                <w:lang w:val="en-GB"/>
              </w:rPr>
            </w:pPr>
            <w:r w:rsidRPr="003A79BB">
              <w:rPr>
                <w:rFonts w:ascii="Times New Roman" w:hAnsi="Times New Roman" w:cs="Times New Roman"/>
                <w:b/>
                <w:bCs/>
                <w:color w:val="000000" w:themeColor="text1"/>
                <w:sz w:val="20"/>
                <w:szCs w:val="20"/>
                <w:lang w:val="en-GB"/>
              </w:rPr>
              <w:t>DPPH inhibition</w:t>
            </w:r>
          </w:p>
          <w:p w14:paraId="324242C6" w14:textId="77777777" w:rsidR="001A596C" w:rsidRPr="003A79BB" w:rsidRDefault="001A596C" w:rsidP="007D194F">
            <w:pPr>
              <w:jc w:val="center"/>
              <w:rPr>
                <w:rFonts w:ascii="Times New Roman" w:hAnsi="Times New Roman" w:cs="Times New Roman"/>
                <w:b/>
                <w:bCs/>
                <w:color w:val="000000" w:themeColor="text1"/>
                <w:sz w:val="20"/>
                <w:szCs w:val="20"/>
                <w:lang w:val="en-GB"/>
              </w:rPr>
            </w:pPr>
            <w:r w:rsidRPr="003A79BB">
              <w:rPr>
                <w:rFonts w:ascii="Times New Roman" w:hAnsi="Times New Roman" w:cs="Times New Roman"/>
                <w:b/>
                <w:bCs/>
                <w:color w:val="000000" w:themeColor="text1"/>
                <w:sz w:val="20"/>
                <w:szCs w:val="20"/>
                <w:lang w:val="en-GB"/>
              </w:rPr>
              <w:t>(IC</w:t>
            </w:r>
            <w:r w:rsidRPr="003A79BB">
              <w:rPr>
                <w:rFonts w:ascii="Times New Roman" w:hAnsi="Times New Roman" w:cs="Times New Roman"/>
                <w:b/>
                <w:bCs/>
                <w:color w:val="000000" w:themeColor="text1"/>
                <w:sz w:val="20"/>
                <w:szCs w:val="20"/>
                <w:vertAlign w:val="subscript"/>
                <w:lang w:val="en-GB"/>
              </w:rPr>
              <w:t>50</w:t>
            </w:r>
            <w:r w:rsidRPr="003A79BB">
              <w:rPr>
                <w:rFonts w:ascii="Times New Roman" w:hAnsi="Times New Roman" w:cs="Times New Roman"/>
                <w:b/>
                <w:bCs/>
                <w:color w:val="000000" w:themeColor="text1"/>
                <w:sz w:val="20"/>
                <w:szCs w:val="20"/>
                <w:lang w:val="en-GB"/>
              </w:rPr>
              <w:t>: mg/ml)</w:t>
            </w:r>
          </w:p>
        </w:tc>
        <w:tc>
          <w:tcPr>
            <w:tcW w:w="2448" w:type="dxa"/>
            <w:tcBorders>
              <w:top w:val="single" w:sz="12" w:space="0" w:color="auto"/>
              <w:left w:val="single" w:sz="12" w:space="0" w:color="auto"/>
              <w:right w:val="single" w:sz="12" w:space="0" w:color="auto"/>
            </w:tcBorders>
            <w:vAlign w:val="center"/>
          </w:tcPr>
          <w:p w14:paraId="3308738E" w14:textId="77777777" w:rsidR="001A596C" w:rsidRPr="003A79BB" w:rsidRDefault="001A596C" w:rsidP="007D194F">
            <w:pPr>
              <w:rPr>
                <w:rFonts w:ascii="Times New Roman" w:hAnsi="Times New Roman" w:cs="Times New Roman"/>
                <w:b/>
                <w:bCs/>
                <w:color w:val="000000" w:themeColor="text1"/>
                <w:sz w:val="18"/>
                <w:szCs w:val="18"/>
                <w:lang w:val="en-GB"/>
              </w:rPr>
            </w:pPr>
            <w:r w:rsidRPr="003A79BB">
              <w:rPr>
                <w:rFonts w:ascii="Times New Roman" w:hAnsi="Times New Roman" w:cs="Times New Roman"/>
                <w:b/>
                <w:bCs/>
                <w:color w:val="000000" w:themeColor="text1"/>
                <w:sz w:val="18"/>
                <w:szCs w:val="18"/>
                <w:lang w:val="en-GB"/>
              </w:rPr>
              <w:t>Non torréfiée</w:t>
            </w:r>
            <w:r>
              <w:rPr>
                <w:rFonts w:ascii="Times New Roman" w:hAnsi="Times New Roman" w:cs="Times New Roman"/>
                <w:b/>
                <w:bCs/>
                <w:color w:val="000000" w:themeColor="text1"/>
                <w:sz w:val="18"/>
                <w:szCs w:val="18"/>
                <w:lang w:val="en-GB"/>
              </w:rPr>
              <w:t xml:space="preserve"> </w:t>
            </w:r>
          </w:p>
        </w:tc>
        <w:tc>
          <w:tcPr>
            <w:tcW w:w="1945" w:type="dxa"/>
            <w:tcBorders>
              <w:top w:val="single" w:sz="12" w:space="0" w:color="auto"/>
              <w:left w:val="single" w:sz="12" w:space="0" w:color="auto"/>
              <w:bottom w:val="dashSmallGap" w:sz="4" w:space="0" w:color="auto"/>
              <w:right w:val="single" w:sz="12" w:space="0" w:color="auto"/>
            </w:tcBorders>
            <w:shd w:val="clear" w:color="auto" w:fill="auto"/>
          </w:tcPr>
          <w:p w14:paraId="6645EF51" w14:textId="77777777" w:rsidR="001A596C" w:rsidRPr="003A79BB" w:rsidRDefault="001A596C" w:rsidP="007D194F">
            <w:pPr>
              <w:jc w:val="center"/>
              <w:rPr>
                <w:rFonts w:ascii="Times New Roman" w:hAnsi="Times New Roman" w:cs="Times New Roman"/>
                <w:color w:val="000000" w:themeColor="text1"/>
                <w:sz w:val="18"/>
                <w:szCs w:val="18"/>
                <w:lang w:val="en-GB"/>
              </w:rPr>
            </w:pPr>
            <w:r w:rsidRPr="003A79BB">
              <w:rPr>
                <w:rFonts w:ascii="Times New Roman" w:hAnsi="Times New Roman" w:cs="Times New Roman"/>
                <w:color w:val="000000" w:themeColor="text1"/>
                <w:sz w:val="18"/>
                <w:szCs w:val="18"/>
                <w:lang w:val="en-GB"/>
              </w:rPr>
              <w:t>3.85±0.05</w:t>
            </w:r>
            <w:r w:rsidRPr="003A79BB">
              <w:rPr>
                <w:rFonts w:ascii="Times New Roman" w:hAnsi="Times New Roman" w:cs="Times New Roman"/>
                <w:color w:val="000000" w:themeColor="text1"/>
                <w:sz w:val="18"/>
                <w:szCs w:val="18"/>
                <w:vertAlign w:val="superscript"/>
                <w:lang w:val="en-GB"/>
              </w:rPr>
              <w:t xml:space="preserve"> b</w:t>
            </w:r>
          </w:p>
        </w:tc>
        <w:tc>
          <w:tcPr>
            <w:tcW w:w="1984" w:type="dxa"/>
            <w:tcBorders>
              <w:top w:val="single" w:sz="12" w:space="0" w:color="auto"/>
              <w:left w:val="single" w:sz="12" w:space="0" w:color="auto"/>
              <w:bottom w:val="dashSmallGap" w:sz="4" w:space="0" w:color="auto"/>
              <w:right w:val="single" w:sz="12" w:space="0" w:color="auto"/>
            </w:tcBorders>
            <w:shd w:val="clear" w:color="auto" w:fill="auto"/>
          </w:tcPr>
          <w:p w14:paraId="23FAE360" w14:textId="77777777" w:rsidR="001A596C" w:rsidRPr="003A79BB" w:rsidRDefault="001A596C" w:rsidP="007D194F">
            <w:pPr>
              <w:jc w:val="center"/>
              <w:rPr>
                <w:rFonts w:ascii="Times New Roman" w:hAnsi="Times New Roman" w:cs="Times New Roman"/>
                <w:color w:val="000000" w:themeColor="text1"/>
                <w:sz w:val="18"/>
                <w:szCs w:val="18"/>
                <w:lang w:val="en-GB"/>
              </w:rPr>
            </w:pPr>
            <w:r w:rsidRPr="003A79BB">
              <w:rPr>
                <w:rFonts w:ascii="Times New Roman" w:hAnsi="Times New Roman" w:cs="Times New Roman"/>
                <w:color w:val="000000" w:themeColor="text1"/>
                <w:sz w:val="18"/>
                <w:szCs w:val="18"/>
                <w:lang w:val="en-GB"/>
              </w:rPr>
              <w:t>11.42±0.07</w:t>
            </w:r>
            <w:r w:rsidRPr="003A79BB">
              <w:rPr>
                <w:rFonts w:ascii="Times New Roman" w:hAnsi="Times New Roman" w:cs="Times New Roman"/>
                <w:color w:val="000000" w:themeColor="text1"/>
                <w:sz w:val="18"/>
                <w:szCs w:val="18"/>
                <w:vertAlign w:val="superscript"/>
                <w:lang w:val="en-GB"/>
              </w:rPr>
              <w:t xml:space="preserve"> c</w:t>
            </w:r>
          </w:p>
        </w:tc>
        <w:tc>
          <w:tcPr>
            <w:tcW w:w="2126" w:type="dxa"/>
            <w:tcBorders>
              <w:top w:val="single" w:sz="12" w:space="0" w:color="auto"/>
              <w:left w:val="single" w:sz="12" w:space="0" w:color="auto"/>
              <w:bottom w:val="dashSmallGap" w:sz="4" w:space="0" w:color="auto"/>
              <w:right w:val="single" w:sz="12" w:space="0" w:color="auto"/>
            </w:tcBorders>
          </w:tcPr>
          <w:p w14:paraId="6AF19165" w14:textId="77777777" w:rsidR="001A596C" w:rsidRPr="003A79BB" w:rsidRDefault="001A596C" w:rsidP="007D194F">
            <w:pPr>
              <w:jc w:val="center"/>
              <w:rPr>
                <w:rFonts w:ascii="Times New Roman" w:hAnsi="Times New Roman" w:cs="Times New Roman"/>
                <w:color w:val="000000" w:themeColor="text1"/>
                <w:sz w:val="18"/>
                <w:szCs w:val="18"/>
                <w:lang w:val="en-GB"/>
              </w:rPr>
            </w:pPr>
            <w:r w:rsidRPr="003A79BB">
              <w:rPr>
                <w:rFonts w:ascii="Times New Roman" w:hAnsi="Times New Roman" w:cs="Times New Roman"/>
                <w:color w:val="000000" w:themeColor="text1"/>
                <w:sz w:val="18"/>
                <w:szCs w:val="18"/>
                <w:lang w:val="en-GB"/>
              </w:rPr>
              <w:t>3.46±0.05</w:t>
            </w:r>
            <w:r w:rsidRPr="003A79BB">
              <w:rPr>
                <w:rFonts w:ascii="Times New Roman" w:hAnsi="Times New Roman" w:cs="Times New Roman"/>
                <w:color w:val="000000" w:themeColor="text1"/>
                <w:sz w:val="18"/>
                <w:szCs w:val="18"/>
                <w:vertAlign w:val="superscript"/>
                <w:lang w:val="en-GB"/>
              </w:rPr>
              <w:t xml:space="preserve"> c</w:t>
            </w:r>
          </w:p>
        </w:tc>
      </w:tr>
      <w:tr w:rsidR="001A596C" w:rsidRPr="003A79BB" w14:paraId="16AE05B7" w14:textId="77777777" w:rsidTr="007D194F">
        <w:trPr>
          <w:trHeight w:val="300"/>
        </w:trPr>
        <w:tc>
          <w:tcPr>
            <w:tcW w:w="2270" w:type="dxa"/>
            <w:vMerge/>
            <w:tcBorders>
              <w:left w:val="single" w:sz="12" w:space="0" w:color="auto"/>
              <w:right w:val="single" w:sz="12" w:space="0" w:color="auto"/>
            </w:tcBorders>
            <w:vAlign w:val="center"/>
          </w:tcPr>
          <w:p w14:paraId="1DD850A3" w14:textId="77777777" w:rsidR="001A596C" w:rsidRPr="003A79BB" w:rsidRDefault="001A596C" w:rsidP="007D194F">
            <w:pPr>
              <w:rPr>
                <w:rFonts w:ascii="Times New Roman" w:hAnsi="Times New Roman" w:cs="Times New Roman"/>
                <w:b/>
                <w:bCs/>
                <w:color w:val="000000" w:themeColor="text1"/>
                <w:sz w:val="18"/>
                <w:szCs w:val="18"/>
                <w:lang w:val="en-GB"/>
              </w:rPr>
            </w:pPr>
          </w:p>
        </w:tc>
        <w:tc>
          <w:tcPr>
            <w:tcW w:w="2448" w:type="dxa"/>
            <w:tcBorders>
              <w:left w:val="single" w:sz="12" w:space="0" w:color="auto"/>
              <w:right w:val="single" w:sz="12" w:space="0" w:color="auto"/>
            </w:tcBorders>
            <w:vAlign w:val="center"/>
          </w:tcPr>
          <w:p w14:paraId="0E9A3950" w14:textId="77777777" w:rsidR="001A596C" w:rsidRPr="003A79BB" w:rsidRDefault="001A596C" w:rsidP="007D194F">
            <w:pPr>
              <w:rPr>
                <w:rFonts w:ascii="Times New Roman" w:hAnsi="Times New Roman" w:cs="Times New Roman"/>
                <w:b/>
                <w:bCs/>
                <w:color w:val="000000" w:themeColor="text1"/>
                <w:sz w:val="18"/>
                <w:szCs w:val="18"/>
                <w:lang w:val="en-GB"/>
              </w:rPr>
            </w:pPr>
            <w:r w:rsidRPr="003A79BB">
              <w:rPr>
                <w:rFonts w:ascii="Times New Roman" w:hAnsi="Times New Roman" w:cs="Times New Roman"/>
                <w:b/>
                <w:bCs/>
                <w:color w:val="000000" w:themeColor="text1"/>
                <w:sz w:val="18"/>
                <w:szCs w:val="18"/>
                <w:lang w:val="en-GB"/>
              </w:rPr>
              <w:t>Torréfiées</w:t>
            </w:r>
            <w:r>
              <w:rPr>
                <w:rFonts w:ascii="Times New Roman" w:hAnsi="Times New Roman" w:cs="Times New Roman"/>
                <w:b/>
                <w:bCs/>
                <w:color w:val="000000" w:themeColor="text1"/>
                <w:sz w:val="18"/>
                <w:szCs w:val="18"/>
                <w:lang w:val="en-GB"/>
              </w:rPr>
              <w:t xml:space="preserve"> </w:t>
            </w:r>
          </w:p>
        </w:tc>
        <w:tc>
          <w:tcPr>
            <w:tcW w:w="1945" w:type="dxa"/>
            <w:tcBorders>
              <w:top w:val="dashSmallGap" w:sz="4" w:space="0" w:color="auto"/>
              <w:left w:val="single" w:sz="12" w:space="0" w:color="auto"/>
              <w:bottom w:val="dashSmallGap" w:sz="4" w:space="0" w:color="auto"/>
              <w:right w:val="single" w:sz="12" w:space="0" w:color="auto"/>
            </w:tcBorders>
            <w:shd w:val="clear" w:color="auto" w:fill="auto"/>
          </w:tcPr>
          <w:p w14:paraId="4D95591A" w14:textId="77777777" w:rsidR="001A596C" w:rsidRPr="003A79BB" w:rsidRDefault="001A596C" w:rsidP="007D194F">
            <w:pPr>
              <w:jc w:val="center"/>
              <w:rPr>
                <w:rFonts w:ascii="Times New Roman" w:hAnsi="Times New Roman" w:cs="Times New Roman"/>
                <w:color w:val="000000" w:themeColor="text1"/>
                <w:sz w:val="18"/>
                <w:szCs w:val="18"/>
                <w:lang w:val="en-GB"/>
              </w:rPr>
            </w:pPr>
            <w:r w:rsidRPr="003A79BB">
              <w:rPr>
                <w:rFonts w:ascii="Times New Roman" w:hAnsi="Times New Roman" w:cs="Times New Roman"/>
                <w:color w:val="000000" w:themeColor="text1"/>
                <w:sz w:val="18"/>
                <w:szCs w:val="18"/>
                <w:lang w:val="en-GB"/>
              </w:rPr>
              <w:t>3.02±0.02</w:t>
            </w:r>
            <w:r w:rsidRPr="003A79BB">
              <w:rPr>
                <w:rFonts w:ascii="Times New Roman" w:hAnsi="Times New Roman" w:cs="Times New Roman"/>
                <w:color w:val="000000" w:themeColor="text1"/>
                <w:sz w:val="18"/>
                <w:szCs w:val="18"/>
                <w:vertAlign w:val="superscript"/>
                <w:lang w:val="en-GB"/>
              </w:rPr>
              <w:t xml:space="preserve"> b</w:t>
            </w:r>
          </w:p>
        </w:tc>
        <w:tc>
          <w:tcPr>
            <w:tcW w:w="1984" w:type="dxa"/>
            <w:tcBorders>
              <w:top w:val="dashSmallGap" w:sz="4" w:space="0" w:color="auto"/>
              <w:left w:val="single" w:sz="12" w:space="0" w:color="auto"/>
              <w:bottom w:val="dashSmallGap" w:sz="4" w:space="0" w:color="auto"/>
              <w:right w:val="single" w:sz="12" w:space="0" w:color="auto"/>
            </w:tcBorders>
            <w:shd w:val="clear" w:color="auto" w:fill="auto"/>
          </w:tcPr>
          <w:p w14:paraId="75880645" w14:textId="77777777" w:rsidR="001A596C" w:rsidRPr="003A79BB" w:rsidRDefault="001A596C" w:rsidP="007D194F">
            <w:pPr>
              <w:jc w:val="center"/>
              <w:rPr>
                <w:rFonts w:ascii="Times New Roman" w:hAnsi="Times New Roman" w:cs="Times New Roman"/>
                <w:color w:val="000000" w:themeColor="text1"/>
                <w:sz w:val="18"/>
                <w:szCs w:val="18"/>
                <w:lang w:val="en-GB"/>
              </w:rPr>
            </w:pPr>
            <w:r w:rsidRPr="003A79BB">
              <w:rPr>
                <w:rFonts w:ascii="Times New Roman" w:hAnsi="Times New Roman" w:cs="Times New Roman"/>
                <w:color w:val="000000" w:themeColor="text1"/>
                <w:sz w:val="18"/>
                <w:szCs w:val="18"/>
                <w:lang w:val="en-GB"/>
              </w:rPr>
              <w:t>9.92±0.08</w:t>
            </w:r>
            <w:r w:rsidRPr="003A79BB">
              <w:rPr>
                <w:rFonts w:ascii="Times New Roman" w:hAnsi="Times New Roman" w:cs="Times New Roman"/>
                <w:color w:val="000000" w:themeColor="text1"/>
                <w:sz w:val="18"/>
                <w:szCs w:val="18"/>
                <w:vertAlign w:val="superscript"/>
                <w:lang w:val="en-GB"/>
              </w:rPr>
              <w:t xml:space="preserve"> b</w:t>
            </w:r>
          </w:p>
        </w:tc>
        <w:tc>
          <w:tcPr>
            <w:tcW w:w="2126" w:type="dxa"/>
            <w:tcBorders>
              <w:top w:val="dashSmallGap" w:sz="4" w:space="0" w:color="auto"/>
              <w:left w:val="single" w:sz="12" w:space="0" w:color="auto"/>
              <w:bottom w:val="dashSmallGap" w:sz="4" w:space="0" w:color="auto"/>
              <w:right w:val="single" w:sz="12" w:space="0" w:color="auto"/>
            </w:tcBorders>
          </w:tcPr>
          <w:p w14:paraId="7E657E5F" w14:textId="77777777" w:rsidR="001A596C" w:rsidRPr="003A79BB" w:rsidRDefault="001A596C" w:rsidP="007D194F">
            <w:pPr>
              <w:jc w:val="center"/>
              <w:rPr>
                <w:rFonts w:ascii="Times New Roman" w:hAnsi="Times New Roman" w:cs="Times New Roman"/>
                <w:color w:val="000000" w:themeColor="text1"/>
                <w:sz w:val="18"/>
                <w:szCs w:val="18"/>
                <w:lang w:val="en-GB"/>
              </w:rPr>
            </w:pPr>
            <w:r w:rsidRPr="003A79BB">
              <w:rPr>
                <w:rFonts w:ascii="Times New Roman" w:hAnsi="Times New Roman" w:cs="Times New Roman"/>
                <w:color w:val="000000" w:themeColor="text1"/>
                <w:sz w:val="18"/>
                <w:szCs w:val="18"/>
                <w:lang w:val="en-GB"/>
              </w:rPr>
              <w:t xml:space="preserve">2.72±0.02 </w:t>
            </w:r>
            <w:r w:rsidRPr="003A79BB">
              <w:rPr>
                <w:rFonts w:ascii="Times New Roman" w:hAnsi="Times New Roman" w:cs="Times New Roman"/>
                <w:color w:val="000000" w:themeColor="text1"/>
                <w:sz w:val="18"/>
                <w:szCs w:val="18"/>
                <w:vertAlign w:val="superscript"/>
                <w:lang w:val="en-GB"/>
              </w:rPr>
              <w:t>b</w:t>
            </w:r>
          </w:p>
        </w:tc>
      </w:tr>
      <w:tr w:rsidR="001A596C" w:rsidRPr="003A79BB" w14:paraId="74068EF6" w14:textId="77777777" w:rsidTr="007D194F">
        <w:trPr>
          <w:trHeight w:val="321"/>
        </w:trPr>
        <w:tc>
          <w:tcPr>
            <w:tcW w:w="2270" w:type="dxa"/>
            <w:vMerge/>
            <w:tcBorders>
              <w:left w:val="single" w:sz="12" w:space="0" w:color="auto"/>
              <w:bottom w:val="single" w:sz="12" w:space="0" w:color="auto"/>
              <w:right w:val="single" w:sz="12" w:space="0" w:color="auto"/>
            </w:tcBorders>
            <w:vAlign w:val="center"/>
          </w:tcPr>
          <w:p w14:paraId="2D1DF30E" w14:textId="77777777" w:rsidR="001A596C" w:rsidRPr="003A79BB" w:rsidRDefault="001A596C" w:rsidP="007D194F">
            <w:pPr>
              <w:rPr>
                <w:rFonts w:ascii="Times New Roman" w:hAnsi="Times New Roman" w:cs="Times New Roman"/>
                <w:b/>
                <w:bCs/>
                <w:color w:val="000000" w:themeColor="text1"/>
                <w:sz w:val="18"/>
                <w:szCs w:val="18"/>
                <w:lang w:val="en-GB"/>
              </w:rPr>
            </w:pPr>
          </w:p>
        </w:tc>
        <w:tc>
          <w:tcPr>
            <w:tcW w:w="2448" w:type="dxa"/>
            <w:tcBorders>
              <w:left w:val="single" w:sz="12" w:space="0" w:color="auto"/>
              <w:bottom w:val="single" w:sz="12" w:space="0" w:color="auto"/>
              <w:right w:val="single" w:sz="12" w:space="0" w:color="auto"/>
            </w:tcBorders>
            <w:vAlign w:val="center"/>
          </w:tcPr>
          <w:p w14:paraId="7102350D" w14:textId="77777777" w:rsidR="001A596C" w:rsidRPr="003A79BB" w:rsidRDefault="001A596C" w:rsidP="007D194F">
            <w:pPr>
              <w:rPr>
                <w:rFonts w:ascii="Times New Roman" w:hAnsi="Times New Roman" w:cs="Times New Roman"/>
                <w:b/>
                <w:bCs/>
                <w:i/>
                <w:iCs/>
                <w:color w:val="000000" w:themeColor="text1"/>
                <w:sz w:val="18"/>
                <w:szCs w:val="18"/>
                <w:lang w:val="en-GB"/>
              </w:rPr>
            </w:pPr>
            <w:r w:rsidRPr="003A79BB">
              <w:rPr>
                <w:rFonts w:ascii="Times New Roman" w:hAnsi="Times New Roman" w:cs="Times New Roman"/>
                <w:b/>
                <w:bCs/>
                <w:i/>
                <w:iCs/>
                <w:color w:val="000000" w:themeColor="text1"/>
                <w:sz w:val="18"/>
                <w:szCs w:val="18"/>
                <w:lang w:val="en-GB"/>
              </w:rPr>
              <w:t>Réference (Acide ascorbique)</w:t>
            </w:r>
          </w:p>
        </w:tc>
        <w:tc>
          <w:tcPr>
            <w:tcW w:w="1945" w:type="dxa"/>
            <w:tcBorders>
              <w:top w:val="dashSmallGap" w:sz="4" w:space="0" w:color="auto"/>
              <w:left w:val="single" w:sz="12" w:space="0" w:color="auto"/>
              <w:bottom w:val="single" w:sz="12" w:space="0" w:color="auto"/>
              <w:right w:val="single" w:sz="12" w:space="0" w:color="auto"/>
            </w:tcBorders>
            <w:vAlign w:val="center"/>
          </w:tcPr>
          <w:p w14:paraId="7CBA332C" w14:textId="77777777" w:rsidR="001A596C" w:rsidRPr="003A79BB" w:rsidRDefault="001A596C" w:rsidP="007D194F">
            <w:pPr>
              <w:jc w:val="center"/>
              <w:rPr>
                <w:rFonts w:ascii="Times New Roman" w:hAnsi="Times New Roman" w:cs="Times New Roman"/>
                <w:i/>
                <w:iCs/>
                <w:color w:val="000000" w:themeColor="text1"/>
                <w:sz w:val="18"/>
                <w:szCs w:val="18"/>
                <w:lang w:val="en-GB"/>
              </w:rPr>
            </w:pPr>
            <w:r w:rsidRPr="003A79BB">
              <w:rPr>
                <w:rFonts w:ascii="Times New Roman" w:hAnsi="Times New Roman" w:cs="Times New Roman"/>
                <w:i/>
                <w:iCs/>
                <w:color w:val="000000" w:themeColor="text1"/>
                <w:sz w:val="18"/>
                <w:szCs w:val="18"/>
                <w:lang w:val="en-GB"/>
              </w:rPr>
              <w:t>0.15±0.01</w:t>
            </w:r>
            <w:r w:rsidRPr="003A79BB">
              <w:rPr>
                <w:rFonts w:ascii="Times New Roman" w:hAnsi="Times New Roman" w:cs="Times New Roman"/>
                <w:color w:val="000000" w:themeColor="text1"/>
                <w:sz w:val="18"/>
                <w:szCs w:val="18"/>
                <w:vertAlign w:val="superscript"/>
                <w:lang w:val="en-GB"/>
              </w:rPr>
              <w:t xml:space="preserve"> </w:t>
            </w:r>
            <w:r w:rsidRPr="003A79BB">
              <w:rPr>
                <w:rFonts w:ascii="Times New Roman" w:hAnsi="Times New Roman" w:cs="Times New Roman"/>
                <w:i/>
                <w:iCs/>
                <w:color w:val="000000" w:themeColor="text1"/>
                <w:sz w:val="18"/>
                <w:szCs w:val="18"/>
                <w:vertAlign w:val="superscript"/>
                <w:lang w:val="en-GB"/>
              </w:rPr>
              <w:t>a</w:t>
            </w:r>
          </w:p>
        </w:tc>
        <w:tc>
          <w:tcPr>
            <w:tcW w:w="1984" w:type="dxa"/>
            <w:tcBorders>
              <w:top w:val="dashSmallGap" w:sz="4" w:space="0" w:color="auto"/>
              <w:left w:val="single" w:sz="12" w:space="0" w:color="auto"/>
              <w:bottom w:val="single" w:sz="12" w:space="0" w:color="auto"/>
              <w:right w:val="single" w:sz="12" w:space="0" w:color="auto"/>
            </w:tcBorders>
            <w:vAlign w:val="center"/>
          </w:tcPr>
          <w:p w14:paraId="0E4A1E24" w14:textId="77777777" w:rsidR="001A596C" w:rsidRPr="003A79BB" w:rsidRDefault="001A596C" w:rsidP="007D194F">
            <w:pPr>
              <w:jc w:val="center"/>
              <w:rPr>
                <w:rFonts w:ascii="Times New Roman" w:hAnsi="Times New Roman" w:cs="Times New Roman"/>
                <w:i/>
                <w:iCs/>
                <w:color w:val="000000" w:themeColor="text1"/>
                <w:sz w:val="18"/>
                <w:szCs w:val="18"/>
                <w:lang w:val="en-GB"/>
              </w:rPr>
            </w:pPr>
            <w:r w:rsidRPr="003A79BB">
              <w:rPr>
                <w:rFonts w:ascii="Times New Roman" w:hAnsi="Times New Roman" w:cs="Times New Roman"/>
                <w:i/>
                <w:iCs/>
                <w:color w:val="000000" w:themeColor="text1"/>
                <w:sz w:val="18"/>
                <w:szCs w:val="18"/>
                <w:lang w:val="en-GB"/>
              </w:rPr>
              <w:t>0.15±0.01</w:t>
            </w:r>
            <w:r w:rsidRPr="003A79BB">
              <w:rPr>
                <w:rFonts w:ascii="Times New Roman" w:hAnsi="Times New Roman" w:cs="Times New Roman"/>
                <w:color w:val="000000" w:themeColor="text1"/>
                <w:sz w:val="18"/>
                <w:szCs w:val="18"/>
                <w:vertAlign w:val="superscript"/>
                <w:lang w:val="en-GB"/>
              </w:rPr>
              <w:t xml:space="preserve"> a</w:t>
            </w:r>
          </w:p>
        </w:tc>
        <w:tc>
          <w:tcPr>
            <w:tcW w:w="2126" w:type="dxa"/>
            <w:tcBorders>
              <w:top w:val="dashSmallGap" w:sz="4" w:space="0" w:color="auto"/>
              <w:left w:val="single" w:sz="12" w:space="0" w:color="auto"/>
              <w:bottom w:val="single" w:sz="12" w:space="0" w:color="auto"/>
              <w:right w:val="single" w:sz="12" w:space="0" w:color="auto"/>
            </w:tcBorders>
            <w:vAlign w:val="center"/>
          </w:tcPr>
          <w:p w14:paraId="4C7307FF" w14:textId="77777777" w:rsidR="001A596C" w:rsidRPr="003A79BB" w:rsidRDefault="001A596C" w:rsidP="007D194F">
            <w:pPr>
              <w:jc w:val="center"/>
              <w:rPr>
                <w:rFonts w:ascii="Times New Roman" w:hAnsi="Times New Roman" w:cs="Times New Roman"/>
                <w:i/>
                <w:iCs/>
                <w:color w:val="000000" w:themeColor="text1"/>
                <w:sz w:val="18"/>
                <w:szCs w:val="18"/>
                <w:lang w:val="en-GB"/>
              </w:rPr>
            </w:pPr>
            <w:r w:rsidRPr="003A79BB">
              <w:rPr>
                <w:rFonts w:ascii="Times New Roman" w:hAnsi="Times New Roman" w:cs="Times New Roman"/>
                <w:i/>
                <w:iCs/>
                <w:color w:val="000000" w:themeColor="text1"/>
                <w:sz w:val="18"/>
                <w:szCs w:val="18"/>
                <w:lang w:val="en-GB"/>
              </w:rPr>
              <w:t>0.15±0.01</w:t>
            </w:r>
            <w:r w:rsidRPr="003A79BB">
              <w:rPr>
                <w:rFonts w:ascii="Times New Roman" w:hAnsi="Times New Roman" w:cs="Times New Roman"/>
                <w:color w:val="000000" w:themeColor="text1"/>
                <w:sz w:val="18"/>
                <w:szCs w:val="18"/>
                <w:vertAlign w:val="superscript"/>
                <w:lang w:val="en-GB"/>
              </w:rPr>
              <w:t xml:space="preserve"> a</w:t>
            </w:r>
          </w:p>
        </w:tc>
      </w:tr>
    </w:tbl>
    <w:p w14:paraId="3AA75E97" w14:textId="77777777" w:rsidR="001A596C" w:rsidRPr="00365CA8" w:rsidRDefault="001A596C" w:rsidP="001A596C">
      <w:pPr>
        <w:rPr>
          <w:rFonts w:ascii="Times New Roman" w:hAnsi="Times New Roman" w:cs="Times New Roman"/>
          <w:bCs/>
          <w:i/>
          <w:color w:val="000000" w:themeColor="text1"/>
          <w:sz w:val="18"/>
          <w:szCs w:val="18"/>
        </w:rPr>
      </w:pPr>
      <w:r w:rsidRPr="00365CA8">
        <w:rPr>
          <w:rFonts w:ascii="Times New Roman" w:hAnsi="Times New Roman" w:cs="Times New Roman"/>
          <w:bCs/>
          <w:i/>
          <w:color w:val="000000" w:themeColor="text1"/>
          <w:sz w:val="18"/>
          <w:szCs w:val="18"/>
        </w:rPr>
        <w:t xml:space="preserve">Les moyennes suivies de lettres différentes (a,b,c) sont significativement différentes (p˂0.05) ; EAG : Equivalent Acide Gallique ; E C : Equivalent catéchine ; ms : matière sèche ; BHT : Butylhydroxytoluène ; CAT : Capacité antioxydante totale ; FRAP : Pouvoir antioxydant reducteur du fer ; E T : Equivalent Trolox ; </w:t>
      </w:r>
      <w:r w:rsidRPr="00365CA8">
        <w:rPr>
          <w:rFonts w:ascii="Times New Roman" w:hAnsi="Times New Roman" w:cs="Times New Roman"/>
          <w:i/>
          <w:iCs/>
          <w:color w:val="000000" w:themeColor="text1"/>
          <w:sz w:val="18"/>
          <w:szCs w:val="18"/>
        </w:rPr>
        <w:t xml:space="preserve">DPPH: </w:t>
      </w:r>
      <w:r w:rsidRPr="00365CA8">
        <w:rPr>
          <w:rFonts w:ascii="Times New Roman" w:hAnsi="Times New Roman" w:cs="Times New Roman"/>
          <w:i/>
          <w:iCs/>
          <w:sz w:val="18"/>
          <w:szCs w:val="18"/>
        </w:rPr>
        <w:t>1,1-Diphenyl-2-picrylhydrazyl</w:t>
      </w:r>
    </w:p>
    <w:p w14:paraId="41E49DFF" w14:textId="77777777" w:rsidR="001A596C" w:rsidRPr="00365CA8" w:rsidRDefault="001A596C" w:rsidP="001A596C">
      <w:pPr>
        <w:autoSpaceDE w:val="0"/>
        <w:autoSpaceDN w:val="0"/>
        <w:adjustRightInd w:val="0"/>
        <w:spacing w:line="240" w:lineRule="auto"/>
        <w:jc w:val="both"/>
        <w:rPr>
          <w:rFonts w:ascii="Times New Roman" w:hAnsi="Times New Roman" w:cs="Times New Roman"/>
        </w:rPr>
      </w:pPr>
    </w:p>
    <w:p w14:paraId="7A8E22FD" w14:textId="77777777" w:rsidR="001A596C" w:rsidRPr="00365CA8" w:rsidRDefault="001A596C" w:rsidP="001A596C">
      <w:pPr>
        <w:autoSpaceDE w:val="0"/>
        <w:autoSpaceDN w:val="0"/>
        <w:adjustRightInd w:val="0"/>
        <w:spacing w:line="240" w:lineRule="auto"/>
        <w:jc w:val="both"/>
        <w:rPr>
          <w:rFonts w:ascii="Times New Roman" w:hAnsi="Times New Roman" w:cs="Times New Roman"/>
        </w:rPr>
      </w:pPr>
    </w:p>
    <w:p w14:paraId="39E13E92" w14:textId="77777777" w:rsidR="001A596C" w:rsidRPr="00365CA8" w:rsidRDefault="001A596C" w:rsidP="001A596C">
      <w:pPr>
        <w:autoSpaceDE w:val="0"/>
        <w:autoSpaceDN w:val="0"/>
        <w:adjustRightInd w:val="0"/>
        <w:spacing w:line="240" w:lineRule="auto"/>
        <w:jc w:val="both"/>
        <w:rPr>
          <w:rFonts w:ascii="Times New Roman" w:hAnsi="Times New Roman" w:cs="Times New Roman"/>
        </w:rPr>
      </w:pPr>
    </w:p>
    <w:bookmarkEnd w:id="7"/>
    <w:p w14:paraId="112A27DB" w14:textId="77777777" w:rsidR="001A596C" w:rsidRPr="00365CA8" w:rsidRDefault="001A596C" w:rsidP="001A596C">
      <w:pPr>
        <w:rPr>
          <w:rFonts w:ascii="Times New Roman" w:hAnsi="Times New Roman" w:cs="Times New Roman"/>
        </w:rPr>
      </w:pPr>
    </w:p>
    <w:bookmarkEnd w:id="8"/>
    <w:p w14:paraId="1947B49C" w14:textId="77777777" w:rsidR="001A596C" w:rsidRPr="00365CA8" w:rsidRDefault="001A596C" w:rsidP="001A596C"/>
    <w:p w14:paraId="7D5D92B8" w14:textId="77777777" w:rsidR="00015E61" w:rsidRDefault="00015E61" w:rsidP="001A596C">
      <w:pPr>
        <w:pStyle w:val="Titre1"/>
      </w:pPr>
    </w:p>
    <w:sectPr w:rsidR="00015E61" w:rsidSect="001A596C">
      <w:footerReference w:type="default" r:id="rId35"/>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4440DED" w15:done="0"/>
  <w15:commentEx w15:paraId="3DF98D58" w15:done="0"/>
  <w15:commentEx w15:paraId="77513386" w15:done="0"/>
  <w15:commentEx w15:paraId="40828227" w15:done="0"/>
  <w15:commentEx w15:paraId="5368B77A" w15:done="0"/>
  <w15:commentEx w15:paraId="7353B1D6" w15:done="0"/>
  <w15:commentEx w15:paraId="670E22B7" w15:done="0"/>
  <w15:commentEx w15:paraId="1003610B" w15:done="0"/>
  <w15:commentEx w15:paraId="7CCEFF0D" w15:done="0"/>
  <w15:commentEx w15:paraId="076C88E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440DED" w16cid:durableId="21344B96"/>
  <w16cid:commentId w16cid:paraId="3DF98D58" w16cid:durableId="21307A17"/>
  <w16cid:commentId w16cid:paraId="77513386" w16cid:durableId="21307180"/>
  <w16cid:commentId w16cid:paraId="40828227" w16cid:durableId="2130748D"/>
  <w16cid:commentId w16cid:paraId="5368B77A" w16cid:durableId="212E6099"/>
  <w16cid:commentId w16cid:paraId="7353B1D6" w16cid:durableId="212E60B1"/>
  <w16cid:commentId w16cid:paraId="670E22B7" w16cid:durableId="21307B80"/>
  <w16cid:commentId w16cid:paraId="1003610B" w16cid:durableId="212E77D5"/>
  <w16cid:commentId w16cid:paraId="7CCEFF0D" w16cid:durableId="2132CF0E"/>
  <w16cid:commentId w16cid:paraId="076C88E0" w16cid:durableId="213074D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F5183B" w14:textId="77777777" w:rsidR="00514BC9" w:rsidRDefault="00514BC9">
      <w:pPr>
        <w:spacing w:after="0" w:line="240" w:lineRule="auto"/>
      </w:pPr>
      <w:r>
        <w:separator/>
      </w:r>
    </w:p>
  </w:endnote>
  <w:endnote w:type="continuationSeparator" w:id="0">
    <w:p w14:paraId="09A93F2C" w14:textId="77777777" w:rsidR="00514BC9" w:rsidRDefault="00514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TimesNewRomanPSMT">
    <w:altName w:val="MS Gothic"/>
    <w:panose1 w:val="00000000000000000000"/>
    <w:charset w:val="80"/>
    <w:family w:val="auto"/>
    <w:notTrueType/>
    <w:pitch w:val="default"/>
    <w:sig w:usb0="00000003" w:usb1="08070000" w:usb2="00000010" w:usb3="00000000" w:csb0="00020001" w:csb1="00000000"/>
  </w:font>
  <w:font w:name="TimesNewRomanPS-BoldMT">
    <w:altName w:val="Microsoft YaHei"/>
    <w:panose1 w:val="00000000000000000000"/>
    <w:charset w:val="86"/>
    <w:family w:val="auto"/>
    <w:notTrueType/>
    <w:pitch w:val="default"/>
    <w:sig w:usb0="00000003" w:usb1="080E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5419362"/>
      <w:docPartObj>
        <w:docPartGallery w:val="Page Numbers (Bottom of Page)"/>
        <w:docPartUnique/>
      </w:docPartObj>
    </w:sdtPr>
    <w:sdtEndPr/>
    <w:sdtContent>
      <w:p w14:paraId="244366DE" w14:textId="77777777" w:rsidR="001A596C" w:rsidRDefault="001A596C">
        <w:pPr>
          <w:pStyle w:val="Pieddepage"/>
          <w:jc w:val="center"/>
        </w:pPr>
        <w:r>
          <w:fldChar w:fldCharType="begin"/>
        </w:r>
        <w:r>
          <w:instrText>PAGE   \* MERGEFORMAT</w:instrText>
        </w:r>
        <w:r>
          <w:fldChar w:fldCharType="separate"/>
        </w:r>
        <w:r w:rsidR="002D2386" w:rsidRPr="002D2386">
          <w:rPr>
            <w:noProof/>
            <w:lang w:val="fr-FR"/>
          </w:rPr>
          <w:t>1</w:t>
        </w:r>
        <w:r>
          <w:fldChar w:fldCharType="end"/>
        </w:r>
      </w:p>
    </w:sdtContent>
  </w:sdt>
  <w:p w14:paraId="48CE078C" w14:textId="77777777" w:rsidR="001A596C" w:rsidRDefault="001A596C">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8465300"/>
      <w:docPartObj>
        <w:docPartGallery w:val="Page Numbers (Bottom of Page)"/>
        <w:docPartUnique/>
      </w:docPartObj>
    </w:sdtPr>
    <w:sdtEndPr/>
    <w:sdtContent>
      <w:p w14:paraId="7F3E9C1C" w14:textId="73C3C76F" w:rsidR="00F472BC" w:rsidRDefault="00F472BC">
        <w:pPr>
          <w:pStyle w:val="Pieddepage"/>
          <w:jc w:val="center"/>
        </w:pPr>
        <w:r>
          <w:fldChar w:fldCharType="begin"/>
        </w:r>
        <w:r>
          <w:instrText>PAGE   \* MERGEFORMAT</w:instrText>
        </w:r>
        <w:r>
          <w:fldChar w:fldCharType="separate"/>
        </w:r>
        <w:r w:rsidR="00004DFB" w:rsidRPr="00004DFB">
          <w:rPr>
            <w:noProof/>
            <w:lang w:val="fr-FR"/>
          </w:rPr>
          <w:t>27</w:t>
        </w:r>
        <w:r>
          <w:fldChar w:fldCharType="end"/>
        </w:r>
      </w:p>
    </w:sdtContent>
  </w:sdt>
  <w:p w14:paraId="1FF7E831" w14:textId="77777777" w:rsidR="00F472BC" w:rsidRDefault="00F472B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D7A590" w14:textId="77777777" w:rsidR="00514BC9" w:rsidRDefault="00514BC9">
      <w:pPr>
        <w:spacing w:after="0" w:line="240" w:lineRule="auto"/>
      </w:pPr>
      <w:r>
        <w:separator/>
      </w:r>
    </w:p>
  </w:footnote>
  <w:footnote w:type="continuationSeparator" w:id="0">
    <w:p w14:paraId="19DF65CD" w14:textId="77777777" w:rsidR="00514BC9" w:rsidRDefault="00514B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46E5D"/>
    <w:multiLevelType w:val="hybridMultilevel"/>
    <w:tmpl w:val="46488614"/>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08096D92"/>
    <w:multiLevelType w:val="multilevel"/>
    <w:tmpl w:val="01429F8A"/>
    <w:lvl w:ilvl="0">
      <w:start w:val="1"/>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F957335"/>
    <w:multiLevelType w:val="multilevel"/>
    <w:tmpl w:val="1178A922"/>
    <w:lvl w:ilvl="0">
      <w:start w:val="2"/>
      <w:numFmt w:val="decimal"/>
      <w:lvlText w:val="%1"/>
      <w:lvlJc w:val="left"/>
      <w:pPr>
        <w:ind w:left="2409" w:hanging="360"/>
      </w:pPr>
      <w:rPr>
        <w:rFonts w:hint="default"/>
      </w:rPr>
    </w:lvl>
    <w:lvl w:ilvl="1">
      <w:start w:val="7"/>
      <w:numFmt w:val="decimal"/>
      <w:lvlText w:val="%1.%2"/>
      <w:lvlJc w:val="left"/>
      <w:pPr>
        <w:ind w:left="3825" w:hanging="360"/>
      </w:pPr>
      <w:rPr>
        <w:rFonts w:hint="default"/>
      </w:rPr>
    </w:lvl>
    <w:lvl w:ilvl="2">
      <w:start w:val="1"/>
      <w:numFmt w:val="decimal"/>
      <w:lvlText w:val="%1.%2.%3"/>
      <w:lvlJc w:val="left"/>
      <w:pPr>
        <w:ind w:left="5601" w:hanging="720"/>
      </w:pPr>
      <w:rPr>
        <w:rFonts w:hint="default"/>
      </w:rPr>
    </w:lvl>
    <w:lvl w:ilvl="3">
      <w:start w:val="1"/>
      <w:numFmt w:val="decimal"/>
      <w:lvlText w:val="%1.%2.%3.%4"/>
      <w:lvlJc w:val="left"/>
      <w:pPr>
        <w:ind w:left="7017" w:hanging="720"/>
      </w:pPr>
      <w:rPr>
        <w:rFonts w:hint="default"/>
      </w:rPr>
    </w:lvl>
    <w:lvl w:ilvl="4">
      <w:start w:val="1"/>
      <w:numFmt w:val="decimal"/>
      <w:lvlText w:val="%1.%2.%3.%4.%5"/>
      <w:lvlJc w:val="left"/>
      <w:pPr>
        <w:ind w:left="8793" w:hanging="1080"/>
      </w:pPr>
      <w:rPr>
        <w:rFonts w:hint="default"/>
      </w:rPr>
    </w:lvl>
    <w:lvl w:ilvl="5">
      <w:start w:val="1"/>
      <w:numFmt w:val="decimal"/>
      <w:lvlText w:val="%1.%2.%3.%4.%5.%6"/>
      <w:lvlJc w:val="left"/>
      <w:pPr>
        <w:ind w:left="10209" w:hanging="1080"/>
      </w:pPr>
      <w:rPr>
        <w:rFonts w:hint="default"/>
      </w:rPr>
    </w:lvl>
    <w:lvl w:ilvl="6">
      <w:start w:val="1"/>
      <w:numFmt w:val="decimal"/>
      <w:lvlText w:val="%1.%2.%3.%4.%5.%6.%7"/>
      <w:lvlJc w:val="left"/>
      <w:pPr>
        <w:ind w:left="11985" w:hanging="1440"/>
      </w:pPr>
      <w:rPr>
        <w:rFonts w:hint="default"/>
      </w:rPr>
    </w:lvl>
    <w:lvl w:ilvl="7">
      <w:start w:val="1"/>
      <w:numFmt w:val="decimal"/>
      <w:lvlText w:val="%1.%2.%3.%4.%5.%6.%7.%8"/>
      <w:lvlJc w:val="left"/>
      <w:pPr>
        <w:ind w:left="13401" w:hanging="1440"/>
      </w:pPr>
      <w:rPr>
        <w:rFonts w:hint="default"/>
      </w:rPr>
    </w:lvl>
    <w:lvl w:ilvl="8">
      <w:start w:val="1"/>
      <w:numFmt w:val="decimal"/>
      <w:lvlText w:val="%1.%2.%3.%4.%5.%6.%7.%8.%9"/>
      <w:lvlJc w:val="left"/>
      <w:pPr>
        <w:ind w:left="15177" w:hanging="1800"/>
      </w:pPr>
      <w:rPr>
        <w:rFonts w:hint="default"/>
      </w:rPr>
    </w:lvl>
  </w:abstractNum>
  <w:abstractNum w:abstractNumId="3">
    <w:nsid w:val="1589701E"/>
    <w:multiLevelType w:val="hybridMultilevel"/>
    <w:tmpl w:val="1C822284"/>
    <w:lvl w:ilvl="0" w:tplc="57723336">
      <w:start w:val="1"/>
      <w:numFmt w:val="decimal"/>
      <w:lvlText w:val="%1."/>
      <w:lvlJc w:val="left"/>
      <w:pPr>
        <w:ind w:left="3762" w:hanging="360"/>
      </w:pPr>
      <w:rPr>
        <w:rFonts w:hint="default"/>
        <w:color w:val="auto"/>
      </w:rPr>
    </w:lvl>
    <w:lvl w:ilvl="1" w:tplc="080C0019">
      <w:start w:val="1"/>
      <w:numFmt w:val="lowerLetter"/>
      <w:lvlText w:val="%2."/>
      <w:lvlJc w:val="left"/>
      <w:pPr>
        <w:ind w:left="1800" w:hanging="360"/>
      </w:pPr>
    </w:lvl>
    <w:lvl w:ilvl="2" w:tplc="080C001B">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4">
    <w:nsid w:val="185D5DE6"/>
    <w:multiLevelType w:val="multilevel"/>
    <w:tmpl w:val="2410FA36"/>
    <w:lvl w:ilvl="0">
      <w:start w:val="2"/>
      <w:numFmt w:val="decimal"/>
      <w:lvlText w:val="%1"/>
      <w:lvlJc w:val="left"/>
      <w:pPr>
        <w:ind w:left="480" w:hanging="480"/>
      </w:pPr>
      <w:rPr>
        <w:rFonts w:hint="default"/>
      </w:rPr>
    </w:lvl>
    <w:lvl w:ilvl="1">
      <w:start w:val="6"/>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nsid w:val="220E2780"/>
    <w:multiLevelType w:val="hybridMultilevel"/>
    <w:tmpl w:val="3DDCA8FE"/>
    <w:lvl w:ilvl="0" w:tplc="08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2D619F5"/>
    <w:multiLevelType w:val="multilevel"/>
    <w:tmpl w:val="E4AC6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FF3582"/>
    <w:multiLevelType w:val="multilevel"/>
    <w:tmpl w:val="EF46D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EA406F"/>
    <w:multiLevelType w:val="multilevel"/>
    <w:tmpl w:val="699C1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E54913"/>
    <w:multiLevelType w:val="multilevel"/>
    <w:tmpl w:val="64F8178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D0D0FB7"/>
    <w:multiLevelType w:val="hybridMultilevel"/>
    <w:tmpl w:val="A9CA3078"/>
    <w:lvl w:ilvl="0" w:tplc="9B129632">
      <w:start w:val="1"/>
      <w:numFmt w:val="decimal"/>
      <w:lvlText w:val="%1."/>
      <w:lvlJc w:val="left"/>
      <w:pPr>
        <w:ind w:left="720" w:hanging="360"/>
      </w:pPr>
      <w:rPr>
        <w:rFonts w:hint="default"/>
        <w:b/>
        <w:i w:val="0"/>
        <w:color w:val="002060"/>
        <w:sz w:val="16"/>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nsid w:val="2F254F4B"/>
    <w:multiLevelType w:val="multilevel"/>
    <w:tmpl w:val="B2F01B04"/>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33F32433"/>
    <w:multiLevelType w:val="multilevel"/>
    <w:tmpl w:val="A96C05D2"/>
    <w:lvl w:ilvl="0">
      <w:start w:val="1"/>
      <w:numFmt w:val="decimal"/>
      <w:lvlText w:val="%1."/>
      <w:lvlJc w:val="left"/>
      <w:pPr>
        <w:ind w:left="720" w:hanging="360"/>
      </w:pPr>
      <w:rPr>
        <w:rFonts w:hint="default"/>
      </w:rPr>
    </w:lvl>
    <w:lvl w:ilvl="1">
      <w:start w:val="6"/>
      <w:numFmt w:val="decimal"/>
      <w:isLgl/>
      <w:lvlText w:val="%1.%2"/>
      <w:lvlJc w:val="left"/>
      <w:pPr>
        <w:ind w:left="84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5D8554F"/>
    <w:multiLevelType w:val="multilevel"/>
    <w:tmpl w:val="EAD44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1C729B"/>
    <w:multiLevelType w:val="multilevel"/>
    <w:tmpl w:val="D0C25582"/>
    <w:lvl w:ilvl="0">
      <w:start w:val="1"/>
      <w:numFmt w:val="bullet"/>
      <w:lvlText w:val=""/>
      <w:lvlJc w:val="left"/>
      <w:pPr>
        <w:ind w:left="360" w:hanging="360"/>
      </w:pPr>
      <w:rPr>
        <w:rFonts w:ascii="Symbol" w:hAnsi="Symbol"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3E0D4AE0"/>
    <w:multiLevelType w:val="multilevel"/>
    <w:tmpl w:val="4E0EC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417CB0"/>
    <w:multiLevelType w:val="multilevel"/>
    <w:tmpl w:val="9F6ED254"/>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F2A67C2"/>
    <w:multiLevelType w:val="multilevel"/>
    <w:tmpl w:val="B356A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12E48A4"/>
    <w:multiLevelType w:val="multilevel"/>
    <w:tmpl w:val="ED9C0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E707C2"/>
    <w:multiLevelType w:val="multilevel"/>
    <w:tmpl w:val="A2040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893CD1"/>
    <w:multiLevelType w:val="multilevel"/>
    <w:tmpl w:val="B3DC9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6364152"/>
    <w:multiLevelType w:val="multilevel"/>
    <w:tmpl w:val="5DFAA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A153ED"/>
    <w:multiLevelType w:val="multilevel"/>
    <w:tmpl w:val="DF7EA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861D24"/>
    <w:multiLevelType w:val="multilevel"/>
    <w:tmpl w:val="4FD61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9B3AC9"/>
    <w:multiLevelType w:val="hybridMultilevel"/>
    <w:tmpl w:val="DBD2B8AA"/>
    <w:lvl w:ilvl="0" w:tplc="1D465B00">
      <w:start w:val="1"/>
      <w:numFmt w:val="decimal"/>
      <w:lvlText w:val="%1."/>
      <w:lvlJc w:val="left"/>
      <w:pPr>
        <w:ind w:left="720" w:hanging="360"/>
      </w:pPr>
      <w:rPr>
        <w:rFonts w:hint="default"/>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nsid w:val="4ABC4615"/>
    <w:multiLevelType w:val="multilevel"/>
    <w:tmpl w:val="9D08A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FB4E8C"/>
    <w:multiLevelType w:val="multilevel"/>
    <w:tmpl w:val="BD5E2ED0"/>
    <w:lvl w:ilvl="0">
      <w:start w:val="2"/>
      <w:numFmt w:val="decimal"/>
      <w:lvlText w:val="%1"/>
      <w:lvlJc w:val="left"/>
      <w:pPr>
        <w:ind w:left="360" w:hanging="360"/>
      </w:pPr>
      <w:rPr>
        <w:rFonts w:hint="default"/>
      </w:rPr>
    </w:lvl>
    <w:lvl w:ilvl="1">
      <w:start w:val="2"/>
      <w:numFmt w:val="decimal"/>
      <w:lvlText w:val="%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50E64FFB"/>
    <w:multiLevelType w:val="hybridMultilevel"/>
    <w:tmpl w:val="0DDE45A2"/>
    <w:lvl w:ilvl="0" w:tplc="367222B0">
      <w:start w:val="1"/>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nsid w:val="56566FC3"/>
    <w:multiLevelType w:val="multilevel"/>
    <w:tmpl w:val="99FAB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9D87C32"/>
    <w:multiLevelType w:val="hybridMultilevel"/>
    <w:tmpl w:val="BBA05902"/>
    <w:lvl w:ilvl="0" w:tplc="08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D177767"/>
    <w:multiLevelType w:val="multilevel"/>
    <w:tmpl w:val="0C30D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D362AAA"/>
    <w:multiLevelType w:val="multilevel"/>
    <w:tmpl w:val="0C846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D3914F0"/>
    <w:multiLevelType w:val="multilevel"/>
    <w:tmpl w:val="F49EEFF6"/>
    <w:lvl w:ilvl="0">
      <w:start w:val="2"/>
      <w:numFmt w:val="decimal"/>
      <w:lvlText w:val="%1"/>
      <w:lvlJc w:val="left"/>
      <w:pPr>
        <w:ind w:left="360" w:hanging="360"/>
      </w:pPr>
      <w:rPr>
        <w:rFonts w:hint="default"/>
      </w:rPr>
    </w:lvl>
    <w:lvl w:ilvl="1">
      <w:start w:val="4"/>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3">
    <w:nsid w:val="63853B69"/>
    <w:multiLevelType w:val="multilevel"/>
    <w:tmpl w:val="B8B80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92C0DC9"/>
    <w:multiLevelType w:val="hybridMultilevel"/>
    <w:tmpl w:val="C5420F24"/>
    <w:lvl w:ilvl="0" w:tplc="56902542">
      <w:start w:val="3"/>
      <w:numFmt w:val="decimal"/>
      <w:lvlText w:val="%1."/>
      <w:lvlJc w:val="left"/>
      <w:pPr>
        <w:ind w:left="720" w:hanging="360"/>
      </w:pPr>
      <w:rPr>
        <w:rFonts w:ascii="Times New Roman" w:hAnsi="Times New Roman" w:hint="default"/>
        <w:b/>
        <w:i w:val="0"/>
        <w:color w:val="00206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5">
    <w:nsid w:val="6B211B38"/>
    <w:multiLevelType w:val="multilevel"/>
    <w:tmpl w:val="E34EE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BBA18A7"/>
    <w:multiLevelType w:val="hybridMultilevel"/>
    <w:tmpl w:val="274CEF0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7">
    <w:nsid w:val="6E6E3C3D"/>
    <w:multiLevelType w:val="multilevel"/>
    <w:tmpl w:val="5770E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35605E"/>
    <w:multiLevelType w:val="multilevel"/>
    <w:tmpl w:val="69B6C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2"/>
  </w:num>
  <w:num w:numId="3">
    <w:abstractNumId w:val="5"/>
  </w:num>
  <w:num w:numId="4">
    <w:abstractNumId w:val="29"/>
  </w:num>
  <w:num w:numId="5">
    <w:abstractNumId w:val="34"/>
  </w:num>
  <w:num w:numId="6">
    <w:abstractNumId w:val="24"/>
  </w:num>
  <w:num w:numId="7">
    <w:abstractNumId w:val="26"/>
    <w:lvlOverride w:ilvl="0">
      <w:startOverride w:val="2"/>
    </w:lvlOverride>
    <w:lvlOverride w:ilvl="1">
      <w:startOverride w:val="7"/>
    </w:lvlOverride>
  </w:num>
  <w:num w:numId="8">
    <w:abstractNumId w:val="9"/>
  </w:num>
  <w:num w:numId="9">
    <w:abstractNumId w:val="2"/>
  </w:num>
  <w:num w:numId="10">
    <w:abstractNumId w:val="32"/>
  </w:num>
  <w:num w:numId="11">
    <w:abstractNumId w:val="4"/>
  </w:num>
  <w:num w:numId="12">
    <w:abstractNumId w:val="16"/>
  </w:num>
  <w:num w:numId="13">
    <w:abstractNumId w:val="11"/>
  </w:num>
  <w:num w:numId="14">
    <w:abstractNumId w:val="3"/>
  </w:num>
  <w:num w:numId="15">
    <w:abstractNumId w:val="27"/>
  </w:num>
  <w:num w:numId="16">
    <w:abstractNumId w:val="1"/>
  </w:num>
  <w:num w:numId="17">
    <w:abstractNumId w:val="14"/>
  </w:num>
  <w:num w:numId="18">
    <w:abstractNumId w:val="36"/>
  </w:num>
  <w:num w:numId="19">
    <w:abstractNumId w:val="10"/>
  </w:num>
  <w:num w:numId="20">
    <w:abstractNumId w:val="0"/>
  </w:num>
  <w:num w:numId="21">
    <w:abstractNumId w:val="38"/>
  </w:num>
  <w:num w:numId="22">
    <w:abstractNumId w:val="7"/>
  </w:num>
  <w:num w:numId="23">
    <w:abstractNumId w:val="17"/>
  </w:num>
  <w:num w:numId="24">
    <w:abstractNumId w:val="8"/>
  </w:num>
  <w:num w:numId="25">
    <w:abstractNumId w:val="31"/>
  </w:num>
  <w:num w:numId="26">
    <w:abstractNumId w:val="30"/>
  </w:num>
  <w:num w:numId="27">
    <w:abstractNumId w:val="20"/>
  </w:num>
  <w:num w:numId="28">
    <w:abstractNumId w:val="25"/>
  </w:num>
  <w:num w:numId="29">
    <w:abstractNumId w:val="15"/>
  </w:num>
  <w:num w:numId="30">
    <w:abstractNumId w:val="13"/>
  </w:num>
  <w:num w:numId="31">
    <w:abstractNumId w:val="6"/>
  </w:num>
  <w:num w:numId="32">
    <w:abstractNumId w:val="18"/>
  </w:num>
  <w:num w:numId="33">
    <w:abstractNumId w:val="22"/>
  </w:num>
  <w:num w:numId="34">
    <w:abstractNumId w:val="21"/>
  </w:num>
  <w:num w:numId="35">
    <w:abstractNumId w:val="19"/>
  </w:num>
  <w:num w:numId="36">
    <w:abstractNumId w:val="37"/>
  </w:num>
  <w:num w:numId="37">
    <w:abstractNumId w:val="28"/>
  </w:num>
  <w:num w:numId="38">
    <w:abstractNumId w:val="33"/>
  </w:num>
  <w:num w:numId="39">
    <w:abstractNumId w:val="35"/>
  </w:num>
  <w:num w:numId="40">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D1D"/>
    <w:rsid w:val="00004DFB"/>
    <w:rsid w:val="00015E61"/>
    <w:rsid w:val="00016C82"/>
    <w:rsid w:val="000237AB"/>
    <w:rsid w:val="00051935"/>
    <w:rsid w:val="00080925"/>
    <w:rsid w:val="000A1281"/>
    <w:rsid w:val="000B36DD"/>
    <w:rsid w:val="000C7498"/>
    <w:rsid w:val="000D29B1"/>
    <w:rsid w:val="00102B1A"/>
    <w:rsid w:val="001141EB"/>
    <w:rsid w:val="0012078A"/>
    <w:rsid w:val="001251DB"/>
    <w:rsid w:val="001369C8"/>
    <w:rsid w:val="00143158"/>
    <w:rsid w:val="001449C2"/>
    <w:rsid w:val="00147E3D"/>
    <w:rsid w:val="0015187C"/>
    <w:rsid w:val="00152D1D"/>
    <w:rsid w:val="001916D2"/>
    <w:rsid w:val="001A596C"/>
    <w:rsid w:val="001C3E60"/>
    <w:rsid w:val="0022658F"/>
    <w:rsid w:val="00227079"/>
    <w:rsid w:val="00260E60"/>
    <w:rsid w:val="002A06DF"/>
    <w:rsid w:val="002A2B82"/>
    <w:rsid w:val="002D2386"/>
    <w:rsid w:val="002D2C5F"/>
    <w:rsid w:val="002D7B94"/>
    <w:rsid w:val="00365768"/>
    <w:rsid w:val="003669DD"/>
    <w:rsid w:val="0037182F"/>
    <w:rsid w:val="003844F5"/>
    <w:rsid w:val="00391671"/>
    <w:rsid w:val="0039623C"/>
    <w:rsid w:val="003B5B1D"/>
    <w:rsid w:val="003B7AEA"/>
    <w:rsid w:val="003E244F"/>
    <w:rsid w:val="003E46B2"/>
    <w:rsid w:val="003F4A69"/>
    <w:rsid w:val="0045281E"/>
    <w:rsid w:val="00472AB9"/>
    <w:rsid w:val="004A7E7A"/>
    <w:rsid w:val="004B0E79"/>
    <w:rsid w:val="004C62AA"/>
    <w:rsid w:val="0050013D"/>
    <w:rsid w:val="00514BC9"/>
    <w:rsid w:val="005463EC"/>
    <w:rsid w:val="005545AA"/>
    <w:rsid w:val="00572A38"/>
    <w:rsid w:val="005868E4"/>
    <w:rsid w:val="00595273"/>
    <w:rsid w:val="005C7106"/>
    <w:rsid w:val="005C725B"/>
    <w:rsid w:val="005D66D5"/>
    <w:rsid w:val="005E34F6"/>
    <w:rsid w:val="0061733C"/>
    <w:rsid w:val="00662DCD"/>
    <w:rsid w:val="00680510"/>
    <w:rsid w:val="006819A6"/>
    <w:rsid w:val="00695F39"/>
    <w:rsid w:val="006B532B"/>
    <w:rsid w:val="006B5C0E"/>
    <w:rsid w:val="006C629F"/>
    <w:rsid w:val="006C6A59"/>
    <w:rsid w:val="006E0DBB"/>
    <w:rsid w:val="006E36D4"/>
    <w:rsid w:val="006E5F11"/>
    <w:rsid w:val="006F1EDE"/>
    <w:rsid w:val="007127D8"/>
    <w:rsid w:val="007419AC"/>
    <w:rsid w:val="0077024A"/>
    <w:rsid w:val="0077143A"/>
    <w:rsid w:val="00776415"/>
    <w:rsid w:val="007837F1"/>
    <w:rsid w:val="007B3BC3"/>
    <w:rsid w:val="007B6DC9"/>
    <w:rsid w:val="007D33AF"/>
    <w:rsid w:val="007F56B2"/>
    <w:rsid w:val="00801BC2"/>
    <w:rsid w:val="00827FC8"/>
    <w:rsid w:val="008B08E5"/>
    <w:rsid w:val="008E6EA4"/>
    <w:rsid w:val="00981CC9"/>
    <w:rsid w:val="009B152B"/>
    <w:rsid w:val="009C71AA"/>
    <w:rsid w:val="009E3768"/>
    <w:rsid w:val="009F3F89"/>
    <w:rsid w:val="009F5A78"/>
    <w:rsid w:val="009F5E21"/>
    <w:rsid w:val="00A01234"/>
    <w:rsid w:val="00A33E07"/>
    <w:rsid w:val="00A34D78"/>
    <w:rsid w:val="00A4469A"/>
    <w:rsid w:val="00A517EC"/>
    <w:rsid w:val="00AC3363"/>
    <w:rsid w:val="00AD14E9"/>
    <w:rsid w:val="00AD4527"/>
    <w:rsid w:val="00B37A31"/>
    <w:rsid w:val="00B703D4"/>
    <w:rsid w:val="00B853A0"/>
    <w:rsid w:val="00BC45AD"/>
    <w:rsid w:val="00BD787D"/>
    <w:rsid w:val="00BE10F6"/>
    <w:rsid w:val="00BE6A41"/>
    <w:rsid w:val="00C20C7D"/>
    <w:rsid w:val="00C54173"/>
    <w:rsid w:val="00C9341A"/>
    <w:rsid w:val="00C95018"/>
    <w:rsid w:val="00C975A6"/>
    <w:rsid w:val="00CA0D22"/>
    <w:rsid w:val="00CF528B"/>
    <w:rsid w:val="00D24770"/>
    <w:rsid w:val="00D27429"/>
    <w:rsid w:val="00D63301"/>
    <w:rsid w:val="00D70A67"/>
    <w:rsid w:val="00D879CA"/>
    <w:rsid w:val="00D96C10"/>
    <w:rsid w:val="00DB5B5F"/>
    <w:rsid w:val="00DC1BB2"/>
    <w:rsid w:val="00DF3C85"/>
    <w:rsid w:val="00DF5E4D"/>
    <w:rsid w:val="00E223CD"/>
    <w:rsid w:val="00E546EA"/>
    <w:rsid w:val="00E60010"/>
    <w:rsid w:val="00E613E8"/>
    <w:rsid w:val="00E61B11"/>
    <w:rsid w:val="00E67017"/>
    <w:rsid w:val="00E90E99"/>
    <w:rsid w:val="00EA3FF9"/>
    <w:rsid w:val="00EA5F25"/>
    <w:rsid w:val="00F01237"/>
    <w:rsid w:val="00F1535C"/>
    <w:rsid w:val="00F25C5F"/>
    <w:rsid w:val="00F423EB"/>
    <w:rsid w:val="00F4467B"/>
    <w:rsid w:val="00F472BC"/>
    <w:rsid w:val="00F54364"/>
    <w:rsid w:val="00F64739"/>
    <w:rsid w:val="00F938CA"/>
    <w:rsid w:val="00F94C68"/>
    <w:rsid w:val="00F9598C"/>
    <w:rsid w:val="00F965F4"/>
    <w:rsid w:val="00FE241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1C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D1D"/>
  </w:style>
  <w:style w:type="paragraph" w:styleId="Titre1">
    <w:name w:val="heading 1"/>
    <w:basedOn w:val="Normal"/>
    <w:next w:val="Normal"/>
    <w:link w:val="Titre1Car"/>
    <w:uiPriority w:val="9"/>
    <w:qFormat/>
    <w:rsid w:val="00152D1D"/>
    <w:pPr>
      <w:spacing w:line="276" w:lineRule="auto"/>
      <w:jc w:val="both"/>
      <w:outlineLvl w:val="0"/>
    </w:pPr>
    <w:rPr>
      <w:rFonts w:ascii="Times New Roman" w:hAnsi="Times New Roman" w:cs="Times New Roman"/>
      <w:b/>
      <w:color w:val="002060"/>
      <w:sz w:val="20"/>
      <w:szCs w:val="20"/>
    </w:rPr>
  </w:style>
  <w:style w:type="paragraph" w:styleId="Titre2">
    <w:name w:val="heading 2"/>
    <w:basedOn w:val="Paragraphedeliste"/>
    <w:next w:val="Normal"/>
    <w:link w:val="Titre2Car"/>
    <w:uiPriority w:val="9"/>
    <w:unhideWhenUsed/>
    <w:qFormat/>
    <w:rsid w:val="00152D1D"/>
    <w:pPr>
      <w:spacing w:after="0" w:line="276" w:lineRule="auto"/>
      <w:ind w:left="0"/>
      <w:jc w:val="both"/>
      <w:outlineLvl w:val="1"/>
    </w:pPr>
    <w:rPr>
      <w:rFonts w:ascii="Times New Roman" w:hAnsi="Times New Roman" w:cs="Times New Roman"/>
      <w:b/>
      <w:sz w:val="20"/>
      <w:szCs w:val="20"/>
    </w:rPr>
  </w:style>
  <w:style w:type="paragraph" w:styleId="Titre3">
    <w:name w:val="heading 3"/>
    <w:basedOn w:val="Normal"/>
    <w:next w:val="Normal"/>
    <w:link w:val="Titre3Car"/>
    <w:uiPriority w:val="99"/>
    <w:qFormat/>
    <w:rsid w:val="00152D1D"/>
    <w:pPr>
      <w:autoSpaceDE w:val="0"/>
      <w:autoSpaceDN w:val="0"/>
      <w:adjustRightInd w:val="0"/>
      <w:spacing w:after="0" w:line="240" w:lineRule="auto"/>
      <w:outlineLvl w:val="2"/>
    </w:pPr>
    <w:rPr>
      <w:rFonts w:ascii="Courier New" w:hAnsi="Courier New" w:cs="Courier New"/>
      <w:b/>
      <w:bCs/>
      <w:color w:val="000000"/>
      <w:sz w:val="26"/>
      <w:szCs w:val="26"/>
    </w:rPr>
  </w:style>
  <w:style w:type="paragraph" w:styleId="Titre4">
    <w:name w:val="heading 4"/>
    <w:basedOn w:val="Normal"/>
    <w:next w:val="Normal"/>
    <w:link w:val="Titre4Car"/>
    <w:uiPriority w:val="9"/>
    <w:semiHidden/>
    <w:unhideWhenUsed/>
    <w:qFormat/>
    <w:rsid w:val="00152D1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52D1D"/>
    <w:rPr>
      <w:rFonts w:ascii="Times New Roman" w:hAnsi="Times New Roman" w:cs="Times New Roman"/>
      <w:b/>
      <w:color w:val="002060"/>
      <w:sz w:val="20"/>
      <w:szCs w:val="20"/>
    </w:rPr>
  </w:style>
  <w:style w:type="character" w:customStyle="1" w:styleId="Titre2Car">
    <w:name w:val="Titre 2 Car"/>
    <w:basedOn w:val="Policepardfaut"/>
    <w:link w:val="Titre2"/>
    <w:uiPriority w:val="9"/>
    <w:rsid w:val="00152D1D"/>
    <w:rPr>
      <w:rFonts w:ascii="Times New Roman" w:hAnsi="Times New Roman" w:cs="Times New Roman"/>
      <w:b/>
      <w:sz w:val="20"/>
      <w:szCs w:val="20"/>
    </w:rPr>
  </w:style>
  <w:style w:type="character" w:customStyle="1" w:styleId="Titre3Car">
    <w:name w:val="Titre 3 Car"/>
    <w:basedOn w:val="Policepardfaut"/>
    <w:link w:val="Titre3"/>
    <w:uiPriority w:val="99"/>
    <w:rsid w:val="00152D1D"/>
    <w:rPr>
      <w:rFonts w:ascii="Courier New" w:hAnsi="Courier New" w:cs="Courier New"/>
      <w:b/>
      <w:bCs/>
      <w:color w:val="000000"/>
      <w:sz w:val="26"/>
      <w:szCs w:val="26"/>
    </w:rPr>
  </w:style>
  <w:style w:type="character" w:customStyle="1" w:styleId="Titre4Car">
    <w:name w:val="Titre 4 Car"/>
    <w:basedOn w:val="Policepardfaut"/>
    <w:link w:val="Titre4"/>
    <w:uiPriority w:val="9"/>
    <w:semiHidden/>
    <w:rsid w:val="00152D1D"/>
    <w:rPr>
      <w:rFonts w:asciiTheme="majorHAnsi" w:eastAsiaTheme="majorEastAsia" w:hAnsiTheme="majorHAnsi" w:cstheme="majorBidi"/>
      <w:i/>
      <w:iCs/>
      <w:color w:val="2E74B5" w:themeColor="accent1" w:themeShade="BF"/>
    </w:rPr>
  </w:style>
  <w:style w:type="paragraph" w:styleId="Paragraphedeliste">
    <w:name w:val="List Paragraph"/>
    <w:basedOn w:val="Normal"/>
    <w:uiPriority w:val="34"/>
    <w:qFormat/>
    <w:rsid w:val="00152D1D"/>
    <w:pPr>
      <w:ind w:left="720"/>
      <w:contextualSpacing/>
    </w:pPr>
  </w:style>
  <w:style w:type="paragraph" w:styleId="NormalWeb">
    <w:name w:val="Normal (Web)"/>
    <w:basedOn w:val="Normal"/>
    <w:uiPriority w:val="99"/>
    <w:unhideWhenUsed/>
    <w:rsid w:val="00152D1D"/>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Accentuation">
    <w:name w:val="Emphasis"/>
    <w:basedOn w:val="Policepardfaut"/>
    <w:uiPriority w:val="20"/>
    <w:qFormat/>
    <w:rsid w:val="00152D1D"/>
    <w:rPr>
      <w:i/>
      <w:iCs/>
    </w:rPr>
  </w:style>
  <w:style w:type="character" w:styleId="lev">
    <w:name w:val="Strong"/>
    <w:basedOn w:val="Policepardfaut"/>
    <w:uiPriority w:val="22"/>
    <w:qFormat/>
    <w:rsid w:val="00152D1D"/>
    <w:rPr>
      <w:b/>
      <w:bCs/>
    </w:rPr>
  </w:style>
  <w:style w:type="paragraph" w:customStyle="1" w:styleId="Default">
    <w:name w:val="Default"/>
    <w:rsid w:val="00152D1D"/>
    <w:pPr>
      <w:autoSpaceDE w:val="0"/>
      <w:autoSpaceDN w:val="0"/>
      <w:adjustRightInd w:val="0"/>
      <w:spacing w:after="0" w:line="240" w:lineRule="auto"/>
    </w:pPr>
    <w:rPr>
      <w:rFonts w:ascii="Times New Roman" w:hAnsi="Times New Roman" w:cs="Times New Roman"/>
      <w:color w:val="000000"/>
      <w:sz w:val="24"/>
      <w:szCs w:val="24"/>
      <w:lang w:val="fr-FR"/>
    </w:rPr>
  </w:style>
  <w:style w:type="paragraph" w:customStyle="1" w:styleId="Pa1">
    <w:name w:val="Pa1"/>
    <w:basedOn w:val="Default"/>
    <w:next w:val="Default"/>
    <w:uiPriority w:val="99"/>
    <w:rsid w:val="00152D1D"/>
    <w:pPr>
      <w:spacing w:line="221" w:lineRule="atLeast"/>
    </w:pPr>
    <w:rPr>
      <w:rFonts w:ascii="Times" w:hAnsi="Times" w:cstheme="minorBidi"/>
      <w:color w:val="auto"/>
    </w:rPr>
  </w:style>
  <w:style w:type="character" w:customStyle="1" w:styleId="A2">
    <w:name w:val="A2"/>
    <w:uiPriority w:val="99"/>
    <w:rsid w:val="00152D1D"/>
    <w:rPr>
      <w:rFonts w:cs="Times"/>
      <w:color w:val="000000"/>
      <w:sz w:val="20"/>
      <w:szCs w:val="20"/>
    </w:rPr>
  </w:style>
  <w:style w:type="paragraph" w:customStyle="1" w:styleId="Pa0">
    <w:name w:val="Pa0"/>
    <w:basedOn w:val="Default"/>
    <w:next w:val="Default"/>
    <w:uiPriority w:val="99"/>
    <w:rsid w:val="00152D1D"/>
    <w:pPr>
      <w:spacing w:line="241" w:lineRule="atLeast"/>
    </w:pPr>
    <w:rPr>
      <w:rFonts w:ascii="Times" w:hAnsi="Times" w:cstheme="minorBidi"/>
      <w:color w:val="auto"/>
    </w:rPr>
  </w:style>
  <w:style w:type="character" w:customStyle="1" w:styleId="A5">
    <w:name w:val="A5"/>
    <w:uiPriority w:val="99"/>
    <w:rsid w:val="00152D1D"/>
    <w:rPr>
      <w:rFonts w:cs="Times"/>
      <w:color w:val="000000"/>
      <w:sz w:val="16"/>
      <w:szCs w:val="16"/>
    </w:rPr>
  </w:style>
  <w:style w:type="character" w:customStyle="1" w:styleId="A6">
    <w:name w:val="A6"/>
    <w:uiPriority w:val="99"/>
    <w:rsid w:val="00152D1D"/>
    <w:rPr>
      <w:rFonts w:cs="Times"/>
      <w:color w:val="000000"/>
      <w:sz w:val="11"/>
      <w:szCs w:val="11"/>
    </w:rPr>
  </w:style>
  <w:style w:type="character" w:styleId="Lienhypertexte">
    <w:name w:val="Hyperlink"/>
    <w:basedOn w:val="Policepardfaut"/>
    <w:uiPriority w:val="99"/>
    <w:unhideWhenUsed/>
    <w:rsid w:val="00152D1D"/>
    <w:rPr>
      <w:color w:val="0563C1" w:themeColor="hyperlink"/>
      <w:u w:val="single"/>
    </w:rPr>
  </w:style>
  <w:style w:type="character" w:customStyle="1" w:styleId="A3">
    <w:name w:val="A3"/>
    <w:uiPriority w:val="99"/>
    <w:rsid w:val="00152D1D"/>
    <w:rPr>
      <w:i/>
      <w:iCs/>
      <w:color w:val="000000"/>
      <w:sz w:val="15"/>
      <w:szCs w:val="15"/>
    </w:rPr>
  </w:style>
  <w:style w:type="paragraph" w:customStyle="1" w:styleId="Pa2">
    <w:name w:val="Pa2"/>
    <w:basedOn w:val="Default"/>
    <w:next w:val="Default"/>
    <w:uiPriority w:val="99"/>
    <w:rsid w:val="00152D1D"/>
    <w:pPr>
      <w:spacing w:line="221" w:lineRule="atLeast"/>
    </w:pPr>
    <w:rPr>
      <w:color w:val="auto"/>
    </w:rPr>
  </w:style>
  <w:style w:type="character" w:customStyle="1" w:styleId="remarkable-pre-marked">
    <w:name w:val="remarkable-pre-marked"/>
    <w:basedOn w:val="Policepardfaut"/>
    <w:rsid w:val="00152D1D"/>
  </w:style>
  <w:style w:type="paragraph" w:styleId="En-tte">
    <w:name w:val="header"/>
    <w:basedOn w:val="Normal"/>
    <w:link w:val="En-tteCar"/>
    <w:uiPriority w:val="99"/>
    <w:unhideWhenUsed/>
    <w:rsid w:val="00152D1D"/>
    <w:pPr>
      <w:tabs>
        <w:tab w:val="center" w:pos="4536"/>
        <w:tab w:val="right" w:pos="9072"/>
      </w:tabs>
      <w:spacing w:after="0" w:line="240" w:lineRule="auto"/>
    </w:pPr>
  </w:style>
  <w:style w:type="character" w:customStyle="1" w:styleId="En-tteCar">
    <w:name w:val="En-tête Car"/>
    <w:basedOn w:val="Policepardfaut"/>
    <w:link w:val="En-tte"/>
    <w:uiPriority w:val="99"/>
    <w:rsid w:val="00152D1D"/>
  </w:style>
  <w:style w:type="paragraph" w:styleId="Pieddepage">
    <w:name w:val="footer"/>
    <w:basedOn w:val="Normal"/>
    <w:link w:val="PieddepageCar"/>
    <w:uiPriority w:val="99"/>
    <w:unhideWhenUsed/>
    <w:rsid w:val="00152D1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52D1D"/>
  </w:style>
  <w:style w:type="paragraph" w:styleId="Lgende">
    <w:name w:val="caption"/>
    <w:basedOn w:val="Normal"/>
    <w:next w:val="Normal"/>
    <w:uiPriority w:val="35"/>
    <w:unhideWhenUsed/>
    <w:qFormat/>
    <w:rsid w:val="00152D1D"/>
    <w:pPr>
      <w:spacing w:after="200" w:line="240" w:lineRule="auto"/>
    </w:pPr>
    <w:rPr>
      <w:i/>
      <w:iCs/>
      <w:color w:val="44546A" w:themeColor="text2"/>
      <w:sz w:val="18"/>
      <w:szCs w:val="18"/>
    </w:rPr>
  </w:style>
  <w:style w:type="paragraph" w:customStyle="1" w:styleId="p">
    <w:name w:val="p"/>
    <w:basedOn w:val="Normal"/>
    <w:rsid w:val="00152D1D"/>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PrformatHTML">
    <w:name w:val="HTML Preformatted"/>
    <w:basedOn w:val="Normal"/>
    <w:link w:val="PrformatHTMLCar"/>
    <w:uiPriority w:val="99"/>
    <w:unhideWhenUsed/>
    <w:rsid w:val="00152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BE"/>
    </w:rPr>
  </w:style>
  <w:style w:type="character" w:customStyle="1" w:styleId="PrformatHTMLCar">
    <w:name w:val="Préformaté HTML Car"/>
    <w:basedOn w:val="Policepardfaut"/>
    <w:link w:val="PrformatHTML"/>
    <w:uiPriority w:val="99"/>
    <w:rsid w:val="00152D1D"/>
    <w:rPr>
      <w:rFonts w:ascii="Courier New" w:eastAsia="Times New Roman" w:hAnsi="Courier New" w:cs="Courier New"/>
      <w:sz w:val="20"/>
      <w:szCs w:val="20"/>
      <w:lang w:eastAsia="fr-BE"/>
    </w:rPr>
  </w:style>
  <w:style w:type="character" w:customStyle="1" w:styleId="ref-journal">
    <w:name w:val="ref-journal"/>
    <w:basedOn w:val="Policepardfaut"/>
    <w:rsid w:val="00152D1D"/>
  </w:style>
  <w:style w:type="character" w:customStyle="1" w:styleId="ref-vol">
    <w:name w:val="ref-vol"/>
    <w:basedOn w:val="Policepardfaut"/>
    <w:rsid w:val="00152D1D"/>
  </w:style>
  <w:style w:type="character" w:customStyle="1" w:styleId="nowrap">
    <w:name w:val="nowrap"/>
    <w:basedOn w:val="Policepardfaut"/>
    <w:rsid w:val="00152D1D"/>
  </w:style>
  <w:style w:type="character" w:customStyle="1" w:styleId="cit">
    <w:name w:val="cit"/>
    <w:basedOn w:val="Policepardfaut"/>
    <w:rsid w:val="00152D1D"/>
  </w:style>
  <w:style w:type="character" w:customStyle="1" w:styleId="fm-vol-iss-date">
    <w:name w:val="fm-vol-iss-date"/>
    <w:basedOn w:val="Policepardfaut"/>
    <w:rsid w:val="00152D1D"/>
  </w:style>
  <w:style w:type="character" w:customStyle="1" w:styleId="doi">
    <w:name w:val="doi"/>
    <w:basedOn w:val="Policepardfaut"/>
    <w:rsid w:val="00152D1D"/>
  </w:style>
  <w:style w:type="character" w:customStyle="1" w:styleId="fm-citation-ids-label">
    <w:name w:val="fm-citation-ids-label"/>
    <w:basedOn w:val="Policepardfaut"/>
    <w:rsid w:val="00152D1D"/>
  </w:style>
  <w:style w:type="table" w:styleId="Grilledutableau">
    <w:name w:val="Table Grid"/>
    <w:basedOn w:val="TableauNormal"/>
    <w:uiPriority w:val="39"/>
    <w:rsid w:val="00152D1D"/>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152D1D"/>
    <w:rPr>
      <w:color w:val="954F72" w:themeColor="followedHyperlink"/>
      <w:u w:val="single"/>
    </w:rPr>
  </w:style>
  <w:style w:type="character" w:customStyle="1" w:styleId="element-citation">
    <w:name w:val="element-citation"/>
    <w:basedOn w:val="Policepardfaut"/>
    <w:rsid w:val="00152D1D"/>
  </w:style>
  <w:style w:type="character" w:styleId="Textedelespacerserv">
    <w:name w:val="Placeholder Text"/>
    <w:basedOn w:val="Policepardfaut"/>
    <w:uiPriority w:val="99"/>
    <w:semiHidden/>
    <w:rsid w:val="00152D1D"/>
    <w:rPr>
      <w:color w:val="808080"/>
    </w:rPr>
  </w:style>
  <w:style w:type="character" w:customStyle="1" w:styleId="UnresolvedMention">
    <w:name w:val="Unresolved Mention"/>
    <w:basedOn w:val="Policepardfaut"/>
    <w:uiPriority w:val="99"/>
    <w:semiHidden/>
    <w:unhideWhenUsed/>
    <w:rsid w:val="00152D1D"/>
    <w:rPr>
      <w:color w:val="605E5C"/>
      <w:shd w:val="clear" w:color="auto" w:fill="E1DFDD"/>
    </w:rPr>
  </w:style>
  <w:style w:type="character" w:customStyle="1" w:styleId="author">
    <w:name w:val="author"/>
    <w:basedOn w:val="Policepardfaut"/>
    <w:rsid w:val="00152D1D"/>
  </w:style>
  <w:style w:type="character" w:customStyle="1" w:styleId="givennames">
    <w:name w:val="given_names"/>
    <w:basedOn w:val="Policepardfaut"/>
    <w:rsid w:val="00152D1D"/>
  </w:style>
  <w:style w:type="character" w:customStyle="1" w:styleId="surname">
    <w:name w:val="surname"/>
    <w:basedOn w:val="Policepardfaut"/>
    <w:rsid w:val="00152D1D"/>
  </w:style>
  <w:style w:type="character" w:customStyle="1" w:styleId="title-text">
    <w:name w:val="title-text"/>
    <w:basedOn w:val="Policepardfaut"/>
    <w:rsid w:val="00152D1D"/>
  </w:style>
  <w:style w:type="character" w:customStyle="1" w:styleId="sr-only">
    <w:name w:val="sr-only"/>
    <w:basedOn w:val="Policepardfaut"/>
    <w:rsid w:val="00152D1D"/>
  </w:style>
  <w:style w:type="character" w:customStyle="1" w:styleId="text">
    <w:name w:val="text"/>
    <w:basedOn w:val="Policepardfaut"/>
    <w:rsid w:val="00152D1D"/>
  </w:style>
  <w:style w:type="character" w:customStyle="1" w:styleId="sciencepg-issuename">
    <w:name w:val="sciencepg-issuename"/>
    <w:basedOn w:val="Policepardfaut"/>
    <w:rsid w:val="00152D1D"/>
  </w:style>
  <w:style w:type="paragraph" w:customStyle="1" w:styleId="Authornames">
    <w:name w:val="Author names"/>
    <w:basedOn w:val="Normal"/>
    <w:next w:val="Normal"/>
    <w:qFormat/>
    <w:rsid w:val="00152D1D"/>
    <w:pPr>
      <w:spacing w:before="240" w:after="0" w:line="360" w:lineRule="auto"/>
    </w:pPr>
    <w:rPr>
      <w:rFonts w:ascii="Times New Roman" w:eastAsia="Times New Roman" w:hAnsi="Times New Roman" w:cs="Times New Roman"/>
      <w:sz w:val="28"/>
      <w:szCs w:val="24"/>
      <w:lang w:val="en-GB" w:eastAsia="en-GB"/>
    </w:rPr>
  </w:style>
  <w:style w:type="paragraph" w:customStyle="1" w:styleId="Affiliation">
    <w:name w:val="Affiliation"/>
    <w:basedOn w:val="Normal"/>
    <w:qFormat/>
    <w:rsid w:val="00152D1D"/>
    <w:pPr>
      <w:spacing w:before="240" w:after="0" w:line="360" w:lineRule="auto"/>
    </w:pPr>
    <w:rPr>
      <w:rFonts w:ascii="Times New Roman" w:eastAsia="Times New Roman" w:hAnsi="Times New Roman" w:cs="Times New Roman"/>
      <w:i/>
      <w:sz w:val="24"/>
      <w:szCs w:val="24"/>
      <w:lang w:val="en-GB" w:eastAsia="en-GB"/>
    </w:rPr>
  </w:style>
  <w:style w:type="paragraph" w:styleId="Textedebulles">
    <w:name w:val="Balloon Text"/>
    <w:basedOn w:val="Normal"/>
    <w:link w:val="TextedebullesCar"/>
    <w:uiPriority w:val="99"/>
    <w:semiHidden/>
    <w:unhideWhenUsed/>
    <w:rsid w:val="00152D1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52D1D"/>
    <w:rPr>
      <w:rFonts w:ascii="Segoe UI" w:hAnsi="Segoe UI" w:cs="Segoe UI"/>
      <w:sz w:val="18"/>
      <w:szCs w:val="18"/>
    </w:rPr>
  </w:style>
  <w:style w:type="paragraph" w:styleId="Notedebasdepage">
    <w:name w:val="footnote text"/>
    <w:basedOn w:val="Normal"/>
    <w:link w:val="NotedebasdepageCar"/>
    <w:uiPriority w:val="99"/>
    <w:semiHidden/>
    <w:unhideWhenUsed/>
    <w:rsid w:val="00D96C1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96C10"/>
    <w:rPr>
      <w:sz w:val="20"/>
      <w:szCs w:val="20"/>
    </w:rPr>
  </w:style>
  <w:style w:type="character" w:styleId="Appelnotedebasdep">
    <w:name w:val="footnote reference"/>
    <w:basedOn w:val="Policepardfaut"/>
    <w:uiPriority w:val="99"/>
    <w:semiHidden/>
    <w:unhideWhenUsed/>
    <w:rsid w:val="00D96C10"/>
    <w:rPr>
      <w:vertAlign w:val="superscript"/>
    </w:rPr>
  </w:style>
  <w:style w:type="character" w:styleId="Marquedecommentaire">
    <w:name w:val="annotation reference"/>
    <w:basedOn w:val="Policepardfaut"/>
    <w:uiPriority w:val="99"/>
    <w:semiHidden/>
    <w:unhideWhenUsed/>
    <w:rsid w:val="006F1EDE"/>
    <w:rPr>
      <w:sz w:val="16"/>
      <w:szCs w:val="16"/>
    </w:rPr>
  </w:style>
  <w:style w:type="paragraph" w:styleId="Commentaire">
    <w:name w:val="annotation text"/>
    <w:basedOn w:val="Normal"/>
    <w:link w:val="CommentaireCar"/>
    <w:uiPriority w:val="99"/>
    <w:semiHidden/>
    <w:unhideWhenUsed/>
    <w:rsid w:val="006F1EDE"/>
    <w:pPr>
      <w:spacing w:line="240" w:lineRule="auto"/>
    </w:pPr>
    <w:rPr>
      <w:sz w:val="20"/>
      <w:szCs w:val="20"/>
    </w:rPr>
  </w:style>
  <w:style w:type="character" w:customStyle="1" w:styleId="CommentaireCar">
    <w:name w:val="Commentaire Car"/>
    <w:basedOn w:val="Policepardfaut"/>
    <w:link w:val="Commentaire"/>
    <w:uiPriority w:val="99"/>
    <w:semiHidden/>
    <w:rsid w:val="006F1EDE"/>
    <w:rPr>
      <w:sz w:val="20"/>
      <w:szCs w:val="20"/>
    </w:rPr>
  </w:style>
  <w:style w:type="paragraph" w:styleId="Objetducommentaire">
    <w:name w:val="annotation subject"/>
    <w:basedOn w:val="Commentaire"/>
    <w:next w:val="Commentaire"/>
    <w:link w:val="ObjetducommentaireCar"/>
    <w:uiPriority w:val="99"/>
    <w:semiHidden/>
    <w:unhideWhenUsed/>
    <w:rsid w:val="006F1EDE"/>
    <w:rPr>
      <w:b/>
      <w:bCs/>
    </w:rPr>
  </w:style>
  <w:style w:type="character" w:customStyle="1" w:styleId="ObjetducommentaireCar">
    <w:name w:val="Objet du commentaire Car"/>
    <w:basedOn w:val="CommentaireCar"/>
    <w:link w:val="Objetducommentaire"/>
    <w:uiPriority w:val="99"/>
    <w:semiHidden/>
    <w:rsid w:val="006F1EDE"/>
    <w:rPr>
      <w:b/>
      <w:bCs/>
      <w:sz w:val="20"/>
      <w:szCs w:val="20"/>
    </w:rPr>
  </w:style>
  <w:style w:type="paragraph" w:customStyle="1" w:styleId="entry-meta">
    <w:name w:val="entry-meta"/>
    <w:basedOn w:val="Normal"/>
    <w:rsid w:val="00B853A0"/>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entry-author">
    <w:name w:val="entry-author"/>
    <w:basedOn w:val="Policepardfaut"/>
    <w:rsid w:val="00B853A0"/>
  </w:style>
  <w:style w:type="character" w:customStyle="1" w:styleId="entry-author-name">
    <w:name w:val="entry-author-name"/>
    <w:basedOn w:val="Policepardfaut"/>
    <w:rsid w:val="00B853A0"/>
  </w:style>
  <w:style w:type="character" w:customStyle="1" w:styleId="doilabel">
    <w:name w:val="doi__label"/>
    <w:basedOn w:val="Policepardfaut"/>
    <w:rsid w:val="00F1535C"/>
  </w:style>
  <w:style w:type="paragraph" w:styleId="Bibliographie">
    <w:name w:val="Bibliography"/>
    <w:basedOn w:val="Normal"/>
    <w:next w:val="Normal"/>
    <w:uiPriority w:val="37"/>
    <w:unhideWhenUsed/>
    <w:rsid w:val="001A596C"/>
    <w:pPr>
      <w:spacing w:after="0" w:line="240" w:lineRule="auto"/>
      <w:ind w:left="72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D1D"/>
  </w:style>
  <w:style w:type="paragraph" w:styleId="Titre1">
    <w:name w:val="heading 1"/>
    <w:basedOn w:val="Normal"/>
    <w:next w:val="Normal"/>
    <w:link w:val="Titre1Car"/>
    <w:uiPriority w:val="9"/>
    <w:qFormat/>
    <w:rsid w:val="00152D1D"/>
    <w:pPr>
      <w:spacing w:line="276" w:lineRule="auto"/>
      <w:jc w:val="both"/>
      <w:outlineLvl w:val="0"/>
    </w:pPr>
    <w:rPr>
      <w:rFonts w:ascii="Times New Roman" w:hAnsi="Times New Roman" w:cs="Times New Roman"/>
      <w:b/>
      <w:color w:val="002060"/>
      <w:sz w:val="20"/>
      <w:szCs w:val="20"/>
    </w:rPr>
  </w:style>
  <w:style w:type="paragraph" w:styleId="Titre2">
    <w:name w:val="heading 2"/>
    <w:basedOn w:val="Paragraphedeliste"/>
    <w:next w:val="Normal"/>
    <w:link w:val="Titre2Car"/>
    <w:uiPriority w:val="9"/>
    <w:unhideWhenUsed/>
    <w:qFormat/>
    <w:rsid w:val="00152D1D"/>
    <w:pPr>
      <w:spacing w:after="0" w:line="276" w:lineRule="auto"/>
      <w:ind w:left="0"/>
      <w:jc w:val="both"/>
      <w:outlineLvl w:val="1"/>
    </w:pPr>
    <w:rPr>
      <w:rFonts w:ascii="Times New Roman" w:hAnsi="Times New Roman" w:cs="Times New Roman"/>
      <w:b/>
      <w:sz w:val="20"/>
      <w:szCs w:val="20"/>
    </w:rPr>
  </w:style>
  <w:style w:type="paragraph" w:styleId="Titre3">
    <w:name w:val="heading 3"/>
    <w:basedOn w:val="Normal"/>
    <w:next w:val="Normal"/>
    <w:link w:val="Titre3Car"/>
    <w:uiPriority w:val="99"/>
    <w:qFormat/>
    <w:rsid w:val="00152D1D"/>
    <w:pPr>
      <w:autoSpaceDE w:val="0"/>
      <w:autoSpaceDN w:val="0"/>
      <w:adjustRightInd w:val="0"/>
      <w:spacing w:after="0" w:line="240" w:lineRule="auto"/>
      <w:outlineLvl w:val="2"/>
    </w:pPr>
    <w:rPr>
      <w:rFonts w:ascii="Courier New" w:hAnsi="Courier New" w:cs="Courier New"/>
      <w:b/>
      <w:bCs/>
      <w:color w:val="000000"/>
      <w:sz w:val="26"/>
      <w:szCs w:val="26"/>
    </w:rPr>
  </w:style>
  <w:style w:type="paragraph" w:styleId="Titre4">
    <w:name w:val="heading 4"/>
    <w:basedOn w:val="Normal"/>
    <w:next w:val="Normal"/>
    <w:link w:val="Titre4Car"/>
    <w:uiPriority w:val="9"/>
    <w:semiHidden/>
    <w:unhideWhenUsed/>
    <w:qFormat/>
    <w:rsid w:val="00152D1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52D1D"/>
    <w:rPr>
      <w:rFonts w:ascii="Times New Roman" w:hAnsi="Times New Roman" w:cs="Times New Roman"/>
      <w:b/>
      <w:color w:val="002060"/>
      <w:sz w:val="20"/>
      <w:szCs w:val="20"/>
    </w:rPr>
  </w:style>
  <w:style w:type="character" w:customStyle="1" w:styleId="Titre2Car">
    <w:name w:val="Titre 2 Car"/>
    <w:basedOn w:val="Policepardfaut"/>
    <w:link w:val="Titre2"/>
    <w:uiPriority w:val="9"/>
    <w:rsid w:val="00152D1D"/>
    <w:rPr>
      <w:rFonts w:ascii="Times New Roman" w:hAnsi="Times New Roman" w:cs="Times New Roman"/>
      <w:b/>
      <w:sz w:val="20"/>
      <w:szCs w:val="20"/>
    </w:rPr>
  </w:style>
  <w:style w:type="character" w:customStyle="1" w:styleId="Titre3Car">
    <w:name w:val="Titre 3 Car"/>
    <w:basedOn w:val="Policepardfaut"/>
    <w:link w:val="Titre3"/>
    <w:uiPriority w:val="99"/>
    <w:rsid w:val="00152D1D"/>
    <w:rPr>
      <w:rFonts w:ascii="Courier New" w:hAnsi="Courier New" w:cs="Courier New"/>
      <w:b/>
      <w:bCs/>
      <w:color w:val="000000"/>
      <w:sz w:val="26"/>
      <w:szCs w:val="26"/>
    </w:rPr>
  </w:style>
  <w:style w:type="character" w:customStyle="1" w:styleId="Titre4Car">
    <w:name w:val="Titre 4 Car"/>
    <w:basedOn w:val="Policepardfaut"/>
    <w:link w:val="Titre4"/>
    <w:uiPriority w:val="9"/>
    <w:semiHidden/>
    <w:rsid w:val="00152D1D"/>
    <w:rPr>
      <w:rFonts w:asciiTheme="majorHAnsi" w:eastAsiaTheme="majorEastAsia" w:hAnsiTheme="majorHAnsi" w:cstheme="majorBidi"/>
      <w:i/>
      <w:iCs/>
      <w:color w:val="2E74B5" w:themeColor="accent1" w:themeShade="BF"/>
    </w:rPr>
  </w:style>
  <w:style w:type="paragraph" w:styleId="Paragraphedeliste">
    <w:name w:val="List Paragraph"/>
    <w:basedOn w:val="Normal"/>
    <w:uiPriority w:val="34"/>
    <w:qFormat/>
    <w:rsid w:val="00152D1D"/>
    <w:pPr>
      <w:ind w:left="720"/>
      <w:contextualSpacing/>
    </w:pPr>
  </w:style>
  <w:style w:type="paragraph" w:styleId="NormalWeb">
    <w:name w:val="Normal (Web)"/>
    <w:basedOn w:val="Normal"/>
    <w:uiPriority w:val="99"/>
    <w:unhideWhenUsed/>
    <w:rsid w:val="00152D1D"/>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Accentuation">
    <w:name w:val="Emphasis"/>
    <w:basedOn w:val="Policepardfaut"/>
    <w:uiPriority w:val="20"/>
    <w:qFormat/>
    <w:rsid w:val="00152D1D"/>
    <w:rPr>
      <w:i/>
      <w:iCs/>
    </w:rPr>
  </w:style>
  <w:style w:type="character" w:styleId="lev">
    <w:name w:val="Strong"/>
    <w:basedOn w:val="Policepardfaut"/>
    <w:uiPriority w:val="22"/>
    <w:qFormat/>
    <w:rsid w:val="00152D1D"/>
    <w:rPr>
      <w:b/>
      <w:bCs/>
    </w:rPr>
  </w:style>
  <w:style w:type="paragraph" w:customStyle="1" w:styleId="Default">
    <w:name w:val="Default"/>
    <w:rsid w:val="00152D1D"/>
    <w:pPr>
      <w:autoSpaceDE w:val="0"/>
      <w:autoSpaceDN w:val="0"/>
      <w:adjustRightInd w:val="0"/>
      <w:spacing w:after="0" w:line="240" w:lineRule="auto"/>
    </w:pPr>
    <w:rPr>
      <w:rFonts w:ascii="Times New Roman" w:hAnsi="Times New Roman" w:cs="Times New Roman"/>
      <w:color w:val="000000"/>
      <w:sz w:val="24"/>
      <w:szCs w:val="24"/>
      <w:lang w:val="fr-FR"/>
    </w:rPr>
  </w:style>
  <w:style w:type="paragraph" w:customStyle="1" w:styleId="Pa1">
    <w:name w:val="Pa1"/>
    <w:basedOn w:val="Default"/>
    <w:next w:val="Default"/>
    <w:uiPriority w:val="99"/>
    <w:rsid w:val="00152D1D"/>
    <w:pPr>
      <w:spacing w:line="221" w:lineRule="atLeast"/>
    </w:pPr>
    <w:rPr>
      <w:rFonts w:ascii="Times" w:hAnsi="Times" w:cstheme="minorBidi"/>
      <w:color w:val="auto"/>
    </w:rPr>
  </w:style>
  <w:style w:type="character" w:customStyle="1" w:styleId="A2">
    <w:name w:val="A2"/>
    <w:uiPriority w:val="99"/>
    <w:rsid w:val="00152D1D"/>
    <w:rPr>
      <w:rFonts w:cs="Times"/>
      <w:color w:val="000000"/>
      <w:sz w:val="20"/>
      <w:szCs w:val="20"/>
    </w:rPr>
  </w:style>
  <w:style w:type="paragraph" w:customStyle="1" w:styleId="Pa0">
    <w:name w:val="Pa0"/>
    <w:basedOn w:val="Default"/>
    <w:next w:val="Default"/>
    <w:uiPriority w:val="99"/>
    <w:rsid w:val="00152D1D"/>
    <w:pPr>
      <w:spacing w:line="241" w:lineRule="atLeast"/>
    </w:pPr>
    <w:rPr>
      <w:rFonts w:ascii="Times" w:hAnsi="Times" w:cstheme="minorBidi"/>
      <w:color w:val="auto"/>
    </w:rPr>
  </w:style>
  <w:style w:type="character" w:customStyle="1" w:styleId="A5">
    <w:name w:val="A5"/>
    <w:uiPriority w:val="99"/>
    <w:rsid w:val="00152D1D"/>
    <w:rPr>
      <w:rFonts w:cs="Times"/>
      <w:color w:val="000000"/>
      <w:sz w:val="16"/>
      <w:szCs w:val="16"/>
    </w:rPr>
  </w:style>
  <w:style w:type="character" w:customStyle="1" w:styleId="A6">
    <w:name w:val="A6"/>
    <w:uiPriority w:val="99"/>
    <w:rsid w:val="00152D1D"/>
    <w:rPr>
      <w:rFonts w:cs="Times"/>
      <w:color w:val="000000"/>
      <w:sz w:val="11"/>
      <w:szCs w:val="11"/>
    </w:rPr>
  </w:style>
  <w:style w:type="character" w:styleId="Lienhypertexte">
    <w:name w:val="Hyperlink"/>
    <w:basedOn w:val="Policepardfaut"/>
    <w:uiPriority w:val="99"/>
    <w:unhideWhenUsed/>
    <w:rsid w:val="00152D1D"/>
    <w:rPr>
      <w:color w:val="0563C1" w:themeColor="hyperlink"/>
      <w:u w:val="single"/>
    </w:rPr>
  </w:style>
  <w:style w:type="character" w:customStyle="1" w:styleId="A3">
    <w:name w:val="A3"/>
    <w:uiPriority w:val="99"/>
    <w:rsid w:val="00152D1D"/>
    <w:rPr>
      <w:i/>
      <w:iCs/>
      <w:color w:val="000000"/>
      <w:sz w:val="15"/>
      <w:szCs w:val="15"/>
    </w:rPr>
  </w:style>
  <w:style w:type="paragraph" w:customStyle="1" w:styleId="Pa2">
    <w:name w:val="Pa2"/>
    <w:basedOn w:val="Default"/>
    <w:next w:val="Default"/>
    <w:uiPriority w:val="99"/>
    <w:rsid w:val="00152D1D"/>
    <w:pPr>
      <w:spacing w:line="221" w:lineRule="atLeast"/>
    </w:pPr>
    <w:rPr>
      <w:color w:val="auto"/>
    </w:rPr>
  </w:style>
  <w:style w:type="character" w:customStyle="1" w:styleId="remarkable-pre-marked">
    <w:name w:val="remarkable-pre-marked"/>
    <w:basedOn w:val="Policepardfaut"/>
    <w:rsid w:val="00152D1D"/>
  </w:style>
  <w:style w:type="paragraph" w:styleId="En-tte">
    <w:name w:val="header"/>
    <w:basedOn w:val="Normal"/>
    <w:link w:val="En-tteCar"/>
    <w:uiPriority w:val="99"/>
    <w:unhideWhenUsed/>
    <w:rsid w:val="00152D1D"/>
    <w:pPr>
      <w:tabs>
        <w:tab w:val="center" w:pos="4536"/>
        <w:tab w:val="right" w:pos="9072"/>
      </w:tabs>
      <w:spacing w:after="0" w:line="240" w:lineRule="auto"/>
    </w:pPr>
  </w:style>
  <w:style w:type="character" w:customStyle="1" w:styleId="En-tteCar">
    <w:name w:val="En-tête Car"/>
    <w:basedOn w:val="Policepardfaut"/>
    <w:link w:val="En-tte"/>
    <w:uiPriority w:val="99"/>
    <w:rsid w:val="00152D1D"/>
  </w:style>
  <w:style w:type="paragraph" w:styleId="Pieddepage">
    <w:name w:val="footer"/>
    <w:basedOn w:val="Normal"/>
    <w:link w:val="PieddepageCar"/>
    <w:uiPriority w:val="99"/>
    <w:unhideWhenUsed/>
    <w:rsid w:val="00152D1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52D1D"/>
  </w:style>
  <w:style w:type="paragraph" w:styleId="Lgende">
    <w:name w:val="caption"/>
    <w:basedOn w:val="Normal"/>
    <w:next w:val="Normal"/>
    <w:uiPriority w:val="35"/>
    <w:unhideWhenUsed/>
    <w:qFormat/>
    <w:rsid w:val="00152D1D"/>
    <w:pPr>
      <w:spacing w:after="200" w:line="240" w:lineRule="auto"/>
    </w:pPr>
    <w:rPr>
      <w:i/>
      <w:iCs/>
      <w:color w:val="44546A" w:themeColor="text2"/>
      <w:sz w:val="18"/>
      <w:szCs w:val="18"/>
    </w:rPr>
  </w:style>
  <w:style w:type="paragraph" w:customStyle="1" w:styleId="p">
    <w:name w:val="p"/>
    <w:basedOn w:val="Normal"/>
    <w:rsid w:val="00152D1D"/>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PrformatHTML">
    <w:name w:val="HTML Preformatted"/>
    <w:basedOn w:val="Normal"/>
    <w:link w:val="PrformatHTMLCar"/>
    <w:uiPriority w:val="99"/>
    <w:unhideWhenUsed/>
    <w:rsid w:val="00152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BE"/>
    </w:rPr>
  </w:style>
  <w:style w:type="character" w:customStyle="1" w:styleId="PrformatHTMLCar">
    <w:name w:val="Préformaté HTML Car"/>
    <w:basedOn w:val="Policepardfaut"/>
    <w:link w:val="PrformatHTML"/>
    <w:uiPriority w:val="99"/>
    <w:rsid w:val="00152D1D"/>
    <w:rPr>
      <w:rFonts w:ascii="Courier New" w:eastAsia="Times New Roman" w:hAnsi="Courier New" w:cs="Courier New"/>
      <w:sz w:val="20"/>
      <w:szCs w:val="20"/>
      <w:lang w:eastAsia="fr-BE"/>
    </w:rPr>
  </w:style>
  <w:style w:type="character" w:customStyle="1" w:styleId="ref-journal">
    <w:name w:val="ref-journal"/>
    <w:basedOn w:val="Policepardfaut"/>
    <w:rsid w:val="00152D1D"/>
  </w:style>
  <w:style w:type="character" w:customStyle="1" w:styleId="ref-vol">
    <w:name w:val="ref-vol"/>
    <w:basedOn w:val="Policepardfaut"/>
    <w:rsid w:val="00152D1D"/>
  </w:style>
  <w:style w:type="character" w:customStyle="1" w:styleId="nowrap">
    <w:name w:val="nowrap"/>
    <w:basedOn w:val="Policepardfaut"/>
    <w:rsid w:val="00152D1D"/>
  </w:style>
  <w:style w:type="character" w:customStyle="1" w:styleId="cit">
    <w:name w:val="cit"/>
    <w:basedOn w:val="Policepardfaut"/>
    <w:rsid w:val="00152D1D"/>
  </w:style>
  <w:style w:type="character" w:customStyle="1" w:styleId="fm-vol-iss-date">
    <w:name w:val="fm-vol-iss-date"/>
    <w:basedOn w:val="Policepardfaut"/>
    <w:rsid w:val="00152D1D"/>
  </w:style>
  <w:style w:type="character" w:customStyle="1" w:styleId="doi">
    <w:name w:val="doi"/>
    <w:basedOn w:val="Policepardfaut"/>
    <w:rsid w:val="00152D1D"/>
  </w:style>
  <w:style w:type="character" w:customStyle="1" w:styleId="fm-citation-ids-label">
    <w:name w:val="fm-citation-ids-label"/>
    <w:basedOn w:val="Policepardfaut"/>
    <w:rsid w:val="00152D1D"/>
  </w:style>
  <w:style w:type="table" w:styleId="Grilledutableau">
    <w:name w:val="Table Grid"/>
    <w:basedOn w:val="TableauNormal"/>
    <w:uiPriority w:val="39"/>
    <w:rsid w:val="00152D1D"/>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152D1D"/>
    <w:rPr>
      <w:color w:val="954F72" w:themeColor="followedHyperlink"/>
      <w:u w:val="single"/>
    </w:rPr>
  </w:style>
  <w:style w:type="character" w:customStyle="1" w:styleId="element-citation">
    <w:name w:val="element-citation"/>
    <w:basedOn w:val="Policepardfaut"/>
    <w:rsid w:val="00152D1D"/>
  </w:style>
  <w:style w:type="character" w:styleId="Textedelespacerserv">
    <w:name w:val="Placeholder Text"/>
    <w:basedOn w:val="Policepardfaut"/>
    <w:uiPriority w:val="99"/>
    <w:semiHidden/>
    <w:rsid w:val="00152D1D"/>
    <w:rPr>
      <w:color w:val="808080"/>
    </w:rPr>
  </w:style>
  <w:style w:type="character" w:customStyle="1" w:styleId="UnresolvedMention">
    <w:name w:val="Unresolved Mention"/>
    <w:basedOn w:val="Policepardfaut"/>
    <w:uiPriority w:val="99"/>
    <w:semiHidden/>
    <w:unhideWhenUsed/>
    <w:rsid w:val="00152D1D"/>
    <w:rPr>
      <w:color w:val="605E5C"/>
      <w:shd w:val="clear" w:color="auto" w:fill="E1DFDD"/>
    </w:rPr>
  </w:style>
  <w:style w:type="character" w:customStyle="1" w:styleId="author">
    <w:name w:val="author"/>
    <w:basedOn w:val="Policepardfaut"/>
    <w:rsid w:val="00152D1D"/>
  </w:style>
  <w:style w:type="character" w:customStyle="1" w:styleId="givennames">
    <w:name w:val="given_names"/>
    <w:basedOn w:val="Policepardfaut"/>
    <w:rsid w:val="00152D1D"/>
  </w:style>
  <w:style w:type="character" w:customStyle="1" w:styleId="surname">
    <w:name w:val="surname"/>
    <w:basedOn w:val="Policepardfaut"/>
    <w:rsid w:val="00152D1D"/>
  </w:style>
  <w:style w:type="character" w:customStyle="1" w:styleId="title-text">
    <w:name w:val="title-text"/>
    <w:basedOn w:val="Policepardfaut"/>
    <w:rsid w:val="00152D1D"/>
  </w:style>
  <w:style w:type="character" w:customStyle="1" w:styleId="sr-only">
    <w:name w:val="sr-only"/>
    <w:basedOn w:val="Policepardfaut"/>
    <w:rsid w:val="00152D1D"/>
  </w:style>
  <w:style w:type="character" w:customStyle="1" w:styleId="text">
    <w:name w:val="text"/>
    <w:basedOn w:val="Policepardfaut"/>
    <w:rsid w:val="00152D1D"/>
  </w:style>
  <w:style w:type="character" w:customStyle="1" w:styleId="sciencepg-issuename">
    <w:name w:val="sciencepg-issuename"/>
    <w:basedOn w:val="Policepardfaut"/>
    <w:rsid w:val="00152D1D"/>
  </w:style>
  <w:style w:type="paragraph" w:customStyle="1" w:styleId="Authornames">
    <w:name w:val="Author names"/>
    <w:basedOn w:val="Normal"/>
    <w:next w:val="Normal"/>
    <w:qFormat/>
    <w:rsid w:val="00152D1D"/>
    <w:pPr>
      <w:spacing w:before="240" w:after="0" w:line="360" w:lineRule="auto"/>
    </w:pPr>
    <w:rPr>
      <w:rFonts w:ascii="Times New Roman" w:eastAsia="Times New Roman" w:hAnsi="Times New Roman" w:cs="Times New Roman"/>
      <w:sz w:val="28"/>
      <w:szCs w:val="24"/>
      <w:lang w:val="en-GB" w:eastAsia="en-GB"/>
    </w:rPr>
  </w:style>
  <w:style w:type="paragraph" w:customStyle="1" w:styleId="Affiliation">
    <w:name w:val="Affiliation"/>
    <w:basedOn w:val="Normal"/>
    <w:qFormat/>
    <w:rsid w:val="00152D1D"/>
    <w:pPr>
      <w:spacing w:before="240" w:after="0" w:line="360" w:lineRule="auto"/>
    </w:pPr>
    <w:rPr>
      <w:rFonts w:ascii="Times New Roman" w:eastAsia="Times New Roman" w:hAnsi="Times New Roman" w:cs="Times New Roman"/>
      <w:i/>
      <w:sz w:val="24"/>
      <w:szCs w:val="24"/>
      <w:lang w:val="en-GB" w:eastAsia="en-GB"/>
    </w:rPr>
  </w:style>
  <w:style w:type="paragraph" w:styleId="Textedebulles">
    <w:name w:val="Balloon Text"/>
    <w:basedOn w:val="Normal"/>
    <w:link w:val="TextedebullesCar"/>
    <w:uiPriority w:val="99"/>
    <w:semiHidden/>
    <w:unhideWhenUsed/>
    <w:rsid w:val="00152D1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52D1D"/>
    <w:rPr>
      <w:rFonts w:ascii="Segoe UI" w:hAnsi="Segoe UI" w:cs="Segoe UI"/>
      <w:sz w:val="18"/>
      <w:szCs w:val="18"/>
    </w:rPr>
  </w:style>
  <w:style w:type="paragraph" w:styleId="Notedebasdepage">
    <w:name w:val="footnote text"/>
    <w:basedOn w:val="Normal"/>
    <w:link w:val="NotedebasdepageCar"/>
    <w:uiPriority w:val="99"/>
    <w:semiHidden/>
    <w:unhideWhenUsed/>
    <w:rsid w:val="00D96C1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96C10"/>
    <w:rPr>
      <w:sz w:val="20"/>
      <w:szCs w:val="20"/>
    </w:rPr>
  </w:style>
  <w:style w:type="character" w:styleId="Appelnotedebasdep">
    <w:name w:val="footnote reference"/>
    <w:basedOn w:val="Policepardfaut"/>
    <w:uiPriority w:val="99"/>
    <w:semiHidden/>
    <w:unhideWhenUsed/>
    <w:rsid w:val="00D96C10"/>
    <w:rPr>
      <w:vertAlign w:val="superscript"/>
    </w:rPr>
  </w:style>
  <w:style w:type="character" w:styleId="Marquedecommentaire">
    <w:name w:val="annotation reference"/>
    <w:basedOn w:val="Policepardfaut"/>
    <w:uiPriority w:val="99"/>
    <w:semiHidden/>
    <w:unhideWhenUsed/>
    <w:rsid w:val="006F1EDE"/>
    <w:rPr>
      <w:sz w:val="16"/>
      <w:szCs w:val="16"/>
    </w:rPr>
  </w:style>
  <w:style w:type="paragraph" w:styleId="Commentaire">
    <w:name w:val="annotation text"/>
    <w:basedOn w:val="Normal"/>
    <w:link w:val="CommentaireCar"/>
    <w:uiPriority w:val="99"/>
    <w:semiHidden/>
    <w:unhideWhenUsed/>
    <w:rsid w:val="006F1EDE"/>
    <w:pPr>
      <w:spacing w:line="240" w:lineRule="auto"/>
    </w:pPr>
    <w:rPr>
      <w:sz w:val="20"/>
      <w:szCs w:val="20"/>
    </w:rPr>
  </w:style>
  <w:style w:type="character" w:customStyle="1" w:styleId="CommentaireCar">
    <w:name w:val="Commentaire Car"/>
    <w:basedOn w:val="Policepardfaut"/>
    <w:link w:val="Commentaire"/>
    <w:uiPriority w:val="99"/>
    <w:semiHidden/>
    <w:rsid w:val="006F1EDE"/>
    <w:rPr>
      <w:sz w:val="20"/>
      <w:szCs w:val="20"/>
    </w:rPr>
  </w:style>
  <w:style w:type="paragraph" w:styleId="Objetducommentaire">
    <w:name w:val="annotation subject"/>
    <w:basedOn w:val="Commentaire"/>
    <w:next w:val="Commentaire"/>
    <w:link w:val="ObjetducommentaireCar"/>
    <w:uiPriority w:val="99"/>
    <w:semiHidden/>
    <w:unhideWhenUsed/>
    <w:rsid w:val="006F1EDE"/>
    <w:rPr>
      <w:b/>
      <w:bCs/>
    </w:rPr>
  </w:style>
  <w:style w:type="character" w:customStyle="1" w:styleId="ObjetducommentaireCar">
    <w:name w:val="Objet du commentaire Car"/>
    <w:basedOn w:val="CommentaireCar"/>
    <w:link w:val="Objetducommentaire"/>
    <w:uiPriority w:val="99"/>
    <w:semiHidden/>
    <w:rsid w:val="006F1EDE"/>
    <w:rPr>
      <w:b/>
      <w:bCs/>
      <w:sz w:val="20"/>
      <w:szCs w:val="20"/>
    </w:rPr>
  </w:style>
  <w:style w:type="paragraph" w:customStyle="1" w:styleId="entry-meta">
    <w:name w:val="entry-meta"/>
    <w:basedOn w:val="Normal"/>
    <w:rsid w:val="00B853A0"/>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entry-author">
    <w:name w:val="entry-author"/>
    <w:basedOn w:val="Policepardfaut"/>
    <w:rsid w:val="00B853A0"/>
  </w:style>
  <w:style w:type="character" w:customStyle="1" w:styleId="entry-author-name">
    <w:name w:val="entry-author-name"/>
    <w:basedOn w:val="Policepardfaut"/>
    <w:rsid w:val="00B853A0"/>
  </w:style>
  <w:style w:type="character" w:customStyle="1" w:styleId="doilabel">
    <w:name w:val="doi__label"/>
    <w:basedOn w:val="Policepardfaut"/>
    <w:rsid w:val="00F1535C"/>
  </w:style>
  <w:style w:type="paragraph" w:styleId="Bibliographie">
    <w:name w:val="Bibliography"/>
    <w:basedOn w:val="Normal"/>
    <w:next w:val="Normal"/>
    <w:uiPriority w:val="37"/>
    <w:unhideWhenUsed/>
    <w:rsid w:val="001A596C"/>
    <w:pPr>
      <w:spacing w:after="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69154">
      <w:bodyDiv w:val="1"/>
      <w:marLeft w:val="0"/>
      <w:marRight w:val="0"/>
      <w:marTop w:val="0"/>
      <w:marBottom w:val="0"/>
      <w:divBdr>
        <w:top w:val="none" w:sz="0" w:space="0" w:color="auto"/>
        <w:left w:val="none" w:sz="0" w:space="0" w:color="auto"/>
        <w:bottom w:val="none" w:sz="0" w:space="0" w:color="auto"/>
        <w:right w:val="none" w:sz="0" w:space="0" w:color="auto"/>
      </w:divBdr>
    </w:div>
    <w:div w:id="532159275">
      <w:bodyDiv w:val="1"/>
      <w:marLeft w:val="0"/>
      <w:marRight w:val="0"/>
      <w:marTop w:val="0"/>
      <w:marBottom w:val="0"/>
      <w:divBdr>
        <w:top w:val="none" w:sz="0" w:space="0" w:color="auto"/>
        <w:left w:val="none" w:sz="0" w:space="0" w:color="auto"/>
        <w:bottom w:val="none" w:sz="0" w:space="0" w:color="auto"/>
        <w:right w:val="none" w:sz="0" w:space="0" w:color="auto"/>
      </w:divBdr>
    </w:div>
    <w:div w:id="633412606">
      <w:bodyDiv w:val="1"/>
      <w:marLeft w:val="0"/>
      <w:marRight w:val="0"/>
      <w:marTop w:val="0"/>
      <w:marBottom w:val="0"/>
      <w:divBdr>
        <w:top w:val="none" w:sz="0" w:space="0" w:color="auto"/>
        <w:left w:val="none" w:sz="0" w:space="0" w:color="auto"/>
        <w:bottom w:val="none" w:sz="0" w:space="0" w:color="auto"/>
        <w:right w:val="none" w:sz="0" w:space="0" w:color="auto"/>
      </w:divBdr>
    </w:div>
    <w:div w:id="822965351">
      <w:bodyDiv w:val="1"/>
      <w:marLeft w:val="0"/>
      <w:marRight w:val="0"/>
      <w:marTop w:val="0"/>
      <w:marBottom w:val="0"/>
      <w:divBdr>
        <w:top w:val="none" w:sz="0" w:space="0" w:color="auto"/>
        <w:left w:val="none" w:sz="0" w:space="0" w:color="auto"/>
        <w:bottom w:val="none" w:sz="0" w:space="0" w:color="auto"/>
        <w:right w:val="none" w:sz="0" w:space="0" w:color="auto"/>
      </w:divBdr>
    </w:div>
    <w:div w:id="849561653">
      <w:bodyDiv w:val="1"/>
      <w:marLeft w:val="0"/>
      <w:marRight w:val="0"/>
      <w:marTop w:val="0"/>
      <w:marBottom w:val="0"/>
      <w:divBdr>
        <w:top w:val="none" w:sz="0" w:space="0" w:color="auto"/>
        <w:left w:val="none" w:sz="0" w:space="0" w:color="auto"/>
        <w:bottom w:val="none" w:sz="0" w:space="0" w:color="auto"/>
        <w:right w:val="none" w:sz="0" w:space="0" w:color="auto"/>
      </w:divBdr>
    </w:div>
    <w:div w:id="919214691">
      <w:bodyDiv w:val="1"/>
      <w:marLeft w:val="0"/>
      <w:marRight w:val="0"/>
      <w:marTop w:val="0"/>
      <w:marBottom w:val="0"/>
      <w:divBdr>
        <w:top w:val="none" w:sz="0" w:space="0" w:color="auto"/>
        <w:left w:val="none" w:sz="0" w:space="0" w:color="auto"/>
        <w:bottom w:val="none" w:sz="0" w:space="0" w:color="auto"/>
        <w:right w:val="none" w:sz="0" w:space="0" w:color="auto"/>
      </w:divBdr>
    </w:div>
    <w:div w:id="936523408">
      <w:bodyDiv w:val="1"/>
      <w:marLeft w:val="0"/>
      <w:marRight w:val="0"/>
      <w:marTop w:val="0"/>
      <w:marBottom w:val="0"/>
      <w:divBdr>
        <w:top w:val="none" w:sz="0" w:space="0" w:color="auto"/>
        <w:left w:val="none" w:sz="0" w:space="0" w:color="auto"/>
        <w:bottom w:val="none" w:sz="0" w:space="0" w:color="auto"/>
        <w:right w:val="none" w:sz="0" w:space="0" w:color="auto"/>
      </w:divBdr>
    </w:div>
    <w:div w:id="1057897441">
      <w:bodyDiv w:val="1"/>
      <w:marLeft w:val="0"/>
      <w:marRight w:val="0"/>
      <w:marTop w:val="0"/>
      <w:marBottom w:val="0"/>
      <w:divBdr>
        <w:top w:val="none" w:sz="0" w:space="0" w:color="auto"/>
        <w:left w:val="none" w:sz="0" w:space="0" w:color="auto"/>
        <w:bottom w:val="none" w:sz="0" w:space="0" w:color="auto"/>
        <w:right w:val="none" w:sz="0" w:space="0" w:color="auto"/>
      </w:divBdr>
    </w:div>
    <w:div w:id="1122921387">
      <w:bodyDiv w:val="1"/>
      <w:marLeft w:val="0"/>
      <w:marRight w:val="0"/>
      <w:marTop w:val="0"/>
      <w:marBottom w:val="0"/>
      <w:divBdr>
        <w:top w:val="none" w:sz="0" w:space="0" w:color="auto"/>
        <w:left w:val="none" w:sz="0" w:space="0" w:color="auto"/>
        <w:bottom w:val="none" w:sz="0" w:space="0" w:color="auto"/>
        <w:right w:val="none" w:sz="0" w:space="0" w:color="auto"/>
      </w:divBdr>
    </w:div>
    <w:div w:id="1198156435">
      <w:bodyDiv w:val="1"/>
      <w:marLeft w:val="0"/>
      <w:marRight w:val="0"/>
      <w:marTop w:val="0"/>
      <w:marBottom w:val="0"/>
      <w:divBdr>
        <w:top w:val="none" w:sz="0" w:space="0" w:color="auto"/>
        <w:left w:val="none" w:sz="0" w:space="0" w:color="auto"/>
        <w:bottom w:val="none" w:sz="0" w:space="0" w:color="auto"/>
        <w:right w:val="none" w:sz="0" w:space="0" w:color="auto"/>
      </w:divBdr>
    </w:div>
    <w:div w:id="1235817900">
      <w:bodyDiv w:val="1"/>
      <w:marLeft w:val="0"/>
      <w:marRight w:val="0"/>
      <w:marTop w:val="0"/>
      <w:marBottom w:val="0"/>
      <w:divBdr>
        <w:top w:val="none" w:sz="0" w:space="0" w:color="auto"/>
        <w:left w:val="none" w:sz="0" w:space="0" w:color="auto"/>
        <w:bottom w:val="none" w:sz="0" w:space="0" w:color="auto"/>
        <w:right w:val="none" w:sz="0" w:space="0" w:color="auto"/>
      </w:divBdr>
    </w:div>
    <w:div w:id="1271933978">
      <w:bodyDiv w:val="1"/>
      <w:marLeft w:val="0"/>
      <w:marRight w:val="0"/>
      <w:marTop w:val="0"/>
      <w:marBottom w:val="0"/>
      <w:divBdr>
        <w:top w:val="none" w:sz="0" w:space="0" w:color="auto"/>
        <w:left w:val="none" w:sz="0" w:space="0" w:color="auto"/>
        <w:bottom w:val="none" w:sz="0" w:space="0" w:color="auto"/>
        <w:right w:val="none" w:sz="0" w:space="0" w:color="auto"/>
      </w:divBdr>
    </w:div>
    <w:div w:id="1272317074">
      <w:bodyDiv w:val="1"/>
      <w:marLeft w:val="0"/>
      <w:marRight w:val="0"/>
      <w:marTop w:val="0"/>
      <w:marBottom w:val="0"/>
      <w:divBdr>
        <w:top w:val="none" w:sz="0" w:space="0" w:color="auto"/>
        <w:left w:val="none" w:sz="0" w:space="0" w:color="auto"/>
        <w:bottom w:val="none" w:sz="0" w:space="0" w:color="auto"/>
        <w:right w:val="none" w:sz="0" w:space="0" w:color="auto"/>
      </w:divBdr>
    </w:div>
    <w:div w:id="1294094269">
      <w:bodyDiv w:val="1"/>
      <w:marLeft w:val="0"/>
      <w:marRight w:val="0"/>
      <w:marTop w:val="0"/>
      <w:marBottom w:val="0"/>
      <w:divBdr>
        <w:top w:val="none" w:sz="0" w:space="0" w:color="auto"/>
        <w:left w:val="none" w:sz="0" w:space="0" w:color="auto"/>
        <w:bottom w:val="none" w:sz="0" w:space="0" w:color="auto"/>
        <w:right w:val="none" w:sz="0" w:space="0" w:color="auto"/>
      </w:divBdr>
    </w:div>
    <w:div w:id="1313169708">
      <w:bodyDiv w:val="1"/>
      <w:marLeft w:val="0"/>
      <w:marRight w:val="0"/>
      <w:marTop w:val="0"/>
      <w:marBottom w:val="0"/>
      <w:divBdr>
        <w:top w:val="none" w:sz="0" w:space="0" w:color="auto"/>
        <w:left w:val="none" w:sz="0" w:space="0" w:color="auto"/>
        <w:bottom w:val="none" w:sz="0" w:space="0" w:color="auto"/>
        <w:right w:val="none" w:sz="0" w:space="0" w:color="auto"/>
      </w:divBdr>
    </w:div>
    <w:div w:id="1364360233">
      <w:bodyDiv w:val="1"/>
      <w:marLeft w:val="0"/>
      <w:marRight w:val="0"/>
      <w:marTop w:val="0"/>
      <w:marBottom w:val="0"/>
      <w:divBdr>
        <w:top w:val="none" w:sz="0" w:space="0" w:color="auto"/>
        <w:left w:val="none" w:sz="0" w:space="0" w:color="auto"/>
        <w:bottom w:val="none" w:sz="0" w:space="0" w:color="auto"/>
        <w:right w:val="none" w:sz="0" w:space="0" w:color="auto"/>
      </w:divBdr>
    </w:div>
    <w:div w:id="1495753659">
      <w:bodyDiv w:val="1"/>
      <w:marLeft w:val="0"/>
      <w:marRight w:val="0"/>
      <w:marTop w:val="0"/>
      <w:marBottom w:val="0"/>
      <w:divBdr>
        <w:top w:val="none" w:sz="0" w:space="0" w:color="auto"/>
        <w:left w:val="none" w:sz="0" w:space="0" w:color="auto"/>
        <w:bottom w:val="none" w:sz="0" w:space="0" w:color="auto"/>
        <w:right w:val="none" w:sz="0" w:space="0" w:color="auto"/>
      </w:divBdr>
    </w:div>
    <w:div w:id="1540043467">
      <w:bodyDiv w:val="1"/>
      <w:marLeft w:val="0"/>
      <w:marRight w:val="0"/>
      <w:marTop w:val="0"/>
      <w:marBottom w:val="0"/>
      <w:divBdr>
        <w:top w:val="none" w:sz="0" w:space="0" w:color="auto"/>
        <w:left w:val="none" w:sz="0" w:space="0" w:color="auto"/>
        <w:bottom w:val="none" w:sz="0" w:space="0" w:color="auto"/>
        <w:right w:val="none" w:sz="0" w:space="0" w:color="auto"/>
      </w:divBdr>
    </w:div>
    <w:div w:id="1640308914">
      <w:bodyDiv w:val="1"/>
      <w:marLeft w:val="0"/>
      <w:marRight w:val="0"/>
      <w:marTop w:val="0"/>
      <w:marBottom w:val="0"/>
      <w:divBdr>
        <w:top w:val="none" w:sz="0" w:space="0" w:color="auto"/>
        <w:left w:val="none" w:sz="0" w:space="0" w:color="auto"/>
        <w:bottom w:val="none" w:sz="0" w:space="0" w:color="auto"/>
        <w:right w:val="none" w:sz="0" w:space="0" w:color="auto"/>
      </w:divBdr>
    </w:div>
    <w:div w:id="1704404698">
      <w:bodyDiv w:val="1"/>
      <w:marLeft w:val="0"/>
      <w:marRight w:val="0"/>
      <w:marTop w:val="0"/>
      <w:marBottom w:val="0"/>
      <w:divBdr>
        <w:top w:val="none" w:sz="0" w:space="0" w:color="auto"/>
        <w:left w:val="none" w:sz="0" w:space="0" w:color="auto"/>
        <w:bottom w:val="none" w:sz="0" w:space="0" w:color="auto"/>
        <w:right w:val="none" w:sz="0" w:space="0" w:color="auto"/>
      </w:divBdr>
    </w:div>
    <w:div w:id="1716733582">
      <w:bodyDiv w:val="1"/>
      <w:marLeft w:val="0"/>
      <w:marRight w:val="0"/>
      <w:marTop w:val="0"/>
      <w:marBottom w:val="0"/>
      <w:divBdr>
        <w:top w:val="none" w:sz="0" w:space="0" w:color="auto"/>
        <w:left w:val="none" w:sz="0" w:space="0" w:color="auto"/>
        <w:bottom w:val="none" w:sz="0" w:space="0" w:color="auto"/>
        <w:right w:val="none" w:sz="0" w:space="0" w:color="auto"/>
      </w:divBdr>
    </w:div>
    <w:div w:id="1785807617">
      <w:bodyDiv w:val="1"/>
      <w:marLeft w:val="0"/>
      <w:marRight w:val="0"/>
      <w:marTop w:val="0"/>
      <w:marBottom w:val="0"/>
      <w:divBdr>
        <w:top w:val="none" w:sz="0" w:space="0" w:color="auto"/>
        <w:left w:val="none" w:sz="0" w:space="0" w:color="auto"/>
        <w:bottom w:val="none" w:sz="0" w:space="0" w:color="auto"/>
        <w:right w:val="none" w:sz="0" w:space="0" w:color="auto"/>
      </w:divBdr>
    </w:div>
    <w:div w:id="1795758011">
      <w:bodyDiv w:val="1"/>
      <w:marLeft w:val="0"/>
      <w:marRight w:val="0"/>
      <w:marTop w:val="0"/>
      <w:marBottom w:val="0"/>
      <w:divBdr>
        <w:top w:val="none" w:sz="0" w:space="0" w:color="auto"/>
        <w:left w:val="none" w:sz="0" w:space="0" w:color="auto"/>
        <w:bottom w:val="none" w:sz="0" w:space="0" w:color="auto"/>
        <w:right w:val="none" w:sz="0" w:space="0" w:color="auto"/>
      </w:divBdr>
    </w:div>
    <w:div w:id="2007048223">
      <w:bodyDiv w:val="1"/>
      <w:marLeft w:val="0"/>
      <w:marRight w:val="0"/>
      <w:marTop w:val="0"/>
      <w:marBottom w:val="0"/>
      <w:divBdr>
        <w:top w:val="none" w:sz="0" w:space="0" w:color="auto"/>
        <w:left w:val="none" w:sz="0" w:space="0" w:color="auto"/>
        <w:bottom w:val="none" w:sz="0" w:space="0" w:color="auto"/>
        <w:right w:val="none" w:sz="0" w:space="0" w:color="auto"/>
      </w:divBdr>
    </w:div>
    <w:div w:id="2007248573">
      <w:bodyDiv w:val="1"/>
      <w:marLeft w:val="0"/>
      <w:marRight w:val="0"/>
      <w:marTop w:val="0"/>
      <w:marBottom w:val="0"/>
      <w:divBdr>
        <w:top w:val="none" w:sz="0" w:space="0" w:color="auto"/>
        <w:left w:val="none" w:sz="0" w:space="0" w:color="auto"/>
        <w:bottom w:val="none" w:sz="0" w:space="0" w:color="auto"/>
        <w:right w:val="none" w:sz="0" w:space="0" w:color="auto"/>
      </w:divBdr>
    </w:div>
    <w:div w:id="2026319990">
      <w:bodyDiv w:val="1"/>
      <w:marLeft w:val="0"/>
      <w:marRight w:val="0"/>
      <w:marTop w:val="0"/>
      <w:marBottom w:val="0"/>
      <w:divBdr>
        <w:top w:val="none" w:sz="0" w:space="0" w:color="auto"/>
        <w:left w:val="none" w:sz="0" w:space="0" w:color="auto"/>
        <w:bottom w:val="none" w:sz="0" w:space="0" w:color="auto"/>
        <w:right w:val="none" w:sz="0" w:space="0" w:color="auto"/>
      </w:divBdr>
    </w:div>
    <w:div w:id="2064481470">
      <w:bodyDiv w:val="1"/>
      <w:marLeft w:val="0"/>
      <w:marRight w:val="0"/>
      <w:marTop w:val="0"/>
      <w:marBottom w:val="0"/>
      <w:divBdr>
        <w:top w:val="none" w:sz="0" w:space="0" w:color="auto"/>
        <w:left w:val="none" w:sz="0" w:space="0" w:color="auto"/>
        <w:bottom w:val="none" w:sz="0" w:space="0" w:color="auto"/>
        <w:right w:val="none" w:sz="0" w:space="0" w:color="auto"/>
      </w:divBdr>
    </w:div>
    <w:div w:id="2116636819">
      <w:bodyDiv w:val="1"/>
      <w:marLeft w:val="0"/>
      <w:marRight w:val="0"/>
      <w:marTop w:val="0"/>
      <w:marBottom w:val="0"/>
      <w:divBdr>
        <w:top w:val="none" w:sz="0" w:space="0" w:color="auto"/>
        <w:left w:val="none" w:sz="0" w:space="0" w:color="auto"/>
        <w:bottom w:val="none" w:sz="0" w:space="0" w:color="auto"/>
        <w:right w:val="none" w:sz="0" w:space="0" w:color="auto"/>
      </w:divBdr>
    </w:div>
    <w:div w:id="2126806702">
      <w:bodyDiv w:val="1"/>
      <w:marLeft w:val="0"/>
      <w:marRight w:val="0"/>
      <w:marTop w:val="0"/>
      <w:marBottom w:val="0"/>
      <w:divBdr>
        <w:top w:val="none" w:sz="0" w:space="0" w:color="auto"/>
        <w:left w:val="none" w:sz="0" w:space="0" w:color="auto"/>
        <w:bottom w:val="none" w:sz="0" w:space="0" w:color="auto"/>
        <w:right w:val="none" w:sz="0" w:space="0" w:color="auto"/>
      </w:divBdr>
      <w:divsChild>
        <w:div w:id="1971520613">
          <w:marLeft w:val="0"/>
          <w:marRight w:val="0"/>
          <w:marTop w:val="0"/>
          <w:marBottom w:val="120"/>
          <w:divBdr>
            <w:top w:val="none" w:sz="0" w:space="0" w:color="auto"/>
            <w:left w:val="none" w:sz="0" w:space="0" w:color="auto"/>
            <w:bottom w:val="single" w:sz="12" w:space="9" w:color="EBEBEB"/>
            <w:right w:val="none" w:sz="0" w:space="0" w:color="auto"/>
          </w:divBdr>
          <w:divsChild>
            <w:div w:id="575897175">
              <w:marLeft w:val="0"/>
              <w:marRight w:val="0"/>
              <w:marTop w:val="100"/>
              <w:marBottom w:val="100"/>
              <w:divBdr>
                <w:top w:val="none" w:sz="0" w:space="0" w:color="auto"/>
                <w:left w:val="none" w:sz="0" w:space="0" w:color="auto"/>
                <w:bottom w:val="none" w:sz="0" w:space="0" w:color="auto"/>
                <w:right w:val="none" w:sz="0" w:space="0" w:color="auto"/>
              </w:divBdr>
              <w:divsChild>
                <w:div w:id="122448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176067">
          <w:marLeft w:val="0"/>
          <w:marRight w:val="0"/>
          <w:marTop w:val="0"/>
          <w:marBottom w:val="120"/>
          <w:divBdr>
            <w:top w:val="none" w:sz="0" w:space="0" w:color="auto"/>
            <w:left w:val="none" w:sz="0" w:space="0" w:color="auto"/>
            <w:bottom w:val="none" w:sz="0" w:space="0" w:color="auto"/>
            <w:right w:val="none" w:sz="0" w:space="0" w:color="auto"/>
          </w:divBdr>
          <w:divsChild>
            <w:div w:id="55858630">
              <w:marLeft w:val="0"/>
              <w:marRight w:val="0"/>
              <w:marTop w:val="0"/>
              <w:marBottom w:val="0"/>
              <w:divBdr>
                <w:top w:val="none" w:sz="0" w:space="0" w:color="auto"/>
                <w:left w:val="none" w:sz="0" w:space="0" w:color="auto"/>
                <w:bottom w:val="none" w:sz="0" w:space="0" w:color="auto"/>
                <w:right w:val="none" w:sz="0" w:space="0" w:color="auto"/>
              </w:divBdr>
              <w:divsChild>
                <w:div w:id="38018480">
                  <w:marLeft w:val="0"/>
                  <w:marRight w:val="0"/>
                  <w:marTop w:val="0"/>
                  <w:marBottom w:val="0"/>
                  <w:divBdr>
                    <w:top w:val="none" w:sz="0" w:space="0" w:color="auto"/>
                    <w:left w:val="none" w:sz="0" w:space="0" w:color="auto"/>
                    <w:bottom w:val="none" w:sz="0" w:space="0" w:color="auto"/>
                    <w:right w:val="none" w:sz="0" w:space="0" w:color="auto"/>
                  </w:divBdr>
                  <w:divsChild>
                    <w:div w:id="84366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chart" Target="charts/chart3.xml"/><Relationship Id="rId26" Type="http://schemas.openxmlformats.org/officeDocument/2006/relationships/hyperlink" Target="https://www.sciencedirect.com/science/journal/08891575/4/2" TargetMode="External"/><Relationship Id="rId3" Type="http://schemas.openxmlformats.org/officeDocument/2006/relationships/styles" Target="styles.xml"/><Relationship Id="rId21" Type="http://schemas.openxmlformats.org/officeDocument/2006/relationships/hyperlink" Target="https://doi.org/10.1021/jf072304b" TargetMode="External"/><Relationship Id="rId34" Type="http://schemas.openxmlformats.org/officeDocument/2006/relationships/chart" Target="charts/chart6.xml"/><Relationship Id="rId47"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chart" Target="charts/chart2.xml"/><Relationship Id="rId25" Type="http://schemas.openxmlformats.org/officeDocument/2006/relationships/hyperlink" Target="https://www.sciencedirect.com/science/journal/08891575" TargetMode="External"/><Relationship Id="rId33"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s://doi.org/10.1021/ed061p303" TargetMode="External"/><Relationship Id="rId29" Type="http://schemas.openxmlformats.org/officeDocument/2006/relationships/hyperlink" Target="https://doi.org/10.1006/abio.1999.401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hyperlink" Target="https://www.sciencedirect.com/science/article/pii/088915759190003O" TargetMode="External"/><Relationship Id="rId32" Type="http://schemas.openxmlformats.org/officeDocument/2006/relationships/chart" Target="charts/chart4.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www.sciencedirect.com/science/article/pii/088915759190003O" TargetMode="External"/><Relationship Id="rId28" Type="http://schemas.openxmlformats.org/officeDocument/2006/relationships/hyperlink" Target="https://doi.org/10.5713/ajas.17.0036" TargetMode="External"/><Relationship Id="rId36" Type="http://schemas.openxmlformats.org/officeDocument/2006/relationships/fontTable" Target="fontTable.xml"/><Relationship Id="rId49" Type="http://schemas.microsoft.com/office/2011/relationships/people" Target="people.xml"/><Relationship Id="rId10" Type="http://schemas.openxmlformats.org/officeDocument/2006/relationships/hyperlink" Target="mailto:emanga2013@yahoo.fr" TargetMode="External"/><Relationship Id="rId19" Type="http://schemas.openxmlformats.org/officeDocument/2006/relationships/hyperlink" Target="http://www.scialert.net/asci/result.php?searchin=Keywords&amp;cat=&amp;ascicat=ALL&amp;Submit=Search&amp;keyword=free+radical" TargetMode="External"/><Relationship Id="rId31" Type="http://schemas.openxmlformats.org/officeDocument/2006/relationships/hyperlink" Target="https://doi.org/10.3390/antiox6030070" TargetMode="External"/><Relationship Id="rId4" Type="http://schemas.microsoft.com/office/2007/relationships/stylesWithEffects" Target="stylesWithEffects.xml"/><Relationship Id="rId9" Type="http://schemas.openxmlformats.org/officeDocument/2006/relationships/hyperlink" Target="mailto:eyengamanga@doct.uliege.be" TargetMode="External"/><Relationship Id="rId14" Type="http://schemas.openxmlformats.org/officeDocument/2006/relationships/image" Target="media/image4.png"/><Relationship Id="rId22" Type="http://schemas.openxmlformats.org/officeDocument/2006/relationships/hyperlink" Target="https://doi.org/10.1155/2015/423689" TargetMode="External"/><Relationship Id="rId27" Type="http://schemas.openxmlformats.org/officeDocument/2006/relationships/hyperlink" Target="https://doi.org/10.1016/0889-1575(91)90003-O" TargetMode="External"/><Relationship Id="rId30" Type="http://schemas.openxmlformats.org/officeDocument/2006/relationships/hyperlink" Target="https://doi.org/10.1016/j.sajb.2018.10.016" TargetMode="External"/><Relationship Id="rId35" Type="http://schemas.openxmlformats.org/officeDocument/2006/relationships/footer" Target="footer2.xml"/><Relationship Id="rId48" Type="http://schemas.microsoft.com/office/2016/09/relationships/commentsIds" Target="commentsId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arine%20de%20kaesteker\Desktop\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arine%20de%20kaesteker\Desktop\Book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arine%20de%20kaesteker\Desktop\Book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arine%20de%20kaesteker\Desktop\Book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marine%20de%20kaesteker\Desktop\Book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marine%20de%20kaesteker\Desktop\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B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716426071741034"/>
          <c:y val="9.7222222222222224E-2"/>
          <c:w val="0.73809059785023312"/>
          <c:h val="0.67926655001458158"/>
        </c:manualLayout>
      </c:layout>
      <c:scatterChart>
        <c:scatterStyle val="lineMarker"/>
        <c:varyColors val="0"/>
        <c:ser>
          <c:idx val="0"/>
          <c:order val="0"/>
          <c:tx>
            <c:strRef>
              <c:f>Sheet4!$R$6</c:f>
              <c:strCache>
                <c:ptCount val="1"/>
                <c:pt idx="0">
                  <c:v>Tetrapleura t.</c:v>
                </c:pt>
              </c:strCache>
            </c:strRef>
          </c:tx>
          <c:spPr>
            <a:ln w="19050" cap="sq">
              <a:solidFill>
                <a:schemeClr val="accent1"/>
              </a:solidFill>
              <a:miter lim="800000"/>
            </a:ln>
            <a:effectLst/>
          </c:spPr>
          <c:marker>
            <c:symbol val="circle"/>
            <c:size val="5"/>
            <c:spPr>
              <a:solidFill>
                <a:schemeClr val="accent1"/>
              </a:solidFill>
              <a:ln w="9525">
                <a:solidFill>
                  <a:schemeClr val="accent1"/>
                </a:solidFill>
              </a:ln>
              <a:effectLst/>
            </c:spPr>
          </c:marker>
          <c:dLbls>
            <c:dLbl>
              <c:idx val="0"/>
              <c:delete val="1"/>
              <c:extLst xmlns:c16r2="http://schemas.microsoft.com/office/drawing/2015/06/chart">
                <c:ext xmlns:c16="http://schemas.microsoft.com/office/drawing/2014/chart" uri="{C3380CC4-5D6E-409C-BE32-E72D297353CC}">
                  <c16:uniqueId val="{00000000-5A8E-4FAF-A4B4-037BA16EF2F1}"/>
                </c:ext>
                <c:ext xmlns:c15="http://schemas.microsoft.com/office/drawing/2012/chart" uri="{CE6537A1-D6FC-4f65-9D91-7224C49458BB}"/>
              </c:extLst>
            </c:dLbl>
            <c:dLbl>
              <c:idx val="1"/>
              <c:delete val="1"/>
              <c:extLst xmlns:c16r2="http://schemas.microsoft.com/office/drawing/2015/06/chart">
                <c:ext xmlns:c16="http://schemas.microsoft.com/office/drawing/2014/chart" uri="{C3380CC4-5D6E-409C-BE32-E72D297353CC}">
                  <c16:uniqueId val="{00000001-5A8E-4FAF-A4B4-037BA16EF2F1}"/>
                </c:ext>
                <c:ext xmlns:c15="http://schemas.microsoft.com/office/drawing/2012/chart" uri="{CE6537A1-D6FC-4f65-9D91-7224C49458BB}"/>
              </c:extLst>
            </c:dLbl>
            <c:dLbl>
              <c:idx val="2"/>
              <c:delete val="1"/>
              <c:extLst xmlns:c16r2="http://schemas.microsoft.com/office/drawing/2015/06/chart">
                <c:ext xmlns:c16="http://schemas.microsoft.com/office/drawing/2014/chart" uri="{C3380CC4-5D6E-409C-BE32-E72D297353CC}">
                  <c16:uniqueId val="{00000002-5A8E-4FAF-A4B4-037BA16EF2F1}"/>
                </c:ext>
                <c:ext xmlns:c15="http://schemas.microsoft.com/office/drawing/2012/chart" uri="{CE6537A1-D6FC-4f65-9D91-7224C49458BB}"/>
              </c:extLst>
            </c:dLbl>
            <c:dLbl>
              <c:idx val="4"/>
              <c:delete val="1"/>
              <c:extLst xmlns:c16r2="http://schemas.microsoft.com/office/drawing/2015/06/chart">
                <c:ext xmlns:c16="http://schemas.microsoft.com/office/drawing/2014/chart" uri="{C3380CC4-5D6E-409C-BE32-E72D297353CC}">
                  <c16:uniqueId val="{00000003-5A8E-4FAF-A4B4-037BA16EF2F1}"/>
                </c:ext>
                <c:ext xmlns:c15="http://schemas.microsoft.com/office/drawing/2012/chart" uri="{CE6537A1-D6FC-4f65-9D91-7224C49458BB}"/>
              </c:extLst>
            </c:dLbl>
            <c:dLbl>
              <c:idx val="5"/>
              <c:delete val="1"/>
              <c:extLst xmlns:c16r2="http://schemas.microsoft.com/office/drawing/2015/06/chart">
                <c:ext xmlns:c16="http://schemas.microsoft.com/office/drawing/2014/chart" uri="{C3380CC4-5D6E-409C-BE32-E72D297353CC}">
                  <c16:uniqueId val="{00000004-5A8E-4FAF-A4B4-037BA16EF2F1}"/>
                </c:ext>
                <c:ext xmlns:c15="http://schemas.microsoft.com/office/drawing/2012/chart" uri="{CE6537A1-D6FC-4f65-9D91-7224C49458BB}"/>
              </c:extLst>
            </c:dLbl>
            <c:dLbl>
              <c:idx val="6"/>
              <c:delete val="1"/>
              <c:extLst xmlns:c16r2="http://schemas.microsoft.com/office/drawing/2015/06/chart">
                <c:ext xmlns:c16="http://schemas.microsoft.com/office/drawing/2014/chart" uri="{C3380CC4-5D6E-409C-BE32-E72D297353CC}">
                  <c16:uniqueId val="{00000005-5A8E-4FAF-A4B4-037BA16EF2F1}"/>
                </c:ext>
                <c:ext xmlns:c15="http://schemas.microsoft.com/office/drawing/2012/chart" uri="{CE6537A1-D6FC-4f65-9D91-7224C49458BB}"/>
              </c:extLst>
            </c:dLbl>
            <c:dLbl>
              <c:idx val="7"/>
              <c:delete val="1"/>
              <c:extLst xmlns:c16r2="http://schemas.microsoft.com/office/drawing/2015/06/chart">
                <c:ext xmlns:c16="http://schemas.microsoft.com/office/drawing/2014/chart" uri="{C3380CC4-5D6E-409C-BE32-E72D297353CC}">
                  <c16:uniqueId val="{00000006-5A8E-4FAF-A4B4-037BA16EF2F1}"/>
                </c:ext>
                <c:ext xmlns:c15="http://schemas.microsoft.com/office/drawing/2012/chart" uri="{CE6537A1-D6FC-4f65-9D91-7224C49458BB}"/>
              </c:extLst>
            </c:dLbl>
            <c:dLbl>
              <c:idx val="8"/>
              <c:delete val="1"/>
              <c:extLst xmlns:c16r2="http://schemas.microsoft.com/office/drawing/2015/06/chart">
                <c:ext xmlns:c16="http://schemas.microsoft.com/office/drawing/2014/chart" uri="{C3380CC4-5D6E-409C-BE32-E72D297353CC}">
                  <c16:uniqueId val="{00000007-5A8E-4FAF-A4B4-037BA16EF2F1}"/>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Sheet4!$Q$7:$Q$15</c:f>
              <c:numCache>
                <c:formatCode>General</c:formatCode>
                <c:ptCount val="9"/>
                <c:pt idx="0">
                  <c:v>0</c:v>
                </c:pt>
                <c:pt idx="1">
                  <c:v>100</c:v>
                </c:pt>
                <c:pt idx="2">
                  <c:v>120</c:v>
                </c:pt>
                <c:pt idx="3">
                  <c:v>140</c:v>
                </c:pt>
                <c:pt idx="4">
                  <c:v>160</c:v>
                </c:pt>
                <c:pt idx="5">
                  <c:v>180</c:v>
                </c:pt>
                <c:pt idx="6">
                  <c:v>200</c:v>
                </c:pt>
                <c:pt idx="7">
                  <c:v>220</c:v>
                </c:pt>
                <c:pt idx="8">
                  <c:v>240</c:v>
                </c:pt>
              </c:numCache>
            </c:numRef>
          </c:xVal>
          <c:yVal>
            <c:numRef>
              <c:f>Sheet4!$R$7:$R$15</c:f>
              <c:numCache>
                <c:formatCode>General</c:formatCode>
                <c:ptCount val="9"/>
                <c:pt idx="0">
                  <c:v>22.03</c:v>
                </c:pt>
                <c:pt idx="1">
                  <c:v>24.71</c:v>
                </c:pt>
                <c:pt idx="2">
                  <c:v>27.18</c:v>
                </c:pt>
                <c:pt idx="3">
                  <c:v>32.94</c:v>
                </c:pt>
                <c:pt idx="4">
                  <c:v>24.79</c:v>
                </c:pt>
                <c:pt idx="5">
                  <c:v>14.59</c:v>
                </c:pt>
                <c:pt idx="6">
                  <c:v>8.76</c:v>
                </c:pt>
                <c:pt idx="7">
                  <c:v>4.03</c:v>
                </c:pt>
                <c:pt idx="8">
                  <c:v>0.24</c:v>
                </c:pt>
              </c:numCache>
            </c:numRef>
          </c:yVal>
          <c:smooth val="1"/>
          <c:extLst xmlns:c16r2="http://schemas.microsoft.com/office/drawing/2015/06/chart">
            <c:ext xmlns:c16="http://schemas.microsoft.com/office/drawing/2014/chart" uri="{C3380CC4-5D6E-409C-BE32-E72D297353CC}">
              <c16:uniqueId val="{00000008-5A8E-4FAF-A4B4-037BA16EF2F1}"/>
            </c:ext>
          </c:extLst>
        </c:ser>
        <c:ser>
          <c:idx val="1"/>
          <c:order val="1"/>
          <c:tx>
            <c:strRef>
              <c:f>Sheet4!$S$6</c:f>
              <c:strCache>
                <c:ptCount val="1"/>
                <c:pt idx="0">
                  <c:v>Aframomum c.</c:v>
                </c:pt>
              </c:strCache>
            </c:strRef>
          </c:tx>
          <c:spPr>
            <a:ln w="19050" cap="rnd">
              <a:solidFill>
                <a:schemeClr val="accent2"/>
              </a:solidFill>
              <a:round/>
            </a:ln>
            <a:effectLst/>
          </c:spPr>
          <c:marker>
            <c:symbol val="triangle"/>
            <c:size val="5"/>
            <c:spPr>
              <a:solidFill>
                <a:schemeClr val="accent2"/>
              </a:solidFill>
              <a:ln w="9525">
                <a:solidFill>
                  <a:schemeClr val="accent2"/>
                </a:solidFill>
              </a:ln>
              <a:effectLst/>
            </c:spPr>
          </c:marker>
          <c:dLbls>
            <c:dLbl>
              <c:idx val="0"/>
              <c:delete val="1"/>
              <c:extLst xmlns:c16r2="http://schemas.microsoft.com/office/drawing/2015/06/chart">
                <c:ext xmlns:c16="http://schemas.microsoft.com/office/drawing/2014/chart" uri="{C3380CC4-5D6E-409C-BE32-E72D297353CC}">
                  <c16:uniqueId val="{00000009-5A8E-4FAF-A4B4-037BA16EF2F1}"/>
                </c:ext>
                <c:ext xmlns:c15="http://schemas.microsoft.com/office/drawing/2012/chart" uri="{CE6537A1-D6FC-4f65-9D91-7224C49458BB}"/>
              </c:extLst>
            </c:dLbl>
            <c:dLbl>
              <c:idx val="1"/>
              <c:delete val="1"/>
              <c:extLst xmlns:c16r2="http://schemas.microsoft.com/office/drawing/2015/06/chart">
                <c:ext xmlns:c16="http://schemas.microsoft.com/office/drawing/2014/chart" uri="{C3380CC4-5D6E-409C-BE32-E72D297353CC}">
                  <c16:uniqueId val="{0000000A-5A8E-4FAF-A4B4-037BA16EF2F1}"/>
                </c:ext>
                <c:ext xmlns:c15="http://schemas.microsoft.com/office/drawing/2012/chart" uri="{CE6537A1-D6FC-4f65-9D91-7224C49458BB}"/>
              </c:extLst>
            </c:dLbl>
            <c:dLbl>
              <c:idx val="2"/>
              <c:delete val="1"/>
              <c:extLst xmlns:c16r2="http://schemas.microsoft.com/office/drawing/2015/06/chart">
                <c:ext xmlns:c16="http://schemas.microsoft.com/office/drawing/2014/chart" uri="{C3380CC4-5D6E-409C-BE32-E72D297353CC}">
                  <c16:uniqueId val="{0000000B-5A8E-4FAF-A4B4-037BA16EF2F1}"/>
                </c:ext>
                <c:ext xmlns:c15="http://schemas.microsoft.com/office/drawing/2012/chart" uri="{CE6537A1-D6FC-4f65-9D91-7224C49458BB}"/>
              </c:extLst>
            </c:dLbl>
            <c:dLbl>
              <c:idx val="3"/>
              <c:delete val="1"/>
              <c:extLst xmlns:c16r2="http://schemas.microsoft.com/office/drawing/2015/06/chart">
                <c:ext xmlns:c16="http://schemas.microsoft.com/office/drawing/2014/chart" uri="{C3380CC4-5D6E-409C-BE32-E72D297353CC}">
                  <c16:uniqueId val="{0000000C-5A8E-4FAF-A4B4-037BA16EF2F1}"/>
                </c:ext>
                <c:ext xmlns:c15="http://schemas.microsoft.com/office/drawing/2012/chart" uri="{CE6537A1-D6FC-4f65-9D91-7224C49458BB}"/>
              </c:extLst>
            </c:dLbl>
            <c:dLbl>
              <c:idx val="4"/>
              <c:delete val="1"/>
              <c:extLst xmlns:c16r2="http://schemas.microsoft.com/office/drawing/2015/06/chart">
                <c:ext xmlns:c16="http://schemas.microsoft.com/office/drawing/2014/chart" uri="{C3380CC4-5D6E-409C-BE32-E72D297353CC}">
                  <c16:uniqueId val="{0000000D-5A8E-4FAF-A4B4-037BA16EF2F1}"/>
                </c:ext>
                <c:ext xmlns:c15="http://schemas.microsoft.com/office/drawing/2012/chart" uri="{CE6537A1-D6FC-4f65-9D91-7224C49458BB}"/>
              </c:extLst>
            </c:dLbl>
            <c:dLbl>
              <c:idx val="6"/>
              <c:delete val="1"/>
              <c:extLst xmlns:c16r2="http://schemas.microsoft.com/office/drawing/2015/06/chart">
                <c:ext xmlns:c16="http://schemas.microsoft.com/office/drawing/2014/chart" uri="{C3380CC4-5D6E-409C-BE32-E72D297353CC}">
                  <c16:uniqueId val="{0000000E-5A8E-4FAF-A4B4-037BA16EF2F1}"/>
                </c:ext>
                <c:ext xmlns:c15="http://schemas.microsoft.com/office/drawing/2012/chart" uri="{CE6537A1-D6FC-4f65-9D91-7224C49458BB}"/>
              </c:extLst>
            </c:dLbl>
            <c:dLbl>
              <c:idx val="7"/>
              <c:delete val="1"/>
              <c:extLst xmlns:c16r2="http://schemas.microsoft.com/office/drawing/2015/06/chart">
                <c:ext xmlns:c16="http://schemas.microsoft.com/office/drawing/2014/chart" uri="{C3380CC4-5D6E-409C-BE32-E72D297353CC}">
                  <c16:uniqueId val="{0000000F-5A8E-4FAF-A4B4-037BA16EF2F1}"/>
                </c:ext>
                <c:ext xmlns:c15="http://schemas.microsoft.com/office/drawing/2012/chart" uri="{CE6537A1-D6FC-4f65-9D91-7224C49458BB}"/>
              </c:extLst>
            </c:dLbl>
            <c:dLbl>
              <c:idx val="8"/>
              <c:delete val="1"/>
              <c:extLst xmlns:c16r2="http://schemas.microsoft.com/office/drawing/2015/06/chart">
                <c:ext xmlns:c16="http://schemas.microsoft.com/office/drawing/2014/chart" uri="{C3380CC4-5D6E-409C-BE32-E72D297353CC}">
                  <c16:uniqueId val="{00000010-5A8E-4FAF-A4B4-037BA16EF2F1}"/>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Sheet4!$Q$7:$Q$15</c:f>
              <c:numCache>
                <c:formatCode>General</c:formatCode>
                <c:ptCount val="9"/>
                <c:pt idx="0">
                  <c:v>0</c:v>
                </c:pt>
                <c:pt idx="1">
                  <c:v>100</c:v>
                </c:pt>
                <c:pt idx="2">
                  <c:v>120</c:v>
                </c:pt>
                <c:pt idx="3">
                  <c:v>140</c:v>
                </c:pt>
                <c:pt idx="4">
                  <c:v>160</c:v>
                </c:pt>
                <c:pt idx="5">
                  <c:v>180</c:v>
                </c:pt>
                <c:pt idx="6">
                  <c:v>200</c:v>
                </c:pt>
                <c:pt idx="7">
                  <c:v>220</c:v>
                </c:pt>
                <c:pt idx="8">
                  <c:v>240</c:v>
                </c:pt>
              </c:numCache>
            </c:numRef>
          </c:xVal>
          <c:yVal>
            <c:numRef>
              <c:f>Sheet4!$S$7:$S$15</c:f>
              <c:numCache>
                <c:formatCode>General</c:formatCode>
                <c:ptCount val="9"/>
                <c:pt idx="0">
                  <c:v>3.03</c:v>
                </c:pt>
                <c:pt idx="1">
                  <c:v>4.37</c:v>
                </c:pt>
                <c:pt idx="2">
                  <c:v>5.09</c:v>
                </c:pt>
                <c:pt idx="3">
                  <c:v>5.82</c:v>
                </c:pt>
                <c:pt idx="4">
                  <c:v>6.39</c:v>
                </c:pt>
                <c:pt idx="5">
                  <c:v>6.71</c:v>
                </c:pt>
                <c:pt idx="6">
                  <c:v>5.64</c:v>
                </c:pt>
                <c:pt idx="7">
                  <c:v>4.28</c:v>
                </c:pt>
                <c:pt idx="8">
                  <c:v>2.5099999999999998</c:v>
                </c:pt>
              </c:numCache>
            </c:numRef>
          </c:yVal>
          <c:smooth val="0"/>
          <c:extLst xmlns:c16r2="http://schemas.microsoft.com/office/drawing/2015/06/chart">
            <c:ext xmlns:c16="http://schemas.microsoft.com/office/drawing/2014/chart" uri="{C3380CC4-5D6E-409C-BE32-E72D297353CC}">
              <c16:uniqueId val="{00000011-5A8E-4FAF-A4B4-037BA16EF2F1}"/>
            </c:ext>
          </c:extLst>
        </c:ser>
        <c:dLbls>
          <c:dLblPos val="t"/>
          <c:showLegendKey val="0"/>
          <c:showVal val="1"/>
          <c:showCatName val="0"/>
          <c:showSerName val="0"/>
          <c:showPercent val="0"/>
          <c:showBubbleSize val="0"/>
        </c:dLbls>
        <c:axId val="203279360"/>
        <c:axId val="122822016"/>
      </c:scatterChart>
      <c:valAx>
        <c:axId val="203279360"/>
        <c:scaling>
          <c:orientation val="minMax"/>
          <c:max val="25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1" i="0" u="none" strike="noStrike" kern="1200" baseline="0">
                    <a:solidFill>
                      <a:srgbClr val="FF0000"/>
                    </a:solidFill>
                    <a:latin typeface="+mn-lt"/>
                    <a:ea typeface="+mn-ea"/>
                    <a:cs typeface="+mn-cs"/>
                  </a:defRPr>
                </a:pPr>
                <a:r>
                  <a:rPr lang="fr-BE" sz="800" b="1">
                    <a:solidFill>
                      <a:srgbClr val="FF0000"/>
                    </a:solidFill>
                  </a:rPr>
                  <a:t>Roasting</a:t>
                </a:r>
                <a:r>
                  <a:rPr lang="fr-BE" sz="800" b="1" baseline="0">
                    <a:solidFill>
                      <a:srgbClr val="FF0000"/>
                    </a:solidFill>
                  </a:rPr>
                  <a:t> t</a:t>
                </a:r>
                <a:r>
                  <a:rPr lang="fr-BE" sz="800" b="1">
                    <a:solidFill>
                      <a:srgbClr val="FF0000"/>
                    </a:solidFill>
                  </a:rPr>
                  <a:t>emperature (°C)</a:t>
                </a:r>
              </a:p>
            </c:rich>
          </c:tx>
          <c:layout>
            <c:manualLayout>
              <c:xMode val="edge"/>
              <c:yMode val="edge"/>
              <c:x val="0.42067242527519882"/>
              <c:y val="0.8931474190726159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fr-FR"/>
          </a:p>
        </c:txPr>
        <c:crossAx val="122822016"/>
        <c:crosses val="autoZero"/>
        <c:crossBetween val="midCat"/>
      </c:valAx>
      <c:valAx>
        <c:axId val="1228220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rgbClr val="FF0000"/>
                    </a:solidFill>
                    <a:latin typeface="+mn-lt"/>
                    <a:ea typeface="+mn-ea"/>
                    <a:cs typeface="+mn-cs"/>
                  </a:defRPr>
                </a:pPr>
                <a:r>
                  <a:rPr lang="fr-BE" sz="800" b="1">
                    <a:solidFill>
                      <a:srgbClr val="FF0000"/>
                    </a:solidFill>
                  </a:rPr>
                  <a:t>Total</a:t>
                </a:r>
                <a:r>
                  <a:rPr lang="fr-BE" sz="800" b="1" baseline="0">
                    <a:solidFill>
                      <a:srgbClr val="FF0000"/>
                    </a:solidFill>
                  </a:rPr>
                  <a:t> polyphenols </a:t>
                </a:r>
              </a:p>
              <a:p>
                <a:pPr>
                  <a:defRPr sz="800" b="1" i="0" u="none" strike="noStrike" kern="1200" baseline="0">
                    <a:solidFill>
                      <a:srgbClr val="FF0000"/>
                    </a:solidFill>
                    <a:latin typeface="+mn-lt"/>
                    <a:ea typeface="+mn-ea"/>
                    <a:cs typeface="+mn-cs"/>
                  </a:defRPr>
                </a:pPr>
                <a:r>
                  <a:rPr lang="fr-BE" sz="800" b="1" baseline="0">
                    <a:solidFill>
                      <a:srgbClr val="FF0000"/>
                    </a:solidFill>
                  </a:rPr>
                  <a:t>(mgGAE/g DM)</a:t>
                </a:r>
                <a:endParaRPr lang="fr-BE" sz="800" b="1">
                  <a:solidFill>
                    <a:srgbClr val="FF0000"/>
                  </a:solidFill>
                </a:endParaRPr>
              </a:p>
            </c:rich>
          </c:tx>
          <c:layout>
            <c:manualLayout>
              <c:xMode val="edge"/>
              <c:yMode val="edge"/>
              <c:x val="2.0111284098022594E-3"/>
              <c:y val="0.2895264748180834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fr-FR"/>
          </a:p>
        </c:txPr>
        <c:crossAx val="203279360"/>
        <c:crosses val="autoZero"/>
        <c:crossBetween val="midCat"/>
      </c:valAx>
      <c:spPr>
        <a:noFill/>
        <a:ln>
          <a:noFill/>
        </a:ln>
        <a:effectLst/>
      </c:spPr>
    </c:plotArea>
    <c:legend>
      <c:legendPos val="b"/>
      <c:layout>
        <c:manualLayout>
          <c:xMode val="edge"/>
          <c:yMode val="edge"/>
          <c:x val="0.7230912636631659"/>
          <c:y val="0.19039297171186931"/>
          <c:w val="0.27451031636692641"/>
          <c:h val="0.12442184310294549"/>
        </c:manualLayout>
      </c:layout>
      <c:overlay val="0"/>
      <c:spPr>
        <a:noFill/>
        <a:ln>
          <a:noFill/>
        </a:ln>
        <a:effectLst/>
      </c:spPr>
      <c:txPr>
        <a:bodyPr rot="0" spcFirstLastPara="1" vertOverflow="ellipsis" vert="horz" wrap="square" anchor="ctr" anchorCtr="1"/>
        <a:lstStyle/>
        <a:p>
          <a:pPr>
            <a:defRPr sz="700" b="0" i="1"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B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2805577935604"/>
          <c:y val="0.1111111111111111"/>
          <c:w val="0.68137837026605552"/>
          <c:h val="0.69056284631087794"/>
        </c:manualLayout>
      </c:layout>
      <c:lineChart>
        <c:grouping val="standard"/>
        <c:varyColors val="0"/>
        <c:ser>
          <c:idx val="0"/>
          <c:order val="0"/>
          <c:tx>
            <c:strRef>
              <c:f>Sheet4!$Z$19</c:f>
              <c:strCache>
                <c:ptCount val="1"/>
                <c:pt idx="0">
                  <c:v>Tetrapleura t.</c:v>
                </c:pt>
              </c:strCache>
            </c:strRef>
          </c:tx>
          <c:spPr>
            <a:ln w="19050" cap="rnd">
              <a:solidFill>
                <a:schemeClr val="accent1"/>
              </a:solidFill>
              <a:round/>
            </a:ln>
            <a:effectLst/>
          </c:spPr>
          <c:marker>
            <c:symbol val="square"/>
            <c:size val="5"/>
            <c:spPr>
              <a:solidFill>
                <a:schemeClr val="accent1"/>
              </a:solidFill>
              <a:ln w="9525">
                <a:solidFill>
                  <a:schemeClr val="accent1"/>
                </a:solidFill>
              </a:ln>
              <a:effectLst/>
            </c:spPr>
          </c:marker>
          <c:dLbls>
            <c:dLbl>
              <c:idx val="0"/>
              <c:delete val="1"/>
              <c:extLst xmlns:c16r2="http://schemas.microsoft.com/office/drawing/2015/06/chart">
                <c:ext xmlns:c16="http://schemas.microsoft.com/office/drawing/2014/chart" uri="{C3380CC4-5D6E-409C-BE32-E72D297353CC}">
                  <c16:uniqueId val="{00000000-DDC8-465F-B08B-FE505CA5A10F}"/>
                </c:ext>
                <c:ext xmlns:c15="http://schemas.microsoft.com/office/drawing/2012/chart" uri="{CE6537A1-D6FC-4f65-9D91-7224C49458BB}"/>
              </c:extLst>
            </c:dLbl>
            <c:dLbl>
              <c:idx val="1"/>
              <c:delete val="1"/>
              <c:extLst xmlns:c16r2="http://schemas.microsoft.com/office/drawing/2015/06/chart">
                <c:ext xmlns:c16="http://schemas.microsoft.com/office/drawing/2014/chart" uri="{C3380CC4-5D6E-409C-BE32-E72D297353CC}">
                  <c16:uniqueId val="{00000001-DDC8-465F-B08B-FE505CA5A10F}"/>
                </c:ext>
                <c:ext xmlns:c15="http://schemas.microsoft.com/office/drawing/2012/chart" uri="{CE6537A1-D6FC-4f65-9D91-7224C49458BB}"/>
              </c:extLst>
            </c:dLbl>
            <c:dLbl>
              <c:idx val="3"/>
              <c:delete val="1"/>
              <c:extLst xmlns:c16r2="http://schemas.microsoft.com/office/drawing/2015/06/chart">
                <c:ext xmlns:c16="http://schemas.microsoft.com/office/drawing/2014/chart" uri="{C3380CC4-5D6E-409C-BE32-E72D297353CC}">
                  <c16:uniqueId val="{00000002-DDC8-465F-B08B-FE505CA5A10F}"/>
                </c:ext>
                <c:ext xmlns:c15="http://schemas.microsoft.com/office/drawing/2012/chart" uri="{CE6537A1-D6FC-4f65-9D91-7224C49458BB}"/>
              </c:extLst>
            </c:dLbl>
            <c:dLbl>
              <c:idx val="4"/>
              <c:delete val="1"/>
              <c:extLst xmlns:c16r2="http://schemas.microsoft.com/office/drawing/2015/06/chart">
                <c:ext xmlns:c16="http://schemas.microsoft.com/office/drawing/2014/chart" uri="{C3380CC4-5D6E-409C-BE32-E72D297353CC}">
                  <c16:uniqueId val="{00000003-DDC8-465F-B08B-FE505CA5A10F}"/>
                </c:ext>
                <c:ext xmlns:c15="http://schemas.microsoft.com/office/drawing/2012/chart" uri="{CE6537A1-D6FC-4f65-9D91-7224C49458BB}"/>
              </c:extLst>
            </c:dLbl>
            <c:dLbl>
              <c:idx val="5"/>
              <c:delete val="1"/>
              <c:extLst xmlns:c16r2="http://schemas.microsoft.com/office/drawing/2015/06/chart">
                <c:ext xmlns:c16="http://schemas.microsoft.com/office/drawing/2014/chart" uri="{C3380CC4-5D6E-409C-BE32-E72D297353CC}">
                  <c16:uniqueId val="{00000004-DDC8-465F-B08B-FE505CA5A10F}"/>
                </c:ext>
                <c:ext xmlns:c15="http://schemas.microsoft.com/office/drawing/2012/chart" uri="{CE6537A1-D6FC-4f65-9D91-7224C49458BB}"/>
              </c:extLst>
            </c:dLbl>
            <c:dLbl>
              <c:idx val="6"/>
              <c:delete val="1"/>
              <c:extLst xmlns:c16r2="http://schemas.microsoft.com/office/drawing/2015/06/chart">
                <c:ext xmlns:c16="http://schemas.microsoft.com/office/drawing/2014/chart" uri="{C3380CC4-5D6E-409C-BE32-E72D297353CC}">
                  <c16:uniqueId val="{00000005-DDC8-465F-B08B-FE505CA5A10F}"/>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Sheet4!$Y$20:$Y$26</c:f>
              <c:numCache>
                <c:formatCode>General</c:formatCode>
                <c:ptCount val="7"/>
                <c:pt idx="0">
                  <c:v>0</c:v>
                </c:pt>
                <c:pt idx="1">
                  <c:v>5</c:v>
                </c:pt>
                <c:pt idx="2">
                  <c:v>10</c:v>
                </c:pt>
                <c:pt idx="3">
                  <c:v>15</c:v>
                </c:pt>
                <c:pt idx="4">
                  <c:v>20</c:v>
                </c:pt>
                <c:pt idx="5">
                  <c:v>25</c:v>
                </c:pt>
                <c:pt idx="6">
                  <c:v>30</c:v>
                </c:pt>
              </c:numCache>
            </c:numRef>
          </c:cat>
          <c:val>
            <c:numRef>
              <c:f>Sheet4!$Z$20:$Z$26</c:f>
              <c:numCache>
                <c:formatCode>General</c:formatCode>
                <c:ptCount val="7"/>
                <c:pt idx="0">
                  <c:v>22.04</c:v>
                </c:pt>
                <c:pt idx="1">
                  <c:v>27.47</c:v>
                </c:pt>
                <c:pt idx="2">
                  <c:v>31.72</c:v>
                </c:pt>
                <c:pt idx="3">
                  <c:v>29.93</c:v>
                </c:pt>
                <c:pt idx="4">
                  <c:v>26.81</c:v>
                </c:pt>
                <c:pt idx="5">
                  <c:v>22.16</c:v>
                </c:pt>
                <c:pt idx="6">
                  <c:v>17.579999999999998</c:v>
                </c:pt>
              </c:numCache>
            </c:numRef>
          </c:val>
          <c:smooth val="1"/>
          <c:extLst xmlns:c16r2="http://schemas.microsoft.com/office/drawing/2015/06/chart">
            <c:ext xmlns:c16="http://schemas.microsoft.com/office/drawing/2014/chart" uri="{C3380CC4-5D6E-409C-BE32-E72D297353CC}">
              <c16:uniqueId val="{00000006-DDC8-465F-B08B-FE505CA5A10F}"/>
            </c:ext>
          </c:extLst>
        </c:ser>
        <c:ser>
          <c:idx val="1"/>
          <c:order val="1"/>
          <c:tx>
            <c:strRef>
              <c:f>Sheet4!$AA$19</c:f>
              <c:strCache>
                <c:ptCount val="1"/>
                <c:pt idx="0">
                  <c:v>Aframomum c.</c:v>
                </c:pt>
              </c:strCache>
            </c:strRef>
          </c:tx>
          <c:spPr>
            <a:ln w="19050" cap="rnd">
              <a:solidFill>
                <a:schemeClr val="accent2"/>
              </a:solidFill>
              <a:round/>
            </a:ln>
            <a:effectLst/>
          </c:spPr>
          <c:marker>
            <c:symbol val="triangle"/>
            <c:size val="5"/>
            <c:spPr>
              <a:solidFill>
                <a:schemeClr val="accent2"/>
              </a:solidFill>
              <a:ln w="9525">
                <a:solidFill>
                  <a:schemeClr val="accent2"/>
                </a:solidFill>
              </a:ln>
              <a:effectLst/>
            </c:spPr>
          </c:marker>
          <c:dLbls>
            <c:dLbl>
              <c:idx val="0"/>
              <c:delete val="1"/>
              <c:extLst xmlns:c16r2="http://schemas.microsoft.com/office/drawing/2015/06/chart">
                <c:ext xmlns:c16="http://schemas.microsoft.com/office/drawing/2014/chart" uri="{C3380CC4-5D6E-409C-BE32-E72D297353CC}">
                  <c16:uniqueId val="{00000007-DDC8-465F-B08B-FE505CA5A10F}"/>
                </c:ext>
                <c:ext xmlns:c15="http://schemas.microsoft.com/office/drawing/2012/chart" uri="{CE6537A1-D6FC-4f65-9D91-7224C49458BB}"/>
              </c:extLst>
            </c:dLbl>
            <c:dLbl>
              <c:idx val="1"/>
              <c:delete val="1"/>
              <c:extLst xmlns:c16r2="http://schemas.microsoft.com/office/drawing/2015/06/chart">
                <c:ext xmlns:c16="http://schemas.microsoft.com/office/drawing/2014/chart" uri="{C3380CC4-5D6E-409C-BE32-E72D297353CC}">
                  <c16:uniqueId val="{00000008-DDC8-465F-B08B-FE505CA5A10F}"/>
                </c:ext>
                <c:ext xmlns:c15="http://schemas.microsoft.com/office/drawing/2012/chart" uri="{CE6537A1-D6FC-4f65-9D91-7224C49458BB}"/>
              </c:extLst>
            </c:dLbl>
            <c:dLbl>
              <c:idx val="2"/>
              <c:delete val="1"/>
              <c:extLst xmlns:c16r2="http://schemas.microsoft.com/office/drawing/2015/06/chart">
                <c:ext xmlns:c16="http://schemas.microsoft.com/office/drawing/2014/chart" uri="{C3380CC4-5D6E-409C-BE32-E72D297353CC}">
                  <c16:uniqueId val="{00000009-DDC8-465F-B08B-FE505CA5A10F}"/>
                </c:ext>
                <c:ext xmlns:c15="http://schemas.microsoft.com/office/drawing/2012/chart" uri="{CE6537A1-D6FC-4f65-9D91-7224C49458BB}"/>
              </c:extLst>
            </c:dLbl>
            <c:dLbl>
              <c:idx val="3"/>
              <c:delete val="1"/>
              <c:extLst xmlns:c16r2="http://schemas.microsoft.com/office/drawing/2015/06/chart">
                <c:ext xmlns:c16="http://schemas.microsoft.com/office/drawing/2014/chart" uri="{C3380CC4-5D6E-409C-BE32-E72D297353CC}">
                  <c16:uniqueId val="{0000000A-DDC8-465F-B08B-FE505CA5A10F}"/>
                </c:ext>
                <c:ext xmlns:c15="http://schemas.microsoft.com/office/drawing/2012/chart" uri="{CE6537A1-D6FC-4f65-9D91-7224C49458BB}"/>
              </c:extLst>
            </c:dLbl>
            <c:dLbl>
              <c:idx val="5"/>
              <c:delete val="1"/>
              <c:extLst xmlns:c16r2="http://schemas.microsoft.com/office/drawing/2015/06/chart">
                <c:ext xmlns:c16="http://schemas.microsoft.com/office/drawing/2014/chart" uri="{C3380CC4-5D6E-409C-BE32-E72D297353CC}">
                  <c16:uniqueId val="{0000000B-DDC8-465F-B08B-FE505CA5A10F}"/>
                </c:ext>
                <c:ext xmlns:c15="http://schemas.microsoft.com/office/drawing/2012/chart" uri="{CE6537A1-D6FC-4f65-9D91-7224C49458BB}"/>
              </c:extLst>
            </c:dLbl>
            <c:dLbl>
              <c:idx val="6"/>
              <c:delete val="1"/>
              <c:extLst xmlns:c16r2="http://schemas.microsoft.com/office/drawing/2015/06/chart">
                <c:ext xmlns:c16="http://schemas.microsoft.com/office/drawing/2014/chart" uri="{C3380CC4-5D6E-409C-BE32-E72D297353CC}">
                  <c16:uniqueId val="{0000000C-DDC8-465F-B08B-FE505CA5A10F}"/>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Sheet4!$Y$20:$Y$26</c:f>
              <c:numCache>
                <c:formatCode>General</c:formatCode>
                <c:ptCount val="7"/>
                <c:pt idx="0">
                  <c:v>0</c:v>
                </c:pt>
                <c:pt idx="1">
                  <c:v>5</c:v>
                </c:pt>
                <c:pt idx="2">
                  <c:v>10</c:v>
                </c:pt>
                <c:pt idx="3">
                  <c:v>15</c:v>
                </c:pt>
                <c:pt idx="4">
                  <c:v>20</c:v>
                </c:pt>
                <c:pt idx="5">
                  <c:v>25</c:v>
                </c:pt>
                <c:pt idx="6">
                  <c:v>30</c:v>
                </c:pt>
              </c:numCache>
            </c:numRef>
          </c:cat>
          <c:val>
            <c:numRef>
              <c:f>Sheet4!$AA$20:$AA$26</c:f>
              <c:numCache>
                <c:formatCode>General</c:formatCode>
                <c:ptCount val="7"/>
                <c:pt idx="0">
                  <c:v>3.11</c:v>
                </c:pt>
                <c:pt idx="1">
                  <c:v>4.53</c:v>
                </c:pt>
                <c:pt idx="2">
                  <c:v>5.24</c:v>
                </c:pt>
                <c:pt idx="3">
                  <c:v>5.78</c:v>
                </c:pt>
                <c:pt idx="4">
                  <c:v>6.59</c:v>
                </c:pt>
                <c:pt idx="5">
                  <c:v>4.71</c:v>
                </c:pt>
                <c:pt idx="6">
                  <c:v>2.76</c:v>
                </c:pt>
              </c:numCache>
            </c:numRef>
          </c:val>
          <c:smooth val="0"/>
          <c:extLst xmlns:c16r2="http://schemas.microsoft.com/office/drawing/2015/06/chart">
            <c:ext xmlns:c16="http://schemas.microsoft.com/office/drawing/2014/chart" uri="{C3380CC4-5D6E-409C-BE32-E72D297353CC}">
              <c16:uniqueId val="{0000000D-DDC8-465F-B08B-FE505CA5A10F}"/>
            </c:ext>
          </c:extLst>
        </c:ser>
        <c:dLbls>
          <c:showLegendKey val="0"/>
          <c:showVal val="0"/>
          <c:showCatName val="0"/>
          <c:showSerName val="0"/>
          <c:showPercent val="0"/>
          <c:showBubbleSize val="0"/>
        </c:dLbls>
        <c:marker val="1"/>
        <c:smooth val="0"/>
        <c:axId val="122858496"/>
        <c:axId val="122864768"/>
      </c:lineChart>
      <c:catAx>
        <c:axId val="12285849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1" i="0" u="none" strike="noStrike" kern="1200" baseline="0">
                    <a:solidFill>
                      <a:srgbClr val="FF0000"/>
                    </a:solidFill>
                    <a:latin typeface="+mn-lt"/>
                    <a:ea typeface="+mn-ea"/>
                    <a:cs typeface="+mn-cs"/>
                  </a:defRPr>
                </a:pPr>
                <a:r>
                  <a:rPr lang="fr-BE" sz="800" b="1">
                    <a:solidFill>
                      <a:srgbClr val="FF0000"/>
                    </a:solidFill>
                  </a:rPr>
                  <a:t>Roasting time (min)</a:t>
                </a:r>
              </a:p>
            </c:rich>
          </c:tx>
          <c:layout>
            <c:manualLayout>
              <c:xMode val="edge"/>
              <c:yMode val="edge"/>
              <c:x val="0.41538757655293096"/>
              <c:y val="0.8951844561096529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fr-FR"/>
          </a:p>
        </c:txPr>
        <c:crossAx val="122864768"/>
        <c:crosses val="autoZero"/>
        <c:auto val="1"/>
        <c:lblAlgn val="ctr"/>
        <c:lblOffset val="100"/>
        <c:noMultiLvlLbl val="0"/>
      </c:catAx>
      <c:valAx>
        <c:axId val="1228647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rgbClr val="FF0000"/>
                    </a:solidFill>
                    <a:latin typeface="+mn-lt"/>
                    <a:ea typeface="+mn-ea"/>
                    <a:cs typeface="+mn-cs"/>
                  </a:defRPr>
                </a:pPr>
                <a:r>
                  <a:rPr lang="fr-BE" sz="800" b="1">
                    <a:solidFill>
                      <a:srgbClr val="FF0000"/>
                    </a:solidFill>
                  </a:rPr>
                  <a:t>Total polyphenols </a:t>
                </a:r>
              </a:p>
              <a:p>
                <a:pPr>
                  <a:defRPr sz="800" b="1" i="0" u="none" strike="noStrike" kern="1200" baseline="0">
                    <a:solidFill>
                      <a:srgbClr val="FF0000"/>
                    </a:solidFill>
                    <a:latin typeface="+mn-lt"/>
                    <a:ea typeface="+mn-ea"/>
                    <a:cs typeface="+mn-cs"/>
                  </a:defRPr>
                </a:pPr>
                <a:r>
                  <a:rPr lang="fr-BE" sz="800" b="1">
                    <a:solidFill>
                      <a:srgbClr val="FF0000"/>
                    </a:solidFill>
                  </a:rPr>
                  <a:t>(mg GAE/g DM)</a:t>
                </a:r>
              </a:p>
            </c:rich>
          </c:tx>
          <c:layout>
            <c:manualLayout>
              <c:xMode val="edge"/>
              <c:yMode val="edge"/>
              <c:x val="2.336025709597993E-3"/>
              <c:y val="0.27067425223444885"/>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fr-FR"/>
          </a:p>
        </c:txPr>
        <c:crossAx val="122858496"/>
        <c:crosses val="autoZero"/>
        <c:crossBetween val="between"/>
      </c:valAx>
      <c:spPr>
        <a:noFill/>
        <a:ln>
          <a:noFill/>
        </a:ln>
        <a:effectLst/>
      </c:spPr>
    </c:plotArea>
    <c:legend>
      <c:legendPos val="b"/>
      <c:layout>
        <c:manualLayout>
          <c:xMode val="edge"/>
          <c:yMode val="edge"/>
          <c:x val="0.72386578289923564"/>
          <c:y val="0.21401038821823035"/>
          <c:w val="0.22947779635886012"/>
          <c:h val="0.10307084568442973"/>
        </c:manualLayout>
      </c:layout>
      <c:overlay val="0"/>
      <c:spPr>
        <a:noFill/>
        <a:ln>
          <a:noFill/>
        </a:ln>
        <a:effectLst/>
      </c:spPr>
      <c:txPr>
        <a:bodyPr rot="0" spcFirstLastPara="1" vertOverflow="ellipsis" vert="horz" wrap="square" anchor="ctr" anchorCtr="1"/>
        <a:lstStyle/>
        <a:p>
          <a:pPr>
            <a:defRPr sz="700" b="0" i="1"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fr-B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393372703412073"/>
          <c:y val="8.6911462799823286E-2"/>
          <c:w val="0.75972594050743658"/>
          <c:h val="0.74832947861715304"/>
        </c:manualLayout>
      </c:layout>
      <c:barChart>
        <c:barDir val="bar"/>
        <c:grouping val="clustered"/>
        <c:varyColors val="0"/>
        <c:ser>
          <c:idx val="0"/>
          <c:order val="0"/>
          <c:spPr>
            <a:pattFill prst="narVert">
              <a:fgClr>
                <a:schemeClr val="accent1"/>
              </a:fgClr>
              <a:bgClr>
                <a:schemeClr val="accent1">
                  <a:lumMod val="20000"/>
                  <a:lumOff val="80000"/>
                </a:schemeClr>
              </a:bgClr>
            </a:pattFill>
            <a:ln>
              <a:noFill/>
            </a:ln>
            <a:effectLst>
              <a:innerShdw blurRad="114300">
                <a:schemeClr val="accent1"/>
              </a:innerShdw>
            </a:effectLst>
          </c:spPr>
          <c:invertIfNegative val="0"/>
          <c:dLbls>
            <c:dLbl>
              <c:idx val="1"/>
              <c:tx>
                <c:rich>
                  <a:bodyPr/>
                  <a:lstStyle/>
                  <a:p>
                    <a:r>
                      <a:rPr lang="en-US"/>
                      <a:t>*</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E3EE-4D62-8918-C132215F7555}"/>
                </c:ext>
                <c:ext xmlns:c15="http://schemas.microsoft.com/office/drawing/2012/chart" uri="{CE6537A1-D6FC-4f65-9D91-7224C49458BB}"/>
              </c:extLst>
            </c:dLbl>
            <c:dLbl>
              <c:idx val="2"/>
              <c:tx>
                <c:rich>
                  <a:bodyPr/>
                  <a:lstStyle/>
                  <a:p>
                    <a:r>
                      <a:rPr lang="en-US"/>
                      <a:t>*</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E3EE-4D62-8918-C132215F7555}"/>
                </c:ext>
                <c:ext xmlns:c15="http://schemas.microsoft.com/office/drawing/2012/chart" uri="{CE6537A1-D6FC-4f65-9D91-7224C49458BB}"/>
              </c:extLst>
            </c:dLbl>
            <c:dLbl>
              <c:idx val="3"/>
              <c:tx>
                <c:rich>
                  <a:bodyPr/>
                  <a:lstStyle/>
                  <a:p>
                    <a:r>
                      <a:rPr lang="en-US"/>
                      <a:t>*</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E3EE-4D62-8918-C132215F7555}"/>
                </c:ext>
                <c:ext xmlns:c15="http://schemas.microsoft.com/office/drawing/2012/chart" uri="{CE6537A1-D6FC-4f65-9D91-7224C49458BB}"/>
              </c:extLst>
            </c:dLbl>
            <c:dLbl>
              <c:idx val="4"/>
              <c:tx>
                <c:rich>
                  <a:bodyPr/>
                  <a:lstStyle/>
                  <a:p>
                    <a:r>
                      <a:rPr lang="en-US"/>
                      <a:t>*</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E3EE-4D62-8918-C132215F7555}"/>
                </c:ext>
                <c:ext xmlns:c15="http://schemas.microsoft.com/office/drawing/2012/chart" uri="{CE6537A1-D6FC-4f65-9D91-7224C49458BB}"/>
              </c:extLst>
            </c:dLbl>
            <c:dLbl>
              <c:idx val="5"/>
              <c:tx>
                <c:rich>
                  <a:bodyPr rot="0" spcFirstLastPara="1" vertOverflow="ellipsis" vert="horz"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lumMod val="75000"/>
                            <a:lumOff val="25000"/>
                          </a:sysClr>
                        </a:solidFill>
                        <a:latin typeface="+mn-lt"/>
                        <a:ea typeface="+mn-ea"/>
                        <a:cs typeface="+mn-cs"/>
                      </a:defRPr>
                    </a:pPr>
                    <a:r>
                      <a:rPr lang="en-US" sz="900" b="0" i="0" u="none" strike="noStrike" kern="1200" baseline="0">
                        <a:solidFill>
                          <a:sysClr val="windowText" lastClr="000000">
                            <a:lumMod val="75000"/>
                            <a:lumOff val="25000"/>
                          </a:sysClr>
                        </a:solidFill>
                      </a:rPr>
                      <a:t>*</a:t>
                    </a:r>
                    <a:endParaRPr lang="en-US"/>
                  </a:p>
                </c:rich>
              </c:tx>
              <c:spPr>
                <a:noFill/>
                <a:ln>
                  <a:noFill/>
                </a:ln>
                <a:effectLst/>
              </c:sp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E3EE-4D62-8918-C132215F7555}"/>
                </c:ext>
                <c:ext xmlns:c15="http://schemas.microsoft.com/office/drawing/2012/chart" uri="{CE6537A1-D6FC-4f65-9D91-7224C49458BB}"/>
              </c:extLst>
            </c:dLbl>
            <c:dLbl>
              <c:idx val="6"/>
              <c:tx>
                <c:rich>
                  <a:bodyPr/>
                  <a:lstStyle/>
                  <a:p>
                    <a:r>
                      <a:rPr lang="en-US"/>
                      <a:t>*</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E3EE-4D62-8918-C132215F7555}"/>
                </c:ext>
                <c:ext xmlns:c15="http://schemas.microsoft.com/office/drawing/2012/chart" uri="{CE6537A1-D6FC-4f65-9D91-7224C49458BB}"/>
              </c:extLst>
            </c:dLbl>
            <c:dLbl>
              <c:idx val="7"/>
              <c:tx>
                <c:rich>
                  <a:bodyPr/>
                  <a:lstStyle/>
                  <a:p>
                    <a:r>
                      <a:rPr lang="en-US"/>
                      <a:t>*</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E3EE-4D62-8918-C132215F7555}"/>
                </c:ext>
                <c:ext xmlns:c15="http://schemas.microsoft.com/office/drawing/2012/chart" uri="{CE6537A1-D6FC-4f65-9D91-7224C49458BB}"/>
              </c:extLst>
            </c:dLbl>
            <c:dLbl>
              <c:idx val="8"/>
              <c:tx>
                <c:rich>
                  <a:bodyPr/>
                  <a:lstStyle/>
                  <a:p>
                    <a:r>
                      <a:rPr lang="en-US"/>
                      <a:t>*</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E3EE-4D62-8918-C132215F7555}"/>
                </c:ext>
                <c:ext xmlns:c15="http://schemas.microsoft.com/office/drawing/2012/chart" uri="{CE6537A1-D6FC-4f65-9D91-7224C49458BB}"/>
              </c:extLst>
            </c:dLbl>
            <c:dLbl>
              <c:idx val="9"/>
              <c:tx>
                <c:rich>
                  <a:bodyPr/>
                  <a:lstStyle/>
                  <a:p>
                    <a:r>
                      <a:rPr lang="en-US"/>
                      <a:t>*</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E3EE-4D62-8918-C132215F7555}"/>
                </c:ext>
                <c:ext xmlns:c15="http://schemas.microsoft.com/office/drawing/2012/chart" uri="{CE6537A1-D6FC-4f65-9D91-7224C49458BB}"/>
              </c:extLst>
            </c:dLbl>
            <c:dLbl>
              <c:idx val="10"/>
              <c:tx>
                <c:rich>
                  <a:bodyPr/>
                  <a:lstStyle/>
                  <a:p>
                    <a:r>
                      <a:rPr lang="en-US"/>
                      <a:t>*</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E3EE-4D62-8918-C132215F7555}"/>
                </c:ext>
                <c:ext xmlns:c15="http://schemas.microsoft.com/office/drawing/2012/chart" uri="{CE6537A1-D6FC-4f65-9D91-7224C49458BB}"/>
              </c:extLst>
            </c:dLbl>
            <c:dLbl>
              <c:idx val="11"/>
              <c:tx>
                <c:rich>
                  <a:bodyPr/>
                  <a:lstStyle/>
                  <a:p>
                    <a:r>
                      <a:rPr lang="en-US"/>
                      <a:t>*</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E3EE-4D62-8918-C132215F7555}"/>
                </c:ext>
                <c:ext xmlns:c15="http://schemas.microsoft.com/office/drawing/2012/chart" uri="{CE6537A1-D6FC-4f65-9D91-7224C49458BB}"/>
              </c:extLst>
            </c:dLbl>
            <c:dLbl>
              <c:idx val="12"/>
              <c:tx>
                <c:rich>
                  <a:bodyPr/>
                  <a:lstStyle/>
                  <a:p>
                    <a:r>
                      <a:rPr lang="en-US"/>
                      <a:t>*</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E3EE-4D62-8918-C132215F7555}"/>
                </c:ext>
                <c:ext xmlns:c15="http://schemas.microsoft.com/office/drawing/2012/chart" uri="{CE6537A1-D6FC-4f65-9D91-7224C49458BB}"/>
              </c:extLst>
            </c:dLbl>
            <c:dLbl>
              <c:idx val="13"/>
              <c:tx>
                <c:rich>
                  <a:bodyPr/>
                  <a:lstStyle/>
                  <a:p>
                    <a:r>
                      <a:rPr lang="en-US"/>
                      <a:t>*</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E3EE-4D62-8918-C132215F7555}"/>
                </c:ext>
                <c:ext xmlns:c15="http://schemas.microsoft.com/office/drawing/2012/chart" uri="{CE6537A1-D6FC-4f65-9D91-7224C49458BB}"/>
              </c:extLst>
            </c:dLbl>
            <c:dLbl>
              <c:idx val="14"/>
              <c:layout>
                <c:manualLayout>
                  <c:x val="1.0185067526415994E-16"/>
                  <c:y val="0"/>
                </c:manualLayout>
              </c:layout>
              <c:tx>
                <c:rich>
                  <a:bodyPr/>
                  <a:lstStyle/>
                  <a:p>
                    <a:r>
                      <a:rPr lang="en-US"/>
                      <a:t>*</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E3EE-4D62-8918-C132215F7555}"/>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Sheet3!$Q$15:$Q$29</c:f>
              <c:strCache>
                <c:ptCount val="15"/>
                <c:pt idx="1">
                  <c:v>TAC-TPP</c:v>
                </c:pt>
                <c:pt idx="2">
                  <c:v>TAC-FLV</c:v>
                </c:pt>
                <c:pt idx="3">
                  <c:v>FRAP-TPP</c:v>
                </c:pt>
                <c:pt idx="4">
                  <c:v>FRAP-FLV</c:v>
                </c:pt>
                <c:pt idx="5">
                  <c:v>FRAP-TAC</c:v>
                </c:pt>
                <c:pt idx="6">
                  <c:v>LP-TPP</c:v>
                </c:pt>
                <c:pt idx="7">
                  <c:v>LP-FLV</c:v>
                </c:pt>
                <c:pt idx="8">
                  <c:v>LP-TAC</c:v>
                </c:pt>
                <c:pt idx="9">
                  <c:v>LP-FRAP</c:v>
                </c:pt>
                <c:pt idx="10">
                  <c:v>DPPH-TPP</c:v>
                </c:pt>
                <c:pt idx="11">
                  <c:v>DPPH-FLV</c:v>
                </c:pt>
                <c:pt idx="12">
                  <c:v>DPPH-TAC</c:v>
                </c:pt>
                <c:pt idx="13">
                  <c:v>DPPH-FRAP</c:v>
                </c:pt>
                <c:pt idx="14">
                  <c:v>DPPH-LP</c:v>
                </c:pt>
              </c:strCache>
            </c:strRef>
          </c:cat>
          <c:val>
            <c:numRef>
              <c:f>Sheet3!$R$15:$R$29</c:f>
              <c:numCache>
                <c:formatCode>General</c:formatCode>
                <c:ptCount val="15"/>
                <c:pt idx="1">
                  <c:v>0.998</c:v>
                </c:pt>
                <c:pt idx="2">
                  <c:v>0.99399999999999999</c:v>
                </c:pt>
                <c:pt idx="3">
                  <c:v>0.96</c:v>
                </c:pt>
                <c:pt idx="4">
                  <c:v>0.97099999999999997</c:v>
                </c:pt>
                <c:pt idx="5">
                  <c:v>0.95</c:v>
                </c:pt>
                <c:pt idx="6">
                  <c:v>-0.98799999999999999</c:v>
                </c:pt>
                <c:pt idx="7">
                  <c:v>-0.997</c:v>
                </c:pt>
                <c:pt idx="8">
                  <c:v>-0.98799999999999999</c:v>
                </c:pt>
                <c:pt idx="9">
                  <c:v>-0.97799999999999998</c:v>
                </c:pt>
                <c:pt idx="10">
                  <c:v>-0.99399999999999999</c:v>
                </c:pt>
                <c:pt idx="11">
                  <c:v>-0.995</c:v>
                </c:pt>
                <c:pt idx="12">
                  <c:v>-0.997</c:v>
                </c:pt>
                <c:pt idx="13">
                  <c:v>-0.96099999999999997</c:v>
                </c:pt>
                <c:pt idx="14">
                  <c:v>0.995</c:v>
                </c:pt>
              </c:numCache>
            </c:numRef>
          </c:val>
          <c:extLst xmlns:c16r2="http://schemas.microsoft.com/office/drawing/2015/06/chart">
            <c:ext xmlns:c16="http://schemas.microsoft.com/office/drawing/2014/chart" uri="{C3380CC4-5D6E-409C-BE32-E72D297353CC}">
              <c16:uniqueId val="{0000000E-E3EE-4D62-8918-C132215F7555}"/>
            </c:ext>
          </c:extLst>
        </c:ser>
        <c:dLbls>
          <c:dLblPos val="outEnd"/>
          <c:showLegendKey val="0"/>
          <c:showVal val="1"/>
          <c:showCatName val="0"/>
          <c:showSerName val="0"/>
          <c:showPercent val="0"/>
          <c:showBubbleSize val="0"/>
        </c:dLbls>
        <c:gapWidth val="227"/>
        <c:overlap val="-48"/>
        <c:axId val="191717760"/>
        <c:axId val="191719680"/>
      </c:barChart>
      <c:catAx>
        <c:axId val="191717760"/>
        <c:scaling>
          <c:orientation val="minMax"/>
        </c:scaling>
        <c:delete val="0"/>
        <c:axPos val="l"/>
        <c:title>
          <c:tx>
            <c:rich>
              <a:bodyPr rot="-5400000" spcFirstLastPara="1" vertOverflow="ellipsis" vert="horz" wrap="square" anchor="ctr" anchorCtr="1"/>
              <a:lstStyle/>
              <a:p>
                <a:pPr>
                  <a:defRPr sz="900" b="1" i="0" u="none" strike="noStrike" kern="1200" baseline="0">
                    <a:solidFill>
                      <a:srgbClr val="FF0000"/>
                    </a:solidFill>
                    <a:latin typeface="+mn-lt"/>
                    <a:ea typeface="+mn-ea"/>
                    <a:cs typeface="+mn-cs"/>
                  </a:defRPr>
                </a:pPr>
                <a:r>
                  <a:rPr lang="fr-BE">
                    <a:solidFill>
                      <a:srgbClr val="FF0000"/>
                    </a:solidFill>
                  </a:rPr>
                  <a:t>Different correlations </a:t>
                </a:r>
              </a:p>
            </c:rich>
          </c:tx>
          <c:overlay val="0"/>
          <c:spPr>
            <a:noFill/>
            <a:ln>
              <a:noFill/>
            </a:ln>
            <a:effectLst/>
          </c:spPr>
        </c:title>
        <c:numFmt formatCode="General" sourceLinked="1"/>
        <c:majorTickMark val="none"/>
        <c:minorTickMark val="none"/>
        <c:tickLblPos val="low"/>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fr-FR"/>
          </a:p>
        </c:txPr>
        <c:crossAx val="191719680"/>
        <c:crosses val="autoZero"/>
        <c:auto val="1"/>
        <c:lblAlgn val="ctr"/>
        <c:lblOffset val="50"/>
        <c:noMultiLvlLbl val="0"/>
      </c:catAx>
      <c:valAx>
        <c:axId val="191719680"/>
        <c:scaling>
          <c:orientation val="minMax"/>
        </c:scaling>
        <c:delete val="0"/>
        <c:axPos val="b"/>
        <c:title>
          <c:tx>
            <c:rich>
              <a:bodyPr rot="0" spcFirstLastPara="1" vertOverflow="ellipsis" vert="horz" wrap="square" anchor="ctr" anchorCtr="1"/>
              <a:lstStyle/>
              <a:p>
                <a:pPr>
                  <a:defRPr sz="900" b="1" i="0" u="none" strike="noStrike" kern="1200" baseline="0">
                    <a:solidFill>
                      <a:srgbClr val="FF0000"/>
                    </a:solidFill>
                    <a:latin typeface="+mn-lt"/>
                    <a:ea typeface="+mn-ea"/>
                    <a:cs typeface="+mn-cs"/>
                  </a:defRPr>
                </a:pPr>
                <a:r>
                  <a:rPr lang="fr-BE">
                    <a:solidFill>
                      <a:srgbClr val="FF0000"/>
                    </a:solidFill>
                  </a:rPr>
                  <a:t>Correlation coefficients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crossAx val="191717760"/>
        <c:crossesAt val="1"/>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fr-B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716426071741034"/>
          <c:y val="9.7222222222222224E-2"/>
          <c:w val="0.73809059785023312"/>
          <c:h val="0.67926655001458158"/>
        </c:manualLayout>
      </c:layout>
      <c:scatterChart>
        <c:scatterStyle val="lineMarker"/>
        <c:varyColors val="0"/>
        <c:ser>
          <c:idx val="0"/>
          <c:order val="0"/>
          <c:tx>
            <c:strRef>
              <c:f>Sheet4!$R$6</c:f>
              <c:strCache>
                <c:ptCount val="1"/>
                <c:pt idx="0">
                  <c:v>Tetrapleura t.</c:v>
                </c:pt>
              </c:strCache>
            </c:strRef>
          </c:tx>
          <c:spPr>
            <a:ln w="19050" cap="sq">
              <a:solidFill>
                <a:schemeClr val="accent1"/>
              </a:solidFill>
              <a:miter lim="800000"/>
            </a:ln>
            <a:effectLst/>
          </c:spPr>
          <c:marker>
            <c:symbol val="circle"/>
            <c:size val="5"/>
            <c:spPr>
              <a:solidFill>
                <a:schemeClr val="accent1"/>
              </a:solidFill>
              <a:ln w="9525">
                <a:solidFill>
                  <a:schemeClr val="accent1"/>
                </a:solidFill>
              </a:ln>
              <a:effectLst/>
            </c:spPr>
          </c:marker>
          <c:dLbls>
            <c:dLbl>
              <c:idx val="0"/>
              <c:delete val="1"/>
              <c:extLst xmlns:c16r2="http://schemas.microsoft.com/office/drawing/2015/06/chart">
                <c:ext xmlns:c16="http://schemas.microsoft.com/office/drawing/2014/chart" uri="{C3380CC4-5D6E-409C-BE32-E72D297353CC}">
                  <c16:uniqueId val="{00000000-966C-463E-BA1F-19371C54E1F9}"/>
                </c:ext>
                <c:ext xmlns:c15="http://schemas.microsoft.com/office/drawing/2012/chart" uri="{CE6537A1-D6FC-4f65-9D91-7224C49458BB}"/>
              </c:extLst>
            </c:dLbl>
            <c:dLbl>
              <c:idx val="1"/>
              <c:delete val="1"/>
              <c:extLst xmlns:c16r2="http://schemas.microsoft.com/office/drawing/2015/06/chart">
                <c:ext xmlns:c16="http://schemas.microsoft.com/office/drawing/2014/chart" uri="{C3380CC4-5D6E-409C-BE32-E72D297353CC}">
                  <c16:uniqueId val="{00000001-966C-463E-BA1F-19371C54E1F9}"/>
                </c:ext>
                <c:ext xmlns:c15="http://schemas.microsoft.com/office/drawing/2012/chart" uri="{CE6537A1-D6FC-4f65-9D91-7224C49458BB}"/>
              </c:extLst>
            </c:dLbl>
            <c:dLbl>
              <c:idx val="2"/>
              <c:delete val="1"/>
              <c:extLst xmlns:c16r2="http://schemas.microsoft.com/office/drawing/2015/06/chart">
                <c:ext xmlns:c16="http://schemas.microsoft.com/office/drawing/2014/chart" uri="{C3380CC4-5D6E-409C-BE32-E72D297353CC}">
                  <c16:uniqueId val="{00000002-966C-463E-BA1F-19371C54E1F9}"/>
                </c:ext>
                <c:ext xmlns:c15="http://schemas.microsoft.com/office/drawing/2012/chart" uri="{CE6537A1-D6FC-4f65-9D91-7224C49458BB}"/>
              </c:extLst>
            </c:dLbl>
            <c:dLbl>
              <c:idx val="4"/>
              <c:delete val="1"/>
              <c:extLst xmlns:c16r2="http://schemas.microsoft.com/office/drawing/2015/06/chart">
                <c:ext xmlns:c16="http://schemas.microsoft.com/office/drawing/2014/chart" uri="{C3380CC4-5D6E-409C-BE32-E72D297353CC}">
                  <c16:uniqueId val="{00000003-966C-463E-BA1F-19371C54E1F9}"/>
                </c:ext>
                <c:ext xmlns:c15="http://schemas.microsoft.com/office/drawing/2012/chart" uri="{CE6537A1-D6FC-4f65-9D91-7224C49458BB}"/>
              </c:extLst>
            </c:dLbl>
            <c:dLbl>
              <c:idx val="5"/>
              <c:delete val="1"/>
              <c:extLst xmlns:c16r2="http://schemas.microsoft.com/office/drawing/2015/06/chart">
                <c:ext xmlns:c16="http://schemas.microsoft.com/office/drawing/2014/chart" uri="{C3380CC4-5D6E-409C-BE32-E72D297353CC}">
                  <c16:uniqueId val="{00000004-966C-463E-BA1F-19371C54E1F9}"/>
                </c:ext>
                <c:ext xmlns:c15="http://schemas.microsoft.com/office/drawing/2012/chart" uri="{CE6537A1-D6FC-4f65-9D91-7224C49458BB}"/>
              </c:extLst>
            </c:dLbl>
            <c:dLbl>
              <c:idx val="6"/>
              <c:delete val="1"/>
              <c:extLst xmlns:c16r2="http://schemas.microsoft.com/office/drawing/2015/06/chart">
                <c:ext xmlns:c16="http://schemas.microsoft.com/office/drawing/2014/chart" uri="{C3380CC4-5D6E-409C-BE32-E72D297353CC}">
                  <c16:uniqueId val="{00000005-966C-463E-BA1F-19371C54E1F9}"/>
                </c:ext>
                <c:ext xmlns:c15="http://schemas.microsoft.com/office/drawing/2012/chart" uri="{CE6537A1-D6FC-4f65-9D91-7224C49458BB}"/>
              </c:extLst>
            </c:dLbl>
            <c:dLbl>
              <c:idx val="7"/>
              <c:delete val="1"/>
              <c:extLst xmlns:c16r2="http://schemas.microsoft.com/office/drawing/2015/06/chart">
                <c:ext xmlns:c16="http://schemas.microsoft.com/office/drawing/2014/chart" uri="{C3380CC4-5D6E-409C-BE32-E72D297353CC}">
                  <c16:uniqueId val="{00000006-966C-463E-BA1F-19371C54E1F9}"/>
                </c:ext>
                <c:ext xmlns:c15="http://schemas.microsoft.com/office/drawing/2012/chart" uri="{CE6537A1-D6FC-4f65-9D91-7224C49458BB}"/>
              </c:extLst>
            </c:dLbl>
            <c:dLbl>
              <c:idx val="8"/>
              <c:delete val="1"/>
              <c:extLst xmlns:c16r2="http://schemas.microsoft.com/office/drawing/2015/06/chart">
                <c:ext xmlns:c16="http://schemas.microsoft.com/office/drawing/2014/chart" uri="{C3380CC4-5D6E-409C-BE32-E72D297353CC}">
                  <c16:uniqueId val="{00000007-966C-463E-BA1F-19371C54E1F9}"/>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Sheet4!$Q$7:$Q$15</c:f>
              <c:numCache>
                <c:formatCode>General</c:formatCode>
                <c:ptCount val="9"/>
                <c:pt idx="0">
                  <c:v>0</c:v>
                </c:pt>
                <c:pt idx="1">
                  <c:v>100</c:v>
                </c:pt>
                <c:pt idx="2">
                  <c:v>120</c:v>
                </c:pt>
                <c:pt idx="3">
                  <c:v>140</c:v>
                </c:pt>
                <c:pt idx="4">
                  <c:v>160</c:v>
                </c:pt>
                <c:pt idx="5">
                  <c:v>180</c:v>
                </c:pt>
                <c:pt idx="6">
                  <c:v>200</c:v>
                </c:pt>
                <c:pt idx="7">
                  <c:v>220</c:v>
                </c:pt>
                <c:pt idx="8">
                  <c:v>240</c:v>
                </c:pt>
              </c:numCache>
            </c:numRef>
          </c:xVal>
          <c:yVal>
            <c:numRef>
              <c:f>Sheet4!$R$7:$R$15</c:f>
              <c:numCache>
                <c:formatCode>General</c:formatCode>
                <c:ptCount val="9"/>
                <c:pt idx="0">
                  <c:v>22.03</c:v>
                </c:pt>
                <c:pt idx="1">
                  <c:v>24.71</c:v>
                </c:pt>
                <c:pt idx="2">
                  <c:v>27.18</c:v>
                </c:pt>
                <c:pt idx="3">
                  <c:v>32.94</c:v>
                </c:pt>
                <c:pt idx="4">
                  <c:v>24.79</c:v>
                </c:pt>
                <c:pt idx="5">
                  <c:v>14.59</c:v>
                </c:pt>
                <c:pt idx="6">
                  <c:v>8.76</c:v>
                </c:pt>
                <c:pt idx="7">
                  <c:v>4.03</c:v>
                </c:pt>
                <c:pt idx="8">
                  <c:v>0.24</c:v>
                </c:pt>
              </c:numCache>
            </c:numRef>
          </c:yVal>
          <c:smooth val="1"/>
          <c:extLst xmlns:c16r2="http://schemas.microsoft.com/office/drawing/2015/06/chart">
            <c:ext xmlns:c16="http://schemas.microsoft.com/office/drawing/2014/chart" uri="{C3380CC4-5D6E-409C-BE32-E72D297353CC}">
              <c16:uniqueId val="{00000008-966C-463E-BA1F-19371C54E1F9}"/>
            </c:ext>
          </c:extLst>
        </c:ser>
        <c:ser>
          <c:idx val="1"/>
          <c:order val="1"/>
          <c:tx>
            <c:strRef>
              <c:f>Sheet4!$S$6</c:f>
              <c:strCache>
                <c:ptCount val="1"/>
                <c:pt idx="0">
                  <c:v>Aframomum c.</c:v>
                </c:pt>
              </c:strCache>
            </c:strRef>
          </c:tx>
          <c:spPr>
            <a:ln w="19050" cap="rnd">
              <a:solidFill>
                <a:schemeClr val="accent2"/>
              </a:solidFill>
              <a:round/>
            </a:ln>
            <a:effectLst/>
          </c:spPr>
          <c:marker>
            <c:symbol val="triangle"/>
            <c:size val="5"/>
            <c:spPr>
              <a:solidFill>
                <a:schemeClr val="accent2"/>
              </a:solidFill>
              <a:ln w="9525">
                <a:solidFill>
                  <a:schemeClr val="accent2"/>
                </a:solidFill>
              </a:ln>
              <a:effectLst/>
            </c:spPr>
          </c:marker>
          <c:dLbls>
            <c:dLbl>
              <c:idx val="0"/>
              <c:delete val="1"/>
              <c:extLst xmlns:c16r2="http://schemas.microsoft.com/office/drawing/2015/06/chart">
                <c:ext xmlns:c16="http://schemas.microsoft.com/office/drawing/2014/chart" uri="{C3380CC4-5D6E-409C-BE32-E72D297353CC}">
                  <c16:uniqueId val="{00000009-966C-463E-BA1F-19371C54E1F9}"/>
                </c:ext>
                <c:ext xmlns:c15="http://schemas.microsoft.com/office/drawing/2012/chart" uri="{CE6537A1-D6FC-4f65-9D91-7224C49458BB}"/>
              </c:extLst>
            </c:dLbl>
            <c:dLbl>
              <c:idx val="1"/>
              <c:delete val="1"/>
              <c:extLst xmlns:c16r2="http://schemas.microsoft.com/office/drawing/2015/06/chart">
                <c:ext xmlns:c16="http://schemas.microsoft.com/office/drawing/2014/chart" uri="{C3380CC4-5D6E-409C-BE32-E72D297353CC}">
                  <c16:uniqueId val="{0000000A-966C-463E-BA1F-19371C54E1F9}"/>
                </c:ext>
                <c:ext xmlns:c15="http://schemas.microsoft.com/office/drawing/2012/chart" uri="{CE6537A1-D6FC-4f65-9D91-7224C49458BB}"/>
              </c:extLst>
            </c:dLbl>
            <c:dLbl>
              <c:idx val="2"/>
              <c:delete val="1"/>
              <c:extLst xmlns:c16r2="http://schemas.microsoft.com/office/drawing/2015/06/chart">
                <c:ext xmlns:c16="http://schemas.microsoft.com/office/drawing/2014/chart" uri="{C3380CC4-5D6E-409C-BE32-E72D297353CC}">
                  <c16:uniqueId val="{0000000B-966C-463E-BA1F-19371C54E1F9}"/>
                </c:ext>
                <c:ext xmlns:c15="http://schemas.microsoft.com/office/drawing/2012/chart" uri="{CE6537A1-D6FC-4f65-9D91-7224C49458BB}"/>
              </c:extLst>
            </c:dLbl>
            <c:dLbl>
              <c:idx val="3"/>
              <c:delete val="1"/>
              <c:extLst xmlns:c16r2="http://schemas.microsoft.com/office/drawing/2015/06/chart">
                <c:ext xmlns:c16="http://schemas.microsoft.com/office/drawing/2014/chart" uri="{C3380CC4-5D6E-409C-BE32-E72D297353CC}">
                  <c16:uniqueId val="{0000000C-966C-463E-BA1F-19371C54E1F9}"/>
                </c:ext>
                <c:ext xmlns:c15="http://schemas.microsoft.com/office/drawing/2012/chart" uri="{CE6537A1-D6FC-4f65-9D91-7224C49458BB}"/>
              </c:extLst>
            </c:dLbl>
            <c:dLbl>
              <c:idx val="4"/>
              <c:delete val="1"/>
              <c:extLst xmlns:c16r2="http://schemas.microsoft.com/office/drawing/2015/06/chart">
                <c:ext xmlns:c16="http://schemas.microsoft.com/office/drawing/2014/chart" uri="{C3380CC4-5D6E-409C-BE32-E72D297353CC}">
                  <c16:uniqueId val="{0000000D-966C-463E-BA1F-19371C54E1F9}"/>
                </c:ext>
                <c:ext xmlns:c15="http://schemas.microsoft.com/office/drawing/2012/chart" uri="{CE6537A1-D6FC-4f65-9D91-7224C49458BB}"/>
              </c:extLst>
            </c:dLbl>
            <c:dLbl>
              <c:idx val="6"/>
              <c:delete val="1"/>
              <c:extLst xmlns:c16r2="http://schemas.microsoft.com/office/drawing/2015/06/chart">
                <c:ext xmlns:c16="http://schemas.microsoft.com/office/drawing/2014/chart" uri="{C3380CC4-5D6E-409C-BE32-E72D297353CC}">
                  <c16:uniqueId val="{0000000E-966C-463E-BA1F-19371C54E1F9}"/>
                </c:ext>
                <c:ext xmlns:c15="http://schemas.microsoft.com/office/drawing/2012/chart" uri="{CE6537A1-D6FC-4f65-9D91-7224C49458BB}"/>
              </c:extLst>
            </c:dLbl>
            <c:dLbl>
              <c:idx val="7"/>
              <c:delete val="1"/>
              <c:extLst xmlns:c16r2="http://schemas.microsoft.com/office/drawing/2015/06/chart">
                <c:ext xmlns:c16="http://schemas.microsoft.com/office/drawing/2014/chart" uri="{C3380CC4-5D6E-409C-BE32-E72D297353CC}">
                  <c16:uniqueId val="{0000000F-966C-463E-BA1F-19371C54E1F9}"/>
                </c:ext>
                <c:ext xmlns:c15="http://schemas.microsoft.com/office/drawing/2012/chart" uri="{CE6537A1-D6FC-4f65-9D91-7224C49458BB}"/>
              </c:extLst>
            </c:dLbl>
            <c:dLbl>
              <c:idx val="8"/>
              <c:delete val="1"/>
              <c:extLst xmlns:c16r2="http://schemas.microsoft.com/office/drawing/2015/06/chart">
                <c:ext xmlns:c16="http://schemas.microsoft.com/office/drawing/2014/chart" uri="{C3380CC4-5D6E-409C-BE32-E72D297353CC}">
                  <c16:uniqueId val="{00000010-966C-463E-BA1F-19371C54E1F9}"/>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Sheet4!$Q$7:$Q$15</c:f>
              <c:numCache>
                <c:formatCode>General</c:formatCode>
                <c:ptCount val="9"/>
                <c:pt idx="0">
                  <c:v>0</c:v>
                </c:pt>
                <c:pt idx="1">
                  <c:v>100</c:v>
                </c:pt>
                <c:pt idx="2">
                  <c:v>120</c:v>
                </c:pt>
                <c:pt idx="3">
                  <c:v>140</c:v>
                </c:pt>
                <c:pt idx="4">
                  <c:v>160</c:v>
                </c:pt>
                <c:pt idx="5">
                  <c:v>180</c:v>
                </c:pt>
                <c:pt idx="6">
                  <c:v>200</c:v>
                </c:pt>
                <c:pt idx="7">
                  <c:v>220</c:v>
                </c:pt>
                <c:pt idx="8">
                  <c:v>240</c:v>
                </c:pt>
              </c:numCache>
            </c:numRef>
          </c:xVal>
          <c:yVal>
            <c:numRef>
              <c:f>Sheet4!$S$7:$S$15</c:f>
              <c:numCache>
                <c:formatCode>General</c:formatCode>
                <c:ptCount val="9"/>
                <c:pt idx="0">
                  <c:v>3.03</c:v>
                </c:pt>
                <c:pt idx="1">
                  <c:v>4.37</c:v>
                </c:pt>
                <c:pt idx="2">
                  <c:v>5.09</c:v>
                </c:pt>
                <c:pt idx="3">
                  <c:v>5.82</c:v>
                </c:pt>
                <c:pt idx="4">
                  <c:v>6.39</c:v>
                </c:pt>
                <c:pt idx="5">
                  <c:v>6.71</c:v>
                </c:pt>
                <c:pt idx="6">
                  <c:v>5.64</c:v>
                </c:pt>
                <c:pt idx="7">
                  <c:v>4.28</c:v>
                </c:pt>
                <c:pt idx="8">
                  <c:v>2.5099999999999998</c:v>
                </c:pt>
              </c:numCache>
            </c:numRef>
          </c:yVal>
          <c:smooth val="0"/>
          <c:extLst xmlns:c16r2="http://schemas.microsoft.com/office/drawing/2015/06/chart">
            <c:ext xmlns:c16="http://schemas.microsoft.com/office/drawing/2014/chart" uri="{C3380CC4-5D6E-409C-BE32-E72D297353CC}">
              <c16:uniqueId val="{00000011-966C-463E-BA1F-19371C54E1F9}"/>
            </c:ext>
          </c:extLst>
        </c:ser>
        <c:dLbls>
          <c:dLblPos val="t"/>
          <c:showLegendKey val="0"/>
          <c:showVal val="1"/>
          <c:showCatName val="0"/>
          <c:showSerName val="0"/>
          <c:showPercent val="0"/>
          <c:showBubbleSize val="0"/>
        </c:dLbls>
        <c:axId val="192028032"/>
        <c:axId val="192033920"/>
      </c:scatterChart>
      <c:valAx>
        <c:axId val="192028032"/>
        <c:scaling>
          <c:orientation val="minMax"/>
          <c:max val="25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1" i="0" u="none" strike="noStrike" kern="1200" baseline="0">
                    <a:solidFill>
                      <a:srgbClr val="FF0000"/>
                    </a:solidFill>
                    <a:latin typeface="+mn-lt"/>
                    <a:ea typeface="+mn-ea"/>
                    <a:cs typeface="+mn-cs"/>
                  </a:defRPr>
                </a:pPr>
                <a:r>
                  <a:rPr lang="fr-BE" sz="800" b="1">
                    <a:solidFill>
                      <a:srgbClr val="FF0000"/>
                    </a:solidFill>
                  </a:rPr>
                  <a:t>Température de torréfaction</a:t>
                </a:r>
                <a:r>
                  <a:rPr lang="fr-BE" sz="800" b="1" i="0" u="none" strike="noStrike" kern="1200" baseline="0">
                    <a:solidFill>
                      <a:srgbClr val="FF0000"/>
                    </a:solidFill>
                    <a:latin typeface="+mn-lt"/>
                    <a:ea typeface="+mn-ea"/>
                    <a:cs typeface="+mn-cs"/>
                  </a:rPr>
                  <a:t> </a:t>
                </a:r>
                <a:r>
                  <a:rPr lang="fr-BE" sz="800" b="1">
                    <a:solidFill>
                      <a:srgbClr val="FF0000"/>
                    </a:solidFill>
                  </a:rPr>
                  <a:t>(°C)</a:t>
                </a:r>
              </a:p>
            </c:rich>
          </c:tx>
          <c:layout>
            <c:manualLayout>
              <c:xMode val="edge"/>
              <c:yMode val="edge"/>
              <c:x val="0.42067242527519882"/>
              <c:y val="0.8931474190726159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fr-FR"/>
          </a:p>
        </c:txPr>
        <c:crossAx val="192033920"/>
        <c:crosses val="autoZero"/>
        <c:crossBetween val="midCat"/>
      </c:valAx>
      <c:valAx>
        <c:axId val="1920339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rgbClr val="FF0000"/>
                    </a:solidFill>
                    <a:latin typeface="+mn-lt"/>
                    <a:ea typeface="+mn-ea"/>
                    <a:cs typeface="+mn-cs"/>
                  </a:defRPr>
                </a:pPr>
                <a:r>
                  <a:rPr lang="fr-BE" sz="800" b="1">
                    <a:solidFill>
                      <a:srgbClr val="FF0000"/>
                    </a:solidFill>
                  </a:rPr>
                  <a:t>Polyphénols totaux </a:t>
                </a:r>
                <a:endParaRPr lang="fr-BE" sz="800" b="1" baseline="0">
                  <a:solidFill>
                    <a:srgbClr val="FF0000"/>
                  </a:solidFill>
                </a:endParaRPr>
              </a:p>
              <a:p>
                <a:pPr>
                  <a:defRPr sz="800" b="1" i="0" u="none" strike="noStrike" kern="1200" baseline="0">
                    <a:solidFill>
                      <a:srgbClr val="FF0000"/>
                    </a:solidFill>
                    <a:latin typeface="+mn-lt"/>
                    <a:ea typeface="+mn-ea"/>
                    <a:cs typeface="+mn-cs"/>
                  </a:defRPr>
                </a:pPr>
                <a:r>
                  <a:rPr lang="fr-BE" sz="800" b="1" baseline="0">
                    <a:solidFill>
                      <a:srgbClr val="FF0000"/>
                    </a:solidFill>
                  </a:rPr>
                  <a:t>(mgEAG/g DM)</a:t>
                </a:r>
                <a:endParaRPr lang="fr-BE" sz="800" b="1">
                  <a:solidFill>
                    <a:srgbClr val="FF0000"/>
                  </a:solidFill>
                </a:endParaRPr>
              </a:p>
            </c:rich>
          </c:tx>
          <c:layout>
            <c:manualLayout>
              <c:xMode val="edge"/>
              <c:yMode val="edge"/>
              <c:x val="2.0111284098022594E-3"/>
              <c:y val="0.2895264748180834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fr-FR"/>
          </a:p>
        </c:txPr>
        <c:crossAx val="192028032"/>
        <c:crosses val="autoZero"/>
        <c:crossBetween val="midCat"/>
      </c:valAx>
      <c:spPr>
        <a:noFill/>
        <a:ln>
          <a:noFill/>
        </a:ln>
        <a:effectLst/>
      </c:spPr>
    </c:plotArea>
    <c:legend>
      <c:legendPos val="b"/>
      <c:layout>
        <c:manualLayout>
          <c:xMode val="edge"/>
          <c:yMode val="edge"/>
          <c:x val="0.7230912636631659"/>
          <c:y val="0.19039297171186931"/>
          <c:w val="0.27451031636692641"/>
          <c:h val="0.12442184310294549"/>
        </c:manualLayout>
      </c:layout>
      <c:overlay val="0"/>
      <c:spPr>
        <a:noFill/>
        <a:ln>
          <a:noFill/>
        </a:ln>
        <a:effectLst/>
      </c:spPr>
      <c:txPr>
        <a:bodyPr rot="0" spcFirstLastPara="1" vertOverflow="ellipsis" vert="horz" wrap="square" anchor="ctr" anchorCtr="1"/>
        <a:lstStyle/>
        <a:p>
          <a:pPr>
            <a:defRPr sz="700" b="0" i="1"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fr-B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2805577935604"/>
          <c:y val="0.1111111111111111"/>
          <c:w val="0.68137837026605552"/>
          <c:h val="0.69056284631087794"/>
        </c:manualLayout>
      </c:layout>
      <c:lineChart>
        <c:grouping val="standard"/>
        <c:varyColors val="0"/>
        <c:ser>
          <c:idx val="0"/>
          <c:order val="0"/>
          <c:tx>
            <c:strRef>
              <c:f>Sheet4!$Z$19</c:f>
              <c:strCache>
                <c:ptCount val="1"/>
                <c:pt idx="0">
                  <c:v>Tetrapleura t.</c:v>
                </c:pt>
              </c:strCache>
            </c:strRef>
          </c:tx>
          <c:spPr>
            <a:ln w="19050" cap="rnd">
              <a:solidFill>
                <a:schemeClr val="accent1"/>
              </a:solidFill>
              <a:round/>
            </a:ln>
            <a:effectLst/>
          </c:spPr>
          <c:marker>
            <c:symbol val="square"/>
            <c:size val="5"/>
            <c:spPr>
              <a:solidFill>
                <a:schemeClr val="accent1"/>
              </a:solidFill>
              <a:ln w="9525">
                <a:solidFill>
                  <a:schemeClr val="accent1"/>
                </a:solidFill>
              </a:ln>
              <a:effectLst/>
            </c:spPr>
          </c:marker>
          <c:dLbls>
            <c:dLbl>
              <c:idx val="0"/>
              <c:delete val="1"/>
              <c:extLst xmlns:c16r2="http://schemas.microsoft.com/office/drawing/2015/06/chart">
                <c:ext xmlns:c16="http://schemas.microsoft.com/office/drawing/2014/chart" uri="{C3380CC4-5D6E-409C-BE32-E72D297353CC}">
                  <c16:uniqueId val="{00000000-21BE-4AD2-B788-7F9BFD4A9710}"/>
                </c:ext>
                <c:ext xmlns:c15="http://schemas.microsoft.com/office/drawing/2012/chart" uri="{CE6537A1-D6FC-4f65-9D91-7224C49458BB}"/>
              </c:extLst>
            </c:dLbl>
            <c:dLbl>
              <c:idx val="1"/>
              <c:delete val="1"/>
              <c:extLst xmlns:c16r2="http://schemas.microsoft.com/office/drawing/2015/06/chart">
                <c:ext xmlns:c16="http://schemas.microsoft.com/office/drawing/2014/chart" uri="{C3380CC4-5D6E-409C-BE32-E72D297353CC}">
                  <c16:uniqueId val="{00000001-21BE-4AD2-B788-7F9BFD4A9710}"/>
                </c:ext>
                <c:ext xmlns:c15="http://schemas.microsoft.com/office/drawing/2012/chart" uri="{CE6537A1-D6FC-4f65-9D91-7224C49458BB}"/>
              </c:extLst>
            </c:dLbl>
            <c:dLbl>
              <c:idx val="3"/>
              <c:delete val="1"/>
              <c:extLst xmlns:c16r2="http://schemas.microsoft.com/office/drawing/2015/06/chart">
                <c:ext xmlns:c16="http://schemas.microsoft.com/office/drawing/2014/chart" uri="{C3380CC4-5D6E-409C-BE32-E72D297353CC}">
                  <c16:uniqueId val="{00000002-21BE-4AD2-B788-7F9BFD4A9710}"/>
                </c:ext>
                <c:ext xmlns:c15="http://schemas.microsoft.com/office/drawing/2012/chart" uri="{CE6537A1-D6FC-4f65-9D91-7224C49458BB}"/>
              </c:extLst>
            </c:dLbl>
            <c:dLbl>
              <c:idx val="4"/>
              <c:delete val="1"/>
              <c:extLst xmlns:c16r2="http://schemas.microsoft.com/office/drawing/2015/06/chart">
                <c:ext xmlns:c16="http://schemas.microsoft.com/office/drawing/2014/chart" uri="{C3380CC4-5D6E-409C-BE32-E72D297353CC}">
                  <c16:uniqueId val="{00000003-21BE-4AD2-B788-7F9BFD4A9710}"/>
                </c:ext>
                <c:ext xmlns:c15="http://schemas.microsoft.com/office/drawing/2012/chart" uri="{CE6537A1-D6FC-4f65-9D91-7224C49458BB}"/>
              </c:extLst>
            </c:dLbl>
            <c:dLbl>
              <c:idx val="5"/>
              <c:delete val="1"/>
              <c:extLst xmlns:c16r2="http://schemas.microsoft.com/office/drawing/2015/06/chart">
                <c:ext xmlns:c16="http://schemas.microsoft.com/office/drawing/2014/chart" uri="{C3380CC4-5D6E-409C-BE32-E72D297353CC}">
                  <c16:uniqueId val="{00000004-21BE-4AD2-B788-7F9BFD4A9710}"/>
                </c:ext>
                <c:ext xmlns:c15="http://schemas.microsoft.com/office/drawing/2012/chart" uri="{CE6537A1-D6FC-4f65-9D91-7224C49458BB}"/>
              </c:extLst>
            </c:dLbl>
            <c:dLbl>
              <c:idx val="6"/>
              <c:delete val="1"/>
              <c:extLst xmlns:c16r2="http://schemas.microsoft.com/office/drawing/2015/06/chart">
                <c:ext xmlns:c16="http://schemas.microsoft.com/office/drawing/2014/chart" uri="{C3380CC4-5D6E-409C-BE32-E72D297353CC}">
                  <c16:uniqueId val="{00000005-21BE-4AD2-B788-7F9BFD4A9710}"/>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Sheet4!$Y$20:$Y$26</c:f>
              <c:numCache>
                <c:formatCode>General</c:formatCode>
                <c:ptCount val="7"/>
                <c:pt idx="0">
                  <c:v>0</c:v>
                </c:pt>
                <c:pt idx="1">
                  <c:v>5</c:v>
                </c:pt>
                <c:pt idx="2">
                  <c:v>10</c:v>
                </c:pt>
                <c:pt idx="3">
                  <c:v>15</c:v>
                </c:pt>
                <c:pt idx="4">
                  <c:v>20</c:v>
                </c:pt>
                <c:pt idx="5">
                  <c:v>25</c:v>
                </c:pt>
                <c:pt idx="6">
                  <c:v>30</c:v>
                </c:pt>
              </c:numCache>
            </c:numRef>
          </c:cat>
          <c:val>
            <c:numRef>
              <c:f>Sheet4!$Z$20:$Z$26</c:f>
              <c:numCache>
                <c:formatCode>General</c:formatCode>
                <c:ptCount val="7"/>
                <c:pt idx="0">
                  <c:v>22.04</c:v>
                </c:pt>
                <c:pt idx="1">
                  <c:v>27.47</c:v>
                </c:pt>
                <c:pt idx="2">
                  <c:v>31.72</c:v>
                </c:pt>
                <c:pt idx="3">
                  <c:v>29.93</c:v>
                </c:pt>
                <c:pt idx="4">
                  <c:v>26.81</c:v>
                </c:pt>
                <c:pt idx="5">
                  <c:v>22.16</c:v>
                </c:pt>
                <c:pt idx="6">
                  <c:v>17.579999999999998</c:v>
                </c:pt>
              </c:numCache>
            </c:numRef>
          </c:val>
          <c:smooth val="1"/>
          <c:extLst xmlns:c16r2="http://schemas.microsoft.com/office/drawing/2015/06/chart">
            <c:ext xmlns:c16="http://schemas.microsoft.com/office/drawing/2014/chart" uri="{C3380CC4-5D6E-409C-BE32-E72D297353CC}">
              <c16:uniqueId val="{00000006-21BE-4AD2-B788-7F9BFD4A9710}"/>
            </c:ext>
          </c:extLst>
        </c:ser>
        <c:ser>
          <c:idx val="1"/>
          <c:order val="1"/>
          <c:tx>
            <c:strRef>
              <c:f>Sheet4!$AA$19</c:f>
              <c:strCache>
                <c:ptCount val="1"/>
                <c:pt idx="0">
                  <c:v>Aframomum c.</c:v>
                </c:pt>
              </c:strCache>
            </c:strRef>
          </c:tx>
          <c:spPr>
            <a:ln w="19050" cap="rnd">
              <a:solidFill>
                <a:schemeClr val="accent2"/>
              </a:solidFill>
              <a:round/>
            </a:ln>
            <a:effectLst/>
          </c:spPr>
          <c:marker>
            <c:symbol val="triangle"/>
            <c:size val="5"/>
            <c:spPr>
              <a:solidFill>
                <a:schemeClr val="accent2"/>
              </a:solidFill>
              <a:ln w="9525">
                <a:solidFill>
                  <a:schemeClr val="accent2"/>
                </a:solidFill>
              </a:ln>
              <a:effectLst/>
            </c:spPr>
          </c:marker>
          <c:dLbls>
            <c:dLbl>
              <c:idx val="0"/>
              <c:delete val="1"/>
              <c:extLst xmlns:c16r2="http://schemas.microsoft.com/office/drawing/2015/06/chart">
                <c:ext xmlns:c16="http://schemas.microsoft.com/office/drawing/2014/chart" uri="{C3380CC4-5D6E-409C-BE32-E72D297353CC}">
                  <c16:uniqueId val="{00000007-21BE-4AD2-B788-7F9BFD4A9710}"/>
                </c:ext>
                <c:ext xmlns:c15="http://schemas.microsoft.com/office/drawing/2012/chart" uri="{CE6537A1-D6FC-4f65-9D91-7224C49458BB}"/>
              </c:extLst>
            </c:dLbl>
            <c:dLbl>
              <c:idx val="1"/>
              <c:delete val="1"/>
              <c:extLst xmlns:c16r2="http://schemas.microsoft.com/office/drawing/2015/06/chart">
                <c:ext xmlns:c16="http://schemas.microsoft.com/office/drawing/2014/chart" uri="{C3380CC4-5D6E-409C-BE32-E72D297353CC}">
                  <c16:uniqueId val="{00000008-21BE-4AD2-B788-7F9BFD4A9710}"/>
                </c:ext>
                <c:ext xmlns:c15="http://schemas.microsoft.com/office/drawing/2012/chart" uri="{CE6537A1-D6FC-4f65-9D91-7224C49458BB}"/>
              </c:extLst>
            </c:dLbl>
            <c:dLbl>
              <c:idx val="2"/>
              <c:delete val="1"/>
              <c:extLst xmlns:c16r2="http://schemas.microsoft.com/office/drawing/2015/06/chart">
                <c:ext xmlns:c16="http://schemas.microsoft.com/office/drawing/2014/chart" uri="{C3380CC4-5D6E-409C-BE32-E72D297353CC}">
                  <c16:uniqueId val="{00000009-21BE-4AD2-B788-7F9BFD4A9710}"/>
                </c:ext>
                <c:ext xmlns:c15="http://schemas.microsoft.com/office/drawing/2012/chart" uri="{CE6537A1-D6FC-4f65-9D91-7224C49458BB}"/>
              </c:extLst>
            </c:dLbl>
            <c:dLbl>
              <c:idx val="3"/>
              <c:delete val="1"/>
              <c:extLst xmlns:c16r2="http://schemas.microsoft.com/office/drawing/2015/06/chart">
                <c:ext xmlns:c16="http://schemas.microsoft.com/office/drawing/2014/chart" uri="{C3380CC4-5D6E-409C-BE32-E72D297353CC}">
                  <c16:uniqueId val="{0000000A-21BE-4AD2-B788-7F9BFD4A9710}"/>
                </c:ext>
                <c:ext xmlns:c15="http://schemas.microsoft.com/office/drawing/2012/chart" uri="{CE6537A1-D6FC-4f65-9D91-7224C49458BB}"/>
              </c:extLst>
            </c:dLbl>
            <c:dLbl>
              <c:idx val="5"/>
              <c:delete val="1"/>
              <c:extLst xmlns:c16r2="http://schemas.microsoft.com/office/drawing/2015/06/chart">
                <c:ext xmlns:c16="http://schemas.microsoft.com/office/drawing/2014/chart" uri="{C3380CC4-5D6E-409C-BE32-E72D297353CC}">
                  <c16:uniqueId val="{0000000B-21BE-4AD2-B788-7F9BFD4A9710}"/>
                </c:ext>
                <c:ext xmlns:c15="http://schemas.microsoft.com/office/drawing/2012/chart" uri="{CE6537A1-D6FC-4f65-9D91-7224C49458BB}"/>
              </c:extLst>
            </c:dLbl>
            <c:dLbl>
              <c:idx val="6"/>
              <c:delete val="1"/>
              <c:extLst xmlns:c16r2="http://schemas.microsoft.com/office/drawing/2015/06/chart">
                <c:ext xmlns:c16="http://schemas.microsoft.com/office/drawing/2014/chart" uri="{C3380CC4-5D6E-409C-BE32-E72D297353CC}">
                  <c16:uniqueId val="{0000000C-21BE-4AD2-B788-7F9BFD4A9710}"/>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Sheet4!$Y$20:$Y$26</c:f>
              <c:numCache>
                <c:formatCode>General</c:formatCode>
                <c:ptCount val="7"/>
                <c:pt idx="0">
                  <c:v>0</c:v>
                </c:pt>
                <c:pt idx="1">
                  <c:v>5</c:v>
                </c:pt>
                <c:pt idx="2">
                  <c:v>10</c:v>
                </c:pt>
                <c:pt idx="3">
                  <c:v>15</c:v>
                </c:pt>
                <c:pt idx="4">
                  <c:v>20</c:v>
                </c:pt>
                <c:pt idx="5">
                  <c:v>25</c:v>
                </c:pt>
                <c:pt idx="6">
                  <c:v>30</c:v>
                </c:pt>
              </c:numCache>
            </c:numRef>
          </c:cat>
          <c:val>
            <c:numRef>
              <c:f>Sheet4!$AA$20:$AA$26</c:f>
              <c:numCache>
                <c:formatCode>General</c:formatCode>
                <c:ptCount val="7"/>
                <c:pt idx="0">
                  <c:v>3.11</c:v>
                </c:pt>
                <c:pt idx="1">
                  <c:v>4.53</c:v>
                </c:pt>
                <c:pt idx="2">
                  <c:v>5.24</c:v>
                </c:pt>
                <c:pt idx="3">
                  <c:v>5.78</c:v>
                </c:pt>
                <c:pt idx="4">
                  <c:v>6.59</c:v>
                </c:pt>
                <c:pt idx="5">
                  <c:v>4.71</c:v>
                </c:pt>
                <c:pt idx="6">
                  <c:v>2.76</c:v>
                </c:pt>
              </c:numCache>
            </c:numRef>
          </c:val>
          <c:smooth val="0"/>
          <c:extLst xmlns:c16r2="http://schemas.microsoft.com/office/drawing/2015/06/chart">
            <c:ext xmlns:c16="http://schemas.microsoft.com/office/drawing/2014/chart" uri="{C3380CC4-5D6E-409C-BE32-E72D297353CC}">
              <c16:uniqueId val="{0000000D-21BE-4AD2-B788-7F9BFD4A9710}"/>
            </c:ext>
          </c:extLst>
        </c:ser>
        <c:dLbls>
          <c:showLegendKey val="0"/>
          <c:showVal val="0"/>
          <c:showCatName val="0"/>
          <c:showSerName val="0"/>
          <c:showPercent val="0"/>
          <c:showBubbleSize val="0"/>
        </c:dLbls>
        <c:marker val="1"/>
        <c:smooth val="0"/>
        <c:axId val="192090880"/>
        <c:axId val="192092800"/>
      </c:lineChart>
      <c:catAx>
        <c:axId val="19209088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1" i="0" u="none" strike="noStrike" kern="1200" baseline="0">
                    <a:solidFill>
                      <a:srgbClr val="FF0000"/>
                    </a:solidFill>
                    <a:latin typeface="+mn-lt"/>
                    <a:ea typeface="+mn-ea"/>
                    <a:cs typeface="+mn-cs"/>
                  </a:defRPr>
                </a:pPr>
                <a:r>
                  <a:rPr lang="fr-BE" sz="800" b="1">
                    <a:solidFill>
                      <a:srgbClr val="FF0000"/>
                    </a:solidFill>
                  </a:rPr>
                  <a:t>Temps de torréfaction (min)</a:t>
                </a:r>
              </a:p>
            </c:rich>
          </c:tx>
          <c:layout>
            <c:manualLayout>
              <c:xMode val="edge"/>
              <c:yMode val="edge"/>
              <c:x val="0.41538757655293096"/>
              <c:y val="0.8951844561096529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fr-FR"/>
          </a:p>
        </c:txPr>
        <c:crossAx val="192092800"/>
        <c:crosses val="autoZero"/>
        <c:auto val="1"/>
        <c:lblAlgn val="ctr"/>
        <c:lblOffset val="100"/>
        <c:noMultiLvlLbl val="0"/>
      </c:catAx>
      <c:valAx>
        <c:axId val="1920928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rgbClr val="FF0000"/>
                    </a:solidFill>
                    <a:latin typeface="+mn-lt"/>
                    <a:ea typeface="+mn-ea"/>
                    <a:cs typeface="+mn-cs"/>
                  </a:defRPr>
                </a:pPr>
                <a:r>
                  <a:rPr lang="fr-BE" sz="800" b="1">
                    <a:solidFill>
                      <a:srgbClr val="FF0000"/>
                    </a:solidFill>
                  </a:rPr>
                  <a:t>Polyphénols totaux</a:t>
                </a:r>
              </a:p>
              <a:p>
                <a:pPr>
                  <a:defRPr sz="800" b="1" i="0" u="none" strike="noStrike" kern="1200" baseline="0">
                    <a:solidFill>
                      <a:srgbClr val="FF0000"/>
                    </a:solidFill>
                    <a:latin typeface="+mn-lt"/>
                    <a:ea typeface="+mn-ea"/>
                    <a:cs typeface="+mn-cs"/>
                  </a:defRPr>
                </a:pPr>
                <a:r>
                  <a:rPr lang="fr-BE" sz="800" b="1">
                    <a:solidFill>
                      <a:srgbClr val="FF0000"/>
                    </a:solidFill>
                  </a:rPr>
                  <a:t>(mg EAG/g DM)</a:t>
                </a:r>
              </a:p>
            </c:rich>
          </c:tx>
          <c:layout>
            <c:manualLayout>
              <c:xMode val="edge"/>
              <c:yMode val="edge"/>
              <c:x val="2.3361444335099641E-3"/>
              <c:y val="0.24282666421083329"/>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fr-FR"/>
          </a:p>
        </c:txPr>
        <c:crossAx val="192090880"/>
        <c:crosses val="autoZero"/>
        <c:crossBetween val="between"/>
      </c:valAx>
      <c:spPr>
        <a:noFill/>
        <a:ln>
          <a:noFill/>
        </a:ln>
        <a:effectLst/>
      </c:spPr>
    </c:plotArea>
    <c:legend>
      <c:legendPos val="b"/>
      <c:layout>
        <c:manualLayout>
          <c:xMode val="edge"/>
          <c:yMode val="edge"/>
          <c:x val="0.72386578289923564"/>
          <c:y val="0.21401038821823035"/>
          <c:w val="0.22947779635886012"/>
          <c:h val="0.10307084568442973"/>
        </c:manualLayout>
      </c:layout>
      <c:overlay val="0"/>
      <c:spPr>
        <a:noFill/>
        <a:ln>
          <a:noFill/>
        </a:ln>
        <a:effectLst/>
      </c:spPr>
      <c:txPr>
        <a:bodyPr rot="0" spcFirstLastPara="1" vertOverflow="ellipsis" vert="horz" wrap="square" anchor="ctr" anchorCtr="1"/>
        <a:lstStyle/>
        <a:p>
          <a:pPr>
            <a:defRPr sz="700" b="0" i="1"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fr-B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393372703412073"/>
          <c:y val="8.6911462799823286E-2"/>
          <c:w val="0.75972594050743658"/>
          <c:h val="0.74832947861715304"/>
        </c:manualLayout>
      </c:layout>
      <c:barChart>
        <c:barDir val="bar"/>
        <c:grouping val="clustered"/>
        <c:varyColors val="0"/>
        <c:ser>
          <c:idx val="0"/>
          <c:order val="0"/>
          <c:spPr>
            <a:pattFill prst="narVert">
              <a:fgClr>
                <a:schemeClr val="accent1"/>
              </a:fgClr>
              <a:bgClr>
                <a:schemeClr val="accent1">
                  <a:lumMod val="20000"/>
                  <a:lumOff val="80000"/>
                </a:schemeClr>
              </a:bgClr>
            </a:pattFill>
            <a:ln>
              <a:noFill/>
            </a:ln>
            <a:effectLst>
              <a:innerShdw blurRad="114300">
                <a:schemeClr val="accent1"/>
              </a:innerShdw>
            </a:effectLst>
          </c:spPr>
          <c:invertIfNegative val="0"/>
          <c:dLbls>
            <c:dLbl>
              <c:idx val="1"/>
              <c:tx>
                <c:rich>
                  <a:bodyPr/>
                  <a:lstStyle/>
                  <a:p>
                    <a:r>
                      <a:rPr lang="en-US"/>
                      <a:t>*</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2BC5-47FA-BBC2-CB82CA4428CD}"/>
                </c:ext>
                <c:ext xmlns:c15="http://schemas.microsoft.com/office/drawing/2012/chart" uri="{CE6537A1-D6FC-4f65-9D91-7224C49458BB}"/>
              </c:extLst>
            </c:dLbl>
            <c:dLbl>
              <c:idx val="2"/>
              <c:tx>
                <c:rich>
                  <a:bodyPr/>
                  <a:lstStyle/>
                  <a:p>
                    <a:r>
                      <a:rPr lang="en-US"/>
                      <a:t>*</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BC5-47FA-BBC2-CB82CA4428CD}"/>
                </c:ext>
                <c:ext xmlns:c15="http://schemas.microsoft.com/office/drawing/2012/chart" uri="{CE6537A1-D6FC-4f65-9D91-7224C49458BB}"/>
              </c:extLst>
            </c:dLbl>
            <c:dLbl>
              <c:idx val="3"/>
              <c:tx>
                <c:rich>
                  <a:bodyPr/>
                  <a:lstStyle/>
                  <a:p>
                    <a:r>
                      <a:rPr lang="en-US"/>
                      <a:t>*</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2BC5-47FA-BBC2-CB82CA4428CD}"/>
                </c:ext>
                <c:ext xmlns:c15="http://schemas.microsoft.com/office/drawing/2012/chart" uri="{CE6537A1-D6FC-4f65-9D91-7224C49458BB}"/>
              </c:extLst>
            </c:dLbl>
            <c:dLbl>
              <c:idx val="4"/>
              <c:tx>
                <c:rich>
                  <a:bodyPr/>
                  <a:lstStyle/>
                  <a:p>
                    <a:r>
                      <a:rPr lang="en-US"/>
                      <a:t>*</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2BC5-47FA-BBC2-CB82CA4428CD}"/>
                </c:ext>
                <c:ext xmlns:c15="http://schemas.microsoft.com/office/drawing/2012/chart" uri="{CE6537A1-D6FC-4f65-9D91-7224C49458BB}"/>
              </c:extLst>
            </c:dLbl>
            <c:dLbl>
              <c:idx val="5"/>
              <c:tx>
                <c:rich>
                  <a:bodyPr rot="0" spcFirstLastPara="1" vertOverflow="ellipsis" vert="horz"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lumMod val="75000"/>
                            <a:lumOff val="25000"/>
                          </a:sysClr>
                        </a:solidFill>
                        <a:latin typeface="+mn-lt"/>
                        <a:ea typeface="+mn-ea"/>
                        <a:cs typeface="+mn-cs"/>
                      </a:defRPr>
                    </a:pPr>
                    <a:r>
                      <a:rPr lang="en-US" sz="900" b="0" i="0" u="none" strike="noStrike" kern="1200" baseline="0">
                        <a:solidFill>
                          <a:sysClr val="windowText" lastClr="000000">
                            <a:lumMod val="75000"/>
                            <a:lumOff val="25000"/>
                          </a:sysClr>
                        </a:solidFill>
                      </a:rPr>
                      <a:t>*</a:t>
                    </a:r>
                    <a:endParaRPr lang="en-US"/>
                  </a:p>
                </c:rich>
              </c:tx>
              <c:spPr>
                <a:noFill/>
                <a:ln>
                  <a:noFill/>
                </a:ln>
                <a:effectLst/>
              </c:sp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2BC5-47FA-BBC2-CB82CA4428CD}"/>
                </c:ext>
                <c:ext xmlns:c15="http://schemas.microsoft.com/office/drawing/2012/chart" uri="{CE6537A1-D6FC-4f65-9D91-7224C49458BB}"/>
              </c:extLst>
            </c:dLbl>
            <c:dLbl>
              <c:idx val="6"/>
              <c:tx>
                <c:rich>
                  <a:bodyPr/>
                  <a:lstStyle/>
                  <a:p>
                    <a:r>
                      <a:rPr lang="en-US"/>
                      <a:t>*</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2BC5-47FA-BBC2-CB82CA4428CD}"/>
                </c:ext>
                <c:ext xmlns:c15="http://schemas.microsoft.com/office/drawing/2012/chart" uri="{CE6537A1-D6FC-4f65-9D91-7224C49458BB}"/>
              </c:extLst>
            </c:dLbl>
            <c:dLbl>
              <c:idx val="7"/>
              <c:tx>
                <c:rich>
                  <a:bodyPr/>
                  <a:lstStyle/>
                  <a:p>
                    <a:r>
                      <a:rPr lang="en-US"/>
                      <a:t>*</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2BC5-47FA-BBC2-CB82CA4428CD}"/>
                </c:ext>
                <c:ext xmlns:c15="http://schemas.microsoft.com/office/drawing/2012/chart" uri="{CE6537A1-D6FC-4f65-9D91-7224C49458BB}"/>
              </c:extLst>
            </c:dLbl>
            <c:dLbl>
              <c:idx val="8"/>
              <c:tx>
                <c:rich>
                  <a:bodyPr/>
                  <a:lstStyle/>
                  <a:p>
                    <a:r>
                      <a:rPr lang="en-US"/>
                      <a:t>*</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2BC5-47FA-BBC2-CB82CA4428CD}"/>
                </c:ext>
                <c:ext xmlns:c15="http://schemas.microsoft.com/office/drawing/2012/chart" uri="{CE6537A1-D6FC-4f65-9D91-7224C49458BB}"/>
              </c:extLst>
            </c:dLbl>
            <c:dLbl>
              <c:idx val="9"/>
              <c:tx>
                <c:rich>
                  <a:bodyPr/>
                  <a:lstStyle/>
                  <a:p>
                    <a:r>
                      <a:rPr lang="en-US"/>
                      <a:t>*</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2BC5-47FA-BBC2-CB82CA4428CD}"/>
                </c:ext>
                <c:ext xmlns:c15="http://schemas.microsoft.com/office/drawing/2012/chart" uri="{CE6537A1-D6FC-4f65-9D91-7224C49458BB}"/>
              </c:extLst>
            </c:dLbl>
            <c:dLbl>
              <c:idx val="10"/>
              <c:tx>
                <c:rich>
                  <a:bodyPr/>
                  <a:lstStyle/>
                  <a:p>
                    <a:r>
                      <a:rPr lang="en-US"/>
                      <a:t>*</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2BC5-47FA-BBC2-CB82CA4428CD}"/>
                </c:ext>
                <c:ext xmlns:c15="http://schemas.microsoft.com/office/drawing/2012/chart" uri="{CE6537A1-D6FC-4f65-9D91-7224C49458BB}"/>
              </c:extLst>
            </c:dLbl>
            <c:dLbl>
              <c:idx val="11"/>
              <c:tx>
                <c:rich>
                  <a:bodyPr/>
                  <a:lstStyle/>
                  <a:p>
                    <a:r>
                      <a:rPr lang="en-US"/>
                      <a:t>*</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2BC5-47FA-BBC2-CB82CA4428CD}"/>
                </c:ext>
                <c:ext xmlns:c15="http://schemas.microsoft.com/office/drawing/2012/chart" uri="{CE6537A1-D6FC-4f65-9D91-7224C49458BB}"/>
              </c:extLst>
            </c:dLbl>
            <c:dLbl>
              <c:idx val="12"/>
              <c:tx>
                <c:rich>
                  <a:bodyPr/>
                  <a:lstStyle/>
                  <a:p>
                    <a:r>
                      <a:rPr lang="en-US"/>
                      <a:t>*</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2BC5-47FA-BBC2-CB82CA4428CD}"/>
                </c:ext>
                <c:ext xmlns:c15="http://schemas.microsoft.com/office/drawing/2012/chart" uri="{CE6537A1-D6FC-4f65-9D91-7224C49458BB}"/>
              </c:extLst>
            </c:dLbl>
            <c:dLbl>
              <c:idx val="13"/>
              <c:tx>
                <c:rich>
                  <a:bodyPr/>
                  <a:lstStyle/>
                  <a:p>
                    <a:r>
                      <a:rPr lang="en-US"/>
                      <a:t>*</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2BC5-47FA-BBC2-CB82CA4428CD}"/>
                </c:ext>
                <c:ext xmlns:c15="http://schemas.microsoft.com/office/drawing/2012/chart" uri="{CE6537A1-D6FC-4f65-9D91-7224C49458BB}"/>
              </c:extLst>
            </c:dLbl>
            <c:dLbl>
              <c:idx val="14"/>
              <c:layout>
                <c:manualLayout>
                  <c:x val="1.0185067526415994E-16"/>
                  <c:y val="0"/>
                </c:manualLayout>
              </c:layout>
              <c:tx>
                <c:rich>
                  <a:bodyPr/>
                  <a:lstStyle/>
                  <a:p>
                    <a:r>
                      <a:rPr lang="en-US"/>
                      <a:t>*</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2BC5-47FA-BBC2-CB82CA4428CD}"/>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Sheet3!$Q$15:$Q$29</c:f>
              <c:strCache>
                <c:ptCount val="15"/>
                <c:pt idx="1">
                  <c:v>TAC-TPP</c:v>
                </c:pt>
                <c:pt idx="2">
                  <c:v>TAC-FLV</c:v>
                </c:pt>
                <c:pt idx="3">
                  <c:v>FRAP-TPP</c:v>
                </c:pt>
                <c:pt idx="4">
                  <c:v>FRAP-FLV</c:v>
                </c:pt>
                <c:pt idx="5">
                  <c:v>FRAP-TAC</c:v>
                </c:pt>
                <c:pt idx="6">
                  <c:v>LP-TPP</c:v>
                </c:pt>
                <c:pt idx="7">
                  <c:v>LP-FLV</c:v>
                </c:pt>
                <c:pt idx="8">
                  <c:v>LP-TAC</c:v>
                </c:pt>
                <c:pt idx="9">
                  <c:v>LP-FRAP</c:v>
                </c:pt>
                <c:pt idx="10">
                  <c:v>DPPH-TPP</c:v>
                </c:pt>
                <c:pt idx="11">
                  <c:v>DPPH-FLV</c:v>
                </c:pt>
                <c:pt idx="12">
                  <c:v>DPPH-TAC</c:v>
                </c:pt>
                <c:pt idx="13">
                  <c:v>DPPH-FRAP</c:v>
                </c:pt>
                <c:pt idx="14">
                  <c:v>DPPH-LP</c:v>
                </c:pt>
              </c:strCache>
            </c:strRef>
          </c:cat>
          <c:val>
            <c:numRef>
              <c:f>Sheet3!$R$15:$R$29</c:f>
              <c:numCache>
                <c:formatCode>General</c:formatCode>
                <c:ptCount val="15"/>
                <c:pt idx="1">
                  <c:v>0.998</c:v>
                </c:pt>
                <c:pt idx="2">
                  <c:v>0.99399999999999999</c:v>
                </c:pt>
                <c:pt idx="3">
                  <c:v>0.96</c:v>
                </c:pt>
                <c:pt idx="4">
                  <c:v>0.97099999999999997</c:v>
                </c:pt>
                <c:pt idx="5">
                  <c:v>0.95</c:v>
                </c:pt>
                <c:pt idx="6">
                  <c:v>-0.98799999999999999</c:v>
                </c:pt>
                <c:pt idx="7">
                  <c:v>-0.997</c:v>
                </c:pt>
                <c:pt idx="8">
                  <c:v>-0.98799999999999999</c:v>
                </c:pt>
                <c:pt idx="9">
                  <c:v>-0.97799999999999998</c:v>
                </c:pt>
                <c:pt idx="10">
                  <c:v>-0.99399999999999999</c:v>
                </c:pt>
                <c:pt idx="11">
                  <c:v>-0.995</c:v>
                </c:pt>
                <c:pt idx="12">
                  <c:v>-0.997</c:v>
                </c:pt>
                <c:pt idx="13">
                  <c:v>-0.96099999999999997</c:v>
                </c:pt>
                <c:pt idx="14">
                  <c:v>0.995</c:v>
                </c:pt>
              </c:numCache>
            </c:numRef>
          </c:val>
          <c:extLst xmlns:c16r2="http://schemas.microsoft.com/office/drawing/2015/06/chart">
            <c:ext xmlns:c16="http://schemas.microsoft.com/office/drawing/2014/chart" uri="{C3380CC4-5D6E-409C-BE32-E72D297353CC}">
              <c16:uniqueId val="{0000000E-2BC5-47FA-BBC2-CB82CA4428CD}"/>
            </c:ext>
          </c:extLst>
        </c:ser>
        <c:dLbls>
          <c:dLblPos val="outEnd"/>
          <c:showLegendKey val="0"/>
          <c:showVal val="1"/>
          <c:showCatName val="0"/>
          <c:showSerName val="0"/>
          <c:showPercent val="0"/>
          <c:showBubbleSize val="0"/>
        </c:dLbls>
        <c:gapWidth val="227"/>
        <c:overlap val="-48"/>
        <c:axId val="192141184"/>
        <c:axId val="192159744"/>
      </c:barChart>
      <c:catAx>
        <c:axId val="192141184"/>
        <c:scaling>
          <c:orientation val="minMax"/>
        </c:scaling>
        <c:delete val="0"/>
        <c:axPos val="l"/>
        <c:title>
          <c:tx>
            <c:rich>
              <a:bodyPr rot="-5400000" spcFirstLastPara="1" vertOverflow="ellipsis" vert="horz" wrap="square" anchor="ctr" anchorCtr="1"/>
              <a:lstStyle/>
              <a:p>
                <a:pPr>
                  <a:defRPr sz="900" b="1" i="0" u="none" strike="noStrike" kern="1200" baseline="0">
                    <a:solidFill>
                      <a:srgbClr val="FF0000"/>
                    </a:solidFill>
                    <a:latin typeface="+mn-lt"/>
                    <a:ea typeface="+mn-ea"/>
                    <a:cs typeface="+mn-cs"/>
                  </a:defRPr>
                </a:pPr>
                <a:r>
                  <a:rPr lang="fr-BE">
                    <a:solidFill>
                      <a:srgbClr val="FF0000"/>
                    </a:solidFill>
                  </a:rPr>
                  <a:t>Différentes corrélations </a:t>
                </a:r>
              </a:p>
            </c:rich>
          </c:tx>
          <c:overlay val="0"/>
          <c:spPr>
            <a:noFill/>
            <a:ln>
              <a:noFill/>
            </a:ln>
            <a:effectLst/>
          </c:spPr>
        </c:title>
        <c:numFmt formatCode="General" sourceLinked="1"/>
        <c:majorTickMark val="none"/>
        <c:minorTickMark val="none"/>
        <c:tickLblPos val="low"/>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fr-FR"/>
          </a:p>
        </c:txPr>
        <c:crossAx val="192159744"/>
        <c:crosses val="autoZero"/>
        <c:auto val="1"/>
        <c:lblAlgn val="ctr"/>
        <c:lblOffset val="50"/>
        <c:noMultiLvlLbl val="0"/>
      </c:catAx>
      <c:valAx>
        <c:axId val="192159744"/>
        <c:scaling>
          <c:orientation val="minMax"/>
        </c:scaling>
        <c:delete val="0"/>
        <c:axPos val="b"/>
        <c:title>
          <c:tx>
            <c:rich>
              <a:bodyPr rot="0" spcFirstLastPara="1" vertOverflow="ellipsis" vert="horz" wrap="square" anchor="ctr" anchorCtr="1"/>
              <a:lstStyle/>
              <a:p>
                <a:pPr>
                  <a:defRPr sz="900" b="1" i="0" u="none" strike="noStrike" kern="1200" baseline="0">
                    <a:solidFill>
                      <a:srgbClr val="FF0000"/>
                    </a:solidFill>
                    <a:latin typeface="+mn-lt"/>
                    <a:ea typeface="+mn-ea"/>
                    <a:cs typeface="+mn-cs"/>
                  </a:defRPr>
                </a:pPr>
                <a:r>
                  <a:rPr lang="fr-BE">
                    <a:solidFill>
                      <a:srgbClr val="FF0000"/>
                    </a:solidFill>
                  </a:rPr>
                  <a:t>Coefficient de corrélation</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crossAx val="192141184"/>
        <c:crossesAt val="1"/>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D4EC1-FFAC-4B08-B474-10F11675F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21076</Words>
  <Characters>115921</Characters>
  <Application>Microsoft Office Word</Application>
  <DocSecurity>0</DocSecurity>
  <Lines>966</Lines>
  <Paragraphs>273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2020-06-11T10:22:00Z</dcterms:created>
  <dcterms:modified xsi:type="dcterms:W3CDTF">2020-06-11T10:22:00Z</dcterms:modified>
</cp:coreProperties>
</file>