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5F" w:rsidRPr="002F55BF" w:rsidRDefault="002F55BF" w:rsidP="002F55BF">
      <w:pPr>
        <w:pStyle w:val="Grandtitre"/>
        <w:tabs>
          <w:tab w:val="clear" w:pos="7938"/>
          <w:tab w:val="left" w:pos="9498"/>
        </w:tabs>
        <w:ind w:left="0" w:right="-1"/>
        <w:rPr>
          <w:sz w:val="28"/>
          <w:szCs w:val="28"/>
        </w:rPr>
      </w:pPr>
      <w:r w:rsidRPr="002F55BF">
        <w:rPr>
          <w:sz w:val="28"/>
          <w:szCs w:val="28"/>
        </w:rPr>
        <w:t>Arrêté royal du 10 avril 1995 déterminant les activités à caractère industriel ou commercial pour lesquelles le conseil communal peut créer une régie communale autonome dotée de la personnalité juridique</w:t>
      </w:r>
    </w:p>
    <w:p w:rsidR="002F55BF" w:rsidRDefault="002F55BF">
      <w:pPr>
        <w:rPr>
          <w:b/>
          <w:bCs/>
        </w:rPr>
      </w:pPr>
    </w:p>
    <w:p w:rsidR="0077631E" w:rsidRDefault="002F55BF" w:rsidP="002F55BF">
      <w:pPr>
        <w:spacing w:before="40"/>
        <w:jc w:val="left"/>
        <w:rPr>
          <w:bCs/>
        </w:rPr>
      </w:pPr>
      <w:bookmarkStart w:id="0" w:name="Art.1"/>
      <w:r w:rsidRPr="002F55BF">
        <w:rPr>
          <w:b/>
          <w:bCs/>
        </w:rPr>
        <w:t xml:space="preserve">Article </w:t>
      </w:r>
      <w:bookmarkEnd w:id="0"/>
      <w:r w:rsidR="0053039D" w:rsidRPr="002F55BF">
        <w:rPr>
          <w:b/>
          <w:bCs/>
        </w:rPr>
        <w:fldChar w:fldCharType="begin"/>
      </w:r>
      <w:r w:rsidRPr="002F55BF">
        <w:rPr>
          <w:b/>
          <w:bCs/>
        </w:rPr>
        <w:instrText xml:space="preserve"> HYPERLINK "http://www.ejustice.just.fgov.be/cgi_loi/loi_a1.pl?DETAIL=1995041093%2FF&amp;caller=list&amp;row_id=1&amp;numero=1&amp;rech=1&amp;cn=1995041093&amp;table_name=loi&amp;nm=1995000268&amp;la=F&amp;dt=ARRETE+ROYAL&amp;language=fr&amp;fr=f&amp;choix1=ET&amp;choix2=ET&amp;fromtab=loi_all&amp;trier=promulgation&amp;chercher=c&amp;text1=activites&amp;ddda=1995&amp;sql=dt+contains++%27ARRETE%27%26+%27ROYAL%27+and+dd+%3D+date%271995-04-10%27+and+%28+tit+contains++%28+%27activites%27%29+++%29and+actif+%3D+%27Y%27&amp;tri=dd+AS+RANK+&amp;dddj=10&amp;dddm=04&amp;imgcn.x=78&amp;imgcn.y=7" \l "Art.2" </w:instrText>
      </w:r>
      <w:r w:rsidR="0053039D" w:rsidRPr="002F55BF">
        <w:rPr>
          <w:b/>
          <w:bCs/>
        </w:rPr>
        <w:fldChar w:fldCharType="separate"/>
      </w:r>
      <w:r w:rsidRPr="002F55BF">
        <w:rPr>
          <w:rStyle w:val="Lienhypertexte"/>
          <w:b/>
          <w:bCs/>
          <w:color w:val="auto"/>
          <w:u w:val="none"/>
        </w:rPr>
        <w:t>1</w:t>
      </w:r>
      <w:r w:rsidR="0053039D" w:rsidRPr="002F55BF">
        <w:rPr>
          <w:b/>
          <w:bCs/>
        </w:rPr>
        <w:fldChar w:fldCharType="end"/>
      </w:r>
      <w:r w:rsidRPr="002F55BF">
        <w:rPr>
          <w:b/>
          <w:bCs/>
        </w:rPr>
        <w:t>.</w:t>
      </w:r>
      <w:r w:rsidRPr="002F55BF">
        <w:rPr>
          <w:bCs/>
        </w:rPr>
        <w:t xml:space="preserve"> Constituent des activités à caractère industriel ou commercial pour lesquelles le conseil communal peut créer une régie de la personnalité juridique :</w:t>
      </w:r>
    </w:p>
    <w:p w:rsidR="002F55BF" w:rsidRPr="002F55BF" w:rsidRDefault="002F55BF" w:rsidP="002F55BF">
      <w:pPr>
        <w:spacing w:before="40"/>
        <w:jc w:val="left"/>
        <w:rPr>
          <w:bCs/>
        </w:rPr>
      </w:pPr>
      <w:r w:rsidRPr="002F55BF">
        <w:rPr>
          <w:bCs/>
        </w:rPr>
        <w:br/>
        <w:t>  1° la fourniture et la distribution d'eau, de gaz, d'électricité ou de vapeur;</w:t>
      </w:r>
      <w:r w:rsidRPr="002F55BF">
        <w:rPr>
          <w:bCs/>
        </w:rPr>
        <w:br/>
        <w:t>  2° les ventes d'arbres et de bois provenant d'une exploitation forestière;</w:t>
      </w:r>
      <w:r w:rsidRPr="002F55BF">
        <w:rPr>
          <w:bCs/>
        </w:rPr>
        <w:br/>
        <w:t>  3° l'exploitation de ports, de voies navigables et d'aéroports;</w:t>
      </w:r>
      <w:r w:rsidRPr="002F55BF">
        <w:rPr>
          <w:bCs/>
        </w:rPr>
        <w:br/>
        <w:t>  4° l'exploitation de parkings, d'entrepôts ou de terrains de camping;</w:t>
      </w:r>
      <w:r w:rsidRPr="002F55BF">
        <w:rPr>
          <w:bCs/>
        </w:rPr>
        <w:br/>
        <w:t>  5° l'exploitation d'un réseau de radiodistribution et de télédistribution;</w:t>
      </w:r>
      <w:r w:rsidRPr="002F55BF">
        <w:rPr>
          <w:bCs/>
        </w:rPr>
        <w:br/>
        <w:t>  6° l'exploitation d'un abattoir;</w:t>
      </w:r>
      <w:r w:rsidRPr="002F55BF">
        <w:rPr>
          <w:bCs/>
        </w:rPr>
        <w:br/>
        <w:t>  7° (l'exploitation d'infrastructures affectées à des activités culturelles, sportives, touristiques ou de divertissement, à l'enseignement, à des activités sociales, scientifiques ou de soins;) AR 1999-03-09</w:t>
      </w:r>
    </w:p>
    <w:p w:rsidR="002F55BF" w:rsidRPr="002F55BF" w:rsidRDefault="002F55BF" w:rsidP="002F55BF">
      <w:pPr>
        <w:spacing w:before="40"/>
        <w:jc w:val="left"/>
      </w:pPr>
      <w:r w:rsidRPr="002F55BF">
        <w:rPr>
          <w:bCs/>
        </w:rPr>
        <w:t>  8° (l'acquisition d'immeubles, la constitution de droits réels immobiliers, la construction, la rénovation, la transformation, la location ou location-financement de biens immobiliers en vue de la vente, de la location, de la location-financement ou d'autres actes juridiques relatifs à ces immeubles;) AR 1999-03-09</w:t>
      </w:r>
      <w:r w:rsidRPr="002F55BF">
        <w:rPr>
          <w:bCs/>
        </w:rPr>
        <w:br/>
        <w:t>  9° l'exploitation d'établissements de vente à l'encan, telles les minques;</w:t>
      </w:r>
      <w:r w:rsidRPr="002F55BF">
        <w:rPr>
          <w:bCs/>
        </w:rPr>
        <w:br/>
        <w:t>  10° les fournitures de biens et les prestations de services afférentes aux convois et aux pompes funèbres;</w:t>
      </w:r>
      <w:r w:rsidRPr="002F55BF">
        <w:rPr>
          <w:bCs/>
        </w:rPr>
        <w:br/>
        <w:t>  11° l'exploitation de marchés publics;</w:t>
      </w:r>
      <w:r w:rsidRPr="002F55BF">
        <w:rPr>
          <w:bCs/>
        </w:rPr>
        <w:br/>
        <w:t>  12° l'organisation d'événements à caractère public;</w:t>
      </w:r>
      <w:r w:rsidRPr="002F55BF">
        <w:rPr>
          <w:bCs/>
        </w:rPr>
        <w:br/>
        <w:t>  13° l'exploitation de transports par eau, par terre et par air;</w:t>
      </w:r>
      <w:r w:rsidRPr="002F55BF">
        <w:rPr>
          <w:bCs/>
        </w:rPr>
        <w:br/>
        <w:t>  14° (les livraisons de biens et les prestations de services concernant l'informatique et l'imprimerie;) &lt;R 1999-03-09</w:t>
      </w:r>
      <w:r w:rsidRPr="002F55BF">
        <w:rPr>
          <w:bCs/>
        </w:rPr>
        <w:br/>
        <w:t>  (15° la gestion du patrimoine immobilier de la commune;) AR 1999-03-09</w:t>
      </w:r>
      <w:r w:rsidRPr="002F55BF">
        <w:rPr>
          <w:bCs/>
        </w:rPr>
        <w:br/>
        <w:t>  (16° l'accueil, l'intégration, la réintégration, la mise et la remise au travail de personnes sans emploi ou à la recherche d'un emploi.) AR 1999-03-09</w:t>
      </w:r>
      <w:r w:rsidRPr="002F55BF">
        <w:rPr>
          <w:bCs/>
        </w:rPr>
        <w:br/>
      </w:r>
      <w:r w:rsidRPr="002F55BF">
        <w:rPr>
          <w:bCs/>
        </w:rPr>
        <w:br/>
      </w:r>
      <w:r w:rsidRPr="002F55BF">
        <w:rPr>
          <w:b/>
          <w:bCs/>
        </w:rPr>
        <w:t>  </w:t>
      </w:r>
      <w:bookmarkStart w:id="1" w:name="Art.2"/>
      <w:r w:rsidR="0053039D" w:rsidRPr="002F55BF">
        <w:rPr>
          <w:b/>
          <w:bCs/>
        </w:rPr>
        <w:fldChar w:fldCharType="begin"/>
      </w:r>
      <w:r w:rsidRPr="002F55BF">
        <w:rPr>
          <w:b/>
          <w:bCs/>
        </w:rPr>
        <w:instrText xml:space="preserve"> HYPERLINK "http://www.ejustice.just.fgov.be/cgi_loi/loi_a1.pl?DETAIL=1995041093%2FF&amp;caller=list&amp;row_id=1&amp;numero=1&amp;rech=1&amp;cn=1995041093&amp;table_name=loi&amp;nm=1995000268&amp;la=F&amp;dt=ARRETE+ROYAL&amp;language=fr&amp;fr=f&amp;choix1=ET&amp;choix2=ET&amp;fromtab=loi_all&amp;trier=promulgation&amp;chercher=c&amp;text1=activites&amp;ddda=1995&amp;sql=dt+contains++%27ARRETE%27%26+%27ROYAL%27+and+dd+%3D+date%271995-04-10%27+and+%28+tit+contains++%28+%27activites%27%29+++%29and+actif+%3D+%27Y%27&amp;tri=dd+AS+RANK+&amp;dddj=10&amp;dddm=04&amp;imgcn.x=78&amp;imgcn.y=7" \l "Art.1" </w:instrText>
      </w:r>
      <w:r w:rsidR="0053039D" w:rsidRPr="002F55BF">
        <w:rPr>
          <w:b/>
          <w:bCs/>
        </w:rPr>
        <w:fldChar w:fldCharType="separate"/>
      </w:r>
      <w:r w:rsidRPr="002F55BF">
        <w:rPr>
          <w:rStyle w:val="Lienhypertexte"/>
          <w:b/>
          <w:bCs/>
          <w:color w:val="auto"/>
          <w:u w:val="none"/>
        </w:rPr>
        <w:t>Art.</w:t>
      </w:r>
      <w:r w:rsidR="0053039D" w:rsidRPr="002F55BF">
        <w:rPr>
          <w:b/>
          <w:bCs/>
        </w:rPr>
        <w:fldChar w:fldCharType="end"/>
      </w:r>
      <w:bookmarkEnd w:id="1"/>
      <w:r w:rsidRPr="002F55BF">
        <w:rPr>
          <w:b/>
          <w:bCs/>
        </w:rPr>
        <w:t xml:space="preserve"> 2.</w:t>
      </w:r>
      <w:r w:rsidRPr="002F55BF">
        <w:rPr>
          <w:bCs/>
        </w:rPr>
        <w:t xml:space="preserve"> Notre Ministre de l'Intérieur est chargé de l'exécution du présent arrêté.</w:t>
      </w:r>
    </w:p>
    <w:sectPr w:rsidR="002F55BF" w:rsidRPr="002F55BF" w:rsidSect="0077631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51F54"/>
    <w:multiLevelType w:val="hybridMultilevel"/>
    <w:tmpl w:val="0F129754"/>
    <w:lvl w:ilvl="0" w:tplc="1C30AEAC">
      <w:start w:val="1"/>
      <w:numFmt w:val="upperLetter"/>
      <w:pStyle w:val="Titre1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6AE7C4">
      <w:start w:val="5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484E6F9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C0009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68884E">
      <w:start w:val="1"/>
      <w:numFmt w:val="lowerLetter"/>
      <w:lvlText w:val="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CC129B"/>
    <w:multiLevelType w:val="hybridMultilevel"/>
    <w:tmpl w:val="CCECF20E"/>
    <w:lvl w:ilvl="0" w:tplc="4CC2FE78">
      <w:start w:val="1"/>
      <w:numFmt w:val="decimal"/>
      <w:pStyle w:val="Titre2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2F55BF"/>
    <w:rsid w:val="00056E5D"/>
    <w:rsid w:val="000E5BB7"/>
    <w:rsid w:val="002366E8"/>
    <w:rsid w:val="002F55BF"/>
    <w:rsid w:val="00320E9F"/>
    <w:rsid w:val="003D658C"/>
    <w:rsid w:val="0040064F"/>
    <w:rsid w:val="0053039D"/>
    <w:rsid w:val="006F0404"/>
    <w:rsid w:val="0077631E"/>
    <w:rsid w:val="007B7E5F"/>
    <w:rsid w:val="0097511F"/>
    <w:rsid w:val="00B67F55"/>
    <w:rsid w:val="00B866CA"/>
    <w:rsid w:val="00CB4F69"/>
    <w:rsid w:val="00D1057F"/>
    <w:rsid w:val="00DF3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theme="minorBidi"/>
        <w:sz w:val="24"/>
        <w:szCs w:val="22"/>
        <w:lang w:val="fr-BE" w:eastAsia="en-US" w:bidi="ar-SA"/>
      </w:rPr>
    </w:rPrDefault>
    <w:pPrDefault>
      <w:pPr>
        <w:spacing w:before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6E8"/>
    <w:pPr>
      <w:spacing w:before="120"/>
    </w:pPr>
    <w:rPr>
      <w:rFonts w:asciiTheme="minorHAnsi" w:hAnsiTheme="minorHAnsi" w:cs="Times New Roman"/>
      <w:sz w:val="22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2366E8"/>
    <w:pPr>
      <w:keepNext/>
      <w:numPr>
        <w:numId w:val="3"/>
      </w:numPr>
      <w:spacing w:before="480" w:after="240"/>
      <w:outlineLvl w:val="0"/>
    </w:pPr>
    <w:rPr>
      <w:b/>
      <w:caps/>
      <w:color w:val="FF0066"/>
      <w:kern w:val="28"/>
      <w:sz w:val="28"/>
      <w:u w:val="single"/>
    </w:rPr>
  </w:style>
  <w:style w:type="paragraph" w:styleId="Titre2">
    <w:name w:val="heading 2"/>
    <w:basedOn w:val="Normal"/>
    <w:next w:val="Normal"/>
    <w:link w:val="Titre2Car"/>
    <w:qFormat/>
    <w:rsid w:val="000E5BB7"/>
    <w:pPr>
      <w:keepNext/>
      <w:numPr>
        <w:numId w:val="2"/>
      </w:numPr>
      <w:spacing w:before="360" w:after="240"/>
      <w:outlineLvl w:val="1"/>
    </w:pPr>
    <w:rPr>
      <w:rFonts w:ascii="Trebuchet MS" w:hAnsi="Trebuchet MS"/>
      <w:b/>
      <w:bCs/>
      <w:szCs w:val="20"/>
      <w:u w:val="single"/>
    </w:rPr>
  </w:style>
  <w:style w:type="paragraph" w:styleId="Titre3">
    <w:name w:val="heading 3"/>
    <w:basedOn w:val="Normal"/>
    <w:next w:val="Normal"/>
    <w:link w:val="Titre3Car"/>
    <w:qFormat/>
    <w:rsid w:val="000E5BB7"/>
    <w:pPr>
      <w:keepNext/>
      <w:spacing w:before="240" w:after="120"/>
      <w:ind w:right="737"/>
      <w:outlineLvl w:val="2"/>
    </w:pPr>
    <w:rPr>
      <w:rFonts w:ascii="Trebuchet MS" w:hAnsi="Trebuchet MS" w:cs="Arial"/>
      <w:bCs/>
      <w:i/>
      <w:szCs w:val="26"/>
      <w:u w:val="single"/>
    </w:rPr>
  </w:style>
  <w:style w:type="paragraph" w:styleId="Titre4">
    <w:name w:val="heading 4"/>
    <w:basedOn w:val="Normal"/>
    <w:next w:val="Normal"/>
    <w:link w:val="Titre4Car"/>
    <w:qFormat/>
    <w:rsid w:val="000E5BB7"/>
    <w:pPr>
      <w:spacing w:before="240" w:after="60"/>
      <w:outlineLvl w:val="3"/>
    </w:pPr>
    <w:rPr>
      <w:rFonts w:ascii="Copperplate Gothic Light" w:hAnsi="Copperplate Gothic Light"/>
      <w:smallCaps/>
      <w:sz w:val="20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366E8"/>
    <w:rPr>
      <w:rFonts w:asciiTheme="minorHAnsi" w:eastAsia="Times New Roman" w:hAnsiTheme="minorHAnsi"/>
      <w:b/>
      <w:caps/>
      <w:color w:val="FF0066"/>
      <w:kern w:val="28"/>
      <w:sz w:val="28"/>
      <w:u w:val="single"/>
      <w:lang w:val="fr-FR" w:eastAsia="fr-FR"/>
    </w:rPr>
  </w:style>
  <w:style w:type="character" w:customStyle="1" w:styleId="Titre2Car">
    <w:name w:val="Titre 2 Car"/>
    <w:basedOn w:val="Policepardfaut"/>
    <w:link w:val="Titre2"/>
    <w:rsid w:val="000E5BB7"/>
    <w:rPr>
      <w:rFonts w:ascii="Trebuchet MS" w:eastAsia="Times New Roman" w:hAnsi="Trebuchet MS" w:cs="Times New Roman"/>
      <w:b/>
      <w:bCs/>
      <w:sz w:val="22"/>
      <w:szCs w:val="20"/>
      <w:u w:val="single"/>
      <w:lang w:val="fr-FR" w:eastAsia="fr-FR"/>
    </w:rPr>
  </w:style>
  <w:style w:type="character" w:customStyle="1" w:styleId="Titre3Car">
    <w:name w:val="Titre 3 Car"/>
    <w:basedOn w:val="Policepardfaut"/>
    <w:link w:val="Titre3"/>
    <w:rsid w:val="000E5BB7"/>
    <w:rPr>
      <w:rFonts w:ascii="Trebuchet MS" w:eastAsia="Times New Roman" w:hAnsi="Trebuchet MS" w:cs="Arial"/>
      <w:bCs/>
      <w:i/>
      <w:szCs w:val="26"/>
      <w:u w:val="single"/>
      <w:lang w:val="fr-FR" w:eastAsia="fr-FR"/>
    </w:rPr>
  </w:style>
  <w:style w:type="character" w:customStyle="1" w:styleId="Titre4Car">
    <w:name w:val="Titre 4 Car"/>
    <w:basedOn w:val="Policepardfaut"/>
    <w:link w:val="Titre4"/>
    <w:rsid w:val="000E5BB7"/>
    <w:rPr>
      <w:rFonts w:ascii="Copperplate Gothic Light" w:eastAsia="Times New Roman" w:hAnsi="Copperplate Gothic Light" w:cs="Times New Roman"/>
      <w:smallCaps/>
      <w:sz w:val="20"/>
      <w:szCs w:val="28"/>
      <w:u w:val="single"/>
      <w:lang w:val="fr-FR" w:eastAsia="fr-FR"/>
    </w:rPr>
  </w:style>
  <w:style w:type="paragraph" w:styleId="Lgende">
    <w:name w:val="caption"/>
    <w:basedOn w:val="Normal"/>
    <w:next w:val="Normal"/>
    <w:qFormat/>
    <w:rsid w:val="000E5BB7"/>
    <w:pPr>
      <w:keepNext/>
      <w:keepLines/>
      <w:spacing w:after="120"/>
    </w:pPr>
    <w:rPr>
      <w:rFonts w:ascii="Arial" w:hAnsi="Arial"/>
      <w:b/>
      <w:szCs w:val="20"/>
    </w:rPr>
  </w:style>
  <w:style w:type="paragraph" w:styleId="Titre">
    <w:name w:val="Title"/>
    <w:basedOn w:val="Normal"/>
    <w:link w:val="TitreCar"/>
    <w:qFormat/>
    <w:rsid w:val="000E5B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left" w:pos="7920"/>
      </w:tabs>
      <w:ind w:left="1080" w:right="1512"/>
      <w:jc w:val="center"/>
    </w:pPr>
    <w:rPr>
      <w:rFonts w:ascii="Century Gothic" w:hAnsi="Century Gothic"/>
      <w:bCs/>
      <w:smallCaps/>
      <w:sz w:val="48"/>
      <w:szCs w:val="20"/>
    </w:rPr>
  </w:style>
  <w:style w:type="character" w:customStyle="1" w:styleId="TitreCar">
    <w:name w:val="Titre Car"/>
    <w:basedOn w:val="Policepardfaut"/>
    <w:link w:val="Titre"/>
    <w:rsid w:val="000E5BB7"/>
    <w:rPr>
      <w:rFonts w:ascii="Century Gothic" w:eastAsia="Times New Roman" w:hAnsi="Century Gothic" w:cs="Times New Roman"/>
      <w:bCs/>
      <w:smallCaps/>
      <w:sz w:val="48"/>
      <w:szCs w:val="20"/>
      <w:shd w:val="clear" w:color="auto" w:fill="E6E6E6"/>
      <w:lang w:val="fr-FR" w:eastAsia="fr-FR"/>
    </w:rPr>
  </w:style>
  <w:style w:type="paragraph" w:styleId="Sous-titre">
    <w:name w:val="Subtitle"/>
    <w:basedOn w:val="Normal"/>
    <w:link w:val="Sous-titreCar"/>
    <w:qFormat/>
    <w:rsid w:val="000E5BB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right="-560"/>
      <w:jc w:val="center"/>
    </w:pPr>
    <w:rPr>
      <w:rFonts w:ascii="Trebuchet MS" w:hAnsi="Trebuchet MS"/>
      <w:sz w:val="36"/>
    </w:rPr>
  </w:style>
  <w:style w:type="character" w:customStyle="1" w:styleId="Sous-titreCar">
    <w:name w:val="Sous-titre Car"/>
    <w:basedOn w:val="Policepardfaut"/>
    <w:link w:val="Sous-titre"/>
    <w:rsid w:val="000E5BB7"/>
    <w:rPr>
      <w:rFonts w:ascii="Trebuchet MS" w:eastAsia="Times New Roman" w:hAnsi="Trebuchet MS" w:cs="Times New Roman"/>
      <w:sz w:val="36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0E5BB7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rsid w:val="002366E8"/>
    <w:pPr>
      <w:spacing w:before="40"/>
    </w:pPr>
  </w:style>
  <w:style w:type="character" w:customStyle="1" w:styleId="NotedebasdepageCar">
    <w:name w:val="Note de bas de page Car"/>
    <w:basedOn w:val="Policepardfaut"/>
    <w:link w:val="Notedebasdepage"/>
    <w:semiHidden/>
    <w:rsid w:val="002366E8"/>
    <w:rPr>
      <w:rFonts w:eastAsia="Times New Roman"/>
      <w:lang w:val="fr-FR" w:eastAsia="fr-FR"/>
    </w:rPr>
  </w:style>
  <w:style w:type="paragraph" w:customStyle="1" w:styleId="Grandtitre">
    <w:name w:val="Grand titre"/>
    <w:basedOn w:val="Titre"/>
    <w:link w:val="GrandtitreCar"/>
    <w:qFormat/>
    <w:rsid w:val="00B866CA"/>
    <w:pPr>
      <w:pBdr>
        <w:top w:val="single" w:sz="12" w:space="1" w:color="92D050"/>
        <w:left w:val="single" w:sz="12" w:space="4" w:color="92D050"/>
        <w:bottom w:val="single" w:sz="12" w:space="1" w:color="92D050"/>
        <w:right w:val="single" w:sz="12" w:space="4" w:color="92D050"/>
      </w:pBdr>
      <w:shd w:val="clear" w:color="auto" w:fill="CCE9AD"/>
      <w:tabs>
        <w:tab w:val="clear" w:pos="7920"/>
        <w:tab w:val="left" w:pos="7938"/>
      </w:tabs>
      <w:ind w:left="1134" w:right="1417"/>
    </w:pPr>
    <w:rPr>
      <w:rFonts w:ascii="Calibri" w:hAnsi="Calibri"/>
      <w:b/>
      <w:color w:val="92D050"/>
    </w:rPr>
  </w:style>
  <w:style w:type="character" w:customStyle="1" w:styleId="GrandtitreCar">
    <w:name w:val="Grand titre Car"/>
    <w:basedOn w:val="TitreCar"/>
    <w:link w:val="Grandtitre"/>
    <w:rsid w:val="00B866CA"/>
    <w:rPr>
      <w:b/>
      <w:bCs/>
      <w:smallCaps/>
      <w:color w:val="92D050"/>
      <w:shd w:val="clear" w:color="auto" w:fill="CCE9AD"/>
    </w:rPr>
  </w:style>
  <w:style w:type="character" w:styleId="Lienhypertexte">
    <w:name w:val="Hyperlink"/>
    <w:basedOn w:val="Policepardfaut"/>
    <w:uiPriority w:val="99"/>
    <w:semiHidden/>
    <w:unhideWhenUsed/>
    <w:rsid w:val="002F55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478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GABRIEL</dc:creator>
  <cp:lastModifiedBy>Ingrid GABRIEL</cp:lastModifiedBy>
  <cp:revision>3</cp:revision>
  <dcterms:created xsi:type="dcterms:W3CDTF">2009-04-24T12:42:00Z</dcterms:created>
  <dcterms:modified xsi:type="dcterms:W3CDTF">2009-12-23T15:22:00Z</dcterms:modified>
</cp:coreProperties>
</file>