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82" w:rsidRPr="00851E94" w:rsidRDefault="003D2282" w:rsidP="00D25428">
      <w:pPr>
        <w:pStyle w:val="Titre"/>
        <w:pBdr>
          <w:top w:val="single" w:sz="4" w:space="8" w:color="auto"/>
          <w:left w:val="single" w:sz="4" w:space="4" w:color="auto"/>
          <w:bottom w:val="single" w:sz="4" w:space="16" w:color="auto"/>
          <w:right w:val="single" w:sz="4" w:space="4" w:color="auto"/>
        </w:pBdr>
        <w:rPr>
          <w:sz w:val="28"/>
          <w:szCs w:val="28"/>
          <w:lang w:val="en-GB"/>
        </w:rPr>
      </w:pPr>
      <w:r w:rsidRPr="00851E94">
        <w:rPr>
          <w:sz w:val="36"/>
          <w:szCs w:val="36"/>
          <w:lang w:val="en-GB"/>
        </w:rPr>
        <w:t>“Indicators on positive and quality transitions”</w:t>
      </w:r>
      <w:r w:rsidRPr="00851E94">
        <w:rPr>
          <w:sz w:val="28"/>
          <w:szCs w:val="28"/>
          <w:lang w:val="en-GB"/>
        </w:rPr>
        <w:t> </w:t>
      </w:r>
    </w:p>
    <w:p w:rsidR="003D2282" w:rsidRPr="00851E94" w:rsidRDefault="003D2282" w:rsidP="00D25428">
      <w:pPr>
        <w:pStyle w:val="Titre"/>
        <w:pBdr>
          <w:top w:val="single" w:sz="4" w:space="8" w:color="auto"/>
          <w:left w:val="single" w:sz="4" w:space="4" w:color="auto"/>
          <w:bottom w:val="single" w:sz="4" w:space="16" w:color="auto"/>
          <w:right w:val="single" w:sz="4" w:space="4" w:color="auto"/>
        </w:pBdr>
        <w:rPr>
          <w:lang w:val="en-GB"/>
        </w:rPr>
      </w:pPr>
      <w:r w:rsidRPr="00851E94">
        <w:rPr>
          <w:lang w:val="en-GB"/>
        </w:rPr>
        <w:t>Summary</w:t>
      </w:r>
      <w:r w:rsidRPr="00851E94">
        <w:rPr>
          <w:rStyle w:val="Appelnotedebasdep"/>
          <w:rFonts w:cs="Arial"/>
          <w:lang w:val="en-GB"/>
        </w:rPr>
        <w:footnoteReference w:id="1"/>
      </w:r>
      <w:r w:rsidRPr="00851E94">
        <w:rPr>
          <w:lang w:val="en-GB"/>
        </w:rPr>
        <w:t> </w:t>
      </w:r>
    </w:p>
    <w:p w:rsidR="003D2282" w:rsidRPr="00851E94" w:rsidRDefault="003D2282" w:rsidP="00DB6D4B">
      <w:pPr>
        <w:rPr>
          <w:lang w:val="en-GB"/>
        </w:rPr>
      </w:pPr>
    </w:p>
    <w:p w:rsidR="003D2282" w:rsidRPr="00851E94" w:rsidRDefault="003D2282" w:rsidP="00DB6D4B">
      <w:pPr>
        <w:pStyle w:val="Titre2"/>
        <w:rPr>
          <w:lang w:val="en-GB"/>
        </w:rPr>
      </w:pPr>
      <w:r w:rsidRPr="00851E94">
        <w:rPr>
          <w:lang w:val="en-GB"/>
        </w:rPr>
        <w:t xml:space="preserve">Objectives </w:t>
      </w:r>
    </w:p>
    <w:p w:rsidR="003D2282" w:rsidRPr="00851E94" w:rsidRDefault="003D2282" w:rsidP="00DB6D4B">
      <w:pPr>
        <w:rPr>
          <w:lang w:val="en-GB"/>
        </w:rPr>
      </w:pPr>
    </w:p>
    <w:p w:rsidR="003D2282" w:rsidRPr="00851E94" w:rsidRDefault="003D2282" w:rsidP="00EE3488">
      <w:pPr>
        <w:rPr>
          <w:lang w:val="en-GB"/>
        </w:rPr>
      </w:pPr>
      <w:r w:rsidRPr="00851E94">
        <w:rPr>
          <w:lang w:val="en-GB"/>
        </w:rPr>
        <w:t xml:space="preserve">The general objective of this study is to put forward </w:t>
      </w:r>
      <w:r w:rsidRPr="00851E94">
        <w:rPr>
          <w:b/>
          <w:lang w:val="en-GB"/>
        </w:rPr>
        <w:t xml:space="preserve">indicators </w:t>
      </w:r>
      <w:r w:rsidRPr="00851E94">
        <w:rPr>
          <w:lang w:val="en-GB"/>
        </w:rPr>
        <w:t xml:space="preserve">to improve and supplement EMCO (employment committee) European flexicurity indicators by focusing on four main themes: the </w:t>
      </w:r>
      <w:r w:rsidRPr="00851E94">
        <w:rPr>
          <w:b/>
          <w:lang w:val="en-GB"/>
        </w:rPr>
        <w:t>de-segmentation of the labour market</w:t>
      </w:r>
      <w:r w:rsidRPr="00851E94">
        <w:rPr>
          <w:lang w:val="en-GB"/>
        </w:rPr>
        <w:t>, </w:t>
      </w:r>
      <w:r w:rsidRPr="00851E94">
        <w:rPr>
          <w:b/>
          <w:lang w:val="en-GB"/>
        </w:rPr>
        <w:t>job quality</w:t>
      </w:r>
      <w:r w:rsidRPr="00851E94">
        <w:rPr>
          <w:lang w:val="en-GB"/>
        </w:rPr>
        <w:t xml:space="preserve">, </w:t>
      </w:r>
      <w:r w:rsidRPr="00851E94">
        <w:rPr>
          <w:b/>
          <w:lang w:val="en-GB"/>
        </w:rPr>
        <w:t xml:space="preserve">transition quality </w:t>
      </w:r>
      <w:r w:rsidRPr="00851E94">
        <w:rPr>
          <w:lang w:val="en-GB"/>
        </w:rPr>
        <w:t xml:space="preserve">and </w:t>
      </w:r>
      <w:r w:rsidRPr="00851E94">
        <w:rPr>
          <w:b/>
          <w:lang w:val="en-GB"/>
        </w:rPr>
        <w:t>life-long learning</w:t>
      </w:r>
      <w:r w:rsidRPr="00851E94">
        <w:rPr>
          <w:lang w:val="en-GB"/>
        </w:rPr>
        <w:t>.</w:t>
      </w:r>
    </w:p>
    <w:p w:rsidR="003D2282" w:rsidRPr="00851E94" w:rsidRDefault="003D2282" w:rsidP="00EE3488">
      <w:pPr>
        <w:rPr>
          <w:lang w:val="en-GB"/>
        </w:rPr>
      </w:pPr>
    </w:p>
    <w:p w:rsidR="003D2282" w:rsidRPr="00851E94" w:rsidRDefault="003D2282" w:rsidP="00005278">
      <w:pPr>
        <w:rPr>
          <w:lang w:val="en-GB"/>
        </w:rPr>
      </w:pPr>
      <w:r w:rsidRPr="00851E94">
        <w:rPr>
          <w:lang w:val="en-GB"/>
        </w:rPr>
        <w:t>As part of the development of these indicators, we have set ourselves four specific objectives: first and foremost, to make the definition stage inductive and participatory, to take into consideration the institutional contexts, to strengthen the longitudinal perspective and to introduce subjective and deliberative dimensions:</w:t>
      </w:r>
    </w:p>
    <w:p w:rsidR="003D2282" w:rsidRPr="00851E94" w:rsidRDefault="003D2282" w:rsidP="00C76BEB">
      <w:pPr>
        <w:pStyle w:val="Paragraphedeliste"/>
        <w:numPr>
          <w:ilvl w:val="0"/>
          <w:numId w:val="7"/>
        </w:numPr>
        <w:rPr>
          <w:lang w:val="en-GB"/>
        </w:rPr>
      </w:pPr>
      <w:r w:rsidRPr="00851E94">
        <w:rPr>
          <w:lang w:val="en-GB"/>
        </w:rPr>
        <w:t xml:space="preserve">Prior to transposition of the notion of transition into indicators, we clarified the concepts and scope in question </w:t>
      </w:r>
      <w:r w:rsidRPr="00851E94">
        <w:rPr>
          <w:b/>
          <w:lang w:val="en-GB"/>
        </w:rPr>
        <w:t xml:space="preserve">in a participatory manner </w:t>
      </w:r>
      <w:r w:rsidRPr="00851E94">
        <w:rPr>
          <w:lang w:val="en-GB"/>
        </w:rPr>
        <w:t xml:space="preserve">via focus groups with the players involved in the labour market policies. </w:t>
      </w:r>
    </w:p>
    <w:p w:rsidR="003D2282" w:rsidRPr="00851E94" w:rsidRDefault="003D2282" w:rsidP="00C76BEB">
      <w:pPr>
        <w:pStyle w:val="Paragraphedeliste"/>
        <w:numPr>
          <w:ilvl w:val="0"/>
          <w:numId w:val="7"/>
        </w:numPr>
        <w:rPr>
          <w:lang w:val="en-GB"/>
        </w:rPr>
      </w:pPr>
      <w:r w:rsidRPr="00851E94">
        <w:rPr>
          <w:lang w:val="en-GB"/>
        </w:rPr>
        <w:t xml:space="preserve">The panel of indicators that we have put forward on completion of this study incorporates an institutional dimension. This “institutionalist” perspective helps to improve interpretation of standard flexicurity indicators and to increase their relevancy. Consideration of </w:t>
      </w:r>
      <w:r w:rsidRPr="00851E94">
        <w:rPr>
          <w:b/>
          <w:lang w:val="en-GB"/>
        </w:rPr>
        <w:t xml:space="preserve">institutional contexts </w:t>
      </w:r>
      <w:r w:rsidRPr="00851E94">
        <w:rPr>
          <w:lang w:val="en-GB"/>
        </w:rPr>
        <w:t>helps to modulate processing of the data related to positive transition indicators, taking into account institutional particularities.</w:t>
      </w:r>
    </w:p>
    <w:p w:rsidR="003D2282" w:rsidRPr="00851E94" w:rsidRDefault="003D2282" w:rsidP="00C76BEB">
      <w:pPr>
        <w:pStyle w:val="Paragraphedeliste"/>
        <w:numPr>
          <w:ilvl w:val="0"/>
          <w:numId w:val="7"/>
        </w:numPr>
        <w:rPr>
          <w:lang w:val="en-GB"/>
        </w:rPr>
      </w:pPr>
      <w:r w:rsidRPr="00851E94">
        <w:rPr>
          <w:lang w:val="en-GB"/>
        </w:rPr>
        <w:t xml:space="preserve">The main limit on existing conceptions of transitions is that they disregard what occurs between T and T+n. We have attempted to put forward indicators that will perfect analysis and evaluation of transitions. In order to do so, we have segmented the </w:t>
      </w:r>
      <w:r w:rsidRPr="00851E94">
        <w:rPr>
          <w:b/>
          <w:lang w:val="en-GB"/>
        </w:rPr>
        <w:t>transition process</w:t>
      </w:r>
      <w:r w:rsidRPr="00851E94">
        <w:rPr>
          <w:lang w:val="en-GB"/>
        </w:rPr>
        <w:t xml:space="preserve"> itself using specific indicators. We have focused on the quality of this process which we consider to be independent from T and T+n. We believe it is essential to take account of the process itself and not solely view the transition via the comparison of the starting point (input) and finishing point (output).</w:t>
      </w:r>
    </w:p>
    <w:p w:rsidR="003D2282" w:rsidRPr="00851E94" w:rsidRDefault="003D2282" w:rsidP="00C76BEB">
      <w:pPr>
        <w:pStyle w:val="Paragraphedeliste"/>
        <w:numPr>
          <w:ilvl w:val="0"/>
          <w:numId w:val="7"/>
        </w:numPr>
        <w:rPr>
          <w:lang w:val="en-GB"/>
        </w:rPr>
      </w:pPr>
      <w:r w:rsidRPr="00851E94">
        <w:rPr>
          <w:lang w:val="en-GB"/>
        </w:rPr>
        <w:t xml:space="preserve">We have included in the panel of indicators the subjective dimension of relation to work and transition. As such, we have situated ourselves at an extremely </w:t>
      </w:r>
      <w:r w:rsidRPr="00851E94">
        <w:rPr>
          <w:b/>
          <w:lang w:val="en-GB"/>
        </w:rPr>
        <w:t>specific level</w:t>
      </w:r>
      <w:r w:rsidRPr="00851E94">
        <w:rPr>
          <w:lang w:val="en-GB"/>
        </w:rPr>
        <w:t xml:space="preserve"> to understand the transitions by putting forward in particular indicators that directly reflect the perceptions of respondents to the survey and by proposing to collect data at </w:t>
      </w:r>
      <w:r w:rsidRPr="00851E94">
        <w:rPr>
          <w:b/>
          <w:lang w:val="en-GB"/>
        </w:rPr>
        <w:t xml:space="preserve">individual </w:t>
      </w:r>
      <w:r w:rsidRPr="00851E94">
        <w:rPr>
          <w:lang w:val="en-GB"/>
        </w:rPr>
        <w:t>level.</w:t>
      </w:r>
    </w:p>
    <w:p w:rsidR="003D2282" w:rsidRPr="00851E94" w:rsidRDefault="003D2282" w:rsidP="0002590E">
      <w:pPr>
        <w:pStyle w:val="Paragraphedeliste"/>
        <w:rPr>
          <w:lang w:val="en-GB"/>
        </w:rPr>
      </w:pPr>
    </w:p>
    <w:p w:rsidR="003D2282" w:rsidRPr="00851E94" w:rsidRDefault="003D2282" w:rsidP="0002590E">
      <w:pPr>
        <w:pStyle w:val="Paragraphedeliste"/>
        <w:rPr>
          <w:lang w:val="en-GB"/>
        </w:rPr>
      </w:pPr>
    </w:p>
    <w:p w:rsidR="003D2282" w:rsidRPr="00851E94" w:rsidRDefault="003D2282" w:rsidP="00AE4450">
      <w:pPr>
        <w:pStyle w:val="Titre2"/>
        <w:rPr>
          <w:lang w:val="en-GB"/>
        </w:rPr>
      </w:pPr>
      <w:r w:rsidRPr="00851E94">
        <w:rPr>
          <w:lang w:val="en-GB"/>
        </w:rPr>
        <w:lastRenderedPageBreak/>
        <w:t>Indicators of positive and quality transition</w:t>
      </w:r>
    </w:p>
    <w:p w:rsidR="003D2282" w:rsidRPr="00851E94" w:rsidRDefault="003D2282" w:rsidP="00AE4450">
      <w:pPr>
        <w:rPr>
          <w:lang w:val="en-GB"/>
        </w:rPr>
      </w:pPr>
    </w:p>
    <w:p w:rsidR="003D2282" w:rsidRPr="00851E94" w:rsidRDefault="003D2282" w:rsidP="00AE4450">
      <w:pPr>
        <w:rPr>
          <w:lang w:val="en-GB"/>
        </w:rPr>
      </w:pPr>
      <w:r w:rsidRPr="00851E94">
        <w:rPr>
          <w:lang w:val="en-GB"/>
        </w:rPr>
        <w:t xml:space="preserve">We propose to consider flexicurity as a </w:t>
      </w:r>
      <w:r w:rsidRPr="00851E94">
        <w:rPr>
          <w:b/>
          <w:lang w:val="en-GB"/>
        </w:rPr>
        <w:t>policy that encourages positive and quality transitions in a given institutional context</w:t>
      </w:r>
      <w:r w:rsidRPr="00851E94">
        <w:rPr>
          <w:lang w:val="en-GB"/>
        </w:rPr>
        <w:t xml:space="preserve">. </w:t>
      </w:r>
    </w:p>
    <w:p w:rsidR="003D2282" w:rsidRPr="00851E94" w:rsidRDefault="003D2282" w:rsidP="00AE4450">
      <w:pPr>
        <w:rPr>
          <w:lang w:val="en-GB"/>
        </w:rPr>
      </w:pPr>
    </w:p>
    <w:p w:rsidR="003D2282" w:rsidRPr="00851E94" w:rsidRDefault="003D2282" w:rsidP="00BE29E6">
      <w:pPr>
        <w:rPr>
          <w:lang w:val="en-GB"/>
        </w:rPr>
      </w:pPr>
      <w:r w:rsidRPr="00851E94">
        <w:rPr>
          <w:lang w:val="en-GB"/>
        </w:rPr>
        <w:t>Indeed, we consider that a flexicurity policy highlights positive transitions, i.e. progressive transitions towards quality employment. We also believe that it is important that the transition process itself must be of superior quality, hence why we refer to positive and quality transitions. How to define such transition process quality and how it is translated into concrete indicators will be examined later on in this document.</w:t>
      </w:r>
    </w:p>
    <w:p w:rsidR="003D2282" w:rsidRPr="00851E94" w:rsidRDefault="003D2282" w:rsidP="00BE29E6">
      <w:pPr>
        <w:rPr>
          <w:lang w:val="en-GB"/>
        </w:rPr>
      </w:pPr>
      <w:r w:rsidRPr="00851E94">
        <w:rPr>
          <w:lang w:val="en-GB"/>
        </w:rPr>
        <w:t>The contextual aspect is also very important in our eyes, as already underlined. Indeed, these transition policies are implemented in varying institutional contexts which should be taken into account when interpreting the quantified data and putting them into the perspective of this context. We therefore also put forward a series of indicators that enable the institutional contexts to be characterised.</w:t>
      </w:r>
    </w:p>
    <w:p w:rsidR="003D2282" w:rsidRPr="00851E94" w:rsidRDefault="003D2282" w:rsidP="00BE29E6">
      <w:pPr>
        <w:rPr>
          <w:lang w:val="en-GB"/>
        </w:rPr>
      </w:pPr>
    </w:p>
    <w:p w:rsidR="003D2282" w:rsidRPr="00851E94" w:rsidRDefault="003D2282" w:rsidP="007F1997">
      <w:pPr>
        <w:rPr>
          <w:lang w:val="en-GB"/>
        </w:rPr>
      </w:pPr>
      <w:r w:rsidRPr="00851E94">
        <w:rPr>
          <w:lang w:val="en-GB"/>
        </w:rPr>
        <w:t>As such, the flexicurity policy could be represented by this diagram:</w:t>
      </w:r>
    </w:p>
    <w:p w:rsidR="003D2282" w:rsidRPr="00851E94" w:rsidRDefault="003D2282" w:rsidP="007F1997">
      <w:pPr>
        <w:rPr>
          <w:lang w:val="en-GB"/>
        </w:rPr>
      </w:pPr>
    </w:p>
    <w:p w:rsidR="003D2282" w:rsidRPr="00851E94" w:rsidRDefault="003D2282" w:rsidP="007F1997">
      <w:pPr>
        <w:rPr>
          <w:lang w:val="en-GB"/>
        </w:rPr>
      </w:pPr>
    </w:p>
    <w:p w:rsidR="003D2282" w:rsidRPr="00851E94" w:rsidRDefault="003D2282" w:rsidP="007F1997">
      <w:pPr>
        <w:rPr>
          <w:lang w:val="en-GB"/>
        </w:rPr>
      </w:pPr>
      <w:r w:rsidRPr="00851E94">
        <w:rPr>
          <w:lang w:val="en-GB"/>
        </w:rPr>
        <w:t xml:space="preserve">                          </w:t>
      </w:r>
      <w:r w:rsidR="00023241">
        <w:rPr>
          <w:noProof/>
          <w:lang w:val="fr-BE" w:eastAsia="fr-BE"/>
        </w:rPr>
        <w:drawing>
          <wp:inline distT="0" distB="0" distL="0" distR="0">
            <wp:extent cx="3876675" cy="2381250"/>
            <wp:effectExtent l="19050" t="0" r="9525" b="0"/>
            <wp:docPr id="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8"/>
                    <a:srcRect/>
                    <a:stretch>
                      <a:fillRect/>
                    </a:stretch>
                  </pic:blipFill>
                  <pic:spPr bwMode="auto">
                    <a:xfrm>
                      <a:off x="0" y="0"/>
                      <a:ext cx="3876675" cy="2381250"/>
                    </a:xfrm>
                    <a:prstGeom prst="rect">
                      <a:avLst/>
                    </a:prstGeom>
                    <a:noFill/>
                    <a:ln w="9525">
                      <a:noFill/>
                      <a:miter lim="800000"/>
                      <a:headEnd/>
                      <a:tailEnd/>
                    </a:ln>
                  </pic:spPr>
                </pic:pic>
              </a:graphicData>
            </a:graphic>
          </wp:inline>
        </w:drawing>
      </w:r>
      <w:r w:rsidRPr="00851E94">
        <w:rPr>
          <w:lang w:val="en-GB"/>
        </w:rPr>
        <w:t xml:space="preserve">                                   </w:t>
      </w:r>
    </w:p>
    <w:p w:rsidR="003D2282" w:rsidRPr="00851E94" w:rsidRDefault="003D2282" w:rsidP="00BE29E6">
      <w:pPr>
        <w:rPr>
          <w:lang w:val="en-GB"/>
        </w:rPr>
      </w:pPr>
    </w:p>
    <w:p w:rsidR="003D2282" w:rsidRPr="00851E94" w:rsidRDefault="003D2282" w:rsidP="00AE4450">
      <w:pPr>
        <w:rPr>
          <w:lang w:val="en-GB"/>
        </w:rPr>
      </w:pPr>
    </w:p>
    <w:p w:rsidR="003D2282" w:rsidRPr="00851E94" w:rsidRDefault="003D2282" w:rsidP="00AF5DB6">
      <w:pPr>
        <w:rPr>
          <w:lang w:val="en-GB"/>
        </w:rPr>
      </w:pPr>
      <w:r w:rsidRPr="00851E94">
        <w:rPr>
          <w:lang w:val="en-GB"/>
        </w:rPr>
        <w:t xml:space="preserve">In general, flexicurity brings about mobility and transitions. Positive transitions are represented in the diagram above by a movement between the input and the </w:t>
      </w:r>
      <w:r w:rsidRPr="00851E94">
        <w:rPr>
          <w:b/>
          <w:lang w:val="en-GB"/>
        </w:rPr>
        <w:t xml:space="preserve">job </w:t>
      </w:r>
      <w:r w:rsidRPr="00851E94">
        <w:rPr>
          <w:lang w:val="en-GB"/>
        </w:rPr>
        <w:t>(a combination of work and employment). The input may consist of unemployment (out) or employment (job). The output of positive transitions is always employment. Consequently, a positive transition is either a movement onto the labour market towards employment, or a movement to a job of superior quality. The “</w:t>
      </w:r>
      <w:r w:rsidRPr="00851E94">
        <w:rPr>
          <w:b/>
          <w:lang w:val="en-GB"/>
        </w:rPr>
        <w:t>quality transition</w:t>
      </w:r>
      <w:r w:rsidRPr="00851E94">
        <w:rPr>
          <w:lang w:val="en-GB"/>
        </w:rPr>
        <w:t xml:space="preserve">” rectangle emphasises the transition process itself. The cogs in the diagram represent this process. We have therefore isolated the transition process itself from the input and output in order to develop indicators of the process’s quality, on the one hand, and indicators of the job’s quality, on the other hand. </w:t>
      </w:r>
      <w:r w:rsidRPr="00851E94">
        <w:rPr>
          <w:b/>
          <w:lang w:val="en-GB"/>
        </w:rPr>
        <w:t>De-segmentation of the labour market</w:t>
      </w:r>
      <w:r w:rsidRPr="00851E94">
        <w:rPr>
          <w:lang w:val="en-GB"/>
        </w:rPr>
        <w:t xml:space="preserve"> involves, in our eyes, the sum of all positive transitions and is represented by the purple arrow, with each positive transition contributing to the general movement of de-segmentation. Lastly, the </w:t>
      </w:r>
      <w:r w:rsidRPr="00851E94">
        <w:rPr>
          <w:b/>
          <w:lang w:val="en-GB"/>
        </w:rPr>
        <w:t>institutional</w:t>
      </w:r>
      <w:r w:rsidRPr="00851E94">
        <w:rPr>
          <w:lang w:val="en-GB"/>
        </w:rPr>
        <w:t xml:space="preserve"> </w:t>
      </w:r>
      <w:r w:rsidRPr="00851E94">
        <w:rPr>
          <w:b/>
          <w:lang w:val="en-GB"/>
        </w:rPr>
        <w:t xml:space="preserve">context </w:t>
      </w:r>
      <w:r w:rsidRPr="00851E94">
        <w:rPr>
          <w:lang w:val="en-GB"/>
        </w:rPr>
        <w:t xml:space="preserve">influencing the positive transition is represented by the yellow arrow. Life-long learning (LLL) is one of the dimensions of this specific institutional context. We therefore now have the four key themes of flexicurity (in red in the diagram) for which we have developed the indicators.  </w:t>
      </w:r>
    </w:p>
    <w:p w:rsidR="003D2282" w:rsidRPr="00851E94" w:rsidRDefault="003D2282" w:rsidP="00E05966">
      <w:pPr>
        <w:pStyle w:val="Titre3"/>
        <w:rPr>
          <w:lang w:val="en-GB"/>
        </w:rPr>
      </w:pPr>
      <w:r w:rsidRPr="00851E94">
        <w:rPr>
          <w:lang w:val="en-GB"/>
        </w:rPr>
        <w:lastRenderedPageBreak/>
        <w:t xml:space="preserve">De-segmentation or positive transitions </w:t>
      </w:r>
    </w:p>
    <w:p w:rsidR="003D2282" w:rsidRPr="00851E94" w:rsidRDefault="003D2282" w:rsidP="00731272">
      <w:pPr>
        <w:rPr>
          <w:lang w:val="en-GB"/>
        </w:rPr>
      </w:pPr>
    </w:p>
    <w:p w:rsidR="003D2282" w:rsidRPr="00851E94" w:rsidRDefault="003D2282" w:rsidP="00731272">
      <w:pPr>
        <w:rPr>
          <w:lang w:val="en-GB"/>
        </w:rPr>
      </w:pPr>
      <w:r w:rsidRPr="00851E94">
        <w:rPr>
          <w:lang w:val="en-GB"/>
        </w:rPr>
        <w:t xml:space="preserve">We consider labour market de-segmentation to be a progressive movement whose ultimate goal is employment on the primary labour market (the centre of the diagram below). This progression (represented by the purple arrow) may occur at different levels, between different strata (unemployed workers towards secondary employment or secondary market to primary, etc.), with de-segmentation marking this approach to the centre. The </w:t>
      </w:r>
      <w:r w:rsidRPr="00851E94">
        <w:rPr>
          <w:b/>
          <w:lang w:val="en-GB"/>
        </w:rPr>
        <w:t>sum of all positive transitions</w:t>
      </w:r>
      <w:r w:rsidRPr="00851E94">
        <w:rPr>
          <w:lang w:val="en-GB"/>
        </w:rPr>
        <w:t xml:space="preserve"> (towards or within employment) therefore makes up this de-segmentation movement that we have translated into concrete terms via indicators related to progressions in terms of </w:t>
      </w:r>
      <w:r w:rsidRPr="00851E94">
        <w:rPr>
          <w:u w:val="single"/>
          <w:lang w:val="en-GB"/>
        </w:rPr>
        <w:t>status</w:t>
      </w:r>
      <w:r w:rsidRPr="00851E94">
        <w:rPr>
          <w:lang w:val="en-GB"/>
        </w:rPr>
        <w:t xml:space="preserve">, </w:t>
      </w:r>
      <w:r w:rsidRPr="00851E94">
        <w:rPr>
          <w:u w:val="single"/>
          <w:lang w:val="en-GB"/>
        </w:rPr>
        <w:t>access to training</w:t>
      </w:r>
      <w:r w:rsidRPr="00851E94">
        <w:rPr>
          <w:lang w:val="en-GB"/>
        </w:rPr>
        <w:t xml:space="preserve"> and </w:t>
      </w:r>
      <w:r w:rsidRPr="00851E94">
        <w:rPr>
          <w:u w:val="single"/>
          <w:lang w:val="en-GB"/>
        </w:rPr>
        <w:t>income</w:t>
      </w:r>
      <w:r w:rsidRPr="00851E94">
        <w:rPr>
          <w:lang w:val="en-GB"/>
        </w:rPr>
        <w:t>, which are key variables of classic segmentation theory</w:t>
      </w:r>
      <w:r w:rsidRPr="00851E94">
        <w:rPr>
          <w:rStyle w:val="Appelnotedebasdep"/>
          <w:lang w:val="en-GB"/>
        </w:rPr>
        <w:footnoteReference w:id="2"/>
      </w:r>
      <w:r w:rsidRPr="00851E94">
        <w:rPr>
          <w:lang w:val="en-GB"/>
        </w:rPr>
        <w:t xml:space="preserve">. In order to describe these transitions as between T and T+n (6 months, 1 year or 2 years), a panel survey is necessary, or, at the very least, a biographical question enabling the career path of individuals to be retraced. This indisputably involves collection of </w:t>
      </w:r>
      <w:r w:rsidRPr="00851E94">
        <w:rPr>
          <w:b/>
          <w:lang w:val="en-GB"/>
        </w:rPr>
        <w:t>data at individual level</w:t>
      </w:r>
      <w:r w:rsidRPr="00851E94">
        <w:rPr>
          <w:lang w:val="en-GB"/>
        </w:rPr>
        <w:t xml:space="preserve">. We thus propose the European Labour Force Survey (LFS) conducted on panels in all European countries, since the SILC survey (Statistics on Income and Living Conditions) was not satisfactory for statistical requirements in terms of survey sample size. </w:t>
      </w:r>
    </w:p>
    <w:p w:rsidR="003D2282" w:rsidRPr="00851E94" w:rsidRDefault="003D2282" w:rsidP="00E05966">
      <w:pPr>
        <w:rPr>
          <w:lang w:val="en-GB"/>
        </w:rPr>
      </w:pPr>
    </w:p>
    <w:p w:rsidR="003D2282" w:rsidRPr="00851E94" w:rsidRDefault="003D2282" w:rsidP="00E05966">
      <w:pPr>
        <w:rPr>
          <w:lang w:val="en-GB"/>
        </w:rPr>
      </w:pPr>
      <w:r w:rsidRPr="00851E94">
        <w:rPr>
          <w:lang w:val="en-GB"/>
        </w:rPr>
        <w:t xml:space="preserve">             </w:t>
      </w:r>
      <w:r w:rsidR="00023241">
        <w:rPr>
          <w:noProof/>
          <w:lang w:val="fr-BE" w:eastAsia="fr-BE"/>
        </w:rPr>
        <w:drawing>
          <wp:inline distT="0" distB="0" distL="0" distR="0">
            <wp:extent cx="4419600" cy="2219325"/>
            <wp:effectExtent l="1905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srcRect/>
                    <a:stretch>
                      <a:fillRect/>
                    </a:stretch>
                  </pic:blipFill>
                  <pic:spPr bwMode="auto">
                    <a:xfrm>
                      <a:off x="0" y="0"/>
                      <a:ext cx="4419600" cy="2219325"/>
                    </a:xfrm>
                    <a:prstGeom prst="rect">
                      <a:avLst/>
                    </a:prstGeom>
                    <a:noFill/>
                    <a:ln w="9525">
                      <a:noFill/>
                      <a:miter lim="800000"/>
                      <a:headEnd/>
                      <a:tailEnd/>
                    </a:ln>
                  </pic:spPr>
                </pic:pic>
              </a:graphicData>
            </a:graphic>
          </wp:inline>
        </w:drawing>
      </w:r>
    </w:p>
    <w:p w:rsidR="003D2282" w:rsidRPr="00851E94" w:rsidRDefault="003D2282" w:rsidP="00E05966">
      <w:pPr>
        <w:rPr>
          <w:lang w:val="en-GB"/>
        </w:rPr>
      </w:pPr>
    </w:p>
    <w:p w:rsidR="003D2282" w:rsidRPr="00851E94" w:rsidRDefault="003D2282" w:rsidP="00E05966">
      <w:pPr>
        <w:pStyle w:val="Titre3"/>
        <w:rPr>
          <w:lang w:val="en-GB"/>
        </w:rPr>
      </w:pPr>
      <w:r w:rsidRPr="00851E94">
        <w:rPr>
          <w:lang w:val="en-GB"/>
        </w:rPr>
        <w:t>Job quality</w:t>
      </w:r>
    </w:p>
    <w:p w:rsidR="003D2282" w:rsidRPr="00851E94" w:rsidRDefault="003D2282" w:rsidP="002F3260">
      <w:pPr>
        <w:rPr>
          <w:lang w:val="en-GB"/>
        </w:rPr>
      </w:pPr>
    </w:p>
    <w:p w:rsidR="003D2282" w:rsidRPr="00851E94" w:rsidRDefault="003D2282" w:rsidP="00E05966">
      <w:pPr>
        <w:rPr>
          <w:lang w:val="en-GB"/>
        </w:rPr>
      </w:pPr>
      <w:r w:rsidRPr="00851E94">
        <w:rPr>
          <w:lang w:val="en-GB"/>
        </w:rPr>
        <w:t>To develop job quality indicators, we mainly drew inspiration from two recent studies on the subject (Davoine, 2007 and Muñoz de Bustillo, 2009)</w:t>
      </w:r>
      <w:r w:rsidRPr="00851E94">
        <w:rPr>
          <w:rStyle w:val="Appelnotedebasdep"/>
          <w:lang w:val="en-GB"/>
        </w:rPr>
        <w:footnoteReference w:id="3"/>
      </w:r>
      <w:r w:rsidRPr="00851E94">
        <w:rPr>
          <w:lang w:val="en-GB"/>
        </w:rPr>
        <w:t xml:space="preserve">. The grid drawn up by Muñoz is the basis of our job quality indicators dashboard (see appendices). It has several advantages: attention is granted to both work conditions and work relations (the term job combines the concepts of </w:t>
      </w:r>
      <w:r w:rsidRPr="00851E94">
        <w:rPr>
          <w:b/>
          <w:lang w:val="en-GB"/>
        </w:rPr>
        <w:t>work and employment</w:t>
      </w:r>
      <w:r w:rsidRPr="00851E94">
        <w:rPr>
          <w:lang w:val="en-GB"/>
        </w:rPr>
        <w:t xml:space="preserve">) and positioning at </w:t>
      </w:r>
      <w:r w:rsidRPr="00851E94">
        <w:rPr>
          <w:b/>
          <w:lang w:val="en-GB"/>
        </w:rPr>
        <w:t>individual level</w:t>
      </w:r>
      <w:r w:rsidRPr="00851E94">
        <w:rPr>
          <w:lang w:val="en-GB"/>
        </w:rPr>
        <w:t xml:space="preserve"> for collection of data. We believe that these two elements are very relevant to grasp the quality of the work and employment. We then added several indicators from the work of Davoine, on the one hand, and from the existing list of indicators from EMCO, on the other hand. Two surveys today provide the data related to these indicators: LFS for employment and EWCS (European Working Conditions Survey) for work. However, the latter again raises the problem of statistical validity. We consequently proposed to incorporate the questions raised by this </w:t>
      </w:r>
      <w:r w:rsidRPr="00851E94">
        <w:rPr>
          <w:lang w:val="en-GB"/>
        </w:rPr>
        <w:lastRenderedPageBreak/>
        <w:t xml:space="preserve">survey into LFS in order to have a single data source and to be able to establish the links between different variables concerning a same individual. </w:t>
      </w:r>
    </w:p>
    <w:p w:rsidR="003D2282" w:rsidRPr="00851E94" w:rsidRDefault="003D2282" w:rsidP="00E05966">
      <w:pPr>
        <w:pStyle w:val="Titre3"/>
        <w:rPr>
          <w:lang w:val="en-GB"/>
        </w:rPr>
      </w:pPr>
      <w:r w:rsidRPr="00851E94">
        <w:rPr>
          <w:lang w:val="en-GB"/>
        </w:rPr>
        <w:t>Transition quality</w:t>
      </w:r>
    </w:p>
    <w:p w:rsidR="003D2282" w:rsidRPr="00851E94" w:rsidRDefault="003D2282" w:rsidP="002C427F">
      <w:pPr>
        <w:rPr>
          <w:lang w:val="en-GB"/>
        </w:rPr>
      </w:pPr>
    </w:p>
    <w:p w:rsidR="003D2282" w:rsidRPr="00851E94" w:rsidRDefault="003D2282" w:rsidP="002C427F">
      <w:pPr>
        <w:rPr>
          <w:lang w:val="en-GB"/>
        </w:rPr>
      </w:pPr>
      <w:r w:rsidRPr="00851E94">
        <w:rPr>
          <w:lang w:val="en-GB"/>
        </w:rPr>
        <w:t xml:space="preserve">Positive transitions are construed by the de-segmentation indicators. As regards the quality of the transitions, it is directly linked to the </w:t>
      </w:r>
      <w:r w:rsidRPr="00851E94">
        <w:rPr>
          <w:b/>
          <w:lang w:val="en-GB"/>
        </w:rPr>
        <w:t>process</w:t>
      </w:r>
      <w:r w:rsidRPr="00851E94">
        <w:rPr>
          <w:lang w:val="en-GB"/>
        </w:rPr>
        <w:t xml:space="preserve"> in itself, to the concrete reality of events occurring </w:t>
      </w:r>
      <w:r w:rsidRPr="00851E94">
        <w:rPr>
          <w:b/>
          <w:lang w:val="en-GB"/>
        </w:rPr>
        <w:t>between T and T+n</w:t>
      </w:r>
      <w:r w:rsidRPr="00851E94">
        <w:rPr>
          <w:lang w:val="en-GB"/>
        </w:rPr>
        <w:t xml:space="preserve"> and between the input and output of the transition. In this case, we envisaged all the possible transitions between the five main fields (Schmid, 1995)</w:t>
      </w:r>
      <w:r w:rsidRPr="00851E94">
        <w:rPr>
          <w:rStyle w:val="Appelnotedebasdep"/>
          <w:lang w:val="en-GB"/>
        </w:rPr>
        <w:footnoteReference w:id="4"/>
      </w:r>
      <w:r w:rsidRPr="00851E94">
        <w:rPr>
          <w:lang w:val="en-GB"/>
        </w:rPr>
        <w:t>: training (initial or on-the-job), employment (salaried or not, full-time or part-time), unemployment, unpaid useful social activities (domestic and family tasks, volunteer work, activism) as well as retirement (progressive or total) and inactivity. Many transitions are possible between these five fields. Even if the policy of flexicurity focuses mainly on positive transitions (towards employment), we believe it would be advantageous to have indicators that enable the quality of all the transitions to be gauged, including when they are regressive.</w:t>
      </w:r>
    </w:p>
    <w:p w:rsidR="003D2282" w:rsidRPr="00851E94" w:rsidRDefault="003D2282" w:rsidP="00E05966">
      <w:pPr>
        <w:rPr>
          <w:lang w:val="en-GB"/>
        </w:rPr>
      </w:pPr>
      <w:r w:rsidRPr="00851E94">
        <w:rPr>
          <w:lang w:val="en-GB"/>
        </w:rPr>
        <w:t>In light of the fact that it is scarcely documented in relevant literature, the quality of transitions was approached via a working group set up for the occasion</w:t>
      </w:r>
      <w:r w:rsidRPr="00851E94">
        <w:rPr>
          <w:rStyle w:val="Appelnotedebasdep"/>
          <w:lang w:val="en-GB"/>
        </w:rPr>
        <w:footnoteReference w:id="5"/>
      </w:r>
      <w:r w:rsidRPr="00851E94">
        <w:rPr>
          <w:lang w:val="en-GB"/>
        </w:rPr>
        <w:t xml:space="preserve">. We developed dimensions related to the quality of the transition, whatever it may be: the result of a choice, anticipation, quality guidance, security and acquisition of skills. Few indicators exist, and this is why we present in our dashboard (see appendices) a series of new questions that we proposed to incorporate into LFS to gauge the quality of the transition process. We therefore also suggest data collection </w:t>
      </w:r>
      <w:r w:rsidRPr="00851E94">
        <w:rPr>
          <w:b/>
          <w:lang w:val="en-GB"/>
        </w:rPr>
        <w:t>at individual level</w:t>
      </w:r>
      <w:r w:rsidRPr="00851E94">
        <w:rPr>
          <w:lang w:val="en-GB"/>
        </w:rPr>
        <w:t>.</w:t>
      </w:r>
    </w:p>
    <w:p w:rsidR="003D2282" w:rsidRPr="00851E94" w:rsidRDefault="003D2282" w:rsidP="00E05966">
      <w:pPr>
        <w:pStyle w:val="Titre3"/>
        <w:rPr>
          <w:lang w:val="en-GB"/>
        </w:rPr>
      </w:pPr>
      <w:r w:rsidRPr="00851E94">
        <w:rPr>
          <w:lang w:val="en-GB"/>
        </w:rPr>
        <w:t>The institutional context</w:t>
      </w:r>
    </w:p>
    <w:p w:rsidR="003D2282" w:rsidRPr="00851E94" w:rsidRDefault="003D2282" w:rsidP="00E05966">
      <w:pPr>
        <w:rPr>
          <w:lang w:val="en-GB"/>
        </w:rPr>
      </w:pPr>
    </w:p>
    <w:p w:rsidR="003D2282" w:rsidRPr="00851E94" w:rsidRDefault="003D2282" w:rsidP="00E05966">
      <w:pPr>
        <w:rPr>
          <w:lang w:val="en-GB"/>
        </w:rPr>
      </w:pPr>
      <w:r w:rsidRPr="00851E94">
        <w:rPr>
          <w:lang w:val="en-GB"/>
        </w:rPr>
        <w:t xml:space="preserve">Lastly, we believe that it is vital to situate the data obtained thanks to the first three dashboards of indicators in their specific institutional context. From our standpoint, the </w:t>
      </w:r>
      <w:r w:rsidRPr="00851E94">
        <w:rPr>
          <w:b/>
          <w:lang w:val="en-GB"/>
        </w:rPr>
        <w:t xml:space="preserve">life-long learning </w:t>
      </w:r>
      <w:r w:rsidRPr="00851E94">
        <w:rPr>
          <w:lang w:val="en-GB"/>
        </w:rPr>
        <w:t xml:space="preserve">indicators are an integral part of the institutional context. They make it possible to characterise, at </w:t>
      </w:r>
      <w:r w:rsidRPr="00851E94">
        <w:rPr>
          <w:b/>
          <w:lang w:val="en-GB"/>
        </w:rPr>
        <w:t>meso or macro level</w:t>
      </w:r>
      <w:r w:rsidRPr="00851E94">
        <w:rPr>
          <w:lang w:val="en-GB"/>
        </w:rPr>
        <w:t xml:space="preserve">, lifelong learning policies implemented in the Member States. Lifelong learning indicators are directly taken from the EMCO flexicurity indicators. We have simply removed and added certain elements taken from the European Commissions’ sixteen lifelong learning indicators. The other contextual indicators are related to the </w:t>
      </w:r>
      <w:r w:rsidRPr="00851E94">
        <w:rPr>
          <w:b/>
          <w:lang w:val="en-GB"/>
        </w:rPr>
        <w:t>labour market</w:t>
      </w:r>
      <w:r w:rsidRPr="00851E94">
        <w:rPr>
          <w:lang w:val="en-GB"/>
        </w:rPr>
        <w:t xml:space="preserve">, </w:t>
      </w:r>
      <w:r w:rsidRPr="00851E94">
        <w:rPr>
          <w:b/>
          <w:lang w:val="en-GB"/>
        </w:rPr>
        <w:t xml:space="preserve">social protection </w:t>
      </w:r>
      <w:r w:rsidRPr="00851E94">
        <w:rPr>
          <w:lang w:val="en-GB"/>
        </w:rPr>
        <w:t xml:space="preserve">and </w:t>
      </w:r>
      <w:r w:rsidRPr="00851E94">
        <w:rPr>
          <w:b/>
          <w:lang w:val="en-GB"/>
        </w:rPr>
        <w:t>social dialogue</w:t>
      </w:r>
      <w:r w:rsidRPr="00851E94">
        <w:rPr>
          <w:lang w:val="en-GB"/>
        </w:rPr>
        <w:t xml:space="preserve">. As our basis, we used the EMCO flexicurity indicators on this subject, Social Protection Committee social protection indicators as well as Eurostat indicators related to the theme “Population and social conditions”. </w:t>
      </w:r>
    </w:p>
    <w:p w:rsidR="003D2282" w:rsidRPr="00851E94" w:rsidRDefault="003D2282" w:rsidP="00E05966">
      <w:pPr>
        <w:rPr>
          <w:lang w:val="en-GB"/>
        </w:rPr>
      </w:pPr>
    </w:p>
    <w:p w:rsidR="003D2282" w:rsidRPr="00851E94" w:rsidRDefault="003D2282" w:rsidP="002763FD">
      <w:pPr>
        <w:pStyle w:val="Titre2"/>
        <w:rPr>
          <w:lang w:val="en-GB"/>
        </w:rPr>
      </w:pPr>
      <w:r w:rsidRPr="00851E94">
        <w:rPr>
          <w:lang w:val="en-GB"/>
        </w:rPr>
        <w:t>Results</w:t>
      </w:r>
    </w:p>
    <w:p w:rsidR="003D2282" w:rsidRPr="00851E94" w:rsidRDefault="003D2282" w:rsidP="002763FD">
      <w:pPr>
        <w:rPr>
          <w:lang w:val="en-GB"/>
        </w:rPr>
      </w:pPr>
    </w:p>
    <w:p w:rsidR="003D2282" w:rsidRPr="00851E94" w:rsidRDefault="003D2282" w:rsidP="002763FD">
      <w:pPr>
        <w:rPr>
          <w:lang w:val="en-GB"/>
        </w:rPr>
      </w:pPr>
      <w:r w:rsidRPr="00851E94">
        <w:rPr>
          <w:lang w:val="en-GB"/>
        </w:rPr>
        <w:t xml:space="preserve">We have developed dashboards concerning the first three themes of the study (labour market de-segmentation, job quality and transition quality) as well as a dashboard related to the institutional context, which includes lifelong learning. These detailed dashboards (see </w:t>
      </w:r>
      <w:r w:rsidRPr="00851E94">
        <w:rPr>
          <w:lang w:val="en-GB"/>
        </w:rPr>
        <w:lastRenderedPageBreak/>
        <w:t xml:space="preserve">appendices) present the main dimensions, sub-dimensions, indicators and sources (specific questions from existing surveys or suggestions of new questions) and enable in-depth analysis of each theme. These various indicators are then grouped into eight general indicators:  </w:t>
      </w:r>
    </w:p>
    <w:p w:rsidR="003D2282" w:rsidRPr="00851E94" w:rsidRDefault="003D2282" w:rsidP="002763FD">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6237"/>
      </w:tblGrid>
      <w:tr w:rsidR="003D2282" w:rsidRPr="00851E94" w:rsidTr="00794F1B">
        <w:trPr>
          <w:trHeight w:val="671"/>
        </w:trPr>
        <w:tc>
          <w:tcPr>
            <w:tcW w:w="2943" w:type="dxa"/>
          </w:tcPr>
          <w:p w:rsidR="003D2282" w:rsidRPr="00851E94" w:rsidRDefault="003D2282" w:rsidP="00794F1B">
            <w:pPr>
              <w:pStyle w:val="Paragraphedeliste"/>
              <w:ind w:left="0"/>
              <w:rPr>
                <w:b/>
                <w:szCs w:val="24"/>
                <w:lang w:val="en-GB"/>
              </w:rPr>
            </w:pPr>
            <w:r w:rsidRPr="00851E94">
              <w:rPr>
                <w:b/>
                <w:szCs w:val="24"/>
                <w:lang w:val="en-GB"/>
              </w:rPr>
              <w:t>Basic themes</w:t>
            </w:r>
          </w:p>
        </w:tc>
        <w:tc>
          <w:tcPr>
            <w:tcW w:w="6237" w:type="dxa"/>
          </w:tcPr>
          <w:p w:rsidR="003D2282" w:rsidRPr="00851E94" w:rsidRDefault="003D2282" w:rsidP="00794F1B">
            <w:pPr>
              <w:pStyle w:val="Paragraphedeliste"/>
              <w:numPr>
                <w:ilvl w:val="0"/>
                <w:numId w:val="8"/>
              </w:numPr>
              <w:rPr>
                <w:b/>
                <w:szCs w:val="24"/>
                <w:lang w:val="en-GB"/>
              </w:rPr>
            </w:pPr>
            <w:r w:rsidRPr="00851E94">
              <w:rPr>
                <w:b/>
                <w:szCs w:val="24"/>
                <w:lang w:val="en-GB"/>
              </w:rPr>
              <w:t>Labour market de-segmentation</w:t>
            </w:r>
          </w:p>
          <w:p w:rsidR="003D2282" w:rsidRPr="00851E94" w:rsidRDefault="003D2282" w:rsidP="00794F1B">
            <w:pPr>
              <w:pStyle w:val="Paragraphedeliste"/>
              <w:numPr>
                <w:ilvl w:val="0"/>
                <w:numId w:val="8"/>
              </w:numPr>
              <w:rPr>
                <w:b/>
                <w:szCs w:val="24"/>
                <w:lang w:val="en-GB"/>
              </w:rPr>
            </w:pPr>
            <w:r w:rsidRPr="00851E94">
              <w:rPr>
                <w:b/>
                <w:szCs w:val="24"/>
                <w:lang w:val="en-GB"/>
              </w:rPr>
              <w:t xml:space="preserve">Job quality </w:t>
            </w:r>
          </w:p>
          <w:p w:rsidR="003D2282" w:rsidRPr="00851E94" w:rsidRDefault="003D2282" w:rsidP="00794F1B">
            <w:pPr>
              <w:pStyle w:val="Paragraphedeliste"/>
              <w:numPr>
                <w:ilvl w:val="0"/>
                <w:numId w:val="8"/>
              </w:numPr>
              <w:rPr>
                <w:b/>
                <w:szCs w:val="24"/>
                <w:lang w:val="en-GB"/>
              </w:rPr>
            </w:pPr>
            <w:r w:rsidRPr="00851E94">
              <w:rPr>
                <w:b/>
                <w:szCs w:val="24"/>
                <w:lang w:val="en-GB"/>
              </w:rPr>
              <w:t>Transition process quality</w:t>
            </w:r>
          </w:p>
        </w:tc>
      </w:tr>
      <w:tr w:rsidR="003D2282" w:rsidRPr="00851E94" w:rsidTr="00794F1B">
        <w:trPr>
          <w:trHeight w:val="283"/>
        </w:trPr>
        <w:tc>
          <w:tcPr>
            <w:tcW w:w="2943" w:type="dxa"/>
          </w:tcPr>
          <w:p w:rsidR="003D2282" w:rsidRPr="00851E94" w:rsidRDefault="003D2282" w:rsidP="00794F1B">
            <w:pPr>
              <w:pStyle w:val="Paragraphedeliste"/>
              <w:ind w:left="0"/>
              <w:rPr>
                <w:b/>
                <w:szCs w:val="24"/>
                <w:lang w:val="en-GB"/>
              </w:rPr>
            </w:pPr>
            <w:r w:rsidRPr="00851E94">
              <w:rPr>
                <w:b/>
                <w:szCs w:val="24"/>
                <w:lang w:val="en-GB"/>
              </w:rPr>
              <w:t>Context</w:t>
            </w:r>
          </w:p>
        </w:tc>
        <w:tc>
          <w:tcPr>
            <w:tcW w:w="6237" w:type="dxa"/>
          </w:tcPr>
          <w:p w:rsidR="003D2282" w:rsidRPr="00851E94" w:rsidRDefault="003D2282" w:rsidP="00794F1B">
            <w:pPr>
              <w:pStyle w:val="Paragraphedeliste"/>
              <w:numPr>
                <w:ilvl w:val="0"/>
                <w:numId w:val="8"/>
              </w:numPr>
              <w:rPr>
                <w:szCs w:val="24"/>
                <w:lang w:val="en-GB"/>
              </w:rPr>
            </w:pPr>
            <w:r w:rsidRPr="00851E94">
              <w:rPr>
                <w:szCs w:val="24"/>
                <w:lang w:val="en-GB"/>
              </w:rPr>
              <w:t xml:space="preserve">Development of </w:t>
            </w:r>
            <w:r w:rsidRPr="00851E94">
              <w:rPr>
                <w:b/>
                <w:szCs w:val="24"/>
                <w:lang w:val="en-GB"/>
              </w:rPr>
              <w:t>lifelong learning</w:t>
            </w:r>
          </w:p>
          <w:p w:rsidR="003D2282" w:rsidRPr="00851E94" w:rsidRDefault="003D2282" w:rsidP="00794F1B">
            <w:pPr>
              <w:pStyle w:val="Paragraphedeliste"/>
              <w:numPr>
                <w:ilvl w:val="0"/>
                <w:numId w:val="8"/>
              </w:numPr>
              <w:rPr>
                <w:szCs w:val="24"/>
                <w:lang w:val="en-GB"/>
              </w:rPr>
            </w:pPr>
            <w:r w:rsidRPr="00851E94">
              <w:rPr>
                <w:szCs w:val="24"/>
                <w:lang w:val="en-GB"/>
              </w:rPr>
              <w:t>Extent of social dialogue</w:t>
            </w:r>
          </w:p>
          <w:p w:rsidR="003D2282" w:rsidRPr="00851E94" w:rsidRDefault="003D2282" w:rsidP="00794F1B">
            <w:pPr>
              <w:pStyle w:val="Paragraphedeliste"/>
              <w:numPr>
                <w:ilvl w:val="0"/>
                <w:numId w:val="8"/>
              </w:numPr>
              <w:rPr>
                <w:szCs w:val="24"/>
                <w:lang w:val="en-GB"/>
              </w:rPr>
            </w:pPr>
            <w:r w:rsidRPr="00851E94">
              <w:rPr>
                <w:szCs w:val="24"/>
                <w:lang w:val="en-GB"/>
              </w:rPr>
              <w:t xml:space="preserve">Activation </w:t>
            </w:r>
          </w:p>
          <w:p w:rsidR="003D2282" w:rsidRPr="00851E94" w:rsidRDefault="003D2282" w:rsidP="00794F1B">
            <w:pPr>
              <w:pStyle w:val="Paragraphedeliste"/>
              <w:numPr>
                <w:ilvl w:val="0"/>
                <w:numId w:val="8"/>
              </w:numPr>
              <w:rPr>
                <w:szCs w:val="24"/>
                <w:lang w:val="en-GB"/>
              </w:rPr>
            </w:pPr>
            <w:r w:rsidRPr="00851E94">
              <w:rPr>
                <w:szCs w:val="24"/>
                <w:lang w:val="en-GB"/>
              </w:rPr>
              <w:t>Decommodification</w:t>
            </w:r>
            <w:r w:rsidR="005A14AC">
              <w:rPr>
                <w:rStyle w:val="Appelnotedebasdep"/>
                <w:szCs w:val="24"/>
                <w:lang w:val="en-GB"/>
              </w:rPr>
              <w:footnoteReference w:id="6"/>
            </w:r>
          </w:p>
          <w:p w:rsidR="003D2282" w:rsidRPr="00851E94" w:rsidRDefault="003D2282" w:rsidP="00794F1B">
            <w:pPr>
              <w:pStyle w:val="Paragraphedeliste"/>
              <w:numPr>
                <w:ilvl w:val="0"/>
                <w:numId w:val="8"/>
              </w:numPr>
              <w:rPr>
                <w:b/>
                <w:szCs w:val="24"/>
                <w:lang w:val="en-GB"/>
              </w:rPr>
            </w:pPr>
            <w:r w:rsidRPr="00851E94">
              <w:rPr>
                <w:szCs w:val="24"/>
                <w:lang w:val="en-GB"/>
              </w:rPr>
              <w:t xml:space="preserve">Defamilialisation </w:t>
            </w:r>
          </w:p>
        </w:tc>
      </w:tr>
    </w:tbl>
    <w:p w:rsidR="003D2282" w:rsidRPr="00851E94" w:rsidRDefault="003D2282" w:rsidP="002763FD">
      <w:pPr>
        <w:rPr>
          <w:lang w:val="en-GB"/>
        </w:rPr>
      </w:pPr>
    </w:p>
    <w:p w:rsidR="003D2282" w:rsidRPr="00851E94" w:rsidRDefault="003D2282" w:rsidP="00240E93">
      <w:pPr>
        <w:rPr>
          <w:lang w:val="en-GB"/>
        </w:rPr>
      </w:pPr>
      <w:r w:rsidRPr="00851E94">
        <w:rPr>
          <w:lang w:val="en-GB"/>
        </w:rPr>
        <w:t xml:space="preserve">Using a score calculation method, these eight general indicators provide an integrating framework to all the specific indicators. As such, each indicator is attributed a score in accordance with its deviation from the European Average. If the value of the indicator in a Member State is higher than the average for the EU, a score of “3” is attributed to this indicator; if it is equal to the average, a score of “2” will be assigned and if it is lower than the average, it will obtain a score of “1”. The score will be inversed in the case of an indicator that supplies data opposite from the desired result (e.g., the rate of unemployment). </w:t>
      </w:r>
    </w:p>
    <w:p w:rsidR="003D2282" w:rsidRPr="00851E94" w:rsidRDefault="003D2282" w:rsidP="00240E93">
      <w:pPr>
        <w:rPr>
          <w:lang w:val="en-GB"/>
        </w:rPr>
      </w:pPr>
    </w:p>
    <w:p w:rsidR="003D2282" w:rsidRPr="00851E94" w:rsidRDefault="003D2282" w:rsidP="00240E93">
      <w:pPr>
        <w:rPr>
          <w:lang w:val="en-GB"/>
        </w:rPr>
      </w:pPr>
      <w:r w:rsidRPr="00851E94">
        <w:rPr>
          <w:lang w:val="en-GB"/>
        </w:rPr>
        <w:t xml:space="preserve">The value of each general indicator will be the sum of the scores for the specific indicators that it includes. Eight scores, represented in a radar, thus allow characterisation of positive and quality transitions within a given institutional context. </w:t>
      </w:r>
    </w:p>
    <w:p w:rsidR="003D2282" w:rsidRPr="00851E94" w:rsidRDefault="003D2282" w:rsidP="00E05966">
      <w:pPr>
        <w:rPr>
          <w:lang w:val="en-GB"/>
        </w:rPr>
      </w:pPr>
    </w:p>
    <w:p w:rsidR="003D2282" w:rsidRPr="00851E94" w:rsidRDefault="003D2282" w:rsidP="00B92A6C">
      <w:pPr>
        <w:pStyle w:val="Titre2"/>
        <w:rPr>
          <w:lang w:val="en-GB"/>
        </w:rPr>
      </w:pPr>
      <w:r w:rsidRPr="00851E94">
        <w:rPr>
          <w:lang w:val="en-GB"/>
        </w:rPr>
        <w:t>A double analysis and political monitoring tool</w:t>
      </w:r>
    </w:p>
    <w:p w:rsidR="003D2282" w:rsidRPr="00851E94" w:rsidRDefault="003D2282" w:rsidP="00B92A6C">
      <w:pPr>
        <w:rPr>
          <w:lang w:val="en-GB"/>
        </w:rPr>
      </w:pPr>
    </w:p>
    <w:p w:rsidR="003D2282" w:rsidRPr="00851E94" w:rsidRDefault="003D2282" w:rsidP="00B92A6C">
      <w:pPr>
        <w:rPr>
          <w:lang w:val="en-GB"/>
        </w:rPr>
      </w:pPr>
      <w:r w:rsidRPr="00851E94">
        <w:rPr>
          <w:lang w:val="en-GB"/>
        </w:rPr>
        <w:t xml:space="preserve">The four dashboards of specific indicators as well as the eight general indicators and their scoring provide a tool for analysis and monitoring of flexicurity policies. On the one hand, thanks to the list of specific indicators, the dashboards enable experts to conduct </w:t>
      </w:r>
      <w:r w:rsidRPr="00851E94">
        <w:rPr>
          <w:b/>
          <w:lang w:val="en-GB"/>
        </w:rPr>
        <w:t xml:space="preserve">in-depth </w:t>
      </w:r>
      <w:r w:rsidRPr="00851E94">
        <w:rPr>
          <w:lang w:val="en-GB"/>
        </w:rPr>
        <w:t xml:space="preserve">analysis of the situation in a Member State in terms of job quality, de-segmentation or transition quality within a particular institutional context.  On the other hand, the eight general indicators and the calculation of the score for each of them allow </w:t>
      </w:r>
      <w:r w:rsidRPr="00851E94">
        <w:rPr>
          <w:b/>
          <w:lang w:val="en-GB"/>
        </w:rPr>
        <w:t>monitoring of flexicurity policies</w:t>
      </w:r>
      <w:r w:rsidRPr="00851E94">
        <w:rPr>
          <w:lang w:val="en-GB"/>
        </w:rPr>
        <w:t xml:space="preserve"> at a more general level. As such, the representation of the scores for the eight general indicators in the form of a radar helps to provide a clear view of the situation and to establish comparisons either between Member States at the same time, or within a same Member State over time. </w:t>
      </w:r>
    </w:p>
    <w:p w:rsidR="003D2282" w:rsidRPr="00851E94" w:rsidRDefault="003D2282" w:rsidP="00B92A6C">
      <w:pPr>
        <w:rPr>
          <w:lang w:val="en-GB"/>
        </w:rPr>
      </w:pPr>
    </w:p>
    <w:p w:rsidR="003D2282" w:rsidRPr="00851E94" w:rsidRDefault="002E70A6" w:rsidP="00B92A6C">
      <w:pPr>
        <w:rPr>
          <w:i/>
          <w:sz w:val="20"/>
          <w:szCs w:val="20"/>
          <w:lang w:val="en-GB"/>
        </w:rPr>
      </w:pPr>
      <w:r w:rsidRPr="002E70A6">
        <w:rPr>
          <w:noProof/>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15pt;margin-top:214.8pt;width:1.5pt;height:0;flip:x;z-index:251656192" o:connectortype="straight"/>
        </w:pict>
      </w:r>
      <w:r w:rsidR="00023241">
        <w:rPr>
          <w:noProof/>
          <w:lang w:val="fr-BE" w:eastAsia="fr-BE"/>
        </w:rPr>
        <w:drawing>
          <wp:inline distT="0" distB="0" distL="0" distR="0">
            <wp:extent cx="4619625" cy="2962275"/>
            <wp:effectExtent l="0" t="0" r="0" b="0"/>
            <wp:docPr id="3" name="Obje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2282" w:rsidRPr="00851E94" w:rsidRDefault="002E70A6" w:rsidP="00B92A6C">
      <w:pPr>
        <w:rPr>
          <w:i/>
          <w:sz w:val="20"/>
          <w:szCs w:val="20"/>
          <w:lang w:val="en-GB"/>
        </w:rPr>
      </w:pPr>
      <w:r w:rsidRPr="002E70A6">
        <w:rPr>
          <w:noProof/>
        </w:rPr>
        <w:pict>
          <v:shape id="_x0000_s1027" type="#_x0000_t32" style="position:absolute;left:0;text-align:left;margin-left:1.15pt;margin-top:-.15pt;width:432.75pt;height:0;z-index:251657216" o:connectortype="straight"/>
        </w:pict>
      </w:r>
      <w:r w:rsidR="003D2282" w:rsidRPr="00851E94">
        <w:rPr>
          <w:i/>
          <w:sz w:val="20"/>
          <w:szCs w:val="20"/>
          <w:lang w:val="en-GB"/>
        </w:rPr>
        <w:t>Fictional example (see. Study report, p. 58). Series 1 = Belgium year 1 and series 2 = Belgium year 2</w:t>
      </w:r>
    </w:p>
    <w:p w:rsidR="003D2282" w:rsidRPr="00851E94" w:rsidRDefault="003D2282">
      <w:pPr>
        <w:rPr>
          <w:lang w:val="en-GB"/>
        </w:rPr>
      </w:pPr>
    </w:p>
    <w:p w:rsidR="003D2282" w:rsidRPr="00851E94" w:rsidRDefault="003D2282" w:rsidP="00D52177">
      <w:pPr>
        <w:pStyle w:val="Titre2"/>
        <w:rPr>
          <w:lang w:val="en-GB"/>
        </w:rPr>
      </w:pPr>
      <w:r w:rsidRPr="00851E94">
        <w:rPr>
          <w:lang w:val="en-GB"/>
        </w:rPr>
        <w:t>Conclusions</w:t>
      </w:r>
    </w:p>
    <w:p w:rsidR="003D2282" w:rsidRPr="00851E94" w:rsidRDefault="003D2282" w:rsidP="00364183">
      <w:pPr>
        <w:rPr>
          <w:lang w:val="en-GB"/>
        </w:rPr>
      </w:pPr>
    </w:p>
    <w:p w:rsidR="003D2282" w:rsidRPr="00851E94" w:rsidRDefault="003D2282" w:rsidP="00364183">
      <w:pPr>
        <w:rPr>
          <w:lang w:val="en-GB" w:eastAsia="fr-BE"/>
        </w:rPr>
      </w:pPr>
      <w:r w:rsidRPr="00851E94">
        <w:rPr>
          <w:lang w:val="en-GB" w:eastAsia="fr-BE"/>
        </w:rPr>
        <w:t xml:space="preserve">Firstly, it should be remembered that any transition is a process in its own right and that it deserves to be taken into consideration and evaluated. The indicators in the dashboard relative to the transition process enable this reality </w:t>
      </w:r>
      <w:r w:rsidRPr="00851E94">
        <w:rPr>
          <w:b/>
          <w:lang w:val="en-GB" w:eastAsia="fr-BE"/>
        </w:rPr>
        <w:t>between T and T+n</w:t>
      </w:r>
      <w:r w:rsidRPr="00851E94">
        <w:rPr>
          <w:lang w:val="en-GB" w:eastAsia="fr-BE"/>
        </w:rPr>
        <w:t xml:space="preserve"> to be described, to be evaluated and give food for though with regard to support policies implemented in the Member States. Our approach to flexicurity, as a policy encouraging </w:t>
      </w:r>
      <w:r w:rsidRPr="00851E94">
        <w:rPr>
          <w:b/>
          <w:lang w:val="en-GB" w:eastAsia="fr-BE"/>
        </w:rPr>
        <w:t xml:space="preserve">positive and </w:t>
      </w:r>
      <w:r w:rsidRPr="00851E94">
        <w:rPr>
          <w:b/>
          <w:u w:val="single"/>
          <w:lang w:val="en-GB" w:eastAsia="fr-BE"/>
        </w:rPr>
        <w:t>quality</w:t>
      </w:r>
      <w:r w:rsidRPr="00851E94">
        <w:rPr>
          <w:u w:val="single"/>
          <w:lang w:val="en-GB" w:eastAsia="fr-BE"/>
        </w:rPr>
        <w:t xml:space="preserve"> </w:t>
      </w:r>
      <w:r w:rsidRPr="00851E94">
        <w:rPr>
          <w:b/>
          <w:lang w:val="en-GB" w:eastAsia="fr-BE"/>
        </w:rPr>
        <w:t>transitions</w:t>
      </w:r>
      <w:r w:rsidRPr="00851E94">
        <w:rPr>
          <w:lang w:val="en-GB" w:eastAsia="fr-BE"/>
        </w:rPr>
        <w:t xml:space="preserve"> towards and within employment, helps take consideration of the dimension of process quality and move beyond the mere assessment of transition output quality.</w:t>
      </w:r>
    </w:p>
    <w:p w:rsidR="003D2282" w:rsidRPr="00851E94" w:rsidRDefault="003D2282" w:rsidP="00364183">
      <w:pPr>
        <w:rPr>
          <w:lang w:val="en-GB" w:eastAsia="fr-BE"/>
        </w:rPr>
      </w:pPr>
    </w:p>
    <w:p w:rsidR="003D2282" w:rsidRPr="00851E94" w:rsidRDefault="003D2282" w:rsidP="00364183">
      <w:pPr>
        <w:rPr>
          <w:lang w:val="en-GB" w:eastAsia="fr-BE"/>
        </w:rPr>
      </w:pPr>
      <w:r w:rsidRPr="00851E94">
        <w:rPr>
          <w:lang w:val="en-GB" w:eastAsia="fr-BE"/>
        </w:rPr>
        <w:t xml:space="preserve">Secondly, as regards de-segmentation, job quality and transition process quality, we recommend an approach focused on data collection at a very specific level and its longitudinal character. Indeed, we believe it is necessary to obtain the data </w:t>
      </w:r>
      <w:r w:rsidRPr="00851E94">
        <w:rPr>
          <w:b/>
          <w:lang w:val="en-GB" w:eastAsia="fr-BE"/>
        </w:rPr>
        <w:t xml:space="preserve">for an individual </w:t>
      </w:r>
      <w:r w:rsidRPr="00851E94">
        <w:rPr>
          <w:lang w:val="en-GB" w:eastAsia="fr-BE"/>
        </w:rPr>
        <w:t xml:space="preserve">from a </w:t>
      </w:r>
      <w:r w:rsidRPr="00851E94">
        <w:rPr>
          <w:b/>
          <w:lang w:val="en-GB" w:eastAsia="fr-BE"/>
        </w:rPr>
        <w:t>same and single source</w:t>
      </w:r>
      <w:r w:rsidRPr="00851E94">
        <w:rPr>
          <w:lang w:val="en-GB" w:eastAsia="fr-BE"/>
        </w:rPr>
        <w:t xml:space="preserve"> in order to gain a better grasp of his or her </w:t>
      </w:r>
      <w:r w:rsidRPr="00851E94">
        <w:rPr>
          <w:b/>
          <w:lang w:val="en-GB" w:eastAsia="fr-BE"/>
        </w:rPr>
        <w:t>career path</w:t>
      </w:r>
      <w:r w:rsidRPr="00851E94">
        <w:rPr>
          <w:lang w:val="en-GB" w:eastAsia="fr-BE"/>
        </w:rPr>
        <w:t xml:space="preserve">. </w:t>
      </w:r>
    </w:p>
    <w:p w:rsidR="003D2282" w:rsidRPr="00851E94" w:rsidRDefault="003D2282" w:rsidP="00364183">
      <w:pPr>
        <w:rPr>
          <w:lang w:val="en-GB" w:eastAsia="fr-BE"/>
        </w:rPr>
      </w:pPr>
    </w:p>
    <w:p w:rsidR="003D2282" w:rsidRPr="00851E94" w:rsidRDefault="003D2282" w:rsidP="00364183">
      <w:pPr>
        <w:rPr>
          <w:lang w:val="en-GB" w:eastAsia="fr-BE"/>
        </w:rPr>
      </w:pPr>
      <w:r w:rsidRPr="00851E94">
        <w:rPr>
          <w:lang w:val="en-GB" w:eastAsia="fr-BE"/>
        </w:rPr>
        <w:t xml:space="preserve">Finally, we put forward a global and clear vision of flexicurity and the precise institutional context in which it is situation through </w:t>
      </w:r>
      <w:r w:rsidRPr="00851E94">
        <w:rPr>
          <w:b/>
          <w:lang w:val="en-GB" w:eastAsia="fr-BE"/>
        </w:rPr>
        <w:t>eight general indicators</w:t>
      </w:r>
      <w:r w:rsidRPr="00851E94">
        <w:rPr>
          <w:lang w:val="en-GB" w:eastAsia="fr-BE"/>
        </w:rPr>
        <w:t xml:space="preserve">. The data and scores obtained for de-segmentation, job quality and transition process quality can be put into perspective in light of the contextual data and scores (by means of the five general indicators). </w:t>
      </w:r>
    </w:p>
    <w:p w:rsidR="003D2282" w:rsidRPr="00851E94" w:rsidRDefault="003D2282" w:rsidP="00364183">
      <w:pPr>
        <w:pStyle w:val="Titre2"/>
        <w:rPr>
          <w:lang w:val="en-GB"/>
        </w:rPr>
      </w:pPr>
      <w:r w:rsidRPr="00851E94">
        <w:rPr>
          <w:lang w:val="en-GB"/>
        </w:rPr>
        <w:t>Recommendations</w:t>
      </w:r>
    </w:p>
    <w:p w:rsidR="003D2282" w:rsidRPr="00851E94" w:rsidRDefault="003D2282" w:rsidP="00B17346">
      <w:pPr>
        <w:rPr>
          <w:lang w:val="en-GB"/>
        </w:rPr>
      </w:pPr>
    </w:p>
    <w:p w:rsidR="003D2282" w:rsidRPr="00851E94" w:rsidRDefault="003D2282" w:rsidP="00B17346">
      <w:pPr>
        <w:rPr>
          <w:lang w:val="en-GB"/>
        </w:rPr>
      </w:pPr>
      <w:r w:rsidRPr="00851E94">
        <w:rPr>
          <w:caps/>
          <w:lang w:val="en-GB"/>
        </w:rPr>
        <w:t xml:space="preserve"> O</w:t>
      </w:r>
      <w:r w:rsidRPr="00851E94">
        <w:rPr>
          <w:lang w:val="en-GB"/>
        </w:rPr>
        <w:t xml:space="preserve">n completion of this study, our main recommendations are as follows: </w:t>
      </w:r>
    </w:p>
    <w:p w:rsidR="003D2282" w:rsidRPr="00851E94" w:rsidRDefault="003D2282" w:rsidP="00B17346">
      <w:pPr>
        <w:rPr>
          <w:lang w:val="en-GB"/>
        </w:rPr>
      </w:pPr>
    </w:p>
    <w:p w:rsidR="003D2282" w:rsidRPr="00851E94" w:rsidRDefault="003D2282" w:rsidP="00B17346">
      <w:pPr>
        <w:pStyle w:val="Paragraphedeliste"/>
        <w:numPr>
          <w:ilvl w:val="0"/>
          <w:numId w:val="32"/>
        </w:numPr>
        <w:rPr>
          <w:lang w:val="en-GB"/>
        </w:rPr>
      </w:pPr>
      <w:r w:rsidRPr="00851E94">
        <w:rPr>
          <w:lang w:val="en-GB"/>
        </w:rPr>
        <w:t>To develop the longitudinal aspect of data collection, especially for the LFS survey, to be administrated in panels in all the Member States.</w:t>
      </w:r>
    </w:p>
    <w:p w:rsidR="003D2282" w:rsidRPr="00851E94" w:rsidRDefault="003D2282" w:rsidP="00B17346">
      <w:pPr>
        <w:pStyle w:val="Paragraphedeliste"/>
        <w:numPr>
          <w:ilvl w:val="0"/>
          <w:numId w:val="32"/>
        </w:numPr>
        <w:rPr>
          <w:lang w:val="en-GB"/>
        </w:rPr>
      </w:pPr>
      <w:r w:rsidRPr="00851E94">
        <w:rPr>
          <w:lang w:val="en-GB"/>
        </w:rPr>
        <w:t>To incorporate the institutional context</w:t>
      </w:r>
      <w:r w:rsidRPr="00851E94">
        <w:rPr>
          <w:i/>
          <w:lang w:val="en-GB"/>
        </w:rPr>
        <w:t xml:space="preserve"> </w:t>
      </w:r>
      <w:r w:rsidRPr="00851E94">
        <w:rPr>
          <w:lang w:val="en-GB"/>
        </w:rPr>
        <w:t>in</w:t>
      </w:r>
      <w:r w:rsidRPr="00851E94">
        <w:rPr>
          <w:i/>
          <w:lang w:val="en-GB"/>
        </w:rPr>
        <w:t xml:space="preserve"> </w:t>
      </w:r>
      <w:r w:rsidRPr="00851E94">
        <w:rPr>
          <w:lang w:val="en-GB"/>
        </w:rPr>
        <w:t xml:space="preserve">comparisons of indicators and data. The indicators related to job quality, transition quality and to de-segmentation cannot </w:t>
      </w:r>
      <w:r w:rsidRPr="00851E94">
        <w:rPr>
          <w:lang w:val="en-GB"/>
        </w:rPr>
        <w:lastRenderedPageBreak/>
        <w:t>feature ‘as is’ in international comparisons: it is imperative that they are linked to their specific institutional context.</w:t>
      </w:r>
    </w:p>
    <w:p w:rsidR="003D2282" w:rsidRPr="00851E94" w:rsidRDefault="003D2282" w:rsidP="00B17346">
      <w:pPr>
        <w:pStyle w:val="Paragraphedeliste"/>
        <w:numPr>
          <w:ilvl w:val="0"/>
          <w:numId w:val="32"/>
        </w:numPr>
        <w:rPr>
          <w:lang w:val="en-GB"/>
        </w:rPr>
      </w:pPr>
      <w:r w:rsidRPr="00851E94">
        <w:rPr>
          <w:lang w:val="en-GB"/>
        </w:rPr>
        <w:t>The use of deliberative practices should be systematic and political debated focused on the indicators themselves, their influence, how to define them for all Member States, etc., should be promoted.</w:t>
      </w:r>
    </w:p>
    <w:p w:rsidR="003D2282" w:rsidRPr="00851E94" w:rsidRDefault="003D2282" w:rsidP="00B17346">
      <w:pPr>
        <w:pStyle w:val="Paragraphedeliste"/>
        <w:numPr>
          <w:ilvl w:val="0"/>
          <w:numId w:val="32"/>
        </w:numPr>
        <w:rPr>
          <w:lang w:val="en-GB"/>
        </w:rPr>
      </w:pPr>
      <w:r w:rsidRPr="00851E94">
        <w:rPr>
          <w:lang w:val="en-GB"/>
        </w:rPr>
        <w:t>To take into account, in debates on flexicurity, of the two aspects of transition: the process and the output, in order to move away from focussing uniquely on the output.</w:t>
      </w:r>
    </w:p>
    <w:p w:rsidR="003D2282" w:rsidRPr="00851E94" w:rsidRDefault="003D2282" w:rsidP="00D52177">
      <w:pPr>
        <w:rPr>
          <w:lang w:val="en-GB"/>
        </w:rPr>
      </w:pPr>
      <w:r w:rsidRPr="00851E94">
        <w:rPr>
          <w:lang w:val="en-GB"/>
        </w:rPr>
        <w:br w:type="page"/>
      </w:r>
    </w:p>
    <w:p w:rsidR="003D2282" w:rsidRPr="00851E94" w:rsidRDefault="003D2282" w:rsidP="00492823">
      <w:pPr>
        <w:pStyle w:val="Titre"/>
        <w:pBdr>
          <w:bottom w:val="single" w:sz="4" w:space="1" w:color="auto"/>
        </w:pBdr>
        <w:rPr>
          <w:lang w:val="en-GB"/>
        </w:rPr>
      </w:pPr>
      <w:r w:rsidRPr="00851E94">
        <w:rPr>
          <w:lang w:val="en-GB"/>
        </w:rPr>
        <w:lastRenderedPageBreak/>
        <w:t>Appendix: the four indicator dashboards</w:t>
      </w:r>
    </w:p>
    <w:p w:rsidR="003D2282" w:rsidRPr="00851E94" w:rsidRDefault="003D2282" w:rsidP="00A32EE1">
      <w:pPr>
        <w:rPr>
          <w:lang w:val="en-GB"/>
        </w:rPr>
      </w:pPr>
    </w:p>
    <w:p w:rsidR="003D2282" w:rsidRPr="00851E94" w:rsidRDefault="003D2282" w:rsidP="00A32EE1">
      <w:pPr>
        <w:rPr>
          <w:lang w:val="en-GB"/>
        </w:rPr>
      </w:pPr>
      <w:r w:rsidRPr="00851E94">
        <w:rPr>
          <w:lang w:val="en-GB"/>
        </w:rPr>
        <w:t xml:space="preserve">The dashboards concern the main dimensions and sub-dimensions linked to the theme, concrete indicators and specific questions from the surveys. </w:t>
      </w:r>
    </w:p>
    <w:p w:rsidR="003D2282" w:rsidRPr="00851E94" w:rsidRDefault="003D2282" w:rsidP="00C76BEB">
      <w:pPr>
        <w:pStyle w:val="Titre3"/>
        <w:numPr>
          <w:ilvl w:val="0"/>
          <w:numId w:val="10"/>
        </w:numPr>
        <w:rPr>
          <w:lang w:val="en-GB"/>
        </w:rPr>
      </w:pPr>
      <w:r w:rsidRPr="00851E94">
        <w:rPr>
          <w:lang w:val="en-GB"/>
        </w:rPr>
        <w:t>Segmentation and de-segmentation of the labour market</w:t>
      </w:r>
    </w:p>
    <w:p w:rsidR="003D2282" w:rsidRPr="00851E94" w:rsidRDefault="003D2282" w:rsidP="00A32EE1">
      <w:pPr>
        <w:rPr>
          <w:lang w:val="en-G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2850"/>
        <w:gridCol w:w="3260"/>
      </w:tblGrid>
      <w:tr w:rsidR="003D2282" w:rsidRPr="00851E94" w:rsidTr="00794F1B">
        <w:tc>
          <w:tcPr>
            <w:tcW w:w="3070" w:type="dxa"/>
          </w:tcPr>
          <w:p w:rsidR="003D2282" w:rsidRPr="00851E94" w:rsidRDefault="003D2282" w:rsidP="001E1FA3">
            <w:pPr>
              <w:rPr>
                <w:b/>
                <w:lang w:val="en-GB"/>
              </w:rPr>
            </w:pPr>
            <w:r w:rsidRPr="00851E94">
              <w:rPr>
                <w:b/>
                <w:lang w:val="en-GB"/>
              </w:rPr>
              <w:t>DIMENSIONS</w:t>
            </w:r>
          </w:p>
        </w:tc>
        <w:tc>
          <w:tcPr>
            <w:tcW w:w="2850" w:type="dxa"/>
          </w:tcPr>
          <w:p w:rsidR="003D2282" w:rsidRPr="00851E94" w:rsidRDefault="003D2282" w:rsidP="001E1FA3">
            <w:pPr>
              <w:rPr>
                <w:b/>
                <w:lang w:val="en-GB"/>
              </w:rPr>
            </w:pPr>
            <w:r w:rsidRPr="00851E94">
              <w:rPr>
                <w:b/>
                <w:lang w:val="en-GB"/>
              </w:rPr>
              <w:t>INDICATORS</w:t>
            </w:r>
          </w:p>
        </w:tc>
        <w:tc>
          <w:tcPr>
            <w:tcW w:w="3260" w:type="dxa"/>
          </w:tcPr>
          <w:p w:rsidR="003D2282" w:rsidRPr="00851E94" w:rsidRDefault="003D2282" w:rsidP="00440F0E">
            <w:pPr>
              <w:rPr>
                <w:b/>
                <w:lang w:val="en-GB"/>
              </w:rPr>
            </w:pPr>
            <w:r w:rsidRPr="00851E94">
              <w:rPr>
                <w:b/>
                <w:lang w:val="en-GB"/>
              </w:rPr>
              <w:t xml:space="preserve">SOURCES </w:t>
            </w:r>
            <w:r w:rsidRPr="00851E94">
              <w:rPr>
                <w:lang w:val="en-GB"/>
              </w:rPr>
              <w:t>(survey + question numbers)</w:t>
            </w:r>
          </w:p>
        </w:tc>
      </w:tr>
      <w:tr w:rsidR="003D2282" w:rsidRPr="00851E94" w:rsidTr="00794F1B">
        <w:tc>
          <w:tcPr>
            <w:tcW w:w="3070" w:type="dxa"/>
          </w:tcPr>
          <w:p w:rsidR="003D2282" w:rsidRPr="00851E94" w:rsidRDefault="003D2282" w:rsidP="001E1FA3">
            <w:pPr>
              <w:rPr>
                <w:lang w:val="en-GB"/>
              </w:rPr>
            </w:pPr>
            <w:r w:rsidRPr="00851E94">
              <w:rPr>
                <w:lang w:val="en-GB"/>
              </w:rPr>
              <w:t>JOB STATUS AND STABILITY</w:t>
            </w:r>
          </w:p>
        </w:tc>
        <w:tc>
          <w:tcPr>
            <w:tcW w:w="2850" w:type="dxa"/>
          </w:tcPr>
          <w:p w:rsidR="003D2282" w:rsidRPr="00851E94" w:rsidRDefault="003D2282" w:rsidP="001E1FA3">
            <w:pPr>
              <w:rPr>
                <w:lang w:val="en-GB"/>
              </w:rPr>
            </w:pPr>
            <w:r w:rsidRPr="00851E94">
              <w:rPr>
                <w:lang w:val="en-GB"/>
              </w:rPr>
              <w:t>Contractual status</w:t>
            </w:r>
          </w:p>
        </w:tc>
        <w:tc>
          <w:tcPr>
            <w:tcW w:w="3260" w:type="dxa"/>
          </w:tcPr>
          <w:p w:rsidR="003D2282" w:rsidRPr="00851E94" w:rsidRDefault="003D2282" w:rsidP="00110A72">
            <w:pPr>
              <w:rPr>
                <w:lang w:val="en-GB"/>
              </w:rPr>
            </w:pPr>
            <w:r w:rsidRPr="00851E94">
              <w:rPr>
                <w:lang w:val="en-GB"/>
              </w:rPr>
              <w:t xml:space="preserve">LFS Q 90 </w:t>
            </w:r>
          </w:p>
        </w:tc>
      </w:tr>
      <w:tr w:rsidR="003D2282" w:rsidRPr="00851E94" w:rsidTr="00794F1B">
        <w:tc>
          <w:tcPr>
            <w:tcW w:w="3070" w:type="dxa"/>
          </w:tcPr>
          <w:p w:rsidR="003D2282" w:rsidRPr="00851E94" w:rsidRDefault="003D2282" w:rsidP="001E1FA3">
            <w:pPr>
              <w:rPr>
                <w:lang w:val="en-GB"/>
              </w:rPr>
            </w:pPr>
            <w:r w:rsidRPr="00851E94">
              <w:rPr>
                <w:lang w:val="en-GB"/>
              </w:rPr>
              <w:t xml:space="preserve">WAGE PROGRESSION </w:t>
            </w:r>
          </w:p>
        </w:tc>
        <w:tc>
          <w:tcPr>
            <w:tcW w:w="2850" w:type="dxa"/>
          </w:tcPr>
          <w:p w:rsidR="003D2282" w:rsidRPr="00851E94" w:rsidRDefault="003D2282" w:rsidP="001E1FA3">
            <w:pPr>
              <w:rPr>
                <w:lang w:val="en-GB"/>
              </w:rPr>
            </w:pPr>
            <w:r w:rsidRPr="00851E94">
              <w:rPr>
                <w:lang w:val="en-GB"/>
              </w:rPr>
              <w:t>Wage</w:t>
            </w:r>
          </w:p>
        </w:tc>
        <w:tc>
          <w:tcPr>
            <w:tcW w:w="3260" w:type="dxa"/>
          </w:tcPr>
          <w:p w:rsidR="003D2282" w:rsidRPr="00851E94" w:rsidRDefault="003D2282" w:rsidP="00110A72">
            <w:pPr>
              <w:rPr>
                <w:lang w:val="en-GB"/>
              </w:rPr>
            </w:pPr>
            <w:r w:rsidRPr="00851E94">
              <w:rPr>
                <w:lang w:val="en-GB"/>
              </w:rPr>
              <w:t>LFS Q 91, Q 92, Q 93</w:t>
            </w:r>
          </w:p>
        </w:tc>
      </w:tr>
      <w:tr w:rsidR="003D2282" w:rsidRPr="00851E94" w:rsidTr="00794F1B">
        <w:tc>
          <w:tcPr>
            <w:tcW w:w="3070" w:type="dxa"/>
          </w:tcPr>
          <w:p w:rsidR="003D2282" w:rsidRPr="00851E94" w:rsidRDefault="003D2282" w:rsidP="001E1FA3">
            <w:pPr>
              <w:rPr>
                <w:lang w:val="en-GB"/>
              </w:rPr>
            </w:pPr>
            <w:r w:rsidRPr="00851E94">
              <w:rPr>
                <w:lang w:val="en-GB"/>
              </w:rPr>
              <w:t>TRAINING OPPORTUNITIES</w:t>
            </w:r>
          </w:p>
        </w:tc>
        <w:tc>
          <w:tcPr>
            <w:tcW w:w="2850" w:type="dxa"/>
          </w:tcPr>
          <w:p w:rsidR="003D2282" w:rsidRPr="00851E94" w:rsidRDefault="003D2282" w:rsidP="001E1FA3">
            <w:pPr>
              <w:rPr>
                <w:lang w:val="en-GB"/>
              </w:rPr>
            </w:pPr>
            <w:r w:rsidRPr="00851E94">
              <w:rPr>
                <w:lang w:val="en-GB"/>
              </w:rPr>
              <w:t>Possibility to train</w:t>
            </w:r>
          </w:p>
        </w:tc>
        <w:tc>
          <w:tcPr>
            <w:tcW w:w="3260" w:type="dxa"/>
          </w:tcPr>
          <w:p w:rsidR="003D2282" w:rsidRPr="00851E94" w:rsidRDefault="003D2282" w:rsidP="001E1FA3">
            <w:pPr>
              <w:rPr>
                <w:lang w:val="en-GB"/>
              </w:rPr>
            </w:pPr>
            <w:r w:rsidRPr="00851E94">
              <w:rPr>
                <w:lang w:val="en-GB"/>
              </w:rPr>
              <w:t>LFS Q 74, Q 76</w:t>
            </w:r>
          </w:p>
          <w:p w:rsidR="003D2282" w:rsidRPr="00851E94" w:rsidRDefault="003D2282" w:rsidP="001E1FA3">
            <w:pPr>
              <w:rPr>
                <w:lang w:val="en-GB"/>
              </w:rPr>
            </w:pPr>
          </w:p>
        </w:tc>
      </w:tr>
    </w:tbl>
    <w:p w:rsidR="003D2282" w:rsidRPr="00851E94" w:rsidRDefault="003D2282" w:rsidP="00A32EE1">
      <w:pPr>
        <w:rPr>
          <w:lang w:val="en-GB"/>
        </w:rPr>
      </w:pPr>
    </w:p>
    <w:p w:rsidR="003D2282" w:rsidRPr="00851E94" w:rsidRDefault="003D2282" w:rsidP="00A32EE1">
      <w:pPr>
        <w:rPr>
          <w:lang w:val="en-GB"/>
        </w:rPr>
      </w:pPr>
      <w:r w:rsidRPr="00851E94">
        <w:rPr>
          <w:lang w:val="en-GB"/>
        </w:rPr>
        <w:t>These questions put to a panel or asked biographically over several years would help to ascertain the transitions made by individuals between T and T+n. This is why we suggest LFS in a panel or, at the very least, biographical questioning in order to fill in this table:</w:t>
      </w:r>
    </w:p>
    <w:p w:rsidR="003D2282" w:rsidRPr="00851E94" w:rsidRDefault="003D2282" w:rsidP="00A32EE1">
      <w:pPr>
        <w:rPr>
          <w:lang w:val="en-G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74"/>
        <w:gridCol w:w="854"/>
        <w:gridCol w:w="784"/>
        <w:gridCol w:w="896"/>
        <w:gridCol w:w="1133"/>
        <w:gridCol w:w="1232"/>
        <w:gridCol w:w="924"/>
        <w:gridCol w:w="1034"/>
      </w:tblGrid>
      <w:tr w:rsidR="003D2282" w:rsidRPr="00851E94" w:rsidTr="00E170DB">
        <w:trPr>
          <w:trHeight w:val="520"/>
        </w:trPr>
        <w:tc>
          <w:tcPr>
            <w:tcW w:w="3174" w:type="dxa"/>
            <w:tcBorders>
              <w:tl2br w:val="single" w:sz="4" w:space="0" w:color="000000"/>
            </w:tcBorders>
          </w:tcPr>
          <w:p w:rsidR="003D2282" w:rsidRPr="00851E94" w:rsidRDefault="003D2282" w:rsidP="001E1FA3">
            <w:pPr>
              <w:rPr>
                <w:lang w:val="en-GB"/>
              </w:rPr>
            </w:pPr>
            <w:r w:rsidRPr="00851E94">
              <w:rPr>
                <w:lang w:val="en-GB"/>
              </w:rPr>
              <w:t xml:space="preserve">                   </w:t>
            </w:r>
          </w:p>
          <w:p w:rsidR="003D2282" w:rsidRPr="00851E94" w:rsidRDefault="003D2282" w:rsidP="001E1FA3">
            <w:pPr>
              <w:rPr>
                <w:lang w:val="en-GB"/>
              </w:rPr>
            </w:pPr>
            <w:r w:rsidRPr="00851E94">
              <w:rPr>
                <w:lang w:val="en-GB"/>
              </w:rPr>
              <w:t xml:space="preserve">                               </w:t>
            </w:r>
            <w:r w:rsidRPr="00851E94">
              <w:rPr>
                <w:b/>
                <w:lang w:val="en-GB"/>
              </w:rPr>
              <w:t>T+ n</w:t>
            </w:r>
          </w:p>
          <w:p w:rsidR="003D2282" w:rsidRPr="00851E94" w:rsidRDefault="003D2282" w:rsidP="001E1FA3">
            <w:pPr>
              <w:rPr>
                <w:b/>
                <w:lang w:val="en-GB"/>
              </w:rPr>
            </w:pPr>
            <w:r w:rsidRPr="00851E94">
              <w:rPr>
                <w:b/>
                <w:lang w:val="en-GB"/>
              </w:rPr>
              <w:t xml:space="preserve">    T</w:t>
            </w:r>
          </w:p>
        </w:tc>
        <w:tc>
          <w:tcPr>
            <w:tcW w:w="854" w:type="dxa"/>
          </w:tcPr>
          <w:p w:rsidR="003D2282" w:rsidRPr="00851E94" w:rsidRDefault="003D2282" w:rsidP="00794F1B">
            <w:pPr>
              <w:jc w:val="center"/>
              <w:rPr>
                <w:b/>
                <w:lang w:val="en-GB"/>
              </w:rPr>
            </w:pPr>
          </w:p>
          <w:p w:rsidR="003D2282" w:rsidRPr="00851E94" w:rsidRDefault="003D2282" w:rsidP="00794F1B">
            <w:pPr>
              <w:jc w:val="center"/>
              <w:rPr>
                <w:b/>
                <w:lang w:val="en-GB"/>
              </w:rPr>
            </w:pPr>
            <w:r w:rsidRPr="00851E94">
              <w:rPr>
                <w:b/>
                <w:sz w:val="22"/>
                <w:lang w:val="en-GB"/>
              </w:rPr>
              <w:t>Better status</w:t>
            </w:r>
          </w:p>
        </w:tc>
        <w:tc>
          <w:tcPr>
            <w:tcW w:w="784" w:type="dxa"/>
          </w:tcPr>
          <w:p w:rsidR="003D2282" w:rsidRPr="00851E94" w:rsidRDefault="003D2282" w:rsidP="00794F1B">
            <w:pPr>
              <w:jc w:val="center"/>
              <w:rPr>
                <w:b/>
                <w:lang w:val="en-GB"/>
              </w:rPr>
            </w:pPr>
          </w:p>
          <w:p w:rsidR="003D2282" w:rsidRPr="00851E94" w:rsidRDefault="003D2282" w:rsidP="00794F1B">
            <w:pPr>
              <w:jc w:val="center"/>
              <w:rPr>
                <w:b/>
                <w:lang w:val="en-GB"/>
              </w:rPr>
            </w:pPr>
            <w:r w:rsidRPr="00851E94">
              <w:rPr>
                <w:b/>
                <w:sz w:val="22"/>
                <w:lang w:val="en-GB"/>
              </w:rPr>
              <w:t>Equal status</w:t>
            </w:r>
          </w:p>
        </w:tc>
        <w:tc>
          <w:tcPr>
            <w:tcW w:w="896" w:type="dxa"/>
          </w:tcPr>
          <w:p w:rsidR="003D2282" w:rsidRPr="00851E94" w:rsidRDefault="003D2282" w:rsidP="001E1FA3">
            <w:pPr>
              <w:rPr>
                <w:b/>
                <w:lang w:val="en-GB"/>
              </w:rPr>
            </w:pPr>
          </w:p>
          <w:p w:rsidR="003D2282" w:rsidRPr="00851E94" w:rsidRDefault="003D2282" w:rsidP="001E1FA3">
            <w:pPr>
              <w:rPr>
                <w:b/>
                <w:lang w:val="en-GB"/>
              </w:rPr>
            </w:pPr>
            <w:r w:rsidRPr="00851E94">
              <w:rPr>
                <w:b/>
                <w:sz w:val="22"/>
                <w:lang w:val="en-GB"/>
              </w:rPr>
              <w:t>Lower status</w:t>
            </w:r>
          </w:p>
        </w:tc>
        <w:tc>
          <w:tcPr>
            <w:tcW w:w="1133" w:type="dxa"/>
          </w:tcPr>
          <w:p w:rsidR="003D2282" w:rsidRPr="00851E94" w:rsidRDefault="003D2282" w:rsidP="001E1FA3">
            <w:pPr>
              <w:rPr>
                <w:b/>
                <w:lang w:val="en-GB"/>
              </w:rPr>
            </w:pPr>
          </w:p>
          <w:p w:rsidR="003D2282" w:rsidRPr="00851E94" w:rsidRDefault="003D2282" w:rsidP="001E1FA3">
            <w:pPr>
              <w:rPr>
                <w:b/>
                <w:lang w:val="en-GB"/>
              </w:rPr>
            </w:pPr>
            <w:r w:rsidRPr="00851E94">
              <w:rPr>
                <w:b/>
                <w:sz w:val="22"/>
                <w:lang w:val="en-GB"/>
              </w:rPr>
              <w:t>Access to training</w:t>
            </w:r>
          </w:p>
          <w:p w:rsidR="003D2282" w:rsidRPr="00851E94" w:rsidRDefault="003D2282" w:rsidP="00794F1B">
            <w:pPr>
              <w:jc w:val="center"/>
              <w:rPr>
                <w:b/>
                <w:lang w:val="en-GB"/>
              </w:rPr>
            </w:pPr>
          </w:p>
        </w:tc>
        <w:tc>
          <w:tcPr>
            <w:tcW w:w="1232" w:type="dxa"/>
          </w:tcPr>
          <w:p w:rsidR="003D2282" w:rsidRPr="00851E94" w:rsidRDefault="003D2282" w:rsidP="00794F1B">
            <w:pPr>
              <w:jc w:val="center"/>
              <w:rPr>
                <w:b/>
                <w:lang w:val="en-GB"/>
              </w:rPr>
            </w:pPr>
          </w:p>
          <w:p w:rsidR="003D2282" w:rsidRPr="00851E94" w:rsidRDefault="003D2282" w:rsidP="00794F1B">
            <w:pPr>
              <w:jc w:val="center"/>
              <w:rPr>
                <w:b/>
                <w:lang w:val="en-GB"/>
              </w:rPr>
            </w:pPr>
            <w:r w:rsidRPr="00851E94">
              <w:rPr>
                <w:b/>
                <w:sz w:val="22"/>
                <w:lang w:val="en-GB"/>
              </w:rPr>
              <w:t xml:space="preserve">No access to training </w:t>
            </w:r>
          </w:p>
        </w:tc>
        <w:tc>
          <w:tcPr>
            <w:tcW w:w="924" w:type="dxa"/>
          </w:tcPr>
          <w:p w:rsidR="003D2282" w:rsidRPr="00851E94" w:rsidRDefault="003D2282" w:rsidP="00794F1B">
            <w:pPr>
              <w:jc w:val="center"/>
              <w:rPr>
                <w:b/>
                <w:lang w:val="en-GB"/>
              </w:rPr>
            </w:pPr>
          </w:p>
          <w:p w:rsidR="003D2282" w:rsidRPr="00851E94" w:rsidRDefault="003D2282" w:rsidP="00794F1B">
            <w:pPr>
              <w:jc w:val="center"/>
              <w:rPr>
                <w:b/>
                <w:lang w:val="en-GB"/>
              </w:rPr>
            </w:pPr>
            <w:r w:rsidRPr="00851E94">
              <w:rPr>
                <w:b/>
                <w:sz w:val="22"/>
                <w:lang w:val="en-GB"/>
              </w:rPr>
              <w:t>Better income</w:t>
            </w:r>
          </w:p>
        </w:tc>
        <w:tc>
          <w:tcPr>
            <w:tcW w:w="1034" w:type="dxa"/>
          </w:tcPr>
          <w:p w:rsidR="003D2282" w:rsidRPr="00851E94" w:rsidRDefault="003D2282" w:rsidP="00794F1B">
            <w:pPr>
              <w:jc w:val="center"/>
              <w:rPr>
                <w:b/>
                <w:lang w:val="en-GB"/>
              </w:rPr>
            </w:pPr>
          </w:p>
          <w:p w:rsidR="003D2282" w:rsidRPr="00851E94" w:rsidRDefault="003D2282" w:rsidP="00794F1B">
            <w:pPr>
              <w:jc w:val="center"/>
              <w:rPr>
                <w:b/>
                <w:lang w:val="en-GB"/>
              </w:rPr>
            </w:pPr>
            <w:r w:rsidRPr="00851E94">
              <w:rPr>
                <w:b/>
                <w:sz w:val="22"/>
                <w:lang w:val="en-GB"/>
              </w:rPr>
              <w:t>Equal or lower income</w:t>
            </w:r>
          </w:p>
        </w:tc>
      </w:tr>
      <w:tr w:rsidR="003D2282" w:rsidRPr="00851E94" w:rsidTr="00E170DB">
        <w:trPr>
          <w:trHeight w:val="1394"/>
        </w:trPr>
        <w:tc>
          <w:tcPr>
            <w:tcW w:w="3174" w:type="dxa"/>
          </w:tcPr>
          <w:p w:rsidR="003D2282" w:rsidRPr="00851E94" w:rsidRDefault="003D2282" w:rsidP="001E1FA3">
            <w:pPr>
              <w:rPr>
                <w:b/>
                <w:lang w:val="en-GB"/>
              </w:rPr>
            </w:pPr>
            <w:r w:rsidRPr="00851E94">
              <w:rPr>
                <w:b/>
                <w:lang w:val="en-GB"/>
              </w:rPr>
              <w:t xml:space="preserve">Status: </w:t>
            </w:r>
          </w:p>
          <w:p w:rsidR="003D2282" w:rsidRPr="00851E94" w:rsidRDefault="003D2282" w:rsidP="00E170DB">
            <w:pPr>
              <w:pStyle w:val="Paragraphedeliste"/>
              <w:numPr>
                <w:ilvl w:val="0"/>
                <w:numId w:val="9"/>
              </w:numPr>
              <w:ind w:left="360"/>
              <w:rPr>
                <w:b/>
                <w:lang w:val="en-GB"/>
              </w:rPr>
            </w:pPr>
            <w:r w:rsidRPr="00851E94">
              <w:rPr>
                <w:b/>
                <w:lang w:val="en-GB"/>
              </w:rPr>
              <w:t>Inactivity</w:t>
            </w:r>
          </w:p>
          <w:p w:rsidR="003D2282" w:rsidRPr="00851E94" w:rsidRDefault="003D2282" w:rsidP="00E170DB">
            <w:pPr>
              <w:pStyle w:val="Paragraphedeliste"/>
              <w:numPr>
                <w:ilvl w:val="0"/>
                <w:numId w:val="9"/>
              </w:numPr>
              <w:ind w:left="360"/>
              <w:rPr>
                <w:b/>
                <w:lang w:val="en-GB"/>
              </w:rPr>
            </w:pPr>
            <w:r w:rsidRPr="00851E94">
              <w:rPr>
                <w:b/>
                <w:lang w:val="en-GB"/>
              </w:rPr>
              <w:t>Unemployed</w:t>
            </w:r>
          </w:p>
          <w:p w:rsidR="003D2282" w:rsidRPr="00851E94" w:rsidRDefault="003D2282" w:rsidP="00E170DB">
            <w:pPr>
              <w:pStyle w:val="Paragraphedeliste"/>
              <w:numPr>
                <w:ilvl w:val="0"/>
                <w:numId w:val="9"/>
              </w:numPr>
              <w:ind w:left="360"/>
              <w:rPr>
                <w:b/>
                <w:lang w:val="en-GB"/>
              </w:rPr>
            </w:pPr>
            <w:r w:rsidRPr="00851E94">
              <w:rPr>
                <w:b/>
                <w:lang w:val="en-GB"/>
              </w:rPr>
              <w:t>Fixed-term contract</w:t>
            </w:r>
          </w:p>
          <w:p w:rsidR="003D2282" w:rsidRPr="00851E94" w:rsidRDefault="003D2282" w:rsidP="00E170DB">
            <w:pPr>
              <w:pStyle w:val="Paragraphedeliste"/>
              <w:numPr>
                <w:ilvl w:val="0"/>
                <w:numId w:val="9"/>
              </w:numPr>
              <w:ind w:left="360"/>
              <w:rPr>
                <w:b/>
                <w:lang w:val="en-GB"/>
              </w:rPr>
            </w:pPr>
            <w:r w:rsidRPr="00851E94">
              <w:rPr>
                <w:b/>
                <w:lang w:val="en-GB"/>
              </w:rPr>
              <w:t>Open-ended contract</w:t>
            </w:r>
          </w:p>
        </w:tc>
        <w:tc>
          <w:tcPr>
            <w:tcW w:w="854" w:type="dxa"/>
          </w:tcPr>
          <w:p w:rsidR="003D2282" w:rsidRPr="00851E94" w:rsidRDefault="003D2282" w:rsidP="001E1FA3">
            <w:pPr>
              <w:rPr>
                <w:lang w:val="en-GB"/>
              </w:rPr>
            </w:pPr>
          </w:p>
        </w:tc>
        <w:tc>
          <w:tcPr>
            <w:tcW w:w="784" w:type="dxa"/>
          </w:tcPr>
          <w:p w:rsidR="003D2282" w:rsidRPr="00851E94" w:rsidRDefault="003D2282" w:rsidP="001E1FA3">
            <w:pPr>
              <w:rPr>
                <w:lang w:val="en-GB"/>
              </w:rPr>
            </w:pPr>
          </w:p>
        </w:tc>
        <w:tc>
          <w:tcPr>
            <w:tcW w:w="896" w:type="dxa"/>
          </w:tcPr>
          <w:p w:rsidR="003D2282" w:rsidRPr="00851E94" w:rsidRDefault="003D2282" w:rsidP="001E1FA3">
            <w:pPr>
              <w:rPr>
                <w:lang w:val="en-GB"/>
              </w:rPr>
            </w:pPr>
          </w:p>
        </w:tc>
        <w:tc>
          <w:tcPr>
            <w:tcW w:w="1133" w:type="dxa"/>
          </w:tcPr>
          <w:p w:rsidR="003D2282" w:rsidRPr="00851E94" w:rsidRDefault="003D2282" w:rsidP="001E1FA3">
            <w:pPr>
              <w:rPr>
                <w:lang w:val="en-GB"/>
              </w:rPr>
            </w:pPr>
          </w:p>
          <w:p w:rsidR="003D2282" w:rsidRPr="00851E94" w:rsidRDefault="003D2282" w:rsidP="001E1FA3">
            <w:pPr>
              <w:rPr>
                <w:lang w:val="en-GB"/>
              </w:rPr>
            </w:pPr>
          </w:p>
        </w:tc>
        <w:tc>
          <w:tcPr>
            <w:tcW w:w="1232" w:type="dxa"/>
          </w:tcPr>
          <w:p w:rsidR="003D2282" w:rsidRPr="00851E94" w:rsidRDefault="003D2282" w:rsidP="001E1FA3">
            <w:pPr>
              <w:rPr>
                <w:lang w:val="en-GB"/>
              </w:rPr>
            </w:pPr>
          </w:p>
        </w:tc>
        <w:tc>
          <w:tcPr>
            <w:tcW w:w="924" w:type="dxa"/>
          </w:tcPr>
          <w:p w:rsidR="003D2282" w:rsidRPr="00851E94" w:rsidRDefault="003D2282" w:rsidP="001E1FA3">
            <w:pPr>
              <w:rPr>
                <w:lang w:val="en-GB"/>
              </w:rPr>
            </w:pPr>
          </w:p>
        </w:tc>
        <w:tc>
          <w:tcPr>
            <w:tcW w:w="1034" w:type="dxa"/>
          </w:tcPr>
          <w:p w:rsidR="003D2282" w:rsidRPr="00851E94" w:rsidRDefault="003D2282" w:rsidP="001E1FA3">
            <w:pPr>
              <w:rPr>
                <w:lang w:val="en-GB"/>
              </w:rPr>
            </w:pPr>
          </w:p>
        </w:tc>
      </w:tr>
      <w:tr w:rsidR="003D2282" w:rsidRPr="00851E94" w:rsidTr="00E170DB">
        <w:tc>
          <w:tcPr>
            <w:tcW w:w="3174" w:type="dxa"/>
          </w:tcPr>
          <w:p w:rsidR="003D2282" w:rsidRPr="00851E94" w:rsidRDefault="003D2282" w:rsidP="007B4F00">
            <w:pPr>
              <w:rPr>
                <w:b/>
                <w:lang w:val="en-GB"/>
              </w:rPr>
            </w:pPr>
            <w:r w:rsidRPr="00851E94">
              <w:rPr>
                <w:b/>
                <w:lang w:val="en-GB"/>
              </w:rPr>
              <w:t>Access to training</w:t>
            </w:r>
          </w:p>
        </w:tc>
        <w:tc>
          <w:tcPr>
            <w:tcW w:w="854" w:type="dxa"/>
          </w:tcPr>
          <w:p w:rsidR="003D2282" w:rsidRPr="00851E94" w:rsidRDefault="003D2282" w:rsidP="001E1FA3">
            <w:pPr>
              <w:rPr>
                <w:lang w:val="en-GB"/>
              </w:rPr>
            </w:pPr>
          </w:p>
          <w:p w:rsidR="003D2282" w:rsidRPr="00851E94" w:rsidRDefault="003D2282" w:rsidP="001E1FA3">
            <w:pPr>
              <w:rPr>
                <w:lang w:val="en-GB"/>
              </w:rPr>
            </w:pPr>
          </w:p>
        </w:tc>
        <w:tc>
          <w:tcPr>
            <w:tcW w:w="784" w:type="dxa"/>
          </w:tcPr>
          <w:p w:rsidR="003D2282" w:rsidRPr="00851E94" w:rsidRDefault="003D2282" w:rsidP="001E1FA3">
            <w:pPr>
              <w:rPr>
                <w:lang w:val="en-GB"/>
              </w:rPr>
            </w:pPr>
          </w:p>
        </w:tc>
        <w:tc>
          <w:tcPr>
            <w:tcW w:w="896" w:type="dxa"/>
          </w:tcPr>
          <w:p w:rsidR="003D2282" w:rsidRPr="00851E94" w:rsidRDefault="003D2282" w:rsidP="001E1FA3">
            <w:pPr>
              <w:rPr>
                <w:lang w:val="en-GB"/>
              </w:rPr>
            </w:pPr>
          </w:p>
        </w:tc>
        <w:tc>
          <w:tcPr>
            <w:tcW w:w="1133" w:type="dxa"/>
          </w:tcPr>
          <w:p w:rsidR="003D2282" w:rsidRPr="00851E94" w:rsidRDefault="003D2282" w:rsidP="001E1FA3">
            <w:pPr>
              <w:rPr>
                <w:lang w:val="en-GB"/>
              </w:rPr>
            </w:pPr>
          </w:p>
          <w:p w:rsidR="003D2282" w:rsidRPr="00851E94" w:rsidRDefault="003D2282" w:rsidP="001E1FA3">
            <w:pPr>
              <w:rPr>
                <w:lang w:val="en-GB"/>
              </w:rPr>
            </w:pPr>
          </w:p>
        </w:tc>
        <w:tc>
          <w:tcPr>
            <w:tcW w:w="1232" w:type="dxa"/>
          </w:tcPr>
          <w:p w:rsidR="003D2282" w:rsidRPr="00851E94" w:rsidRDefault="003D2282" w:rsidP="001E1FA3">
            <w:pPr>
              <w:rPr>
                <w:lang w:val="en-GB"/>
              </w:rPr>
            </w:pPr>
          </w:p>
        </w:tc>
        <w:tc>
          <w:tcPr>
            <w:tcW w:w="924" w:type="dxa"/>
          </w:tcPr>
          <w:p w:rsidR="003D2282" w:rsidRPr="00851E94" w:rsidRDefault="003D2282" w:rsidP="001E1FA3">
            <w:pPr>
              <w:rPr>
                <w:lang w:val="en-GB"/>
              </w:rPr>
            </w:pPr>
          </w:p>
        </w:tc>
        <w:tc>
          <w:tcPr>
            <w:tcW w:w="1034" w:type="dxa"/>
          </w:tcPr>
          <w:p w:rsidR="003D2282" w:rsidRPr="00851E94" w:rsidRDefault="003D2282" w:rsidP="001E1FA3">
            <w:pPr>
              <w:rPr>
                <w:lang w:val="en-GB"/>
              </w:rPr>
            </w:pPr>
          </w:p>
        </w:tc>
      </w:tr>
      <w:tr w:rsidR="003D2282" w:rsidRPr="00851E94" w:rsidTr="00E170DB">
        <w:tc>
          <w:tcPr>
            <w:tcW w:w="3174" w:type="dxa"/>
          </w:tcPr>
          <w:p w:rsidR="003D2282" w:rsidRPr="00851E94" w:rsidRDefault="003D2282" w:rsidP="007B4F00">
            <w:pPr>
              <w:rPr>
                <w:b/>
                <w:lang w:val="en-GB"/>
              </w:rPr>
            </w:pPr>
            <w:r w:rsidRPr="00851E94">
              <w:rPr>
                <w:b/>
                <w:lang w:val="en-GB"/>
              </w:rPr>
              <w:t>No access to training</w:t>
            </w:r>
          </w:p>
        </w:tc>
        <w:tc>
          <w:tcPr>
            <w:tcW w:w="854" w:type="dxa"/>
          </w:tcPr>
          <w:p w:rsidR="003D2282" w:rsidRPr="00851E94" w:rsidRDefault="003D2282" w:rsidP="001E1FA3">
            <w:pPr>
              <w:rPr>
                <w:lang w:val="en-GB"/>
              </w:rPr>
            </w:pPr>
          </w:p>
        </w:tc>
        <w:tc>
          <w:tcPr>
            <w:tcW w:w="784" w:type="dxa"/>
          </w:tcPr>
          <w:p w:rsidR="003D2282" w:rsidRPr="00851E94" w:rsidRDefault="003D2282" w:rsidP="001E1FA3">
            <w:pPr>
              <w:rPr>
                <w:lang w:val="en-GB"/>
              </w:rPr>
            </w:pPr>
          </w:p>
        </w:tc>
        <w:tc>
          <w:tcPr>
            <w:tcW w:w="896" w:type="dxa"/>
          </w:tcPr>
          <w:p w:rsidR="003D2282" w:rsidRPr="00851E94" w:rsidRDefault="003D2282" w:rsidP="001E1FA3">
            <w:pPr>
              <w:rPr>
                <w:lang w:val="en-GB"/>
              </w:rPr>
            </w:pPr>
          </w:p>
        </w:tc>
        <w:tc>
          <w:tcPr>
            <w:tcW w:w="1133" w:type="dxa"/>
          </w:tcPr>
          <w:p w:rsidR="003D2282" w:rsidRPr="00851E94" w:rsidRDefault="003D2282" w:rsidP="001E1FA3">
            <w:pPr>
              <w:rPr>
                <w:lang w:val="en-GB"/>
              </w:rPr>
            </w:pPr>
          </w:p>
          <w:p w:rsidR="003D2282" w:rsidRPr="00851E94" w:rsidRDefault="003D2282" w:rsidP="001E1FA3">
            <w:pPr>
              <w:rPr>
                <w:lang w:val="en-GB"/>
              </w:rPr>
            </w:pPr>
          </w:p>
        </w:tc>
        <w:tc>
          <w:tcPr>
            <w:tcW w:w="1232" w:type="dxa"/>
          </w:tcPr>
          <w:p w:rsidR="003D2282" w:rsidRPr="00851E94" w:rsidRDefault="003D2282" w:rsidP="001E1FA3">
            <w:pPr>
              <w:rPr>
                <w:lang w:val="en-GB"/>
              </w:rPr>
            </w:pPr>
          </w:p>
        </w:tc>
        <w:tc>
          <w:tcPr>
            <w:tcW w:w="924" w:type="dxa"/>
          </w:tcPr>
          <w:p w:rsidR="003D2282" w:rsidRPr="00851E94" w:rsidRDefault="003D2282" w:rsidP="001E1FA3">
            <w:pPr>
              <w:rPr>
                <w:lang w:val="en-GB"/>
              </w:rPr>
            </w:pPr>
          </w:p>
        </w:tc>
        <w:tc>
          <w:tcPr>
            <w:tcW w:w="1034" w:type="dxa"/>
          </w:tcPr>
          <w:p w:rsidR="003D2282" w:rsidRPr="00851E94" w:rsidRDefault="003D2282" w:rsidP="001E1FA3">
            <w:pPr>
              <w:rPr>
                <w:lang w:val="en-GB"/>
              </w:rPr>
            </w:pPr>
          </w:p>
        </w:tc>
      </w:tr>
      <w:tr w:rsidR="003D2282" w:rsidRPr="00851E94" w:rsidTr="00E170DB">
        <w:tc>
          <w:tcPr>
            <w:tcW w:w="3174" w:type="dxa"/>
          </w:tcPr>
          <w:p w:rsidR="003D2282" w:rsidRPr="00851E94" w:rsidRDefault="003D2282" w:rsidP="001E1FA3">
            <w:pPr>
              <w:rPr>
                <w:b/>
                <w:lang w:val="en-GB"/>
              </w:rPr>
            </w:pPr>
            <w:r w:rsidRPr="00851E94">
              <w:rPr>
                <w:b/>
                <w:lang w:val="en-GB"/>
              </w:rPr>
              <w:t>Income (salary or benefits):</w:t>
            </w:r>
          </w:p>
          <w:p w:rsidR="003D2282" w:rsidRPr="00851E94" w:rsidRDefault="003D2282" w:rsidP="007B4F00">
            <w:pPr>
              <w:rPr>
                <w:b/>
                <w:lang w:val="en-GB"/>
              </w:rPr>
            </w:pPr>
            <w:r w:rsidRPr="00851E94">
              <w:rPr>
                <w:b/>
                <w:lang w:val="en-GB"/>
              </w:rPr>
              <w:t xml:space="preserve">  ……… Euros (gross)</w:t>
            </w:r>
          </w:p>
        </w:tc>
        <w:tc>
          <w:tcPr>
            <w:tcW w:w="854" w:type="dxa"/>
          </w:tcPr>
          <w:p w:rsidR="003D2282" w:rsidRPr="00851E94" w:rsidRDefault="003D2282" w:rsidP="001E1FA3">
            <w:pPr>
              <w:rPr>
                <w:lang w:val="en-GB"/>
              </w:rPr>
            </w:pPr>
          </w:p>
          <w:p w:rsidR="003D2282" w:rsidRPr="00851E94" w:rsidRDefault="003D2282" w:rsidP="001E1FA3">
            <w:pPr>
              <w:rPr>
                <w:lang w:val="en-GB"/>
              </w:rPr>
            </w:pPr>
          </w:p>
        </w:tc>
        <w:tc>
          <w:tcPr>
            <w:tcW w:w="784" w:type="dxa"/>
          </w:tcPr>
          <w:p w:rsidR="003D2282" w:rsidRPr="00851E94" w:rsidRDefault="003D2282" w:rsidP="001E1FA3">
            <w:pPr>
              <w:rPr>
                <w:lang w:val="en-GB"/>
              </w:rPr>
            </w:pPr>
          </w:p>
        </w:tc>
        <w:tc>
          <w:tcPr>
            <w:tcW w:w="896" w:type="dxa"/>
          </w:tcPr>
          <w:p w:rsidR="003D2282" w:rsidRPr="00851E94" w:rsidRDefault="003D2282" w:rsidP="001E1FA3">
            <w:pPr>
              <w:rPr>
                <w:lang w:val="en-GB"/>
              </w:rPr>
            </w:pPr>
          </w:p>
        </w:tc>
        <w:tc>
          <w:tcPr>
            <w:tcW w:w="1133" w:type="dxa"/>
          </w:tcPr>
          <w:p w:rsidR="003D2282" w:rsidRPr="00851E94" w:rsidRDefault="003D2282" w:rsidP="001E1FA3">
            <w:pPr>
              <w:rPr>
                <w:lang w:val="en-GB"/>
              </w:rPr>
            </w:pPr>
          </w:p>
        </w:tc>
        <w:tc>
          <w:tcPr>
            <w:tcW w:w="1232" w:type="dxa"/>
          </w:tcPr>
          <w:p w:rsidR="003D2282" w:rsidRPr="00851E94" w:rsidRDefault="003D2282" w:rsidP="001E1FA3">
            <w:pPr>
              <w:rPr>
                <w:lang w:val="en-GB"/>
              </w:rPr>
            </w:pPr>
          </w:p>
        </w:tc>
        <w:tc>
          <w:tcPr>
            <w:tcW w:w="924" w:type="dxa"/>
          </w:tcPr>
          <w:p w:rsidR="003D2282" w:rsidRPr="00851E94" w:rsidRDefault="003D2282" w:rsidP="001E1FA3">
            <w:pPr>
              <w:rPr>
                <w:lang w:val="en-GB"/>
              </w:rPr>
            </w:pPr>
          </w:p>
        </w:tc>
        <w:tc>
          <w:tcPr>
            <w:tcW w:w="1034" w:type="dxa"/>
          </w:tcPr>
          <w:p w:rsidR="003D2282" w:rsidRPr="00851E94" w:rsidRDefault="003D2282" w:rsidP="001E1FA3">
            <w:pPr>
              <w:rPr>
                <w:lang w:val="en-GB"/>
              </w:rPr>
            </w:pPr>
          </w:p>
        </w:tc>
      </w:tr>
    </w:tbl>
    <w:p w:rsidR="003D2282" w:rsidRPr="00851E94" w:rsidRDefault="003D2282" w:rsidP="00A32EE1">
      <w:pPr>
        <w:rPr>
          <w:lang w:val="en-GB"/>
        </w:rPr>
      </w:pPr>
    </w:p>
    <w:p w:rsidR="003D2282" w:rsidRPr="00851E94" w:rsidRDefault="003D2282" w:rsidP="00A32EE1">
      <w:pPr>
        <w:rPr>
          <w:lang w:val="en-GB"/>
        </w:rPr>
      </w:pPr>
    </w:p>
    <w:p w:rsidR="003D2282" w:rsidRPr="00851E94" w:rsidRDefault="003D2282" w:rsidP="00A32EE1">
      <w:pPr>
        <w:rPr>
          <w:lang w:val="en-GB"/>
        </w:rPr>
      </w:pPr>
      <w:r w:rsidRPr="00851E94">
        <w:rPr>
          <w:lang w:val="en-GB"/>
        </w:rPr>
        <w:t xml:space="preserve">Via a simple regression, we can calculate the probability for an individual in situation X at time T to have made a progressive or regressive transition by time T+n. </w:t>
      </w:r>
    </w:p>
    <w:tbl>
      <w:tblPr>
        <w:tblpPr w:leftFromText="141" w:rightFromText="141" w:vertAnchor="page" w:horzAnchor="margin" w:tblpY="2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3D2282" w:rsidRPr="00851E94" w:rsidTr="00794F1B">
        <w:tc>
          <w:tcPr>
            <w:tcW w:w="3070" w:type="dxa"/>
          </w:tcPr>
          <w:p w:rsidR="003D2282" w:rsidRPr="00851E94" w:rsidRDefault="003D2282" w:rsidP="00794F1B">
            <w:pPr>
              <w:rPr>
                <w:b/>
                <w:lang w:val="en-GB"/>
              </w:rPr>
            </w:pPr>
            <w:r w:rsidRPr="00851E94">
              <w:rPr>
                <w:b/>
                <w:lang w:val="en-GB"/>
              </w:rPr>
              <w:lastRenderedPageBreak/>
              <w:t>DIMENSIONS</w:t>
            </w:r>
          </w:p>
        </w:tc>
        <w:tc>
          <w:tcPr>
            <w:tcW w:w="3071" w:type="dxa"/>
          </w:tcPr>
          <w:p w:rsidR="003D2282" w:rsidRPr="00851E94" w:rsidRDefault="003D2282" w:rsidP="00794F1B">
            <w:pPr>
              <w:rPr>
                <w:b/>
                <w:lang w:val="en-GB"/>
              </w:rPr>
            </w:pPr>
            <w:r w:rsidRPr="00851E94">
              <w:rPr>
                <w:b/>
                <w:lang w:val="en-GB"/>
              </w:rPr>
              <w:t>INDICATORS</w:t>
            </w:r>
          </w:p>
        </w:tc>
        <w:tc>
          <w:tcPr>
            <w:tcW w:w="3071" w:type="dxa"/>
          </w:tcPr>
          <w:p w:rsidR="003D2282" w:rsidRPr="00851E94" w:rsidRDefault="003D2282" w:rsidP="00794F1B">
            <w:pPr>
              <w:rPr>
                <w:b/>
                <w:lang w:val="en-GB"/>
              </w:rPr>
            </w:pPr>
            <w:r w:rsidRPr="00851E94">
              <w:rPr>
                <w:b/>
                <w:lang w:val="en-GB"/>
              </w:rPr>
              <w:t>SOURCES </w:t>
            </w:r>
          </w:p>
        </w:tc>
      </w:tr>
      <w:tr w:rsidR="003D2282" w:rsidRPr="00851E94" w:rsidTr="00794F1B">
        <w:tc>
          <w:tcPr>
            <w:tcW w:w="3070" w:type="dxa"/>
            <w:vMerge w:val="restart"/>
          </w:tcPr>
          <w:p w:rsidR="003D2282" w:rsidRPr="00851E94" w:rsidRDefault="003D2282" w:rsidP="00794F1B">
            <w:pPr>
              <w:rPr>
                <w:lang w:val="en-GB"/>
              </w:rPr>
            </w:pPr>
          </w:p>
          <w:p w:rsidR="003D2282" w:rsidRPr="00851E94" w:rsidRDefault="003D2282" w:rsidP="00794F1B">
            <w:pPr>
              <w:rPr>
                <w:lang w:val="en-GB"/>
              </w:rPr>
            </w:pPr>
            <w:r w:rsidRPr="00851E94">
              <w:rPr>
                <w:lang w:val="en-GB"/>
              </w:rPr>
              <w:t>WORK</w:t>
            </w:r>
          </w:p>
        </w:tc>
        <w:tc>
          <w:tcPr>
            <w:tcW w:w="3071" w:type="dxa"/>
          </w:tcPr>
          <w:p w:rsidR="003D2282" w:rsidRPr="00851E94" w:rsidRDefault="003D2282" w:rsidP="00794F1B">
            <w:pPr>
              <w:rPr>
                <w:lang w:val="en-GB"/>
              </w:rPr>
            </w:pPr>
            <w:r w:rsidRPr="00851E94">
              <w:rPr>
                <w:lang w:val="en-GB"/>
              </w:rPr>
              <w:t>Autonomy</w:t>
            </w:r>
          </w:p>
        </w:tc>
        <w:tc>
          <w:tcPr>
            <w:tcW w:w="3071" w:type="dxa"/>
          </w:tcPr>
          <w:p w:rsidR="003D2282" w:rsidRPr="00851E94" w:rsidRDefault="003D2282" w:rsidP="00794F1B">
            <w:pPr>
              <w:rPr>
                <w:lang w:val="en-GB"/>
              </w:rPr>
            </w:pPr>
            <w:r w:rsidRPr="00851E94">
              <w:rPr>
                <w:lang w:val="en-GB"/>
              </w:rPr>
              <w:t>EWCS  Q23 Q24 Q25</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Physical working conditions</w:t>
            </w:r>
          </w:p>
        </w:tc>
        <w:tc>
          <w:tcPr>
            <w:tcW w:w="3071" w:type="dxa"/>
          </w:tcPr>
          <w:p w:rsidR="003D2282" w:rsidRPr="00851E94" w:rsidRDefault="003D2282" w:rsidP="00794F1B">
            <w:pPr>
              <w:rPr>
                <w:lang w:val="en-GB"/>
              </w:rPr>
            </w:pPr>
            <w:r w:rsidRPr="00851E94">
              <w:rPr>
                <w:lang w:val="en-GB"/>
              </w:rPr>
              <w:t>EWCS  Q10</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Effects of work on health (physical and psychological)</w:t>
            </w:r>
          </w:p>
        </w:tc>
        <w:tc>
          <w:tcPr>
            <w:tcW w:w="3071" w:type="dxa"/>
          </w:tcPr>
          <w:p w:rsidR="003D2282" w:rsidRPr="00851E94" w:rsidRDefault="003D2282" w:rsidP="00794F1B">
            <w:pPr>
              <w:rPr>
                <w:lang w:val="en-GB"/>
              </w:rPr>
            </w:pPr>
            <w:r w:rsidRPr="00851E94">
              <w:rPr>
                <w:lang w:val="en-GB"/>
              </w:rPr>
              <w:t>EWCS  Q 11, Q32, Q 33</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Physical and psychological risks</w:t>
            </w:r>
          </w:p>
        </w:tc>
        <w:tc>
          <w:tcPr>
            <w:tcW w:w="3071" w:type="dxa"/>
          </w:tcPr>
          <w:p w:rsidR="003D2282" w:rsidRPr="00851E94" w:rsidRDefault="003D2282" w:rsidP="00794F1B">
            <w:pPr>
              <w:rPr>
                <w:lang w:val="en-GB"/>
              </w:rPr>
            </w:pPr>
            <w:r w:rsidRPr="00851E94">
              <w:rPr>
                <w:lang w:val="en-GB"/>
              </w:rPr>
              <w:t>EWCS  Q 10</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Work pace and load</w:t>
            </w:r>
          </w:p>
        </w:tc>
        <w:tc>
          <w:tcPr>
            <w:tcW w:w="3071" w:type="dxa"/>
          </w:tcPr>
          <w:p w:rsidR="003D2282" w:rsidRPr="007F0F0B" w:rsidRDefault="003D2282" w:rsidP="00794F1B">
            <w:pPr>
              <w:rPr>
                <w:lang w:val="fr-BE"/>
              </w:rPr>
            </w:pPr>
            <w:r w:rsidRPr="007F0F0B">
              <w:rPr>
                <w:lang w:val="fr-BE"/>
              </w:rPr>
              <w:t>EWCS Q 20 A, B et Q 21</w:t>
            </w:r>
          </w:p>
        </w:tc>
      </w:tr>
      <w:tr w:rsidR="003D2282" w:rsidRPr="00851E94" w:rsidTr="00794F1B">
        <w:tc>
          <w:tcPr>
            <w:tcW w:w="3070" w:type="dxa"/>
            <w:vMerge/>
          </w:tcPr>
          <w:p w:rsidR="003D2282" w:rsidRPr="007F0F0B" w:rsidRDefault="003D2282" w:rsidP="00794F1B">
            <w:pPr>
              <w:rPr>
                <w:lang w:val="fr-BE"/>
              </w:rPr>
            </w:pPr>
          </w:p>
        </w:tc>
        <w:tc>
          <w:tcPr>
            <w:tcW w:w="3071" w:type="dxa"/>
          </w:tcPr>
          <w:p w:rsidR="003D2282" w:rsidRPr="00851E94" w:rsidRDefault="003D2282" w:rsidP="00794F1B">
            <w:pPr>
              <w:rPr>
                <w:lang w:val="en-GB"/>
              </w:rPr>
            </w:pPr>
            <w:r w:rsidRPr="00851E94">
              <w:rPr>
                <w:lang w:val="en-GB"/>
              </w:rPr>
              <w:t>Social environment at work</w:t>
            </w:r>
          </w:p>
        </w:tc>
        <w:tc>
          <w:tcPr>
            <w:tcW w:w="3071" w:type="dxa"/>
          </w:tcPr>
          <w:p w:rsidR="003D2282" w:rsidRPr="00851E94" w:rsidRDefault="003D2282" w:rsidP="00794F1B">
            <w:pPr>
              <w:rPr>
                <w:lang w:val="en-GB"/>
              </w:rPr>
            </w:pPr>
            <w:r w:rsidRPr="00851E94">
              <w:rPr>
                <w:lang w:val="en-GB"/>
              </w:rPr>
              <w:t>EWCS Q 29, Q37</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Meaningfulness of work</w:t>
            </w:r>
          </w:p>
        </w:tc>
        <w:tc>
          <w:tcPr>
            <w:tcW w:w="3071" w:type="dxa"/>
          </w:tcPr>
          <w:p w:rsidR="003D2282" w:rsidRPr="00851E94" w:rsidRDefault="003D2282" w:rsidP="00794F1B">
            <w:pPr>
              <w:rPr>
                <w:lang w:val="en-GB"/>
              </w:rPr>
            </w:pPr>
            <w:r w:rsidRPr="00851E94">
              <w:rPr>
                <w:lang w:val="en-GB"/>
              </w:rPr>
              <w:t>EWCS Q 25 K  + OCDE</w:t>
            </w:r>
            <w:r w:rsidRPr="00851E94">
              <w:rPr>
                <w:rStyle w:val="Appelnotedebasdep"/>
                <w:lang w:val="en-GB"/>
              </w:rPr>
              <w:footnoteReference w:id="7"/>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On-the-job learning</w:t>
            </w:r>
          </w:p>
        </w:tc>
        <w:tc>
          <w:tcPr>
            <w:tcW w:w="3071" w:type="dxa"/>
          </w:tcPr>
          <w:p w:rsidR="003D2282" w:rsidRPr="00851E94" w:rsidRDefault="003D2282" w:rsidP="00794F1B">
            <w:pPr>
              <w:rPr>
                <w:lang w:val="en-GB"/>
              </w:rPr>
            </w:pPr>
            <w:r w:rsidRPr="00851E94">
              <w:rPr>
                <w:lang w:val="en-GB"/>
              </w:rPr>
              <w:t xml:space="preserve">EWCS Q 28   +  </w:t>
            </w:r>
            <w:r w:rsidRPr="00851E94">
              <w:rPr>
                <w:b/>
                <w:lang w:val="en-GB"/>
              </w:rPr>
              <w:t>LFS</w:t>
            </w:r>
            <w:r w:rsidRPr="00851E94">
              <w:rPr>
                <w:rStyle w:val="Appelnotedebasdep"/>
                <w:b/>
                <w:lang w:val="en-GB"/>
              </w:rPr>
              <w:footnoteReference w:id="8"/>
            </w:r>
            <w:r w:rsidRPr="00851E94">
              <w:rPr>
                <w:b/>
                <w:lang w:val="en-GB"/>
              </w:rPr>
              <w:t xml:space="preserve">  Q 76, 87</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b/>
                <w:i/>
                <w:lang w:val="en-GB"/>
              </w:rPr>
            </w:pPr>
            <w:r w:rsidRPr="00851E94">
              <w:rPr>
                <w:b/>
                <w:i/>
                <w:lang w:val="en-GB"/>
              </w:rPr>
              <w:t>Coherence between the position and skills</w:t>
            </w:r>
            <w:r w:rsidRPr="00851E94">
              <w:rPr>
                <w:rStyle w:val="Appelnotedebasdep"/>
                <w:b/>
                <w:i/>
                <w:lang w:val="en-GB"/>
              </w:rPr>
              <w:footnoteReference w:id="9"/>
            </w:r>
          </w:p>
        </w:tc>
        <w:tc>
          <w:tcPr>
            <w:tcW w:w="3071" w:type="dxa"/>
          </w:tcPr>
          <w:p w:rsidR="003D2282" w:rsidRPr="00851E94" w:rsidRDefault="003D2282" w:rsidP="00794F1B">
            <w:pPr>
              <w:rPr>
                <w:lang w:val="en-GB"/>
              </w:rPr>
            </w:pPr>
            <w:r w:rsidRPr="00851E94">
              <w:rPr>
                <w:lang w:val="en-GB"/>
              </w:rPr>
              <w:t>EWCS Q 25 H, Q 27</w:t>
            </w:r>
          </w:p>
        </w:tc>
      </w:tr>
      <w:tr w:rsidR="003D2282" w:rsidRPr="00851E94" w:rsidTr="00794F1B">
        <w:tc>
          <w:tcPr>
            <w:tcW w:w="3070" w:type="dxa"/>
            <w:vMerge w:val="restart"/>
          </w:tcPr>
          <w:p w:rsidR="003D2282" w:rsidRPr="00851E94" w:rsidRDefault="003D2282" w:rsidP="00794F1B">
            <w:pPr>
              <w:rPr>
                <w:lang w:val="en-GB"/>
              </w:rPr>
            </w:pPr>
            <w:r w:rsidRPr="00851E94">
              <w:rPr>
                <w:lang w:val="en-GB"/>
              </w:rPr>
              <w:t>WORK and EMPLOYMENT</w:t>
            </w:r>
          </w:p>
        </w:tc>
        <w:tc>
          <w:tcPr>
            <w:tcW w:w="3071" w:type="dxa"/>
          </w:tcPr>
          <w:p w:rsidR="003D2282" w:rsidRPr="00851E94" w:rsidRDefault="003D2282" w:rsidP="00794F1B">
            <w:pPr>
              <w:rPr>
                <w:lang w:val="en-GB"/>
              </w:rPr>
            </w:pPr>
            <w:r w:rsidRPr="00851E94">
              <w:rPr>
                <w:lang w:val="en-GB"/>
              </w:rPr>
              <w:t>Participation</w:t>
            </w:r>
          </w:p>
        </w:tc>
        <w:tc>
          <w:tcPr>
            <w:tcW w:w="3071" w:type="dxa"/>
          </w:tcPr>
          <w:p w:rsidR="003D2282" w:rsidRPr="00851E94" w:rsidRDefault="003D2282" w:rsidP="00794F1B">
            <w:pPr>
              <w:rPr>
                <w:lang w:val="en-GB"/>
              </w:rPr>
            </w:pPr>
            <w:r w:rsidRPr="00851E94">
              <w:rPr>
                <w:lang w:val="en-GB"/>
              </w:rPr>
              <w:t xml:space="preserve"> EWCS Q12, Q17A, Q30</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Promotion opportunities</w:t>
            </w:r>
          </w:p>
        </w:tc>
        <w:tc>
          <w:tcPr>
            <w:tcW w:w="3071" w:type="dxa"/>
          </w:tcPr>
          <w:p w:rsidR="003D2282" w:rsidRPr="00851E94" w:rsidRDefault="003D2282" w:rsidP="00794F1B">
            <w:pPr>
              <w:rPr>
                <w:lang w:val="en-GB"/>
              </w:rPr>
            </w:pPr>
            <w:r w:rsidRPr="00851E94">
              <w:rPr>
                <w:lang w:val="en-GB"/>
              </w:rPr>
              <w:t>EWCS Q 37 C</w:t>
            </w:r>
          </w:p>
        </w:tc>
      </w:tr>
      <w:tr w:rsidR="003D2282" w:rsidRPr="00851E94" w:rsidTr="00794F1B">
        <w:tc>
          <w:tcPr>
            <w:tcW w:w="3070" w:type="dxa"/>
            <w:vMerge w:val="restart"/>
          </w:tcPr>
          <w:p w:rsidR="003D2282" w:rsidRPr="00851E94" w:rsidRDefault="003D2282" w:rsidP="00794F1B">
            <w:pPr>
              <w:rPr>
                <w:lang w:val="en-GB"/>
              </w:rPr>
            </w:pPr>
          </w:p>
          <w:p w:rsidR="003D2282" w:rsidRPr="00851E94" w:rsidRDefault="003D2282" w:rsidP="00794F1B">
            <w:pPr>
              <w:rPr>
                <w:lang w:val="en-GB"/>
              </w:rPr>
            </w:pPr>
            <w:r w:rsidRPr="00851E94">
              <w:rPr>
                <w:lang w:val="en-GB"/>
              </w:rPr>
              <w:t>EMPLOI</w:t>
            </w:r>
          </w:p>
        </w:tc>
        <w:tc>
          <w:tcPr>
            <w:tcW w:w="3071" w:type="dxa"/>
          </w:tcPr>
          <w:p w:rsidR="003D2282" w:rsidRPr="00851E94" w:rsidRDefault="003D2282" w:rsidP="00794F1B">
            <w:pPr>
              <w:rPr>
                <w:lang w:val="en-GB"/>
              </w:rPr>
            </w:pPr>
            <w:r w:rsidRPr="00851E94">
              <w:rPr>
                <w:lang w:val="en-GB"/>
              </w:rPr>
              <w:t>Formal training</w:t>
            </w:r>
          </w:p>
        </w:tc>
        <w:tc>
          <w:tcPr>
            <w:tcW w:w="3071" w:type="dxa"/>
          </w:tcPr>
          <w:p w:rsidR="003D2282" w:rsidRPr="00851E94" w:rsidRDefault="003D2282" w:rsidP="00794F1B">
            <w:pPr>
              <w:rPr>
                <w:lang w:val="en-GB"/>
              </w:rPr>
            </w:pPr>
            <w:r w:rsidRPr="00851E94">
              <w:rPr>
                <w:lang w:val="en-GB"/>
              </w:rPr>
              <w:t xml:space="preserve">EWCS Q 28 +  </w:t>
            </w:r>
            <w:r w:rsidRPr="00851E94">
              <w:rPr>
                <w:b/>
                <w:lang w:val="en-GB"/>
              </w:rPr>
              <w:t>LFS  Q 76, 87</w:t>
            </w:r>
          </w:p>
        </w:tc>
      </w:tr>
      <w:tr w:rsidR="003D2282" w:rsidRPr="002649DA"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Type of contract, stability</w:t>
            </w:r>
          </w:p>
        </w:tc>
        <w:tc>
          <w:tcPr>
            <w:tcW w:w="3071" w:type="dxa"/>
          </w:tcPr>
          <w:p w:rsidR="003D2282" w:rsidRPr="00851E94" w:rsidRDefault="003D2282" w:rsidP="00794F1B">
            <w:pPr>
              <w:rPr>
                <w:lang w:val="en-GB"/>
              </w:rPr>
            </w:pPr>
            <w:r w:rsidRPr="00851E94">
              <w:rPr>
                <w:lang w:val="en-GB"/>
              </w:rPr>
              <w:t xml:space="preserve">EWCS Q3B + </w:t>
            </w:r>
            <w:r w:rsidRPr="00851E94">
              <w:rPr>
                <w:b/>
                <w:lang w:val="en-GB"/>
              </w:rPr>
              <w:t>LFS Q 15b. and 16a.</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b/>
                <w:i/>
                <w:lang w:val="en-GB"/>
              </w:rPr>
            </w:pPr>
            <w:r w:rsidRPr="00851E94">
              <w:rPr>
                <w:b/>
                <w:i/>
                <w:lang w:val="en-GB"/>
              </w:rPr>
              <w:t>Involuntary part-time work</w:t>
            </w:r>
          </w:p>
        </w:tc>
        <w:tc>
          <w:tcPr>
            <w:tcW w:w="3071" w:type="dxa"/>
          </w:tcPr>
          <w:p w:rsidR="003D2282" w:rsidRPr="00851E94" w:rsidRDefault="003D2282" w:rsidP="00794F1B">
            <w:pPr>
              <w:rPr>
                <w:lang w:val="en-GB"/>
              </w:rPr>
            </w:pPr>
            <w:r w:rsidRPr="00851E94">
              <w:rPr>
                <w:lang w:val="en-GB"/>
              </w:rPr>
              <w:t xml:space="preserve"> EMCO 21.M2</w:t>
            </w:r>
            <w:r w:rsidRPr="00851E94">
              <w:rPr>
                <w:rStyle w:val="Appelnotedebasdep"/>
                <w:lang w:val="en-GB"/>
              </w:rPr>
              <w:footnoteReference w:id="10"/>
            </w:r>
            <w:r w:rsidRPr="00851E94">
              <w:rPr>
                <w:lang w:val="en-GB"/>
              </w:rPr>
              <w:t xml:space="preserve">, </w:t>
            </w:r>
            <w:r w:rsidRPr="00851E94">
              <w:rPr>
                <w:b/>
                <w:lang w:val="en-GB"/>
              </w:rPr>
              <w:t>LFS 19a.</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b/>
                <w:i/>
                <w:lang w:val="en-GB"/>
              </w:rPr>
            </w:pPr>
            <w:r w:rsidRPr="00851E94">
              <w:rPr>
                <w:b/>
                <w:i/>
                <w:lang w:val="en-GB"/>
              </w:rPr>
              <w:t>Involuntary temporary work</w:t>
            </w:r>
          </w:p>
        </w:tc>
        <w:tc>
          <w:tcPr>
            <w:tcW w:w="3071" w:type="dxa"/>
          </w:tcPr>
          <w:p w:rsidR="003D2282" w:rsidRPr="00851E94" w:rsidRDefault="003D2282" w:rsidP="00794F1B">
            <w:pPr>
              <w:rPr>
                <w:lang w:val="en-GB"/>
              </w:rPr>
            </w:pPr>
            <w:r w:rsidRPr="00851E94">
              <w:rPr>
                <w:lang w:val="en-GB"/>
              </w:rPr>
              <w:t xml:space="preserve"> EMCO 21.M2, </w:t>
            </w:r>
            <w:r w:rsidRPr="00851E94">
              <w:rPr>
                <w:b/>
                <w:lang w:val="en-GB"/>
              </w:rPr>
              <w:t>LFS 16b</w:t>
            </w:r>
            <w:r w:rsidRPr="00851E94">
              <w:rPr>
                <w:lang w:val="en-GB"/>
              </w:rPr>
              <w:t>.</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 xml:space="preserve">Working hours </w:t>
            </w:r>
          </w:p>
        </w:tc>
        <w:tc>
          <w:tcPr>
            <w:tcW w:w="3071" w:type="dxa"/>
          </w:tcPr>
          <w:p w:rsidR="003D2282" w:rsidRPr="007F0F0B" w:rsidRDefault="003D2282" w:rsidP="00794F1B">
            <w:pPr>
              <w:rPr>
                <w:lang w:val="fr-BE"/>
              </w:rPr>
            </w:pPr>
            <w:r w:rsidRPr="007F0F0B">
              <w:rPr>
                <w:lang w:val="fr-BE"/>
              </w:rPr>
              <w:t xml:space="preserve">EWCS Q 8, Q16 A B + </w:t>
            </w:r>
            <w:r w:rsidRPr="007F0F0B">
              <w:rPr>
                <w:b/>
                <w:lang w:val="fr-BE"/>
              </w:rPr>
              <w:t>LFS Q 26</w:t>
            </w:r>
          </w:p>
        </w:tc>
      </w:tr>
      <w:tr w:rsidR="003D2282" w:rsidRPr="00851E94" w:rsidTr="00794F1B">
        <w:tc>
          <w:tcPr>
            <w:tcW w:w="3070" w:type="dxa"/>
            <w:vMerge/>
          </w:tcPr>
          <w:p w:rsidR="003D2282" w:rsidRPr="007F0F0B" w:rsidRDefault="003D2282" w:rsidP="00794F1B">
            <w:pPr>
              <w:rPr>
                <w:lang w:val="fr-BE"/>
              </w:rPr>
            </w:pPr>
          </w:p>
        </w:tc>
        <w:tc>
          <w:tcPr>
            <w:tcW w:w="3071" w:type="dxa"/>
          </w:tcPr>
          <w:p w:rsidR="003D2282" w:rsidRPr="00851E94" w:rsidRDefault="003D2282" w:rsidP="00794F1B">
            <w:pPr>
              <w:rPr>
                <w:lang w:val="en-GB"/>
              </w:rPr>
            </w:pPr>
            <w:r w:rsidRPr="00851E94">
              <w:rPr>
                <w:lang w:val="en-GB"/>
              </w:rPr>
              <w:t>Distribution of working hours (anti-social hours, clear boundaries, flexibility)</w:t>
            </w:r>
          </w:p>
        </w:tc>
        <w:tc>
          <w:tcPr>
            <w:tcW w:w="3071" w:type="dxa"/>
          </w:tcPr>
          <w:p w:rsidR="003D2282" w:rsidRPr="00851E94" w:rsidRDefault="003D2282" w:rsidP="00794F1B">
            <w:pPr>
              <w:rPr>
                <w:lang w:val="en-GB"/>
              </w:rPr>
            </w:pPr>
            <w:r w:rsidRPr="00851E94">
              <w:rPr>
                <w:lang w:val="en-GB"/>
              </w:rPr>
              <w:t>EWCS Q 14</w:t>
            </w:r>
          </w:p>
          <w:p w:rsidR="003D2282" w:rsidRPr="00851E94" w:rsidRDefault="003D2282" w:rsidP="00794F1B">
            <w:pPr>
              <w:rPr>
                <w:lang w:val="en-GB"/>
              </w:rPr>
            </w:pPr>
            <w:r w:rsidRPr="00851E94">
              <w:rPr>
                <w:lang w:val="en-GB"/>
              </w:rPr>
              <w:t>EWCS Q 16</w:t>
            </w:r>
          </w:p>
          <w:p w:rsidR="003D2282" w:rsidRPr="00851E94" w:rsidRDefault="003D2282" w:rsidP="00794F1B">
            <w:pPr>
              <w:rPr>
                <w:lang w:val="en-GB"/>
              </w:rPr>
            </w:pPr>
            <w:r w:rsidRPr="00851E94">
              <w:rPr>
                <w:lang w:val="en-GB"/>
              </w:rPr>
              <w:t>EWCS Q 17B</w:t>
            </w:r>
          </w:p>
          <w:p w:rsidR="003D2282" w:rsidRPr="00851E94" w:rsidRDefault="003D2282" w:rsidP="00794F1B">
            <w:pPr>
              <w:rPr>
                <w:b/>
                <w:lang w:val="en-GB"/>
              </w:rPr>
            </w:pPr>
            <w:r w:rsidRPr="00851E94">
              <w:rPr>
                <w:b/>
                <w:lang w:val="en-GB"/>
              </w:rPr>
              <w:t>+ LFS Q 36</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b/>
                <w:i/>
                <w:lang w:val="en-GB"/>
              </w:rPr>
            </w:pPr>
            <w:r w:rsidRPr="00851E94">
              <w:rPr>
                <w:b/>
                <w:i/>
                <w:lang w:val="en-GB"/>
              </w:rPr>
              <w:t>Balance between private life / work</w:t>
            </w:r>
          </w:p>
        </w:tc>
        <w:tc>
          <w:tcPr>
            <w:tcW w:w="3071" w:type="dxa"/>
          </w:tcPr>
          <w:p w:rsidR="003D2282" w:rsidRPr="00851E94" w:rsidRDefault="003D2282" w:rsidP="00794F1B">
            <w:pPr>
              <w:rPr>
                <w:lang w:val="en-GB"/>
              </w:rPr>
            </w:pPr>
            <w:r w:rsidRPr="00851E94">
              <w:rPr>
                <w:lang w:val="en-GB"/>
              </w:rPr>
              <w:t>EWCS Q 18 + ESS Card 30 D 26 +</w:t>
            </w:r>
          </w:p>
          <w:p w:rsidR="003D2282" w:rsidRPr="00851E94" w:rsidRDefault="003D2282" w:rsidP="00794F1B">
            <w:pPr>
              <w:rPr>
                <w:lang w:val="en-GB"/>
              </w:rPr>
            </w:pPr>
            <w:r w:rsidRPr="00851E94">
              <w:rPr>
                <w:b/>
                <w:lang w:val="en-GB"/>
              </w:rPr>
              <w:t xml:space="preserve">LFS </w:t>
            </w:r>
            <w:r w:rsidRPr="00851E94">
              <w:rPr>
                <w:lang w:val="en-GB"/>
              </w:rPr>
              <w:t>module ad hoc 2010</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Wage</w:t>
            </w:r>
          </w:p>
        </w:tc>
        <w:tc>
          <w:tcPr>
            <w:tcW w:w="3071" w:type="dxa"/>
          </w:tcPr>
          <w:p w:rsidR="003D2282" w:rsidRPr="00851E94" w:rsidRDefault="003D2282" w:rsidP="00794F1B">
            <w:pPr>
              <w:rPr>
                <w:lang w:val="en-GB"/>
              </w:rPr>
            </w:pPr>
            <w:r w:rsidRPr="00851E94">
              <w:rPr>
                <w:lang w:val="en-GB"/>
              </w:rPr>
              <w:t>ESES + EWCS EF 5</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lang w:val="en-GB"/>
              </w:rPr>
            </w:pPr>
            <w:r w:rsidRPr="00851E94">
              <w:rPr>
                <w:lang w:val="en-GB"/>
              </w:rPr>
              <w:t>Social benefits</w:t>
            </w:r>
          </w:p>
        </w:tc>
        <w:tc>
          <w:tcPr>
            <w:tcW w:w="3071" w:type="dxa"/>
          </w:tcPr>
          <w:p w:rsidR="003D2282" w:rsidRPr="00851E94" w:rsidRDefault="003D2282" w:rsidP="00794F1B">
            <w:pPr>
              <w:rPr>
                <w:lang w:val="en-GB"/>
              </w:rPr>
            </w:pPr>
            <w:r w:rsidRPr="00851E94">
              <w:rPr>
                <w:lang w:val="en-GB"/>
              </w:rPr>
              <w:t>ESES + EWCS EF 6</w:t>
            </w:r>
          </w:p>
        </w:tc>
      </w:tr>
      <w:tr w:rsidR="003D2282" w:rsidRPr="00851E94" w:rsidTr="00794F1B">
        <w:tc>
          <w:tcPr>
            <w:tcW w:w="3070" w:type="dxa"/>
            <w:vMerge/>
          </w:tcPr>
          <w:p w:rsidR="003D2282" w:rsidRPr="00851E94" w:rsidRDefault="003D2282" w:rsidP="00794F1B">
            <w:pPr>
              <w:rPr>
                <w:lang w:val="en-GB"/>
              </w:rPr>
            </w:pPr>
          </w:p>
        </w:tc>
        <w:tc>
          <w:tcPr>
            <w:tcW w:w="3071" w:type="dxa"/>
          </w:tcPr>
          <w:p w:rsidR="003D2282" w:rsidRPr="00851E94" w:rsidRDefault="003D2282" w:rsidP="00794F1B">
            <w:pPr>
              <w:rPr>
                <w:b/>
                <w:i/>
                <w:lang w:val="en-GB"/>
              </w:rPr>
            </w:pPr>
            <w:r w:rsidRPr="00851E94">
              <w:rPr>
                <w:b/>
                <w:i/>
                <w:lang w:val="en-GB"/>
              </w:rPr>
              <w:t>Home to workplace travel time</w:t>
            </w:r>
          </w:p>
        </w:tc>
        <w:tc>
          <w:tcPr>
            <w:tcW w:w="3071" w:type="dxa"/>
          </w:tcPr>
          <w:p w:rsidR="003D2282" w:rsidRPr="00851E94" w:rsidRDefault="003D2282" w:rsidP="00794F1B">
            <w:pPr>
              <w:rPr>
                <w:lang w:val="en-GB"/>
              </w:rPr>
            </w:pPr>
            <w:r w:rsidRPr="00851E94">
              <w:rPr>
                <w:lang w:val="en-GB"/>
              </w:rPr>
              <w:t>See green jobs</w:t>
            </w:r>
            <w:r w:rsidRPr="00851E94">
              <w:rPr>
                <w:rStyle w:val="Appelnotedebasdep"/>
                <w:lang w:val="en-GB"/>
              </w:rPr>
              <w:footnoteReference w:id="11"/>
            </w:r>
          </w:p>
        </w:tc>
      </w:tr>
    </w:tbl>
    <w:p w:rsidR="003D2282" w:rsidRPr="00851E94" w:rsidRDefault="003D2282" w:rsidP="00C76BEB">
      <w:pPr>
        <w:pStyle w:val="Titre3"/>
        <w:numPr>
          <w:ilvl w:val="0"/>
          <w:numId w:val="10"/>
        </w:numPr>
        <w:jc w:val="left"/>
        <w:rPr>
          <w:lang w:val="en-GB"/>
        </w:rPr>
        <w:sectPr w:rsidR="003D2282" w:rsidRPr="00851E94" w:rsidSect="006A1E4E">
          <w:footerReference w:type="default" r:id="rId11"/>
          <w:pgSz w:w="11906" w:h="16838"/>
          <w:pgMar w:top="1417" w:right="1417" w:bottom="1417" w:left="1417" w:header="708" w:footer="708" w:gutter="0"/>
          <w:cols w:space="708"/>
          <w:docGrid w:linePitch="360"/>
        </w:sectPr>
      </w:pPr>
      <w:r w:rsidRPr="00851E94">
        <w:rPr>
          <w:lang w:val="en-GB"/>
        </w:rPr>
        <w:t>Job quality</w:t>
      </w:r>
    </w:p>
    <w:p w:rsidR="003D2282" w:rsidRPr="00851E94" w:rsidRDefault="003D2282" w:rsidP="00C76BEB">
      <w:pPr>
        <w:pStyle w:val="Titre3"/>
        <w:numPr>
          <w:ilvl w:val="0"/>
          <w:numId w:val="10"/>
        </w:numPr>
        <w:rPr>
          <w:lang w:val="en-GB"/>
        </w:rPr>
      </w:pPr>
      <w:r w:rsidRPr="00851E94">
        <w:rPr>
          <w:lang w:val="en-GB"/>
        </w:rPr>
        <w:lastRenderedPageBreak/>
        <w:t>Transition quality</w:t>
      </w:r>
    </w:p>
    <w:p w:rsidR="003D2282" w:rsidRPr="00851E94" w:rsidRDefault="003D2282" w:rsidP="00637ECB">
      <w:pPr>
        <w:rPr>
          <w:lang w:val="en-GB"/>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3"/>
        <w:gridCol w:w="2163"/>
        <w:gridCol w:w="2100"/>
        <w:gridCol w:w="2571"/>
        <w:gridCol w:w="1683"/>
        <w:gridCol w:w="5285"/>
      </w:tblGrid>
      <w:tr w:rsidR="003D2282" w:rsidRPr="00851E94" w:rsidTr="00794F1B">
        <w:tc>
          <w:tcPr>
            <w:tcW w:w="2786" w:type="dxa"/>
            <w:gridSpan w:val="2"/>
          </w:tcPr>
          <w:p w:rsidR="003D2282" w:rsidRPr="00851E94" w:rsidRDefault="003D2282" w:rsidP="00794F1B">
            <w:pPr>
              <w:jc w:val="center"/>
              <w:rPr>
                <w:b/>
                <w:bCs/>
                <w:lang w:val="en-GB"/>
              </w:rPr>
            </w:pPr>
            <w:r w:rsidRPr="00851E94">
              <w:rPr>
                <w:b/>
                <w:bCs/>
                <w:lang w:val="en-GB"/>
              </w:rPr>
              <w:t>DIMENSIONS</w:t>
            </w:r>
          </w:p>
          <w:p w:rsidR="003D2282" w:rsidRPr="00851E94" w:rsidRDefault="003D2282" w:rsidP="00794F1B">
            <w:pPr>
              <w:jc w:val="center"/>
              <w:rPr>
                <w:b/>
                <w:bCs/>
                <w:lang w:val="en-GB"/>
              </w:rPr>
            </w:pPr>
          </w:p>
        </w:tc>
        <w:tc>
          <w:tcPr>
            <w:tcW w:w="2100" w:type="dxa"/>
          </w:tcPr>
          <w:p w:rsidR="003D2282" w:rsidRPr="00851E94" w:rsidRDefault="003D2282" w:rsidP="00794F1B">
            <w:pPr>
              <w:jc w:val="center"/>
              <w:rPr>
                <w:b/>
                <w:bCs/>
                <w:lang w:val="en-GB"/>
              </w:rPr>
            </w:pPr>
            <w:r w:rsidRPr="00851E94">
              <w:rPr>
                <w:b/>
                <w:bCs/>
                <w:lang w:val="en-GB"/>
              </w:rPr>
              <w:t>SUB-DIMENSIONS</w:t>
            </w:r>
          </w:p>
        </w:tc>
        <w:tc>
          <w:tcPr>
            <w:tcW w:w="2571" w:type="dxa"/>
          </w:tcPr>
          <w:p w:rsidR="003D2282" w:rsidRPr="00851E94" w:rsidRDefault="003D2282" w:rsidP="00794F1B">
            <w:pPr>
              <w:ind w:left="360"/>
              <w:jc w:val="center"/>
              <w:rPr>
                <w:b/>
                <w:bCs/>
                <w:lang w:val="en-GB"/>
              </w:rPr>
            </w:pPr>
            <w:r w:rsidRPr="00851E94">
              <w:rPr>
                <w:b/>
                <w:bCs/>
                <w:lang w:val="en-GB"/>
              </w:rPr>
              <w:t xml:space="preserve">INDICATORS </w:t>
            </w:r>
          </w:p>
        </w:tc>
        <w:tc>
          <w:tcPr>
            <w:tcW w:w="1683" w:type="dxa"/>
          </w:tcPr>
          <w:p w:rsidR="003D2282" w:rsidRPr="00851E94" w:rsidRDefault="003D2282" w:rsidP="00794F1B">
            <w:pPr>
              <w:jc w:val="center"/>
              <w:rPr>
                <w:b/>
                <w:bCs/>
                <w:lang w:val="en-GB"/>
              </w:rPr>
            </w:pPr>
            <w:r w:rsidRPr="00851E94">
              <w:rPr>
                <w:b/>
                <w:bCs/>
                <w:lang w:val="en-GB"/>
              </w:rPr>
              <w:t>SOURCES</w:t>
            </w:r>
          </w:p>
          <w:p w:rsidR="003D2282" w:rsidRPr="00851E94" w:rsidRDefault="003D2282" w:rsidP="00794F1B">
            <w:pPr>
              <w:jc w:val="center"/>
              <w:rPr>
                <w:b/>
                <w:bCs/>
                <w:lang w:val="en-GB"/>
              </w:rPr>
            </w:pPr>
          </w:p>
        </w:tc>
        <w:tc>
          <w:tcPr>
            <w:tcW w:w="5285" w:type="dxa"/>
          </w:tcPr>
          <w:p w:rsidR="003D2282" w:rsidRPr="00851E94" w:rsidRDefault="003D2282" w:rsidP="001E1FA3">
            <w:pPr>
              <w:rPr>
                <w:b/>
                <w:bCs/>
                <w:lang w:val="en-GB"/>
              </w:rPr>
            </w:pPr>
            <w:r w:rsidRPr="00851E94">
              <w:rPr>
                <w:b/>
                <w:bCs/>
                <w:lang w:val="en-GB"/>
              </w:rPr>
              <w:t>NEW QUESTIONS (mainly subjective viewpoints)</w:t>
            </w:r>
          </w:p>
        </w:tc>
      </w:tr>
      <w:tr w:rsidR="003D2282" w:rsidRPr="00851E94" w:rsidTr="00794F1B">
        <w:tc>
          <w:tcPr>
            <w:tcW w:w="2786" w:type="dxa"/>
            <w:gridSpan w:val="2"/>
          </w:tcPr>
          <w:p w:rsidR="003D2282" w:rsidRPr="00851E94" w:rsidRDefault="003D2282" w:rsidP="001E1FA3">
            <w:pPr>
              <w:rPr>
                <w:bCs/>
                <w:lang w:val="en-GB"/>
              </w:rPr>
            </w:pPr>
            <w:r w:rsidRPr="00851E94">
              <w:rPr>
                <w:bCs/>
                <w:lang w:val="en-GB"/>
              </w:rPr>
              <w:t xml:space="preserve">RESULT OF A CHOICE </w:t>
            </w:r>
          </w:p>
          <w:p w:rsidR="003D2282" w:rsidRPr="00851E94" w:rsidRDefault="002E70A6" w:rsidP="001E1FA3">
            <w:pPr>
              <w:rPr>
                <w:lang w:val="en-GB" w:eastAsia="en-US"/>
              </w:rPr>
            </w:pPr>
            <w:r w:rsidRPr="002E70A6">
              <w:rPr>
                <w:noProof/>
              </w:rPr>
              <w:pict>
                <v:shape id="_x0000_s1028" type="#_x0000_t32" style="position:absolute;left:0;text-align:left;margin-left:73.15pt;margin-top:10.7pt;width:10.8pt;height:32.9pt;z-index:251659264" o:connectortype="straight">
                  <v:stroke endarrow="block"/>
                </v:shape>
              </w:pict>
            </w:r>
            <w:r w:rsidRPr="002E70A6">
              <w:rPr>
                <w:noProof/>
              </w:rPr>
              <w:pict>
                <v:shape id="_x0000_s1029" type="#_x0000_t32" style="position:absolute;left:0;text-align:left;margin-left:10.45pt;margin-top:10.7pt;width:32.6pt;height:32.9pt;flip:x;z-index:251658240" o:connectortype="straight">
                  <v:stroke endarrow="block"/>
                </v:shape>
              </w:pict>
            </w:r>
          </w:p>
        </w:tc>
        <w:tc>
          <w:tcPr>
            <w:tcW w:w="2100" w:type="dxa"/>
          </w:tcPr>
          <w:p w:rsidR="003D2282" w:rsidRPr="00851E94" w:rsidRDefault="003D2282" w:rsidP="001E1FA3">
            <w:pPr>
              <w:rPr>
                <w:lang w:val="en-GB" w:eastAsia="en-US"/>
              </w:rPr>
            </w:pPr>
          </w:p>
        </w:tc>
        <w:tc>
          <w:tcPr>
            <w:tcW w:w="2571" w:type="dxa"/>
          </w:tcPr>
          <w:p w:rsidR="003D2282" w:rsidRPr="00851E94" w:rsidRDefault="003D2282" w:rsidP="001E1FA3">
            <w:pPr>
              <w:rPr>
                <w:bCs/>
                <w:lang w:val="en-GB"/>
              </w:rPr>
            </w:pPr>
            <w:r w:rsidRPr="00851E94">
              <w:rPr>
                <w:bCs/>
                <w:lang w:val="en-GB"/>
              </w:rPr>
              <w:t>Reasons for this choice</w:t>
            </w:r>
          </w:p>
          <w:p w:rsidR="003D2282" w:rsidRPr="00851E94" w:rsidRDefault="003D2282" w:rsidP="001E1FA3">
            <w:pPr>
              <w:rPr>
                <w:bCs/>
                <w:lang w:val="en-GB"/>
              </w:rPr>
            </w:pPr>
          </w:p>
          <w:p w:rsidR="003D2282" w:rsidRPr="00851E94" w:rsidRDefault="003D2282" w:rsidP="001E1FA3">
            <w:pPr>
              <w:rPr>
                <w:lang w:val="en-GB"/>
              </w:rPr>
            </w:pPr>
            <w:r w:rsidRPr="00851E94">
              <w:rPr>
                <w:bCs/>
                <w:lang w:val="en-GB"/>
              </w:rPr>
              <w:t>Variables: age, sex and level of qualification</w:t>
            </w:r>
          </w:p>
          <w:p w:rsidR="003D2282" w:rsidRPr="00851E94" w:rsidRDefault="003D2282" w:rsidP="001E1FA3">
            <w:pPr>
              <w:rPr>
                <w:lang w:val="en-GB" w:eastAsia="en-US"/>
              </w:rPr>
            </w:pPr>
          </w:p>
        </w:tc>
        <w:tc>
          <w:tcPr>
            <w:tcW w:w="1683" w:type="dxa"/>
          </w:tcPr>
          <w:p w:rsidR="003D2282" w:rsidRPr="00851E94" w:rsidRDefault="003D2282" w:rsidP="001E1FA3">
            <w:pPr>
              <w:rPr>
                <w:bCs/>
                <w:lang w:val="en-GB"/>
              </w:rPr>
            </w:pPr>
            <w:r w:rsidRPr="00851E94">
              <w:rPr>
                <w:bCs/>
                <w:lang w:val="en-GB"/>
              </w:rPr>
              <w:t>LFS: Q16, 19, 22, 23, 40, 42, 47</w:t>
            </w:r>
          </w:p>
          <w:p w:rsidR="003D2282" w:rsidRPr="00851E94" w:rsidRDefault="003D2282" w:rsidP="001E1FA3">
            <w:pPr>
              <w:rPr>
                <w:bCs/>
                <w:lang w:val="en-GB"/>
              </w:rPr>
            </w:pPr>
            <w:r w:rsidRPr="00851E94">
              <w:rPr>
                <w:bCs/>
                <w:lang w:val="en-GB"/>
              </w:rPr>
              <w:t xml:space="preserve"> + SILC : I 32, I 36</w:t>
            </w:r>
          </w:p>
          <w:p w:rsidR="003D2282" w:rsidRPr="00851E94" w:rsidRDefault="003D2282" w:rsidP="001E1FA3">
            <w:pPr>
              <w:rPr>
                <w:bCs/>
                <w:lang w:val="en-GB"/>
              </w:rPr>
            </w:pPr>
            <w:r w:rsidRPr="00851E94">
              <w:rPr>
                <w:bCs/>
                <w:lang w:val="en-GB"/>
              </w:rPr>
              <w:t>+ AES : C28,  29 ; D 2, 3, 4</w:t>
            </w:r>
          </w:p>
        </w:tc>
        <w:tc>
          <w:tcPr>
            <w:tcW w:w="5285" w:type="dxa"/>
          </w:tcPr>
          <w:p w:rsidR="003D2282" w:rsidRPr="00851E94" w:rsidRDefault="003D2282" w:rsidP="00794F1B">
            <w:pPr>
              <w:ind w:left="360"/>
              <w:rPr>
                <w:bCs/>
                <w:lang w:val="en-GB"/>
              </w:rPr>
            </w:pPr>
          </w:p>
        </w:tc>
      </w:tr>
      <w:tr w:rsidR="003D2282" w:rsidRPr="002649DA" w:rsidTr="00794F1B">
        <w:tc>
          <w:tcPr>
            <w:tcW w:w="623" w:type="dxa"/>
          </w:tcPr>
          <w:p w:rsidR="003D2282" w:rsidRDefault="003D2282" w:rsidP="001E1FA3">
            <w:pPr>
              <w:rPr>
                <w:bCs/>
                <w:lang w:val="en-GB"/>
              </w:rPr>
            </w:pPr>
            <w:r w:rsidRPr="00851E94">
              <w:rPr>
                <w:bCs/>
                <w:lang w:val="en-GB"/>
              </w:rPr>
              <w:t>Yes</w:t>
            </w:r>
          </w:p>
          <w:p w:rsidR="007F0F0B" w:rsidRDefault="007F0F0B" w:rsidP="001E1FA3">
            <w:pPr>
              <w:rPr>
                <w:bCs/>
                <w:lang w:val="en-GB"/>
              </w:rPr>
            </w:pPr>
          </w:p>
          <w:p w:rsidR="007F0F0B" w:rsidRPr="00851E94" w:rsidRDefault="007F0F0B" w:rsidP="001E1FA3">
            <w:pPr>
              <w:rPr>
                <w:bCs/>
                <w:lang w:val="en-GB"/>
              </w:rPr>
            </w:pPr>
          </w:p>
        </w:tc>
        <w:tc>
          <w:tcPr>
            <w:tcW w:w="2163" w:type="dxa"/>
          </w:tcPr>
          <w:p w:rsidR="003D2282" w:rsidRPr="00851E94" w:rsidRDefault="003D2282" w:rsidP="001E1FA3">
            <w:pPr>
              <w:rPr>
                <w:bCs/>
                <w:lang w:val="en-GB"/>
              </w:rPr>
            </w:pPr>
            <w:r w:rsidRPr="00851E94">
              <w:rPr>
                <w:bCs/>
                <w:lang w:val="en-GB"/>
              </w:rPr>
              <w:t xml:space="preserve">No: </w:t>
            </w:r>
          </w:p>
          <w:p w:rsidR="003D2282" w:rsidRPr="00851E94" w:rsidRDefault="003D2282" w:rsidP="001E1FA3">
            <w:pPr>
              <w:rPr>
                <w:bCs/>
                <w:lang w:val="en-GB"/>
              </w:rPr>
            </w:pPr>
          </w:p>
          <w:p w:rsidR="003D2282" w:rsidRPr="00851E94" w:rsidRDefault="003D2282" w:rsidP="001E1FA3">
            <w:pPr>
              <w:rPr>
                <w:lang w:val="en-GB" w:eastAsia="en-US"/>
              </w:rPr>
            </w:pPr>
            <w:r w:rsidRPr="00851E94">
              <w:rPr>
                <w:bCs/>
                <w:lang w:val="en-GB"/>
              </w:rPr>
              <w:t>WITH POSSIBILITY OF ANTICIPATION OF THE TRANSITION EXPERIENCED (job to unemployment, regression within job or relocation)</w:t>
            </w:r>
          </w:p>
        </w:tc>
        <w:tc>
          <w:tcPr>
            <w:tcW w:w="2100" w:type="dxa"/>
          </w:tcPr>
          <w:p w:rsidR="003D2282" w:rsidRPr="00851E94" w:rsidRDefault="003D2282" w:rsidP="001E1FA3">
            <w:pPr>
              <w:rPr>
                <w:lang w:val="en-GB" w:eastAsia="en-US"/>
              </w:rPr>
            </w:pPr>
          </w:p>
        </w:tc>
        <w:tc>
          <w:tcPr>
            <w:tcW w:w="2571" w:type="dxa"/>
          </w:tcPr>
          <w:p w:rsidR="003D2282" w:rsidRPr="00851E94" w:rsidRDefault="003D2282" w:rsidP="001E1FA3">
            <w:pPr>
              <w:pStyle w:val="Paragraphedeliste"/>
              <w:rPr>
                <w:lang w:val="en-GB"/>
              </w:rPr>
            </w:pPr>
          </w:p>
        </w:tc>
        <w:tc>
          <w:tcPr>
            <w:tcW w:w="1683" w:type="dxa"/>
          </w:tcPr>
          <w:p w:rsidR="003D2282" w:rsidRPr="00851E94" w:rsidRDefault="003D2282" w:rsidP="00794F1B">
            <w:pPr>
              <w:pStyle w:val="Paragraphedeliste"/>
              <w:ind w:left="0"/>
              <w:rPr>
                <w:lang w:val="en-GB"/>
              </w:rPr>
            </w:pPr>
          </w:p>
        </w:tc>
        <w:tc>
          <w:tcPr>
            <w:tcW w:w="5285" w:type="dxa"/>
          </w:tcPr>
          <w:p w:rsidR="003D2282" w:rsidRPr="00851E94" w:rsidRDefault="003D2282" w:rsidP="00794F1B">
            <w:pPr>
              <w:pStyle w:val="Paragraphedeliste"/>
              <w:ind w:left="0"/>
              <w:rPr>
                <w:lang w:val="en-GB"/>
              </w:rPr>
            </w:pPr>
            <w:r w:rsidRPr="00851E94">
              <w:rPr>
                <w:szCs w:val="24"/>
                <w:lang w:val="en-GB"/>
              </w:rPr>
              <w:t>If you have changed status during the reference period, how much time before this change were you informed</w:t>
            </w:r>
            <w:r w:rsidRPr="00851E94">
              <w:rPr>
                <w:lang w:val="en-GB"/>
              </w:rPr>
              <w:t xml:space="preserve">? </w:t>
            </w:r>
          </w:p>
          <w:p w:rsidR="003D2282" w:rsidRPr="00851E94" w:rsidRDefault="003D2282" w:rsidP="00794F1B">
            <w:pPr>
              <w:pStyle w:val="Paragraphedeliste"/>
              <w:ind w:left="0"/>
              <w:rPr>
                <w:lang w:val="en-GB"/>
              </w:rPr>
            </w:pPr>
            <w:r w:rsidRPr="00851E94">
              <w:rPr>
                <w:lang w:val="en-GB"/>
              </w:rPr>
              <w:t>(the period between the time when the person is informed and the actual beginning of the change)</w:t>
            </w:r>
          </w:p>
        </w:tc>
      </w:tr>
      <w:tr w:rsidR="003D2282" w:rsidRPr="00851E94" w:rsidTr="00794F1B">
        <w:trPr>
          <w:trHeight w:val="77"/>
        </w:trPr>
        <w:tc>
          <w:tcPr>
            <w:tcW w:w="2786" w:type="dxa"/>
            <w:gridSpan w:val="2"/>
            <w:vMerge w:val="restart"/>
          </w:tcPr>
          <w:p w:rsidR="003D2282" w:rsidRPr="00851E94" w:rsidRDefault="003D2282" w:rsidP="001E1FA3">
            <w:pPr>
              <w:rPr>
                <w:bCs/>
                <w:lang w:val="en-GB"/>
              </w:rPr>
            </w:pPr>
            <w:r w:rsidRPr="00851E94">
              <w:rPr>
                <w:bCs/>
                <w:lang w:val="en-GB"/>
              </w:rPr>
              <w:t>WITH SUPERIOR QUALITY SUPPORT</w:t>
            </w:r>
          </w:p>
          <w:p w:rsidR="003D2282" w:rsidRPr="00851E94" w:rsidRDefault="003D2282" w:rsidP="001E1FA3">
            <w:pPr>
              <w:rPr>
                <w:bCs/>
                <w:lang w:val="en-GB"/>
              </w:rPr>
            </w:pPr>
          </w:p>
          <w:p w:rsidR="003D2282" w:rsidRPr="00851E94" w:rsidRDefault="003D2282" w:rsidP="001E1FA3">
            <w:pPr>
              <w:rPr>
                <w:lang w:val="en-GB" w:eastAsia="en-US"/>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Existence of support</w:t>
            </w:r>
          </w:p>
          <w:p w:rsidR="003D2282" w:rsidRPr="00851E94" w:rsidRDefault="003D2282" w:rsidP="00794F1B">
            <w:pPr>
              <w:pStyle w:val="Paragraphedeliste"/>
              <w:numPr>
                <w:ilvl w:val="0"/>
                <w:numId w:val="16"/>
              </w:numPr>
              <w:rPr>
                <w:lang w:val="en-GB"/>
              </w:rPr>
            </w:pPr>
            <w:r w:rsidRPr="00851E94">
              <w:rPr>
                <w:lang w:val="en-GB"/>
              </w:rPr>
              <w:t>If not, see the following dimension</w:t>
            </w:r>
          </w:p>
          <w:p w:rsidR="003D2282" w:rsidRPr="00851E94" w:rsidRDefault="003D2282" w:rsidP="00794F1B">
            <w:pPr>
              <w:pStyle w:val="Paragraphedeliste"/>
              <w:numPr>
                <w:ilvl w:val="0"/>
                <w:numId w:val="16"/>
              </w:numPr>
              <w:rPr>
                <w:lang w:val="en-GB"/>
              </w:rPr>
            </w:pPr>
            <w:r w:rsidRPr="00851E94">
              <w:rPr>
                <w:lang w:val="en-GB"/>
              </w:rPr>
              <w:t>If yes, continue</w:t>
            </w:r>
          </w:p>
        </w:tc>
        <w:tc>
          <w:tcPr>
            <w:tcW w:w="2571" w:type="dxa"/>
          </w:tcPr>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rPr>
            </w:pPr>
          </w:p>
        </w:tc>
        <w:tc>
          <w:tcPr>
            <w:tcW w:w="1683" w:type="dxa"/>
          </w:tcPr>
          <w:p w:rsidR="003D2282" w:rsidRPr="00851E94" w:rsidRDefault="003D2282" w:rsidP="001E1FA3">
            <w:pPr>
              <w:rPr>
                <w:lang w:val="en-GB"/>
              </w:rPr>
            </w:pPr>
          </w:p>
        </w:tc>
        <w:tc>
          <w:tcPr>
            <w:tcW w:w="5285" w:type="dxa"/>
          </w:tcPr>
          <w:p w:rsidR="003D2282" w:rsidRPr="00851E94" w:rsidRDefault="003D2282" w:rsidP="001E1FA3">
            <w:pPr>
              <w:rPr>
                <w:lang w:val="en-GB"/>
              </w:rPr>
            </w:pPr>
            <w:r w:rsidRPr="00851E94">
              <w:rPr>
                <w:lang w:val="en-GB"/>
              </w:rPr>
              <w:t>If you have changed professional status during the reference period:</w:t>
            </w:r>
          </w:p>
          <w:p w:rsidR="003D2282" w:rsidRPr="00851E94" w:rsidRDefault="003D2282" w:rsidP="00794F1B">
            <w:pPr>
              <w:pStyle w:val="Paragraphedeliste"/>
              <w:numPr>
                <w:ilvl w:val="0"/>
                <w:numId w:val="17"/>
              </w:numPr>
              <w:rPr>
                <w:lang w:val="en-GB"/>
              </w:rPr>
            </w:pPr>
            <w:r w:rsidRPr="00851E94">
              <w:rPr>
                <w:lang w:val="en-GB"/>
              </w:rPr>
              <w:t>Were you eligible for support?</w:t>
            </w:r>
          </w:p>
          <w:p w:rsidR="003D2282" w:rsidRPr="00851E94" w:rsidRDefault="003D2282" w:rsidP="00794F1B">
            <w:pPr>
              <w:pStyle w:val="Paragraphedeliste"/>
              <w:numPr>
                <w:ilvl w:val="0"/>
                <w:numId w:val="11"/>
              </w:numPr>
              <w:rPr>
                <w:lang w:val="en-GB"/>
              </w:rPr>
            </w:pPr>
            <w:r w:rsidRPr="00851E94">
              <w:rPr>
                <w:lang w:val="en-GB"/>
              </w:rPr>
              <w:t>Did you take advantage of it?</w:t>
            </w:r>
          </w:p>
          <w:p w:rsidR="003D2282" w:rsidRPr="00851E94" w:rsidRDefault="003D2282" w:rsidP="00794F1B">
            <w:pPr>
              <w:pStyle w:val="Paragraphedeliste"/>
              <w:numPr>
                <w:ilvl w:val="0"/>
                <w:numId w:val="11"/>
              </w:numPr>
              <w:rPr>
                <w:lang w:val="en-GB"/>
              </w:rPr>
            </w:pPr>
            <w:r w:rsidRPr="00851E94">
              <w:rPr>
                <w:lang w:val="en-GB"/>
              </w:rPr>
              <w:t>Did you receive training?</w:t>
            </w:r>
          </w:p>
        </w:tc>
      </w:tr>
      <w:tr w:rsidR="003D2282" w:rsidRPr="002649DA" w:rsidTr="00794F1B">
        <w:trPr>
          <w:trHeight w:val="1721"/>
        </w:trPr>
        <w:tc>
          <w:tcPr>
            <w:tcW w:w="2786" w:type="dxa"/>
            <w:gridSpan w:val="2"/>
            <w:vMerge/>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Speed of implementation</w:t>
            </w:r>
          </w:p>
          <w:p w:rsidR="003D2282" w:rsidRPr="00851E94" w:rsidRDefault="003D2282" w:rsidP="001E1FA3">
            <w:pPr>
              <w:rPr>
                <w:lang w:val="en-GB" w:eastAsia="en-US"/>
              </w:rPr>
            </w:pPr>
          </w:p>
        </w:tc>
        <w:tc>
          <w:tcPr>
            <w:tcW w:w="2571" w:type="dxa"/>
          </w:tcPr>
          <w:p w:rsidR="003D2282" w:rsidRPr="00851E94" w:rsidRDefault="003D2282" w:rsidP="001E1FA3">
            <w:pPr>
              <w:rPr>
                <w:lang w:val="en-GB" w:eastAsia="en-US"/>
              </w:rPr>
            </w:pPr>
            <w:r w:rsidRPr="00851E94">
              <w:rPr>
                <w:lang w:val="en-GB"/>
              </w:rPr>
              <w:t>Maximum time from initial notification by the employment agency (in case of unemployment only =&gt; new question).</w:t>
            </w:r>
          </w:p>
        </w:tc>
        <w:tc>
          <w:tcPr>
            <w:tcW w:w="1683" w:type="dxa"/>
          </w:tcPr>
          <w:p w:rsidR="003D2282" w:rsidRPr="00851E94" w:rsidRDefault="003D2282" w:rsidP="001E1FA3">
            <w:pPr>
              <w:rPr>
                <w:lang w:val="en-GB"/>
              </w:rPr>
            </w:pPr>
            <w:r w:rsidRPr="00851E94">
              <w:rPr>
                <w:lang w:val="en-GB"/>
              </w:rPr>
              <w:t>Data to be collected from Member States</w:t>
            </w:r>
          </w:p>
        </w:tc>
        <w:tc>
          <w:tcPr>
            <w:tcW w:w="5285" w:type="dxa"/>
          </w:tcPr>
          <w:p w:rsidR="003D2282" w:rsidRPr="00851E94" w:rsidRDefault="003D2282" w:rsidP="001E1FA3">
            <w:pPr>
              <w:rPr>
                <w:lang w:val="en-GB"/>
              </w:rPr>
            </w:pPr>
            <w:bookmarkStart w:id="0" w:name="OLE_LINK1"/>
            <w:bookmarkStart w:id="1" w:name="OLE_LINK2"/>
            <w:r w:rsidRPr="00851E94">
              <w:rPr>
                <w:lang w:val="en-GB"/>
              </w:rPr>
              <w:t>If you have changed professional status during the reference period</w:t>
            </w:r>
            <w:bookmarkEnd w:id="0"/>
            <w:bookmarkEnd w:id="1"/>
            <w:r w:rsidRPr="00851E94">
              <w:rPr>
                <w:lang w:val="en-GB"/>
              </w:rPr>
              <w:t>:</w:t>
            </w:r>
          </w:p>
          <w:p w:rsidR="003D2282" w:rsidRPr="00851E94" w:rsidRDefault="003D2282" w:rsidP="00794F1B">
            <w:pPr>
              <w:pStyle w:val="Paragraphedeliste"/>
              <w:numPr>
                <w:ilvl w:val="0"/>
                <w:numId w:val="11"/>
              </w:numPr>
              <w:rPr>
                <w:lang w:val="en-GB"/>
              </w:rPr>
            </w:pPr>
            <w:r w:rsidRPr="00851E94">
              <w:rPr>
                <w:lang w:val="en-GB"/>
              </w:rPr>
              <w:t>How long did it take for the support to be put in place after you were informed of this change?</w:t>
            </w:r>
          </w:p>
        </w:tc>
      </w:tr>
      <w:tr w:rsidR="003D2282" w:rsidRPr="00851E94" w:rsidTr="00794F1B">
        <w:trPr>
          <w:trHeight w:val="2517"/>
        </w:trPr>
        <w:tc>
          <w:tcPr>
            <w:tcW w:w="2786" w:type="dxa"/>
            <w:gridSpan w:val="2"/>
            <w:vMerge/>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Efficiency</w:t>
            </w:r>
          </w:p>
        </w:tc>
        <w:tc>
          <w:tcPr>
            <w:tcW w:w="2571" w:type="dxa"/>
          </w:tcPr>
          <w:p w:rsidR="003D2282" w:rsidRPr="00851E94" w:rsidRDefault="003D2282" w:rsidP="001E1FA3">
            <w:pPr>
              <w:rPr>
                <w:lang w:val="en-GB" w:eastAsia="en-US"/>
              </w:rPr>
            </w:pPr>
            <w:r w:rsidRPr="00851E94">
              <w:rPr>
                <w:lang w:val="en-GB" w:eastAsia="en-US"/>
              </w:rPr>
              <w:t>SEE indicator 19.A4: active labour market policy: situation after departure.</w:t>
            </w:r>
          </w:p>
          <w:p w:rsidR="003D2282" w:rsidRPr="00851E94" w:rsidRDefault="003D2282" w:rsidP="001E1FA3">
            <w:pPr>
              <w:rPr>
                <w:lang w:val="en-GB" w:eastAsia="en-US"/>
              </w:rPr>
            </w:pPr>
          </w:p>
          <w:p w:rsidR="003D2282" w:rsidRPr="00851E94" w:rsidRDefault="003D2282" w:rsidP="00794F1B">
            <w:pPr>
              <w:pStyle w:val="Paragraphedeliste"/>
              <w:ind w:left="360"/>
              <w:rPr>
                <w:lang w:val="en-GB"/>
              </w:rPr>
            </w:pPr>
          </w:p>
        </w:tc>
        <w:tc>
          <w:tcPr>
            <w:tcW w:w="1683" w:type="dxa"/>
          </w:tcPr>
          <w:p w:rsidR="003D2282" w:rsidRPr="00851E94" w:rsidRDefault="003D2282" w:rsidP="001E1FA3">
            <w:pPr>
              <w:rPr>
                <w:lang w:val="en-GB"/>
              </w:rPr>
            </w:pPr>
            <w:r w:rsidRPr="00851E94">
              <w:rPr>
                <w:lang w:val="en-GB"/>
              </w:rPr>
              <w:t xml:space="preserve">Eurostat, LMP </w:t>
            </w:r>
          </w:p>
          <w:p w:rsidR="003D2282" w:rsidRPr="00851E94" w:rsidRDefault="003D2282" w:rsidP="001E1FA3">
            <w:pPr>
              <w:rPr>
                <w:lang w:val="en-GB"/>
              </w:rPr>
            </w:pPr>
          </w:p>
          <w:p w:rsidR="003D2282" w:rsidRPr="00851E94" w:rsidRDefault="003D2282" w:rsidP="001E1FA3">
            <w:pPr>
              <w:rPr>
                <w:lang w:val="en-GB"/>
              </w:rPr>
            </w:pPr>
          </w:p>
          <w:p w:rsidR="003D2282" w:rsidRPr="00851E94" w:rsidRDefault="003D2282" w:rsidP="001E1FA3">
            <w:pPr>
              <w:rPr>
                <w:lang w:val="en-GB"/>
              </w:rPr>
            </w:pPr>
          </w:p>
        </w:tc>
        <w:tc>
          <w:tcPr>
            <w:tcW w:w="5285" w:type="dxa"/>
          </w:tcPr>
          <w:p w:rsidR="003D2282" w:rsidRPr="00851E94" w:rsidRDefault="003D2282" w:rsidP="001E1FA3">
            <w:pPr>
              <w:rPr>
                <w:lang w:val="en-GB"/>
              </w:rPr>
            </w:pPr>
            <w:r w:rsidRPr="00851E94">
              <w:rPr>
                <w:lang w:val="en-GB"/>
              </w:rPr>
              <w:t xml:space="preserve">Are you aware of your  rights during the reference period as regards: </w:t>
            </w:r>
          </w:p>
          <w:p w:rsidR="003D2282" w:rsidRPr="00851E94" w:rsidRDefault="003D2282" w:rsidP="00794F1B">
            <w:pPr>
              <w:pStyle w:val="Paragraphedeliste"/>
              <w:numPr>
                <w:ilvl w:val="0"/>
                <w:numId w:val="11"/>
              </w:numPr>
              <w:rPr>
                <w:lang w:val="en-GB"/>
              </w:rPr>
            </w:pPr>
            <w:r w:rsidRPr="00851E94">
              <w:rPr>
                <w:lang w:val="en-GB"/>
              </w:rPr>
              <w:t>Parental leave</w:t>
            </w:r>
          </w:p>
          <w:p w:rsidR="003D2282" w:rsidRPr="00851E94" w:rsidRDefault="003D2282" w:rsidP="00794F1B">
            <w:pPr>
              <w:pStyle w:val="Paragraphedeliste"/>
              <w:numPr>
                <w:ilvl w:val="0"/>
                <w:numId w:val="11"/>
              </w:numPr>
              <w:rPr>
                <w:lang w:val="en-GB"/>
              </w:rPr>
            </w:pPr>
            <w:r w:rsidRPr="00851E94">
              <w:rPr>
                <w:lang w:val="en-GB"/>
              </w:rPr>
              <w:t>Officially sanctioned break from work</w:t>
            </w:r>
          </w:p>
          <w:p w:rsidR="003D2282" w:rsidRPr="00851E94" w:rsidRDefault="003D2282" w:rsidP="00794F1B">
            <w:pPr>
              <w:pStyle w:val="Paragraphedeliste"/>
              <w:numPr>
                <w:ilvl w:val="0"/>
                <w:numId w:val="11"/>
              </w:numPr>
              <w:rPr>
                <w:lang w:val="en-GB"/>
              </w:rPr>
            </w:pPr>
            <w:r w:rsidRPr="00851E94">
              <w:rPr>
                <w:lang w:val="en-GB"/>
              </w:rPr>
              <w:t>Traineeships</w:t>
            </w:r>
          </w:p>
          <w:p w:rsidR="003D2282" w:rsidRPr="00851E94" w:rsidRDefault="003D2282" w:rsidP="00794F1B">
            <w:pPr>
              <w:pStyle w:val="Paragraphedeliste"/>
              <w:numPr>
                <w:ilvl w:val="0"/>
                <w:numId w:val="11"/>
              </w:numPr>
              <w:rPr>
                <w:lang w:val="en-GB"/>
              </w:rPr>
            </w:pPr>
            <w:r w:rsidRPr="00851E94">
              <w:rPr>
                <w:lang w:val="en-GB"/>
              </w:rPr>
              <w:t>Early retirement schemes</w:t>
            </w:r>
          </w:p>
          <w:p w:rsidR="003D2282" w:rsidRPr="00851E94" w:rsidRDefault="003D2282" w:rsidP="00794F1B">
            <w:pPr>
              <w:pStyle w:val="Paragraphedeliste"/>
              <w:numPr>
                <w:ilvl w:val="0"/>
                <w:numId w:val="11"/>
              </w:numPr>
              <w:rPr>
                <w:lang w:val="en-GB"/>
              </w:rPr>
            </w:pPr>
            <w:r w:rsidRPr="00851E94">
              <w:rPr>
                <w:lang w:val="en-GB"/>
              </w:rPr>
              <w:t>Loans for the unemployed</w:t>
            </w:r>
          </w:p>
          <w:p w:rsidR="003D2282" w:rsidRPr="00851E94" w:rsidRDefault="003D2282" w:rsidP="00794F1B">
            <w:pPr>
              <w:pStyle w:val="Paragraphedeliste"/>
              <w:numPr>
                <w:ilvl w:val="0"/>
                <w:numId w:val="11"/>
              </w:numPr>
              <w:rPr>
                <w:lang w:val="en-GB"/>
              </w:rPr>
            </w:pPr>
            <w:r w:rsidRPr="00851E94">
              <w:rPr>
                <w:lang w:val="en-GB"/>
              </w:rPr>
              <w:t>Training</w:t>
            </w:r>
          </w:p>
        </w:tc>
      </w:tr>
      <w:tr w:rsidR="003D2282" w:rsidRPr="002649DA" w:rsidTr="00794F1B">
        <w:trPr>
          <w:trHeight w:val="870"/>
        </w:trPr>
        <w:tc>
          <w:tcPr>
            <w:tcW w:w="2786" w:type="dxa"/>
            <w:gridSpan w:val="2"/>
            <w:vMerge/>
            <w:tcBorders>
              <w:bottom w:val="nil"/>
            </w:tcBorders>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Decentralisation</w:t>
            </w:r>
          </w:p>
        </w:tc>
        <w:tc>
          <w:tcPr>
            <w:tcW w:w="2571" w:type="dxa"/>
            <w:tcBorders>
              <w:bottom w:val="single" w:sz="4" w:space="0" w:color="auto"/>
            </w:tcBorders>
          </w:tcPr>
          <w:p w:rsidR="003D2282" w:rsidRPr="00851E94" w:rsidRDefault="003D2282" w:rsidP="001E1FA3">
            <w:pPr>
              <w:rPr>
                <w:lang w:val="en-GB" w:eastAsia="en-US"/>
              </w:rPr>
            </w:pPr>
            <w:r w:rsidRPr="00851E94">
              <w:rPr>
                <w:lang w:val="en-GB" w:eastAsia="en-US"/>
              </w:rPr>
              <w:t>Level of decentralisation of the employment agency.</w:t>
            </w:r>
          </w:p>
        </w:tc>
        <w:tc>
          <w:tcPr>
            <w:tcW w:w="1683" w:type="dxa"/>
            <w:tcBorders>
              <w:bottom w:val="single" w:sz="4" w:space="0" w:color="auto"/>
            </w:tcBorders>
          </w:tcPr>
          <w:p w:rsidR="003D2282" w:rsidRPr="00851E94" w:rsidRDefault="003D2282" w:rsidP="001E1FA3">
            <w:pPr>
              <w:rPr>
                <w:lang w:val="en-GB"/>
              </w:rPr>
            </w:pPr>
          </w:p>
        </w:tc>
        <w:tc>
          <w:tcPr>
            <w:tcW w:w="5285" w:type="dxa"/>
            <w:tcBorders>
              <w:bottom w:val="single" w:sz="4" w:space="0" w:color="auto"/>
            </w:tcBorders>
          </w:tcPr>
          <w:p w:rsidR="003D2282" w:rsidRPr="00851E94" w:rsidRDefault="003D2282" w:rsidP="001E1FA3">
            <w:pPr>
              <w:rPr>
                <w:lang w:val="en-GB"/>
              </w:rPr>
            </w:pPr>
            <w:r w:rsidRPr="00851E94">
              <w:rPr>
                <w:lang w:val="en-GB"/>
              </w:rPr>
              <w:t>Do you feel that the employment agency is close to you?</w:t>
            </w:r>
          </w:p>
        </w:tc>
      </w:tr>
      <w:tr w:rsidR="003D2282" w:rsidRPr="002649DA" w:rsidTr="00794F1B">
        <w:trPr>
          <w:trHeight w:val="693"/>
        </w:trPr>
        <w:tc>
          <w:tcPr>
            <w:tcW w:w="2786" w:type="dxa"/>
            <w:gridSpan w:val="2"/>
            <w:vMerge w:val="restart"/>
            <w:tcBorders>
              <w:top w:val="nil"/>
            </w:tcBorders>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Coherence</w:t>
            </w: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p w:rsidR="003D2282" w:rsidRPr="00851E94" w:rsidRDefault="003D2282" w:rsidP="001E1FA3">
            <w:pPr>
              <w:rPr>
                <w:lang w:val="en-GB" w:eastAsia="en-US"/>
              </w:rPr>
            </w:pPr>
          </w:p>
        </w:tc>
        <w:tc>
          <w:tcPr>
            <w:tcW w:w="2571" w:type="dxa"/>
          </w:tcPr>
          <w:p w:rsidR="003D2282" w:rsidRPr="00851E94" w:rsidRDefault="003D2282" w:rsidP="001E1FA3">
            <w:pPr>
              <w:rPr>
                <w:lang w:val="en-GB" w:eastAsia="en-US"/>
              </w:rPr>
            </w:pPr>
            <w:r w:rsidRPr="00851E94">
              <w:rPr>
                <w:lang w:val="en-GB" w:eastAsia="en-US"/>
              </w:rPr>
              <w:t xml:space="preserve">institutional coherence: </w:t>
            </w:r>
          </w:p>
          <w:p w:rsidR="003D2282" w:rsidRPr="00851E94" w:rsidRDefault="003D2282" w:rsidP="001E1FA3">
            <w:pPr>
              <w:rPr>
                <w:lang w:val="en-GB" w:eastAsia="en-US"/>
              </w:rPr>
            </w:pPr>
            <w:r w:rsidRPr="00851E94">
              <w:rPr>
                <w:lang w:val="en-GB" w:eastAsia="en-US"/>
              </w:rPr>
              <w:t>are there cooperation agreements between the different levels of authority in charge of support?</w:t>
            </w:r>
          </w:p>
        </w:tc>
        <w:tc>
          <w:tcPr>
            <w:tcW w:w="1683" w:type="dxa"/>
          </w:tcPr>
          <w:p w:rsidR="003D2282" w:rsidRPr="00851E94" w:rsidRDefault="003D2282" w:rsidP="001E1FA3">
            <w:pPr>
              <w:rPr>
                <w:lang w:val="en-GB"/>
              </w:rPr>
            </w:pPr>
            <w:r w:rsidRPr="00851E94">
              <w:rPr>
                <w:lang w:val="en-GB"/>
              </w:rPr>
              <w:t>Data to be collected from Member States</w:t>
            </w:r>
          </w:p>
        </w:tc>
        <w:tc>
          <w:tcPr>
            <w:tcW w:w="5285" w:type="dxa"/>
          </w:tcPr>
          <w:p w:rsidR="003D2282" w:rsidRPr="00851E94" w:rsidRDefault="003D2282" w:rsidP="001E1FA3">
            <w:pPr>
              <w:rPr>
                <w:lang w:val="en-GB"/>
              </w:rPr>
            </w:pPr>
            <w:r w:rsidRPr="00851E94">
              <w:rPr>
                <w:lang w:val="en-GB"/>
              </w:rPr>
              <w:t xml:space="preserve">During your support: </w:t>
            </w:r>
          </w:p>
          <w:p w:rsidR="003D2282" w:rsidRPr="00851E94" w:rsidRDefault="003D2282" w:rsidP="00794F1B">
            <w:pPr>
              <w:pStyle w:val="Paragraphedeliste"/>
              <w:numPr>
                <w:ilvl w:val="0"/>
                <w:numId w:val="12"/>
              </w:numPr>
              <w:rPr>
                <w:lang w:val="en-GB"/>
              </w:rPr>
            </w:pPr>
            <w:r w:rsidRPr="00851E94">
              <w:rPr>
                <w:lang w:val="en-GB"/>
              </w:rPr>
              <w:t>Have you had to supply the same information several times (redundancy)?</w:t>
            </w:r>
          </w:p>
          <w:p w:rsidR="003D2282" w:rsidRPr="00851E94" w:rsidRDefault="003D2282" w:rsidP="00794F1B">
            <w:pPr>
              <w:pStyle w:val="Paragraphedeliste"/>
              <w:numPr>
                <w:ilvl w:val="0"/>
                <w:numId w:val="12"/>
              </w:numPr>
              <w:rPr>
                <w:lang w:val="en-GB"/>
              </w:rPr>
            </w:pPr>
            <w:r w:rsidRPr="00851E94">
              <w:rPr>
                <w:lang w:val="en-GB"/>
              </w:rPr>
              <w:t xml:space="preserve">Did you receive contradictory information concerning the management of your support by the different bodies involved (contradictory information depending on the person to whom the question is put, contradictory instructions such as “you should be available and you should enrol for </w:t>
            </w:r>
            <w:r w:rsidRPr="00851E94">
              <w:rPr>
                <w:lang w:val="en-GB"/>
              </w:rPr>
              <w:lastRenderedPageBreak/>
              <w:t>training”), etc.?</w:t>
            </w:r>
          </w:p>
        </w:tc>
      </w:tr>
      <w:tr w:rsidR="003D2282" w:rsidRPr="002649DA" w:rsidTr="00FC6C2A">
        <w:trPr>
          <w:trHeight w:val="784"/>
        </w:trPr>
        <w:tc>
          <w:tcPr>
            <w:tcW w:w="2786" w:type="dxa"/>
            <w:gridSpan w:val="2"/>
            <w:vMerge/>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Frequency of monitoring</w:t>
            </w:r>
          </w:p>
        </w:tc>
        <w:tc>
          <w:tcPr>
            <w:tcW w:w="2571" w:type="dxa"/>
            <w:tcBorders>
              <w:bottom w:val="single" w:sz="4" w:space="0" w:color="auto"/>
            </w:tcBorders>
          </w:tcPr>
          <w:p w:rsidR="003D2282" w:rsidRPr="00851E94" w:rsidRDefault="003D2282" w:rsidP="001E1FA3">
            <w:pPr>
              <w:rPr>
                <w:lang w:val="en-GB" w:eastAsia="en-US"/>
              </w:rPr>
            </w:pPr>
          </w:p>
        </w:tc>
        <w:tc>
          <w:tcPr>
            <w:tcW w:w="1683" w:type="dxa"/>
            <w:tcBorders>
              <w:bottom w:val="single" w:sz="4" w:space="0" w:color="auto"/>
            </w:tcBorders>
          </w:tcPr>
          <w:p w:rsidR="003D2282" w:rsidRPr="00851E94" w:rsidRDefault="003D2282" w:rsidP="001E1FA3">
            <w:pPr>
              <w:rPr>
                <w:lang w:val="en-GB"/>
              </w:rPr>
            </w:pPr>
            <w:r w:rsidRPr="00851E94">
              <w:rPr>
                <w:lang w:val="en-GB"/>
              </w:rPr>
              <w:t>Data to be collected from Member States</w:t>
            </w:r>
          </w:p>
        </w:tc>
        <w:tc>
          <w:tcPr>
            <w:tcW w:w="5285" w:type="dxa"/>
            <w:tcBorders>
              <w:bottom w:val="single" w:sz="4" w:space="0" w:color="auto"/>
            </w:tcBorders>
          </w:tcPr>
          <w:p w:rsidR="003D2282" w:rsidRPr="00851E94" w:rsidRDefault="003D2282" w:rsidP="001E1FA3">
            <w:pPr>
              <w:rPr>
                <w:lang w:val="en-GB"/>
              </w:rPr>
            </w:pPr>
            <w:r w:rsidRPr="00851E94">
              <w:rPr>
                <w:lang w:val="en-GB"/>
              </w:rPr>
              <w:t>Have you benefitted from regular monitoring during this support?</w:t>
            </w:r>
          </w:p>
        </w:tc>
      </w:tr>
      <w:tr w:rsidR="003D2282" w:rsidRPr="002649DA" w:rsidTr="00794F1B">
        <w:trPr>
          <w:trHeight w:val="1260"/>
        </w:trPr>
        <w:tc>
          <w:tcPr>
            <w:tcW w:w="2786" w:type="dxa"/>
            <w:gridSpan w:val="2"/>
            <w:vMerge/>
          </w:tcPr>
          <w:p w:rsidR="003D2282" w:rsidRPr="00851E94" w:rsidRDefault="003D2282" w:rsidP="001E1FA3">
            <w:pPr>
              <w:rPr>
                <w:bCs/>
                <w:lang w:val="en-GB"/>
              </w:rPr>
            </w:pPr>
          </w:p>
        </w:tc>
        <w:tc>
          <w:tcPr>
            <w:tcW w:w="2100" w:type="dxa"/>
            <w:tcBorders>
              <w:bottom w:val="single" w:sz="4" w:space="0" w:color="auto"/>
            </w:tcBorders>
          </w:tcPr>
          <w:p w:rsidR="003D2282" w:rsidRPr="00851E94" w:rsidRDefault="003D2282" w:rsidP="001E1FA3">
            <w:pPr>
              <w:rPr>
                <w:lang w:val="en-GB" w:eastAsia="en-US"/>
              </w:rPr>
            </w:pPr>
            <w:r w:rsidRPr="00851E94">
              <w:rPr>
                <w:lang w:val="en-GB" w:eastAsia="en-US"/>
              </w:rPr>
              <w:t>Non-discrimination (gender, age, race, handicap, etc.)</w:t>
            </w:r>
          </w:p>
        </w:tc>
        <w:tc>
          <w:tcPr>
            <w:tcW w:w="2571" w:type="dxa"/>
            <w:tcBorders>
              <w:bottom w:val="single" w:sz="4" w:space="0" w:color="auto"/>
            </w:tcBorders>
          </w:tcPr>
          <w:p w:rsidR="003D2282" w:rsidRPr="00851E94" w:rsidRDefault="003D2282" w:rsidP="00794F1B">
            <w:pPr>
              <w:pStyle w:val="Paragraphedeliste"/>
              <w:ind w:left="0"/>
              <w:rPr>
                <w:lang w:val="en-GB"/>
              </w:rPr>
            </w:pPr>
            <w:r w:rsidRPr="00851E94">
              <w:rPr>
                <w:lang w:val="en-GB"/>
              </w:rPr>
              <w:t>Distribution of participants involved in active labour market measures (gender, age, etc.).</w:t>
            </w:r>
          </w:p>
        </w:tc>
        <w:tc>
          <w:tcPr>
            <w:tcW w:w="1683" w:type="dxa"/>
            <w:tcBorders>
              <w:bottom w:val="single" w:sz="4" w:space="0" w:color="auto"/>
            </w:tcBorders>
          </w:tcPr>
          <w:p w:rsidR="003D2282" w:rsidRPr="00851E94" w:rsidRDefault="003D2282" w:rsidP="001E1FA3">
            <w:pPr>
              <w:rPr>
                <w:lang w:val="en-GB"/>
              </w:rPr>
            </w:pPr>
            <w:r w:rsidRPr="00851E94">
              <w:rPr>
                <w:lang w:val="en-GB"/>
              </w:rPr>
              <w:t>LMP</w:t>
            </w:r>
          </w:p>
        </w:tc>
        <w:tc>
          <w:tcPr>
            <w:tcW w:w="5285" w:type="dxa"/>
            <w:tcBorders>
              <w:bottom w:val="single" w:sz="4" w:space="0" w:color="auto"/>
            </w:tcBorders>
          </w:tcPr>
          <w:p w:rsidR="003D2282" w:rsidRPr="00851E94" w:rsidRDefault="003D2282" w:rsidP="001E1FA3">
            <w:pPr>
              <w:rPr>
                <w:lang w:val="en-GB"/>
              </w:rPr>
            </w:pPr>
            <w:r w:rsidRPr="00851E94">
              <w:rPr>
                <w:lang w:val="en-GB"/>
              </w:rPr>
              <w:t xml:space="preserve">Subjective viewpoint: </w:t>
            </w:r>
          </w:p>
          <w:p w:rsidR="003D2282" w:rsidRPr="00851E94" w:rsidRDefault="003D2282" w:rsidP="007F2666">
            <w:pPr>
              <w:rPr>
                <w:lang w:val="en-GB"/>
              </w:rPr>
            </w:pPr>
            <w:r w:rsidRPr="00851E94">
              <w:rPr>
                <w:lang w:val="en-GB"/>
              </w:rPr>
              <w:t>Do you believe you have been discriminated against during this support?</w:t>
            </w:r>
          </w:p>
        </w:tc>
      </w:tr>
      <w:tr w:rsidR="003D2282" w:rsidRPr="002649DA" w:rsidTr="00FC6C2A">
        <w:trPr>
          <w:trHeight w:val="2501"/>
        </w:trPr>
        <w:tc>
          <w:tcPr>
            <w:tcW w:w="2786" w:type="dxa"/>
            <w:gridSpan w:val="2"/>
          </w:tcPr>
          <w:p w:rsidR="003D2282" w:rsidRPr="00851E94" w:rsidRDefault="003D2282" w:rsidP="001E1FA3">
            <w:pPr>
              <w:rPr>
                <w:lang w:val="en-GB" w:eastAsia="en-US"/>
              </w:rPr>
            </w:pPr>
            <w:r w:rsidRPr="00851E94">
              <w:rPr>
                <w:lang w:val="en-GB" w:eastAsia="en-US"/>
              </w:rPr>
              <w:t>WITH A CERTAIN AMOUNT OF SECURITY DURING THE TRANSITION</w:t>
            </w:r>
          </w:p>
        </w:tc>
        <w:tc>
          <w:tcPr>
            <w:tcW w:w="2100" w:type="dxa"/>
            <w:tcBorders>
              <w:top w:val="single" w:sz="4" w:space="0" w:color="auto"/>
              <w:bottom w:val="single" w:sz="4" w:space="0" w:color="auto"/>
            </w:tcBorders>
          </w:tcPr>
          <w:p w:rsidR="003D2282" w:rsidRPr="00851E94" w:rsidRDefault="003D2282" w:rsidP="001E1FA3">
            <w:pPr>
              <w:rPr>
                <w:lang w:val="en-GB" w:eastAsia="en-US"/>
              </w:rPr>
            </w:pPr>
          </w:p>
        </w:tc>
        <w:tc>
          <w:tcPr>
            <w:tcW w:w="2571" w:type="dxa"/>
            <w:tcBorders>
              <w:top w:val="single" w:sz="4" w:space="0" w:color="auto"/>
              <w:bottom w:val="single" w:sz="4" w:space="0" w:color="auto"/>
            </w:tcBorders>
          </w:tcPr>
          <w:p w:rsidR="003D2282" w:rsidRPr="00851E94" w:rsidRDefault="003D2282" w:rsidP="00794F1B">
            <w:pPr>
              <w:pStyle w:val="Paragraphedeliste"/>
              <w:numPr>
                <w:ilvl w:val="0"/>
                <w:numId w:val="15"/>
              </w:numPr>
              <w:rPr>
                <w:lang w:val="en-GB"/>
              </w:rPr>
            </w:pPr>
            <w:r w:rsidRPr="00851E94">
              <w:rPr>
                <w:lang w:val="en-GB"/>
              </w:rPr>
              <w:t xml:space="preserve">Risk of poverty for people who have experienced a transition </w:t>
            </w:r>
          </w:p>
          <w:p w:rsidR="003D2282" w:rsidRPr="00851E94" w:rsidRDefault="003D2282" w:rsidP="00FC6C2A">
            <w:pPr>
              <w:pStyle w:val="Paragraphedeliste"/>
              <w:numPr>
                <w:ilvl w:val="0"/>
                <w:numId w:val="15"/>
              </w:numPr>
              <w:rPr>
                <w:lang w:val="en-GB"/>
              </w:rPr>
            </w:pPr>
            <w:r w:rsidRPr="00851E94">
              <w:rPr>
                <w:lang w:val="en-GB"/>
              </w:rPr>
              <w:t>Risk of poverty for people who have not experienced a transition</w:t>
            </w:r>
          </w:p>
        </w:tc>
        <w:tc>
          <w:tcPr>
            <w:tcW w:w="1683" w:type="dxa"/>
            <w:tcBorders>
              <w:top w:val="single" w:sz="4" w:space="0" w:color="auto"/>
              <w:bottom w:val="single" w:sz="4" w:space="0" w:color="auto"/>
            </w:tcBorders>
          </w:tcPr>
          <w:p w:rsidR="003D2282" w:rsidRPr="00851E94" w:rsidRDefault="003D2282" w:rsidP="001E1FA3">
            <w:pPr>
              <w:rPr>
                <w:lang w:val="en-GB"/>
              </w:rPr>
            </w:pPr>
            <w:r w:rsidRPr="00851E94">
              <w:rPr>
                <w:lang w:val="en-GB"/>
              </w:rPr>
              <w:t>SILC</w:t>
            </w:r>
          </w:p>
        </w:tc>
        <w:tc>
          <w:tcPr>
            <w:tcW w:w="5285" w:type="dxa"/>
            <w:tcBorders>
              <w:top w:val="single" w:sz="4" w:space="0" w:color="auto"/>
              <w:bottom w:val="single" w:sz="4" w:space="0" w:color="auto"/>
            </w:tcBorders>
          </w:tcPr>
          <w:p w:rsidR="003D2282" w:rsidRPr="00851E94" w:rsidRDefault="003D2282" w:rsidP="0056170E">
            <w:pPr>
              <w:rPr>
                <w:lang w:val="en-GB"/>
              </w:rPr>
            </w:pPr>
            <w:r w:rsidRPr="00851E94">
              <w:rPr>
                <w:lang w:val="en-GB"/>
              </w:rPr>
              <w:t xml:space="preserve">Subjective viewpoint: </w:t>
            </w:r>
          </w:p>
          <w:p w:rsidR="003D2282" w:rsidRPr="00851E94" w:rsidRDefault="003D2282" w:rsidP="001E1FA3">
            <w:pPr>
              <w:rPr>
                <w:lang w:val="en-GB"/>
              </w:rPr>
            </w:pPr>
            <w:r w:rsidRPr="00851E94">
              <w:rPr>
                <w:lang w:val="en-GB"/>
              </w:rPr>
              <w:t xml:space="preserve">During the transition, were you concerned for: </w:t>
            </w:r>
          </w:p>
          <w:p w:rsidR="003D2282" w:rsidRPr="00851E94" w:rsidRDefault="003D2282" w:rsidP="00794F1B">
            <w:pPr>
              <w:pStyle w:val="Paragraphedeliste"/>
              <w:numPr>
                <w:ilvl w:val="0"/>
                <w:numId w:val="14"/>
              </w:numPr>
              <w:rPr>
                <w:lang w:val="en-GB"/>
              </w:rPr>
            </w:pPr>
            <w:r w:rsidRPr="00851E94">
              <w:rPr>
                <w:lang w:val="en-GB"/>
              </w:rPr>
              <w:t xml:space="preserve">Your income (regularity, amount) </w:t>
            </w:r>
          </w:p>
          <w:p w:rsidR="003D2282" w:rsidRPr="00851E94" w:rsidRDefault="003D2282" w:rsidP="00794F1B">
            <w:pPr>
              <w:pStyle w:val="Paragraphedeliste"/>
              <w:numPr>
                <w:ilvl w:val="0"/>
                <w:numId w:val="14"/>
              </w:numPr>
              <w:rPr>
                <w:lang w:val="en-GB"/>
              </w:rPr>
            </w:pPr>
            <w:r w:rsidRPr="00851E94">
              <w:rPr>
                <w:lang w:val="en-GB"/>
              </w:rPr>
              <w:t>Your social rights (to a pension, access to healthcare)?</w:t>
            </w:r>
          </w:p>
        </w:tc>
      </w:tr>
      <w:tr w:rsidR="003D2282" w:rsidRPr="002649DA" w:rsidTr="00FC6C2A">
        <w:trPr>
          <w:trHeight w:val="1389"/>
        </w:trPr>
        <w:tc>
          <w:tcPr>
            <w:tcW w:w="2786" w:type="dxa"/>
            <w:gridSpan w:val="2"/>
          </w:tcPr>
          <w:p w:rsidR="003D2282" w:rsidRPr="00851E94" w:rsidRDefault="003D2282" w:rsidP="001E1FA3">
            <w:pPr>
              <w:rPr>
                <w:lang w:val="en-GB" w:eastAsia="en-US"/>
              </w:rPr>
            </w:pPr>
            <w:r w:rsidRPr="00851E94">
              <w:rPr>
                <w:bCs/>
                <w:lang w:val="en-GB"/>
              </w:rPr>
              <w:t xml:space="preserve">WITH POSSIBILITIES OF ACQUISITION of new skills and experience         </w:t>
            </w:r>
          </w:p>
        </w:tc>
        <w:tc>
          <w:tcPr>
            <w:tcW w:w="2100" w:type="dxa"/>
            <w:tcBorders>
              <w:top w:val="single" w:sz="4" w:space="0" w:color="auto"/>
            </w:tcBorders>
          </w:tcPr>
          <w:p w:rsidR="003D2282" w:rsidRPr="00851E94" w:rsidRDefault="003D2282" w:rsidP="001E1FA3">
            <w:pPr>
              <w:rPr>
                <w:lang w:val="en-GB" w:eastAsia="en-US"/>
              </w:rPr>
            </w:pPr>
          </w:p>
        </w:tc>
        <w:tc>
          <w:tcPr>
            <w:tcW w:w="2571" w:type="dxa"/>
            <w:tcBorders>
              <w:top w:val="single" w:sz="4" w:space="0" w:color="auto"/>
            </w:tcBorders>
          </w:tcPr>
          <w:p w:rsidR="003D2282" w:rsidRPr="00851E94" w:rsidRDefault="003D2282" w:rsidP="001E1FA3">
            <w:pPr>
              <w:rPr>
                <w:lang w:val="en-GB"/>
              </w:rPr>
            </w:pPr>
          </w:p>
        </w:tc>
        <w:tc>
          <w:tcPr>
            <w:tcW w:w="1683" w:type="dxa"/>
            <w:tcBorders>
              <w:top w:val="single" w:sz="4" w:space="0" w:color="auto"/>
            </w:tcBorders>
          </w:tcPr>
          <w:p w:rsidR="003D2282" w:rsidRPr="00851E94" w:rsidRDefault="003D2282" w:rsidP="001E1FA3">
            <w:pPr>
              <w:rPr>
                <w:lang w:val="en-GB"/>
              </w:rPr>
            </w:pPr>
          </w:p>
        </w:tc>
        <w:tc>
          <w:tcPr>
            <w:tcW w:w="5285" w:type="dxa"/>
            <w:tcBorders>
              <w:top w:val="single" w:sz="4" w:space="0" w:color="auto"/>
            </w:tcBorders>
          </w:tcPr>
          <w:p w:rsidR="003D2282" w:rsidRPr="00851E94" w:rsidRDefault="003D2282" w:rsidP="001E1FA3">
            <w:pPr>
              <w:rPr>
                <w:lang w:val="en-GB"/>
              </w:rPr>
            </w:pPr>
            <w:r w:rsidRPr="00851E94">
              <w:rPr>
                <w:lang w:val="en-GB"/>
              </w:rPr>
              <w:t xml:space="preserve">If you have changed professional status during the reference period: </w:t>
            </w:r>
          </w:p>
          <w:p w:rsidR="003D2282" w:rsidRPr="00851E94" w:rsidRDefault="003D2282" w:rsidP="00794F1B">
            <w:pPr>
              <w:pStyle w:val="Paragraphedeliste"/>
              <w:numPr>
                <w:ilvl w:val="0"/>
                <w:numId w:val="13"/>
              </w:numPr>
              <w:rPr>
                <w:lang w:val="en-GB"/>
              </w:rPr>
            </w:pPr>
            <w:r w:rsidRPr="00851E94">
              <w:rPr>
                <w:lang w:val="en-GB"/>
              </w:rPr>
              <w:t>Do you feel that you have acquired new skills during this transition (knowledge, know-how, personal skills)</w:t>
            </w:r>
          </w:p>
        </w:tc>
      </w:tr>
    </w:tbl>
    <w:p w:rsidR="003D2282" w:rsidRPr="00851E94" w:rsidRDefault="003D2282" w:rsidP="00FC6C2A">
      <w:pPr>
        <w:rPr>
          <w:sz w:val="16"/>
          <w:szCs w:val="16"/>
          <w:lang w:val="en-GB" w:eastAsia="en-US"/>
        </w:rPr>
      </w:pPr>
      <w:r w:rsidRPr="00851E94">
        <w:rPr>
          <w:sz w:val="16"/>
          <w:szCs w:val="16"/>
          <w:lang w:val="en-GB" w:eastAsia="en-US"/>
        </w:rPr>
        <w:t xml:space="preserve">The data to be collected from Member States exists but there is no specific collection thereof for the moment. We therefore suggest that it be implemented as is the case for data related to LMP for example. </w:t>
      </w:r>
    </w:p>
    <w:p w:rsidR="003D2282" w:rsidRPr="007F0F0B" w:rsidRDefault="003D2282" w:rsidP="000209D8">
      <w:pPr>
        <w:pStyle w:val="Titre3"/>
        <w:numPr>
          <w:ilvl w:val="0"/>
          <w:numId w:val="0"/>
        </w:numPr>
        <w:ind w:left="360"/>
        <w:rPr>
          <w:lang w:val="en-GB"/>
        </w:rPr>
      </w:pPr>
      <w:r w:rsidRPr="007F0F0B">
        <w:rPr>
          <w:lang w:val="en-GB"/>
        </w:rPr>
        <w:br w:type="page"/>
      </w:r>
      <w:r w:rsidRPr="007F0F0B">
        <w:rPr>
          <w:bCs w:val="0"/>
          <w:lang w:val="en-GB"/>
        </w:rPr>
        <w:lastRenderedPageBreak/>
        <w:t>d</w:t>
      </w:r>
      <w:r w:rsidRPr="007F0F0B">
        <w:rPr>
          <w:b w:val="0"/>
          <w:bCs w:val="0"/>
          <w:lang w:val="en-GB"/>
        </w:rPr>
        <w:t>.</w:t>
      </w:r>
      <w:r w:rsidRPr="007F0F0B">
        <w:rPr>
          <w:lang w:val="en-GB"/>
        </w:rPr>
        <w:t xml:space="preserve"> Context indicators</w:t>
      </w:r>
    </w:p>
    <w:p w:rsidR="003D2282" w:rsidRPr="00851E94" w:rsidRDefault="003D2282" w:rsidP="000209D8">
      <w:pPr>
        <w:rPr>
          <w:lang w:val="en-GB"/>
        </w:rPr>
      </w:pPr>
    </w:p>
    <w:tbl>
      <w:tblPr>
        <w:tblpPr w:leftFromText="141" w:rightFromText="141" w:vertAnchor="page" w:horzAnchor="margin" w:tblpY="258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1984"/>
        <w:gridCol w:w="7796"/>
        <w:gridCol w:w="2268"/>
      </w:tblGrid>
      <w:tr w:rsidR="003D2282" w:rsidRPr="00851E94" w:rsidTr="000209D8">
        <w:tc>
          <w:tcPr>
            <w:tcW w:w="2235" w:type="dxa"/>
          </w:tcPr>
          <w:p w:rsidR="003D2282" w:rsidRPr="00851E94" w:rsidRDefault="003D2282" w:rsidP="000209D8">
            <w:pPr>
              <w:rPr>
                <w:b/>
                <w:lang w:val="en-GB"/>
              </w:rPr>
            </w:pPr>
            <w:r w:rsidRPr="00851E94">
              <w:rPr>
                <w:b/>
                <w:lang w:val="en-GB"/>
              </w:rPr>
              <w:t>DIMENSIONS</w:t>
            </w:r>
          </w:p>
        </w:tc>
        <w:tc>
          <w:tcPr>
            <w:tcW w:w="1984" w:type="dxa"/>
          </w:tcPr>
          <w:p w:rsidR="003D2282" w:rsidRPr="00851E94" w:rsidRDefault="003D2282" w:rsidP="000209D8">
            <w:pPr>
              <w:rPr>
                <w:b/>
                <w:lang w:val="en-GB"/>
              </w:rPr>
            </w:pPr>
            <w:r w:rsidRPr="00851E94">
              <w:rPr>
                <w:b/>
                <w:lang w:val="en-GB"/>
              </w:rPr>
              <w:t>SUB-DIMENSIONS</w:t>
            </w:r>
          </w:p>
        </w:tc>
        <w:tc>
          <w:tcPr>
            <w:tcW w:w="7796" w:type="dxa"/>
          </w:tcPr>
          <w:p w:rsidR="003D2282" w:rsidRPr="00851E94" w:rsidRDefault="003D2282" w:rsidP="000209D8">
            <w:pPr>
              <w:rPr>
                <w:b/>
                <w:lang w:val="en-GB"/>
              </w:rPr>
            </w:pPr>
            <w:r w:rsidRPr="00851E94">
              <w:rPr>
                <w:b/>
                <w:lang w:val="en-GB"/>
              </w:rPr>
              <w:t>INDICATORS</w:t>
            </w:r>
          </w:p>
        </w:tc>
        <w:tc>
          <w:tcPr>
            <w:tcW w:w="2268" w:type="dxa"/>
          </w:tcPr>
          <w:p w:rsidR="003D2282" w:rsidRPr="00851E94" w:rsidRDefault="003D2282" w:rsidP="000209D8">
            <w:pPr>
              <w:rPr>
                <w:b/>
                <w:lang w:val="en-GB"/>
              </w:rPr>
            </w:pPr>
            <w:r w:rsidRPr="00851E94">
              <w:rPr>
                <w:b/>
                <w:lang w:val="en-GB"/>
              </w:rPr>
              <w:t>SOURCES</w:t>
            </w:r>
          </w:p>
        </w:tc>
      </w:tr>
      <w:tr w:rsidR="003D2282" w:rsidRPr="00851E94" w:rsidTr="000209D8">
        <w:tc>
          <w:tcPr>
            <w:tcW w:w="2235" w:type="dxa"/>
            <w:vMerge w:val="restart"/>
          </w:tcPr>
          <w:p w:rsidR="003D2282" w:rsidRPr="00851E94" w:rsidRDefault="003D2282" w:rsidP="000209D8">
            <w:pPr>
              <w:rPr>
                <w:b/>
                <w:lang w:val="en-GB"/>
              </w:rPr>
            </w:pPr>
          </w:p>
          <w:p w:rsidR="003D2282" w:rsidRPr="00851E94" w:rsidRDefault="003D2282" w:rsidP="000209D8">
            <w:pPr>
              <w:rPr>
                <w:b/>
                <w:lang w:val="en-GB"/>
              </w:rPr>
            </w:pPr>
            <w:r w:rsidRPr="00851E94">
              <w:rPr>
                <w:b/>
                <w:lang w:val="en-GB"/>
              </w:rPr>
              <w:t>LIFELONG LEARNING (LLL)</w:t>
            </w:r>
          </w:p>
        </w:tc>
        <w:tc>
          <w:tcPr>
            <w:tcW w:w="1984" w:type="dxa"/>
          </w:tcPr>
          <w:p w:rsidR="003D2282" w:rsidRPr="00851E94" w:rsidRDefault="003D2282" w:rsidP="000209D8">
            <w:pPr>
              <w:rPr>
                <w:lang w:val="en-GB"/>
              </w:rPr>
            </w:pPr>
          </w:p>
          <w:p w:rsidR="003D2282" w:rsidRPr="00851E94" w:rsidRDefault="003D2282" w:rsidP="000209D8">
            <w:pPr>
              <w:rPr>
                <w:lang w:val="en-GB"/>
              </w:rPr>
            </w:pPr>
            <w:r w:rsidRPr="00851E94">
              <w:rPr>
                <w:lang w:val="en-GB"/>
              </w:rPr>
              <w:t>INPUT</w:t>
            </w:r>
          </w:p>
        </w:tc>
        <w:tc>
          <w:tcPr>
            <w:tcW w:w="7796" w:type="dxa"/>
            <w:tcBorders>
              <w:bottom w:val="single" w:sz="4" w:space="0" w:color="auto"/>
            </w:tcBorders>
          </w:tcPr>
          <w:p w:rsidR="003D2282" w:rsidRPr="00851E94" w:rsidRDefault="002E70A6" w:rsidP="000209D8">
            <w:pPr>
              <w:pStyle w:val="Paragraphedeliste"/>
              <w:numPr>
                <w:ilvl w:val="0"/>
                <w:numId w:val="25"/>
              </w:numPr>
              <w:rPr>
                <w:lang w:val="en-GB" w:eastAsia="fr-BE"/>
              </w:rPr>
            </w:pPr>
            <w:hyperlink r:id="rId12" w:tgtFrame="_blank" w:history="1">
              <w:r w:rsidR="003D2282">
                <w:rPr>
                  <w:lang w:val="en-GB" w:eastAsia="fr-BE"/>
                </w:rPr>
                <w:t>Total public spending on education</w:t>
              </w:r>
            </w:hyperlink>
            <w:r w:rsidR="003D2282" w:rsidRPr="00851E94">
              <w:rPr>
                <w:lang w:val="en-GB" w:eastAsia="fr-BE"/>
              </w:rPr>
              <w:t> </w:t>
            </w:r>
          </w:p>
          <w:p w:rsidR="003D2282" w:rsidRPr="00851E94" w:rsidRDefault="002E70A6" w:rsidP="000209D8">
            <w:pPr>
              <w:pStyle w:val="Paragraphedeliste"/>
              <w:numPr>
                <w:ilvl w:val="0"/>
                <w:numId w:val="25"/>
              </w:numPr>
              <w:rPr>
                <w:lang w:val="en-GB" w:eastAsia="fr-BE"/>
              </w:rPr>
            </w:pPr>
            <w:hyperlink r:id="rId13" w:tgtFrame="_blank" w:history="1">
              <w:r w:rsidR="003D2282">
                <w:rPr>
                  <w:lang w:val="en-GB" w:eastAsia="fr-BE"/>
                </w:rPr>
                <w:t>Training in entreprises</w:t>
              </w:r>
            </w:hyperlink>
            <w:r w:rsidR="003D2282" w:rsidRPr="00851E94">
              <w:rPr>
                <w:lang w:val="en-GB" w:eastAsia="fr-BE"/>
              </w:rPr>
              <w:t xml:space="preserve"> (expen</w:t>
            </w:r>
            <w:r w:rsidR="003D2282">
              <w:rPr>
                <w:lang w:val="en-GB" w:eastAsia="fr-BE"/>
              </w:rPr>
              <w:t>ses</w:t>
            </w:r>
            <w:r w:rsidR="003D2282" w:rsidRPr="00851E94">
              <w:rPr>
                <w:lang w:val="en-GB" w:eastAsia="fr-BE"/>
              </w:rPr>
              <w:t>)</w:t>
            </w:r>
          </w:p>
          <w:p w:rsidR="003D2282" w:rsidRPr="00851E94" w:rsidRDefault="003D2282" w:rsidP="000209D8">
            <w:pPr>
              <w:pStyle w:val="Paragraphedeliste"/>
              <w:numPr>
                <w:ilvl w:val="0"/>
                <w:numId w:val="25"/>
              </w:numPr>
              <w:rPr>
                <w:lang w:val="en-GB"/>
              </w:rPr>
            </w:pPr>
            <w:r w:rsidRPr="00851E94">
              <w:rPr>
                <w:b/>
                <w:i/>
                <w:lang w:val="en-GB"/>
              </w:rPr>
              <w:t>Expenditure on training for the unemployed (with regard to employment)</w:t>
            </w:r>
          </w:p>
          <w:p w:rsidR="003D2282" w:rsidRPr="00851E94" w:rsidRDefault="003D2282" w:rsidP="000209D8">
            <w:pPr>
              <w:pStyle w:val="Paragraphedeliste"/>
              <w:numPr>
                <w:ilvl w:val="0"/>
                <w:numId w:val="25"/>
              </w:numPr>
              <w:rPr>
                <w:lang w:val="en-GB"/>
              </w:rPr>
            </w:pPr>
            <w:r w:rsidRPr="00851E94">
              <w:rPr>
                <w:b/>
                <w:i/>
                <w:lang w:val="en-GB"/>
              </w:rPr>
              <w:t>Cost of on-the-job training per participant</w:t>
            </w:r>
          </w:p>
        </w:tc>
        <w:tc>
          <w:tcPr>
            <w:tcW w:w="2268" w:type="dxa"/>
          </w:tcPr>
          <w:p w:rsidR="003D2282" w:rsidRPr="00851E94" w:rsidRDefault="003D2282" w:rsidP="000209D8">
            <w:pPr>
              <w:pStyle w:val="Paragraphedeliste"/>
              <w:numPr>
                <w:ilvl w:val="0"/>
                <w:numId w:val="25"/>
              </w:numPr>
              <w:rPr>
                <w:lang w:val="en-GB"/>
              </w:rPr>
            </w:pPr>
            <w:r w:rsidRPr="00851E94">
              <w:rPr>
                <w:lang w:val="en-GB"/>
              </w:rPr>
              <w:t>EMCO</w:t>
            </w:r>
            <w:r w:rsidRPr="00851E94">
              <w:rPr>
                <w:rStyle w:val="Appelnotedebasdep"/>
                <w:lang w:val="en-GB"/>
              </w:rPr>
              <w:footnoteReference w:id="12"/>
            </w:r>
            <w:r w:rsidRPr="00851E94">
              <w:rPr>
                <w:lang w:val="en-GB"/>
              </w:rPr>
              <w:t>, UOE</w:t>
            </w:r>
          </w:p>
          <w:p w:rsidR="003D2282" w:rsidRPr="00851E94" w:rsidRDefault="003D2282" w:rsidP="000209D8">
            <w:pPr>
              <w:pStyle w:val="Paragraphedeliste"/>
              <w:numPr>
                <w:ilvl w:val="0"/>
                <w:numId w:val="25"/>
              </w:numPr>
              <w:rPr>
                <w:b/>
                <w:i/>
                <w:lang w:val="en-GB"/>
              </w:rPr>
            </w:pPr>
            <w:r w:rsidRPr="00851E94">
              <w:rPr>
                <w:lang w:val="en-GB"/>
              </w:rPr>
              <w:t>EMCO, CVTS</w:t>
            </w:r>
          </w:p>
          <w:p w:rsidR="003D2282" w:rsidRDefault="003D2282" w:rsidP="000209D8">
            <w:pPr>
              <w:pStyle w:val="Paragraphedeliste"/>
              <w:numPr>
                <w:ilvl w:val="0"/>
                <w:numId w:val="25"/>
              </w:numPr>
              <w:rPr>
                <w:b/>
                <w:i/>
                <w:lang w:val="en-GB"/>
              </w:rPr>
            </w:pPr>
            <w:r w:rsidRPr="00851E94">
              <w:rPr>
                <w:b/>
                <w:i/>
                <w:lang w:val="en-GB"/>
              </w:rPr>
              <w:t>Eurostat</w:t>
            </w:r>
            <w:r w:rsidRPr="00851E94">
              <w:rPr>
                <w:rStyle w:val="Appelnotedebasdep"/>
                <w:b/>
                <w:i/>
                <w:lang w:val="en-GB"/>
              </w:rPr>
              <w:footnoteReference w:id="13"/>
            </w:r>
            <w:r w:rsidRPr="00851E94">
              <w:rPr>
                <w:b/>
                <w:i/>
                <w:lang w:val="en-GB"/>
              </w:rPr>
              <w:t>, AES</w:t>
            </w:r>
          </w:p>
          <w:p w:rsidR="006F2774" w:rsidRPr="00851E94" w:rsidRDefault="006F2774" w:rsidP="006F2774">
            <w:pPr>
              <w:pStyle w:val="Paragraphedeliste"/>
              <w:ind w:left="360"/>
              <w:rPr>
                <w:b/>
                <w:i/>
                <w:lang w:val="en-GB"/>
              </w:rPr>
            </w:pPr>
          </w:p>
          <w:p w:rsidR="003D2282" w:rsidRPr="00851E94" w:rsidRDefault="003D2282" w:rsidP="000209D8">
            <w:pPr>
              <w:pStyle w:val="Paragraphedeliste"/>
              <w:numPr>
                <w:ilvl w:val="0"/>
                <w:numId w:val="25"/>
              </w:numPr>
              <w:rPr>
                <w:lang w:val="en-GB"/>
              </w:rPr>
            </w:pPr>
            <w:r w:rsidRPr="00851E94">
              <w:rPr>
                <w:b/>
                <w:i/>
                <w:lang w:val="en-GB"/>
              </w:rPr>
              <w:t>CVTS</w:t>
            </w:r>
          </w:p>
        </w:tc>
      </w:tr>
      <w:tr w:rsidR="003D2282" w:rsidRPr="00851E94" w:rsidTr="000209D8">
        <w:trPr>
          <w:trHeight w:val="4990"/>
        </w:trPr>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rPr>
            </w:pPr>
          </w:p>
          <w:p w:rsidR="003D2282" w:rsidRPr="00851E94" w:rsidRDefault="003D2282" w:rsidP="000209D8">
            <w:pPr>
              <w:rPr>
                <w:lang w:val="en-GB"/>
              </w:rPr>
            </w:pPr>
            <w:r w:rsidRPr="00851E94">
              <w:rPr>
                <w:lang w:val="en-GB"/>
              </w:rPr>
              <w:t>PROCESS</w:t>
            </w:r>
          </w:p>
        </w:tc>
        <w:tc>
          <w:tcPr>
            <w:tcW w:w="7796" w:type="dxa"/>
            <w:tcBorders>
              <w:top w:val="single" w:sz="4" w:space="0" w:color="auto"/>
            </w:tcBorders>
            <w:vAlign w:val="center"/>
          </w:tcPr>
          <w:p w:rsidR="003D2282" w:rsidRPr="00851E94" w:rsidRDefault="003D2282" w:rsidP="000209D8">
            <w:pPr>
              <w:numPr>
                <w:ilvl w:val="0"/>
                <w:numId w:val="21"/>
              </w:numPr>
              <w:spacing w:after="200" w:line="276" w:lineRule="auto"/>
              <w:contextualSpacing/>
              <w:jc w:val="left"/>
              <w:rPr>
                <w:lang w:val="en-GB" w:eastAsia="en-US"/>
              </w:rPr>
            </w:pPr>
            <w:r w:rsidRPr="00665990">
              <w:rPr>
                <w:lang w:val="en-GB" w:eastAsia="fr-BE"/>
              </w:rPr>
              <w:t>Percentage of the population participating in training during the reference month</w:t>
            </w:r>
          </w:p>
          <w:p w:rsidR="003D2282" w:rsidRPr="00851E94" w:rsidRDefault="003D2282" w:rsidP="000209D8">
            <w:pPr>
              <w:numPr>
                <w:ilvl w:val="1"/>
                <w:numId w:val="21"/>
              </w:numPr>
              <w:spacing w:after="200" w:line="276" w:lineRule="auto"/>
              <w:contextualSpacing/>
              <w:jc w:val="left"/>
              <w:rPr>
                <w:lang w:val="en-GB" w:eastAsia="en-US"/>
              </w:rPr>
            </w:pPr>
            <w:r>
              <w:rPr>
                <w:lang w:val="en-GB" w:eastAsia="fr-BE"/>
              </w:rPr>
              <w:t xml:space="preserve">By </w:t>
            </w:r>
            <w:r w:rsidRPr="00851E94">
              <w:rPr>
                <w:lang w:val="en-GB" w:eastAsia="fr-BE"/>
              </w:rPr>
              <w:t>age and gender</w:t>
            </w:r>
          </w:p>
          <w:p w:rsidR="003D2282" w:rsidRPr="00851E94" w:rsidRDefault="003D2282" w:rsidP="000209D8">
            <w:pPr>
              <w:numPr>
                <w:ilvl w:val="1"/>
                <w:numId w:val="21"/>
              </w:numPr>
              <w:spacing w:after="200" w:line="276" w:lineRule="auto"/>
              <w:contextualSpacing/>
              <w:jc w:val="left"/>
              <w:rPr>
                <w:lang w:val="en-GB" w:eastAsia="en-US"/>
              </w:rPr>
            </w:pPr>
            <w:r>
              <w:rPr>
                <w:b/>
                <w:i/>
                <w:lang w:val="en-GB" w:eastAsia="en-US"/>
              </w:rPr>
              <w:t>By level of education attained</w:t>
            </w:r>
          </w:p>
          <w:p w:rsidR="003D2282" w:rsidRPr="00851E94" w:rsidRDefault="003D2282" w:rsidP="000209D8">
            <w:pPr>
              <w:numPr>
                <w:ilvl w:val="1"/>
                <w:numId w:val="21"/>
              </w:numPr>
              <w:spacing w:after="200" w:line="276" w:lineRule="auto"/>
              <w:contextualSpacing/>
              <w:jc w:val="left"/>
              <w:rPr>
                <w:lang w:val="en-GB" w:eastAsia="en-US"/>
              </w:rPr>
            </w:pPr>
            <w:r>
              <w:rPr>
                <w:b/>
                <w:i/>
                <w:lang w:val="en-GB" w:eastAsia="en-US"/>
              </w:rPr>
              <w:t xml:space="preserve">By </w:t>
            </w:r>
            <w:r w:rsidRPr="00851E94">
              <w:rPr>
                <w:b/>
                <w:i/>
                <w:lang w:val="en-GB" w:eastAsia="en-US"/>
              </w:rPr>
              <w:t>type of contract</w:t>
            </w:r>
          </w:p>
          <w:p w:rsidR="003D2282" w:rsidRPr="00851E94" w:rsidRDefault="003D2282" w:rsidP="000209D8">
            <w:pPr>
              <w:pStyle w:val="Paragraphedeliste"/>
              <w:numPr>
                <w:ilvl w:val="0"/>
                <w:numId w:val="21"/>
              </w:numPr>
              <w:jc w:val="left"/>
              <w:rPr>
                <w:lang w:val="en-GB" w:eastAsia="fr-BE"/>
              </w:rPr>
            </w:pPr>
            <w:r w:rsidRPr="00665990">
              <w:rPr>
                <w:lang w:val="en-GB" w:eastAsia="fr-BE"/>
              </w:rPr>
              <w:t xml:space="preserve">Percentage of </w:t>
            </w:r>
            <w:r>
              <w:rPr>
                <w:lang w:val="en-GB" w:eastAsia="fr-BE"/>
              </w:rPr>
              <w:t>workers</w:t>
            </w:r>
            <w:r w:rsidRPr="00665990">
              <w:rPr>
                <w:lang w:val="en-GB" w:eastAsia="fr-BE"/>
              </w:rPr>
              <w:t xml:space="preserve"> participating in training during the reference month</w:t>
            </w:r>
          </w:p>
          <w:p w:rsidR="003D2282" w:rsidRPr="00851E94" w:rsidRDefault="003D2282" w:rsidP="000209D8">
            <w:pPr>
              <w:pStyle w:val="Paragraphedeliste"/>
              <w:numPr>
                <w:ilvl w:val="1"/>
                <w:numId w:val="21"/>
              </w:numPr>
              <w:jc w:val="left"/>
              <w:rPr>
                <w:b/>
                <w:i/>
                <w:lang w:val="en-GB"/>
              </w:rPr>
            </w:pPr>
            <w:r>
              <w:rPr>
                <w:lang w:val="en-GB" w:eastAsia="fr-BE"/>
              </w:rPr>
              <w:t xml:space="preserve">By </w:t>
            </w:r>
            <w:r w:rsidRPr="00851E94">
              <w:rPr>
                <w:lang w:val="en-GB" w:eastAsia="fr-BE"/>
              </w:rPr>
              <w:t>age and gender</w:t>
            </w:r>
          </w:p>
          <w:p w:rsidR="003D2282" w:rsidRPr="00851E94" w:rsidRDefault="003D2282" w:rsidP="000209D8">
            <w:pPr>
              <w:pStyle w:val="Paragraphedeliste"/>
              <w:numPr>
                <w:ilvl w:val="1"/>
                <w:numId w:val="21"/>
              </w:numPr>
              <w:jc w:val="left"/>
              <w:rPr>
                <w:lang w:val="en-GB" w:eastAsia="fr-BE"/>
              </w:rPr>
            </w:pPr>
            <w:r>
              <w:rPr>
                <w:b/>
                <w:i/>
                <w:lang w:val="en-GB"/>
              </w:rPr>
              <w:t>By level of education attained</w:t>
            </w:r>
          </w:p>
          <w:p w:rsidR="003D2282" w:rsidRPr="00851E94" w:rsidRDefault="003D2282" w:rsidP="000209D8">
            <w:pPr>
              <w:pStyle w:val="Paragraphedeliste"/>
              <w:numPr>
                <w:ilvl w:val="1"/>
                <w:numId w:val="21"/>
              </w:numPr>
              <w:jc w:val="left"/>
              <w:rPr>
                <w:lang w:val="en-GB" w:eastAsia="fr-BE"/>
              </w:rPr>
            </w:pPr>
            <w:r>
              <w:rPr>
                <w:b/>
                <w:i/>
                <w:lang w:val="en-GB"/>
              </w:rPr>
              <w:t xml:space="preserve">By </w:t>
            </w:r>
            <w:r w:rsidRPr="00851E94">
              <w:rPr>
                <w:b/>
                <w:i/>
                <w:lang w:val="en-GB"/>
              </w:rPr>
              <w:t>type of contract</w:t>
            </w:r>
          </w:p>
          <w:p w:rsidR="003D2282" w:rsidRPr="00851E94" w:rsidRDefault="003D2282" w:rsidP="000209D8">
            <w:pPr>
              <w:pStyle w:val="Paragraphedeliste"/>
              <w:numPr>
                <w:ilvl w:val="0"/>
                <w:numId w:val="21"/>
              </w:numPr>
              <w:jc w:val="left"/>
              <w:rPr>
                <w:b/>
                <w:i/>
                <w:lang w:val="en-GB" w:eastAsia="fr-BE"/>
              </w:rPr>
            </w:pPr>
            <w:r w:rsidRPr="00665990">
              <w:rPr>
                <w:lang w:val="en-GB" w:eastAsia="fr-BE"/>
              </w:rPr>
              <w:t xml:space="preserve">Percentage of the </w:t>
            </w:r>
            <w:r>
              <w:rPr>
                <w:lang w:val="en-GB" w:eastAsia="fr-BE"/>
              </w:rPr>
              <w:t>unemployed</w:t>
            </w:r>
            <w:r w:rsidRPr="00665990">
              <w:rPr>
                <w:lang w:val="en-GB" w:eastAsia="fr-BE"/>
              </w:rPr>
              <w:t xml:space="preserve"> participating in training during the reference month</w:t>
            </w:r>
          </w:p>
          <w:p w:rsidR="003D2282" w:rsidRPr="00851E94" w:rsidRDefault="003D2282" w:rsidP="000209D8">
            <w:pPr>
              <w:pStyle w:val="Paragraphedeliste"/>
              <w:numPr>
                <w:ilvl w:val="0"/>
                <w:numId w:val="21"/>
              </w:numPr>
              <w:jc w:val="left"/>
              <w:rPr>
                <w:b/>
                <w:i/>
                <w:lang w:val="en-GB" w:eastAsia="fr-BE"/>
              </w:rPr>
            </w:pPr>
            <w:r w:rsidRPr="00851E94">
              <w:rPr>
                <w:b/>
                <w:i/>
                <w:lang w:val="en-GB" w:eastAsia="fr-BE"/>
              </w:rPr>
              <w:t>Number of hours of training per participant</w:t>
            </w:r>
          </w:p>
          <w:p w:rsidR="003D2282" w:rsidRPr="00851E94" w:rsidRDefault="003D2282" w:rsidP="000209D8">
            <w:pPr>
              <w:pStyle w:val="Paragraphedeliste"/>
              <w:numPr>
                <w:ilvl w:val="0"/>
                <w:numId w:val="21"/>
              </w:numPr>
              <w:jc w:val="left"/>
              <w:rPr>
                <w:lang w:val="en-GB" w:eastAsia="fr-BE"/>
              </w:rPr>
            </w:pPr>
            <w:r w:rsidRPr="00851E94">
              <w:rPr>
                <w:b/>
                <w:i/>
                <w:lang w:val="en-GB" w:eastAsia="fr-BE"/>
              </w:rPr>
              <w:t>Number of hours of training per unemployed person</w:t>
            </w:r>
          </w:p>
        </w:tc>
        <w:tc>
          <w:tcPr>
            <w:tcW w:w="2268" w:type="dxa"/>
          </w:tcPr>
          <w:p w:rsidR="003D2282" w:rsidRPr="00851E94" w:rsidRDefault="003D2282" w:rsidP="000209D8">
            <w:pPr>
              <w:pStyle w:val="Paragraphedeliste"/>
              <w:ind w:left="360"/>
              <w:rPr>
                <w:lang w:val="en-GB"/>
              </w:rPr>
            </w:pPr>
          </w:p>
          <w:p w:rsidR="003D2282" w:rsidRPr="00851E94" w:rsidRDefault="003D2282" w:rsidP="000209D8">
            <w:pPr>
              <w:pStyle w:val="Paragraphedeliste"/>
              <w:numPr>
                <w:ilvl w:val="0"/>
                <w:numId w:val="21"/>
              </w:numPr>
              <w:rPr>
                <w:lang w:val="en-GB"/>
              </w:rPr>
            </w:pPr>
            <w:r w:rsidRPr="00851E94">
              <w:rPr>
                <w:lang w:val="en-GB"/>
              </w:rPr>
              <w:t>EMCO, LFS</w:t>
            </w:r>
          </w:p>
          <w:p w:rsidR="003D2282" w:rsidRPr="00851E94" w:rsidRDefault="003D2282" w:rsidP="000209D8">
            <w:pPr>
              <w:rPr>
                <w:b/>
                <w:i/>
                <w:lang w:val="en-GB"/>
              </w:rPr>
            </w:pPr>
            <w:r w:rsidRPr="00851E94">
              <w:rPr>
                <w:b/>
                <w:i/>
                <w:lang w:val="en-GB"/>
              </w:rPr>
              <w:t xml:space="preserve"> +  LFS</w:t>
            </w: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pStyle w:val="Paragraphedeliste"/>
              <w:numPr>
                <w:ilvl w:val="0"/>
                <w:numId w:val="21"/>
              </w:numPr>
              <w:rPr>
                <w:lang w:val="en-GB"/>
              </w:rPr>
            </w:pPr>
            <w:r w:rsidRPr="00851E94">
              <w:rPr>
                <w:lang w:val="en-GB"/>
              </w:rPr>
              <w:t>EMCO, LFS</w:t>
            </w:r>
          </w:p>
          <w:p w:rsidR="003D2282" w:rsidRPr="00851E94" w:rsidRDefault="003D2282" w:rsidP="000209D8">
            <w:pPr>
              <w:pStyle w:val="Paragraphedeliste"/>
              <w:ind w:left="360"/>
              <w:rPr>
                <w:lang w:val="en-GB"/>
              </w:rPr>
            </w:pPr>
            <w:r w:rsidRPr="00851E94">
              <w:rPr>
                <w:lang w:val="en-GB"/>
              </w:rPr>
              <w:t xml:space="preserve">+   </w:t>
            </w:r>
            <w:r w:rsidRPr="00851E94">
              <w:rPr>
                <w:b/>
                <w:i/>
                <w:lang w:val="en-GB"/>
              </w:rPr>
              <w:t>LFS</w:t>
            </w:r>
          </w:p>
          <w:p w:rsidR="003D2282" w:rsidRDefault="003D2282" w:rsidP="000209D8">
            <w:pPr>
              <w:rPr>
                <w:lang w:val="en-GB"/>
              </w:rPr>
            </w:pPr>
          </w:p>
          <w:p w:rsidR="003D2282" w:rsidRPr="006F2774" w:rsidRDefault="003D2282" w:rsidP="000209D8">
            <w:pPr>
              <w:pStyle w:val="Paragraphedeliste"/>
              <w:numPr>
                <w:ilvl w:val="0"/>
                <w:numId w:val="21"/>
              </w:numPr>
              <w:rPr>
                <w:b/>
                <w:i/>
                <w:lang w:val="en-GB"/>
              </w:rPr>
            </w:pPr>
            <w:r w:rsidRPr="006F2774">
              <w:rPr>
                <w:lang w:val="en-GB"/>
              </w:rPr>
              <w:t>EMCO, LFS</w:t>
            </w:r>
          </w:p>
          <w:p w:rsidR="006F2774" w:rsidRPr="006F2774" w:rsidRDefault="006F2774" w:rsidP="006F2774">
            <w:pPr>
              <w:pStyle w:val="Paragraphedeliste"/>
              <w:ind w:left="360"/>
              <w:rPr>
                <w:b/>
                <w:i/>
                <w:lang w:val="en-GB"/>
              </w:rPr>
            </w:pPr>
          </w:p>
          <w:p w:rsidR="003D2282" w:rsidRPr="00851E94" w:rsidRDefault="003D2282" w:rsidP="000209D8">
            <w:pPr>
              <w:pStyle w:val="Paragraphedeliste"/>
              <w:numPr>
                <w:ilvl w:val="0"/>
                <w:numId w:val="21"/>
              </w:numPr>
              <w:rPr>
                <w:b/>
                <w:i/>
                <w:lang w:val="en-GB"/>
              </w:rPr>
            </w:pPr>
            <w:r w:rsidRPr="00851E94">
              <w:rPr>
                <w:b/>
                <w:i/>
                <w:lang w:val="en-GB"/>
              </w:rPr>
              <w:t>CVTS</w:t>
            </w:r>
          </w:p>
          <w:p w:rsidR="003D2282" w:rsidRPr="00851E94" w:rsidRDefault="006F2774" w:rsidP="000209D8">
            <w:pPr>
              <w:pStyle w:val="Paragraphedeliste"/>
              <w:numPr>
                <w:ilvl w:val="0"/>
                <w:numId w:val="21"/>
              </w:numPr>
              <w:rPr>
                <w:lang w:val="en-GB"/>
              </w:rPr>
            </w:pPr>
            <w:r>
              <w:rPr>
                <w:b/>
                <w:i/>
                <w:lang w:val="en-GB"/>
              </w:rPr>
              <w:t xml:space="preserve">Eurostat, </w:t>
            </w:r>
            <w:r w:rsidR="003D2282" w:rsidRPr="00851E94">
              <w:rPr>
                <w:b/>
                <w:i/>
                <w:lang w:val="en-GB"/>
              </w:rPr>
              <w:t>LFS</w:t>
            </w:r>
          </w:p>
        </w:tc>
      </w:tr>
      <w:tr w:rsidR="003D2282" w:rsidRPr="00851E94" w:rsidTr="000209D8">
        <w:trPr>
          <w:trHeight w:val="9205"/>
        </w:trPr>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rPr>
            </w:pPr>
          </w:p>
          <w:p w:rsidR="003D2282" w:rsidRPr="00851E94" w:rsidRDefault="003D2282" w:rsidP="000209D8">
            <w:pPr>
              <w:rPr>
                <w:lang w:val="en-GB"/>
              </w:rPr>
            </w:pPr>
            <w:r w:rsidRPr="00851E94">
              <w:rPr>
                <w:lang w:val="en-GB"/>
              </w:rPr>
              <w:t>OUTPUT</w:t>
            </w: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tc>
        <w:tc>
          <w:tcPr>
            <w:tcW w:w="7796" w:type="dxa"/>
            <w:tcBorders>
              <w:bottom w:val="single" w:sz="4" w:space="0" w:color="auto"/>
            </w:tcBorders>
            <w:vAlign w:val="center"/>
          </w:tcPr>
          <w:p w:rsidR="003D2282" w:rsidRPr="00851E94" w:rsidRDefault="003D2282" w:rsidP="000209D8">
            <w:pPr>
              <w:pStyle w:val="Paragraphedeliste"/>
              <w:numPr>
                <w:ilvl w:val="0"/>
                <w:numId w:val="21"/>
              </w:numPr>
              <w:rPr>
                <w:b/>
                <w:i/>
                <w:lang w:val="en-GB"/>
              </w:rPr>
            </w:pPr>
            <w:r w:rsidRPr="007F0F0B">
              <w:rPr>
                <w:rStyle w:val="title7"/>
                <w:i/>
                <w:lang w:val="en-US"/>
              </w:rPr>
              <w:t>Employment rate, by highest level of education attained</w:t>
            </w:r>
            <w:r w:rsidRPr="00851E94">
              <w:rPr>
                <w:b/>
                <w:i/>
                <w:lang w:val="en-GB"/>
              </w:rPr>
              <w:t>.</w:t>
            </w:r>
          </w:p>
          <w:p w:rsidR="003D2282" w:rsidRPr="00665990" w:rsidRDefault="003D2282" w:rsidP="000209D8">
            <w:pPr>
              <w:pStyle w:val="Paragraphedeliste"/>
              <w:numPr>
                <w:ilvl w:val="0"/>
                <w:numId w:val="21"/>
              </w:numPr>
              <w:rPr>
                <w:i/>
                <w:lang w:val="en-GB"/>
              </w:rPr>
            </w:pPr>
            <w:r w:rsidRPr="007F0F0B">
              <w:rPr>
                <w:rStyle w:val="title7"/>
                <w:i/>
                <w:lang w:val="en-US"/>
              </w:rPr>
              <w:t>Unemployment rates of the population aged 25-64 by level of education</w:t>
            </w:r>
            <w:r w:rsidRPr="00665990">
              <w:rPr>
                <w:b/>
                <w:i/>
                <w:lang w:val="en-GB"/>
              </w:rPr>
              <w:t>.</w:t>
            </w:r>
          </w:p>
          <w:p w:rsidR="003D2282" w:rsidRPr="00851E94" w:rsidRDefault="002E70A6" w:rsidP="000209D8">
            <w:pPr>
              <w:pStyle w:val="Paragraphedeliste"/>
              <w:numPr>
                <w:ilvl w:val="0"/>
                <w:numId w:val="21"/>
              </w:numPr>
              <w:rPr>
                <w:b/>
                <w:i/>
                <w:lang w:val="en-GB"/>
              </w:rPr>
            </w:pPr>
            <w:hyperlink r:id="rId14" w:tgtFrame="_blank" w:history="1">
              <w:r w:rsidR="003D2282">
                <w:rPr>
                  <w:b/>
                  <w:i/>
                  <w:lang w:val="en-GB"/>
                </w:rPr>
                <w:t>Higher educational attainment by gender, age group 30-34</w:t>
              </w:r>
            </w:hyperlink>
            <w:r w:rsidR="003D2282" w:rsidRPr="00851E94">
              <w:rPr>
                <w:b/>
                <w:i/>
                <w:lang w:val="en-GB"/>
              </w:rPr>
              <w:t> </w:t>
            </w:r>
          </w:p>
          <w:p w:rsidR="003D2282" w:rsidRPr="00851E94" w:rsidRDefault="002E70A6" w:rsidP="000209D8">
            <w:pPr>
              <w:pStyle w:val="Paragraphedeliste"/>
              <w:numPr>
                <w:ilvl w:val="0"/>
                <w:numId w:val="21"/>
              </w:numPr>
              <w:rPr>
                <w:b/>
                <w:i/>
                <w:lang w:val="en-GB"/>
              </w:rPr>
            </w:pPr>
            <w:hyperlink r:id="rId15" w:tgtFrame="_blank" w:history="1">
              <w:r w:rsidR="003D2282" w:rsidRPr="00851E94">
                <w:rPr>
                  <w:b/>
                  <w:i/>
                  <w:lang w:val="en-GB"/>
                </w:rPr>
                <w:t>Percentage of the population from 18 to 24 years who have not finished higher secondary education and who are no longer in schooling.</w:t>
              </w:r>
            </w:hyperlink>
            <w:r w:rsidR="003D2282" w:rsidRPr="00851E94">
              <w:rPr>
                <w:b/>
                <w:i/>
                <w:lang w:val="en-GB"/>
              </w:rPr>
              <w:t> </w:t>
            </w:r>
          </w:p>
          <w:p w:rsidR="003D2282" w:rsidRPr="00851E94" w:rsidRDefault="003D2282" w:rsidP="000209D8">
            <w:pPr>
              <w:pStyle w:val="Paragraphedeliste"/>
              <w:numPr>
                <w:ilvl w:val="0"/>
                <w:numId w:val="21"/>
              </w:numPr>
              <w:rPr>
                <w:b/>
                <w:i/>
                <w:lang w:val="en-GB"/>
              </w:rPr>
            </w:pPr>
            <w:r w:rsidRPr="00851E94">
              <w:rPr>
                <w:b/>
                <w:i/>
                <w:lang w:val="en-GB"/>
              </w:rPr>
              <w:t>Average level of training of the population from 18 to 24 years NEET (not in education, employment or training)</w:t>
            </w:r>
          </w:p>
          <w:p w:rsidR="003D2282" w:rsidRPr="00851E94" w:rsidRDefault="003D2282" w:rsidP="000209D8">
            <w:pPr>
              <w:pStyle w:val="Paragraphedeliste"/>
              <w:numPr>
                <w:ilvl w:val="0"/>
                <w:numId w:val="21"/>
              </w:numPr>
              <w:rPr>
                <w:lang w:val="en-GB" w:eastAsia="fr-BE"/>
              </w:rPr>
            </w:pPr>
            <w:r w:rsidRPr="00851E94">
              <w:rPr>
                <w:b/>
                <w:i/>
                <w:lang w:val="en-GB"/>
              </w:rPr>
              <w:t xml:space="preserve">Higher education qualifications </w:t>
            </w:r>
          </w:p>
          <w:p w:rsidR="003D2282" w:rsidRPr="00851E94" w:rsidRDefault="002E70A6" w:rsidP="000209D8">
            <w:pPr>
              <w:pStyle w:val="Paragraphedeliste"/>
              <w:numPr>
                <w:ilvl w:val="0"/>
                <w:numId w:val="21"/>
              </w:numPr>
              <w:rPr>
                <w:b/>
                <w:i/>
                <w:lang w:val="en-GB" w:eastAsia="fr-BE"/>
              </w:rPr>
            </w:pPr>
            <w:hyperlink r:id="rId16" w:tgtFrame="_blank" w:history="1">
              <w:r w:rsidR="003D2282" w:rsidRPr="00851E94">
                <w:rPr>
                  <w:lang w:val="en-GB" w:eastAsia="fr-BE"/>
                </w:rPr>
                <w:t xml:space="preserve"> Distribution of adults according to the level of </w:t>
              </w:r>
              <w:r w:rsidR="003D2282">
                <w:rPr>
                  <w:lang w:val="en-GB" w:eastAsia="fr-BE"/>
                </w:rPr>
                <w:t>education</w:t>
              </w:r>
              <w:r w:rsidR="003D2282" w:rsidRPr="00851E94">
                <w:rPr>
                  <w:lang w:val="en-GB" w:eastAsia="fr-BE"/>
                </w:rPr>
                <w:t xml:space="preserve"> and professional status</w:t>
              </w:r>
            </w:hyperlink>
            <w:r w:rsidR="003D2282" w:rsidRPr="00851E94">
              <w:rPr>
                <w:lang w:val="en-GB" w:eastAsia="fr-BE"/>
              </w:rPr>
              <w:t> </w:t>
            </w:r>
          </w:p>
          <w:p w:rsidR="003D2282" w:rsidRPr="00665990" w:rsidRDefault="003D2282" w:rsidP="000209D8">
            <w:pPr>
              <w:pStyle w:val="Paragraphedeliste"/>
              <w:numPr>
                <w:ilvl w:val="0"/>
                <w:numId w:val="21"/>
              </w:numPr>
              <w:jc w:val="left"/>
              <w:rPr>
                <w:i/>
                <w:lang w:val="en-GB" w:eastAsia="fr-BE"/>
              </w:rPr>
            </w:pPr>
            <w:r w:rsidRPr="007F0F0B">
              <w:rPr>
                <w:rStyle w:val="title7"/>
                <w:i/>
                <w:lang w:val="en-US"/>
              </w:rPr>
              <w:t>In work at-risk-of-poverty rate by</w:t>
            </w:r>
            <w:r w:rsidRPr="00665990">
              <w:rPr>
                <w:b/>
                <w:i/>
                <w:lang w:val="en-GB"/>
              </w:rPr>
              <w:t xml:space="preserve"> level of education </w:t>
            </w:r>
          </w:p>
          <w:p w:rsidR="003D2282" w:rsidRPr="00665990" w:rsidRDefault="003D2282" w:rsidP="000209D8">
            <w:pPr>
              <w:pStyle w:val="Paragraphedeliste"/>
              <w:numPr>
                <w:ilvl w:val="0"/>
                <w:numId w:val="21"/>
              </w:numPr>
              <w:jc w:val="left"/>
              <w:rPr>
                <w:lang w:val="en-GB"/>
              </w:rPr>
            </w:pPr>
            <w:r w:rsidRPr="00665990">
              <w:rPr>
                <w:rStyle w:val="title6"/>
                <w:sz w:val="22"/>
              </w:rPr>
              <w:t>Individuals´ level of computer skills</w:t>
            </w:r>
          </w:p>
          <w:p w:rsidR="003D2282" w:rsidRPr="00851E94" w:rsidRDefault="003D2282" w:rsidP="000209D8">
            <w:pPr>
              <w:pStyle w:val="Paragraphedeliste"/>
              <w:numPr>
                <w:ilvl w:val="0"/>
                <w:numId w:val="24"/>
              </w:numPr>
              <w:jc w:val="left"/>
              <w:rPr>
                <w:lang w:val="en-GB"/>
              </w:rPr>
            </w:pPr>
            <w:r>
              <w:rPr>
                <w:sz w:val="22"/>
                <w:lang w:val="en-GB"/>
              </w:rPr>
              <w:t>By</w:t>
            </w:r>
            <w:r w:rsidRPr="00851E94">
              <w:rPr>
                <w:sz w:val="22"/>
                <w:lang w:val="en-GB"/>
              </w:rPr>
              <w:t xml:space="preserve"> region and by gender</w:t>
            </w:r>
          </w:p>
          <w:p w:rsidR="003D2282" w:rsidRPr="00851E94" w:rsidRDefault="003D2282" w:rsidP="000209D8">
            <w:pPr>
              <w:pStyle w:val="Paragraphedeliste"/>
              <w:numPr>
                <w:ilvl w:val="0"/>
                <w:numId w:val="24"/>
              </w:numPr>
              <w:jc w:val="left"/>
              <w:rPr>
                <w:lang w:val="en-GB"/>
              </w:rPr>
            </w:pPr>
            <w:r>
              <w:rPr>
                <w:sz w:val="22"/>
                <w:lang w:val="en-GB"/>
              </w:rPr>
              <w:t>By</w:t>
            </w:r>
            <w:r w:rsidRPr="00851E94">
              <w:rPr>
                <w:sz w:val="22"/>
                <w:lang w:val="en-GB"/>
              </w:rPr>
              <w:t xml:space="preserve"> professional status</w:t>
            </w:r>
          </w:p>
          <w:p w:rsidR="003D2282" w:rsidRPr="00851E94" w:rsidRDefault="003D2282" w:rsidP="000209D8">
            <w:pPr>
              <w:pStyle w:val="Paragraphedeliste"/>
              <w:numPr>
                <w:ilvl w:val="0"/>
                <w:numId w:val="24"/>
              </w:numPr>
              <w:jc w:val="left"/>
              <w:rPr>
                <w:lang w:val="en-GB"/>
              </w:rPr>
            </w:pPr>
            <w:r>
              <w:rPr>
                <w:sz w:val="22"/>
                <w:lang w:val="en-GB"/>
              </w:rPr>
              <w:t>By</w:t>
            </w:r>
            <w:r w:rsidRPr="00851E94">
              <w:rPr>
                <w:sz w:val="22"/>
                <w:lang w:val="en-GB"/>
              </w:rPr>
              <w:t xml:space="preserve"> level of </w:t>
            </w:r>
            <w:r>
              <w:rPr>
                <w:sz w:val="22"/>
                <w:lang w:val="en-GB"/>
              </w:rPr>
              <w:t>education</w:t>
            </w:r>
            <w:r w:rsidRPr="00851E94">
              <w:rPr>
                <w:sz w:val="22"/>
                <w:lang w:val="en-GB"/>
              </w:rPr>
              <w:t xml:space="preserve"> </w:t>
            </w:r>
          </w:p>
          <w:p w:rsidR="003D2282" w:rsidRPr="00851E94" w:rsidRDefault="003D2282" w:rsidP="000209D8">
            <w:pPr>
              <w:pStyle w:val="Paragraphedeliste"/>
              <w:numPr>
                <w:ilvl w:val="0"/>
                <w:numId w:val="21"/>
              </w:numPr>
              <w:jc w:val="left"/>
              <w:rPr>
                <w:lang w:val="en-GB"/>
              </w:rPr>
            </w:pPr>
            <w:r w:rsidRPr="00665990">
              <w:rPr>
                <w:rStyle w:val="title6"/>
                <w:sz w:val="22"/>
              </w:rPr>
              <w:t xml:space="preserve">Individuals´ level of </w:t>
            </w:r>
            <w:r>
              <w:rPr>
                <w:rStyle w:val="title6"/>
                <w:sz w:val="22"/>
              </w:rPr>
              <w:t>Internet</w:t>
            </w:r>
            <w:r w:rsidRPr="00665990">
              <w:rPr>
                <w:rStyle w:val="title6"/>
                <w:sz w:val="22"/>
              </w:rPr>
              <w:t xml:space="preserve"> skill</w:t>
            </w:r>
            <w:r>
              <w:rPr>
                <w:rStyle w:val="title6"/>
                <w:sz w:val="22"/>
              </w:rPr>
              <w:t>s</w:t>
            </w:r>
          </w:p>
          <w:p w:rsidR="003D2282" w:rsidRPr="00851E94" w:rsidRDefault="003D2282" w:rsidP="000209D8">
            <w:pPr>
              <w:pStyle w:val="Paragraphedeliste"/>
              <w:numPr>
                <w:ilvl w:val="0"/>
                <w:numId w:val="23"/>
              </w:numPr>
              <w:jc w:val="left"/>
              <w:rPr>
                <w:lang w:val="en-GB"/>
              </w:rPr>
            </w:pPr>
            <w:r>
              <w:rPr>
                <w:sz w:val="22"/>
                <w:lang w:val="en-GB"/>
              </w:rPr>
              <w:t>By</w:t>
            </w:r>
            <w:r w:rsidRPr="00851E94">
              <w:rPr>
                <w:sz w:val="22"/>
                <w:lang w:val="en-GB"/>
              </w:rPr>
              <w:t xml:space="preserve"> region and by gender</w:t>
            </w:r>
          </w:p>
          <w:p w:rsidR="003D2282" w:rsidRPr="00851E94" w:rsidRDefault="003D2282" w:rsidP="000209D8">
            <w:pPr>
              <w:pStyle w:val="Paragraphedeliste"/>
              <w:numPr>
                <w:ilvl w:val="0"/>
                <w:numId w:val="23"/>
              </w:numPr>
              <w:jc w:val="left"/>
              <w:rPr>
                <w:lang w:val="en-GB"/>
              </w:rPr>
            </w:pPr>
            <w:r>
              <w:rPr>
                <w:sz w:val="22"/>
                <w:lang w:val="en-GB"/>
              </w:rPr>
              <w:t>By</w:t>
            </w:r>
            <w:r w:rsidRPr="00851E94">
              <w:rPr>
                <w:sz w:val="22"/>
                <w:lang w:val="en-GB"/>
              </w:rPr>
              <w:t xml:space="preserve"> professional status</w:t>
            </w:r>
          </w:p>
          <w:p w:rsidR="003D2282" w:rsidRPr="00851E94" w:rsidRDefault="003D2282" w:rsidP="000209D8">
            <w:pPr>
              <w:pStyle w:val="Paragraphedeliste"/>
              <w:numPr>
                <w:ilvl w:val="0"/>
                <w:numId w:val="23"/>
              </w:numPr>
              <w:jc w:val="left"/>
              <w:rPr>
                <w:lang w:val="en-GB"/>
              </w:rPr>
            </w:pPr>
            <w:r>
              <w:rPr>
                <w:sz w:val="22"/>
                <w:lang w:val="en-GB"/>
              </w:rPr>
              <w:t>By</w:t>
            </w:r>
            <w:r w:rsidRPr="00851E94">
              <w:rPr>
                <w:sz w:val="22"/>
                <w:lang w:val="en-GB"/>
              </w:rPr>
              <w:t xml:space="preserve"> level of </w:t>
            </w:r>
            <w:r>
              <w:rPr>
                <w:sz w:val="22"/>
                <w:lang w:val="en-GB"/>
              </w:rPr>
              <w:t>education</w:t>
            </w:r>
          </w:p>
          <w:p w:rsidR="003D2282" w:rsidRPr="00851E94" w:rsidRDefault="003D2282" w:rsidP="000209D8">
            <w:pPr>
              <w:numPr>
                <w:ilvl w:val="0"/>
                <w:numId w:val="21"/>
              </w:numPr>
              <w:spacing w:after="200" w:line="276" w:lineRule="auto"/>
              <w:contextualSpacing/>
              <w:jc w:val="left"/>
              <w:rPr>
                <w:lang w:val="en-GB" w:eastAsia="fr-BE"/>
              </w:rPr>
            </w:pPr>
            <w:r w:rsidRPr="00851E94">
              <w:rPr>
                <w:b/>
                <w:i/>
                <w:lang w:val="en-GB" w:eastAsia="fr-BE"/>
              </w:rPr>
              <w:t>Language</w:t>
            </w:r>
            <w:r>
              <w:rPr>
                <w:b/>
                <w:i/>
                <w:lang w:val="en-GB" w:eastAsia="fr-BE"/>
              </w:rPr>
              <w:t>s</w:t>
            </w:r>
          </w:p>
          <w:p w:rsidR="003D2282" w:rsidRPr="00851E94" w:rsidRDefault="003D2282" w:rsidP="000209D8">
            <w:pPr>
              <w:numPr>
                <w:ilvl w:val="0"/>
                <w:numId w:val="21"/>
              </w:numPr>
              <w:spacing w:after="200" w:line="276" w:lineRule="auto"/>
              <w:contextualSpacing/>
              <w:jc w:val="left"/>
              <w:rPr>
                <w:b/>
                <w:i/>
                <w:lang w:val="en-GB" w:eastAsia="fr-BE"/>
              </w:rPr>
            </w:pPr>
            <w:r w:rsidRPr="00851E94">
              <w:rPr>
                <w:b/>
                <w:i/>
                <w:lang w:val="en-GB" w:eastAsia="fr-BE"/>
              </w:rPr>
              <w:t>Learning skills (learning to learn)</w:t>
            </w:r>
          </w:p>
          <w:p w:rsidR="003D2282" w:rsidRPr="00851E94" w:rsidRDefault="003D2282" w:rsidP="000209D8">
            <w:pPr>
              <w:pStyle w:val="Paragraphedeliste"/>
              <w:numPr>
                <w:ilvl w:val="0"/>
                <w:numId w:val="21"/>
              </w:numPr>
              <w:rPr>
                <w:lang w:val="en-GB"/>
              </w:rPr>
            </w:pPr>
            <w:r w:rsidRPr="00851E94">
              <w:rPr>
                <w:b/>
                <w:i/>
                <w:lang w:val="en-GB" w:eastAsia="fr-BE"/>
              </w:rPr>
              <w:t>Adult skills</w:t>
            </w:r>
          </w:p>
          <w:p w:rsidR="003D2282" w:rsidRPr="00851E94" w:rsidRDefault="003D2282" w:rsidP="000209D8">
            <w:pPr>
              <w:pStyle w:val="Paragraphedeliste"/>
              <w:numPr>
                <w:ilvl w:val="0"/>
                <w:numId w:val="22"/>
              </w:numPr>
              <w:rPr>
                <w:b/>
                <w:i/>
                <w:lang w:val="en-GB"/>
              </w:rPr>
            </w:pPr>
            <w:r w:rsidRPr="00851E94">
              <w:rPr>
                <w:b/>
                <w:i/>
                <w:lang w:val="en-GB"/>
              </w:rPr>
              <w:t>Rate of job placement</w:t>
            </w:r>
          </w:p>
          <w:p w:rsidR="007B634F" w:rsidRDefault="003D2282" w:rsidP="007B634F">
            <w:pPr>
              <w:pStyle w:val="Paragraphedeliste"/>
              <w:numPr>
                <w:ilvl w:val="0"/>
                <w:numId w:val="21"/>
              </w:numPr>
              <w:rPr>
                <w:b/>
                <w:i/>
                <w:lang w:val="en-GB"/>
              </w:rPr>
            </w:pPr>
            <w:r w:rsidRPr="00851E94">
              <w:rPr>
                <w:b/>
                <w:i/>
                <w:lang w:val="en-GB"/>
              </w:rPr>
              <w:t xml:space="preserve">Rate of certification </w:t>
            </w:r>
          </w:p>
          <w:p w:rsidR="003D2282" w:rsidRPr="00851E94" w:rsidRDefault="003D2282" w:rsidP="007B634F">
            <w:pPr>
              <w:pStyle w:val="Paragraphedeliste"/>
              <w:numPr>
                <w:ilvl w:val="0"/>
                <w:numId w:val="21"/>
              </w:numPr>
              <w:rPr>
                <w:b/>
                <w:i/>
                <w:lang w:val="en-GB"/>
              </w:rPr>
            </w:pPr>
            <w:r w:rsidRPr="00851E94">
              <w:rPr>
                <w:b/>
                <w:i/>
                <w:lang w:val="en-GB"/>
              </w:rPr>
              <w:t>Rate of withdrawal from training (indicator to be developed)</w:t>
            </w:r>
          </w:p>
        </w:tc>
        <w:tc>
          <w:tcPr>
            <w:tcW w:w="2268" w:type="dxa"/>
            <w:tcBorders>
              <w:bottom w:val="single" w:sz="4" w:space="0" w:color="auto"/>
            </w:tcBorders>
          </w:tcPr>
          <w:p w:rsidR="006F2774" w:rsidRDefault="006F2774" w:rsidP="006F2774">
            <w:pPr>
              <w:pStyle w:val="Paragraphedeliste"/>
              <w:ind w:left="360"/>
              <w:rPr>
                <w:b/>
                <w:i/>
                <w:lang w:val="en-GB" w:eastAsia="fr-BE"/>
              </w:rPr>
            </w:pPr>
          </w:p>
          <w:p w:rsidR="003D2282" w:rsidRPr="00851E94" w:rsidRDefault="003D2282" w:rsidP="000209D8">
            <w:pPr>
              <w:pStyle w:val="Paragraphedeliste"/>
              <w:numPr>
                <w:ilvl w:val="0"/>
                <w:numId w:val="21"/>
              </w:numPr>
              <w:rPr>
                <w:b/>
                <w:i/>
                <w:lang w:val="en-GB" w:eastAsia="fr-BE"/>
              </w:rPr>
            </w:pPr>
            <w:r w:rsidRPr="00851E94">
              <w:rPr>
                <w:b/>
                <w:i/>
                <w:lang w:val="en-GB" w:eastAsia="fr-BE"/>
              </w:rPr>
              <w:t>EMCO, LFS</w:t>
            </w:r>
          </w:p>
          <w:p w:rsidR="003D2282" w:rsidRPr="007B634F" w:rsidRDefault="003D2282" w:rsidP="000209D8">
            <w:pPr>
              <w:pStyle w:val="Paragraphedeliste"/>
              <w:numPr>
                <w:ilvl w:val="0"/>
                <w:numId w:val="21"/>
              </w:numPr>
              <w:rPr>
                <w:lang w:val="en-GB" w:eastAsia="fr-BE"/>
              </w:rPr>
            </w:pPr>
            <w:r w:rsidRPr="007B634F">
              <w:rPr>
                <w:b/>
                <w:i/>
                <w:lang w:val="en-GB" w:eastAsia="fr-BE"/>
              </w:rPr>
              <w:t>EMCO, LFS</w:t>
            </w:r>
          </w:p>
          <w:p w:rsidR="003D2282" w:rsidRDefault="003D2282" w:rsidP="000209D8">
            <w:pPr>
              <w:pStyle w:val="Paragraphedeliste"/>
              <w:numPr>
                <w:ilvl w:val="0"/>
                <w:numId w:val="21"/>
              </w:numPr>
              <w:rPr>
                <w:b/>
                <w:i/>
                <w:lang w:val="en-GB" w:eastAsia="fr-BE"/>
              </w:rPr>
            </w:pPr>
            <w:r w:rsidRPr="00851E94">
              <w:rPr>
                <w:b/>
                <w:i/>
                <w:lang w:val="en-GB" w:eastAsia="fr-BE"/>
              </w:rPr>
              <w:t>EMCO, LFS</w:t>
            </w:r>
          </w:p>
          <w:p w:rsidR="007B634F" w:rsidRPr="00851E94" w:rsidRDefault="007B634F" w:rsidP="007B634F">
            <w:pPr>
              <w:pStyle w:val="Paragraphedeliste"/>
              <w:ind w:left="360"/>
              <w:rPr>
                <w:b/>
                <w:i/>
                <w:lang w:val="en-GB" w:eastAsia="fr-BE"/>
              </w:rPr>
            </w:pPr>
          </w:p>
          <w:p w:rsidR="003D2282" w:rsidRPr="007B634F" w:rsidRDefault="003D2282" w:rsidP="000209D8">
            <w:pPr>
              <w:pStyle w:val="Paragraphedeliste"/>
              <w:numPr>
                <w:ilvl w:val="0"/>
                <w:numId w:val="21"/>
              </w:numPr>
              <w:rPr>
                <w:b/>
                <w:i/>
                <w:lang w:val="en-GB" w:eastAsia="fr-BE"/>
              </w:rPr>
            </w:pPr>
            <w:r w:rsidRPr="007B634F">
              <w:rPr>
                <w:b/>
                <w:i/>
                <w:lang w:val="en-GB" w:eastAsia="fr-BE"/>
              </w:rPr>
              <w:t>LFS</w:t>
            </w:r>
          </w:p>
          <w:p w:rsidR="003D2282" w:rsidRPr="00851E94" w:rsidRDefault="003D2282" w:rsidP="000209D8">
            <w:pPr>
              <w:pStyle w:val="Paragraphedeliste"/>
              <w:numPr>
                <w:ilvl w:val="0"/>
                <w:numId w:val="21"/>
              </w:numPr>
              <w:rPr>
                <w:lang w:val="en-GB" w:eastAsia="fr-BE"/>
              </w:rPr>
            </w:pPr>
            <w:r w:rsidRPr="00851E94">
              <w:rPr>
                <w:b/>
                <w:i/>
                <w:lang w:val="en-GB" w:eastAsia="fr-BE"/>
              </w:rPr>
              <w:t>Eurostat, UOE</w:t>
            </w:r>
          </w:p>
          <w:p w:rsidR="003D2282" w:rsidRPr="00851E94" w:rsidRDefault="003D2282" w:rsidP="000209D8">
            <w:pPr>
              <w:pStyle w:val="Paragraphedeliste"/>
              <w:numPr>
                <w:ilvl w:val="0"/>
                <w:numId w:val="21"/>
              </w:numPr>
              <w:jc w:val="left"/>
              <w:rPr>
                <w:b/>
                <w:i/>
                <w:lang w:val="en-GB"/>
              </w:rPr>
            </w:pPr>
            <w:r w:rsidRPr="00851E94">
              <w:rPr>
                <w:lang w:val="en-GB" w:eastAsia="fr-BE"/>
              </w:rPr>
              <w:t>EMCO, LFS</w:t>
            </w:r>
          </w:p>
          <w:p w:rsidR="003D2282" w:rsidRPr="00851E94" w:rsidRDefault="003D2282" w:rsidP="000209D8">
            <w:pPr>
              <w:pStyle w:val="Paragraphedeliste"/>
              <w:ind w:left="360"/>
              <w:jc w:val="left"/>
              <w:rPr>
                <w:b/>
                <w:i/>
                <w:lang w:val="en-GB"/>
              </w:rPr>
            </w:pPr>
          </w:p>
          <w:p w:rsidR="003D2282" w:rsidRDefault="003D2282" w:rsidP="000209D8">
            <w:pPr>
              <w:pStyle w:val="Paragraphedeliste"/>
              <w:numPr>
                <w:ilvl w:val="0"/>
                <w:numId w:val="21"/>
              </w:numPr>
              <w:jc w:val="left"/>
              <w:rPr>
                <w:b/>
                <w:i/>
                <w:lang w:val="en-GB"/>
              </w:rPr>
            </w:pPr>
            <w:r w:rsidRPr="00851E94">
              <w:rPr>
                <w:b/>
                <w:i/>
                <w:lang w:val="en-GB"/>
              </w:rPr>
              <w:t>Eurostat, SILC</w:t>
            </w:r>
          </w:p>
          <w:p w:rsidR="006F2774" w:rsidRPr="006F2774" w:rsidRDefault="006F2774" w:rsidP="006F2774">
            <w:pPr>
              <w:pStyle w:val="Paragraphedeliste"/>
              <w:rPr>
                <w:b/>
                <w:i/>
                <w:lang w:val="en-GB"/>
              </w:rPr>
            </w:pPr>
          </w:p>
          <w:p w:rsidR="006F2774" w:rsidRPr="00851E94" w:rsidRDefault="006F2774" w:rsidP="006F2774">
            <w:pPr>
              <w:pStyle w:val="Paragraphedeliste"/>
              <w:ind w:left="360"/>
              <w:jc w:val="left"/>
              <w:rPr>
                <w:b/>
                <w:i/>
                <w:lang w:val="en-GB"/>
              </w:rPr>
            </w:pPr>
          </w:p>
          <w:p w:rsidR="003D2282" w:rsidRPr="00851E94" w:rsidRDefault="003D2282" w:rsidP="000209D8">
            <w:pPr>
              <w:pStyle w:val="Paragraphedeliste"/>
              <w:numPr>
                <w:ilvl w:val="0"/>
                <w:numId w:val="21"/>
              </w:numPr>
              <w:jc w:val="left"/>
              <w:rPr>
                <w:lang w:val="en-GB"/>
              </w:rPr>
            </w:pPr>
            <w:r w:rsidRPr="00851E94">
              <w:rPr>
                <w:lang w:val="en-GB"/>
              </w:rPr>
              <w:t>EMCO, ICT household survey</w:t>
            </w:r>
          </w:p>
          <w:p w:rsidR="003D2282" w:rsidRDefault="003D2282" w:rsidP="000209D8">
            <w:pPr>
              <w:pStyle w:val="Paragraphedeliste"/>
              <w:ind w:left="360"/>
              <w:jc w:val="left"/>
              <w:rPr>
                <w:lang w:val="en-GB"/>
              </w:rPr>
            </w:pPr>
          </w:p>
          <w:p w:rsidR="007B634F" w:rsidRPr="00851E94" w:rsidRDefault="007B634F" w:rsidP="000209D8">
            <w:pPr>
              <w:pStyle w:val="Paragraphedeliste"/>
              <w:ind w:left="360"/>
              <w:jc w:val="left"/>
              <w:rPr>
                <w:lang w:val="en-GB"/>
              </w:rPr>
            </w:pPr>
          </w:p>
          <w:p w:rsidR="003D2282" w:rsidRDefault="003D2282" w:rsidP="000209D8">
            <w:pPr>
              <w:pStyle w:val="Paragraphedeliste"/>
              <w:numPr>
                <w:ilvl w:val="0"/>
                <w:numId w:val="27"/>
              </w:numPr>
              <w:jc w:val="left"/>
              <w:rPr>
                <w:lang w:val="en-GB"/>
              </w:rPr>
            </w:pPr>
            <w:r w:rsidRPr="00851E94">
              <w:rPr>
                <w:lang w:val="en-GB"/>
              </w:rPr>
              <w:t>EMCO, ICT household survey</w:t>
            </w:r>
          </w:p>
          <w:p w:rsidR="003D2282" w:rsidRDefault="003D2282" w:rsidP="000209D8">
            <w:pPr>
              <w:jc w:val="left"/>
              <w:rPr>
                <w:lang w:val="en-GB"/>
              </w:rPr>
            </w:pPr>
          </w:p>
          <w:p w:rsidR="007B634F" w:rsidRPr="00851E94" w:rsidRDefault="007B634F" w:rsidP="000209D8">
            <w:pPr>
              <w:jc w:val="left"/>
              <w:rPr>
                <w:lang w:val="en-GB"/>
              </w:rPr>
            </w:pPr>
          </w:p>
          <w:p w:rsidR="003D2282" w:rsidRPr="00851E94" w:rsidRDefault="003D2282" w:rsidP="000209D8">
            <w:pPr>
              <w:pStyle w:val="Paragraphedeliste"/>
              <w:numPr>
                <w:ilvl w:val="0"/>
                <w:numId w:val="21"/>
              </w:numPr>
              <w:jc w:val="left"/>
              <w:rPr>
                <w:b/>
                <w:i/>
                <w:lang w:val="en-GB"/>
              </w:rPr>
            </w:pPr>
            <w:r w:rsidRPr="00851E94">
              <w:rPr>
                <w:b/>
                <w:i/>
                <w:lang w:val="en-GB"/>
              </w:rPr>
              <w:t>AES: H1, H3</w:t>
            </w:r>
          </w:p>
          <w:p w:rsidR="003D2282" w:rsidRPr="00851E94" w:rsidRDefault="003D2282" w:rsidP="000209D8">
            <w:pPr>
              <w:pStyle w:val="Paragraphedeliste"/>
              <w:numPr>
                <w:ilvl w:val="0"/>
                <w:numId w:val="21"/>
              </w:numPr>
              <w:jc w:val="left"/>
              <w:rPr>
                <w:b/>
                <w:i/>
                <w:lang w:val="en-GB"/>
              </w:rPr>
            </w:pPr>
            <w:r w:rsidRPr="00851E94">
              <w:rPr>
                <w:b/>
                <w:i/>
                <w:lang w:val="en-GB"/>
              </w:rPr>
              <w:t>Pilot survey (2008)</w:t>
            </w:r>
          </w:p>
          <w:p w:rsidR="003D2282" w:rsidRPr="00851E94" w:rsidRDefault="003D2282" w:rsidP="000209D8">
            <w:pPr>
              <w:pStyle w:val="Paragraphedeliste"/>
              <w:numPr>
                <w:ilvl w:val="0"/>
                <w:numId w:val="21"/>
              </w:numPr>
              <w:rPr>
                <w:b/>
                <w:i/>
                <w:lang w:val="en-GB"/>
              </w:rPr>
            </w:pPr>
            <w:r w:rsidRPr="00851E94">
              <w:rPr>
                <w:b/>
                <w:i/>
                <w:lang w:val="en-GB"/>
              </w:rPr>
              <w:t>PIAAC (2013)</w:t>
            </w:r>
          </w:p>
          <w:p w:rsidR="003D2282" w:rsidRPr="00851E94" w:rsidRDefault="003D2282" w:rsidP="000209D8">
            <w:pPr>
              <w:pStyle w:val="Paragraphedeliste"/>
              <w:numPr>
                <w:ilvl w:val="0"/>
                <w:numId w:val="21"/>
              </w:numPr>
              <w:rPr>
                <w:b/>
                <w:i/>
                <w:lang w:val="en-GB" w:eastAsia="fr-BE"/>
              </w:rPr>
            </w:pPr>
            <w:r w:rsidRPr="00851E94">
              <w:rPr>
                <w:lang w:val="en-GB"/>
              </w:rPr>
              <w:t>LMP</w:t>
            </w:r>
          </w:p>
          <w:p w:rsidR="003D2282" w:rsidRPr="00851E94" w:rsidRDefault="003D2282" w:rsidP="000209D8">
            <w:pPr>
              <w:pStyle w:val="Paragraphedeliste"/>
              <w:numPr>
                <w:ilvl w:val="0"/>
                <w:numId w:val="21"/>
              </w:numPr>
              <w:rPr>
                <w:b/>
                <w:i/>
                <w:lang w:val="en-GB" w:eastAsia="fr-BE"/>
              </w:rPr>
            </w:pPr>
            <w:r w:rsidRPr="00851E94">
              <w:rPr>
                <w:b/>
                <w:i/>
                <w:lang w:val="en-GB" w:eastAsia="fr-BE"/>
              </w:rPr>
              <w:t>AES : C 20</w:t>
            </w:r>
          </w:p>
          <w:p w:rsidR="003D2282" w:rsidRPr="00851E94" w:rsidRDefault="003D2282" w:rsidP="000209D8">
            <w:pPr>
              <w:pStyle w:val="Paragraphedeliste"/>
              <w:numPr>
                <w:ilvl w:val="0"/>
                <w:numId w:val="21"/>
              </w:numPr>
              <w:rPr>
                <w:b/>
                <w:i/>
                <w:lang w:val="en-GB" w:eastAsia="fr-BE"/>
              </w:rPr>
            </w:pPr>
            <w:r w:rsidRPr="00851E94">
              <w:rPr>
                <w:b/>
                <w:i/>
                <w:lang w:val="en-GB" w:eastAsia="fr-BE"/>
              </w:rPr>
              <w:t>National source</w:t>
            </w:r>
          </w:p>
        </w:tc>
      </w:tr>
      <w:tr w:rsidR="003D2282" w:rsidRPr="00851E94" w:rsidTr="000209D8">
        <w:tc>
          <w:tcPr>
            <w:tcW w:w="2235" w:type="dxa"/>
            <w:vMerge w:val="restart"/>
          </w:tcPr>
          <w:p w:rsidR="003D2282" w:rsidRPr="00851E94" w:rsidRDefault="003D2282" w:rsidP="000209D8">
            <w:pPr>
              <w:rPr>
                <w:b/>
                <w:lang w:val="en-GB"/>
              </w:rPr>
            </w:pPr>
            <w:r w:rsidRPr="00851E94">
              <w:rPr>
                <w:b/>
                <w:lang w:val="en-GB"/>
              </w:rPr>
              <w:lastRenderedPageBreak/>
              <w:t>LABOUR MARKET</w:t>
            </w:r>
          </w:p>
          <w:p w:rsidR="003D2282" w:rsidRPr="00851E94" w:rsidRDefault="003D2282" w:rsidP="000209D8">
            <w:pPr>
              <w:rPr>
                <w:b/>
                <w:lang w:val="en-GB"/>
              </w:rPr>
            </w:pPr>
          </w:p>
          <w:p w:rsidR="003D2282" w:rsidRPr="00851E94" w:rsidRDefault="003D2282" w:rsidP="000209D8">
            <w:pPr>
              <w:rPr>
                <w:b/>
                <w:lang w:val="en-GB"/>
              </w:rPr>
            </w:pPr>
          </w:p>
          <w:p w:rsidR="003D2282" w:rsidRPr="00851E94" w:rsidRDefault="003D2282" w:rsidP="000209D8">
            <w:pPr>
              <w:rPr>
                <w:b/>
                <w:lang w:val="en-GB"/>
              </w:rPr>
            </w:pPr>
          </w:p>
          <w:p w:rsidR="003D2282" w:rsidRPr="00851E94" w:rsidRDefault="003D2282" w:rsidP="000209D8">
            <w:pPr>
              <w:rPr>
                <w:b/>
                <w:lang w:val="en-GB"/>
              </w:rPr>
            </w:pPr>
          </w:p>
        </w:tc>
        <w:tc>
          <w:tcPr>
            <w:tcW w:w="1984" w:type="dxa"/>
          </w:tcPr>
          <w:p w:rsidR="003D2282" w:rsidRPr="00851E94" w:rsidRDefault="003D2282" w:rsidP="000209D8">
            <w:pPr>
              <w:rPr>
                <w:lang w:val="en-GB" w:eastAsia="fr-BE"/>
              </w:rPr>
            </w:pPr>
            <w:r w:rsidRPr="00851E94">
              <w:rPr>
                <w:lang w:val="en-GB" w:eastAsia="fr-BE"/>
              </w:rPr>
              <w:t>Unemployment, employment and salary</w:t>
            </w:r>
          </w:p>
        </w:tc>
        <w:tc>
          <w:tcPr>
            <w:tcW w:w="7796" w:type="dxa"/>
            <w:tcBorders>
              <w:top w:val="single" w:sz="4" w:space="0" w:color="auto"/>
            </w:tcBorders>
          </w:tcPr>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Employment rate by gender</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Total harmonised unemployment per gender</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Long term unemployment rate by gender</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Average exit age from the labour force by gender</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Harmonised unemployment by gender – age class 25-74</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 xml:space="preserve">Employed persons with a second job </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Quarterly job vacancies and job vacancy rates, total NACE_Rev2 (sections B to S)</w:t>
            </w:r>
          </w:p>
          <w:p w:rsidR="003D2282" w:rsidRPr="00851E94" w:rsidRDefault="003D2282" w:rsidP="000209D8">
            <w:pPr>
              <w:spacing w:after="200" w:line="276" w:lineRule="auto"/>
              <w:ind w:left="720"/>
              <w:contextualSpacing/>
              <w:rPr>
                <w:lang w:val="en-GB" w:eastAsia="fr-BE"/>
              </w:rPr>
            </w:pPr>
          </w:p>
          <w:p w:rsidR="003D2282" w:rsidRPr="00851E94" w:rsidRDefault="003D2282" w:rsidP="000209D8">
            <w:pPr>
              <w:numPr>
                <w:ilvl w:val="0"/>
                <w:numId w:val="18"/>
              </w:numPr>
              <w:spacing w:after="200" w:line="276" w:lineRule="auto"/>
              <w:contextualSpacing/>
              <w:rPr>
                <w:lang w:val="en-GB" w:eastAsia="fr-BE"/>
              </w:rPr>
            </w:pPr>
            <w:r w:rsidRPr="007F0F0B">
              <w:rPr>
                <w:rStyle w:val="title6"/>
                <w:lang w:val="en-US"/>
              </w:rPr>
              <w:t>Average gross annual earnings in industry and services, by gender</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Gender pay gap in unadjusted form</w:t>
            </w:r>
          </w:p>
          <w:p w:rsidR="003D2282" w:rsidRPr="00851E94" w:rsidRDefault="003D2282" w:rsidP="000209D8">
            <w:pPr>
              <w:numPr>
                <w:ilvl w:val="0"/>
                <w:numId w:val="18"/>
              </w:numPr>
              <w:spacing w:after="200" w:line="276" w:lineRule="auto"/>
              <w:contextualSpacing/>
              <w:rPr>
                <w:lang w:val="en-GB" w:eastAsia="fr-BE"/>
              </w:rPr>
            </w:pPr>
            <w:r w:rsidRPr="00851E94">
              <w:rPr>
                <w:rStyle w:val="title5"/>
                <w:lang w:val="en-GB"/>
              </w:rPr>
              <w:t xml:space="preserve">Tax wedge on labour cost </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Tax rate on low wage earners by marginal effective tax rates on employment incomes</w:t>
            </w:r>
          </w:p>
          <w:p w:rsidR="003D2282" w:rsidRPr="00851E94" w:rsidRDefault="003D2282" w:rsidP="000209D8">
            <w:pPr>
              <w:numPr>
                <w:ilvl w:val="0"/>
                <w:numId w:val="18"/>
              </w:numPr>
              <w:spacing w:after="200" w:line="276" w:lineRule="auto"/>
              <w:contextualSpacing/>
              <w:rPr>
                <w:lang w:val="en-GB" w:eastAsia="fr-BE"/>
              </w:rPr>
            </w:pPr>
            <w:r w:rsidRPr="00851E94">
              <w:rPr>
                <w:lang w:val="en-GB" w:eastAsia="fr-BE"/>
              </w:rPr>
              <w:t>Minimum wages</w:t>
            </w:r>
          </w:p>
        </w:tc>
        <w:tc>
          <w:tcPr>
            <w:tcW w:w="2268" w:type="dxa"/>
            <w:tcBorders>
              <w:top w:val="single" w:sz="4" w:space="0" w:color="auto"/>
            </w:tcBorders>
          </w:tcPr>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Eurostat, LFS</w:t>
            </w:r>
          </w:p>
          <w:p w:rsidR="003D2282" w:rsidRPr="00851E94" w:rsidRDefault="003D2282" w:rsidP="000209D8">
            <w:pPr>
              <w:pStyle w:val="Paragraphedeliste"/>
              <w:numPr>
                <w:ilvl w:val="0"/>
                <w:numId w:val="18"/>
              </w:numPr>
              <w:ind w:left="360"/>
              <w:rPr>
                <w:lang w:val="en-GB"/>
              </w:rPr>
            </w:pPr>
            <w:r w:rsidRPr="00851E94">
              <w:rPr>
                <w:lang w:val="en-GB"/>
              </w:rPr>
              <w:t xml:space="preserve">Eurostat, </w:t>
            </w:r>
            <w:r w:rsidRPr="00851E94">
              <w:rPr>
                <w:lang w:val="en-GB" w:eastAsia="fr-BE"/>
              </w:rPr>
              <w:t xml:space="preserve"> NACE_Rev2</w:t>
            </w:r>
          </w:p>
          <w:p w:rsidR="003D2282" w:rsidRPr="00851E94" w:rsidRDefault="003D2282" w:rsidP="000209D8">
            <w:pPr>
              <w:pStyle w:val="Paragraphedeliste"/>
              <w:ind w:left="360"/>
              <w:rPr>
                <w:lang w:val="en-GB"/>
              </w:rPr>
            </w:pPr>
          </w:p>
          <w:p w:rsidR="003D2282" w:rsidRPr="00851E94" w:rsidRDefault="003D2282" w:rsidP="000209D8">
            <w:pPr>
              <w:pStyle w:val="Paragraphedeliste"/>
              <w:numPr>
                <w:ilvl w:val="0"/>
                <w:numId w:val="18"/>
              </w:numPr>
              <w:ind w:left="360"/>
              <w:rPr>
                <w:lang w:val="en-GB"/>
              </w:rPr>
            </w:pPr>
            <w:r w:rsidRPr="00851E94">
              <w:rPr>
                <w:lang w:val="en-GB"/>
              </w:rPr>
              <w:t>Eurostat, ESS</w:t>
            </w:r>
          </w:p>
          <w:p w:rsidR="003D2282" w:rsidRPr="00851E94" w:rsidRDefault="003D2282" w:rsidP="000209D8">
            <w:pPr>
              <w:pStyle w:val="Paragraphedeliste"/>
              <w:numPr>
                <w:ilvl w:val="0"/>
                <w:numId w:val="18"/>
              </w:numPr>
              <w:ind w:left="360"/>
              <w:rPr>
                <w:lang w:val="en-GB"/>
              </w:rPr>
            </w:pPr>
            <w:r w:rsidRPr="00851E94">
              <w:rPr>
                <w:lang w:val="en-GB"/>
              </w:rPr>
              <w:t>Eurostat, ESS</w:t>
            </w:r>
          </w:p>
          <w:p w:rsidR="003D2282" w:rsidRPr="00851E94" w:rsidRDefault="003D2282" w:rsidP="000209D8">
            <w:pPr>
              <w:pStyle w:val="Paragraphedeliste"/>
              <w:numPr>
                <w:ilvl w:val="0"/>
                <w:numId w:val="18"/>
              </w:numPr>
              <w:ind w:left="360"/>
              <w:rPr>
                <w:lang w:val="en-GB"/>
              </w:rPr>
            </w:pPr>
            <w:r w:rsidRPr="00851E94">
              <w:rPr>
                <w:lang w:val="en-GB"/>
              </w:rPr>
              <w:t>Eurostat, OCDE</w:t>
            </w:r>
          </w:p>
          <w:p w:rsidR="003D2282" w:rsidRPr="007B634F" w:rsidRDefault="003D2282" w:rsidP="000209D8">
            <w:pPr>
              <w:pStyle w:val="Paragraphedeliste"/>
              <w:numPr>
                <w:ilvl w:val="0"/>
                <w:numId w:val="18"/>
              </w:numPr>
              <w:ind w:left="360"/>
              <w:rPr>
                <w:lang w:val="en-GB"/>
              </w:rPr>
            </w:pPr>
            <w:r w:rsidRPr="007B634F">
              <w:rPr>
                <w:lang w:val="en-GB"/>
              </w:rPr>
              <w:t>Eurostat, OCDE</w:t>
            </w:r>
          </w:p>
          <w:p w:rsidR="003D2282" w:rsidRPr="00851E94" w:rsidRDefault="003D2282" w:rsidP="000209D8">
            <w:pPr>
              <w:pStyle w:val="Paragraphedeliste"/>
              <w:numPr>
                <w:ilvl w:val="0"/>
                <w:numId w:val="18"/>
              </w:numPr>
              <w:ind w:left="360"/>
              <w:rPr>
                <w:lang w:val="en-GB"/>
              </w:rPr>
            </w:pPr>
            <w:r w:rsidRPr="00851E94">
              <w:rPr>
                <w:lang w:val="en-GB"/>
              </w:rPr>
              <w:t xml:space="preserve">Eurostat, </w:t>
            </w:r>
            <w:r w:rsidRPr="00851E94">
              <w:rPr>
                <w:lang w:val="en-GB" w:eastAsia="fr-BE"/>
              </w:rPr>
              <w:t xml:space="preserve"> NACE_Rev2</w:t>
            </w:r>
          </w:p>
        </w:tc>
      </w:tr>
      <w:tr w:rsidR="003D2282" w:rsidRPr="00851E94" w:rsidTr="000209D8">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eastAsia="fr-BE"/>
              </w:rPr>
            </w:pPr>
            <w:r w:rsidRPr="00851E94">
              <w:rPr>
                <w:lang w:val="en-GB" w:eastAsia="fr-BE"/>
              </w:rPr>
              <w:t>Labour cost</w:t>
            </w:r>
          </w:p>
        </w:tc>
        <w:tc>
          <w:tcPr>
            <w:tcW w:w="7796" w:type="dxa"/>
          </w:tcPr>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Labour cost index</w:t>
            </w:r>
          </w:p>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Total wages and salaries</w:t>
            </w:r>
          </w:p>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Social security paid by employer</w:t>
            </w:r>
          </w:p>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Other labour costs</w:t>
            </w:r>
          </w:p>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Hourly labour costs</w:t>
            </w:r>
          </w:p>
          <w:p w:rsidR="003D2282" w:rsidRPr="00851E94" w:rsidRDefault="003D2282" w:rsidP="000209D8">
            <w:pPr>
              <w:numPr>
                <w:ilvl w:val="0"/>
                <w:numId w:val="19"/>
              </w:numPr>
              <w:spacing w:after="200" w:line="276" w:lineRule="auto"/>
              <w:contextualSpacing/>
              <w:rPr>
                <w:lang w:val="en-GB" w:eastAsia="fr-BE"/>
              </w:rPr>
            </w:pPr>
            <w:r w:rsidRPr="00851E94">
              <w:rPr>
                <w:lang w:val="en-GB" w:eastAsia="fr-BE"/>
              </w:rPr>
              <w:t>Monthly labour costs</w:t>
            </w:r>
          </w:p>
        </w:tc>
        <w:tc>
          <w:tcPr>
            <w:tcW w:w="2268" w:type="dxa"/>
          </w:tcPr>
          <w:p w:rsidR="003D2282" w:rsidRPr="00851E94" w:rsidRDefault="003D2282" w:rsidP="000209D8">
            <w:pPr>
              <w:rPr>
                <w:lang w:val="en-GB"/>
              </w:rPr>
            </w:pPr>
            <w:r w:rsidRPr="00851E94">
              <w:rPr>
                <w:lang w:val="en-GB"/>
              </w:rPr>
              <w:t>Eurostat, Labour Cost Index (LCI) collection</w:t>
            </w:r>
          </w:p>
        </w:tc>
      </w:tr>
      <w:tr w:rsidR="003D2282" w:rsidRPr="002649DA" w:rsidTr="000209D8">
        <w:trPr>
          <w:trHeight w:val="1124"/>
        </w:trPr>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eastAsia="fr-BE"/>
              </w:rPr>
            </w:pPr>
            <w:r w:rsidRPr="00851E94">
              <w:rPr>
                <w:lang w:val="en-GB" w:eastAsia="fr-BE"/>
              </w:rPr>
              <w:t>Labour market policies</w:t>
            </w:r>
          </w:p>
        </w:tc>
        <w:tc>
          <w:tcPr>
            <w:tcW w:w="7796" w:type="dxa"/>
          </w:tcPr>
          <w:p w:rsidR="003D2282" w:rsidRPr="00851E94" w:rsidRDefault="002E70A6" w:rsidP="000209D8">
            <w:pPr>
              <w:numPr>
                <w:ilvl w:val="0"/>
                <w:numId w:val="20"/>
              </w:numPr>
              <w:spacing w:after="200" w:line="276" w:lineRule="auto"/>
              <w:contextualSpacing/>
              <w:jc w:val="left"/>
              <w:rPr>
                <w:lang w:val="en-GB" w:eastAsia="fr-BE"/>
              </w:rPr>
            </w:pPr>
            <w:hyperlink r:id="rId17" w:tgtFrame="_blank" w:history="1">
              <w:r w:rsidR="003D2282" w:rsidRPr="00851E94">
                <w:rPr>
                  <w:lang w:val="en-GB" w:eastAsia="fr-BE"/>
                </w:rPr>
                <w:t xml:space="preserve"> LMP expenditure per person wanting to work </w:t>
              </w:r>
            </w:hyperlink>
            <w:r w:rsidR="003D2282" w:rsidRPr="00851E94">
              <w:rPr>
                <w:lang w:val="en-GB" w:eastAsia="fr-BE"/>
              </w:rPr>
              <w:t> </w:t>
            </w:r>
          </w:p>
          <w:p w:rsidR="003D2282" w:rsidRPr="00851E94" w:rsidRDefault="002E70A6" w:rsidP="000209D8">
            <w:pPr>
              <w:numPr>
                <w:ilvl w:val="0"/>
                <w:numId w:val="20"/>
              </w:numPr>
              <w:spacing w:after="200" w:line="276" w:lineRule="auto"/>
              <w:contextualSpacing/>
              <w:jc w:val="left"/>
              <w:rPr>
                <w:lang w:val="en-GB" w:eastAsia="fr-BE"/>
              </w:rPr>
            </w:pPr>
            <w:hyperlink r:id="rId18" w:tgtFrame="_blank" w:history="1">
              <w:r w:rsidR="007F0F0B">
                <w:rPr>
                  <w:lang w:val="en-GB" w:eastAsia="fr-BE"/>
                </w:rPr>
                <w:t xml:space="preserve"> LMP e</w:t>
              </w:r>
              <w:r w:rsidR="003D2282" w:rsidRPr="00851E94">
                <w:rPr>
                  <w:lang w:val="en-GB" w:eastAsia="fr-BE"/>
                </w:rPr>
                <w:t>xpenditure as a percentage of GDP</w:t>
              </w:r>
            </w:hyperlink>
            <w:r w:rsidR="003D2282" w:rsidRPr="00851E94">
              <w:rPr>
                <w:lang w:val="en-GB" w:eastAsia="fr-BE"/>
              </w:rPr>
              <w:t> </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eastAsia="fr-BE"/>
              </w:rPr>
              <w:t>LMP public expenditure by type of action</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eastAsia="fr-BE"/>
              </w:rPr>
              <w:t>LMP measures public expenditure by type of action</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eastAsia="fr-BE"/>
              </w:rPr>
              <w:t>LMP support public expenditure by</w:t>
            </w:r>
          </w:p>
          <w:p w:rsidR="003D2282" w:rsidRPr="00851E94" w:rsidRDefault="002E70A6" w:rsidP="000209D8">
            <w:pPr>
              <w:numPr>
                <w:ilvl w:val="0"/>
                <w:numId w:val="20"/>
              </w:numPr>
              <w:spacing w:after="200" w:line="276" w:lineRule="auto"/>
              <w:contextualSpacing/>
              <w:jc w:val="left"/>
              <w:rPr>
                <w:lang w:val="en-GB" w:eastAsia="fr-BE"/>
              </w:rPr>
            </w:pPr>
            <w:hyperlink r:id="rId19" w:tgtFrame="_blank" w:history="1">
              <w:r w:rsidR="003D2282" w:rsidRPr="00851E94">
                <w:rPr>
                  <w:lang w:val="en-GB" w:eastAsia="fr-BE"/>
                </w:rPr>
                <w:t xml:space="preserve">Activation and labour market </w:t>
              </w:r>
            </w:hyperlink>
            <w:r w:rsidR="003D2282" w:rsidRPr="00851E94">
              <w:rPr>
                <w:lang w:val="en-GB" w:eastAsia="fr-BE"/>
              </w:rPr>
              <w:t>support</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rPr>
              <w:t>Preventative approach to reduce the inflow into long-term unemployment</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rPr>
              <w:t>New start to reduce the inflow into long-term unemployment</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rPr>
              <w:t>Activation of registered unemployed</w:t>
            </w:r>
          </w:p>
          <w:p w:rsidR="003D2282" w:rsidRPr="00851E94" w:rsidRDefault="003D2282" w:rsidP="000209D8">
            <w:pPr>
              <w:numPr>
                <w:ilvl w:val="0"/>
                <w:numId w:val="20"/>
              </w:numPr>
              <w:spacing w:after="200" w:line="276" w:lineRule="auto"/>
              <w:contextualSpacing/>
              <w:jc w:val="left"/>
              <w:rPr>
                <w:lang w:val="en-GB" w:eastAsia="fr-BE"/>
              </w:rPr>
            </w:pPr>
            <w:r w:rsidRPr="00851E94">
              <w:rPr>
                <w:rStyle w:val="title6"/>
                <w:lang w:val="en-GB"/>
              </w:rPr>
              <w:t>Participants in labour market policy measures, by type of action</w:t>
            </w:r>
          </w:p>
          <w:p w:rsidR="007F0F0B" w:rsidRDefault="007F0F0B" w:rsidP="007F0F0B">
            <w:pPr>
              <w:spacing w:after="200" w:line="276" w:lineRule="auto"/>
              <w:ind w:left="720"/>
              <w:contextualSpacing/>
              <w:jc w:val="left"/>
              <w:rPr>
                <w:rStyle w:val="title6"/>
                <w:lang w:val="en-GB" w:eastAsia="fr-BE"/>
              </w:rPr>
            </w:pPr>
          </w:p>
          <w:p w:rsidR="007F0F0B" w:rsidRPr="007F0F0B" w:rsidRDefault="007F0F0B" w:rsidP="007F0F0B">
            <w:pPr>
              <w:numPr>
                <w:ilvl w:val="0"/>
                <w:numId w:val="20"/>
              </w:numPr>
              <w:spacing w:after="200" w:line="276" w:lineRule="auto"/>
              <w:contextualSpacing/>
              <w:jc w:val="left"/>
              <w:rPr>
                <w:rStyle w:val="title6"/>
                <w:lang w:val="en-GB"/>
              </w:rPr>
            </w:pPr>
            <w:r w:rsidRPr="007F0F0B">
              <w:rPr>
                <w:rStyle w:val="title6"/>
                <w:lang w:val="en-GB"/>
              </w:rPr>
              <w:t>Beneficiaries of labour market policy supports, by type of action</w:t>
            </w:r>
          </w:p>
          <w:p w:rsidR="003D2282" w:rsidRPr="00851E94" w:rsidRDefault="003D2282" w:rsidP="000209D8">
            <w:pPr>
              <w:numPr>
                <w:ilvl w:val="0"/>
                <w:numId w:val="20"/>
              </w:numPr>
              <w:spacing w:after="200" w:line="276" w:lineRule="auto"/>
              <w:contextualSpacing/>
              <w:jc w:val="left"/>
              <w:rPr>
                <w:lang w:val="en-GB" w:eastAsia="fr-BE"/>
              </w:rPr>
            </w:pPr>
            <w:r w:rsidRPr="00851E94">
              <w:rPr>
                <w:rStyle w:val="title6"/>
                <w:lang w:val="en-GB"/>
              </w:rPr>
              <w:t>Persons registered with Public Employment Services</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rPr>
              <w:t>Tax rate on income of low wage-earners - Low wage trap</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eastAsia="fr-BE"/>
              </w:rPr>
              <w:t>Tax rate on income of low-wage earners – Unemployment trap</w:t>
            </w:r>
          </w:p>
          <w:p w:rsidR="003D2282" w:rsidRPr="00851E94" w:rsidRDefault="003D2282" w:rsidP="000209D8">
            <w:pPr>
              <w:numPr>
                <w:ilvl w:val="0"/>
                <w:numId w:val="20"/>
              </w:numPr>
              <w:spacing w:after="200" w:line="276" w:lineRule="auto"/>
              <w:contextualSpacing/>
              <w:jc w:val="left"/>
              <w:rPr>
                <w:lang w:val="en-GB" w:eastAsia="fr-BE"/>
              </w:rPr>
            </w:pPr>
            <w:r w:rsidRPr="00851E94">
              <w:rPr>
                <w:lang w:val="en-GB" w:eastAsia="fr-BE"/>
              </w:rPr>
              <w:t>Inactivity trap</w:t>
            </w:r>
          </w:p>
          <w:p w:rsidR="003D2282" w:rsidRPr="007F0F0B" w:rsidRDefault="003D2282" w:rsidP="000209D8">
            <w:pPr>
              <w:numPr>
                <w:ilvl w:val="0"/>
                <w:numId w:val="20"/>
              </w:numPr>
              <w:spacing w:after="200" w:line="276" w:lineRule="auto"/>
              <w:contextualSpacing/>
              <w:jc w:val="left"/>
              <w:rPr>
                <w:lang w:val="en-GB" w:eastAsia="fr-BE"/>
              </w:rPr>
            </w:pPr>
            <w:r w:rsidRPr="007F0F0B">
              <w:rPr>
                <w:lang w:val="en-GB" w:eastAsia="fr-BE"/>
              </w:rPr>
              <w:t>Existing assessment of support measures</w:t>
            </w:r>
          </w:p>
          <w:p w:rsidR="003D2282" w:rsidRPr="00851E94" w:rsidRDefault="003D2282" w:rsidP="000209D8">
            <w:pPr>
              <w:ind w:left="360"/>
              <w:rPr>
                <w:lang w:val="en-GB" w:eastAsia="fr-BE"/>
              </w:rPr>
            </w:pPr>
            <w:r w:rsidRPr="00851E94">
              <w:rPr>
                <w:lang w:val="en-GB" w:eastAsia="fr-BE"/>
              </w:rPr>
              <w:t xml:space="preserve">* </w:t>
            </w:r>
            <w:r w:rsidRPr="00851E94">
              <w:rPr>
                <w:sz w:val="20"/>
                <w:szCs w:val="20"/>
                <w:lang w:val="en-GB" w:eastAsia="fr-BE"/>
              </w:rPr>
              <w:t>The marginal effective tax rate for an “inactive” person (METR it) can be used as an indicator of the size of the so-called inactivity trap. It aims to measure the short-term financial incentives to move from inactivity, unpaid work or unemployment where no unemployment benefits are received into paid employment and is defined as the rate at which taxes increase and benefits (mainly minimum income or social assistance benefits) decrease as a person takes up a given job (OCDE, 2004, p. 38).</w:t>
            </w:r>
          </w:p>
        </w:tc>
        <w:tc>
          <w:tcPr>
            <w:tcW w:w="2268" w:type="dxa"/>
          </w:tcPr>
          <w:p w:rsidR="003D2282" w:rsidRPr="00851E94" w:rsidRDefault="003D2282" w:rsidP="000209D8">
            <w:pPr>
              <w:pStyle w:val="Paragraphedeliste"/>
              <w:numPr>
                <w:ilvl w:val="0"/>
                <w:numId w:val="26"/>
              </w:numPr>
              <w:rPr>
                <w:lang w:val="en-GB"/>
              </w:rPr>
            </w:pPr>
            <w:r w:rsidRPr="00851E94">
              <w:rPr>
                <w:lang w:val="en-GB"/>
              </w:rPr>
              <w:lastRenderedPageBreak/>
              <w:t>EMCO, LMP</w:t>
            </w:r>
          </w:p>
          <w:p w:rsidR="003D2282" w:rsidRPr="00851E94" w:rsidRDefault="003D2282" w:rsidP="000209D8">
            <w:pPr>
              <w:pStyle w:val="Paragraphedeliste"/>
              <w:numPr>
                <w:ilvl w:val="0"/>
                <w:numId w:val="26"/>
              </w:numPr>
              <w:rPr>
                <w:lang w:val="en-GB"/>
              </w:rPr>
            </w:pPr>
            <w:r w:rsidRPr="00851E94">
              <w:rPr>
                <w:lang w:val="en-GB"/>
              </w:rPr>
              <w:t>EMCO, LMP</w:t>
            </w:r>
          </w:p>
          <w:p w:rsidR="003D2282" w:rsidRPr="00851E94" w:rsidRDefault="003D2282" w:rsidP="000209D8">
            <w:pPr>
              <w:pStyle w:val="Paragraphedeliste"/>
              <w:numPr>
                <w:ilvl w:val="0"/>
                <w:numId w:val="26"/>
              </w:numPr>
              <w:rPr>
                <w:lang w:val="en-GB"/>
              </w:rPr>
            </w:pPr>
            <w:r w:rsidRPr="00851E94">
              <w:rPr>
                <w:lang w:val="en-GB"/>
              </w:rPr>
              <w:t>Eurostat, LMP</w:t>
            </w:r>
          </w:p>
          <w:p w:rsidR="003D2282" w:rsidRPr="00851E94" w:rsidRDefault="003D2282" w:rsidP="000209D8">
            <w:pPr>
              <w:pStyle w:val="Paragraphedeliste"/>
              <w:numPr>
                <w:ilvl w:val="0"/>
                <w:numId w:val="26"/>
              </w:numPr>
              <w:rPr>
                <w:lang w:val="en-GB"/>
              </w:rPr>
            </w:pPr>
            <w:r w:rsidRPr="00851E94">
              <w:rPr>
                <w:lang w:val="en-GB"/>
              </w:rPr>
              <w:t>Eurostat, LMP</w:t>
            </w:r>
          </w:p>
          <w:p w:rsidR="003D2282" w:rsidRPr="00851E94" w:rsidRDefault="003D2282" w:rsidP="000209D8">
            <w:pPr>
              <w:pStyle w:val="Paragraphedeliste"/>
              <w:numPr>
                <w:ilvl w:val="0"/>
                <w:numId w:val="26"/>
              </w:numPr>
              <w:rPr>
                <w:lang w:val="en-GB"/>
              </w:rPr>
            </w:pPr>
            <w:r w:rsidRPr="00851E94">
              <w:rPr>
                <w:lang w:val="en-GB"/>
              </w:rPr>
              <w:t>Eurostat, LMP</w:t>
            </w:r>
          </w:p>
          <w:p w:rsidR="003D2282" w:rsidRPr="00851E94" w:rsidRDefault="003D2282" w:rsidP="000209D8">
            <w:pPr>
              <w:pStyle w:val="Paragraphedeliste"/>
              <w:numPr>
                <w:ilvl w:val="0"/>
                <w:numId w:val="26"/>
              </w:numPr>
              <w:rPr>
                <w:lang w:val="en-GB"/>
              </w:rPr>
            </w:pPr>
            <w:r w:rsidRPr="00851E94">
              <w:rPr>
                <w:lang w:val="en-GB"/>
              </w:rPr>
              <w:lastRenderedPageBreak/>
              <w:t>EMCO, LMP</w:t>
            </w:r>
          </w:p>
          <w:p w:rsidR="003D2282" w:rsidRPr="00851E94" w:rsidRDefault="003D2282" w:rsidP="000209D8">
            <w:pPr>
              <w:pStyle w:val="Paragraphedeliste"/>
              <w:numPr>
                <w:ilvl w:val="0"/>
                <w:numId w:val="26"/>
              </w:numPr>
              <w:rPr>
                <w:lang w:val="en-GB"/>
              </w:rPr>
            </w:pPr>
            <w:r w:rsidRPr="00851E94">
              <w:rPr>
                <w:lang w:val="en-GB"/>
              </w:rPr>
              <w:t>EMCO, LMP</w:t>
            </w:r>
          </w:p>
          <w:p w:rsidR="007F0F0B" w:rsidRDefault="003D2282" w:rsidP="000209D8">
            <w:pPr>
              <w:pStyle w:val="Paragraphedeliste"/>
              <w:numPr>
                <w:ilvl w:val="0"/>
                <w:numId w:val="26"/>
              </w:numPr>
              <w:rPr>
                <w:lang w:val="en-GB"/>
              </w:rPr>
            </w:pPr>
            <w:r w:rsidRPr="007F0F0B">
              <w:rPr>
                <w:lang w:val="en-GB"/>
              </w:rPr>
              <w:t>EMCO, national sources</w:t>
            </w:r>
          </w:p>
          <w:p w:rsidR="007F0F0B" w:rsidRPr="007F0F0B" w:rsidRDefault="003D2282" w:rsidP="000209D8">
            <w:pPr>
              <w:pStyle w:val="Paragraphedeliste"/>
              <w:numPr>
                <w:ilvl w:val="0"/>
                <w:numId w:val="26"/>
              </w:numPr>
              <w:rPr>
                <w:lang w:val="en-GB"/>
              </w:rPr>
            </w:pPr>
            <w:r w:rsidRPr="007F0F0B">
              <w:rPr>
                <w:lang w:val="en-GB"/>
              </w:rPr>
              <w:t>EMCO, national sources</w:t>
            </w:r>
          </w:p>
          <w:p w:rsidR="007F0F0B" w:rsidRDefault="003D2282" w:rsidP="000209D8">
            <w:pPr>
              <w:pStyle w:val="Paragraphedeliste"/>
              <w:numPr>
                <w:ilvl w:val="0"/>
                <w:numId w:val="26"/>
              </w:numPr>
              <w:rPr>
                <w:lang w:val="en-GB"/>
              </w:rPr>
            </w:pPr>
            <w:r w:rsidRPr="007F0F0B">
              <w:rPr>
                <w:lang w:val="en-GB"/>
              </w:rPr>
              <w:t>EMCO, LMP</w:t>
            </w:r>
          </w:p>
          <w:p w:rsidR="003D2282" w:rsidRPr="007F0F0B" w:rsidRDefault="003D2282" w:rsidP="000209D8">
            <w:pPr>
              <w:pStyle w:val="Paragraphedeliste"/>
              <w:numPr>
                <w:ilvl w:val="0"/>
                <w:numId w:val="26"/>
              </w:numPr>
              <w:rPr>
                <w:lang w:val="en-GB"/>
              </w:rPr>
            </w:pPr>
            <w:r w:rsidRPr="007F0F0B">
              <w:rPr>
                <w:lang w:val="en-GB"/>
              </w:rPr>
              <w:t>Eurostat, LMP</w:t>
            </w:r>
          </w:p>
          <w:p w:rsidR="003D2282" w:rsidRPr="00851E94" w:rsidRDefault="003D2282" w:rsidP="000209D8">
            <w:pPr>
              <w:pStyle w:val="Paragraphedeliste"/>
              <w:numPr>
                <w:ilvl w:val="0"/>
                <w:numId w:val="26"/>
              </w:numPr>
              <w:rPr>
                <w:lang w:val="en-GB"/>
              </w:rPr>
            </w:pPr>
            <w:r w:rsidRPr="00851E94">
              <w:rPr>
                <w:lang w:val="en-GB"/>
              </w:rPr>
              <w:t>Eurostat, LMP</w:t>
            </w:r>
          </w:p>
          <w:p w:rsidR="003D2282" w:rsidRPr="00851E94" w:rsidRDefault="003D2282" w:rsidP="000209D8">
            <w:pPr>
              <w:pStyle w:val="Paragraphedeliste"/>
              <w:numPr>
                <w:ilvl w:val="0"/>
                <w:numId w:val="26"/>
              </w:numPr>
              <w:rPr>
                <w:lang w:val="en-GB"/>
              </w:rPr>
            </w:pPr>
            <w:r w:rsidRPr="00851E94">
              <w:rPr>
                <w:lang w:val="en-GB"/>
              </w:rPr>
              <w:t>EMCO, OCDE</w:t>
            </w:r>
          </w:p>
          <w:p w:rsidR="003D2282" w:rsidRPr="00851E94" w:rsidRDefault="003D2282" w:rsidP="000209D8">
            <w:pPr>
              <w:pStyle w:val="Paragraphedeliste"/>
              <w:numPr>
                <w:ilvl w:val="0"/>
                <w:numId w:val="26"/>
              </w:numPr>
              <w:rPr>
                <w:lang w:val="en-GB"/>
              </w:rPr>
            </w:pPr>
            <w:r w:rsidRPr="00851E94">
              <w:rPr>
                <w:lang w:val="en-GB"/>
              </w:rPr>
              <w:t>EMCO, OCDE</w:t>
            </w:r>
          </w:p>
          <w:p w:rsidR="003D2282" w:rsidRPr="00851E94" w:rsidRDefault="003D2282" w:rsidP="000209D8">
            <w:pPr>
              <w:pStyle w:val="Paragraphedeliste"/>
              <w:numPr>
                <w:ilvl w:val="0"/>
                <w:numId w:val="26"/>
              </w:numPr>
              <w:rPr>
                <w:lang w:val="en-GB"/>
              </w:rPr>
            </w:pPr>
            <w:r w:rsidRPr="00851E94">
              <w:rPr>
                <w:lang w:val="en-GB"/>
              </w:rPr>
              <w:t>OCDE *</w:t>
            </w:r>
          </w:p>
          <w:p w:rsidR="003D2282" w:rsidRPr="00851E94" w:rsidRDefault="003D2282" w:rsidP="000209D8">
            <w:pPr>
              <w:pStyle w:val="Paragraphedeliste"/>
              <w:numPr>
                <w:ilvl w:val="0"/>
                <w:numId w:val="26"/>
              </w:numPr>
              <w:rPr>
                <w:lang w:val="en-GB"/>
              </w:rPr>
            </w:pPr>
            <w:r w:rsidRPr="00851E94">
              <w:rPr>
                <w:lang w:val="en-GB"/>
              </w:rPr>
              <w:t>National sources, data to be collected</w:t>
            </w:r>
          </w:p>
          <w:p w:rsidR="003D2282" w:rsidRPr="00851E94" w:rsidRDefault="003D2282" w:rsidP="000209D8">
            <w:pPr>
              <w:pStyle w:val="Paragraphedeliste"/>
              <w:ind w:left="360"/>
              <w:rPr>
                <w:lang w:val="en-GB"/>
              </w:rPr>
            </w:pPr>
          </w:p>
          <w:p w:rsidR="003D2282" w:rsidRPr="00851E94" w:rsidRDefault="003D2282" w:rsidP="000209D8">
            <w:pPr>
              <w:pStyle w:val="Paragraphedeliste"/>
              <w:ind w:left="360"/>
              <w:rPr>
                <w:lang w:val="en-GB"/>
              </w:rPr>
            </w:pPr>
          </w:p>
          <w:p w:rsidR="003D2282" w:rsidRPr="00851E94" w:rsidRDefault="003D2282" w:rsidP="000209D8">
            <w:pPr>
              <w:rPr>
                <w:lang w:val="en-GB"/>
              </w:rPr>
            </w:pPr>
          </w:p>
        </w:tc>
      </w:tr>
      <w:tr w:rsidR="003D2282" w:rsidRPr="00851E94" w:rsidTr="000209D8">
        <w:trPr>
          <w:trHeight w:val="274"/>
        </w:trPr>
        <w:tc>
          <w:tcPr>
            <w:tcW w:w="2235" w:type="dxa"/>
            <w:vMerge w:val="restart"/>
          </w:tcPr>
          <w:p w:rsidR="003D2282" w:rsidRPr="00851E94" w:rsidRDefault="003D2282" w:rsidP="000209D8">
            <w:pPr>
              <w:rPr>
                <w:b/>
                <w:lang w:val="en-GB"/>
              </w:rPr>
            </w:pPr>
            <w:r w:rsidRPr="00851E94">
              <w:rPr>
                <w:b/>
                <w:lang w:val="en-GB"/>
              </w:rPr>
              <w:lastRenderedPageBreak/>
              <w:t xml:space="preserve">SOCIAL PROTECTION </w:t>
            </w:r>
          </w:p>
        </w:tc>
        <w:tc>
          <w:tcPr>
            <w:tcW w:w="1984" w:type="dxa"/>
          </w:tcPr>
          <w:p w:rsidR="003D2282" w:rsidRPr="00851E94" w:rsidRDefault="003D2282" w:rsidP="000209D8">
            <w:pPr>
              <w:rPr>
                <w:lang w:val="en-GB" w:eastAsia="fr-BE"/>
              </w:rPr>
            </w:pPr>
            <w:r w:rsidRPr="00851E94">
              <w:rPr>
                <w:lang w:val="en-GB" w:eastAsia="fr-BE"/>
              </w:rPr>
              <w:t>Social expenditure</w:t>
            </w:r>
          </w:p>
        </w:tc>
        <w:tc>
          <w:tcPr>
            <w:tcW w:w="7796" w:type="dxa"/>
            <w:vAlign w:val="center"/>
          </w:tcPr>
          <w:p w:rsidR="003D2282" w:rsidRPr="00851E94" w:rsidRDefault="003D2282" w:rsidP="000209D8">
            <w:pPr>
              <w:numPr>
                <w:ilvl w:val="0"/>
                <w:numId w:val="20"/>
              </w:numPr>
              <w:spacing w:after="200" w:line="276" w:lineRule="auto"/>
              <w:contextualSpacing/>
              <w:rPr>
                <w:lang w:val="en-GB" w:eastAsia="fr-BE"/>
              </w:rPr>
            </w:pPr>
            <w:r w:rsidRPr="007F0F0B">
              <w:rPr>
                <w:rStyle w:val="title6"/>
                <w:lang w:val="en-US"/>
              </w:rPr>
              <w:t>Total expenditure on social protection by type</w:t>
            </w:r>
          </w:p>
        </w:tc>
        <w:tc>
          <w:tcPr>
            <w:tcW w:w="2268" w:type="dxa"/>
          </w:tcPr>
          <w:p w:rsidR="003D2282" w:rsidRPr="00851E94" w:rsidRDefault="003D2282" w:rsidP="000209D8">
            <w:pPr>
              <w:rPr>
                <w:lang w:val="en-GB"/>
              </w:rPr>
            </w:pPr>
            <w:r w:rsidRPr="00851E94">
              <w:rPr>
                <w:lang w:val="en-GB"/>
              </w:rPr>
              <w:t>Eurostat, ESSPROSS</w:t>
            </w:r>
          </w:p>
        </w:tc>
      </w:tr>
      <w:tr w:rsidR="003D2282" w:rsidRPr="00851E94" w:rsidTr="000209D8">
        <w:trPr>
          <w:trHeight w:val="2968"/>
        </w:trPr>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eastAsia="fr-BE"/>
              </w:rPr>
            </w:pPr>
            <w:r w:rsidRPr="00851E94">
              <w:rPr>
                <w:lang w:val="en-GB" w:eastAsia="fr-BE"/>
              </w:rPr>
              <w:t>Social inclusion and pensions</w:t>
            </w:r>
          </w:p>
        </w:tc>
        <w:tc>
          <w:tcPr>
            <w:tcW w:w="7796" w:type="dxa"/>
            <w:vAlign w:val="center"/>
          </w:tcPr>
          <w:p w:rsidR="003D2282" w:rsidRPr="006F2774" w:rsidRDefault="006F2774" w:rsidP="006F2774">
            <w:pPr>
              <w:pStyle w:val="Paragraphedeliste"/>
              <w:numPr>
                <w:ilvl w:val="0"/>
                <w:numId w:val="20"/>
              </w:numPr>
              <w:rPr>
                <w:lang w:val="en-GB" w:eastAsia="fr-BE"/>
              </w:rPr>
            </w:pPr>
            <w:r w:rsidRPr="006F2774">
              <w:rPr>
                <w:rStyle w:val="title5"/>
                <w:lang w:val="en-US"/>
              </w:rPr>
              <w:t>A</w:t>
            </w:r>
            <w:r w:rsidR="003D2282" w:rsidRPr="006F2774">
              <w:rPr>
                <w:rStyle w:val="title5"/>
                <w:lang w:val="en-US"/>
              </w:rPr>
              <w:t>t-risk-of-poverty rate</w:t>
            </w:r>
          </w:p>
          <w:p w:rsidR="003D2282" w:rsidRPr="00851E94" w:rsidRDefault="003D2282" w:rsidP="000209D8">
            <w:pPr>
              <w:numPr>
                <w:ilvl w:val="1"/>
                <w:numId w:val="20"/>
              </w:numPr>
              <w:spacing w:after="200" w:line="276" w:lineRule="auto"/>
              <w:contextualSpacing/>
              <w:rPr>
                <w:lang w:val="en-GB" w:eastAsia="fr-BE"/>
              </w:rPr>
            </w:pPr>
            <w:r>
              <w:rPr>
                <w:lang w:val="en-GB" w:eastAsia="fr-BE"/>
              </w:rPr>
              <w:t xml:space="preserve">By age </w:t>
            </w:r>
            <w:r w:rsidRPr="00851E94">
              <w:rPr>
                <w:lang w:val="en-GB" w:eastAsia="fr-BE"/>
              </w:rPr>
              <w:t>group</w:t>
            </w:r>
          </w:p>
          <w:p w:rsidR="003D2282" w:rsidRPr="00851E94" w:rsidRDefault="003D2282" w:rsidP="000209D8">
            <w:pPr>
              <w:numPr>
                <w:ilvl w:val="1"/>
                <w:numId w:val="20"/>
              </w:numPr>
              <w:spacing w:after="200" w:line="276" w:lineRule="auto"/>
              <w:contextualSpacing/>
              <w:rPr>
                <w:lang w:val="en-GB" w:eastAsia="fr-BE"/>
              </w:rPr>
            </w:pPr>
            <w:r>
              <w:rPr>
                <w:lang w:val="en-GB" w:eastAsia="fr-BE"/>
              </w:rPr>
              <w:t>By household type</w:t>
            </w:r>
          </w:p>
          <w:p w:rsidR="003D2282" w:rsidRPr="00851E94" w:rsidRDefault="003D2282" w:rsidP="000209D8">
            <w:pPr>
              <w:numPr>
                <w:ilvl w:val="1"/>
                <w:numId w:val="20"/>
              </w:numPr>
              <w:spacing w:after="200" w:line="276" w:lineRule="auto"/>
              <w:contextualSpacing/>
              <w:rPr>
                <w:lang w:val="en-GB" w:eastAsia="fr-BE"/>
              </w:rPr>
            </w:pPr>
            <w:r>
              <w:rPr>
                <w:lang w:val="en-GB" w:eastAsia="fr-BE"/>
              </w:rPr>
              <w:t>Of elderly people</w:t>
            </w:r>
          </w:p>
          <w:p w:rsidR="003D2282" w:rsidRPr="00851E94" w:rsidRDefault="003D2282" w:rsidP="000209D8">
            <w:pPr>
              <w:numPr>
                <w:ilvl w:val="1"/>
                <w:numId w:val="20"/>
              </w:numPr>
              <w:spacing w:after="200" w:line="276" w:lineRule="auto"/>
              <w:contextualSpacing/>
              <w:rPr>
                <w:lang w:val="en-GB" w:eastAsia="fr-BE"/>
              </w:rPr>
            </w:pPr>
            <w:r>
              <w:rPr>
                <w:lang w:val="en-GB" w:eastAsia="fr-BE"/>
              </w:rPr>
              <w:t>In work</w:t>
            </w:r>
          </w:p>
          <w:tbl>
            <w:tblPr>
              <w:tblW w:w="0" w:type="auto"/>
              <w:tblCellSpacing w:w="0" w:type="dxa"/>
              <w:tblLayout w:type="fixed"/>
              <w:tblCellMar>
                <w:left w:w="0" w:type="dxa"/>
                <w:right w:w="0" w:type="dxa"/>
              </w:tblCellMar>
              <w:tblLook w:val="00A0"/>
            </w:tblPr>
            <w:tblGrid>
              <w:gridCol w:w="6679"/>
              <w:gridCol w:w="60"/>
            </w:tblGrid>
            <w:tr w:rsidR="003D2282" w:rsidRPr="002649DA" w:rsidTr="006315AA">
              <w:trPr>
                <w:tblCellSpacing w:w="0" w:type="dxa"/>
              </w:trPr>
              <w:tc>
                <w:tcPr>
                  <w:tcW w:w="6679" w:type="dxa"/>
                  <w:vAlign w:val="center"/>
                </w:tcPr>
                <w:p w:rsidR="003D2282" w:rsidRPr="00851E94" w:rsidRDefault="003D2282" w:rsidP="000209D8">
                  <w:pPr>
                    <w:framePr w:hSpace="141" w:wrap="around" w:vAnchor="page" w:hAnchor="margin" w:y="2581"/>
                    <w:numPr>
                      <w:ilvl w:val="1"/>
                      <w:numId w:val="20"/>
                    </w:numPr>
                    <w:spacing w:after="200" w:line="276" w:lineRule="auto"/>
                    <w:contextualSpacing/>
                    <w:rPr>
                      <w:lang w:val="en-GB" w:eastAsia="fr-BE"/>
                    </w:rPr>
                  </w:pPr>
                  <w:r w:rsidRPr="007F0F0B">
                    <w:rPr>
                      <w:rStyle w:val="title7"/>
                      <w:lang w:val="en-US"/>
                    </w:rPr>
                    <w:t>By highest level of education attained</w:t>
                  </w:r>
                </w:p>
                <w:p w:rsidR="003D2282" w:rsidRPr="00851E94" w:rsidRDefault="003D2282" w:rsidP="000209D8">
                  <w:pPr>
                    <w:framePr w:hSpace="141" w:wrap="around" w:vAnchor="page" w:hAnchor="margin" w:y="2581"/>
                    <w:numPr>
                      <w:ilvl w:val="1"/>
                      <w:numId w:val="20"/>
                    </w:numPr>
                    <w:spacing w:after="200" w:line="276" w:lineRule="auto"/>
                    <w:contextualSpacing/>
                    <w:rPr>
                      <w:lang w:val="en-GB" w:eastAsia="fr-BE"/>
                    </w:rPr>
                  </w:pPr>
                  <w:r w:rsidRPr="00851E94">
                    <w:rPr>
                      <w:lang w:val="en-GB" w:eastAsia="fr-BE"/>
                    </w:rPr>
                    <w:t>B</w:t>
                  </w:r>
                  <w:r>
                    <w:rPr>
                      <w:rStyle w:val="title5"/>
                    </w:rPr>
                    <w:t>efore social transfers by gender</w:t>
                  </w:r>
                </w:p>
                <w:p w:rsidR="003D2282" w:rsidRPr="00851E94" w:rsidRDefault="003D2282" w:rsidP="000209D8">
                  <w:pPr>
                    <w:framePr w:hSpace="141" w:wrap="around" w:vAnchor="page" w:hAnchor="margin" w:y="2581"/>
                    <w:numPr>
                      <w:ilvl w:val="1"/>
                      <w:numId w:val="20"/>
                    </w:numPr>
                    <w:spacing w:after="200" w:line="276" w:lineRule="auto"/>
                    <w:contextualSpacing/>
                    <w:rPr>
                      <w:lang w:val="en-GB" w:eastAsia="fr-BE"/>
                    </w:rPr>
                  </w:pPr>
                  <w:r w:rsidRPr="00851E94">
                    <w:rPr>
                      <w:lang w:val="en-GB" w:eastAsia="fr-BE"/>
                    </w:rPr>
                    <w:t xml:space="preserve">After social transfers </w:t>
                  </w:r>
                  <w:r>
                    <w:rPr>
                      <w:lang w:val="en-GB" w:eastAsia="fr-BE"/>
                    </w:rPr>
                    <w:t>by</w:t>
                  </w:r>
                  <w:r w:rsidRPr="00851E94">
                    <w:rPr>
                      <w:lang w:val="en-GB" w:eastAsia="fr-BE"/>
                    </w:rPr>
                    <w:t xml:space="preserve"> gender</w:t>
                  </w:r>
                </w:p>
              </w:tc>
              <w:tc>
                <w:tcPr>
                  <w:tcW w:w="60" w:type="dxa"/>
                  <w:noWrap/>
                  <w:vAlign w:val="center"/>
                </w:tcPr>
                <w:p w:rsidR="003D2282" w:rsidRPr="00851E94" w:rsidRDefault="003D2282" w:rsidP="000209D8">
                  <w:pPr>
                    <w:framePr w:hSpace="141" w:wrap="around" w:vAnchor="page" w:hAnchor="margin" w:y="2581"/>
                    <w:numPr>
                      <w:ilvl w:val="1"/>
                      <w:numId w:val="20"/>
                    </w:numPr>
                    <w:spacing w:after="200" w:line="276" w:lineRule="auto"/>
                    <w:contextualSpacing/>
                    <w:rPr>
                      <w:lang w:val="en-GB" w:eastAsia="fr-BE"/>
                    </w:rPr>
                  </w:pPr>
                </w:p>
              </w:tc>
            </w:tr>
          </w:tbl>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 xml:space="preserve"> Relative median at-risk-of-poverty gap</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Inequality of income distribution</w:t>
            </w:r>
          </w:p>
          <w:p w:rsidR="003D2282" w:rsidRPr="00851E94" w:rsidRDefault="003D2282" w:rsidP="000209D8">
            <w:pPr>
              <w:numPr>
                <w:ilvl w:val="0"/>
                <w:numId w:val="20"/>
              </w:numPr>
              <w:spacing w:after="200" w:line="276" w:lineRule="auto"/>
              <w:contextualSpacing/>
              <w:rPr>
                <w:lang w:val="en-GB" w:eastAsia="fr-BE"/>
              </w:rPr>
            </w:pPr>
            <w:r w:rsidRPr="007F0F0B">
              <w:rPr>
                <w:rStyle w:val="title8"/>
                <w:lang w:val="en-US"/>
              </w:rPr>
              <w:t>People living in jobless households, by age group</w:t>
            </w:r>
          </w:p>
          <w:p w:rsidR="003D2282" w:rsidRPr="00851E94" w:rsidRDefault="003D2282" w:rsidP="007F0F0B">
            <w:pPr>
              <w:numPr>
                <w:ilvl w:val="0"/>
                <w:numId w:val="20"/>
              </w:numPr>
              <w:spacing w:after="200" w:line="276" w:lineRule="auto"/>
              <w:contextualSpacing/>
              <w:rPr>
                <w:lang w:val="en-GB" w:eastAsia="fr-BE"/>
              </w:rPr>
            </w:pPr>
            <w:r w:rsidRPr="007F0F0B">
              <w:rPr>
                <w:lang w:val="en-US"/>
              </w:rPr>
              <w:t xml:space="preserve">Care of dependent elderly </w:t>
            </w:r>
            <w:r w:rsidRPr="00851E94">
              <w:rPr>
                <w:lang w:val="en-GB" w:eastAsia="fr-BE"/>
              </w:rPr>
              <w:t>(Eurostat – SP Committee)</w:t>
            </w:r>
          </w:p>
        </w:tc>
        <w:tc>
          <w:tcPr>
            <w:tcW w:w="2268" w:type="dxa"/>
          </w:tcPr>
          <w:p w:rsidR="003D2282" w:rsidRPr="00851E94" w:rsidRDefault="003D2282" w:rsidP="000209D8">
            <w:pPr>
              <w:pStyle w:val="Paragraphedeliste"/>
              <w:numPr>
                <w:ilvl w:val="0"/>
                <w:numId w:val="20"/>
              </w:numPr>
              <w:ind w:left="360"/>
              <w:rPr>
                <w:lang w:val="en-GB"/>
              </w:rPr>
            </w:pPr>
            <w:r w:rsidRPr="00851E94">
              <w:rPr>
                <w:lang w:val="en-GB"/>
              </w:rPr>
              <w:t>Eurostat, SILC</w:t>
            </w:r>
          </w:p>
          <w:p w:rsidR="003D2282" w:rsidRPr="00851E94" w:rsidRDefault="003D2282" w:rsidP="000209D8">
            <w:pPr>
              <w:rPr>
                <w:lang w:val="en-GB"/>
              </w:rPr>
            </w:pPr>
          </w:p>
          <w:p w:rsidR="003D2282" w:rsidRPr="00851E94" w:rsidRDefault="003D2282" w:rsidP="000209D8">
            <w:pPr>
              <w:rPr>
                <w:lang w:val="en-GB"/>
              </w:rPr>
            </w:pPr>
          </w:p>
          <w:p w:rsidR="003D2282" w:rsidRPr="00851E94" w:rsidRDefault="003D2282" w:rsidP="000209D8">
            <w:pPr>
              <w:rPr>
                <w:lang w:val="en-GB"/>
              </w:rPr>
            </w:pPr>
          </w:p>
          <w:p w:rsidR="003D2282" w:rsidRDefault="003D2282" w:rsidP="000209D8">
            <w:pPr>
              <w:rPr>
                <w:lang w:val="en-GB"/>
              </w:rPr>
            </w:pPr>
          </w:p>
          <w:p w:rsidR="007F0F0B" w:rsidRDefault="007F0F0B" w:rsidP="000209D8">
            <w:pPr>
              <w:rPr>
                <w:lang w:val="en-GB"/>
              </w:rPr>
            </w:pPr>
          </w:p>
          <w:p w:rsidR="007F0F0B" w:rsidRDefault="007F0F0B" w:rsidP="000209D8">
            <w:pPr>
              <w:rPr>
                <w:lang w:val="en-GB"/>
              </w:rPr>
            </w:pPr>
          </w:p>
          <w:p w:rsidR="007F0F0B" w:rsidRDefault="007F0F0B" w:rsidP="000209D8">
            <w:pPr>
              <w:rPr>
                <w:lang w:val="en-GB"/>
              </w:rPr>
            </w:pPr>
          </w:p>
          <w:p w:rsidR="007F0F0B" w:rsidRDefault="007F0F0B" w:rsidP="000209D8">
            <w:pPr>
              <w:rPr>
                <w:lang w:val="en-GB"/>
              </w:rPr>
            </w:pPr>
          </w:p>
          <w:p w:rsidR="003D2282" w:rsidRPr="00851E94" w:rsidRDefault="003D2282" w:rsidP="000209D8">
            <w:pPr>
              <w:pStyle w:val="Paragraphedeliste"/>
              <w:numPr>
                <w:ilvl w:val="0"/>
                <w:numId w:val="20"/>
              </w:numPr>
              <w:ind w:left="360"/>
              <w:rPr>
                <w:lang w:val="en-GB"/>
              </w:rPr>
            </w:pPr>
            <w:r w:rsidRPr="00851E94">
              <w:rPr>
                <w:lang w:val="en-GB"/>
              </w:rPr>
              <w:t>Eurostat, SILC</w:t>
            </w:r>
          </w:p>
          <w:p w:rsidR="003D2282" w:rsidRPr="00851E94" w:rsidRDefault="003D2282" w:rsidP="000209D8">
            <w:pPr>
              <w:pStyle w:val="Paragraphedeliste"/>
              <w:numPr>
                <w:ilvl w:val="0"/>
                <w:numId w:val="20"/>
              </w:numPr>
              <w:ind w:left="360"/>
              <w:rPr>
                <w:lang w:val="en-GB"/>
              </w:rPr>
            </w:pPr>
            <w:r w:rsidRPr="00851E94">
              <w:rPr>
                <w:lang w:val="en-GB"/>
              </w:rPr>
              <w:t>Eurostat, SILC</w:t>
            </w:r>
          </w:p>
          <w:p w:rsidR="003D2282" w:rsidRPr="00851E94" w:rsidRDefault="003D2282" w:rsidP="000209D8">
            <w:pPr>
              <w:pStyle w:val="Paragraphedeliste"/>
              <w:numPr>
                <w:ilvl w:val="0"/>
                <w:numId w:val="20"/>
              </w:numPr>
              <w:ind w:left="360"/>
              <w:rPr>
                <w:lang w:val="en-GB"/>
              </w:rPr>
            </w:pPr>
            <w:r w:rsidRPr="00851E94">
              <w:rPr>
                <w:lang w:val="en-GB"/>
              </w:rPr>
              <w:t>Eurostat, LFS</w:t>
            </w:r>
          </w:p>
          <w:p w:rsidR="003D2282" w:rsidRPr="00851E94" w:rsidRDefault="003D2282" w:rsidP="000209D8">
            <w:pPr>
              <w:pStyle w:val="Paragraphedeliste"/>
              <w:numPr>
                <w:ilvl w:val="0"/>
                <w:numId w:val="20"/>
              </w:numPr>
              <w:ind w:left="360"/>
              <w:rPr>
                <w:lang w:val="en-GB"/>
              </w:rPr>
            </w:pPr>
            <w:r w:rsidRPr="00851E94">
              <w:rPr>
                <w:lang w:val="en-GB"/>
              </w:rPr>
              <w:t>EPC- AWG</w:t>
            </w:r>
          </w:p>
        </w:tc>
      </w:tr>
      <w:tr w:rsidR="003D2282" w:rsidRPr="002649DA" w:rsidTr="000209D8">
        <w:trPr>
          <w:trHeight w:val="2620"/>
        </w:trPr>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eastAsia="fr-BE"/>
              </w:rPr>
            </w:pPr>
            <w:r w:rsidRPr="00851E94">
              <w:rPr>
                <w:lang w:val="en-GB" w:eastAsia="fr-BE"/>
              </w:rPr>
              <w:t>Employment protection</w:t>
            </w:r>
          </w:p>
        </w:tc>
        <w:tc>
          <w:tcPr>
            <w:tcW w:w="7796" w:type="dxa"/>
            <w:vAlign w:val="center"/>
          </w:tcPr>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Existence of notice and length of notice</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Social cover during the notice</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Trial period and duration</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Compensation rate of welfare</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Number of weeks during which the benefits can be maintained</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Number of working weeks required to be eligible for benefits</w:t>
            </w:r>
          </w:p>
          <w:p w:rsidR="003D2282" w:rsidRPr="00851E94" w:rsidRDefault="003D2282" w:rsidP="000209D8">
            <w:pPr>
              <w:numPr>
                <w:ilvl w:val="0"/>
                <w:numId w:val="20"/>
              </w:numPr>
              <w:spacing w:after="200" w:line="276" w:lineRule="auto"/>
              <w:contextualSpacing/>
              <w:rPr>
                <w:lang w:val="en-GB" w:eastAsia="fr-BE"/>
              </w:rPr>
            </w:pPr>
            <w:r w:rsidRPr="00851E94">
              <w:rPr>
                <w:lang w:val="en-GB" w:eastAsia="fr-BE"/>
              </w:rPr>
              <w:t>Number of days wait before receiving benefits</w:t>
            </w:r>
          </w:p>
        </w:tc>
        <w:tc>
          <w:tcPr>
            <w:tcW w:w="2268" w:type="dxa"/>
          </w:tcPr>
          <w:p w:rsidR="003D2282" w:rsidRPr="00851E94" w:rsidRDefault="003D2282" w:rsidP="000209D8">
            <w:pPr>
              <w:pStyle w:val="Paragraphedeliste"/>
              <w:numPr>
                <w:ilvl w:val="0"/>
                <w:numId w:val="26"/>
              </w:numPr>
              <w:rPr>
                <w:lang w:val="en-GB"/>
              </w:rPr>
            </w:pPr>
            <w:r w:rsidRPr="00851E94">
              <w:rPr>
                <w:lang w:val="en-GB"/>
              </w:rPr>
              <w:t>OCDE</w:t>
            </w:r>
          </w:p>
          <w:p w:rsidR="003D2282" w:rsidRPr="00851E94" w:rsidRDefault="003D2282" w:rsidP="000209D8">
            <w:pPr>
              <w:pStyle w:val="Paragraphedeliste"/>
              <w:numPr>
                <w:ilvl w:val="0"/>
                <w:numId w:val="26"/>
              </w:numPr>
              <w:rPr>
                <w:lang w:val="en-GB"/>
              </w:rPr>
            </w:pPr>
            <w:r w:rsidRPr="00851E94">
              <w:rPr>
                <w:lang w:val="en-GB"/>
              </w:rPr>
              <w:t>National sources, data to be collected</w:t>
            </w:r>
          </w:p>
        </w:tc>
      </w:tr>
      <w:tr w:rsidR="003D2282" w:rsidRPr="00851E94" w:rsidTr="000209D8">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eastAsia="fr-BE"/>
              </w:rPr>
            </w:pPr>
            <w:r w:rsidRPr="00851E94">
              <w:rPr>
                <w:lang w:val="en-GB" w:eastAsia="fr-BE"/>
              </w:rPr>
              <w:t>Balance between private life / work</w:t>
            </w:r>
          </w:p>
        </w:tc>
        <w:tc>
          <w:tcPr>
            <w:tcW w:w="7796" w:type="dxa"/>
            <w:vAlign w:val="center"/>
          </w:tcPr>
          <w:p w:rsidR="003D2282" w:rsidRPr="00851E94" w:rsidRDefault="002E70A6" w:rsidP="000209D8">
            <w:pPr>
              <w:numPr>
                <w:ilvl w:val="0"/>
                <w:numId w:val="20"/>
              </w:numPr>
              <w:spacing w:after="200" w:line="276" w:lineRule="auto"/>
              <w:contextualSpacing/>
              <w:rPr>
                <w:lang w:val="en-GB" w:eastAsia="fr-BE"/>
              </w:rPr>
            </w:pPr>
            <w:hyperlink r:id="rId20" w:tgtFrame="_blank" w:history="1">
              <w:r w:rsidR="003D2282" w:rsidRPr="00851E94">
                <w:rPr>
                  <w:lang w:val="en-GB" w:eastAsia="fr-BE"/>
                </w:rPr>
                <w:t xml:space="preserve"> Childcare </w:t>
              </w:r>
            </w:hyperlink>
          </w:p>
          <w:p w:rsidR="003D2282" w:rsidRPr="00851E94" w:rsidRDefault="002E70A6" w:rsidP="000209D8">
            <w:pPr>
              <w:numPr>
                <w:ilvl w:val="0"/>
                <w:numId w:val="20"/>
              </w:numPr>
              <w:spacing w:after="200" w:line="276" w:lineRule="auto"/>
              <w:contextualSpacing/>
              <w:rPr>
                <w:lang w:val="en-GB" w:eastAsia="fr-BE"/>
              </w:rPr>
            </w:pPr>
            <w:hyperlink r:id="rId21" w:tgtFrame="_blank" w:history="1">
              <w:r w:rsidR="003D2282">
                <w:rPr>
                  <w:lang w:val="en-GB" w:eastAsia="fr-BE"/>
                </w:rPr>
                <w:t>Employment impact of parenthood</w:t>
              </w:r>
            </w:hyperlink>
            <w:r w:rsidR="003D2282" w:rsidRPr="00851E94">
              <w:rPr>
                <w:lang w:val="en-GB" w:eastAsia="fr-BE"/>
              </w:rPr>
              <w:t> </w:t>
            </w:r>
          </w:p>
        </w:tc>
        <w:tc>
          <w:tcPr>
            <w:tcW w:w="2268" w:type="dxa"/>
          </w:tcPr>
          <w:p w:rsidR="003D2282" w:rsidRPr="00851E94" w:rsidRDefault="003D2282" w:rsidP="000209D8">
            <w:pPr>
              <w:pStyle w:val="Paragraphedeliste"/>
              <w:numPr>
                <w:ilvl w:val="0"/>
                <w:numId w:val="28"/>
              </w:numPr>
              <w:rPr>
                <w:lang w:val="en-GB"/>
              </w:rPr>
            </w:pPr>
            <w:r w:rsidRPr="00851E94">
              <w:rPr>
                <w:lang w:val="en-GB"/>
              </w:rPr>
              <w:t>EMCO, SILC</w:t>
            </w:r>
          </w:p>
          <w:p w:rsidR="003D2282" w:rsidRPr="00851E94" w:rsidRDefault="003D2282" w:rsidP="000209D8">
            <w:pPr>
              <w:pStyle w:val="Paragraphedeliste"/>
              <w:numPr>
                <w:ilvl w:val="0"/>
                <w:numId w:val="28"/>
              </w:numPr>
              <w:rPr>
                <w:lang w:val="en-GB"/>
              </w:rPr>
            </w:pPr>
            <w:r w:rsidRPr="00851E94">
              <w:rPr>
                <w:lang w:val="en-GB"/>
              </w:rPr>
              <w:t>EMCO, LFS</w:t>
            </w:r>
          </w:p>
        </w:tc>
      </w:tr>
      <w:tr w:rsidR="003D2282" w:rsidRPr="002649DA" w:rsidTr="000209D8">
        <w:tc>
          <w:tcPr>
            <w:tcW w:w="2235" w:type="dxa"/>
            <w:vMerge/>
          </w:tcPr>
          <w:p w:rsidR="003D2282" w:rsidRPr="00851E94" w:rsidRDefault="003D2282" w:rsidP="000209D8">
            <w:pPr>
              <w:rPr>
                <w:lang w:val="en-GB"/>
              </w:rPr>
            </w:pPr>
          </w:p>
        </w:tc>
        <w:tc>
          <w:tcPr>
            <w:tcW w:w="1984" w:type="dxa"/>
          </w:tcPr>
          <w:p w:rsidR="003D2282" w:rsidRPr="00851E94" w:rsidRDefault="003D2282" w:rsidP="000209D8">
            <w:pPr>
              <w:rPr>
                <w:lang w:val="en-GB"/>
              </w:rPr>
            </w:pPr>
            <w:r w:rsidRPr="00851E94">
              <w:rPr>
                <w:lang w:val="en-GB"/>
              </w:rPr>
              <w:t>Growth</w:t>
            </w:r>
          </w:p>
        </w:tc>
        <w:tc>
          <w:tcPr>
            <w:tcW w:w="7796" w:type="dxa"/>
            <w:vAlign w:val="center"/>
          </w:tcPr>
          <w:tbl>
            <w:tblPr>
              <w:tblW w:w="0" w:type="auto"/>
              <w:tblCellSpacing w:w="0" w:type="dxa"/>
              <w:tblLayout w:type="fixed"/>
              <w:tblCellMar>
                <w:left w:w="0" w:type="dxa"/>
                <w:right w:w="0" w:type="dxa"/>
              </w:tblCellMar>
              <w:tblLook w:val="00A0"/>
            </w:tblPr>
            <w:tblGrid>
              <w:gridCol w:w="8070"/>
              <w:gridCol w:w="133"/>
            </w:tblGrid>
            <w:tr w:rsidR="003D2282" w:rsidRPr="00851E94" w:rsidTr="006315AA">
              <w:trPr>
                <w:trHeight w:val="510"/>
                <w:tblCellSpacing w:w="0" w:type="dxa"/>
              </w:trPr>
              <w:tc>
                <w:tcPr>
                  <w:tcW w:w="8070" w:type="dxa"/>
                  <w:vAlign w:val="center"/>
                </w:tcPr>
                <w:p w:rsidR="003D2282" w:rsidRPr="00851E94" w:rsidRDefault="003D2282" w:rsidP="000209D8">
                  <w:pPr>
                    <w:framePr w:hSpace="141" w:wrap="around" w:vAnchor="page" w:hAnchor="margin" w:y="2581"/>
                    <w:numPr>
                      <w:ilvl w:val="0"/>
                      <w:numId w:val="20"/>
                    </w:numPr>
                    <w:spacing w:after="200" w:line="276" w:lineRule="auto"/>
                    <w:contextualSpacing/>
                    <w:rPr>
                      <w:lang w:val="en-GB" w:eastAsia="fr-BE"/>
                    </w:rPr>
                  </w:pPr>
                  <w:r w:rsidRPr="00851E94">
                    <w:rPr>
                      <w:lang w:val="en-GB" w:eastAsia="fr-BE"/>
                    </w:rPr>
                    <w:t xml:space="preserve">GDP per </w:t>
                  </w:r>
                  <w:r>
                    <w:rPr>
                      <w:lang w:val="en-GB" w:eastAsia="fr-BE"/>
                    </w:rPr>
                    <w:t>capita</w:t>
                  </w:r>
                  <w:r w:rsidRPr="00851E94">
                    <w:rPr>
                      <w:lang w:val="en-GB" w:eastAsia="fr-BE"/>
                    </w:rPr>
                    <w:t xml:space="preserve"> in </w:t>
                  </w:r>
                  <w:r>
                    <w:rPr>
                      <w:lang w:val="en-GB" w:eastAsia="fr-BE"/>
                    </w:rPr>
                    <w:t>PP</w:t>
                  </w:r>
                  <w:r w:rsidRPr="00851E94">
                    <w:rPr>
                      <w:lang w:val="en-GB" w:eastAsia="fr-BE"/>
                    </w:rPr>
                    <w:t>S</w:t>
                  </w:r>
                </w:p>
                <w:p w:rsidR="003D2282" w:rsidRPr="00851E94" w:rsidRDefault="003D2282" w:rsidP="000209D8">
                  <w:pPr>
                    <w:framePr w:hSpace="141" w:wrap="around" w:vAnchor="page" w:hAnchor="margin" w:y="2581"/>
                    <w:numPr>
                      <w:ilvl w:val="0"/>
                      <w:numId w:val="20"/>
                    </w:numPr>
                    <w:spacing w:after="200" w:line="276" w:lineRule="auto"/>
                    <w:contextualSpacing/>
                    <w:rPr>
                      <w:lang w:val="en-GB" w:eastAsia="fr-BE"/>
                    </w:rPr>
                  </w:pPr>
                  <w:r>
                    <w:rPr>
                      <w:rStyle w:val="title5"/>
                    </w:rPr>
                    <w:t>Real GDP growth rate</w:t>
                  </w:r>
                </w:p>
              </w:tc>
              <w:tc>
                <w:tcPr>
                  <w:tcW w:w="133" w:type="dxa"/>
                  <w:noWrap/>
                  <w:vAlign w:val="center"/>
                </w:tcPr>
                <w:p w:rsidR="003D2282" w:rsidRPr="00851E94" w:rsidRDefault="003D2282" w:rsidP="000209D8">
                  <w:pPr>
                    <w:framePr w:hSpace="141" w:wrap="around" w:vAnchor="page" w:hAnchor="margin" w:y="2581"/>
                    <w:numPr>
                      <w:ilvl w:val="0"/>
                      <w:numId w:val="20"/>
                    </w:numPr>
                    <w:spacing w:after="200" w:line="276" w:lineRule="auto"/>
                    <w:contextualSpacing/>
                    <w:rPr>
                      <w:lang w:val="en-GB" w:eastAsia="fr-BE"/>
                    </w:rPr>
                  </w:pPr>
                </w:p>
              </w:tc>
            </w:tr>
          </w:tbl>
          <w:p w:rsidR="003D2282" w:rsidRPr="00851E94" w:rsidRDefault="003D2282" w:rsidP="000209D8">
            <w:pPr>
              <w:rPr>
                <w:lang w:val="en-GB" w:eastAsia="fr-BE"/>
              </w:rPr>
            </w:pPr>
          </w:p>
        </w:tc>
        <w:tc>
          <w:tcPr>
            <w:tcW w:w="2268" w:type="dxa"/>
          </w:tcPr>
          <w:p w:rsidR="003D2282" w:rsidRPr="00851E94" w:rsidRDefault="003D2282" w:rsidP="000209D8">
            <w:pPr>
              <w:rPr>
                <w:lang w:val="en-GB"/>
              </w:rPr>
            </w:pPr>
            <w:r w:rsidRPr="00851E94">
              <w:rPr>
                <w:lang w:val="en-GB"/>
              </w:rPr>
              <w:t>Eurostat, European system of accounts (ESA)</w:t>
            </w:r>
          </w:p>
          <w:p w:rsidR="003D2282" w:rsidRPr="00851E94" w:rsidRDefault="003D2282" w:rsidP="000209D8">
            <w:pPr>
              <w:rPr>
                <w:lang w:val="en-GB"/>
              </w:rPr>
            </w:pPr>
          </w:p>
        </w:tc>
      </w:tr>
      <w:tr w:rsidR="003D2282" w:rsidRPr="002649DA" w:rsidTr="000209D8">
        <w:tc>
          <w:tcPr>
            <w:tcW w:w="2235" w:type="dxa"/>
          </w:tcPr>
          <w:p w:rsidR="003D2282" w:rsidRPr="00851E94" w:rsidRDefault="003D2282" w:rsidP="000209D8">
            <w:pPr>
              <w:rPr>
                <w:b/>
                <w:lang w:val="en-GB"/>
              </w:rPr>
            </w:pPr>
            <w:r w:rsidRPr="00851E94">
              <w:rPr>
                <w:b/>
                <w:lang w:val="en-GB"/>
              </w:rPr>
              <w:lastRenderedPageBreak/>
              <w:t>DIALOGUE SOCIAL</w:t>
            </w:r>
          </w:p>
        </w:tc>
        <w:tc>
          <w:tcPr>
            <w:tcW w:w="1984" w:type="dxa"/>
          </w:tcPr>
          <w:p w:rsidR="003D2282" w:rsidRPr="00851E94" w:rsidRDefault="003D2282" w:rsidP="000209D8">
            <w:pPr>
              <w:rPr>
                <w:lang w:val="en-GB"/>
              </w:rPr>
            </w:pPr>
          </w:p>
        </w:tc>
        <w:tc>
          <w:tcPr>
            <w:tcW w:w="7796" w:type="dxa"/>
            <w:vAlign w:val="center"/>
          </w:tcPr>
          <w:p w:rsidR="003D2282" w:rsidRPr="00851E94" w:rsidRDefault="003D2282" w:rsidP="000209D8">
            <w:pPr>
              <w:pStyle w:val="Paragraphedeliste"/>
              <w:numPr>
                <w:ilvl w:val="0"/>
                <w:numId w:val="20"/>
              </w:numPr>
              <w:rPr>
                <w:lang w:val="en-GB" w:eastAsia="fr-BE"/>
              </w:rPr>
            </w:pPr>
            <w:r w:rsidRPr="00851E94">
              <w:rPr>
                <w:lang w:val="en-GB" w:eastAsia="fr-BE"/>
              </w:rPr>
              <w:t>Union membership rate</w:t>
            </w:r>
          </w:p>
          <w:p w:rsidR="003D2282" w:rsidRPr="00851E94" w:rsidRDefault="003D2282" w:rsidP="000209D8">
            <w:pPr>
              <w:pStyle w:val="Paragraphedeliste"/>
              <w:numPr>
                <w:ilvl w:val="0"/>
                <w:numId w:val="20"/>
              </w:numPr>
              <w:rPr>
                <w:lang w:val="en-GB" w:eastAsia="fr-BE"/>
              </w:rPr>
            </w:pPr>
            <w:r w:rsidRPr="00851E94">
              <w:rPr>
                <w:lang w:val="en-GB" w:eastAsia="fr-BE"/>
              </w:rPr>
              <w:t>Rate of cover of social dialogue (% of workers covered by labour/management bodies)</w:t>
            </w:r>
          </w:p>
          <w:p w:rsidR="003D2282" w:rsidRPr="00851E94" w:rsidRDefault="003D2282" w:rsidP="000209D8">
            <w:pPr>
              <w:pStyle w:val="Paragraphedeliste"/>
              <w:numPr>
                <w:ilvl w:val="0"/>
                <w:numId w:val="20"/>
              </w:numPr>
              <w:rPr>
                <w:lang w:val="en-GB" w:eastAsia="fr-BE"/>
              </w:rPr>
            </w:pPr>
            <w:r w:rsidRPr="00851E94">
              <w:rPr>
                <w:lang w:val="en-GB" w:eastAsia="fr-BE"/>
              </w:rPr>
              <w:t>Rate of companies affiliated to an employers’ organisation</w:t>
            </w:r>
          </w:p>
          <w:p w:rsidR="003D2282" w:rsidRPr="00851E94" w:rsidRDefault="003D2282" w:rsidP="000209D8">
            <w:pPr>
              <w:pStyle w:val="Paragraphedeliste"/>
              <w:numPr>
                <w:ilvl w:val="0"/>
                <w:numId w:val="20"/>
              </w:numPr>
              <w:rPr>
                <w:lang w:val="en-GB" w:eastAsia="fr-BE"/>
              </w:rPr>
            </w:pPr>
            <w:r w:rsidRPr="00851E94">
              <w:rPr>
                <w:lang w:val="en-GB" w:eastAsia="fr-BE"/>
              </w:rPr>
              <w:t>Number of strikes and lock-outs</w:t>
            </w:r>
            <w:r w:rsidRPr="00851E94">
              <w:rPr>
                <w:lang w:val="en-GB"/>
              </w:rPr>
              <w:t xml:space="preserve"> per day of work</w:t>
            </w:r>
          </w:p>
        </w:tc>
        <w:tc>
          <w:tcPr>
            <w:tcW w:w="2268" w:type="dxa"/>
          </w:tcPr>
          <w:p w:rsidR="003D2282" w:rsidRPr="00851E94" w:rsidRDefault="003D2282" w:rsidP="000209D8">
            <w:pPr>
              <w:rPr>
                <w:lang w:val="en-GB"/>
              </w:rPr>
            </w:pPr>
          </w:p>
          <w:p w:rsidR="003D2282" w:rsidRPr="00851E94" w:rsidRDefault="003D2282" w:rsidP="000209D8">
            <w:pPr>
              <w:pStyle w:val="Paragraphedeliste"/>
              <w:numPr>
                <w:ilvl w:val="0"/>
                <w:numId w:val="29"/>
              </w:numPr>
              <w:rPr>
                <w:lang w:val="en-GB"/>
              </w:rPr>
            </w:pPr>
            <w:r w:rsidRPr="00851E94">
              <w:rPr>
                <w:lang w:val="en-GB"/>
              </w:rPr>
              <w:t>ILO</w:t>
            </w:r>
            <w:r w:rsidRPr="00851E94">
              <w:rPr>
                <w:rStyle w:val="Appelnotedebasdep"/>
                <w:lang w:val="en-GB"/>
              </w:rPr>
              <w:footnoteReference w:id="14"/>
            </w:r>
          </w:p>
          <w:p w:rsidR="003D2282" w:rsidRPr="00851E94" w:rsidRDefault="003D2282" w:rsidP="000209D8">
            <w:pPr>
              <w:pStyle w:val="Paragraphedeliste"/>
              <w:numPr>
                <w:ilvl w:val="0"/>
                <w:numId w:val="26"/>
              </w:numPr>
              <w:rPr>
                <w:lang w:val="en-GB"/>
              </w:rPr>
            </w:pPr>
            <w:r w:rsidRPr="00851E94">
              <w:rPr>
                <w:lang w:val="en-GB"/>
              </w:rPr>
              <w:t>ILO</w:t>
            </w:r>
          </w:p>
          <w:p w:rsidR="003D2282" w:rsidRPr="00851E94" w:rsidRDefault="003D2282" w:rsidP="000209D8">
            <w:pPr>
              <w:pStyle w:val="Paragraphedeliste"/>
              <w:numPr>
                <w:ilvl w:val="0"/>
                <w:numId w:val="26"/>
              </w:numPr>
              <w:rPr>
                <w:lang w:val="en-GB"/>
              </w:rPr>
            </w:pPr>
            <w:r w:rsidRPr="00851E94">
              <w:rPr>
                <w:lang w:val="en-GB"/>
              </w:rPr>
              <w:t>National sources, data to be collected</w:t>
            </w:r>
          </w:p>
        </w:tc>
      </w:tr>
    </w:tbl>
    <w:p w:rsidR="003D2282" w:rsidRPr="00851E94" w:rsidRDefault="003D2282" w:rsidP="00FC6C2A">
      <w:pPr>
        <w:rPr>
          <w:lang w:val="en-GB"/>
        </w:rPr>
      </w:pPr>
    </w:p>
    <w:p w:rsidR="003D2282" w:rsidRPr="00851E94" w:rsidRDefault="003D2282" w:rsidP="00FC6C2A">
      <w:pPr>
        <w:rPr>
          <w:lang w:val="en-GB"/>
        </w:rPr>
      </w:pPr>
    </w:p>
    <w:p w:rsidR="003D2282" w:rsidRPr="00851E94" w:rsidRDefault="003D2282" w:rsidP="006D6FBC">
      <w:pPr>
        <w:rPr>
          <w:lang w:val="en-GB"/>
        </w:rPr>
      </w:pPr>
    </w:p>
    <w:p w:rsidR="003D2282" w:rsidRPr="00851E94" w:rsidRDefault="003D2282" w:rsidP="006D6FBC">
      <w:pPr>
        <w:rPr>
          <w:lang w:val="en-GB"/>
        </w:rPr>
      </w:pPr>
    </w:p>
    <w:p w:rsidR="003D2282" w:rsidRPr="00851E94" w:rsidRDefault="003D2282" w:rsidP="00F91BDC">
      <w:pPr>
        <w:pStyle w:val="Titre4"/>
        <w:numPr>
          <w:ilvl w:val="0"/>
          <w:numId w:val="0"/>
        </w:numPr>
        <w:ind w:left="360"/>
        <w:rPr>
          <w:lang w:val="en-GB"/>
        </w:rPr>
      </w:pPr>
      <w:r w:rsidRPr="00851E94">
        <w:rPr>
          <w:lang w:val="en-GB"/>
        </w:rPr>
        <w:t xml:space="preserve">Links to the surveys: </w:t>
      </w:r>
    </w:p>
    <w:p w:rsidR="003D2282" w:rsidRPr="00851E94" w:rsidRDefault="003D2282" w:rsidP="006D6FBC">
      <w:pPr>
        <w:rPr>
          <w:lang w:val="en-GB"/>
        </w:rPr>
      </w:pPr>
    </w:p>
    <w:p w:rsidR="003D2282" w:rsidRPr="00851E94" w:rsidRDefault="003D2282" w:rsidP="00F91BDC">
      <w:pPr>
        <w:rPr>
          <w:lang w:val="en-GB"/>
        </w:rPr>
      </w:pPr>
      <w:r w:rsidRPr="00851E94">
        <w:rPr>
          <w:lang w:val="en-GB"/>
        </w:rPr>
        <w:t>AES: http://statbel.fgov.be/fr/statistiques/collecte_donnees/enquetes/aes/index.jsp</w:t>
      </w:r>
    </w:p>
    <w:p w:rsidR="003D2282" w:rsidRPr="00851E94" w:rsidRDefault="003D2282" w:rsidP="00F91BDC">
      <w:pPr>
        <w:rPr>
          <w:lang w:val="en-GB"/>
        </w:rPr>
      </w:pPr>
      <w:r w:rsidRPr="00851E94">
        <w:rPr>
          <w:lang w:val="en-GB"/>
        </w:rPr>
        <w:t>CVTS: http://statbel.fgov.be/fr/statistiques/collecte_donnees/enquetes/cvts/index.jsp</w:t>
      </w:r>
    </w:p>
    <w:p w:rsidR="003D2282" w:rsidRPr="00851E94" w:rsidRDefault="003D2282" w:rsidP="00F91BDC">
      <w:pPr>
        <w:rPr>
          <w:lang w:val="en-GB"/>
        </w:rPr>
      </w:pPr>
      <w:r w:rsidRPr="00851E94">
        <w:rPr>
          <w:lang w:val="en-GB"/>
        </w:rPr>
        <w:t>LFS: http://statbel.fgov.be/fr/statistiques/collecte_donnees/enquetes/LFS/index.jsp</w:t>
      </w:r>
    </w:p>
    <w:p w:rsidR="003D2282" w:rsidRPr="007F0F0B" w:rsidRDefault="003D2282" w:rsidP="00F91BDC">
      <w:pPr>
        <w:rPr>
          <w:lang w:val="fr-BE"/>
        </w:rPr>
      </w:pPr>
      <w:r w:rsidRPr="007F0F0B">
        <w:rPr>
          <w:lang w:val="fr-BE"/>
        </w:rPr>
        <w:t>ESES: http://statbel.fgov.be/fr/statistiques/collecte_donnees/enquetes/ses/index.jsp</w:t>
      </w:r>
    </w:p>
    <w:p w:rsidR="003D2282" w:rsidRPr="007F0F0B" w:rsidRDefault="003D2282" w:rsidP="00F91BDC">
      <w:pPr>
        <w:rPr>
          <w:lang w:val="fr-BE"/>
        </w:rPr>
      </w:pPr>
      <w:r w:rsidRPr="007F0F0B">
        <w:rPr>
          <w:lang w:val="fr-BE"/>
        </w:rPr>
        <w:t>ESS: http://ess.nsd.uib.no/</w:t>
      </w:r>
    </w:p>
    <w:p w:rsidR="003D2282" w:rsidRPr="007F0F0B" w:rsidRDefault="003D2282" w:rsidP="00F91BDC">
      <w:pPr>
        <w:rPr>
          <w:lang w:val="fr-BE"/>
        </w:rPr>
      </w:pPr>
      <w:r w:rsidRPr="007F0F0B">
        <w:rPr>
          <w:lang w:val="fr-BE"/>
        </w:rPr>
        <w:t>EWCS: http://www.eurofound.europa.eu/ewco/surveys/index.htm</w:t>
      </w:r>
    </w:p>
    <w:p w:rsidR="003D2282" w:rsidRPr="007F0F0B" w:rsidRDefault="003D2282" w:rsidP="00F91BDC">
      <w:pPr>
        <w:rPr>
          <w:lang w:val="fr-BE"/>
        </w:rPr>
      </w:pPr>
      <w:r w:rsidRPr="007F0F0B">
        <w:rPr>
          <w:lang w:val="fr-BE"/>
        </w:rPr>
        <w:t>SILC: http://statbel.fgov.be/fr/statistiques/collecte_donnees/enquetes/silc/index.jsp</w:t>
      </w:r>
    </w:p>
    <w:p w:rsidR="003D2282" w:rsidRPr="007F0F0B" w:rsidRDefault="003D2282" w:rsidP="006D6FBC">
      <w:pPr>
        <w:rPr>
          <w:lang w:val="fr-BE"/>
        </w:rPr>
      </w:pPr>
    </w:p>
    <w:sectPr w:rsidR="003D2282" w:rsidRPr="007F0F0B" w:rsidSect="00637ECB">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FBB" w:rsidRDefault="00A14FBB" w:rsidP="00DB6D4B">
      <w:r>
        <w:separator/>
      </w:r>
    </w:p>
  </w:endnote>
  <w:endnote w:type="continuationSeparator" w:id="0">
    <w:p w:rsidR="00A14FBB" w:rsidRDefault="00A14FBB" w:rsidP="00DB6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0B" w:rsidRDefault="002E70A6">
    <w:pPr>
      <w:pStyle w:val="Pieddepage"/>
      <w:jc w:val="right"/>
    </w:pPr>
    <w:fldSimple w:instr=" PAGE   \* MERGEFORMAT ">
      <w:r w:rsidR="006500A6">
        <w:rPr>
          <w:noProof/>
        </w:rPr>
        <w:t>18</w:t>
      </w:r>
    </w:fldSimple>
  </w:p>
  <w:p w:rsidR="007F0F0B" w:rsidRDefault="007F0F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FBB" w:rsidRDefault="00A14FBB" w:rsidP="00DB6D4B">
      <w:r>
        <w:separator/>
      </w:r>
    </w:p>
  </w:footnote>
  <w:footnote w:type="continuationSeparator" w:id="0">
    <w:p w:rsidR="00A14FBB" w:rsidRDefault="00A14FBB" w:rsidP="00DB6D4B">
      <w:r>
        <w:continuationSeparator/>
      </w:r>
    </w:p>
  </w:footnote>
  <w:footnote w:id="1">
    <w:p w:rsidR="007F0F0B" w:rsidRPr="00FC188C" w:rsidRDefault="007F0F0B">
      <w:pPr>
        <w:pStyle w:val="Notedebasdepage"/>
        <w:rPr>
          <w:lang w:val="en-GB"/>
        </w:rPr>
      </w:pPr>
      <w:r w:rsidRPr="00FC188C">
        <w:rPr>
          <w:rStyle w:val="Appelnotedebasdep"/>
          <w:lang w:val="en-GB"/>
        </w:rPr>
        <w:footnoteRef/>
      </w:r>
      <w:r w:rsidRPr="00FC188C">
        <w:rPr>
          <w:lang w:val="en-GB"/>
        </w:rPr>
        <w:t xml:space="preserve"> Study conducted by Audrey Levêque, under the supervision of Professeurs Orianne (ISHS) and Pichault (LENTIC) from the University of Li</w:t>
      </w:r>
      <w:r>
        <w:rPr>
          <w:lang w:val="en-GB"/>
        </w:rPr>
        <w:t>è</w:t>
      </w:r>
      <w:r w:rsidRPr="00FC188C">
        <w:rPr>
          <w:lang w:val="en-GB"/>
        </w:rPr>
        <w:t xml:space="preserve">ge for </w:t>
      </w:r>
      <w:r>
        <w:rPr>
          <w:lang w:val="en-GB"/>
        </w:rPr>
        <w:t>the FPS Employment, Labour and Social Dialogue</w:t>
      </w:r>
      <w:r w:rsidRPr="00FC188C">
        <w:rPr>
          <w:lang w:val="en-GB"/>
        </w:rPr>
        <w:t xml:space="preserve">. </w:t>
      </w:r>
    </w:p>
    <w:p w:rsidR="007F0F0B" w:rsidRPr="007F0F0B" w:rsidRDefault="007F0F0B">
      <w:pPr>
        <w:pStyle w:val="Notedebasdepage"/>
        <w:rPr>
          <w:lang w:val="en-US"/>
        </w:rPr>
      </w:pPr>
    </w:p>
  </w:footnote>
  <w:footnote w:id="2">
    <w:p w:rsidR="007F0F0B" w:rsidRDefault="007F0F0B">
      <w:pPr>
        <w:pStyle w:val="Notedebasdepage"/>
      </w:pPr>
      <w:r w:rsidRPr="00FC188C">
        <w:rPr>
          <w:rStyle w:val="Appelnotedebasdep"/>
          <w:lang w:val="en-GB"/>
        </w:rPr>
        <w:footnoteRef/>
      </w:r>
      <w:r w:rsidRPr="00DB518E">
        <w:rPr>
          <w:lang w:val="nl-BE"/>
        </w:rPr>
        <w:t xml:space="preserve"> </w:t>
      </w:r>
      <w:r w:rsidRPr="00DB518E">
        <w:rPr>
          <w:rStyle w:val="citation"/>
          <w:lang w:val="nl-BE"/>
        </w:rPr>
        <w:t xml:space="preserve">Doeringer, P. Piore, M. J. (1971). </w:t>
      </w:r>
      <w:r w:rsidRPr="00FC188C">
        <w:rPr>
          <w:rStyle w:val="citation"/>
          <w:i/>
          <w:iCs/>
          <w:lang w:val="en-GB"/>
        </w:rPr>
        <w:t>Internal Labor Markets and Manpower Adjustment</w:t>
      </w:r>
      <w:r w:rsidRPr="00FC188C">
        <w:rPr>
          <w:rStyle w:val="citation"/>
          <w:lang w:val="en-GB"/>
        </w:rPr>
        <w:t xml:space="preserve">. </w:t>
      </w:r>
      <w:r w:rsidRPr="00A8753A">
        <w:rPr>
          <w:rStyle w:val="citation"/>
        </w:rPr>
        <w:t>New York, D.C. Heath and Company.</w:t>
      </w:r>
    </w:p>
  </w:footnote>
  <w:footnote w:id="3">
    <w:p w:rsidR="007F0F0B" w:rsidRPr="00A8753A" w:rsidRDefault="007F0F0B" w:rsidP="000A1CAB">
      <w:r w:rsidRPr="00FC188C">
        <w:rPr>
          <w:rStyle w:val="Appelnotedebasdep"/>
          <w:lang w:val="en-GB"/>
        </w:rPr>
        <w:footnoteRef/>
      </w:r>
      <w:r w:rsidRPr="00A8753A">
        <w:t xml:space="preserve"> </w:t>
      </w:r>
      <w:r w:rsidRPr="00A8753A">
        <w:rPr>
          <w:sz w:val="18"/>
          <w:szCs w:val="18"/>
        </w:rPr>
        <w:t xml:space="preserve">Davoine, L.  (2007),  </w:t>
      </w:r>
      <w:r w:rsidRPr="00A8753A">
        <w:rPr>
          <w:i/>
          <w:sz w:val="18"/>
          <w:szCs w:val="18"/>
        </w:rPr>
        <w:t>La  qualité  de  l’emploi : une perspective européenne</w:t>
      </w:r>
      <w:r w:rsidRPr="00A8753A">
        <w:rPr>
          <w:sz w:val="18"/>
          <w:szCs w:val="18"/>
        </w:rPr>
        <w:t xml:space="preserve">, thesis, Université Paris 1, Panthéon-Sorbonne November. </w:t>
      </w:r>
    </w:p>
    <w:p w:rsidR="007F0F0B" w:rsidRDefault="007F0F0B" w:rsidP="000A1CAB">
      <w:r w:rsidRPr="00A8753A">
        <w:rPr>
          <w:sz w:val="18"/>
          <w:szCs w:val="18"/>
          <w:lang w:val="es-ES"/>
        </w:rPr>
        <w:t xml:space="preserve">Muñoz de Bustillo, R. </w:t>
      </w:r>
      <w:r w:rsidRPr="00A8753A">
        <w:rPr>
          <w:i/>
          <w:sz w:val="18"/>
          <w:szCs w:val="18"/>
          <w:lang w:val="es-ES"/>
        </w:rPr>
        <w:t>et al.</w:t>
      </w:r>
      <w:r w:rsidRPr="00A8753A">
        <w:rPr>
          <w:sz w:val="18"/>
          <w:szCs w:val="18"/>
          <w:lang w:val="es-ES"/>
        </w:rPr>
        <w:t xml:space="preserve"> </w:t>
      </w:r>
      <w:r w:rsidRPr="00DB518E">
        <w:rPr>
          <w:sz w:val="18"/>
          <w:szCs w:val="18"/>
          <w:lang w:val="fr-BE"/>
        </w:rPr>
        <w:t xml:space="preserve">(dir) (2009), </w:t>
      </w:r>
      <w:r w:rsidRPr="00DB518E">
        <w:rPr>
          <w:i/>
          <w:sz w:val="18"/>
          <w:szCs w:val="18"/>
          <w:lang w:val="fr-BE"/>
        </w:rPr>
        <w:t>Indicators of Qualité du job in the European Union</w:t>
      </w:r>
      <w:r w:rsidRPr="00DB518E">
        <w:rPr>
          <w:sz w:val="18"/>
          <w:szCs w:val="18"/>
          <w:lang w:val="fr-BE"/>
        </w:rPr>
        <w:t>, European Parliament</w:t>
      </w:r>
      <w:r w:rsidRPr="00DB518E">
        <w:rPr>
          <w:sz w:val="20"/>
          <w:szCs w:val="20"/>
          <w:lang w:val="fr-BE"/>
        </w:rPr>
        <w:t>.</w:t>
      </w:r>
    </w:p>
  </w:footnote>
  <w:footnote w:id="4">
    <w:p w:rsidR="007F0F0B" w:rsidRDefault="007F0F0B" w:rsidP="000A1CAB">
      <w:pPr>
        <w:spacing w:after="120"/>
      </w:pPr>
      <w:r w:rsidRPr="00FC188C">
        <w:rPr>
          <w:rStyle w:val="Appelnotedebasdep"/>
          <w:lang w:val="en-GB"/>
        </w:rPr>
        <w:footnoteRef/>
      </w:r>
      <w:r w:rsidRPr="00A8753A">
        <w:t xml:space="preserve"> </w:t>
      </w:r>
      <w:r w:rsidRPr="00A8753A">
        <w:rPr>
          <w:sz w:val="18"/>
          <w:szCs w:val="18"/>
        </w:rPr>
        <w:t xml:space="preserve">Schmid, G. (1995), “Le plein emploi est-il encore possible ? Les marchés du travail  « transitoires » en tant que nouvelle stratégie dans les politiques de l’emploi”, </w:t>
      </w:r>
      <w:r w:rsidRPr="00A8753A">
        <w:rPr>
          <w:i/>
          <w:sz w:val="18"/>
          <w:szCs w:val="18"/>
        </w:rPr>
        <w:t>Travail et emploi</w:t>
      </w:r>
      <w:r w:rsidRPr="00A8753A">
        <w:rPr>
          <w:sz w:val="18"/>
          <w:szCs w:val="18"/>
        </w:rPr>
        <w:t>, n° 65, pp. 5-17.</w:t>
      </w:r>
    </w:p>
  </w:footnote>
  <w:footnote w:id="5">
    <w:p w:rsidR="007F0F0B" w:rsidRPr="007F0F0B" w:rsidRDefault="007F0F0B" w:rsidP="000A1CAB">
      <w:pPr>
        <w:rPr>
          <w:lang w:val="en-US"/>
        </w:rPr>
      </w:pPr>
      <w:r w:rsidRPr="00FC188C">
        <w:rPr>
          <w:rStyle w:val="Appelnotedebasdep"/>
          <w:sz w:val="20"/>
          <w:lang w:val="en-GB"/>
        </w:rPr>
        <w:footnoteRef/>
      </w:r>
      <w:r w:rsidRPr="00FC188C">
        <w:rPr>
          <w:sz w:val="20"/>
          <w:lang w:val="en-GB"/>
        </w:rPr>
        <w:t xml:space="preserve"> </w:t>
      </w:r>
      <w:r>
        <w:rPr>
          <w:sz w:val="18"/>
          <w:szCs w:val="18"/>
          <w:lang w:val="en-GB"/>
        </w:rPr>
        <w:t xml:space="preserve">For this focus group, we invited the following to participate: representatives from the European Social Monitoring Agency, the Central Economics Council, the National Labour Council, the National Job Agency, the Higher Employment Council, the European Confederation of Trade Unions, the </w:t>
      </w:r>
      <w:r w:rsidRPr="00FC188C">
        <w:rPr>
          <w:sz w:val="18"/>
          <w:szCs w:val="18"/>
          <w:lang w:val="en-GB"/>
        </w:rPr>
        <w:t xml:space="preserve">CSC, FGTB, FEB </w:t>
      </w:r>
      <w:r>
        <w:rPr>
          <w:sz w:val="18"/>
          <w:szCs w:val="18"/>
          <w:lang w:val="en-GB"/>
        </w:rPr>
        <w:t>and</w:t>
      </w:r>
      <w:r w:rsidRPr="00FC188C">
        <w:rPr>
          <w:sz w:val="18"/>
          <w:szCs w:val="18"/>
          <w:lang w:val="en-GB"/>
        </w:rPr>
        <w:t xml:space="preserve"> Federgon. </w:t>
      </w:r>
      <w:r>
        <w:rPr>
          <w:sz w:val="18"/>
          <w:szCs w:val="18"/>
          <w:lang w:val="en-GB"/>
        </w:rPr>
        <w:t>The</w:t>
      </w:r>
      <w:r w:rsidRPr="00FC188C">
        <w:rPr>
          <w:sz w:val="18"/>
          <w:szCs w:val="18"/>
          <w:lang w:val="en-GB"/>
        </w:rPr>
        <w:t xml:space="preserve"> CES </w:t>
      </w:r>
      <w:r>
        <w:rPr>
          <w:sz w:val="18"/>
          <w:szCs w:val="18"/>
          <w:lang w:val="en-GB"/>
        </w:rPr>
        <w:t>and</w:t>
      </w:r>
      <w:r w:rsidRPr="00FC188C">
        <w:rPr>
          <w:sz w:val="18"/>
          <w:szCs w:val="18"/>
          <w:lang w:val="en-GB"/>
        </w:rPr>
        <w:t xml:space="preserve"> FEB </w:t>
      </w:r>
      <w:r>
        <w:rPr>
          <w:sz w:val="18"/>
          <w:szCs w:val="18"/>
          <w:lang w:val="en-GB"/>
        </w:rPr>
        <w:t>were unfortunately unable to attend</w:t>
      </w:r>
      <w:r w:rsidRPr="00FC188C">
        <w:rPr>
          <w:sz w:val="18"/>
          <w:szCs w:val="18"/>
          <w:lang w:val="en-GB"/>
        </w:rPr>
        <w:t>.</w:t>
      </w:r>
    </w:p>
  </w:footnote>
  <w:footnote w:id="6">
    <w:p w:rsidR="005A14AC" w:rsidRPr="005A14AC" w:rsidRDefault="005A14AC" w:rsidP="005A14AC">
      <w:pPr>
        <w:textAlignment w:val="top"/>
        <w:rPr>
          <w:sz w:val="18"/>
          <w:szCs w:val="18"/>
          <w:lang w:val="en-GB"/>
        </w:rPr>
      </w:pPr>
      <w:r>
        <w:rPr>
          <w:rStyle w:val="Appelnotedebasdep"/>
        </w:rPr>
        <w:footnoteRef/>
      </w:r>
      <w:r w:rsidRPr="005A14AC">
        <w:rPr>
          <w:lang w:val="en-US"/>
        </w:rPr>
        <w:t xml:space="preserve"> </w:t>
      </w:r>
      <w:r w:rsidRPr="005A14AC">
        <w:rPr>
          <w:sz w:val="18"/>
          <w:szCs w:val="18"/>
          <w:lang w:val="en-GB"/>
        </w:rPr>
        <w:t>The decommodification and the défamilialisation are concepts mainly developed by Espi</w:t>
      </w:r>
      <w:r w:rsidR="00556BB7">
        <w:rPr>
          <w:sz w:val="18"/>
          <w:szCs w:val="18"/>
          <w:lang w:val="en-GB"/>
        </w:rPr>
        <w:t>ng-Andersen (1999) in his book:</w:t>
      </w:r>
      <w:r w:rsidRPr="005A14AC">
        <w:rPr>
          <w:sz w:val="18"/>
          <w:szCs w:val="18"/>
          <w:lang w:val="en-GB"/>
        </w:rPr>
        <w:t xml:space="preserve"> “The three worlds of welfare capitalism”. The decommodification is the ease with which an individual can get out of a total dependence on market. The défamilialisation is the degree to which individual adults can maintain a standard of living</w:t>
      </w:r>
      <w:r w:rsidRPr="005A14AC">
        <w:rPr>
          <w:sz w:val="18"/>
          <w:szCs w:val="18"/>
          <w:lang w:val="en-GB"/>
        </w:rPr>
        <w:br/>
        <w:t>socially acceptable, regardless of family relationships, whether through paid work or a social security benefit</w:t>
      </w:r>
      <w:r w:rsidR="00556BB7">
        <w:rPr>
          <w:sz w:val="18"/>
          <w:szCs w:val="18"/>
          <w:lang w:val="en-GB"/>
        </w:rPr>
        <w:t>.</w:t>
      </w:r>
    </w:p>
    <w:p w:rsidR="005A14AC" w:rsidRPr="005A14AC" w:rsidRDefault="005A14AC">
      <w:pPr>
        <w:pStyle w:val="Notedebasdepage"/>
        <w:rPr>
          <w:szCs w:val="18"/>
          <w:lang w:val="en-US"/>
        </w:rPr>
      </w:pPr>
    </w:p>
  </w:footnote>
  <w:footnote w:id="7">
    <w:p w:rsidR="007F0F0B" w:rsidRPr="007F0F0B" w:rsidRDefault="007F0F0B" w:rsidP="00A32EE1">
      <w:pPr>
        <w:pStyle w:val="Notedebasdepage"/>
        <w:rPr>
          <w:lang w:val="en-US"/>
        </w:rPr>
      </w:pPr>
      <w:r w:rsidRPr="00FC188C">
        <w:rPr>
          <w:rStyle w:val="Appelnotedebasdep"/>
          <w:lang w:val="en-GB"/>
        </w:rPr>
        <w:footnoteRef/>
      </w:r>
      <w:r w:rsidRPr="00FC188C">
        <w:rPr>
          <w:bCs/>
          <w:szCs w:val="18"/>
          <w:lang w:val="en-GB" w:eastAsia="en-US"/>
        </w:rPr>
        <w:t xml:space="preserve"> </w:t>
      </w:r>
      <w:hyperlink r:id="rId1" w:anchor="data" w:history="1">
        <w:r w:rsidRPr="00FC188C">
          <w:rPr>
            <w:rStyle w:val="Lienhypertexte"/>
            <w:bCs/>
            <w:color w:val="auto"/>
            <w:szCs w:val="18"/>
            <w:u w:val="none"/>
            <w:lang w:val="en-GB" w:eastAsia="en-US"/>
          </w:rPr>
          <w:t>http://www.oecd.org/document/56/0,3343,fr_2649_34637_31857720_1_1_1_37419,00.html#data</w:t>
        </w:r>
      </w:hyperlink>
      <w:r w:rsidRPr="00FC188C">
        <w:rPr>
          <w:bCs/>
          <w:szCs w:val="18"/>
          <w:lang w:val="en-GB" w:eastAsia="en-US"/>
        </w:rPr>
        <w:t xml:space="preserve"> (</w:t>
      </w:r>
      <w:r>
        <w:rPr>
          <w:bCs/>
          <w:szCs w:val="18"/>
          <w:lang w:val="en-GB" w:eastAsia="en-US"/>
        </w:rPr>
        <w:t>social cohesion indicators</w:t>
      </w:r>
      <w:r w:rsidRPr="00FC188C">
        <w:rPr>
          <w:bCs/>
          <w:szCs w:val="18"/>
          <w:lang w:val="en-GB" w:eastAsia="en-US"/>
        </w:rPr>
        <w:t>)</w:t>
      </w:r>
    </w:p>
  </w:footnote>
  <w:footnote w:id="8">
    <w:p w:rsidR="007F0F0B" w:rsidRPr="007F0F0B" w:rsidRDefault="007F0F0B" w:rsidP="00A32EE1">
      <w:pPr>
        <w:pStyle w:val="Notedebasdepage"/>
        <w:rPr>
          <w:lang w:val="en-US"/>
        </w:rPr>
      </w:pPr>
      <w:r w:rsidRPr="00FC188C">
        <w:rPr>
          <w:rStyle w:val="Appelnotedebasdep"/>
          <w:lang w:val="en-GB"/>
        </w:rPr>
        <w:footnoteRef/>
      </w:r>
      <w:r w:rsidRPr="00FC188C">
        <w:rPr>
          <w:lang w:val="en-GB"/>
        </w:rPr>
        <w:t xml:space="preserve"> </w:t>
      </w:r>
      <w:r>
        <w:rPr>
          <w:lang w:val="en-GB"/>
        </w:rPr>
        <w:t>LFS is highlighted in bold to show that we favour this source wherever it is available</w:t>
      </w:r>
      <w:r w:rsidRPr="00FC188C">
        <w:rPr>
          <w:lang w:val="en-GB"/>
        </w:rPr>
        <w:t>.</w:t>
      </w:r>
    </w:p>
  </w:footnote>
  <w:footnote w:id="9">
    <w:p w:rsidR="007F0F0B" w:rsidRPr="007F0F0B" w:rsidRDefault="007F0F0B" w:rsidP="00A32EE1">
      <w:pPr>
        <w:pStyle w:val="Notedebasdepage"/>
        <w:rPr>
          <w:lang w:val="en-US"/>
        </w:rPr>
      </w:pPr>
      <w:r w:rsidRPr="00FC188C">
        <w:rPr>
          <w:rStyle w:val="Appelnotedebasdep"/>
          <w:lang w:val="en-GB"/>
        </w:rPr>
        <w:footnoteRef/>
      </w:r>
      <w:r w:rsidRPr="00FC188C">
        <w:rPr>
          <w:lang w:val="en-GB"/>
        </w:rPr>
        <w:t xml:space="preserve"> </w:t>
      </w:r>
      <w:r>
        <w:rPr>
          <w:lang w:val="en-GB"/>
        </w:rPr>
        <w:t xml:space="preserve">Additions in relation to </w:t>
      </w:r>
      <w:r w:rsidRPr="00FC188C">
        <w:rPr>
          <w:szCs w:val="18"/>
          <w:lang w:val="en-GB"/>
        </w:rPr>
        <w:t xml:space="preserve">Muñoz </w:t>
      </w:r>
      <w:r>
        <w:rPr>
          <w:szCs w:val="18"/>
          <w:lang w:val="en-GB"/>
        </w:rPr>
        <w:t xml:space="preserve">are in </w:t>
      </w:r>
      <w:r>
        <w:rPr>
          <w:b/>
          <w:i/>
          <w:szCs w:val="18"/>
          <w:lang w:val="en-GB"/>
        </w:rPr>
        <w:t>bold italic</w:t>
      </w:r>
      <w:r w:rsidRPr="00FC188C">
        <w:rPr>
          <w:szCs w:val="18"/>
          <w:lang w:val="en-GB"/>
        </w:rPr>
        <w:t>.</w:t>
      </w:r>
    </w:p>
  </w:footnote>
  <w:footnote w:id="10">
    <w:p w:rsidR="007F0F0B" w:rsidRPr="007F0F0B" w:rsidRDefault="007F0F0B" w:rsidP="00A32EE1">
      <w:pPr>
        <w:pStyle w:val="Notedebasdepage"/>
        <w:rPr>
          <w:lang w:val="en-US"/>
        </w:rPr>
      </w:pPr>
      <w:r w:rsidRPr="00FC188C">
        <w:rPr>
          <w:rStyle w:val="Appelnotedebasdep"/>
          <w:lang w:val="en-GB"/>
        </w:rPr>
        <w:footnoteRef/>
      </w:r>
      <w:r w:rsidRPr="00FC188C">
        <w:rPr>
          <w:lang w:val="en-GB"/>
        </w:rPr>
        <w:t xml:space="preserve"> Num</w:t>
      </w:r>
      <w:r>
        <w:rPr>
          <w:lang w:val="en-GB"/>
        </w:rPr>
        <w:t>ber from SEE indicators.</w:t>
      </w:r>
    </w:p>
  </w:footnote>
  <w:footnote w:id="11">
    <w:p w:rsidR="007F0F0B" w:rsidRPr="00FC188C" w:rsidRDefault="007F0F0B" w:rsidP="00A32EE1">
      <w:pPr>
        <w:pStyle w:val="Lgende"/>
        <w:rPr>
          <w:lang w:val="en-GB"/>
        </w:rPr>
      </w:pPr>
      <w:r w:rsidRPr="00FC188C">
        <w:rPr>
          <w:rStyle w:val="Appelnotedebasdep"/>
          <w:lang w:val="en-GB"/>
        </w:rPr>
        <w:footnoteRef/>
      </w:r>
      <w:r w:rsidRPr="00FC188C">
        <w:rPr>
          <w:lang w:val="en-GB"/>
        </w:rPr>
        <w:t xml:space="preserve"> </w:t>
      </w:r>
      <w:r>
        <w:rPr>
          <w:lang w:val="en-GB"/>
        </w:rPr>
        <w:t>With regard to home to workplace travel time, works on green jobs are currently in progress and will enable an indicator to be defined</w:t>
      </w:r>
      <w:r w:rsidRPr="00FC188C">
        <w:rPr>
          <w:lang w:val="en-GB"/>
        </w:rPr>
        <w:t>.</w:t>
      </w:r>
    </w:p>
    <w:p w:rsidR="007F0F0B" w:rsidRDefault="007F0F0B" w:rsidP="00A32EE1">
      <w:pPr>
        <w:pStyle w:val="Lgende"/>
      </w:pPr>
    </w:p>
  </w:footnote>
  <w:footnote w:id="12">
    <w:p w:rsidR="007F0F0B" w:rsidRDefault="007F0F0B" w:rsidP="000209D8">
      <w:pPr>
        <w:pStyle w:val="Notedebasdepage"/>
      </w:pPr>
      <w:r w:rsidRPr="00FC188C">
        <w:rPr>
          <w:rStyle w:val="Appelnotedebasdep"/>
          <w:lang w:val="en-GB"/>
        </w:rPr>
        <w:footnoteRef/>
      </w:r>
      <w:r w:rsidRPr="00A8753A">
        <w:t xml:space="preserve"> </w:t>
      </w:r>
      <w:hyperlink r:id="rId2" w:history="1">
        <w:r w:rsidRPr="00A8753A">
          <w:rPr>
            <w:rStyle w:val="Lienhypertexte"/>
            <w:color w:val="auto"/>
            <w:u w:val="none"/>
          </w:rPr>
          <w:t>http://www.emploi.belgique.be/moduleDefault.aspx?id=25994</w:t>
        </w:r>
      </w:hyperlink>
      <w:r w:rsidRPr="00A8753A">
        <w:t xml:space="preserve"> (indicators de flexicurité de l’EMCO)</w:t>
      </w:r>
    </w:p>
  </w:footnote>
  <w:footnote w:id="13">
    <w:p w:rsidR="007F0F0B" w:rsidRDefault="007F0F0B" w:rsidP="000209D8">
      <w:pPr>
        <w:pStyle w:val="Notedebasdepage"/>
      </w:pPr>
      <w:r w:rsidRPr="00FC188C">
        <w:rPr>
          <w:rStyle w:val="Appelnotedebasdep"/>
          <w:lang w:val="en-GB"/>
        </w:rPr>
        <w:footnoteRef/>
      </w:r>
      <w:r w:rsidRPr="00A8753A">
        <w:t xml:space="preserve"> </w:t>
      </w:r>
      <w:hyperlink r:id="rId3" w:history="1">
        <w:r w:rsidRPr="00A8753A">
          <w:rPr>
            <w:rStyle w:val="Lienhypertexte"/>
            <w:color w:val="auto"/>
            <w:u w:val="none"/>
          </w:rPr>
          <w:t>http://epp.eurostat.ec.europa.eu/portal/page/portal/statistics/search_database</w:t>
        </w:r>
      </w:hyperlink>
      <w:r w:rsidRPr="00A8753A">
        <w:t xml:space="preserve"> (base de données - indicateurs Eurostat)</w:t>
      </w:r>
    </w:p>
  </w:footnote>
  <w:footnote w:id="14">
    <w:p w:rsidR="007F0F0B" w:rsidRDefault="007F0F0B" w:rsidP="000209D8">
      <w:pPr>
        <w:pStyle w:val="Notedebasdepage"/>
      </w:pPr>
      <w:r w:rsidRPr="00FC188C">
        <w:rPr>
          <w:rStyle w:val="Appelnotedebasdep"/>
          <w:lang w:val="en-GB"/>
        </w:rPr>
        <w:footnoteRef/>
      </w:r>
      <w:r w:rsidRPr="00A8753A">
        <w:t xml:space="preserve"> http://www.ilo.org/integration/resources/papers/lang--en/docName--WCMS_079175/index.htm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56A"/>
    <w:multiLevelType w:val="hybridMultilevel"/>
    <w:tmpl w:val="0F36C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824A6"/>
    <w:multiLevelType w:val="hybridMultilevel"/>
    <w:tmpl w:val="4806A3E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8CA6422"/>
    <w:multiLevelType w:val="hybridMultilevel"/>
    <w:tmpl w:val="0F8840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4595C92"/>
    <w:multiLevelType w:val="hybridMultilevel"/>
    <w:tmpl w:val="482E7B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5E06C4"/>
    <w:multiLevelType w:val="hybridMultilevel"/>
    <w:tmpl w:val="B76C447C"/>
    <w:lvl w:ilvl="0" w:tplc="713A24DE">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4F4168B"/>
    <w:multiLevelType w:val="hybridMultilevel"/>
    <w:tmpl w:val="86C22678"/>
    <w:lvl w:ilvl="0" w:tplc="080C0003">
      <w:start w:val="1"/>
      <w:numFmt w:val="bullet"/>
      <w:lvlText w:val="o"/>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hint="default"/>
      </w:rPr>
    </w:lvl>
    <w:lvl w:ilvl="8" w:tplc="080C0005">
      <w:start w:val="1"/>
      <w:numFmt w:val="bullet"/>
      <w:lvlText w:val=""/>
      <w:lvlJc w:val="left"/>
      <w:pPr>
        <w:ind w:left="6840" w:hanging="360"/>
      </w:pPr>
      <w:rPr>
        <w:rFonts w:ascii="Wingdings" w:hAnsi="Wingdings" w:hint="default"/>
      </w:rPr>
    </w:lvl>
  </w:abstractNum>
  <w:abstractNum w:abstractNumId="6">
    <w:nsid w:val="19FE60E8"/>
    <w:multiLevelType w:val="hybridMultilevel"/>
    <w:tmpl w:val="C9F449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DC68A9"/>
    <w:multiLevelType w:val="hybridMultilevel"/>
    <w:tmpl w:val="A2DA25E8"/>
    <w:lvl w:ilvl="0" w:tplc="39304F24">
      <w:start w:val="1"/>
      <w:numFmt w:val="bullet"/>
      <w:lvlText w:val="-"/>
      <w:lvlJc w:val="left"/>
      <w:pPr>
        <w:ind w:left="720" w:hanging="360"/>
      </w:pPr>
      <w:rPr>
        <w:rFonts w:ascii="Times New Roman" w:eastAsia="Times New Roman" w:hAnsi="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ADE4E1D"/>
    <w:multiLevelType w:val="hybridMultilevel"/>
    <w:tmpl w:val="EDBE5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B0A5ED6"/>
    <w:multiLevelType w:val="hybridMultilevel"/>
    <w:tmpl w:val="41EEB99A"/>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C9B6D08"/>
    <w:multiLevelType w:val="hybridMultilevel"/>
    <w:tmpl w:val="2A182130"/>
    <w:lvl w:ilvl="0" w:tplc="FE9E8F28">
      <w:start w:val="1"/>
      <w:numFmt w:val="lowerLetter"/>
      <w:pStyle w:val="Titre3"/>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
    <w:nsid w:val="2F700DBF"/>
    <w:multiLevelType w:val="hybridMultilevel"/>
    <w:tmpl w:val="07C221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30E45A59"/>
    <w:multiLevelType w:val="hybridMultilevel"/>
    <w:tmpl w:val="95044AB4"/>
    <w:lvl w:ilvl="0" w:tplc="BC36062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2F806A6"/>
    <w:multiLevelType w:val="multilevel"/>
    <w:tmpl w:val="47783F1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80"/>
        </w:tabs>
        <w:ind w:left="1008" w:hanging="1008"/>
      </w:pPr>
      <w:rPr>
        <w:rFonts w:cs="Times New Roman"/>
      </w:rPr>
    </w:lvl>
    <w:lvl w:ilvl="5">
      <w:start w:val="1"/>
      <w:numFmt w:val="decimal"/>
      <w:lvlText w:val="%1.%2.%3.%4.%5.%6"/>
      <w:lvlJc w:val="left"/>
      <w:pPr>
        <w:tabs>
          <w:tab w:val="num" w:pos="1440"/>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14">
    <w:nsid w:val="33FE4917"/>
    <w:multiLevelType w:val="hybridMultilevel"/>
    <w:tmpl w:val="DC08DC4E"/>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46A7785"/>
    <w:multiLevelType w:val="hybridMultilevel"/>
    <w:tmpl w:val="D938EC9C"/>
    <w:lvl w:ilvl="0" w:tplc="C9543256">
      <w:start w:val="1"/>
      <w:numFmt w:val="upperLetter"/>
      <w:pStyle w:val="Titre1"/>
      <w:lvlText w:val="%1."/>
      <w:lvlJc w:val="left"/>
      <w:pPr>
        <w:ind w:left="360" w:hanging="360"/>
      </w:pPr>
      <w:rPr>
        <w:rFonts w:cs="Times New Roman"/>
      </w:rPr>
    </w:lvl>
    <w:lvl w:ilvl="1" w:tplc="080C0019">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6">
    <w:nsid w:val="36E520B1"/>
    <w:multiLevelType w:val="hybridMultilevel"/>
    <w:tmpl w:val="1360B726"/>
    <w:lvl w:ilvl="0" w:tplc="AFDC0648">
      <w:start w:val="1"/>
      <w:numFmt w:val="decimal"/>
      <w:lvlText w:val="%1."/>
      <w:lvlJc w:val="left"/>
      <w:pPr>
        <w:ind w:left="360" w:hanging="360"/>
      </w:pPr>
      <w:rPr>
        <w:rFonts w:cs="Times New Roman" w:hint="default"/>
        <w:b w:val="0"/>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nsid w:val="3CD91D08"/>
    <w:multiLevelType w:val="hybridMultilevel"/>
    <w:tmpl w:val="CAA01802"/>
    <w:lvl w:ilvl="0" w:tplc="080C000F">
      <w:start w:val="1"/>
      <w:numFmt w:val="decimal"/>
      <w:lvlText w:val="%1."/>
      <w:lvlJc w:val="left"/>
      <w:pPr>
        <w:ind w:left="3960" w:hanging="360"/>
      </w:pPr>
      <w:rPr>
        <w:rFonts w:cs="Times New Roman"/>
      </w:rPr>
    </w:lvl>
    <w:lvl w:ilvl="1" w:tplc="080C0019" w:tentative="1">
      <w:start w:val="1"/>
      <w:numFmt w:val="lowerLetter"/>
      <w:lvlText w:val="%2."/>
      <w:lvlJc w:val="left"/>
      <w:pPr>
        <w:ind w:left="4680" w:hanging="360"/>
      </w:pPr>
      <w:rPr>
        <w:rFonts w:cs="Times New Roman"/>
      </w:rPr>
    </w:lvl>
    <w:lvl w:ilvl="2" w:tplc="080C001B" w:tentative="1">
      <w:start w:val="1"/>
      <w:numFmt w:val="lowerRoman"/>
      <w:lvlText w:val="%3."/>
      <w:lvlJc w:val="right"/>
      <w:pPr>
        <w:ind w:left="5400" w:hanging="180"/>
      </w:pPr>
      <w:rPr>
        <w:rFonts w:cs="Times New Roman"/>
      </w:rPr>
    </w:lvl>
    <w:lvl w:ilvl="3" w:tplc="080C000F" w:tentative="1">
      <w:start w:val="1"/>
      <w:numFmt w:val="decimal"/>
      <w:lvlText w:val="%4."/>
      <w:lvlJc w:val="left"/>
      <w:pPr>
        <w:ind w:left="6120" w:hanging="360"/>
      </w:pPr>
      <w:rPr>
        <w:rFonts w:cs="Times New Roman"/>
      </w:rPr>
    </w:lvl>
    <w:lvl w:ilvl="4" w:tplc="080C0019" w:tentative="1">
      <w:start w:val="1"/>
      <w:numFmt w:val="lowerLetter"/>
      <w:lvlText w:val="%5."/>
      <w:lvlJc w:val="left"/>
      <w:pPr>
        <w:ind w:left="6840" w:hanging="360"/>
      </w:pPr>
      <w:rPr>
        <w:rFonts w:cs="Times New Roman"/>
      </w:rPr>
    </w:lvl>
    <w:lvl w:ilvl="5" w:tplc="080C001B" w:tentative="1">
      <w:start w:val="1"/>
      <w:numFmt w:val="lowerRoman"/>
      <w:lvlText w:val="%6."/>
      <w:lvlJc w:val="right"/>
      <w:pPr>
        <w:ind w:left="7560" w:hanging="180"/>
      </w:pPr>
      <w:rPr>
        <w:rFonts w:cs="Times New Roman"/>
      </w:rPr>
    </w:lvl>
    <w:lvl w:ilvl="6" w:tplc="080C000F" w:tentative="1">
      <w:start w:val="1"/>
      <w:numFmt w:val="decimal"/>
      <w:lvlText w:val="%7."/>
      <w:lvlJc w:val="left"/>
      <w:pPr>
        <w:ind w:left="8280" w:hanging="360"/>
      </w:pPr>
      <w:rPr>
        <w:rFonts w:cs="Times New Roman"/>
      </w:rPr>
    </w:lvl>
    <w:lvl w:ilvl="7" w:tplc="080C0019" w:tentative="1">
      <w:start w:val="1"/>
      <w:numFmt w:val="lowerLetter"/>
      <w:lvlText w:val="%8."/>
      <w:lvlJc w:val="left"/>
      <w:pPr>
        <w:ind w:left="9000" w:hanging="360"/>
      </w:pPr>
      <w:rPr>
        <w:rFonts w:cs="Times New Roman"/>
      </w:rPr>
    </w:lvl>
    <w:lvl w:ilvl="8" w:tplc="080C001B" w:tentative="1">
      <w:start w:val="1"/>
      <w:numFmt w:val="lowerRoman"/>
      <w:lvlText w:val="%9."/>
      <w:lvlJc w:val="right"/>
      <w:pPr>
        <w:ind w:left="9720" w:hanging="180"/>
      </w:pPr>
      <w:rPr>
        <w:rFonts w:cs="Times New Roman"/>
      </w:rPr>
    </w:lvl>
  </w:abstractNum>
  <w:abstractNum w:abstractNumId="18">
    <w:nsid w:val="45E10DC0"/>
    <w:multiLevelType w:val="hybridMultilevel"/>
    <w:tmpl w:val="03ECC1A6"/>
    <w:lvl w:ilvl="0" w:tplc="080C0019">
      <w:start w:val="1"/>
      <w:numFmt w:val="lowerLetter"/>
      <w:lvlText w:val="%1."/>
      <w:lvlJc w:val="left"/>
      <w:pPr>
        <w:ind w:left="1080" w:hanging="360"/>
      </w:pPr>
      <w:rPr>
        <w:rFonts w:cs="Times New Roman"/>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9">
    <w:nsid w:val="480C4B47"/>
    <w:multiLevelType w:val="hybridMultilevel"/>
    <w:tmpl w:val="50CAB9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4DC67C68"/>
    <w:multiLevelType w:val="hybridMultilevel"/>
    <w:tmpl w:val="82E87C46"/>
    <w:lvl w:ilvl="0" w:tplc="080C0019">
      <w:start w:val="1"/>
      <w:numFmt w:val="lowerLetter"/>
      <w:lvlText w:val="%1."/>
      <w:lvlJc w:val="left"/>
      <w:pPr>
        <w:ind w:left="1080" w:hanging="360"/>
      </w:pPr>
      <w:rPr>
        <w:rFonts w:cs="Times New Roman"/>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1">
    <w:nsid w:val="4E28133E"/>
    <w:multiLevelType w:val="hybridMultilevel"/>
    <w:tmpl w:val="BAE092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nsid w:val="551605E5"/>
    <w:multiLevelType w:val="hybridMultilevel"/>
    <w:tmpl w:val="9A30C388"/>
    <w:lvl w:ilvl="0" w:tplc="95266308">
      <w:start w:val="1"/>
      <w:numFmt w:val="decimal"/>
      <w:pStyle w:val="Titre2"/>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3">
    <w:nsid w:val="5B54609D"/>
    <w:multiLevelType w:val="hybridMultilevel"/>
    <w:tmpl w:val="4DDC44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BC31102"/>
    <w:multiLevelType w:val="hybridMultilevel"/>
    <w:tmpl w:val="7142700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FAE55AA"/>
    <w:multiLevelType w:val="hybridMultilevel"/>
    <w:tmpl w:val="5A5E506A"/>
    <w:lvl w:ilvl="0" w:tplc="470AB972">
      <w:start w:val="1"/>
      <w:numFmt w:val="decimal"/>
      <w:pStyle w:val="Titre4"/>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6">
    <w:nsid w:val="626E6593"/>
    <w:multiLevelType w:val="hybridMultilevel"/>
    <w:tmpl w:val="F6D4C81E"/>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64DD3233"/>
    <w:multiLevelType w:val="hybridMultilevel"/>
    <w:tmpl w:val="3540266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nsid w:val="67F2708C"/>
    <w:multiLevelType w:val="hybridMultilevel"/>
    <w:tmpl w:val="1AC2C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nsid w:val="74510EA1"/>
    <w:multiLevelType w:val="hybridMultilevel"/>
    <w:tmpl w:val="ED3241EE"/>
    <w:lvl w:ilvl="0" w:tplc="C1346318">
      <w:start w:val="1"/>
      <w:numFmt w:val="upperRoman"/>
      <w:pStyle w:val="Titre5"/>
      <w:lvlText w:val="%1."/>
      <w:lvlJc w:val="right"/>
      <w:pPr>
        <w:ind w:left="1429" w:hanging="360"/>
      </w:pPr>
      <w:rPr>
        <w:rFonts w:cs="Times New Roman"/>
      </w:rPr>
    </w:lvl>
    <w:lvl w:ilvl="1" w:tplc="080C0019" w:tentative="1">
      <w:start w:val="1"/>
      <w:numFmt w:val="lowerLetter"/>
      <w:lvlText w:val="%2."/>
      <w:lvlJc w:val="left"/>
      <w:pPr>
        <w:ind w:left="2149" w:hanging="360"/>
      </w:pPr>
      <w:rPr>
        <w:rFonts w:cs="Times New Roman"/>
      </w:rPr>
    </w:lvl>
    <w:lvl w:ilvl="2" w:tplc="080C001B" w:tentative="1">
      <w:start w:val="1"/>
      <w:numFmt w:val="lowerRoman"/>
      <w:lvlText w:val="%3."/>
      <w:lvlJc w:val="right"/>
      <w:pPr>
        <w:ind w:left="2869" w:hanging="180"/>
      </w:pPr>
      <w:rPr>
        <w:rFonts w:cs="Times New Roman"/>
      </w:rPr>
    </w:lvl>
    <w:lvl w:ilvl="3" w:tplc="080C000F" w:tentative="1">
      <w:start w:val="1"/>
      <w:numFmt w:val="decimal"/>
      <w:lvlText w:val="%4."/>
      <w:lvlJc w:val="left"/>
      <w:pPr>
        <w:ind w:left="3589" w:hanging="360"/>
      </w:pPr>
      <w:rPr>
        <w:rFonts w:cs="Times New Roman"/>
      </w:rPr>
    </w:lvl>
    <w:lvl w:ilvl="4" w:tplc="080C0019" w:tentative="1">
      <w:start w:val="1"/>
      <w:numFmt w:val="lowerLetter"/>
      <w:lvlText w:val="%5."/>
      <w:lvlJc w:val="left"/>
      <w:pPr>
        <w:ind w:left="4309" w:hanging="360"/>
      </w:pPr>
      <w:rPr>
        <w:rFonts w:cs="Times New Roman"/>
      </w:rPr>
    </w:lvl>
    <w:lvl w:ilvl="5" w:tplc="080C001B" w:tentative="1">
      <w:start w:val="1"/>
      <w:numFmt w:val="lowerRoman"/>
      <w:lvlText w:val="%6."/>
      <w:lvlJc w:val="right"/>
      <w:pPr>
        <w:ind w:left="5029" w:hanging="180"/>
      </w:pPr>
      <w:rPr>
        <w:rFonts w:cs="Times New Roman"/>
      </w:rPr>
    </w:lvl>
    <w:lvl w:ilvl="6" w:tplc="080C000F" w:tentative="1">
      <w:start w:val="1"/>
      <w:numFmt w:val="decimal"/>
      <w:lvlText w:val="%7."/>
      <w:lvlJc w:val="left"/>
      <w:pPr>
        <w:ind w:left="5749" w:hanging="360"/>
      </w:pPr>
      <w:rPr>
        <w:rFonts w:cs="Times New Roman"/>
      </w:rPr>
    </w:lvl>
    <w:lvl w:ilvl="7" w:tplc="080C0019" w:tentative="1">
      <w:start w:val="1"/>
      <w:numFmt w:val="lowerLetter"/>
      <w:lvlText w:val="%8."/>
      <w:lvlJc w:val="left"/>
      <w:pPr>
        <w:ind w:left="6469" w:hanging="360"/>
      </w:pPr>
      <w:rPr>
        <w:rFonts w:cs="Times New Roman"/>
      </w:rPr>
    </w:lvl>
    <w:lvl w:ilvl="8" w:tplc="080C001B" w:tentative="1">
      <w:start w:val="1"/>
      <w:numFmt w:val="lowerRoman"/>
      <w:lvlText w:val="%9."/>
      <w:lvlJc w:val="right"/>
      <w:pPr>
        <w:ind w:left="7189" w:hanging="180"/>
      </w:pPr>
      <w:rPr>
        <w:rFonts w:cs="Times New Roman"/>
      </w:rPr>
    </w:lvl>
  </w:abstractNum>
  <w:abstractNum w:abstractNumId="30">
    <w:nsid w:val="75C854B3"/>
    <w:multiLevelType w:val="hybridMultilevel"/>
    <w:tmpl w:val="23F84AC6"/>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FF1031F"/>
    <w:multiLevelType w:val="hybridMultilevel"/>
    <w:tmpl w:val="BBCC1122"/>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5"/>
  </w:num>
  <w:num w:numId="4">
    <w:abstractNumId w:val="29"/>
  </w:num>
  <w:num w:numId="5">
    <w:abstractNumId w:val="15"/>
  </w:num>
  <w:num w:numId="6">
    <w:abstractNumId w:val="10"/>
  </w:num>
  <w:num w:numId="7">
    <w:abstractNumId w:val="0"/>
  </w:num>
  <w:num w:numId="8">
    <w:abstractNumId w:val="16"/>
  </w:num>
  <w:num w:numId="9">
    <w:abstractNumId w:val="12"/>
  </w:num>
  <w:num w:numId="10">
    <w:abstractNumId w:val="20"/>
  </w:num>
  <w:num w:numId="11">
    <w:abstractNumId w:val="2"/>
  </w:num>
  <w:num w:numId="12">
    <w:abstractNumId w:val="8"/>
  </w:num>
  <w:num w:numId="13">
    <w:abstractNumId w:val="19"/>
  </w:num>
  <w:num w:numId="14">
    <w:abstractNumId w:val="7"/>
  </w:num>
  <w:num w:numId="15">
    <w:abstractNumId w:val="11"/>
  </w:num>
  <w:num w:numId="16">
    <w:abstractNumId w:val="28"/>
  </w:num>
  <w:num w:numId="17">
    <w:abstractNumId w:val="1"/>
  </w:num>
  <w:num w:numId="18">
    <w:abstractNumId w:val="3"/>
  </w:num>
  <w:num w:numId="19">
    <w:abstractNumId w:val="6"/>
  </w:num>
  <w:num w:numId="20">
    <w:abstractNumId w:val="24"/>
  </w:num>
  <w:num w:numId="21">
    <w:abstractNumId w:val="4"/>
  </w:num>
  <w:num w:numId="22">
    <w:abstractNumId w:val="26"/>
  </w:num>
  <w:num w:numId="23">
    <w:abstractNumId w:val="31"/>
  </w:num>
  <w:num w:numId="24">
    <w:abstractNumId w:val="5"/>
  </w:num>
  <w:num w:numId="25">
    <w:abstractNumId w:val="14"/>
  </w:num>
  <w:num w:numId="26">
    <w:abstractNumId w:val="9"/>
  </w:num>
  <w:num w:numId="27">
    <w:abstractNumId w:val="27"/>
  </w:num>
  <w:num w:numId="28">
    <w:abstractNumId w:val="21"/>
  </w:num>
  <w:num w:numId="29">
    <w:abstractNumId w:val="30"/>
  </w:num>
  <w:num w:numId="30">
    <w:abstractNumId w:val="17"/>
  </w:num>
  <w:num w:numId="31">
    <w:abstractNumId w:val="22"/>
    <w:lvlOverride w:ilvl="0">
      <w:startOverride w:val="1"/>
    </w:lvlOverride>
  </w:num>
  <w:num w:numId="32">
    <w:abstractNumId w:val="23"/>
  </w:num>
  <w:num w:numId="33">
    <w:abstractNumId w:val="10"/>
  </w:num>
  <w:num w:numId="34">
    <w:abstractNumId w:val="1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708"/>
  <w:hyphenationZone w:val="425"/>
  <w:characterSpacingControl w:val="doNotCompress"/>
  <w:footnotePr>
    <w:footnote w:id="-1"/>
    <w:footnote w:id="0"/>
  </w:footnotePr>
  <w:endnotePr>
    <w:endnote w:id="-1"/>
    <w:endnote w:id="0"/>
  </w:endnotePr>
  <w:compat/>
  <w:rsids>
    <w:rsidRoot w:val="004A66AA"/>
    <w:rsid w:val="00000915"/>
    <w:rsid w:val="00005278"/>
    <w:rsid w:val="00014D1B"/>
    <w:rsid w:val="0001698D"/>
    <w:rsid w:val="000170D8"/>
    <w:rsid w:val="000209D8"/>
    <w:rsid w:val="00023241"/>
    <w:rsid w:val="0002590E"/>
    <w:rsid w:val="000659FB"/>
    <w:rsid w:val="0008262F"/>
    <w:rsid w:val="000854A9"/>
    <w:rsid w:val="00086862"/>
    <w:rsid w:val="00091750"/>
    <w:rsid w:val="000A1CAB"/>
    <w:rsid w:val="000A5049"/>
    <w:rsid w:val="000B0D23"/>
    <w:rsid w:val="000B2333"/>
    <w:rsid w:val="000D3F28"/>
    <w:rsid w:val="000E3D6C"/>
    <w:rsid w:val="0010021B"/>
    <w:rsid w:val="00110A72"/>
    <w:rsid w:val="00130309"/>
    <w:rsid w:val="0014215F"/>
    <w:rsid w:val="0015354D"/>
    <w:rsid w:val="00162BD3"/>
    <w:rsid w:val="00165249"/>
    <w:rsid w:val="001A2399"/>
    <w:rsid w:val="001A660D"/>
    <w:rsid w:val="001B67DD"/>
    <w:rsid w:val="001C723C"/>
    <w:rsid w:val="001D69A3"/>
    <w:rsid w:val="001E0310"/>
    <w:rsid w:val="001E1FA3"/>
    <w:rsid w:val="001E2B3D"/>
    <w:rsid w:val="001E5C96"/>
    <w:rsid w:val="001F5269"/>
    <w:rsid w:val="002167A3"/>
    <w:rsid w:val="00216E8D"/>
    <w:rsid w:val="002215A5"/>
    <w:rsid w:val="00226CAF"/>
    <w:rsid w:val="00232AE7"/>
    <w:rsid w:val="00237EC4"/>
    <w:rsid w:val="00240E93"/>
    <w:rsid w:val="0025168A"/>
    <w:rsid w:val="0025688E"/>
    <w:rsid w:val="00261441"/>
    <w:rsid w:val="002649DA"/>
    <w:rsid w:val="002763FD"/>
    <w:rsid w:val="002C427F"/>
    <w:rsid w:val="002C7A2E"/>
    <w:rsid w:val="002E5DFE"/>
    <w:rsid w:val="002E70A6"/>
    <w:rsid w:val="002F3260"/>
    <w:rsid w:val="00306144"/>
    <w:rsid w:val="0032063F"/>
    <w:rsid w:val="003423B8"/>
    <w:rsid w:val="00360C57"/>
    <w:rsid w:val="00364183"/>
    <w:rsid w:val="00365409"/>
    <w:rsid w:val="0037256D"/>
    <w:rsid w:val="00376FFD"/>
    <w:rsid w:val="003826A5"/>
    <w:rsid w:val="003846CB"/>
    <w:rsid w:val="003849A1"/>
    <w:rsid w:val="003863EF"/>
    <w:rsid w:val="003B1546"/>
    <w:rsid w:val="003B2436"/>
    <w:rsid w:val="003D2282"/>
    <w:rsid w:val="003D711B"/>
    <w:rsid w:val="003D7B60"/>
    <w:rsid w:val="003F3C36"/>
    <w:rsid w:val="003F3D33"/>
    <w:rsid w:val="00401578"/>
    <w:rsid w:val="00402EA9"/>
    <w:rsid w:val="0040639D"/>
    <w:rsid w:val="00410380"/>
    <w:rsid w:val="0041363F"/>
    <w:rsid w:val="0042060B"/>
    <w:rsid w:val="0043404F"/>
    <w:rsid w:val="00440F0E"/>
    <w:rsid w:val="00455160"/>
    <w:rsid w:val="00456938"/>
    <w:rsid w:val="004632C5"/>
    <w:rsid w:val="004824E3"/>
    <w:rsid w:val="004825DA"/>
    <w:rsid w:val="00490379"/>
    <w:rsid w:val="00492823"/>
    <w:rsid w:val="00494D93"/>
    <w:rsid w:val="0049537C"/>
    <w:rsid w:val="004A1988"/>
    <w:rsid w:val="004A66AA"/>
    <w:rsid w:val="004B6E82"/>
    <w:rsid w:val="004B7F3D"/>
    <w:rsid w:val="004D5251"/>
    <w:rsid w:val="004E3ACE"/>
    <w:rsid w:val="004E6D45"/>
    <w:rsid w:val="00526EC5"/>
    <w:rsid w:val="0053265A"/>
    <w:rsid w:val="00534D7C"/>
    <w:rsid w:val="00546865"/>
    <w:rsid w:val="00551C51"/>
    <w:rsid w:val="00556BB7"/>
    <w:rsid w:val="0056170E"/>
    <w:rsid w:val="005A14AC"/>
    <w:rsid w:val="005B48D6"/>
    <w:rsid w:val="005C30A8"/>
    <w:rsid w:val="005E7B64"/>
    <w:rsid w:val="00601D78"/>
    <w:rsid w:val="006113BF"/>
    <w:rsid w:val="006118D3"/>
    <w:rsid w:val="00617234"/>
    <w:rsid w:val="00622657"/>
    <w:rsid w:val="00631175"/>
    <w:rsid w:val="006315AA"/>
    <w:rsid w:val="00637ECB"/>
    <w:rsid w:val="00645009"/>
    <w:rsid w:val="006500A6"/>
    <w:rsid w:val="00652F77"/>
    <w:rsid w:val="00665990"/>
    <w:rsid w:val="00667070"/>
    <w:rsid w:val="00672C4B"/>
    <w:rsid w:val="006841D1"/>
    <w:rsid w:val="006900C8"/>
    <w:rsid w:val="00697975"/>
    <w:rsid w:val="006A1E4E"/>
    <w:rsid w:val="006A27E2"/>
    <w:rsid w:val="006A44B4"/>
    <w:rsid w:val="006A478B"/>
    <w:rsid w:val="006B26AF"/>
    <w:rsid w:val="006B4EA2"/>
    <w:rsid w:val="006B6EC2"/>
    <w:rsid w:val="006C003F"/>
    <w:rsid w:val="006C4AE3"/>
    <w:rsid w:val="006C601B"/>
    <w:rsid w:val="006D6FBC"/>
    <w:rsid w:val="006F2712"/>
    <w:rsid w:val="006F2774"/>
    <w:rsid w:val="00700DFE"/>
    <w:rsid w:val="007011C0"/>
    <w:rsid w:val="00704D8B"/>
    <w:rsid w:val="00710593"/>
    <w:rsid w:val="00716777"/>
    <w:rsid w:val="00731272"/>
    <w:rsid w:val="007363D4"/>
    <w:rsid w:val="00736A19"/>
    <w:rsid w:val="00746F3E"/>
    <w:rsid w:val="007564C6"/>
    <w:rsid w:val="00773DDD"/>
    <w:rsid w:val="00787353"/>
    <w:rsid w:val="00793D26"/>
    <w:rsid w:val="00794F1B"/>
    <w:rsid w:val="00796833"/>
    <w:rsid w:val="007A42D5"/>
    <w:rsid w:val="007A5162"/>
    <w:rsid w:val="007B4F00"/>
    <w:rsid w:val="007B634F"/>
    <w:rsid w:val="007C1C08"/>
    <w:rsid w:val="007E2901"/>
    <w:rsid w:val="007F0F0B"/>
    <w:rsid w:val="007F1997"/>
    <w:rsid w:val="007F2666"/>
    <w:rsid w:val="007F4CD2"/>
    <w:rsid w:val="008007AD"/>
    <w:rsid w:val="00801696"/>
    <w:rsid w:val="00806DF0"/>
    <w:rsid w:val="008217F8"/>
    <w:rsid w:val="008476C9"/>
    <w:rsid w:val="00850E1A"/>
    <w:rsid w:val="00851E94"/>
    <w:rsid w:val="008672BB"/>
    <w:rsid w:val="008721D3"/>
    <w:rsid w:val="0087380B"/>
    <w:rsid w:val="00883ECA"/>
    <w:rsid w:val="00892DCB"/>
    <w:rsid w:val="008961BB"/>
    <w:rsid w:val="00897A4D"/>
    <w:rsid w:val="008A6D82"/>
    <w:rsid w:val="008B0FF2"/>
    <w:rsid w:val="008C3B97"/>
    <w:rsid w:val="008D5072"/>
    <w:rsid w:val="008E2111"/>
    <w:rsid w:val="008F0F70"/>
    <w:rsid w:val="00900B01"/>
    <w:rsid w:val="00916726"/>
    <w:rsid w:val="00940F95"/>
    <w:rsid w:val="009577D9"/>
    <w:rsid w:val="00981094"/>
    <w:rsid w:val="00991DD9"/>
    <w:rsid w:val="009969F4"/>
    <w:rsid w:val="009A0043"/>
    <w:rsid w:val="009A4F3F"/>
    <w:rsid w:val="009B7709"/>
    <w:rsid w:val="009C7D86"/>
    <w:rsid w:val="009D76CD"/>
    <w:rsid w:val="00A126EE"/>
    <w:rsid w:val="00A14FBB"/>
    <w:rsid w:val="00A179C3"/>
    <w:rsid w:val="00A32EE1"/>
    <w:rsid w:val="00A37934"/>
    <w:rsid w:val="00A43E1F"/>
    <w:rsid w:val="00A50EF2"/>
    <w:rsid w:val="00A5355D"/>
    <w:rsid w:val="00A66296"/>
    <w:rsid w:val="00A82993"/>
    <w:rsid w:val="00A845D5"/>
    <w:rsid w:val="00A8753A"/>
    <w:rsid w:val="00A9424A"/>
    <w:rsid w:val="00AA01B2"/>
    <w:rsid w:val="00AA4478"/>
    <w:rsid w:val="00AC3AB9"/>
    <w:rsid w:val="00AC78BC"/>
    <w:rsid w:val="00AD27D0"/>
    <w:rsid w:val="00AD3826"/>
    <w:rsid w:val="00AE4450"/>
    <w:rsid w:val="00AE6026"/>
    <w:rsid w:val="00AF5DB6"/>
    <w:rsid w:val="00B05746"/>
    <w:rsid w:val="00B17346"/>
    <w:rsid w:val="00B17683"/>
    <w:rsid w:val="00B20397"/>
    <w:rsid w:val="00B2063F"/>
    <w:rsid w:val="00B220EE"/>
    <w:rsid w:val="00B47628"/>
    <w:rsid w:val="00B512CB"/>
    <w:rsid w:val="00B57049"/>
    <w:rsid w:val="00B64EAE"/>
    <w:rsid w:val="00B92A6C"/>
    <w:rsid w:val="00BB1D58"/>
    <w:rsid w:val="00BB3A97"/>
    <w:rsid w:val="00BB6DD8"/>
    <w:rsid w:val="00BD7EEA"/>
    <w:rsid w:val="00BE2529"/>
    <w:rsid w:val="00BE29E6"/>
    <w:rsid w:val="00BF2165"/>
    <w:rsid w:val="00C12C96"/>
    <w:rsid w:val="00C269B0"/>
    <w:rsid w:val="00C27C77"/>
    <w:rsid w:val="00C36DE1"/>
    <w:rsid w:val="00C44D6C"/>
    <w:rsid w:val="00C574BD"/>
    <w:rsid w:val="00C64D18"/>
    <w:rsid w:val="00C7049E"/>
    <w:rsid w:val="00C76BEB"/>
    <w:rsid w:val="00C776CA"/>
    <w:rsid w:val="00C83078"/>
    <w:rsid w:val="00CB2A9F"/>
    <w:rsid w:val="00CE6A4B"/>
    <w:rsid w:val="00D1274E"/>
    <w:rsid w:val="00D13B8F"/>
    <w:rsid w:val="00D240F8"/>
    <w:rsid w:val="00D25428"/>
    <w:rsid w:val="00D32E5B"/>
    <w:rsid w:val="00D40FB6"/>
    <w:rsid w:val="00D52177"/>
    <w:rsid w:val="00D61AB8"/>
    <w:rsid w:val="00D640BA"/>
    <w:rsid w:val="00D77D8F"/>
    <w:rsid w:val="00D845C0"/>
    <w:rsid w:val="00DA1469"/>
    <w:rsid w:val="00DA65EA"/>
    <w:rsid w:val="00DB26D9"/>
    <w:rsid w:val="00DB518E"/>
    <w:rsid w:val="00DB6D4B"/>
    <w:rsid w:val="00DD2B88"/>
    <w:rsid w:val="00DE635A"/>
    <w:rsid w:val="00E015D8"/>
    <w:rsid w:val="00E05966"/>
    <w:rsid w:val="00E12C8C"/>
    <w:rsid w:val="00E13F10"/>
    <w:rsid w:val="00E170DB"/>
    <w:rsid w:val="00E22AB0"/>
    <w:rsid w:val="00E22D4D"/>
    <w:rsid w:val="00E26460"/>
    <w:rsid w:val="00E70881"/>
    <w:rsid w:val="00EA798D"/>
    <w:rsid w:val="00EB1AB3"/>
    <w:rsid w:val="00EB4CA2"/>
    <w:rsid w:val="00EC09B1"/>
    <w:rsid w:val="00EE3488"/>
    <w:rsid w:val="00F25F46"/>
    <w:rsid w:val="00F27AE0"/>
    <w:rsid w:val="00F41FC3"/>
    <w:rsid w:val="00F465FC"/>
    <w:rsid w:val="00F5230C"/>
    <w:rsid w:val="00F70404"/>
    <w:rsid w:val="00F72977"/>
    <w:rsid w:val="00F81E6A"/>
    <w:rsid w:val="00F85A04"/>
    <w:rsid w:val="00F91BDC"/>
    <w:rsid w:val="00FB0C81"/>
    <w:rsid w:val="00FC10B2"/>
    <w:rsid w:val="00FC188C"/>
    <w:rsid w:val="00FC6C2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41FC3"/>
    <w:pPr>
      <w:jc w:val="both"/>
    </w:pPr>
    <w:rPr>
      <w:sz w:val="24"/>
      <w:szCs w:val="24"/>
    </w:rPr>
  </w:style>
  <w:style w:type="paragraph" w:styleId="Titre1">
    <w:name w:val="heading 1"/>
    <w:aliases w:val="eX_heading1"/>
    <w:basedOn w:val="Normal"/>
    <w:next w:val="Normal"/>
    <w:link w:val="Titre1Car"/>
    <w:uiPriority w:val="99"/>
    <w:qFormat/>
    <w:rsid w:val="00B64EAE"/>
    <w:pPr>
      <w:keepNext/>
      <w:numPr>
        <w:numId w:val="5"/>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B64EAE"/>
    <w:pPr>
      <w:keepNext/>
      <w:numPr>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6B26AF"/>
    <w:pPr>
      <w:keepNext/>
      <w:numPr>
        <w:numId w:val="6"/>
      </w:numPr>
      <w:spacing w:before="240" w:after="60"/>
      <w:outlineLvl w:val="2"/>
    </w:pPr>
    <w:rPr>
      <w:rFonts w:ascii="Comic Sans MS" w:hAnsi="Comic Sans MS"/>
      <w:b/>
      <w:bCs/>
      <w:szCs w:val="26"/>
    </w:rPr>
  </w:style>
  <w:style w:type="paragraph" w:styleId="Titre4">
    <w:name w:val="heading 4"/>
    <w:basedOn w:val="Normal"/>
    <w:next w:val="Normal"/>
    <w:link w:val="Titre4Car"/>
    <w:uiPriority w:val="99"/>
    <w:qFormat/>
    <w:rsid w:val="00B64EAE"/>
    <w:pPr>
      <w:keepNext/>
      <w:numPr>
        <w:numId w:val="3"/>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B64EAE"/>
    <w:pPr>
      <w:keepNext/>
      <w:widowControl w:val="0"/>
      <w:numPr>
        <w:numId w:val="4"/>
      </w:numPr>
      <w:tabs>
        <w:tab w:val="left" w:pos="1559"/>
      </w:tabs>
      <w:suppressAutoHyphens/>
      <w:autoSpaceDE w:val="0"/>
      <w:autoSpaceDN w:val="0"/>
      <w:ind w:right="1134"/>
      <w:outlineLvl w:val="4"/>
    </w:pPr>
    <w:rPr>
      <w:b/>
      <w:bCs/>
      <w:sz w:val="32"/>
      <w:lang w:val="fr-BE" w:eastAsia="en-US"/>
    </w:rPr>
  </w:style>
  <w:style w:type="paragraph" w:styleId="Titre6">
    <w:name w:val="heading 6"/>
    <w:basedOn w:val="Normal"/>
    <w:next w:val="Normal"/>
    <w:link w:val="Titre6Car"/>
    <w:uiPriority w:val="99"/>
    <w:qFormat/>
    <w:rsid w:val="00F41FC3"/>
    <w:pPr>
      <w:keepNext/>
      <w:widowControl w:val="0"/>
      <w:tabs>
        <w:tab w:val="left" w:pos="1559"/>
      </w:tabs>
      <w:suppressAutoHyphens/>
      <w:autoSpaceDE w:val="0"/>
      <w:autoSpaceDN w:val="0"/>
      <w:ind w:left="709" w:right="1134"/>
      <w:outlineLvl w:val="5"/>
    </w:pPr>
    <w:rPr>
      <w:b/>
      <w:bCs/>
      <w:sz w:val="28"/>
      <w:lang w:val="fr-BE" w:eastAsia="en-US"/>
    </w:rPr>
  </w:style>
  <w:style w:type="paragraph" w:styleId="Titre7">
    <w:name w:val="heading 7"/>
    <w:basedOn w:val="Normal"/>
    <w:next w:val="Normal"/>
    <w:link w:val="Titre7Car"/>
    <w:uiPriority w:val="99"/>
    <w:qFormat/>
    <w:rsid w:val="00F41FC3"/>
    <w:pPr>
      <w:keepNext/>
      <w:widowControl w:val="0"/>
      <w:suppressAutoHyphens/>
      <w:autoSpaceDE w:val="0"/>
      <w:autoSpaceDN w:val="0"/>
      <w:ind w:left="709"/>
      <w:outlineLvl w:val="6"/>
    </w:pPr>
    <w:rPr>
      <w:b/>
      <w:bCs/>
      <w:sz w:val="20"/>
      <w:lang w:eastAsia="en-US"/>
    </w:rPr>
  </w:style>
  <w:style w:type="paragraph" w:styleId="Titre8">
    <w:name w:val="heading 8"/>
    <w:basedOn w:val="Normal"/>
    <w:next w:val="Normal"/>
    <w:link w:val="Titre8Car"/>
    <w:uiPriority w:val="99"/>
    <w:qFormat/>
    <w:rsid w:val="00F41FC3"/>
    <w:pPr>
      <w:keepNext/>
      <w:widowControl w:val="0"/>
      <w:suppressAutoHyphens/>
      <w:autoSpaceDE w:val="0"/>
      <w:autoSpaceDN w:val="0"/>
      <w:ind w:left="1418"/>
      <w:outlineLvl w:val="7"/>
    </w:pPr>
    <w:rPr>
      <w:b/>
      <w:bCs/>
      <w:sz w:val="20"/>
      <w:lang w:eastAsia="en-US"/>
    </w:rPr>
  </w:style>
  <w:style w:type="paragraph" w:styleId="Titre9">
    <w:name w:val="heading 9"/>
    <w:basedOn w:val="Normal"/>
    <w:next w:val="Normal"/>
    <w:link w:val="Titre9Car"/>
    <w:uiPriority w:val="99"/>
    <w:qFormat/>
    <w:rsid w:val="00F41FC3"/>
    <w:pPr>
      <w:numPr>
        <w:ilvl w:val="8"/>
        <w:numId w:val="1"/>
      </w:numPr>
      <w:spacing w:before="240" w:after="60"/>
      <w:outlineLvl w:val="8"/>
    </w:pPr>
    <w:rPr>
      <w:rFonts w:ascii="Arial" w:hAnsi="Arial"/>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X_heading1 Car"/>
    <w:basedOn w:val="Policepardfaut"/>
    <w:link w:val="Titre1"/>
    <w:uiPriority w:val="99"/>
    <w:locked/>
    <w:rsid w:val="00B64EAE"/>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B64EAE"/>
    <w:rPr>
      <w:rFonts w:ascii="Cambria" w:hAnsi="Cambria" w:cs="Times New Roman"/>
      <w:b/>
      <w:bCs/>
      <w:i/>
      <w:iCs/>
      <w:sz w:val="28"/>
      <w:szCs w:val="28"/>
      <w:lang w:val="fr-FR" w:eastAsia="fr-FR"/>
    </w:rPr>
  </w:style>
  <w:style w:type="character" w:customStyle="1" w:styleId="Titre3Car">
    <w:name w:val="Titre 3 Car"/>
    <w:basedOn w:val="Policepardfaut"/>
    <w:link w:val="Titre3"/>
    <w:uiPriority w:val="99"/>
    <w:locked/>
    <w:rsid w:val="006B26AF"/>
    <w:rPr>
      <w:rFonts w:ascii="Comic Sans MS" w:hAnsi="Comic Sans MS" w:cs="Times New Roman"/>
      <w:b/>
      <w:bCs/>
      <w:sz w:val="26"/>
      <w:szCs w:val="26"/>
      <w:lang w:val="fr-FR" w:eastAsia="fr-FR"/>
    </w:rPr>
  </w:style>
  <w:style w:type="character" w:customStyle="1" w:styleId="Titre4Car">
    <w:name w:val="Titre 4 Car"/>
    <w:basedOn w:val="Policepardfaut"/>
    <w:link w:val="Titre4"/>
    <w:uiPriority w:val="99"/>
    <w:locked/>
    <w:rsid w:val="00B64EAE"/>
    <w:rPr>
      <w:rFonts w:ascii="Calibri" w:hAnsi="Calibri" w:cs="Times New Roman"/>
      <w:b/>
      <w:bCs/>
      <w:sz w:val="28"/>
      <w:szCs w:val="28"/>
      <w:lang w:val="fr-FR" w:eastAsia="fr-FR"/>
    </w:rPr>
  </w:style>
  <w:style w:type="character" w:customStyle="1" w:styleId="Titre5Car">
    <w:name w:val="Titre 5 Car"/>
    <w:basedOn w:val="Policepardfaut"/>
    <w:link w:val="Titre5"/>
    <w:uiPriority w:val="99"/>
    <w:locked/>
    <w:rsid w:val="00B64EAE"/>
    <w:rPr>
      <w:rFonts w:cs="Times New Roman"/>
      <w:b/>
      <w:bCs/>
      <w:sz w:val="24"/>
      <w:szCs w:val="24"/>
      <w:lang w:eastAsia="en-US"/>
    </w:rPr>
  </w:style>
  <w:style w:type="character" w:customStyle="1" w:styleId="Titre6Car">
    <w:name w:val="Titre 6 Car"/>
    <w:basedOn w:val="Policepardfaut"/>
    <w:link w:val="Titre6"/>
    <w:uiPriority w:val="99"/>
    <w:locked/>
    <w:rsid w:val="00F41FC3"/>
    <w:rPr>
      <w:rFonts w:cs="Times New Roman"/>
      <w:b/>
      <w:bCs/>
      <w:sz w:val="24"/>
      <w:szCs w:val="24"/>
      <w:lang w:eastAsia="en-US"/>
    </w:rPr>
  </w:style>
  <w:style w:type="character" w:customStyle="1" w:styleId="Titre7Car">
    <w:name w:val="Titre 7 Car"/>
    <w:basedOn w:val="Policepardfaut"/>
    <w:link w:val="Titre7"/>
    <w:uiPriority w:val="99"/>
    <w:locked/>
    <w:rsid w:val="00F41FC3"/>
    <w:rPr>
      <w:rFonts w:cs="Times New Roman"/>
      <w:b/>
      <w:bCs/>
      <w:sz w:val="24"/>
      <w:szCs w:val="24"/>
      <w:lang w:val="fr-FR" w:eastAsia="en-US"/>
    </w:rPr>
  </w:style>
  <w:style w:type="character" w:customStyle="1" w:styleId="Titre8Car">
    <w:name w:val="Titre 8 Car"/>
    <w:basedOn w:val="Policepardfaut"/>
    <w:link w:val="Titre8"/>
    <w:uiPriority w:val="99"/>
    <w:locked/>
    <w:rsid w:val="00F41FC3"/>
    <w:rPr>
      <w:rFonts w:cs="Times New Roman"/>
      <w:b/>
      <w:bCs/>
      <w:sz w:val="24"/>
      <w:szCs w:val="24"/>
      <w:lang w:val="fr-FR" w:eastAsia="en-US"/>
    </w:rPr>
  </w:style>
  <w:style w:type="character" w:customStyle="1" w:styleId="Titre9Car">
    <w:name w:val="Titre 9 Car"/>
    <w:basedOn w:val="Policepardfaut"/>
    <w:link w:val="Titre9"/>
    <w:uiPriority w:val="99"/>
    <w:locked/>
    <w:rsid w:val="00F41FC3"/>
    <w:rPr>
      <w:rFonts w:ascii="Arial" w:hAnsi="Arial" w:cs="Times New Roman"/>
      <w:sz w:val="22"/>
      <w:lang w:val="en-GB" w:eastAsia="fr-FR"/>
    </w:rPr>
  </w:style>
  <w:style w:type="paragraph" w:styleId="Textedebulles">
    <w:name w:val="Balloon Text"/>
    <w:basedOn w:val="Normal"/>
    <w:link w:val="TextedebullesCar"/>
    <w:uiPriority w:val="99"/>
    <w:semiHidden/>
    <w:rsid w:val="00F41FC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41FC3"/>
    <w:rPr>
      <w:rFonts w:ascii="Tahoma" w:hAnsi="Tahoma" w:cs="Tahoma"/>
      <w:sz w:val="16"/>
      <w:szCs w:val="16"/>
      <w:lang w:val="fr-FR" w:eastAsia="fr-FR"/>
    </w:rPr>
  </w:style>
  <w:style w:type="paragraph" w:styleId="Titre">
    <w:name w:val="Title"/>
    <w:basedOn w:val="Normal"/>
    <w:link w:val="TitreCar"/>
    <w:uiPriority w:val="99"/>
    <w:qFormat/>
    <w:rsid w:val="00F41FC3"/>
    <w:pPr>
      <w:widowControl w:val="0"/>
      <w:suppressAutoHyphens/>
      <w:autoSpaceDE w:val="0"/>
      <w:autoSpaceDN w:val="0"/>
      <w:spacing w:before="240" w:after="60"/>
      <w:jc w:val="center"/>
      <w:outlineLvl w:val="0"/>
    </w:pPr>
    <w:rPr>
      <w:rFonts w:ascii="Arial" w:hAnsi="Arial" w:cs="Arial"/>
      <w:b/>
      <w:bCs/>
      <w:kern w:val="28"/>
      <w:sz w:val="32"/>
      <w:szCs w:val="32"/>
      <w:lang w:eastAsia="en-US"/>
    </w:rPr>
  </w:style>
  <w:style w:type="character" w:customStyle="1" w:styleId="TitreCar">
    <w:name w:val="Titre Car"/>
    <w:basedOn w:val="Policepardfaut"/>
    <w:link w:val="Titre"/>
    <w:uiPriority w:val="99"/>
    <w:locked/>
    <w:rsid w:val="00F41FC3"/>
    <w:rPr>
      <w:rFonts w:ascii="Arial" w:hAnsi="Arial" w:cs="Arial"/>
      <w:b/>
      <w:bCs/>
      <w:kern w:val="28"/>
      <w:sz w:val="32"/>
      <w:szCs w:val="32"/>
      <w:lang w:val="fr-FR" w:eastAsia="en-US"/>
    </w:rPr>
  </w:style>
  <w:style w:type="paragraph" w:styleId="Lgende">
    <w:name w:val="caption"/>
    <w:basedOn w:val="Normal"/>
    <w:next w:val="Normal"/>
    <w:uiPriority w:val="99"/>
    <w:qFormat/>
    <w:rsid w:val="00F41FC3"/>
    <w:pPr>
      <w:spacing w:after="200"/>
    </w:pPr>
    <w:rPr>
      <w:bCs/>
      <w:sz w:val="18"/>
      <w:szCs w:val="18"/>
      <w:lang w:val="en-US" w:eastAsia="en-US"/>
    </w:rPr>
  </w:style>
  <w:style w:type="paragraph" w:styleId="Sous-titre">
    <w:name w:val="Subtitle"/>
    <w:basedOn w:val="Normal"/>
    <w:link w:val="Sous-titreCar"/>
    <w:uiPriority w:val="99"/>
    <w:qFormat/>
    <w:rsid w:val="00F41FC3"/>
    <w:pPr>
      <w:widowControl w:val="0"/>
      <w:suppressAutoHyphens/>
      <w:autoSpaceDE w:val="0"/>
      <w:autoSpaceDN w:val="0"/>
      <w:spacing w:after="60"/>
      <w:jc w:val="center"/>
      <w:outlineLvl w:val="1"/>
    </w:pPr>
    <w:rPr>
      <w:rFonts w:ascii="Arial" w:hAnsi="Arial" w:cs="Arial"/>
      <w:lang w:eastAsia="en-US"/>
    </w:rPr>
  </w:style>
  <w:style w:type="character" w:customStyle="1" w:styleId="Sous-titreCar">
    <w:name w:val="Sous-titre Car"/>
    <w:basedOn w:val="Policepardfaut"/>
    <w:link w:val="Sous-titre"/>
    <w:uiPriority w:val="99"/>
    <w:locked/>
    <w:rsid w:val="00F41FC3"/>
    <w:rPr>
      <w:rFonts w:ascii="Arial" w:hAnsi="Arial" w:cs="Arial"/>
      <w:sz w:val="24"/>
      <w:szCs w:val="24"/>
      <w:lang w:val="fr-FR" w:eastAsia="en-US"/>
    </w:rPr>
  </w:style>
  <w:style w:type="character" w:styleId="lev">
    <w:name w:val="Strong"/>
    <w:basedOn w:val="Policepardfaut"/>
    <w:uiPriority w:val="99"/>
    <w:qFormat/>
    <w:rsid w:val="00F41FC3"/>
    <w:rPr>
      <w:rFonts w:cs="Times New Roman"/>
      <w:b/>
      <w:bCs/>
    </w:rPr>
  </w:style>
  <w:style w:type="character" w:styleId="Accentuation">
    <w:name w:val="Emphasis"/>
    <w:basedOn w:val="Policepardfaut"/>
    <w:uiPriority w:val="99"/>
    <w:qFormat/>
    <w:rsid w:val="00F41FC3"/>
    <w:rPr>
      <w:rFonts w:cs="Times New Roman"/>
      <w:i/>
      <w:iCs/>
    </w:rPr>
  </w:style>
  <w:style w:type="paragraph" w:styleId="Paragraphedeliste">
    <w:name w:val="List Paragraph"/>
    <w:basedOn w:val="Normal"/>
    <w:uiPriority w:val="99"/>
    <w:qFormat/>
    <w:rsid w:val="006B26AF"/>
    <w:pPr>
      <w:spacing w:after="200" w:line="276" w:lineRule="auto"/>
      <w:ind w:left="720"/>
      <w:contextualSpacing/>
    </w:pPr>
    <w:rPr>
      <w:szCs w:val="22"/>
      <w:lang w:val="fr-BE" w:eastAsia="en-US"/>
    </w:rPr>
  </w:style>
  <w:style w:type="paragraph" w:customStyle="1" w:styleId="Listecouleur-Accent11">
    <w:name w:val="Liste couleur - Accent 11"/>
    <w:basedOn w:val="Normal"/>
    <w:uiPriority w:val="99"/>
    <w:rsid w:val="00F41FC3"/>
    <w:pPr>
      <w:spacing w:after="200"/>
      <w:ind w:left="720"/>
      <w:contextualSpacing/>
    </w:pPr>
    <w:rPr>
      <w:rFonts w:ascii="Cambria" w:hAnsi="Cambria"/>
      <w:lang w:eastAsia="en-US"/>
    </w:rPr>
  </w:style>
  <w:style w:type="paragraph" w:customStyle="1" w:styleId="Paragraphedeliste1">
    <w:name w:val="Paragraphe de liste1"/>
    <w:basedOn w:val="Normal"/>
    <w:uiPriority w:val="99"/>
    <w:rsid w:val="00F41FC3"/>
    <w:pPr>
      <w:ind w:left="708"/>
    </w:pPr>
  </w:style>
  <w:style w:type="paragraph" w:styleId="TM1">
    <w:name w:val="toc 1"/>
    <w:basedOn w:val="Normal"/>
    <w:next w:val="Normal"/>
    <w:autoRedefine/>
    <w:uiPriority w:val="99"/>
    <w:rsid w:val="00F41FC3"/>
    <w:pPr>
      <w:spacing w:after="100"/>
    </w:pPr>
  </w:style>
  <w:style w:type="character" w:styleId="Lienhypertexte">
    <w:name w:val="Hyperlink"/>
    <w:basedOn w:val="Policepardfaut"/>
    <w:uiPriority w:val="99"/>
    <w:rsid w:val="00F41FC3"/>
    <w:rPr>
      <w:rFonts w:cs="Times New Roman"/>
      <w:color w:val="0000FF"/>
      <w:u w:val="single"/>
    </w:rPr>
  </w:style>
  <w:style w:type="paragraph" w:styleId="En-ttedetabledesmatires">
    <w:name w:val="TOC Heading"/>
    <w:basedOn w:val="Titre1"/>
    <w:next w:val="Normal"/>
    <w:uiPriority w:val="99"/>
    <w:qFormat/>
    <w:rsid w:val="00F41FC3"/>
    <w:pPr>
      <w:keepLines/>
      <w:numPr>
        <w:numId w:val="0"/>
      </w:numPr>
      <w:spacing w:before="480" w:after="0" w:line="276" w:lineRule="auto"/>
      <w:jc w:val="left"/>
      <w:outlineLvl w:val="9"/>
    </w:pPr>
    <w:rPr>
      <w:color w:val="365F91"/>
      <w:kern w:val="0"/>
      <w:sz w:val="28"/>
      <w:szCs w:val="28"/>
      <w:lang w:eastAsia="en-US"/>
    </w:rPr>
  </w:style>
  <w:style w:type="paragraph" w:styleId="Notedebasdepage">
    <w:name w:val="footnote text"/>
    <w:basedOn w:val="Normal"/>
    <w:link w:val="NotedebasdepageCar"/>
    <w:uiPriority w:val="99"/>
    <w:semiHidden/>
    <w:rsid w:val="00652F77"/>
    <w:rPr>
      <w:sz w:val="18"/>
      <w:szCs w:val="20"/>
    </w:rPr>
  </w:style>
  <w:style w:type="character" w:customStyle="1" w:styleId="NotedebasdepageCar">
    <w:name w:val="Note de bas de page Car"/>
    <w:basedOn w:val="Policepardfaut"/>
    <w:link w:val="Notedebasdepage"/>
    <w:uiPriority w:val="99"/>
    <w:semiHidden/>
    <w:locked/>
    <w:rsid w:val="00652F77"/>
    <w:rPr>
      <w:rFonts w:cs="Times New Roman"/>
      <w:sz w:val="18"/>
      <w:lang w:val="fr-FR" w:eastAsia="fr-FR"/>
    </w:rPr>
  </w:style>
  <w:style w:type="paragraph" w:styleId="Citationintense">
    <w:name w:val="Intense Quote"/>
    <w:basedOn w:val="Normal"/>
    <w:next w:val="Normal"/>
    <w:link w:val="CitationintenseCar"/>
    <w:uiPriority w:val="99"/>
    <w:qFormat/>
    <w:rsid w:val="00DB6D4B"/>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DB6D4B"/>
    <w:rPr>
      <w:rFonts w:cs="Times New Roman"/>
      <w:b/>
      <w:bCs/>
      <w:i/>
      <w:iCs/>
      <w:color w:val="4F81BD"/>
      <w:sz w:val="24"/>
      <w:szCs w:val="24"/>
      <w:lang w:val="fr-FR" w:eastAsia="fr-FR"/>
    </w:rPr>
  </w:style>
  <w:style w:type="character" w:styleId="Appelnotedebasdep">
    <w:name w:val="footnote reference"/>
    <w:basedOn w:val="Policepardfaut"/>
    <w:uiPriority w:val="99"/>
    <w:semiHidden/>
    <w:rsid w:val="00DB6D4B"/>
    <w:rPr>
      <w:rFonts w:cs="Times New Roman"/>
      <w:vertAlign w:val="superscript"/>
    </w:rPr>
  </w:style>
  <w:style w:type="paragraph" w:styleId="En-tte">
    <w:name w:val="header"/>
    <w:basedOn w:val="Normal"/>
    <w:link w:val="En-tteCar"/>
    <w:uiPriority w:val="99"/>
    <w:semiHidden/>
    <w:rsid w:val="00CE6A4B"/>
    <w:pPr>
      <w:tabs>
        <w:tab w:val="center" w:pos="4536"/>
        <w:tab w:val="right" w:pos="9072"/>
      </w:tabs>
    </w:pPr>
  </w:style>
  <w:style w:type="character" w:customStyle="1" w:styleId="En-tteCar">
    <w:name w:val="En-tête Car"/>
    <w:basedOn w:val="Policepardfaut"/>
    <w:link w:val="En-tte"/>
    <w:uiPriority w:val="99"/>
    <w:semiHidden/>
    <w:locked/>
    <w:rsid w:val="00CE6A4B"/>
    <w:rPr>
      <w:rFonts w:cs="Times New Roman"/>
      <w:sz w:val="24"/>
      <w:szCs w:val="24"/>
      <w:lang w:val="fr-FR" w:eastAsia="fr-FR"/>
    </w:rPr>
  </w:style>
  <w:style w:type="paragraph" w:styleId="Pieddepage">
    <w:name w:val="footer"/>
    <w:basedOn w:val="Normal"/>
    <w:link w:val="PieddepageCar"/>
    <w:uiPriority w:val="99"/>
    <w:rsid w:val="00CE6A4B"/>
    <w:pPr>
      <w:tabs>
        <w:tab w:val="center" w:pos="4536"/>
        <w:tab w:val="right" w:pos="9072"/>
      </w:tabs>
    </w:pPr>
  </w:style>
  <w:style w:type="character" w:customStyle="1" w:styleId="PieddepageCar">
    <w:name w:val="Pied de page Car"/>
    <w:basedOn w:val="Policepardfaut"/>
    <w:link w:val="Pieddepage"/>
    <w:uiPriority w:val="99"/>
    <w:locked/>
    <w:rsid w:val="00CE6A4B"/>
    <w:rPr>
      <w:rFonts w:cs="Times New Roman"/>
      <w:sz w:val="24"/>
      <w:szCs w:val="24"/>
      <w:lang w:val="fr-FR" w:eastAsia="fr-FR"/>
    </w:rPr>
  </w:style>
  <w:style w:type="table" w:styleId="Grilledutableau">
    <w:name w:val="Table Grid"/>
    <w:basedOn w:val="TableauNormal"/>
    <w:uiPriority w:val="99"/>
    <w:rsid w:val="000170D8"/>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itation">
    <w:name w:val="citation"/>
    <w:basedOn w:val="Policepardfaut"/>
    <w:uiPriority w:val="99"/>
    <w:rsid w:val="00A32EE1"/>
    <w:rPr>
      <w:rFonts w:cs="Times New Roman"/>
    </w:rPr>
  </w:style>
  <w:style w:type="character" w:customStyle="1" w:styleId="title5">
    <w:name w:val="title5"/>
    <w:basedOn w:val="Policepardfaut"/>
    <w:uiPriority w:val="99"/>
    <w:rsid w:val="00851E94"/>
    <w:rPr>
      <w:rFonts w:cs="Times New Roman"/>
    </w:rPr>
  </w:style>
  <w:style w:type="character" w:customStyle="1" w:styleId="title6">
    <w:name w:val="title6"/>
    <w:basedOn w:val="Policepardfaut"/>
    <w:uiPriority w:val="99"/>
    <w:rsid w:val="00851E94"/>
    <w:rPr>
      <w:rFonts w:cs="Times New Roman"/>
    </w:rPr>
  </w:style>
  <w:style w:type="character" w:customStyle="1" w:styleId="title7">
    <w:name w:val="title7"/>
    <w:basedOn w:val="Policepardfaut"/>
    <w:uiPriority w:val="99"/>
    <w:rsid w:val="00851E94"/>
    <w:rPr>
      <w:rFonts w:cs="Times New Roman"/>
    </w:rPr>
  </w:style>
  <w:style w:type="character" w:customStyle="1" w:styleId="title8">
    <w:name w:val="title8"/>
    <w:basedOn w:val="Policepardfaut"/>
    <w:uiPriority w:val="99"/>
    <w:rsid w:val="00851E94"/>
    <w:rPr>
      <w:rFonts w:cs="Times New Roman"/>
    </w:rPr>
  </w:style>
</w:styles>
</file>

<file path=word/webSettings.xml><?xml version="1.0" encoding="utf-8"?>
<w:webSettings xmlns:r="http://schemas.openxmlformats.org/officeDocument/2006/relationships" xmlns:w="http://schemas.openxmlformats.org/wordprocessingml/2006/main">
  <w:divs>
    <w:div w:id="1791782827">
      <w:bodyDiv w:val="1"/>
      <w:marLeft w:val="0"/>
      <w:marRight w:val="0"/>
      <w:marTop w:val="0"/>
      <w:marBottom w:val="0"/>
      <w:divBdr>
        <w:top w:val="none" w:sz="0" w:space="0" w:color="auto"/>
        <w:left w:val="none" w:sz="0" w:space="0" w:color="auto"/>
        <w:bottom w:val="none" w:sz="0" w:space="0" w:color="auto"/>
        <w:right w:val="none" w:sz="0" w:space="0" w:color="auto"/>
      </w:divBdr>
      <w:divsChild>
        <w:div w:id="482741525">
          <w:marLeft w:val="0"/>
          <w:marRight w:val="0"/>
          <w:marTop w:val="0"/>
          <w:marBottom w:val="0"/>
          <w:divBdr>
            <w:top w:val="none" w:sz="0" w:space="0" w:color="auto"/>
            <w:left w:val="none" w:sz="0" w:space="0" w:color="auto"/>
            <w:bottom w:val="none" w:sz="0" w:space="0" w:color="auto"/>
            <w:right w:val="none" w:sz="0" w:space="0" w:color="auto"/>
          </w:divBdr>
          <w:divsChild>
            <w:div w:id="1603495287">
              <w:marLeft w:val="0"/>
              <w:marRight w:val="0"/>
              <w:marTop w:val="0"/>
              <w:marBottom w:val="0"/>
              <w:divBdr>
                <w:top w:val="none" w:sz="0" w:space="0" w:color="auto"/>
                <w:left w:val="none" w:sz="0" w:space="0" w:color="auto"/>
                <w:bottom w:val="none" w:sz="0" w:space="0" w:color="auto"/>
                <w:right w:val="none" w:sz="0" w:space="0" w:color="auto"/>
              </w:divBdr>
              <w:divsChild>
                <w:div w:id="1209417952">
                  <w:marLeft w:val="0"/>
                  <w:marRight w:val="0"/>
                  <w:marTop w:val="0"/>
                  <w:marBottom w:val="0"/>
                  <w:divBdr>
                    <w:top w:val="none" w:sz="0" w:space="0" w:color="auto"/>
                    <w:left w:val="none" w:sz="0" w:space="0" w:color="auto"/>
                    <w:bottom w:val="none" w:sz="0" w:space="0" w:color="auto"/>
                    <w:right w:val="none" w:sz="0" w:space="0" w:color="auto"/>
                  </w:divBdr>
                  <w:divsChild>
                    <w:div w:id="876502818">
                      <w:marLeft w:val="0"/>
                      <w:marRight w:val="0"/>
                      <w:marTop w:val="0"/>
                      <w:marBottom w:val="0"/>
                      <w:divBdr>
                        <w:top w:val="none" w:sz="0" w:space="0" w:color="auto"/>
                        <w:left w:val="none" w:sz="0" w:space="0" w:color="auto"/>
                        <w:bottom w:val="none" w:sz="0" w:space="0" w:color="auto"/>
                        <w:right w:val="none" w:sz="0" w:space="0" w:color="auto"/>
                      </w:divBdr>
                      <w:divsChild>
                        <w:div w:id="953095831">
                          <w:marLeft w:val="0"/>
                          <w:marRight w:val="0"/>
                          <w:marTop w:val="0"/>
                          <w:marBottom w:val="0"/>
                          <w:divBdr>
                            <w:top w:val="none" w:sz="0" w:space="0" w:color="auto"/>
                            <w:left w:val="none" w:sz="0" w:space="0" w:color="auto"/>
                            <w:bottom w:val="none" w:sz="0" w:space="0" w:color="auto"/>
                            <w:right w:val="none" w:sz="0" w:space="0" w:color="auto"/>
                          </w:divBdr>
                          <w:divsChild>
                            <w:div w:id="1997958063">
                              <w:marLeft w:val="0"/>
                              <w:marRight w:val="0"/>
                              <w:marTop w:val="0"/>
                              <w:marBottom w:val="0"/>
                              <w:divBdr>
                                <w:top w:val="none" w:sz="0" w:space="0" w:color="auto"/>
                                <w:left w:val="none" w:sz="0" w:space="0" w:color="auto"/>
                                <w:bottom w:val="none" w:sz="0" w:space="0" w:color="auto"/>
                                <w:right w:val="none" w:sz="0" w:space="0" w:color="auto"/>
                              </w:divBdr>
                              <w:divsChild>
                                <w:div w:id="906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ploi.belgique.be/uploadedFiles/Modules_Pages/Statistieken_Statistiques/Statgege_Donstatist/Oplei_Format/IDF13%20-%20Formation%20dans%20les%20entreprises.xls" TargetMode="External"/><Relationship Id="rId18" Type="http://schemas.openxmlformats.org/officeDocument/2006/relationships/hyperlink" Target="http://www.emploi.belgique.be/uploadedFiles/Modules_Pages/Statistieken_Statistiques/Statgege_Donstatist/Actarbeleid_Polemplact/IDQ17%20-%20%20D&#233;penses%20pour%20la%20politique%20du%20march&#233;%20du%20travail%20en%20pourcentage%20du%20PIB.xls" TargetMode="External"/><Relationship Id="rId3" Type="http://schemas.openxmlformats.org/officeDocument/2006/relationships/styles" Target="styles.xml"/><Relationship Id="rId21" Type="http://schemas.openxmlformats.org/officeDocument/2006/relationships/hyperlink" Target="http://www.emploi.belgique.be/uploadedFiles/Modules_Pages/Statistieken_Statistiques/Statgege_Donstatist/Gezarb_Familtrav/IDK01%20-%20Impact%20de%20la%20parentalit&#233;%20sur%20le%20taux%20d'emploi.xls" TargetMode="External"/><Relationship Id="rId7" Type="http://schemas.openxmlformats.org/officeDocument/2006/relationships/endnotes" Target="endnotes.xml"/><Relationship Id="rId12" Type="http://schemas.openxmlformats.org/officeDocument/2006/relationships/hyperlink" Target="http://www.emploi.belgique.be/uploadedFiles/Modules_Pages/Statistieken_Statistiques/Statgege_Donstatist/Oplei_Format/IDF11%20-%20D&#233;penses%20publiques%20totales%20en%20&#233;ducation.xls" TargetMode="External"/><Relationship Id="rId17" Type="http://schemas.openxmlformats.org/officeDocument/2006/relationships/hyperlink" Target="http://www.emploi.belgique.be/uploadedFiles/Modules_Pages/Statistieken_Statistiques/Statgege_Donstatist/Actarbeleid_Polemplact/IDQ18%20-%20%20D&#233;penses%20par%20personne%20qui%20souhaite%20travailler.xls" TargetMode="External"/><Relationship Id="rId2" Type="http://schemas.openxmlformats.org/officeDocument/2006/relationships/numbering" Target="numbering.xml"/><Relationship Id="rId16" Type="http://schemas.openxmlformats.org/officeDocument/2006/relationships/hyperlink" Target="http://www.emploi.belgique.be/uploadedFiles/Modules_Pages/Statistieken_Statistiques/Statgege_Donstatist/Oplei_Format/IDF01%20-%20R&#233;partition%20des%20adultes%20selon%20le%20niveau%20de%20qualification%20et%20le%20statut%20professionnel.xls" TargetMode="External"/><Relationship Id="rId20" Type="http://schemas.openxmlformats.org/officeDocument/2006/relationships/hyperlink" Target="http://www.emploi.belgique.be/uploadedFiles/Modules_Pages/Statistieken_Statistiques/Statgege_Donstatist/Gezarb_Familtrav/IDK03%20-%20Garde%20d'enfants.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ploi.belgique.be/uploadedFiles/Modules_Pages/Statistieken_Statistiques/Statgege_Donstatist/Oplei_Format/IDF03%20-%20Pourcentage%20de%20la%20population%20de%2018%20&#224;%2024%20ans%20qui%20n'a%20pas%20termin&#233;%20l'enseignement%20secondaire%20sup&#233;rieur%20et%20n'est%20plus%20dans%20l'&#233;ducation.xls"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emploi.belgique.be/uploadedFiles/Modules_Pages/Statistieken_Statistiques/Statgege_Donstatist/Actarbeleid_Polemplact/IDQ04%20-%20Activation%20et%20soutien%20au%20march&#233;%20du%20travail.x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ploi.belgique.be/uploadedFiles/Modules_Pages/Statistieken_Statistiques/Statgege_Donstatist/Oplei_Format/IDF02%20-%20Pourcentage%20de%20la%20population%20de%2020%20&#224;%2024%20ans%20qui%20a%20termin&#233;%20l'enseignement%20secondaire%20sup&#233;rieur.xl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pp.eurostat.ec.europa.eu/portal/page/portal/statistics/search_database" TargetMode="External"/><Relationship Id="rId2" Type="http://schemas.openxmlformats.org/officeDocument/2006/relationships/hyperlink" Target="http://www.emploi.belgique.be/moduleDefault.aspx?id=25994" TargetMode="External"/><Relationship Id="rId1" Type="http://schemas.openxmlformats.org/officeDocument/2006/relationships/hyperlink" Target="http://www.oecd.org/document/56/0,3343,fr_2649_34637_31857720_1_1_1_37419,00.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chart>
    <c:plotArea>
      <c:layout>
        <c:manualLayout>
          <c:layoutTarget val="inner"/>
          <c:xMode val="edge"/>
          <c:yMode val="edge"/>
          <c:x val="0.21940928270042301"/>
          <c:y val="0.1691729323308272"/>
          <c:w val="0.373417721518988"/>
          <c:h val="0.66541353383458801"/>
        </c:manualLayout>
      </c:layout>
      <c:radarChart>
        <c:radarStyle val="marker"/>
        <c:ser>
          <c:idx val="0"/>
          <c:order val="0"/>
          <c:tx>
            <c:strRef>
              <c:f>Feuil1!$B$1</c:f>
              <c:strCache>
                <c:ptCount val="1"/>
                <c:pt idx="0">
                  <c:v>Series 1</c:v>
                </c:pt>
              </c:strCache>
            </c:strRef>
          </c:tx>
          <c:marker>
            <c:symbol val="none"/>
          </c:marker>
          <c:cat>
            <c:strRef>
              <c:f>Feuil1!$A$2:$A$9</c:f>
              <c:strCache>
                <c:ptCount val="8"/>
                <c:pt idx="0">
                  <c:v>De-segmentation of the labour market</c:v>
                </c:pt>
                <c:pt idx="1">
                  <c:v>Job quality</c:v>
                </c:pt>
                <c:pt idx="2">
                  <c:v>Transition process quality</c:v>
                </c:pt>
                <c:pt idx="3">
                  <c:v>Development of LLL</c:v>
                </c:pt>
                <c:pt idx="4">
                  <c:v>Extent of social dialogue</c:v>
                </c:pt>
                <c:pt idx="5">
                  <c:v>Activation</c:v>
                </c:pt>
                <c:pt idx="6">
                  <c:v>Decommodification</c:v>
                </c:pt>
                <c:pt idx="7">
                  <c:v>De-familialisation</c:v>
                </c:pt>
              </c:strCache>
            </c:strRef>
          </c:cat>
          <c:val>
            <c:numRef>
              <c:f>Feuil1!$B$2:$B$9</c:f>
              <c:numCache>
                <c:formatCode>General</c:formatCode>
                <c:ptCount val="8"/>
                <c:pt idx="0">
                  <c:v>23</c:v>
                </c:pt>
                <c:pt idx="1">
                  <c:v>52</c:v>
                </c:pt>
                <c:pt idx="2">
                  <c:v>31</c:v>
                </c:pt>
                <c:pt idx="3">
                  <c:v>72</c:v>
                </c:pt>
                <c:pt idx="4">
                  <c:v>11</c:v>
                </c:pt>
                <c:pt idx="5">
                  <c:v>74</c:v>
                </c:pt>
                <c:pt idx="6">
                  <c:v>50</c:v>
                </c:pt>
                <c:pt idx="7">
                  <c:v>13</c:v>
                </c:pt>
              </c:numCache>
            </c:numRef>
          </c:val>
        </c:ser>
        <c:ser>
          <c:idx val="1"/>
          <c:order val="1"/>
          <c:tx>
            <c:strRef>
              <c:f>Feuil1!$C$1</c:f>
              <c:strCache>
                <c:ptCount val="1"/>
                <c:pt idx="0">
                  <c:v>Series 2</c:v>
                </c:pt>
              </c:strCache>
            </c:strRef>
          </c:tx>
          <c:marker>
            <c:symbol val="none"/>
          </c:marker>
          <c:cat>
            <c:strRef>
              <c:f>Feuil1!$A$2:$A$9</c:f>
              <c:strCache>
                <c:ptCount val="8"/>
                <c:pt idx="0">
                  <c:v>De-segmentation of the labour market</c:v>
                </c:pt>
                <c:pt idx="1">
                  <c:v>Job quality</c:v>
                </c:pt>
                <c:pt idx="2">
                  <c:v>Transition process quality</c:v>
                </c:pt>
                <c:pt idx="3">
                  <c:v>Development of LLL</c:v>
                </c:pt>
                <c:pt idx="4">
                  <c:v>Extent of social dialogue</c:v>
                </c:pt>
                <c:pt idx="5">
                  <c:v>Activation</c:v>
                </c:pt>
                <c:pt idx="6">
                  <c:v>Decommodification</c:v>
                </c:pt>
                <c:pt idx="7">
                  <c:v>De-familialisation</c:v>
                </c:pt>
              </c:strCache>
            </c:strRef>
          </c:cat>
          <c:val>
            <c:numRef>
              <c:f>Feuil1!$C$2:$C$9</c:f>
              <c:numCache>
                <c:formatCode>General</c:formatCode>
                <c:ptCount val="8"/>
                <c:pt idx="0">
                  <c:v>20</c:v>
                </c:pt>
                <c:pt idx="1">
                  <c:v>60</c:v>
                </c:pt>
                <c:pt idx="2">
                  <c:v>46</c:v>
                </c:pt>
                <c:pt idx="3">
                  <c:v>54</c:v>
                </c:pt>
                <c:pt idx="4">
                  <c:v>10</c:v>
                </c:pt>
                <c:pt idx="5">
                  <c:v>75</c:v>
                </c:pt>
                <c:pt idx="6">
                  <c:v>52</c:v>
                </c:pt>
                <c:pt idx="7">
                  <c:v>14</c:v>
                </c:pt>
              </c:numCache>
            </c:numRef>
          </c:val>
        </c:ser>
        <c:axId val="124035840"/>
        <c:axId val="124037376"/>
      </c:radarChart>
      <c:catAx>
        <c:axId val="124035840"/>
        <c:scaling>
          <c:orientation val="minMax"/>
        </c:scaling>
        <c:axPos val="b"/>
        <c:majorGridlines/>
        <c:numFmt formatCode="General" sourceLinked="1"/>
        <c:tickLblPos val="nextTo"/>
        <c:txPr>
          <a:bodyPr/>
          <a:lstStyle/>
          <a:p>
            <a:pPr>
              <a:defRPr lang="fr-BE"/>
            </a:pPr>
            <a:endParaRPr lang="fr-FR"/>
          </a:p>
        </c:txPr>
        <c:crossAx val="124037376"/>
        <c:crosses val="autoZero"/>
        <c:lblAlgn val="ctr"/>
        <c:lblOffset val="100"/>
      </c:catAx>
      <c:valAx>
        <c:axId val="124037376"/>
        <c:scaling>
          <c:orientation val="minMax"/>
        </c:scaling>
        <c:axPos val="l"/>
        <c:majorGridlines/>
        <c:numFmt formatCode="General" sourceLinked="1"/>
        <c:majorTickMark val="cross"/>
        <c:tickLblPos val="nextTo"/>
        <c:txPr>
          <a:bodyPr/>
          <a:lstStyle/>
          <a:p>
            <a:pPr>
              <a:defRPr lang="fr-BE"/>
            </a:pPr>
            <a:endParaRPr lang="fr-FR"/>
          </a:p>
        </c:txPr>
        <c:crossAx val="124035840"/>
        <c:crosses val="autoZero"/>
        <c:crossBetween val="between"/>
      </c:valAx>
    </c:plotArea>
    <c:legend>
      <c:legendPos val="r"/>
      <c:layout>
        <c:manualLayout>
          <c:xMode val="edge"/>
          <c:yMode val="edge"/>
          <c:x val="0.81645563860542836"/>
          <c:y val="0.40977462817147858"/>
          <c:w val="0.16033760050606785"/>
          <c:h val="0.18045109361329817"/>
        </c:manualLayout>
      </c:layout>
      <c:txPr>
        <a:bodyPr/>
        <a:lstStyle/>
        <a:p>
          <a:pPr>
            <a:defRPr lang="fr-BE"/>
          </a:pPr>
          <a:endParaRPr lang="fr-FR"/>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A80A-A155-4A27-A3D5-35584E16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4553</Words>
  <Characters>25042</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“Positive transition and quality indicators” </vt:lpstr>
    </vt:vector>
  </TitlesOfParts>
  <Company>ULG</Company>
  <LinksUpToDate>false</LinksUpToDate>
  <CharactersWithSpaces>29536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transition and quality indicators” </dc:title>
  <dc:subject/>
  <dc:creator> Audrey Levêque</dc:creator>
  <cp:keywords/>
  <dc:description/>
  <cp:lastModifiedBy> Audrey Levêque</cp:lastModifiedBy>
  <cp:revision>2</cp:revision>
  <cp:lastPrinted>2010-08-17T13:49:00Z</cp:lastPrinted>
  <dcterms:created xsi:type="dcterms:W3CDTF">2010-09-10T13:34:00Z</dcterms:created>
  <dcterms:modified xsi:type="dcterms:W3CDTF">2010-09-10T13:34:00Z</dcterms:modified>
</cp:coreProperties>
</file>