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B1" w:rsidRPr="008B5EB1" w:rsidRDefault="005B7C76" w:rsidP="005B7C76">
      <w:pPr>
        <w:pStyle w:val="Corpsdetexte"/>
        <w:ind w:left="568" w:right="-3679" w:hanging="284"/>
        <w:jc w:val="center"/>
        <w:rPr>
          <w:b/>
          <w:sz w:val="22"/>
          <w:szCs w:val="22"/>
        </w:rPr>
      </w:pPr>
      <w:r w:rsidRPr="008B5EB1">
        <w:rPr>
          <w:b/>
          <w:sz w:val="22"/>
          <w:szCs w:val="22"/>
        </w:rPr>
        <w:t xml:space="preserve">Holocene evolution of deep circulation in the North Atlantic </w:t>
      </w:r>
    </w:p>
    <w:p w:rsidR="005B7C76" w:rsidRPr="009E74B9" w:rsidRDefault="005B7C76" w:rsidP="005B7C76">
      <w:pPr>
        <w:pStyle w:val="Corpsdetexte"/>
        <w:ind w:left="568" w:right="-3679" w:hanging="284"/>
        <w:jc w:val="center"/>
        <w:rPr>
          <w:b/>
          <w:color w:val="000000"/>
          <w:sz w:val="22"/>
          <w:szCs w:val="22"/>
          <w:lang w:val="fr-CA"/>
        </w:rPr>
      </w:pPr>
      <w:r w:rsidRPr="009E74B9">
        <w:rPr>
          <w:b/>
          <w:sz w:val="22"/>
          <w:szCs w:val="22"/>
          <w:lang w:val="fr-CA"/>
        </w:rPr>
        <w:t xml:space="preserve">constrained by sedimentary </w:t>
      </w:r>
      <w:r w:rsidRPr="009E74B9">
        <w:rPr>
          <w:b/>
          <w:color w:val="000000"/>
          <w:sz w:val="22"/>
          <w:szCs w:val="22"/>
          <w:lang w:val="fr-CA"/>
        </w:rPr>
        <w:t xml:space="preserve">radiogenic tracers </w:t>
      </w:r>
    </w:p>
    <w:p w:rsidR="005B7C76" w:rsidRPr="008B5EB1" w:rsidRDefault="005B7C76" w:rsidP="005B7C76">
      <w:pPr>
        <w:ind w:right="-3679" w:firstLine="284"/>
        <w:jc w:val="center"/>
        <w:rPr>
          <w:sz w:val="22"/>
          <w:szCs w:val="22"/>
          <w:lang w:val="fr-FR"/>
        </w:rPr>
      </w:pPr>
    </w:p>
    <w:p w:rsidR="005B7C76" w:rsidRPr="008B5EB1" w:rsidRDefault="005B7C76" w:rsidP="005B7C76">
      <w:pPr>
        <w:ind w:right="-3679" w:firstLine="284"/>
        <w:jc w:val="center"/>
        <w:rPr>
          <w:sz w:val="22"/>
          <w:szCs w:val="22"/>
          <w:vertAlign w:val="superscript"/>
          <w:lang w:val="fr-FR"/>
        </w:rPr>
      </w:pPr>
      <w:r w:rsidRPr="008B5EB1">
        <w:rPr>
          <w:sz w:val="22"/>
          <w:szCs w:val="22"/>
          <w:lang w:val="fr-FR"/>
        </w:rPr>
        <w:t>N. Fagel</w:t>
      </w:r>
      <w:r w:rsidRPr="008B5EB1">
        <w:rPr>
          <w:sz w:val="22"/>
          <w:szCs w:val="22"/>
          <w:vertAlign w:val="superscript"/>
          <w:lang w:val="fr-FR"/>
        </w:rPr>
        <w:t>1</w:t>
      </w:r>
      <w:r w:rsidRPr="008B5EB1">
        <w:rPr>
          <w:sz w:val="22"/>
          <w:szCs w:val="22"/>
          <w:lang w:val="fr-FR"/>
        </w:rPr>
        <w:t>, R. Brasseur</w:t>
      </w:r>
      <w:r w:rsidRPr="008B5EB1">
        <w:rPr>
          <w:sz w:val="22"/>
          <w:szCs w:val="22"/>
          <w:vertAlign w:val="superscript"/>
          <w:lang w:val="fr-FR"/>
        </w:rPr>
        <w:t>1</w:t>
      </w:r>
      <w:r w:rsidRPr="008B5EB1">
        <w:rPr>
          <w:sz w:val="22"/>
          <w:szCs w:val="22"/>
          <w:lang w:val="fr-FR"/>
        </w:rPr>
        <w:t>, N. Mattielli</w:t>
      </w:r>
      <w:r w:rsidRPr="008B5EB1">
        <w:rPr>
          <w:sz w:val="22"/>
          <w:szCs w:val="22"/>
          <w:vertAlign w:val="superscript"/>
          <w:lang w:val="fr-FR"/>
        </w:rPr>
        <w:t>2</w:t>
      </w:r>
      <w:r w:rsidRPr="008B5EB1">
        <w:rPr>
          <w:sz w:val="22"/>
          <w:szCs w:val="22"/>
          <w:lang w:val="fr-FR"/>
        </w:rPr>
        <w:t>, R. Stevenson</w:t>
      </w:r>
      <w:r w:rsidRPr="008B5EB1">
        <w:rPr>
          <w:sz w:val="22"/>
          <w:szCs w:val="22"/>
          <w:vertAlign w:val="superscript"/>
          <w:lang w:val="fr-FR"/>
        </w:rPr>
        <w:t>3</w:t>
      </w:r>
      <w:r w:rsidRPr="008B5EB1">
        <w:rPr>
          <w:sz w:val="22"/>
          <w:szCs w:val="22"/>
          <w:lang w:val="fr-FR"/>
        </w:rPr>
        <w:t>, C. Hillaire-Marcel</w:t>
      </w:r>
      <w:r w:rsidRPr="008B5EB1">
        <w:rPr>
          <w:sz w:val="22"/>
          <w:szCs w:val="22"/>
          <w:vertAlign w:val="superscript"/>
          <w:lang w:val="fr-FR"/>
        </w:rPr>
        <w:t>3</w:t>
      </w:r>
    </w:p>
    <w:p w:rsidR="005B7C76" w:rsidRPr="008B5EB1" w:rsidRDefault="005B7C76" w:rsidP="005B7C76">
      <w:pPr>
        <w:pStyle w:val="AUTHORS"/>
        <w:ind w:right="-3679"/>
        <w:rPr>
          <w:rFonts w:ascii="Times New Roman" w:hAnsi="Times New Roman"/>
          <w:sz w:val="22"/>
          <w:szCs w:val="22"/>
        </w:rPr>
      </w:pPr>
    </w:p>
    <w:p w:rsidR="008B5EB1" w:rsidRPr="009E74B9" w:rsidRDefault="005B7C76" w:rsidP="008B5EB1">
      <w:pPr>
        <w:pStyle w:val="Corpsdetexte"/>
        <w:ind w:left="993" w:right="-3679"/>
        <w:jc w:val="left"/>
        <w:rPr>
          <w:color w:val="000000"/>
          <w:sz w:val="22"/>
          <w:szCs w:val="22"/>
          <w:lang w:val="fr-CA"/>
        </w:rPr>
      </w:pPr>
      <w:r w:rsidRPr="009E74B9">
        <w:rPr>
          <w:color w:val="000000"/>
          <w:sz w:val="22"/>
          <w:szCs w:val="22"/>
          <w:vertAlign w:val="superscript"/>
          <w:lang w:val="fr-CA"/>
        </w:rPr>
        <w:t>1</w:t>
      </w:r>
      <w:r w:rsidRPr="009E74B9">
        <w:rPr>
          <w:color w:val="000000"/>
          <w:sz w:val="22"/>
          <w:szCs w:val="22"/>
          <w:lang w:val="fr-CA"/>
        </w:rPr>
        <w:t xml:space="preserve">UR. </w:t>
      </w:r>
      <w:r w:rsidR="008B5EB1" w:rsidRPr="009E74B9">
        <w:rPr>
          <w:color w:val="000000"/>
          <w:sz w:val="22"/>
          <w:szCs w:val="22"/>
          <w:lang w:val="fr-CA"/>
        </w:rPr>
        <w:t>AGEs, Argile, Géochimie et Environnement sé</w:t>
      </w:r>
      <w:r w:rsidRPr="009E74B9">
        <w:rPr>
          <w:color w:val="000000"/>
          <w:sz w:val="22"/>
          <w:szCs w:val="22"/>
          <w:lang w:val="fr-CA"/>
        </w:rPr>
        <w:t>dimenta</w:t>
      </w:r>
      <w:r w:rsidR="008B5EB1" w:rsidRPr="009E74B9">
        <w:rPr>
          <w:color w:val="000000"/>
          <w:sz w:val="22"/>
          <w:szCs w:val="22"/>
          <w:lang w:val="fr-CA"/>
        </w:rPr>
        <w:t>ire</w:t>
      </w:r>
      <w:r w:rsidRPr="009E74B9">
        <w:rPr>
          <w:color w:val="000000"/>
          <w:sz w:val="22"/>
          <w:szCs w:val="22"/>
          <w:lang w:val="fr-CA"/>
        </w:rPr>
        <w:t>,</w:t>
      </w:r>
    </w:p>
    <w:p w:rsidR="005B7C76" w:rsidRPr="009E74B9" w:rsidRDefault="005B7C76" w:rsidP="008B5EB1">
      <w:pPr>
        <w:pStyle w:val="Corpsdetexte"/>
        <w:ind w:left="993" w:right="-3679"/>
        <w:jc w:val="left"/>
        <w:rPr>
          <w:rStyle w:val="CorpsdetexteCar"/>
          <w:color w:val="000000"/>
          <w:sz w:val="22"/>
          <w:szCs w:val="22"/>
          <w:lang w:val="fr-CA"/>
        </w:rPr>
      </w:pPr>
      <w:r w:rsidRPr="009E74B9">
        <w:rPr>
          <w:color w:val="000000"/>
          <w:sz w:val="22"/>
          <w:szCs w:val="22"/>
          <w:lang w:val="fr-CA"/>
        </w:rPr>
        <w:t>Universit</w:t>
      </w:r>
      <w:r w:rsidR="008B5EB1" w:rsidRPr="009E74B9">
        <w:rPr>
          <w:color w:val="000000"/>
          <w:sz w:val="22"/>
          <w:szCs w:val="22"/>
          <w:lang w:val="fr-CA"/>
        </w:rPr>
        <w:t>é</w:t>
      </w:r>
      <w:r w:rsidRPr="009E74B9">
        <w:rPr>
          <w:color w:val="000000"/>
          <w:sz w:val="22"/>
          <w:szCs w:val="22"/>
          <w:lang w:val="fr-CA"/>
        </w:rPr>
        <w:t xml:space="preserve"> </w:t>
      </w:r>
      <w:r w:rsidR="008B5EB1" w:rsidRPr="009E74B9">
        <w:rPr>
          <w:color w:val="000000"/>
          <w:sz w:val="22"/>
          <w:szCs w:val="22"/>
          <w:lang w:val="fr-CA"/>
        </w:rPr>
        <w:t>de</w:t>
      </w:r>
      <w:r w:rsidRPr="009E74B9">
        <w:rPr>
          <w:color w:val="000000"/>
          <w:sz w:val="22"/>
          <w:szCs w:val="22"/>
          <w:lang w:val="fr-CA"/>
        </w:rPr>
        <w:t xml:space="preserve"> Li</w:t>
      </w:r>
      <w:r w:rsidR="008B5EB1" w:rsidRPr="009E74B9">
        <w:rPr>
          <w:color w:val="000000"/>
          <w:sz w:val="22"/>
          <w:szCs w:val="22"/>
          <w:lang w:val="fr-CA"/>
        </w:rPr>
        <w:t>è</w:t>
      </w:r>
      <w:r w:rsidRPr="009E74B9">
        <w:rPr>
          <w:color w:val="000000"/>
          <w:sz w:val="22"/>
          <w:szCs w:val="22"/>
          <w:lang w:val="fr-CA"/>
        </w:rPr>
        <w:t>ge, B-4000 Li</w:t>
      </w:r>
      <w:r w:rsidR="008B5EB1" w:rsidRPr="009E74B9">
        <w:rPr>
          <w:color w:val="000000"/>
          <w:sz w:val="22"/>
          <w:szCs w:val="22"/>
          <w:lang w:val="fr-CA"/>
        </w:rPr>
        <w:t>è</w:t>
      </w:r>
      <w:r w:rsidRPr="009E74B9">
        <w:rPr>
          <w:color w:val="000000"/>
          <w:sz w:val="22"/>
          <w:szCs w:val="22"/>
          <w:lang w:val="fr-CA"/>
        </w:rPr>
        <w:t xml:space="preserve">ge, </w:t>
      </w:r>
      <w:r w:rsidR="008B5EB1" w:rsidRPr="009E74B9">
        <w:rPr>
          <w:color w:val="000000"/>
          <w:sz w:val="22"/>
          <w:szCs w:val="22"/>
          <w:lang w:val="fr-CA"/>
        </w:rPr>
        <w:t>Belgique</w:t>
      </w:r>
      <w:r w:rsidRPr="009E74B9">
        <w:rPr>
          <w:color w:val="000000"/>
          <w:sz w:val="22"/>
          <w:szCs w:val="22"/>
          <w:lang w:val="fr-CA"/>
        </w:rPr>
        <w:t xml:space="preserve"> - nathalie.fagel@ulg.ac.be</w:t>
      </w:r>
    </w:p>
    <w:p w:rsidR="005B7C76" w:rsidRPr="009E74B9" w:rsidRDefault="005B7C76" w:rsidP="008B5EB1">
      <w:pPr>
        <w:pStyle w:val="Corpsdetexte"/>
        <w:ind w:left="993" w:right="-3679"/>
        <w:jc w:val="left"/>
        <w:rPr>
          <w:color w:val="000000"/>
          <w:sz w:val="22"/>
          <w:szCs w:val="22"/>
          <w:lang w:val="fr-CA"/>
        </w:rPr>
      </w:pPr>
      <w:r w:rsidRPr="009E74B9">
        <w:rPr>
          <w:color w:val="000000"/>
          <w:sz w:val="22"/>
          <w:szCs w:val="22"/>
          <w:vertAlign w:val="superscript"/>
          <w:lang w:val="fr-CA"/>
        </w:rPr>
        <w:t>2</w:t>
      </w:r>
      <w:r w:rsidRPr="009E74B9">
        <w:rPr>
          <w:rStyle w:val="CorpsdetexteCar"/>
          <w:color w:val="000000"/>
          <w:sz w:val="22"/>
          <w:szCs w:val="22"/>
          <w:lang w:val="fr-CA"/>
        </w:rPr>
        <w:t xml:space="preserve">DSTE, University </w:t>
      </w:r>
      <w:r w:rsidR="008B5EB1" w:rsidRPr="009E74B9">
        <w:rPr>
          <w:rStyle w:val="CorpsdetexteCar"/>
          <w:color w:val="000000"/>
          <w:sz w:val="22"/>
          <w:szCs w:val="22"/>
          <w:lang w:val="fr-CA"/>
        </w:rPr>
        <w:t xml:space="preserve">de </w:t>
      </w:r>
      <w:r w:rsidRPr="009E74B9">
        <w:rPr>
          <w:rStyle w:val="CorpsdetexteCar"/>
          <w:color w:val="000000"/>
          <w:sz w:val="22"/>
          <w:szCs w:val="22"/>
          <w:lang w:val="fr-CA"/>
        </w:rPr>
        <w:t>Bru</w:t>
      </w:r>
      <w:r w:rsidR="008B5EB1" w:rsidRPr="009E74B9">
        <w:rPr>
          <w:rStyle w:val="CorpsdetexteCar"/>
          <w:color w:val="000000"/>
          <w:sz w:val="22"/>
          <w:szCs w:val="22"/>
          <w:lang w:val="fr-CA"/>
        </w:rPr>
        <w:t>x</w:t>
      </w:r>
      <w:r w:rsidRPr="009E74B9">
        <w:rPr>
          <w:rStyle w:val="CorpsdetexteCar"/>
          <w:color w:val="000000"/>
          <w:sz w:val="22"/>
          <w:szCs w:val="22"/>
          <w:lang w:val="fr-CA"/>
        </w:rPr>
        <w:t>el</w:t>
      </w:r>
      <w:r w:rsidR="008B5EB1" w:rsidRPr="009E74B9">
        <w:rPr>
          <w:rStyle w:val="CorpsdetexteCar"/>
          <w:color w:val="000000"/>
          <w:sz w:val="22"/>
          <w:szCs w:val="22"/>
          <w:lang w:val="fr-CA"/>
        </w:rPr>
        <w:t>les</w:t>
      </w:r>
      <w:r w:rsidRPr="009E74B9">
        <w:rPr>
          <w:rStyle w:val="CorpsdetexteCar"/>
          <w:color w:val="000000"/>
          <w:sz w:val="22"/>
          <w:szCs w:val="22"/>
          <w:lang w:val="fr-CA"/>
        </w:rPr>
        <w:t>, Belgi</w:t>
      </w:r>
      <w:r w:rsidR="008B5EB1" w:rsidRPr="009E74B9">
        <w:rPr>
          <w:rStyle w:val="CorpsdetexteCar"/>
          <w:color w:val="000000"/>
          <w:sz w:val="22"/>
          <w:szCs w:val="22"/>
          <w:lang w:val="fr-CA"/>
        </w:rPr>
        <w:t>que</w:t>
      </w:r>
    </w:p>
    <w:p w:rsidR="005B7C76" w:rsidRPr="009E74B9" w:rsidRDefault="005B7C76" w:rsidP="008B5EB1">
      <w:pPr>
        <w:pStyle w:val="Corpsdetexte"/>
        <w:ind w:left="993" w:right="-3679"/>
        <w:jc w:val="left"/>
        <w:rPr>
          <w:color w:val="000000"/>
          <w:sz w:val="22"/>
          <w:szCs w:val="22"/>
          <w:lang w:val="fr-CA"/>
        </w:rPr>
      </w:pPr>
      <w:r w:rsidRPr="009E74B9">
        <w:rPr>
          <w:sz w:val="22"/>
          <w:szCs w:val="22"/>
          <w:vertAlign w:val="superscript"/>
          <w:lang w:val="fr-CA"/>
        </w:rPr>
        <w:t>3</w:t>
      </w:r>
      <w:r w:rsidRPr="009E74B9">
        <w:rPr>
          <w:rStyle w:val="CorpsdetexteCar"/>
          <w:color w:val="000000"/>
          <w:sz w:val="22"/>
          <w:szCs w:val="22"/>
          <w:lang w:val="fr-CA"/>
        </w:rPr>
        <w:t>GEOTOP, UQAM, Montr</w:t>
      </w:r>
      <w:r w:rsidR="008B5EB1" w:rsidRPr="009E74B9">
        <w:rPr>
          <w:rStyle w:val="CorpsdetexteCar"/>
          <w:color w:val="000000"/>
          <w:sz w:val="22"/>
          <w:szCs w:val="22"/>
          <w:lang w:val="fr-CA"/>
        </w:rPr>
        <w:t>é</w:t>
      </w:r>
      <w:r w:rsidRPr="009E74B9">
        <w:rPr>
          <w:rStyle w:val="CorpsdetexteCar"/>
          <w:color w:val="000000"/>
          <w:sz w:val="22"/>
          <w:szCs w:val="22"/>
          <w:lang w:val="fr-CA"/>
        </w:rPr>
        <w:t>al, Canada</w:t>
      </w:r>
    </w:p>
    <w:p w:rsidR="005B7C76" w:rsidRPr="009E74B9" w:rsidRDefault="005B7C76" w:rsidP="005B7C76">
      <w:pPr>
        <w:pStyle w:val="Titre1"/>
        <w:ind w:right="-3679"/>
        <w:rPr>
          <w:sz w:val="22"/>
          <w:szCs w:val="22"/>
          <w:lang w:val="fr-CA"/>
        </w:rPr>
      </w:pPr>
    </w:p>
    <w:p w:rsidR="002E5643" w:rsidRPr="00CB7BF4" w:rsidRDefault="005B7C76" w:rsidP="008B5EB1">
      <w:pPr>
        <w:pStyle w:val="BODYTEXT"/>
        <w:ind w:right="-4083" w:firstLine="0"/>
        <w:rPr>
          <w:rFonts w:ascii="Times New Roman" w:hAnsi="Times New Roman"/>
          <w:sz w:val="22"/>
          <w:szCs w:val="22"/>
          <w:lang w:val="en-GB"/>
        </w:rPr>
      </w:pPr>
      <w:r w:rsidRPr="00737AB9">
        <w:rPr>
          <w:rFonts w:ascii="Times New Roman" w:hAnsi="Times New Roman"/>
          <w:color w:val="000000"/>
          <w:sz w:val="22"/>
          <w:szCs w:val="22"/>
          <w:lang w:val="en-GB"/>
        </w:rPr>
        <w:t xml:space="preserve">Radiogenic isotopes of the detrital sedimentary fraction are used to trace sediment provenance. In particular Nd and Pb constitute suitable tracers of the origin of deep-sea sediments of the North Atlantic. In the </w:t>
      </w:r>
      <w:r w:rsidR="008B5EB1" w:rsidRPr="00737AB9">
        <w:rPr>
          <w:rFonts w:ascii="Times New Roman" w:hAnsi="Times New Roman"/>
          <w:color w:val="000000"/>
          <w:sz w:val="22"/>
          <w:szCs w:val="22"/>
          <w:lang w:val="en-GB"/>
        </w:rPr>
        <w:t xml:space="preserve">Northern North Atlantic </w:t>
      </w:r>
      <w:r w:rsidRPr="00737AB9">
        <w:rPr>
          <w:rFonts w:ascii="Times New Roman" w:hAnsi="Times New Roman"/>
          <w:color w:val="000000"/>
          <w:sz w:val="22"/>
          <w:szCs w:val="22"/>
          <w:lang w:val="en-GB"/>
        </w:rPr>
        <w:t xml:space="preserve">their isotopic composition is controlled by the interaction of mid-Atlantic mantle sources and old crustal-derived North American, Canadian, Greenland inputs. Changes in the Nd and Pb signatures of clay-size fraction of Late Glacial and Holocene sediments (MD99-2227, </w:t>
      </w:r>
      <w:smartTag w:uri="urn:schemas-microsoft-com:office:smarttags" w:element="metricconverter">
        <w:smartTagPr>
          <w:attr w:name="ProductID" w:val="3460 m"/>
        </w:smartTagPr>
        <w:r w:rsidRPr="00737AB9">
          <w:rPr>
            <w:rFonts w:ascii="Times New Roman" w:hAnsi="Times New Roman"/>
            <w:color w:val="000000"/>
            <w:sz w:val="22"/>
            <w:szCs w:val="22"/>
            <w:lang w:val="en-GB"/>
          </w:rPr>
          <w:t>3460 m</w:t>
        </w:r>
      </w:smartTag>
      <w:r w:rsidRPr="00737AB9">
        <w:rPr>
          <w:rFonts w:ascii="Times New Roman" w:hAnsi="Times New Roman"/>
          <w:color w:val="000000"/>
          <w:sz w:val="22"/>
          <w:szCs w:val="22"/>
          <w:lang w:val="en-GB"/>
        </w:rPr>
        <w:t>, off Southern Greenland) provide cons</w:t>
      </w:r>
      <w:r w:rsidR="009E74B9">
        <w:rPr>
          <w:rFonts w:ascii="Times New Roman" w:hAnsi="Times New Roman"/>
          <w:color w:val="000000"/>
          <w:sz w:val="22"/>
          <w:szCs w:val="22"/>
          <w:lang w:val="en-GB"/>
        </w:rPr>
        <w:t xml:space="preserve">traints on the different </w:t>
      </w:r>
      <w:r w:rsidR="009E74B9" w:rsidRPr="00CB7BF4">
        <w:rPr>
          <w:rFonts w:ascii="Times New Roman" w:hAnsi="Times New Roman"/>
          <w:sz w:val="22"/>
          <w:szCs w:val="22"/>
          <w:lang w:val="en-GB"/>
        </w:rPr>
        <w:t>source</w:t>
      </w:r>
      <w:r w:rsidRPr="00CB7BF4">
        <w:rPr>
          <w:rFonts w:ascii="Times New Roman" w:hAnsi="Times New Roman"/>
          <w:sz w:val="22"/>
          <w:szCs w:val="22"/>
          <w:lang w:val="en-GB"/>
        </w:rPr>
        <w:t xml:space="preserve"> areas that supplied the fine clayey particles into the Labrador Sea. Changes in their relative contribution through time bring further information on the deep circulation pathways. Radiogenic signature can therefore be used as </w:t>
      </w:r>
      <w:r w:rsidRPr="00CB7BF4">
        <w:rPr>
          <w:rFonts w:ascii="Times New Roman" w:hAnsi="Times New Roman"/>
          <w:i/>
          <w:sz w:val="22"/>
          <w:szCs w:val="22"/>
          <w:lang w:val="en-GB"/>
        </w:rPr>
        <w:t>indirect</w:t>
      </w:r>
      <w:r w:rsidRPr="00CB7BF4">
        <w:rPr>
          <w:rFonts w:ascii="Times New Roman" w:hAnsi="Times New Roman"/>
          <w:sz w:val="22"/>
          <w:szCs w:val="22"/>
          <w:lang w:val="en-GB"/>
        </w:rPr>
        <w:t xml:space="preserve"> paleoceanographic tracers. </w:t>
      </w:r>
    </w:p>
    <w:p w:rsidR="002E5643" w:rsidRPr="00CB7BF4" w:rsidRDefault="005B7C76" w:rsidP="003B76DC">
      <w:pPr>
        <w:pStyle w:val="BODYTEXT"/>
        <w:ind w:right="-4083" w:firstLine="0"/>
        <w:rPr>
          <w:rFonts w:ascii="Times New Roman" w:hAnsi="Times New Roman"/>
          <w:sz w:val="22"/>
          <w:szCs w:val="22"/>
          <w:lang w:val="en-GB"/>
        </w:rPr>
      </w:pPr>
      <w:r w:rsidRPr="00CB7BF4">
        <w:rPr>
          <w:rFonts w:ascii="Times New Roman" w:hAnsi="Times New Roman"/>
          <w:sz w:val="22"/>
          <w:szCs w:val="22"/>
          <w:lang w:val="en-GB"/>
        </w:rPr>
        <w:t>Here we compare the Sm, Nd and Pb sedimentary signatures at the inlet of the Labrador Sea with other cores retrieved along the gyres of North Atlantic Deep Water (NADW) components. Cores were collected along fractures zones on the Mid-Atlantic Ridge: MD99-2254 on the Eastern side of the Bight Fracture Zone (</w:t>
      </w:r>
      <w:smartTag w:uri="urn:schemas-microsoft-com:office:smarttags" w:element="metricconverter">
        <w:smartTagPr>
          <w:attr w:name="ProductID" w:val="2440 m"/>
        </w:smartTagPr>
        <w:r w:rsidRPr="00CB7BF4">
          <w:rPr>
            <w:rFonts w:ascii="Times New Roman" w:hAnsi="Times New Roman"/>
            <w:sz w:val="22"/>
            <w:szCs w:val="22"/>
            <w:lang w:val="en-GB"/>
          </w:rPr>
          <w:t>2440 m</w:t>
        </w:r>
      </w:smartTag>
      <w:r w:rsidRPr="00CB7BF4">
        <w:rPr>
          <w:rFonts w:ascii="Times New Roman" w:hAnsi="Times New Roman"/>
          <w:sz w:val="22"/>
          <w:szCs w:val="22"/>
          <w:lang w:val="en-GB"/>
        </w:rPr>
        <w:t xml:space="preserve">) and HU91-045-080 on the western side of the Charlie Gibbs Fracture Zone (CGFZ, </w:t>
      </w:r>
      <w:smartTag w:uri="urn:schemas-microsoft-com:office:smarttags" w:element="metricconverter">
        <w:smartTagPr>
          <w:attr w:name="ProductID" w:val="3024 m"/>
        </w:smartTagPr>
        <w:r w:rsidRPr="00CB7BF4">
          <w:rPr>
            <w:rFonts w:ascii="Times New Roman" w:hAnsi="Times New Roman"/>
            <w:sz w:val="22"/>
            <w:szCs w:val="22"/>
            <w:lang w:val="en-GB"/>
          </w:rPr>
          <w:t>3024 m</w:t>
        </w:r>
      </w:smartTag>
      <w:r w:rsidRPr="00CB7BF4">
        <w:rPr>
          <w:rFonts w:ascii="Times New Roman" w:hAnsi="Times New Roman"/>
          <w:sz w:val="22"/>
          <w:szCs w:val="22"/>
          <w:lang w:val="en-GB"/>
        </w:rPr>
        <w:t>). An additional core HU91-045-091 (</w:t>
      </w:r>
      <w:smartTag w:uri="urn:schemas-microsoft-com:office:smarttags" w:element="metricconverter">
        <w:smartTagPr>
          <w:attr w:name="ProductID" w:val="3870 m"/>
        </w:smartTagPr>
        <w:r w:rsidRPr="00CB7BF4">
          <w:rPr>
            <w:rFonts w:ascii="Times New Roman" w:hAnsi="Times New Roman"/>
            <w:sz w:val="22"/>
            <w:szCs w:val="22"/>
            <w:lang w:val="en-GB"/>
          </w:rPr>
          <w:t>3870 m</w:t>
        </w:r>
      </w:smartTag>
      <w:r w:rsidRPr="00CB7BF4">
        <w:rPr>
          <w:rFonts w:ascii="Times New Roman" w:hAnsi="Times New Roman"/>
          <w:sz w:val="22"/>
          <w:szCs w:val="22"/>
          <w:lang w:val="en-GB"/>
        </w:rPr>
        <w:t>) was taken on the Western side of the CG</w:t>
      </w:r>
      <w:r w:rsidR="008B5EB1" w:rsidRPr="00CB7BF4">
        <w:rPr>
          <w:rFonts w:ascii="Times New Roman" w:hAnsi="Times New Roman"/>
          <w:sz w:val="22"/>
          <w:szCs w:val="22"/>
          <w:lang w:val="en-GB"/>
        </w:rPr>
        <w:t>FZ, in the Labrador Sea but out of</w:t>
      </w:r>
      <w:r w:rsidRPr="00CB7BF4">
        <w:rPr>
          <w:rFonts w:ascii="Times New Roman" w:hAnsi="Times New Roman"/>
          <w:sz w:val="22"/>
          <w:szCs w:val="22"/>
          <w:lang w:val="en-GB"/>
        </w:rPr>
        <w:t xml:space="preserve"> the present deep circulation gyre. </w:t>
      </w:r>
    </w:p>
    <w:p w:rsidR="005B7C76" w:rsidRPr="00CB7BF4" w:rsidRDefault="00190B7D" w:rsidP="003B76DC">
      <w:pPr>
        <w:pStyle w:val="BODYTEXT"/>
        <w:ind w:right="-4083" w:firstLine="0"/>
        <w:rPr>
          <w:rFonts w:ascii="Times New Roman" w:hAnsi="Times New Roman"/>
          <w:sz w:val="22"/>
          <w:szCs w:val="22"/>
          <w:lang w:val="en-GB"/>
        </w:rPr>
      </w:pPr>
      <w:r w:rsidRPr="00CB7BF4">
        <w:rPr>
          <w:rFonts w:ascii="Times New Roman" w:hAnsi="Times New Roman"/>
          <w:sz w:val="22"/>
          <w:szCs w:val="22"/>
          <w:lang w:val="en-GB"/>
        </w:rPr>
        <w:t xml:space="preserve">Outside the present deep gyre, we note a stable Sm, Nd and Pb composition in the core </w:t>
      </w:r>
      <w:r w:rsidRPr="00CB7BF4">
        <w:rPr>
          <w:rFonts w:ascii="Times New Roman" w:hAnsi="Times New Roman"/>
          <w:sz w:val="22"/>
          <w:szCs w:val="22"/>
          <w:lang w:val="en-CA"/>
        </w:rPr>
        <w:t>HU91-045-091</w:t>
      </w:r>
      <w:r w:rsidRPr="00CB7BF4">
        <w:rPr>
          <w:rFonts w:ascii="Times New Roman" w:hAnsi="Times New Roman"/>
          <w:sz w:val="22"/>
          <w:szCs w:val="22"/>
          <w:lang w:val="en-GB"/>
        </w:rPr>
        <w:t xml:space="preserve">. This site is under the influence of proximal supplies characterised by old crustal material. We conclude that the core </w:t>
      </w:r>
      <w:r w:rsidRPr="00CB7BF4">
        <w:rPr>
          <w:rFonts w:ascii="Times New Roman" w:hAnsi="Times New Roman"/>
          <w:sz w:val="22"/>
          <w:szCs w:val="22"/>
          <w:lang w:val="en-CA"/>
        </w:rPr>
        <w:t>HU91-045-091</w:t>
      </w:r>
      <w:r w:rsidRPr="00CB7BF4">
        <w:rPr>
          <w:rFonts w:ascii="Times New Roman" w:hAnsi="Times New Roman"/>
          <w:sz w:val="22"/>
          <w:szCs w:val="22"/>
          <w:lang w:val="en-GB"/>
        </w:rPr>
        <w:t xml:space="preserve"> remains outside of the deep circulation gyre over the Holocene. In contrast c</w:t>
      </w:r>
      <w:r w:rsidR="008B5EB1" w:rsidRPr="00CB7BF4">
        <w:rPr>
          <w:rFonts w:ascii="Times New Roman" w:hAnsi="Times New Roman"/>
          <w:sz w:val="22"/>
          <w:szCs w:val="22"/>
          <w:lang w:val="en-GB"/>
        </w:rPr>
        <w:t xml:space="preserve">ores </w:t>
      </w:r>
      <w:r w:rsidR="008B5EB1" w:rsidRPr="00CB7BF4">
        <w:rPr>
          <w:rFonts w:ascii="Times New Roman" w:hAnsi="Times New Roman"/>
          <w:sz w:val="22"/>
          <w:szCs w:val="22"/>
          <w:lang w:val="en-CA"/>
        </w:rPr>
        <w:t xml:space="preserve">HU91-045-080 et MD99-2254 from the Eastern </w:t>
      </w:r>
      <w:r w:rsidR="00737AB9" w:rsidRPr="00CB7BF4">
        <w:rPr>
          <w:rFonts w:ascii="Times New Roman" w:hAnsi="Times New Roman"/>
          <w:sz w:val="22"/>
          <w:szCs w:val="22"/>
          <w:lang w:val="en-CA"/>
        </w:rPr>
        <w:t xml:space="preserve">atlantic </w:t>
      </w:r>
      <w:r w:rsidR="008B5EB1" w:rsidRPr="00CB7BF4">
        <w:rPr>
          <w:rFonts w:ascii="Times New Roman" w:hAnsi="Times New Roman"/>
          <w:sz w:val="22"/>
          <w:szCs w:val="22"/>
          <w:lang w:val="en-CA"/>
        </w:rPr>
        <w:t>basins are both characterised by a marked change in their isotopical signature, with a sharp increase in the chemical Sm/Nd ratio at ca. 6 kyr BP.</w:t>
      </w:r>
      <w:r w:rsidR="00737AB9" w:rsidRPr="00CB7BF4">
        <w:rPr>
          <w:rFonts w:ascii="Times New Roman" w:hAnsi="Times New Roman"/>
          <w:sz w:val="22"/>
          <w:szCs w:val="22"/>
          <w:lang w:val="en-CA"/>
        </w:rPr>
        <w:t xml:space="preserve"> </w:t>
      </w:r>
      <w:r w:rsidR="001D5881" w:rsidRPr="00CB7BF4">
        <w:rPr>
          <w:rFonts w:ascii="Times New Roman" w:hAnsi="Times New Roman"/>
          <w:sz w:val="22"/>
          <w:szCs w:val="22"/>
          <w:lang w:val="en-CA"/>
        </w:rPr>
        <w:t>Those chemical changes reflect a different composition of the parti</w:t>
      </w:r>
      <w:r w:rsidR="00204E6F" w:rsidRPr="00CB7BF4">
        <w:rPr>
          <w:rFonts w:ascii="Times New Roman" w:hAnsi="Times New Roman"/>
          <w:sz w:val="22"/>
          <w:szCs w:val="22"/>
          <w:lang w:val="en-CA"/>
        </w:rPr>
        <w:t>cles driven by the deep currents</w:t>
      </w:r>
      <w:r w:rsidR="001461C0" w:rsidRPr="00CB7BF4">
        <w:rPr>
          <w:rFonts w:ascii="Times New Roman" w:hAnsi="Times New Roman"/>
          <w:sz w:val="22"/>
          <w:szCs w:val="22"/>
          <w:lang w:val="en-CA"/>
        </w:rPr>
        <w:t xml:space="preserve"> through time</w:t>
      </w:r>
      <w:r w:rsidR="00204E6F" w:rsidRPr="00CB7BF4">
        <w:rPr>
          <w:rFonts w:ascii="Times New Roman" w:hAnsi="Times New Roman"/>
          <w:sz w:val="22"/>
          <w:szCs w:val="22"/>
          <w:lang w:val="en-CA"/>
        </w:rPr>
        <w:t xml:space="preserve">. </w:t>
      </w:r>
      <w:r w:rsidRPr="00CB7BF4">
        <w:rPr>
          <w:rFonts w:ascii="Times New Roman" w:hAnsi="Times New Roman"/>
          <w:sz w:val="22"/>
          <w:szCs w:val="22"/>
          <w:lang w:val="en-CA"/>
        </w:rPr>
        <w:t>They imp</w:t>
      </w:r>
      <w:r w:rsidR="009E74B9" w:rsidRPr="00CB7BF4">
        <w:rPr>
          <w:rFonts w:ascii="Times New Roman" w:hAnsi="Times New Roman"/>
          <w:sz w:val="22"/>
          <w:szCs w:val="22"/>
          <w:lang w:val="en-CA"/>
        </w:rPr>
        <w:t>l</w:t>
      </w:r>
      <w:r w:rsidRPr="00CB7BF4">
        <w:rPr>
          <w:rFonts w:ascii="Times New Roman" w:hAnsi="Times New Roman"/>
          <w:sz w:val="22"/>
          <w:szCs w:val="22"/>
          <w:lang w:val="en-CA"/>
        </w:rPr>
        <w:t>y</w:t>
      </w:r>
      <w:r w:rsidR="009E74B9" w:rsidRPr="00CB7BF4">
        <w:rPr>
          <w:rFonts w:ascii="Times New Roman" w:hAnsi="Times New Roman"/>
          <w:sz w:val="22"/>
          <w:szCs w:val="22"/>
          <w:lang w:val="en-CA"/>
        </w:rPr>
        <w:t xml:space="preserve"> a reorganisation of the deep North a</w:t>
      </w:r>
      <w:r w:rsidRPr="00CB7BF4">
        <w:rPr>
          <w:rFonts w:ascii="Times New Roman" w:hAnsi="Times New Roman"/>
          <w:sz w:val="22"/>
          <w:szCs w:val="22"/>
          <w:lang w:val="en-CA"/>
        </w:rPr>
        <w:t>tlantic</w:t>
      </w:r>
      <w:r w:rsidR="009E74B9" w:rsidRPr="00CB7BF4">
        <w:rPr>
          <w:rFonts w:ascii="Times New Roman" w:hAnsi="Times New Roman"/>
          <w:sz w:val="22"/>
          <w:szCs w:val="22"/>
          <w:lang w:val="en-CA"/>
        </w:rPr>
        <w:t xml:space="preserve"> components in the Eastern North A</w:t>
      </w:r>
      <w:r w:rsidRPr="00CB7BF4">
        <w:rPr>
          <w:rFonts w:ascii="Times New Roman" w:hAnsi="Times New Roman"/>
          <w:sz w:val="22"/>
          <w:szCs w:val="22"/>
          <w:lang w:val="en-CA"/>
        </w:rPr>
        <w:t>tlantic basins. The</w:t>
      </w:r>
      <w:r w:rsidR="00737AB9" w:rsidRPr="00CB7BF4">
        <w:rPr>
          <w:rFonts w:ascii="Times New Roman" w:hAnsi="Times New Roman"/>
          <w:sz w:val="22"/>
          <w:szCs w:val="22"/>
          <w:lang w:val="en-CA"/>
        </w:rPr>
        <w:t xml:space="preserve"> </w:t>
      </w:r>
      <w:r w:rsidR="001D5881" w:rsidRPr="00CB7BF4">
        <w:rPr>
          <w:rFonts w:ascii="Times New Roman" w:hAnsi="Times New Roman"/>
          <w:sz w:val="22"/>
          <w:szCs w:val="22"/>
          <w:lang w:val="en-CA"/>
        </w:rPr>
        <w:t>composition</w:t>
      </w:r>
      <w:r w:rsidR="001461C0" w:rsidRPr="00CB7BF4">
        <w:rPr>
          <w:rFonts w:ascii="Times New Roman" w:hAnsi="Times New Roman"/>
          <w:sz w:val="22"/>
          <w:szCs w:val="22"/>
          <w:lang w:val="en-CA"/>
        </w:rPr>
        <w:t>al</w:t>
      </w:r>
      <w:r w:rsidR="001D5881" w:rsidRPr="00CB7BF4">
        <w:rPr>
          <w:rFonts w:ascii="Times New Roman" w:hAnsi="Times New Roman"/>
          <w:sz w:val="22"/>
          <w:szCs w:val="22"/>
          <w:lang w:val="en-CA"/>
        </w:rPr>
        <w:t xml:space="preserve"> shift</w:t>
      </w:r>
      <w:r w:rsidR="00737AB9" w:rsidRPr="00CB7BF4">
        <w:rPr>
          <w:rFonts w:ascii="Times New Roman" w:hAnsi="Times New Roman"/>
          <w:sz w:val="22"/>
          <w:szCs w:val="22"/>
          <w:lang w:val="en-CA"/>
        </w:rPr>
        <w:t xml:space="preserve"> record</w:t>
      </w:r>
      <w:r w:rsidR="001D5881" w:rsidRPr="00CB7BF4">
        <w:rPr>
          <w:rFonts w:ascii="Times New Roman" w:hAnsi="Times New Roman"/>
          <w:sz w:val="22"/>
          <w:szCs w:val="22"/>
          <w:lang w:val="en-CA"/>
        </w:rPr>
        <w:t>s</w:t>
      </w:r>
      <w:r w:rsidR="00737AB9" w:rsidRPr="00CB7BF4">
        <w:rPr>
          <w:rFonts w:ascii="Times New Roman" w:hAnsi="Times New Roman"/>
          <w:sz w:val="22"/>
          <w:szCs w:val="22"/>
          <w:lang w:val="en-CA"/>
        </w:rPr>
        <w:t xml:space="preserve"> a higher contribution of volcanic</w:t>
      </w:r>
      <w:r w:rsidR="001D5881" w:rsidRPr="00CB7BF4">
        <w:rPr>
          <w:rFonts w:ascii="Times New Roman" w:hAnsi="Times New Roman"/>
          <w:sz w:val="22"/>
          <w:szCs w:val="22"/>
          <w:lang w:val="en-CA"/>
        </w:rPr>
        <w:t>-derived</w:t>
      </w:r>
      <w:r w:rsidR="00737AB9" w:rsidRPr="00CB7BF4">
        <w:rPr>
          <w:rFonts w:ascii="Times New Roman" w:hAnsi="Times New Roman"/>
          <w:sz w:val="22"/>
          <w:szCs w:val="22"/>
          <w:lang w:val="en-CA"/>
        </w:rPr>
        <w:t xml:space="preserve"> material relative to crustal supplies</w:t>
      </w:r>
      <w:r w:rsidRPr="00CB7BF4">
        <w:rPr>
          <w:rFonts w:ascii="Times New Roman" w:hAnsi="Times New Roman"/>
          <w:sz w:val="22"/>
          <w:szCs w:val="22"/>
          <w:lang w:val="en-CA"/>
        </w:rPr>
        <w:t>, suggesting more contribution of the water mass that follows the Mid-Atlantic Ridge topography, i.e., the North East Atlantic Deep water (NEADW),  in the deep circulation gyre</w:t>
      </w:r>
      <w:r w:rsidR="00737AB9" w:rsidRPr="00CB7BF4">
        <w:rPr>
          <w:rFonts w:ascii="Times New Roman" w:hAnsi="Times New Roman"/>
          <w:sz w:val="22"/>
          <w:szCs w:val="22"/>
          <w:lang w:val="en-CA"/>
        </w:rPr>
        <w:t xml:space="preserve">. </w:t>
      </w:r>
      <w:r w:rsidRPr="00CB7BF4">
        <w:rPr>
          <w:rFonts w:ascii="Times New Roman" w:hAnsi="Times New Roman"/>
          <w:sz w:val="22"/>
          <w:szCs w:val="22"/>
          <w:lang w:val="en-CA"/>
        </w:rPr>
        <w:t xml:space="preserve">A similar shift is observed but </w:t>
      </w:r>
      <w:r w:rsidR="00AA5128" w:rsidRPr="00CB7BF4">
        <w:rPr>
          <w:rFonts w:ascii="Times New Roman" w:hAnsi="Times New Roman"/>
          <w:sz w:val="22"/>
          <w:szCs w:val="22"/>
          <w:lang w:val="en-CA"/>
        </w:rPr>
        <w:t>later (</w:t>
      </w:r>
      <w:r w:rsidRPr="00CB7BF4">
        <w:rPr>
          <w:rFonts w:ascii="Times New Roman" w:hAnsi="Times New Roman"/>
          <w:sz w:val="22"/>
          <w:szCs w:val="22"/>
          <w:lang w:val="en-CA"/>
        </w:rPr>
        <w:t>at 3 kyr BP</w:t>
      </w:r>
      <w:r w:rsidR="00AA5128" w:rsidRPr="00CB7BF4">
        <w:rPr>
          <w:rFonts w:ascii="Times New Roman" w:hAnsi="Times New Roman"/>
          <w:sz w:val="22"/>
          <w:szCs w:val="22"/>
          <w:lang w:val="en-CA"/>
        </w:rPr>
        <w:t>)</w:t>
      </w:r>
      <w:r w:rsidRPr="00CB7BF4">
        <w:rPr>
          <w:rFonts w:ascii="Times New Roman" w:hAnsi="Times New Roman"/>
          <w:sz w:val="22"/>
          <w:szCs w:val="22"/>
          <w:lang w:val="en-CA"/>
        </w:rPr>
        <w:t xml:space="preserve"> in core MD99-2227.</w:t>
      </w:r>
      <w:r w:rsidR="00AA5128" w:rsidRPr="00CB7BF4">
        <w:rPr>
          <w:rFonts w:ascii="Times New Roman" w:hAnsi="Times New Roman"/>
          <w:sz w:val="22"/>
          <w:szCs w:val="22"/>
          <w:lang w:val="en-CA"/>
        </w:rPr>
        <w:t xml:space="preserve"> </w:t>
      </w:r>
      <w:r w:rsidR="001461C0" w:rsidRPr="00CB7BF4">
        <w:rPr>
          <w:rFonts w:ascii="Times New Roman" w:hAnsi="Times New Roman"/>
          <w:sz w:val="22"/>
          <w:szCs w:val="22"/>
          <w:lang w:val="en-CA"/>
        </w:rPr>
        <w:t xml:space="preserve">Off </w:t>
      </w:r>
      <w:r w:rsidRPr="00CB7BF4">
        <w:rPr>
          <w:rFonts w:ascii="Times New Roman" w:hAnsi="Times New Roman"/>
          <w:sz w:val="22"/>
          <w:szCs w:val="22"/>
          <w:lang w:val="en-CA"/>
        </w:rPr>
        <w:t xml:space="preserve"> Southern </w:t>
      </w:r>
      <w:r w:rsidR="001461C0" w:rsidRPr="00CB7BF4">
        <w:rPr>
          <w:rFonts w:ascii="Times New Roman" w:hAnsi="Times New Roman"/>
          <w:sz w:val="22"/>
          <w:szCs w:val="22"/>
          <w:lang w:val="en-CA"/>
        </w:rPr>
        <w:t xml:space="preserve">Greenland the volcanic material is </w:t>
      </w:r>
      <w:r w:rsidR="00AA5128" w:rsidRPr="00CB7BF4">
        <w:rPr>
          <w:rFonts w:ascii="Times New Roman" w:hAnsi="Times New Roman"/>
          <w:sz w:val="22"/>
          <w:szCs w:val="22"/>
          <w:lang w:val="en-CA"/>
        </w:rPr>
        <w:t xml:space="preserve">only of distal origin. The volcanic-derived particles are </w:t>
      </w:r>
      <w:r w:rsidR="001461C0" w:rsidRPr="00CB7BF4">
        <w:rPr>
          <w:rFonts w:ascii="Times New Roman" w:hAnsi="Times New Roman"/>
          <w:sz w:val="22"/>
          <w:szCs w:val="22"/>
          <w:lang w:val="en-CA"/>
        </w:rPr>
        <w:t xml:space="preserve">probably carried by the NEADW in core MD99-2227. </w:t>
      </w:r>
      <w:r w:rsidR="00AA5128" w:rsidRPr="00CB7BF4">
        <w:rPr>
          <w:rFonts w:ascii="Times New Roman" w:hAnsi="Times New Roman"/>
          <w:sz w:val="22"/>
          <w:szCs w:val="22"/>
          <w:lang w:val="en-CA"/>
        </w:rPr>
        <w:t xml:space="preserve">The observed </w:t>
      </w:r>
      <w:r w:rsidR="00AA5128" w:rsidRPr="00CB7BF4">
        <w:rPr>
          <w:rFonts w:ascii="Times New Roman" w:hAnsi="Times New Roman"/>
          <w:sz w:val="22"/>
          <w:szCs w:val="22"/>
          <w:lang w:val="en-GB"/>
        </w:rPr>
        <w:t xml:space="preserve">temporal and spatial changes in the Nd and Pb isotopic composition of the Northern North Atlantic sediments </w:t>
      </w:r>
      <w:r w:rsidR="009E74B9" w:rsidRPr="00CB7BF4">
        <w:rPr>
          <w:rFonts w:ascii="Times New Roman" w:hAnsi="Times New Roman"/>
          <w:sz w:val="22"/>
          <w:szCs w:val="22"/>
          <w:lang w:val="en-GB"/>
        </w:rPr>
        <w:t>indicate</w:t>
      </w:r>
      <w:r w:rsidR="00AA5128" w:rsidRPr="00CB7BF4">
        <w:rPr>
          <w:rFonts w:ascii="Times New Roman" w:hAnsi="Times New Roman"/>
          <w:sz w:val="22"/>
          <w:szCs w:val="22"/>
          <w:lang w:val="en-GB"/>
        </w:rPr>
        <w:t xml:space="preserve"> that the present deep circulation gyre </w:t>
      </w:r>
      <w:r w:rsidR="009E74B9" w:rsidRPr="00CB7BF4">
        <w:rPr>
          <w:rFonts w:ascii="Times New Roman" w:hAnsi="Times New Roman"/>
          <w:sz w:val="22"/>
          <w:szCs w:val="22"/>
          <w:lang w:val="en-GB"/>
        </w:rPr>
        <w:t>was</w:t>
      </w:r>
      <w:r w:rsidR="00AA5128" w:rsidRPr="00CB7BF4">
        <w:rPr>
          <w:rFonts w:ascii="Times New Roman" w:hAnsi="Times New Roman"/>
          <w:sz w:val="22"/>
          <w:szCs w:val="22"/>
          <w:lang w:val="en-GB"/>
        </w:rPr>
        <w:t xml:space="preserve"> established </w:t>
      </w:r>
      <w:r w:rsidR="002E5643" w:rsidRPr="00CB7BF4">
        <w:rPr>
          <w:rFonts w:ascii="Times New Roman" w:hAnsi="Times New Roman"/>
          <w:sz w:val="22"/>
          <w:szCs w:val="22"/>
          <w:lang w:val="en-GB"/>
        </w:rPr>
        <w:t xml:space="preserve">quite recently </w:t>
      </w:r>
      <w:r w:rsidR="00AA5128" w:rsidRPr="00CB7BF4">
        <w:rPr>
          <w:rFonts w:ascii="Times New Roman" w:hAnsi="Times New Roman"/>
          <w:sz w:val="22"/>
          <w:szCs w:val="22"/>
          <w:lang w:val="en-GB"/>
        </w:rPr>
        <w:t>during the last 3kyr</w:t>
      </w:r>
      <w:r w:rsidR="003B76DC" w:rsidRPr="00CB7BF4">
        <w:rPr>
          <w:rFonts w:ascii="Times New Roman" w:hAnsi="Times New Roman"/>
          <w:sz w:val="22"/>
          <w:szCs w:val="22"/>
          <w:lang w:val="en-CA"/>
        </w:rPr>
        <w:t xml:space="preserve">. </w:t>
      </w:r>
    </w:p>
    <w:p w:rsidR="008B5EB1" w:rsidRPr="009E74B9" w:rsidRDefault="008B5EB1" w:rsidP="008B5EB1">
      <w:pPr>
        <w:pStyle w:val="Corpsdetexte"/>
        <w:ind w:right="-4246" w:firstLine="284"/>
        <w:rPr>
          <w:color w:val="FF0000"/>
          <w:lang w:val="en-CA"/>
        </w:rPr>
        <w:sectPr w:rsidR="008B5EB1" w:rsidRPr="009E74B9" w:rsidSect="008B5EB1">
          <w:headerReference w:type="default" r:id="rId6"/>
          <w:pgSz w:w="12242" w:h="15842" w:code="1"/>
          <w:pgMar w:top="-1559" w:right="5976" w:bottom="-2835" w:left="1560" w:header="539" w:footer="539" w:gutter="0"/>
          <w:cols w:space="720"/>
          <w:titlePg/>
        </w:sectPr>
      </w:pPr>
    </w:p>
    <w:p w:rsidR="007007D4" w:rsidRPr="005B7C76" w:rsidRDefault="007007D4">
      <w:pPr>
        <w:rPr>
          <w:sz w:val="22"/>
          <w:szCs w:val="22"/>
        </w:rPr>
      </w:pPr>
    </w:p>
    <w:sectPr w:rsidR="007007D4" w:rsidRPr="005B7C76" w:rsidSect="005B7C76">
      <w:type w:val="continuous"/>
      <w:pgSz w:w="12242" w:h="15842" w:code="1"/>
      <w:pgMar w:top="-1559" w:right="5976" w:bottom="-2835" w:left="1440" w:header="539" w:footer="539" w:gutter="0"/>
      <w:cols w:space="720" w:equalWidth="0">
        <w:col w:w="4484"/>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514" w:rsidRDefault="00E74514" w:rsidP="005B7C76">
      <w:pPr>
        <w:spacing w:line="240" w:lineRule="auto"/>
      </w:pPr>
      <w:r>
        <w:separator/>
      </w:r>
    </w:p>
  </w:endnote>
  <w:endnote w:type="continuationSeparator" w:id="0">
    <w:p w:rsidR="00E74514" w:rsidRDefault="00E74514" w:rsidP="005B7C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514" w:rsidRDefault="00E74514" w:rsidP="005B7C76">
      <w:pPr>
        <w:spacing w:line="240" w:lineRule="auto"/>
      </w:pPr>
      <w:r>
        <w:separator/>
      </w:r>
    </w:p>
  </w:footnote>
  <w:footnote w:type="continuationSeparator" w:id="0">
    <w:p w:rsidR="00E74514" w:rsidRDefault="00E74514" w:rsidP="005B7C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2C" w:rsidRPr="005B7C76" w:rsidRDefault="00E74514">
    <w:pPr>
      <w:pStyle w:val="En-tte"/>
      <w:jc w:val="both"/>
      <w:rPr>
        <w:lang w:val="fr-B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B7C76"/>
    <w:rsid w:val="0000243A"/>
    <w:rsid w:val="001461C0"/>
    <w:rsid w:val="00190B7D"/>
    <w:rsid w:val="001D5881"/>
    <w:rsid w:val="00204E6F"/>
    <w:rsid w:val="002E5643"/>
    <w:rsid w:val="003B76DC"/>
    <w:rsid w:val="004E7644"/>
    <w:rsid w:val="005B7C76"/>
    <w:rsid w:val="007007D4"/>
    <w:rsid w:val="00737AB9"/>
    <w:rsid w:val="008B5EB1"/>
    <w:rsid w:val="00922871"/>
    <w:rsid w:val="00933E7E"/>
    <w:rsid w:val="009E74B9"/>
    <w:rsid w:val="00AA5128"/>
    <w:rsid w:val="00C61D8C"/>
    <w:rsid w:val="00CB7BF4"/>
    <w:rsid w:val="00DF56A6"/>
    <w:rsid w:val="00E7451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76"/>
    <w:pPr>
      <w:spacing w:after="0" w:line="280" w:lineRule="exact"/>
    </w:pPr>
    <w:rPr>
      <w:rFonts w:ascii="Times New Roman" w:eastAsia="Times New Roman" w:hAnsi="Times New Roman" w:cs="Times New Roman"/>
      <w:sz w:val="20"/>
      <w:szCs w:val="20"/>
      <w:lang w:val="en-GB" w:eastAsia="fr-FR"/>
    </w:rPr>
  </w:style>
  <w:style w:type="paragraph" w:styleId="Titre1">
    <w:name w:val="heading 1"/>
    <w:basedOn w:val="BODYTEXT"/>
    <w:next w:val="Normal"/>
    <w:link w:val="Titre1Car"/>
    <w:qFormat/>
    <w:rsid w:val="005B7C76"/>
    <w:pPr>
      <w:keepNext/>
      <w:ind w:firstLine="0"/>
      <w:outlineLvl w:val="0"/>
    </w:pPr>
    <w:rPr>
      <w:rFonts w:ascii="Times New Roman" w:hAnsi="Times New Roman"/>
      <w:b/>
      <w:noProof w:val="0"/>
      <w:kern w:val="32"/>
      <w:sz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7C76"/>
    <w:rPr>
      <w:rFonts w:ascii="Times New Roman" w:eastAsia="Times New Roman" w:hAnsi="Times New Roman" w:cs="Times New Roman"/>
      <w:b/>
      <w:kern w:val="32"/>
      <w:sz w:val="20"/>
      <w:szCs w:val="20"/>
      <w:lang w:val="en-GB" w:eastAsia="fr-FR"/>
    </w:rPr>
  </w:style>
  <w:style w:type="paragraph" w:customStyle="1" w:styleId="AUTHORS">
    <w:name w:val="AUTHORS"/>
    <w:rsid w:val="005B7C76"/>
    <w:pPr>
      <w:keepNext/>
      <w:keepLines/>
      <w:spacing w:after="100" w:line="220" w:lineRule="exact"/>
      <w:jc w:val="center"/>
    </w:pPr>
    <w:rPr>
      <w:rFonts w:ascii="Times" w:eastAsia="Times New Roman" w:hAnsi="Times" w:cs="Times New Roman"/>
      <w:smallCaps/>
      <w:noProof/>
      <w:sz w:val="20"/>
      <w:szCs w:val="20"/>
      <w:lang w:val="fr-FR" w:eastAsia="fr-FR"/>
    </w:rPr>
  </w:style>
  <w:style w:type="paragraph" w:customStyle="1" w:styleId="BODYTEXT">
    <w:name w:val="BODY TEXT"/>
    <w:rsid w:val="005B7C76"/>
    <w:pPr>
      <w:tabs>
        <w:tab w:val="left" w:pos="284"/>
      </w:tabs>
      <w:spacing w:after="0" w:line="220" w:lineRule="exact"/>
      <w:ind w:firstLine="284"/>
      <w:jc w:val="both"/>
    </w:pPr>
    <w:rPr>
      <w:rFonts w:ascii="Times" w:eastAsia="Times New Roman" w:hAnsi="Times" w:cs="Times New Roman"/>
      <w:noProof/>
      <w:sz w:val="18"/>
      <w:szCs w:val="20"/>
      <w:lang w:val="fr-FR" w:eastAsia="fr-FR"/>
    </w:rPr>
  </w:style>
  <w:style w:type="paragraph" w:styleId="En-tte">
    <w:name w:val="header"/>
    <w:basedOn w:val="Normal"/>
    <w:link w:val="En-tteCar"/>
    <w:rsid w:val="005B7C76"/>
    <w:pPr>
      <w:tabs>
        <w:tab w:val="center" w:pos="4320"/>
        <w:tab w:val="right" w:pos="8640"/>
      </w:tabs>
    </w:pPr>
  </w:style>
  <w:style w:type="character" w:customStyle="1" w:styleId="En-tteCar">
    <w:name w:val="En-tête Car"/>
    <w:basedOn w:val="Policepardfaut"/>
    <w:link w:val="En-tte"/>
    <w:rsid w:val="005B7C76"/>
    <w:rPr>
      <w:rFonts w:ascii="Times New Roman" w:eastAsia="Times New Roman" w:hAnsi="Times New Roman" w:cs="Times New Roman"/>
      <w:sz w:val="20"/>
      <w:szCs w:val="20"/>
      <w:lang w:val="en-GB" w:eastAsia="fr-FR"/>
    </w:rPr>
  </w:style>
  <w:style w:type="paragraph" w:styleId="Corpsdetexte">
    <w:name w:val="Body Text"/>
    <w:basedOn w:val="Normal"/>
    <w:link w:val="CorpsdetexteCar"/>
    <w:rsid w:val="005B7C76"/>
    <w:pPr>
      <w:spacing w:line="240" w:lineRule="auto"/>
      <w:jc w:val="both"/>
    </w:pPr>
    <w:rPr>
      <w:sz w:val="24"/>
      <w:szCs w:val="24"/>
    </w:rPr>
  </w:style>
  <w:style w:type="character" w:customStyle="1" w:styleId="CorpsdetexteCar">
    <w:name w:val="Corps de texte Car"/>
    <w:basedOn w:val="Policepardfaut"/>
    <w:link w:val="Corpsdetexte"/>
    <w:rsid w:val="005B7C76"/>
    <w:rPr>
      <w:rFonts w:ascii="Times New Roman" w:eastAsia="Times New Roman" w:hAnsi="Times New Roman" w:cs="Times New Roman"/>
      <w:sz w:val="24"/>
      <w:szCs w:val="24"/>
      <w:lang w:val="en-GB" w:eastAsia="fr-FR"/>
    </w:rPr>
  </w:style>
  <w:style w:type="character" w:styleId="Lienhypertexte">
    <w:name w:val="Hyperlink"/>
    <w:basedOn w:val="Policepardfaut"/>
    <w:rsid w:val="005B7C76"/>
    <w:rPr>
      <w:color w:val="0000FF"/>
      <w:u w:val="single"/>
    </w:rPr>
  </w:style>
  <w:style w:type="paragraph" w:styleId="Pieddepage">
    <w:name w:val="footer"/>
    <w:basedOn w:val="Normal"/>
    <w:link w:val="PieddepageCar"/>
    <w:uiPriority w:val="99"/>
    <w:semiHidden/>
    <w:unhideWhenUsed/>
    <w:rsid w:val="005B7C76"/>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5B7C76"/>
    <w:rPr>
      <w:rFonts w:ascii="Times New Roman" w:eastAsia="Times New Roman" w:hAnsi="Times New Roman" w:cs="Times New Roman"/>
      <w:sz w:val="20"/>
      <w:szCs w:val="20"/>
      <w:lang w:val="en-GB" w:eastAsia="fr-FR"/>
    </w:rPr>
  </w:style>
  <w:style w:type="paragraph" w:styleId="Retraitcorpsdetexte">
    <w:name w:val="Body Text Indent"/>
    <w:basedOn w:val="Normal"/>
    <w:link w:val="RetraitcorpsdetexteCar"/>
    <w:uiPriority w:val="99"/>
    <w:unhideWhenUsed/>
    <w:rsid w:val="005B7C76"/>
    <w:pPr>
      <w:spacing w:after="120"/>
      <w:ind w:left="283"/>
    </w:pPr>
  </w:style>
  <w:style w:type="character" w:customStyle="1" w:styleId="RetraitcorpsdetexteCar">
    <w:name w:val="Retrait corps de texte Car"/>
    <w:basedOn w:val="Policepardfaut"/>
    <w:link w:val="Retraitcorpsdetexte"/>
    <w:uiPriority w:val="99"/>
    <w:rsid w:val="005B7C76"/>
    <w:rPr>
      <w:rFonts w:ascii="Times New Roman" w:eastAsia="Times New Roman" w:hAnsi="Times New Roman" w:cs="Times New Roman"/>
      <w:sz w:val="20"/>
      <w:szCs w:val="20"/>
      <w:lang w:val="en-GB"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502</Words>
  <Characters>2763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Fagel</dc:creator>
  <cp:keywords/>
  <dc:description/>
  <cp:lastModifiedBy>Nathalie Fagel</cp:lastModifiedBy>
  <cp:revision>11</cp:revision>
  <dcterms:created xsi:type="dcterms:W3CDTF">2009-06-15T08:44:00Z</dcterms:created>
  <dcterms:modified xsi:type="dcterms:W3CDTF">2009-06-16T07:15:00Z</dcterms:modified>
</cp:coreProperties>
</file>