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3D126" w14:textId="428A1F82" w:rsidR="00CF3C48" w:rsidRPr="002B2034" w:rsidRDefault="00CF3C48" w:rsidP="00CF3C48">
      <w:pPr>
        <w:spacing w:before="240" w:after="60" w:line="360" w:lineRule="auto"/>
        <w:ind w:firstLineChars="200" w:firstLine="640"/>
        <w:jc w:val="center"/>
        <w:outlineLvl w:val="0"/>
        <w:rPr>
          <w:rFonts w:ascii="Times New Roman" w:eastAsiaTheme="majorEastAsia" w:hAnsi="Times New Roman" w:cstheme="majorBidi"/>
          <w:b/>
          <w:bCs/>
          <w:sz w:val="32"/>
          <w:szCs w:val="32"/>
        </w:rPr>
      </w:pPr>
      <w:r w:rsidRPr="002B2034">
        <w:rPr>
          <w:rFonts w:ascii="Times New Roman" w:eastAsiaTheme="majorEastAsia" w:hAnsi="Times New Roman" w:cstheme="majorBidi"/>
          <w:b/>
          <w:bCs/>
          <w:sz w:val="32"/>
          <w:szCs w:val="32"/>
        </w:rPr>
        <w:t xml:space="preserve">The role of variability in appearance </w:t>
      </w:r>
      <w:r w:rsidR="008E7ADF" w:rsidRPr="002B2034">
        <w:rPr>
          <w:rFonts w:ascii="Times New Roman" w:eastAsiaTheme="majorEastAsia" w:hAnsi="Times New Roman" w:cstheme="majorBidi"/>
          <w:b/>
          <w:bCs/>
          <w:sz w:val="32"/>
          <w:szCs w:val="32"/>
        </w:rPr>
        <w:t xml:space="preserve">and encounter condition </w:t>
      </w:r>
      <w:r w:rsidRPr="002B2034">
        <w:rPr>
          <w:rFonts w:ascii="Times New Roman" w:eastAsiaTheme="majorEastAsia" w:hAnsi="Times New Roman" w:cstheme="majorBidi"/>
          <w:b/>
          <w:bCs/>
          <w:sz w:val="32"/>
          <w:szCs w:val="32"/>
        </w:rPr>
        <w:t>in dynamic</w:t>
      </w:r>
      <w:r w:rsidR="00192445">
        <w:rPr>
          <w:rFonts w:ascii="Times New Roman" w:eastAsiaTheme="majorEastAsia" w:hAnsi="Times New Roman" w:cstheme="majorBidi" w:hint="eastAsia"/>
          <w:b/>
          <w:bCs/>
          <w:sz w:val="32"/>
          <w:szCs w:val="32"/>
        </w:rPr>
        <w:t xml:space="preserve"> </w:t>
      </w:r>
      <w:r w:rsidRPr="002B2034">
        <w:rPr>
          <w:rFonts w:ascii="Times New Roman" w:eastAsiaTheme="majorEastAsia" w:hAnsi="Times New Roman" w:cstheme="majorBidi"/>
          <w:b/>
          <w:bCs/>
          <w:sz w:val="32"/>
          <w:szCs w:val="32"/>
        </w:rPr>
        <w:t>face learning</w:t>
      </w:r>
    </w:p>
    <w:p w14:paraId="0BDB6E75" w14:textId="43F12855" w:rsidR="00CF3C48" w:rsidRPr="002B2034" w:rsidRDefault="00CF3C48" w:rsidP="00CF3C48">
      <w:pPr>
        <w:spacing w:after="0" w:line="240" w:lineRule="auto"/>
        <w:ind w:firstLine="480"/>
        <w:jc w:val="center"/>
        <w:rPr>
          <w:rFonts w:ascii="Times New Roman" w:hAnsi="Times New Roman" w:cs="Times New Roman"/>
          <w:i/>
          <w:iCs/>
          <w:sz w:val="24"/>
        </w:rPr>
      </w:pPr>
      <w:r w:rsidRPr="002B2034">
        <w:rPr>
          <w:rFonts w:ascii="Times New Roman" w:hAnsi="Times New Roman" w:cs="Times New Roman"/>
          <w:i/>
          <w:iCs/>
          <w:sz w:val="24"/>
        </w:rPr>
        <w:t>Wenrui Li</w:t>
      </w:r>
      <w:r w:rsidR="00441E7D" w:rsidRPr="002B2034">
        <w:rPr>
          <w:rFonts w:ascii="Times New Roman" w:hAnsi="Times New Roman" w:cs="Times New Roman"/>
          <w:i/>
          <w:iCs/>
          <w:sz w:val="24"/>
        </w:rPr>
        <w:t xml:space="preserve"> </w:t>
      </w:r>
      <w:r w:rsidR="00441E7D" w:rsidRPr="002B2034">
        <w:rPr>
          <w:rFonts w:ascii="Times New Roman" w:hAnsi="Times New Roman" w:cs="Times New Roman"/>
          <w:i/>
          <w:iCs/>
          <w:sz w:val="24"/>
          <w:vertAlign w:val="superscript"/>
        </w:rPr>
        <w:t>a</w:t>
      </w:r>
      <w:r w:rsidRPr="002B2034">
        <w:rPr>
          <w:rFonts w:ascii="Times New Roman" w:hAnsi="Times New Roman" w:cs="Times New Roman"/>
          <w:i/>
          <w:iCs/>
          <w:sz w:val="24"/>
        </w:rPr>
        <w:t>, Raphaël Legrand</w:t>
      </w:r>
      <w:r w:rsidR="00441E7D" w:rsidRPr="002B2034">
        <w:rPr>
          <w:rFonts w:ascii="Times New Roman" w:hAnsi="Times New Roman" w:cs="Times New Roman"/>
          <w:i/>
          <w:iCs/>
          <w:sz w:val="24"/>
        </w:rPr>
        <w:t xml:space="preserve"> </w:t>
      </w:r>
      <w:r w:rsidR="00441E7D" w:rsidRPr="002B2034">
        <w:rPr>
          <w:rFonts w:ascii="Times New Roman" w:hAnsi="Times New Roman" w:cs="Times New Roman"/>
          <w:i/>
          <w:iCs/>
          <w:sz w:val="24"/>
          <w:vertAlign w:val="superscript"/>
        </w:rPr>
        <w:t>a, b</w:t>
      </w:r>
      <w:r w:rsidRPr="002B2034">
        <w:rPr>
          <w:rFonts w:ascii="Times New Roman" w:hAnsi="Times New Roman" w:cs="Times New Roman"/>
          <w:i/>
          <w:iCs/>
          <w:sz w:val="24"/>
        </w:rPr>
        <w:t>, Christel Devue</w:t>
      </w:r>
      <w:r w:rsidR="00441E7D" w:rsidRPr="002B2034">
        <w:rPr>
          <w:rFonts w:ascii="Times New Roman" w:hAnsi="Times New Roman" w:cs="Times New Roman"/>
          <w:i/>
          <w:iCs/>
          <w:sz w:val="24"/>
        </w:rPr>
        <w:t xml:space="preserve"> </w:t>
      </w:r>
      <w:r w:rsidR="00441E7D" w:rsidRPr="002B2034">
        <w:rPr>
          <w:rFonts w:ascii="Times New Roman" w:hAnsi="Times New Roman" w:cs="Times New Roman"/>
          <w:i/>
          <w:iCs/>
          <w:sz w:val="24"/>
          <w:vertAlign w:val="superscript"/>
        </w:rPr>
        <w:t>a</w:t>
      </w:r>
    </w:p>
    <w:p w14:paraId="7C293533" w14:textId="77777777" w:rsidR="00CF3C48" w:rsidRPr="002B2034" w:rsidRDefault="00CF3C48" w:rsidP="00CF3C48">
      <w:pPr>
        <w:spacing w:after="0" w:line="240" w:lineRule="auto"/>
        <w:ind w:firstLine="480"/>
        <w:jc w:val="center"/>
        <w:rPr>
          <w:rFonts w:ascii="Times New Roman" w:hAnsi="Times New Roman" w:cs="Times New Roman"/>
          <w:i/>
          <w:iCs/>
          <w:sz w:val="24"/>
        </w:rPr>
      </w:pPr>
    </w:p>
    <w:p w14:paraId="6F0CD8C4" w14:textId="77777777" w:rsidR="008C5EED" w:rsidRPr="002B2034" w:rsidRDefault="008C5EED" w:rsidP="008C5EE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iCs/>
          <w:sz w:val="21"/>
          <w:szCs w:val="22"/>
        </w:rPr>
      </w:pPr>
      <w:r w:rsidRPr="002B2034">
        <w:rPr>
          <w:rFonts w:ascii="Times New Roman" w:hAnsi="Times New Roman" w:cs="Times New Roman"/>
          <w:i/>
          <w:iCs/>
          <w:sz w:val="21"/>
          <w:szCs w:val="22"/>
        </w:rPr>
        <w:t>Psychology and Neuroscience of Cognition, University of Liège, Belgium</w:t>
      </w:r>
    </w:p>
    <w:p w14:paraId="3115D435" w14:textId="4EA8F979" w:rsidR="00136E04" w:rsidRPr="002B2034" w:rsidRDefault="008C5EED" w:rsidP="0010085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iCs/>
          <w:sz w:val="21"/>
          <w:szCs w:val="22"/>
        </w:rPr>
      </w:pPr>
      <w:r w:rsidRPr="002B2034">
        <w:rPr>
          <w:rFonts w:ascii="Times New Roman" w:hAnsi="Times New Roman" w:cs="Times New Roman"/>
          <w:i/>
          <w:iCs/>
          <w:sz w:val="21"/>
          <w:szCs w:val="22"/>
        </w:rPr>
        <w:t>GIGA-CRC Human Imaging, University of Liège, Belgium</w:t>
      </w:r>
    </w:p>
    <w:p w14:paraId="4E76DC7F" w14:textId="77777777" w:rsidR="007E18B5" w:rsidRPr="002B2034" w:rsidRDefault="007E18B5" w:rsidP="00846520">
      <w:pPr>
        <w:spacing w:after="0" w:line="240" w:lineRule="auto"/>
        <w:ind w:left="420" w:firstLineChars="200" w:firstLine="480"/>
        <w:jc w:val="both"/>
        <w:rPr>
          <w:rFonts w:ascii="Times New Roman" w:hAnsi="Times New Roman" w:cs="Times New Roman"/>
          <w:sz w:val="24"/>
        </w:rPr>
      </w:pPr>
    </w:p>
    <w:p w14:paraId="408B57DD" w14:textId="27E99A66" w:rsidR="00E249CA" w:rsidRPr="002B2034" w:rsidRDefault="00846520" w:rsidP="00FD136A">
      <w:pPr>
        <w:spacing w:after="0" w:line="240" w:lineRule="auto"/>
        <w:ind w:firstLineChars="200" w:firstLine="48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2B2034">
        <w:rPr>
          <w:rFonts w:ascii="Times New Roman" w:hAnsi="Times New Roman" w:cs="Times New Roman"/>
          <w:color w:val="000000" w:themeColor="text1"/>
          <w:sz w:val="24"/>
        </w:rPr>
        <w:t>P</w:t>
      </w:r>
      <w:r w:rsidR="00D87024" w:rsidRPr="002B2034">
        <w:rPr>
          <w:rFonts w:ascii="Times New Roman" w:hAnsi="Times New Roman" w:cs="Times New Roman"/>
          <w:color w:val="000000" w:themeColor="text1"/>
          <w:sz w:val="24"/>
        </w:rPr>
        <w:t xml:space="preserve">ast </w:t>
      </w:r>
      <w:r w:rsidRPr="002B2034">
        <w:rPr>
          <w:rFonts w:ascii="Times New Roman" w:hAnsi="Times New Roman" w:cs="Times New Roman"/>
          <w:color w:val="000000" w:themeColor="text1"/>
          <w:sz w:val="24"/>
        </w:rPr>
        <w:t>research s</w:t>
      </w:r>
      <w:r w:rsidR="00D87024" w:rsidRPr="002B2034">
        <w:rPr>
          <w:rFonts w:ascii="Times New Roman" w:hAnsi="Times New Roman" w:cs="Times New Roman"/>
          <w:color w:val="000000" w:themeColor="text1"/>
          <w:sz w:val="24"/>
        </w:rPr>
        <w:t>hows that people can recogni</w:t>
      </w:r>
      <w:r w:rsidR="002B2034">
        <w:rPr>
          <w:rFonts w:ascii="Times New Roman" w:hAnsi="Times New Roman" w:cs="Times New Roman"/>
          <w:color w:val="000000" w:themeColor="text1"/>
          <w:sz w:val="24"/>
        </w:rPr>
        <w:t>s</w:t>
      </w:r>
      <w:r w:rsidR="00D87024" w:rsidRPr="002B2034">
        <w:rPr>
          <w:rFonts w:ascii="Times New Roman" w:hAnsi="Times New Roman" w:cs="Times New Roman"/>
          <w:color w:val="000000" w:themeColor="text1"/>
          <w:sz w:val="24"/>
        </w:rPr>
        <w:t xml:space="preserve">e familiar faces </w:t>
      </w:r>
      <w:r w:rsidRPr="002B2034">
        <w:rPr>
          <w:rFonts w:ascii="Times New Roman" w:hAnsi="Times New Roman" w:cs="Times New Roman"/>
          <w:color w:val="000000" w:themeColor="text1"/>
          <w:sz w:val="24"/>
        </w:rPr>
        <w:t>readily</w:t>
      </w:r>
      <w:r w:rsidR="00D87024" w:rsidRPr="002B2034">
        <w:rPr>
          <w:rFonts w:ascii="Times New Roman" w:hAnsi="Times New Roman" w:cs="Times New Roman"/>
          <w:color w:val="000000" w:themeColor="text1"/>
          <w:sz w:val="24"/>
        </w:rPr>
        <w:t xml:space="preserve"> but struggle to learn new faces.</w:t>
      </w:r>
      <w:r w:rsidR="00734652" w:rsidRPr="002B2034">
        <w:rPr>
          <w:rFonts w:ascii="Times New Roman" w:hAnsi="Times New Roman" w:cs="Times New Roman"/>
          <w:color w:val="000000" w:themeColor="text1"/>
          <w:sz w:val="24"/>
        </w:rPr>
        <w:t xml:space="preserve"> Recent lab-based studies argue that exposure to high variability learning conditions (i.e., changes in appearance and viewing conditions) facilitate </w:t>
      </w:r>
      <w:r w:rsidR="00F93C93" w:rsidRPr="002B2034">
        <w:rPr>
          <w:rFonts w:ascii="Times New Roman" w:hAnsi="Times New Roman" w:cs="Times New Roman"/>
          <w:color w:val="000000" w:themeColor="text1"/>
          <w:sz w:val="24"/>
        </w:rPr>
        <w:t xml:space="preserve">the learning of new faces. </w:t>
      </w:r>
      <w:r w:rsidR="0052008F" w:rsidRPr="002B2034">
        <w:rPr>
          <w:rFonts w:ascii="Times New Roman" w:hAnsi="Times New Roman" w:cs="Times New Roman"/>
          <w:color w:val="000000" w:themeColor="text1"/>
          <w:sz w:val="24"/>
        </w:rPr>
        <w:t>However,</w:t>
      </w:r>
      <w:r w:rsidR="00BB4029" w:rsidRPr="002B2034">
        <w:rPr>
          <w:rFonts w:ascii="Times New Roman" w:hAnsi="Times New Roman" w:cs="Times New Roman"/>
          <w:color w:val="000000" w:themeColor="text1"/>
          <w:sz w:val="24"/>
        </w:rPr>
        <w:t xml:space="preserve"> recent data using famous actors </w:t>
      </w:r>
      <w:r w:rsidR="001F652D" w:rsidRPr="002B2034">
        <w:rPr>
          <w:rFonts w:ascii="Times New Roman" w:hAnsi="Times New Roman" w:cs="Times New Roman"/>
          <w:color w:val="000000" w:themeColor="text1"/>
          <w:sz w:val="24"/>
        </w:rPr>
        <w:t xml:space="preserve">found that in the real world, stability in appearance </w:t>
      </w:r>
      <w:r w:rsidR="001B7B6F" w:rsidRPr="002B2034">
        <w:rPr>
          <w:rFonts w:ascii="Times New Roman" w:hAnsi="Times New Roman" w:cs="Times New Roman"/>
          <w:color w:val="000000" w:themeColor="text1"/>
          <w:sz w:val="24"/>
        </w:rPr>
        <w:t xml:space="preserve">supports recognition in </w:t>
      </w:r>
      <w:r w:rsidR="001F652D" w:rsidRPr="002B2034">
        <w:rPr>
          <w:rFonts w:ascii="Times New Roman" w:hAnsi="Times New Roman" w:cs="Times New Roman"/>
          <w:color w:val="000000" w:themeColor="text1"/>
          <w:sz w:val="24"/>
        </w:rPr>
        <w:t>early stages</w:t>
      </w:r>
      <w:r w:rsidR="001B7B6F" w:rsidRPr="002B2034">
        <w:rPr>
          <w:rFonts w:ascii="Times New Roman" w:hAnsi="Times New Roman" w:cs="Times New Roman"/>
          <w:color w:val="000000" w:themeColor="text1"/>
          <w:sz w:val="24"/>
        </w:rPr>
        <w:t xml:space="preserve"> of learning. However,</w:t>
      </w:r>
      <w:r w:rsidR="00B368CB" w:rsidRPr="002B203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1B7B6F" w:rsidRPr="002B2034">
        <w:rPr>
          <w:rFonts w:ascii="Times New Roman" w:hAnsi="Times New Roman" w:cs="Times New Roman"/>
          <w:color w:val="000000" w:themeColor="text1"/>
          <w:sz w:val="24"/>
        </w:rPr>
        <w:t>at later learning stages, exposure to more variability</w:t>
      </w:r>
      <w:r w:rsidR="00070C1A" w:rsidRPr="002B2034">
        <w:rPr>
          <w:rFonts w:ascii="Times New Roman" w:hAnsi="Times New Roman" w:cs="Times New Roman"/>
          <w:color w:val="000000" w:themeColor="text1"/>
          <w:sz w:val="24"/>
        </w:rPr>
        <w:t xml:space="preserve"> in appearance</w:t>
      </w:r>
      <w:r w:rsidR="001B7B6F" w:rsidRPr="002B2034">
        <w:rPr>
          <w:rFonts w:ascii="Times New Roman" w:hAnsi="Times New Roman" w:cs="Times New Roman"/>
          <w:color w:val="000000" w:themeColor="text1"/>
          <w:sz w:val="24"/>
        </w:rPr>
        <w:t xml:space="preserve"> seems to improve recognition</w:t>
      </w:r>
      <w:r w:rsidR="00E77994" w:rsidRPr="002B2034">
        <w:rPr>
          <w:rFonts w:ascii="Times New Roman" w:hAnsi="Times New Roman" w:cs="Times New Roman"/>
          <w:color w:val="000000" w:themeColor="text1"/>
          <w:sz w:val="24"/>
        </w:rPr>
        <w:t xml:space="preserve">. To reconcile these findings, we propose a dynamic and cost-efficiency face learning mechanism </w:t>
      </w:r>
      <w:r w:rsidR="00BA51EE" w:rsidRPr="002B2034">
        <w:rPr>
          <w:rFonts w:ascii="Times New Roman" w:hAnsi="Times New Roman" w:cs="Times New Roman"/>
          <w:color w:val="000000" w:themeColor="text1"/>
          <w:sz w:val="24"/>
        </w:rPr>
        <w:t xml:space="preserve">that </w:t>
      </w:r>
      <w:r w:rsidR="00E77994" w:rsidRPr="002B2034">
        <w:rPr>
          <w:rFonts w:ascii="Times New Roman" w:hAnsi="Times New Roman" w:cs="Times New Roman"/>
          <w:color w:val="000000" w:themeColor="text1"/>
          <w:sz w:val="24"/>
        </w:rPr>
        <w:t>follow</w:t>
      </w:r>
      <w:r w:rsidR="00BA51EE" w:rsidRPr="002B2034">
        <w:rPr>
          <w:rFonts w:ascii="Times New Roman" w:hAnsi="Times New Roman" w:cs="Times New Roman"/>
          <w:color w:val="000000" w:themeColor="text1"/>
          <w:sz w:val="24"/>
        </w:rPr>
        <w:t>s</w:t>
      </w:r>
      <w:r w:rsidR="00E77994" w:rsidRPr="002B2034">
        <w:rPr>
          <w:rFonts w:ascii="Times New Roman" w:hAnsi="Times New Roman" w:cs="Times New Roman"/>
          <w:color w:val="000000" w:themeColor="text1"/>
          <w:sz w:val="24"/>
        </w:rPr>
        <w:t xml:space="preserve"> a coarse-to-fine encoding. </w:t>
      </w:r>
      <w:r w:rsidR="00BA51EE" w:rsidRPr="002B2034">
        <w:rPr>
          <w:rFonts w:ascii="Times New Roman" w:hAnsi="Times New Roman" w:cs="Times New Roman"/>
          <w:color w:val="000000" w:themeColor="text1"/>
          <w:sz w:val="24"/>
        </w:rPr>
        <w:t>We hypothesize that e</w:t>
      </w:r>
      <w:r w:rsidR="00E77994" w:rsidRPr="002B2034">
        <w:rPr>
          <w:rFonts w:ascii="Times New Roman" w:hAnsi="Times New Roman" w:cs="Times New Roman"/>
          <w:color w:val="000000" w:themeColor="text1"/>
          <w:sz w:val="24"/>
        </w:rPr>
        <w:t>xposure to stable facial information would quickly yield coarse and efficient representations, while exposure to increased variations would encourage a more costly encoding of finer diagnostic details.</w:t>
      </w:r>
    </w:p>
    <w:p w14:paraId="40FDDDE7" w14:textId="1EED3325" w:rsidR="00E249CA" w:rsidRPr="002B2034" w:rsidRDefault="003239F3" w:rsidP="009C17F4">
      <w:pPr>
        <w:spacing w:after="0" w:line="240" w:lineRule="auto"/>
        <w:ind w:firstLineChars="200" w:firstLine="48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2B2034">
        <w:rPr>
          <w:rFonts w:ascii="Times New Roman" w:hAnsi="Times New Roman" w:cs="Times New Roman"/>
          <w:color w:val="000000" w:themeColor="text1"/>
          <w:sz w:val="24"/>
        </w:rPr>
        <w:t xml:space="preserve">We tested these hypotheses through five experiments using a strictly controlled </w:t>
      </w:r>
      <w:r w:rsidR="00EF09B9" w:rsidRPr="002B2034">
        <w:rPr>
          <w:rFonts w:ascii="Times New Roman" w:hAnsi="Times New Roman" w:cs="Times New Roman"/>
          <w:color w:val="000000" w:themeColor="text1"/>
          <w:sz w:val="24"/>
        </w:rPr>
        <w:t xml:space="preserve">but ecological </w:t>
      </w:r>
      <w:r w:rsidRPr="002B2034">
        <w:rPr>
          <w:rFonts w:ascii="Times New Roman" w:hAnsi="Times New Roman" w:cs="Times New Roman"/>
          <w:color w:val="000000" w:themeColor="text1"/>
          <w:sz w:val="24"/>
        </w:rPr>
        <w:t>video database</w:t>
      </w:r>
      <w:r w:rsidR="00EF09B9" w:rsidRPr="002B2034">
        <w:rPr>
          <w:rFonts w:ascii="Times New Roman" w:hAnsi="Times New Roman" w:cs="Times New Roman"/>
          <w:color w:val="000000" w:themeColor="text1"/>
          <w:sz w:val="24"/>
        </w:rPr>
        <w:t xml:space="preserve">. A total of </w:t>
      </w:r>
      <w:r w:rsidR="00B96EAA" w:rsidRPr="002B2034">
        <w:rPr>
          <w:rFonts w:ascii="Times New Roman" w:hAnsi="Times New Roman" w:cs="Times New Roman"/>
          <w:color w:val="000000" w:themeColor="text1"/>
          <w:sz w:val="24"/>
        </w:rPr>
        <w:t>922</w:t>
      </w:r>
      <w:r w:rsidR="00EF09B9" w:rsidRPr="002B2034">
        <w:rPr>
          <w:rFonts w:ascii="Times New Roman" w:hAnsi="Times New Roman" w:cs="Times New Roman"/>
          <w:color w:val="000000" w:themeColor="text1"/>
          <w:sz w:val="24"/>
        </w:rPr>
        <w:t xml:space="preserve"> participants learn</w:t>
      </w:r>
      <w:r w:rsidR="00C82226">
        <w:rPr>
          <w:rFonts w:ascii="Times New Roman" w:hAnsi="Times New Roman" w:cs="Times New Roman" w:hint="eastAsia"/>
          <w:color w:val="000000" w:themeColor="text1"/>
          <w:sz w:val="24"/>
        </w:rPr>
        <w:t>t</w:t>
      </w:r>
      <w:r w:rsidR="00EF09B9" w:rsidRPr="002B2034">
        <w:rPr>
          <w:rFonts w:ascii="Times New Roman" w:hAnsi="Times New Roman" w:cs="Times New Roman"/>
          <w:color w:val="000000" w:themeColor="text1"/>
          <w:sz w:val="24"/>
        </w:rPr>
        <w:t xml:space="preserve"> four woman’s faces, with two </w:t>
      </w:r>
      <w:r w:rsidR="005E7A7A" w:rsidRPr="002B2034">
        <w:rPr>
          <w:rFonts w:ascii="Times New Roman" w:hAnsi="Times New Roman" w:cs="Times New Roman"/>
          <w:color w:val="000000" w:themeColor="text1"/>
          <w:sz w:val="24"/>
        </w:rPr>
        <w:t xml:space="preserve">in </w:t>
      </w:r>
      <w:r w:rsidR="00EF09B9" w:rsidRPr="002B2034">
        <w:rPr>
          <w:rFonts w:ascii="Times New Roman" w:hAnsi="Times New Roman" w:cs="Times New Roman"/>
          <w:color w:val="000000" w:themeColor="text1"/>
          <w:sz w:val="24"/>
        </w:rPr>
        <w:t xml:space="preserve">a stable </w:t>
      </w:r>
      <w:r w:rsidR="005E7A7A" w:rsidRPr="002B2034">
        <w:rPr>
          <w:rFonts w:ascii="Times New Roman" w:hAnsi="Times New Roman" w:cs="Times New Roman"/>
          <w:color w:val="000000" w:themeColor="text1"/>
          <w:sz w:val="24"/>
        </w:rPr>
        <w:t xml:space="preserve">appearance </w:t>
      </w:r>
      <w:r w:rsidR="00EF09B9" w:rsidRPr="002B2034">
        <w:rPr>
          <w:rFonts w:ascii="Times New Roman" w:hAnsi="Times New Roman" w:cs="Times New Roman"/>
          <w:color w:val="000000" w:themeColor="text1"/>
          <w:sz w:val="24"/>
        </w:rPr>
        <w:t xml:space="preserve">condition and the other two </w:t>
      </w:r>
      <w:r w:rsidR="005E7A7A" w:rsidRPr="002B2034">
        <w:rPr>
          <w:rFonts w:ascii="Times New Roman" w:hAnsi="Times New Roman" w:cs="Times New Roman"/>
          <w:color w:val="000000" w:themeColor="text1"/>
          <w:sz w:val="24"/>
        </w:rPr>
        <w:t xml:space="preserve">in </w:t>
      </w:r>
      <w:r w:rsidR="00655232" w:rsidRPr="002B2034">
        <w:rPr>
          <w:rFonts w:ascii="Times New Roman" w:hAnsi="Times New Roman" w:cs="Times New Roman"/>
          <w:color w:val="000000" w:themeColor="text1"/>
          <w:sz w:val="24"/>
        </w:rPr>
        <w:t xml:space="preserve">a variable </w:t>
      </w:r>
      <w:r w:rsidR="005E7A7A" w:rsidRPr="002B2034">
        <w:rPr>
          <w:rFonts w:ascii="Times New Roman" w:hAnsi="Times New Roman" w:cs="Times New Roman"/>
          <w:color w:val="000000" w:themeColor="text1"/>
          <w:sz w:val="24"/>
        </w:rPr>
        <w:t>one.</w:t>
      </w:r>
      <w:r w:rsidR="00655232" w:rsidRPr="002B203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5E7A7A" w:rsidRPr="002B2034">
        <w:rPr>
          <w:rFonts w:ascii="Times New Roman" w:hAnsi="Times New Roman" w:cs="Times New Roman"/>
          <w:color w:val="000000" w:themeColor="text1"/>
          <w:sz w:val="24"/>
        </w:rPr>
        <w:t>There were</w:t>
      </w:r>
      <w:r w:rsidR="00655232" w:rsidRPr="002B2034">
        <w:rPr>
          <w:rFonts w:ascii="Times New Roman" w:hAnsi="Times New Roman" w:cs="Times New Roman"/>
          <w:color w:val="000000" w:themeColor="text1"/>
          <w:sz w:val="24"/>
        </w:rPr>
        <w:t xml:space="preserve"> four learning groups, exposed to 3, 6, 9, or 12 videos per </w:t>
      </w:r>
      <w:r w:rsidR="007F334B" w:rsidRPr="002B2034">
        <w:rPr>
          <w:rFonts w:ascii="Times New Roman" w:hAnsi="Times New Roman" w:cs="Times New Roman"/>
          <w:color w:val="000000" w:themeColor="text1"/>
          <w:sz w:val="24"/>
        </w:rPr>
        <w:t>identity</w:t>
      </w:r>
      <w:r w:rsidR="00655232" w:rsidRPr="002B2034">
        <w:rPr>
          <w:rFonts w:ascii="Times New Roman" w:hAnsi="Times New Roman" w:cs="Times New Roman"/>
          <w:color w:val="000000" w:themeColor="text1"/>
          <w:sz w:val="24"/>
        </w:rPr>
        <w:t>.</w:t>
      </w:r>
      <w:r w:rsidR="007F334B" w:rsidRPr="002B2034">
        <w:rPr>
          <w:rFonts w:ascii="Times New Roman" w:hAnsi="Times New Roman" w:cs="Times New Roman"/>
          <w:color w:val="000000" w:themeColor="text1"/>
          <w:sz w:val="24"/>
        </w:rPr>
        <w:t xml:space="preserve"> Individual identities were learn</w:t>
      </w:r>
      <w:r w:rsidR="006C0A0B">
        <w:rPr>
          <w:rFonts w:ascii="Times New Roman" w:hAnsi="Times New Roman" w:cs="Times New Roman" w:hint="eastAsia"/>
          <w:color w:val="000000" w:themeColor="text1"/>
          <w:sz w:val="24"/>
        </w:rPr>
        <w:t>t</w:t>
      </w:r>
      <w:r w:rsidR="007F334B" w:rsidRPr="002B2034">
        <w:rPr>
          <w:rFonts w:ascii="Times New Roman" w:hAnsi="Times New Roman" w:cs="Times New Roman"/>
          <w:color w:val="000000" w:themeColor="text1"/>
          <w:sz w:val="24"/>
        </w:rPr>
        <w:t xml:space="preserve"> across </w:t>
      </w:r>
      <w:r w:rsidR="00A44E92" w:rsidRPr="002B2034">
        <w:rPr>
          <w:rFonts w:ascii="Times New Roman" w:hAnsi="Times New Roman" w:cs="Times New Roman"/>
          <w:color w:val="000000" w:themeColor="text1"/>
          <w:sz w:val="24"/>
        </w:rPr>
        <w:t xml:space="preserve">spread </w:t>
      </w:r>
      <w:r w:rsidR="007F334B" w:rsidRPr="002B2034">
        <w:rPr>
          <w:rFonts w:ascii="Times New Roman" w:hAnsi="Times New Roman" w:cs="Times New Roman"/>
          <w:color w:val="000000" w:themeColor="text1"/>
          <w:sz w:val="24"/>
        </w:rPr>
        <w:t xml:space="preserve">learning episodes (3 videos each; Experiments 1, 2 and 5) or via single grouped </w:t>
      </w:r>
      <w:r w:rsidR="00670907" w:rsidRPr="002B2034">
        <w:rPr>
          <w:rFonts w:ascii="Times New Roman" w:hAnsi="Times New Roman" w:cs="Times New Roman"/>
          <w:color w:val="000000" w:themeColor="text1"/>
          <w:sz w:val="24"/>
        </w:rPr>
        <w:t>learning blocks (Experiments 3 and 4). The similarity between test images and learning materials</w:t>
      </w:r>
      <w:r w:rsidR="00655232" w:rsidRPr="002B203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670907" w:rsidRPr="002B2034">
        <w:rPr>
          <w:rFonts w:ascii="Times New Roman" w:hAnsi="Times New Roman" w:cs="Times New Roman"/>
          <w:color w:val="000000" w:themeColor="text1"/>
          <w:sz w:val="24"/>
        </w:rPr>
        <w:t xml:space="preserve">also varied across experiments. In all experiments but </w:t>
      </w:r>
      <w:r w:rsidR="00020BF8">
        <w:rPr>
          <w:rFonts w:ascii="Times New Roman" w:hAnsi="Times New Roman" w:cs="Times New Roman" w:hint="eastAsia"/>
          <w:color w:val="000000" w:themeColor="text1"/>
          <w:sz w:val="24"/>
        </w:rPr>
        <w:t>two</w:t>
      </w:r>
      <w:r w:rsidR="00670907" w:rsidRPr="002B2034">
        <w:rPr>
          <w:rFonts w:ascii="Times New Roman" w:hAnsi="Times New Roman" w:cs="Times New Roman"/>
          <w:color w:val="000000" w:themeColor="text1"/>
          <w:sz w:val="24"/>
        </w:rPr>
        <w:t xml:space="preserve">, recognition improved with exposure. </w:t>
      </w:r>
      <w:r w:rsidR="00CF3E96" w:rsidRPr="002B2034">
        <w:rPr>
          <w:rFonts w:ascii="Times New Roman" w:hAnsi="Times New Roman" w:cs="Times New Roman"/>
          <w:color w:val="000000" w:themeColor="text1"/>
          <w:sz w:val="24"/>
        </w:rPr>
        <w:t xml:space="preserve">We also found that </w:t>
      </w:r>
      <w:r w:rsidR="00B969D2" w:rsidRPr="002B2034">
        <w:rPr>
          <w:rFonts w:ascii="Times New Roman" w:hAnsi="Times New Roman" w:cs="Times New Roman"/>
          <w:color w:val="000000" w:themeColor="text1"/>
          <w:sz w:val="24"/>
        </w:rPr>
        <w:t>faces</w:t>
      </w:r>
      <w:r w:rsidR="00DF1DE5" w:rsidRPr="002B2034">
        <w:rPr>
          <w:rFonts w:ascii="Times New Roman" w:hAnsi="Times New Roman" w:cs="Times New Roman"/>
          <w:color w:val="000000" w:themeColor="text1"/>
          <w:sz w:val="24"/>
        </w:rPr>
        <w:t xml:space="preserve"> that were more similar to the learning materials in the stable </w:t>
      </w:r>
      <w:r w:rsidR="00B969D2" w:rsidRPr="002B2034">
        <w:rPr>
          <w:rFonts w:ascii="Times New Roman" w:hAnsi="Times New Roman" w:cs="Times New Roman"/>
          <w:color w:val="000000" w:themeColor="text1"/>
          <w:sz w:val="24"/>
        </w:rPr>
        <w:t>condition</w:t>
      </w:r>
      <w:r w:rsidR="00CF3E96" w:rsidRPr="002B2034">
        <w:rPr>
          <w:rFonts w:ascii="Times New Roman" w:hAnsi="Times New Roman" w:cs="Times New Roman"/>
          <w:color w:val="000000" w:themeColor="text1"/>
          <w:sz w:val="24"/>
        </w:rPr>
        <w:t xml:space="preserve"> were recognised </w:t>
      </w:r>
      <w:r w:rsidR="00B969D2" w:rsidRPr="002B2034">
        <w:rPr>
          <w:rFonts w:ascii="Times New Roman" w:hAnsi="Times New Roman" w:cs="Times New Roman"/>
          <w:color w:val="000000" w:themeColor="text1"/>
          <w:sz w:val="24"/>
        </w:rPr>
        <w:t>better than those learn</w:t>
      </w:r>
      <w:r w:rsidR="006C0A0B">
        <w:rPr>
          <w:rFonts w:ascii="Times New Roman" w:hAnsi="Times New Roman" w:cs="Times New Roman" w:hint="eastAsia"/>
          <w:color w:val="000000" w:themeColor="text1"/>
          <w:sz w:val="24"/>
        </w:rPr>
        <w:t>t</w:t>
      </w:r>
      <w:r w:rsidR="00B969D2" w:rsidRPr="002B2034">
        <w:rPr>
          <w:rFonts w:ascii="Times New Roman" w:hAnsi="Times New Roman" w:cs="Times New Roman"/>
          <w:color w:val="000000" w:themeColor="text1"/>
          <w:sz w:val="24"/>
        </w:rPr>
        <w:t xml:space="preserve"> under variable condition</w:t>
      </w:r>
      <w:r w:rsidR="009C17F4" w:rsidRPr="002B2034">
        <w:rPr>
          <w:rFonts w:ascii="Times New Roman" w:hAnsi="Times New Roman" w:cs="Times New Roman"/>
          <w:color w:val="000000" w:themeColor="text1"/>
          <w:sz w:val="24"/>
        </w:rPr>
        <w:t>, in both</w:t>
      </w:r>
      <w:r w:rsidR="00A44E92" w:rsidRPr="002B2034">
        <w:rPr>
          <w:rFonts w:ascii="Times New Roman" w:hAnsi="Times New Roman" w:cs="Times New Roman"/>
          <w:color w:val="000000" w:themeColor="text1"/>
          <w:sz w:val="24"/>
        </w:rPr>
        <w:t xml:space="preserve"> spread and grouped learning. </w:t>
      </w:r>
      <w:r w:rsidR="008C5EED" w:rsidRPr="002B2034">
        <w:rPr>
          <w:rFonts w:ascii="Times New Roman" w:hAnsi="Times New Roman" w:cs="Times New Roman"/>
          <w:color w:val="000000" w:themeColor="text1"/>
          <w:sz w:val="24"/>
        </w:rPr>
        <w:t xml:space="preserve">These findings help to </w:t>
      </w:r>
      <w:r w:rsidR="009C17F4" w:rsidRPr="002B2034">
        <w:rPr>
          <w:rFonts w:ascii="Times New Roman" w:hAnsi="Times New Roman" w:cs="Times New Roman"/>
          <w:color w:val="000000" w:themeColor="text1"/>
          <w:sz w:val="24"/>
        </w:rPr>
        <w:t>bridge</w:t>
      </w:r>
      <w:r w:rsidR="008C5EED" w:rsidRPr="002B2034">
        <w:rPr>
          <w:rFonts w:ascii="Times New Roman" w:hAnsi="Times New Roman" w:cs="Times New Roman"/>
          <w:color w:val="000000" w:themeColor="text1"/>
          <w:sz w:val="24"/>
        </w:rPr>
        <w:t xml:space="preserve"> real-world and lab-based face learning research, refining our understanding of how humans may encode unfamiliar facial information efficiently.</w:t>
      </w:r>
    </w:p>
    <w:p w14:paraId="75BCA617" w14:textId="77777777" w:rsidR="00CF3C48" w:rsidRPr="002B2034" w:rsidRDefault="00CF3C48" w:rsidP="00CF3C48">
      <w:pPr>
        <w:spacing w:after="0" w:line="240" w:lineRule="auto"/>
        <w:ind w:firstLineChars="200" w:firstLine="420"/>
        <w:jc w:val="both"/>
        <w:rPr>
          <w:rFonts w:ascii="Times New Roman" w:hAnsi="Times New Roman" w:cs="Times New Roman"/>
          <w:i/>
          <w:iCs/>
          <w:sz w:val="21"/>
          <w:szCs w:val="22"/>
        </w:rPr>
      </w:pPr>
    </w:p>
    <w:p w14:paraId="613CB05F" w14:textId="77777777" w:rsidR="00CF3C48" w:rsidRPr="002B2034" w:rsidRDefault="00CF3C48" w:rsidP="00CF3C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2"/>
        </w:rPr>
      </w:pPr>
      <w:r w:rsidRPr="002B2034">
        <w:rPr>
          <w:rFonts w:ascii="Times New Roman" w:hAnsi="Times New Roman" w:cs="Times New Roman"/>
          <w:i/>
          <w:iCs/>
          <w:sz w:val="21"/>
          <w:szCs w:val="22"/>
        </w:rPr>
        <w:t>Keywords:</w:t>
      </w:r>
      <w:r w:rsidRPr="002B2034">
        <w:rPr>
          <w:sz w:val="21"/>
          <w:szCs w:val="22"/>
        </w:rPr>
        <w:t xml:space="preserve"> </w:t>
      </w:r>
      <w:r w:rsidRPr="002B2034">
        <w:rPr>
          <w:rFonts w:ascii="Times New Roman" w:hAnsi="Times New Roman" w:cs="Times New Roman"/>
          <w:sz w:val="21"/>
          <w:szCs w:val="22"/>
        </w:rPr>
        <w:t>face recognition, cost-efficiency, face learning, appearance, stability, within-person variability.</w:t>
      </w:r>
    </w:p>
    <w:p w14:paraId="6680B462" w14:textId="77777777" w:rsidR="008E7ADF" w:rsidRDefault="008E7ADF"/>
    <w:sectPr w:rsidR="008E7A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2C0CF" w14:textId="77777777" w:rsidR="009A27E3" w:rsidRDefault="009A27E3" w:rsidP="00C82226">
      <w:pPr>
        <w:spacing w:after="0" w:line="240" w:lineRule="auto"/>
      </w:pPr>
      <w:r>
        <w:separator/>
      </w:r>
    </w:p>
  </w:endnote>
  <w:endnote w:type="continuationSeparator" w:id="0">
    <w:p w14:paraId="6B3F59CC" w14:textId="77777777" w:rsidR="009A27E3" w:rsidRDefault="009A27E3" w:rsidP="00C82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A98D2" w14:textId="77777777" w:rsidR="009A27E3" w:rsidRDefault="009A27E3" w:rsidP="00C82226">
      <w:pPr>
        <w:spacing w:after="0" w:line="240" w:lineRule="auto"/>
      </w:pPr>
      <w:r>
        <w:separator/>
      </w:r>
    </w:p>
  </w:footnote>
  <w:footnote w:type="continuationSeparator" w:id="0">
    <w:p w14:paraId="139974B9" w14:textId="77777777" w:rsidR="009A27E3" w:rsidRDefault="009A27E3" w:rsidP="00C822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B05D4"/>
    <w:multiLevelType w:val="hybridMultilevel"/>
    <w:tmpl w:val="FFB681E6"/>
    <w:lvl w:ilvl="0" w:tplc="869A2B86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64347DC3"/>
    <w:multiLevelType w:val="hybridMultilevel"/>
    <w:tmpl w:val="FD6E035E"/>
    <w:lvl w:ilvl="0" w:tplc="63D0B70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41049556">
    <w:abstractNumId w:val="1"/>
  </w:num>
  <w:num w:numId="2" w16cid:durableId="348485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24F"/>
    <w:rsid w:val="00020BF8"/>
    <w:rsid w:val="00070C1A"/>
    <w:rsid w:val="00100856"/>
    <w:rsid w:val="00110B0C"/>
    <w:rsid w:val="00136E04"/>
    <w:rsid w:val="00192445"/>
    <w:rsid w:val="001A4243"/>
    <w:rsid w:val="001B7B6F"/>
    <w:rsid w:val="001F652D"/>
    <w:rsid w:val="002207DB"/>
    <w:rsid w:val="002B2034"/>
    <w:rsid w:val="003239F3"/>
    <w:rsid w:val="003B461E"/>
    <w:rsid w:val="003D3A16"/>
    <w:rsid w:val="00411B4A"/>
    <w:rsid w:val="00441E7D"/>
    <w:rsid w:val="004E37A7"/>
    <w:rsid w:val="005111D7"/>
    <w:rsid w:val="0052008F"/>
    <w:rsid w:val="005560C7"/>
    <w:rsid w:val="005E7A7A"/>
    <w:rsid w:val="00655232"/>
    <w:rsid w:val="00670907"/>
    <w:rsid w:val="006C0A0B"/>
    <w:rsid w:val="006F59CF"/>
    <w:rsid w:val="00734652"/>
    <w:rsid w:val="0074186B"/>
    <w:rsid w:val="00795D50"/>
    <w:rsid w:val="007E18B5"/>
    <w:rsid w:val="007F334B"/>
    <w:rsid w:val="008454F7"/>
    <w:rsid w:val="00846520"/>
    <w:rsid w:val="00892BC0"/>
    <w:rsid w:val="008C5EED"/>
    <w:rsid w:val="008E7ADF"/>
    <w:rsid w:val="008F58F6"/>
    <w:rsid w:val="00926FEB"/>
    <w:rsid w:val="0093680D"/>
    <w:rsid w:val="009A27E3"/>
    <w:rsid w:val="009B5BBA"/>
    <w:rsid w:val="009C17F4"/>
    <w:rsid w:val="00A44E92"/>
    <w:rsid w:val="00AC3EE2"/>
    <w:rsid w:val="00AC4440"/>
    <w:rsid w:val="00AF4AD6"/>
    <w:rsid w:val="00B104A0"/>
    <w:rsid w:val="00B368CB"/>
    <w:rsid w:val="00B67703"/>
    <w:rsid w:val="00B74B6D"/>
    <w:rsid w:val="00B969D2"/>
    <w:rsid w:val="00B96EAA"/>
    <w:rsid w:val="00BA51EE"/>
    <w:rsid w:val="00BB2EAD"/>
    <w:rsid w:val="00BB4029"/>
    <w:rsid w:val="00C82226"/>
    <w:rsid w:val="00CF3C48"/>
    <w:rsid w:val="00CF3E96"/>
    <w:rsid w:val="00D55DD1"/>
    <w:rsid w:val="00D8524F"/>
    <w:rsid w:val="00D86D19"/>
    <w:rsid w:val="00D87024"/>
    <w:rsid w:val="00DB1D20"/>
    <w:rsid w:val="00DF1DE5"/>
    <w:rsid w:val="00E249CA"/>
    <w:rsid w:val="00E317A5"/>
    <w:rsid w:val="00E77994"/>
    <w:rsid w:val="00EE5DA3"/>
    <w:rsid w:val="00EF09B9"/>
    <w:rsid w:val="00F6044F"/>
    <w:rsid w:val="00F93C93"/>
    <w:rsid w:val="00FD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471BA1"/>
  <w15:chartTrackingRefBased/>
  <w15:docId w15:val="{6425731D-5F84-4D13-B54B-6A072E8C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52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5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524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524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524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24F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524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524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524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524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52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52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524F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524F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24F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524F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524F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524F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852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5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52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52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5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52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52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52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2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2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524F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C3EE2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AC3EE2"/>
  </w:style>
  <w:style w:type="character" w:customStyle="1" w:styleId="CommentTextChar">
    <w:name w:val="Comment Text Char"/>
    <w:basedOn w:val="DefaultParagraphFont"/>
    <w:link w:val="CommentText"/>
    <w:uiPriority w:val="99"/>
    <w:rsid w:val="00AC3EE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3E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3EE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822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22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822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22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Wenrui Li</dc:creator>
  <cp:keywords/>
  <dc:description/>
  <cp:lastModifiedBy>Wenrui Li</cp:lastModifiedBy>
  <cp:revision>26</cp:revision>
  <dcterms:created xsi:type="dcterms:W3CDTF">2025-03-07T09:07:00Z</dcterms:created>
  <dcterms:modified xsi:type="dcterms:W3CDTF">2025-03-12T15:18:00Z</dcterms:modified>
</cp:coreProperties>
</file>