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1EB60" w14:textId="0A384416" w:rsidR="00424693" w:rsidRPr="00B369B8" w:rsidRDefault="006436D3" w:rsidP="00B369B8">
      <w:pPr>
        <w:pStyle w:val="textos"/>
        <w:spacing w:before="0" w:after="0"/>
        <w:rPr>
          <w:rFonts w:cs="Arial"/>
          <w:b/>
          <w:bCs/>
          <w:szCs w:val="24"/>
          <w:lang w:val="en-GB"/>
        </w:rPr>
      </w:pPr>
      <w:r>
        <w:rPr>
          <w:rFonts w:cs="Arial"/>
          <w:b/>
          <w:bCs/>
          <w:szCs w:val="24"/>
        </w:rPr>
        <w:t xml:space="preserve">El visitante </w:t>
      </w:r>
      <w:r w:rsidRPr="006436D3">
        <w:rPr>
          <w:rFonts w:cs="Arial"/>
          <w:b/>
          <w:bCs/>
          <w:i/>
          <w:iCs/>
          <w:szCs w:val="24"/>
        </w:rPr>
        <w:t>frontalier</w:t>
      </w:r>
      <w:r>
        <w:rPr>
          <w:rFonts w:cs="Arial"/>
          <w:b/>
          <w:bCs/>
          <w:szCs w:val="24"/>
        </w:rPr>
        <w:t xml:space="preserve"> y l</w:t>
      </w:r>
      <w:r w:rsidR="00B8685C">
        <w:rPr>
          <w:rFonts w:cs="Arial"/>
          <w:b/>
          <w:bCs/>
          <w:szCs w:val="24"/>
        </w:rPr>
        <w:t>a</w:t>
      </w:r>
      <w:r w:rsidR="00424693" w:rsidRPr="00B369B8">
        <w:rPr>
          <w:rFonts w:cs="Arial"/>
          <w:b/>
          <w:bCs/>
          <w:szCs w:val="24"/>
        </w:rPr>
        <w:t xml:space="preserve"> arquitectura de los museos de arte moderno como </w:t>
      </w:r>
      <w:r>
        <w:rPr>
          <w:rFonts w:cs="Arial"/>
          <w:b/>
          <w:bCs/>
          <w:szCs w:val="24"/>
        </w:rPr>
        <w:t>discursividad intermediaria</w:t>
      </w:r>
      <w:r w:rsidR="001660AA" w:rsidRPr="00B369B8">
        <w:rPr>
          <w:rFonts w:cs="Arial"/>
          <w:b/>
          <w:bCs/>
          <w:szCs w:val="24"/>
        </w:rPr>
        <w:t xml:space="preserve">. </w:t>
      </w:r>
      <w:r w:rsidR="001660AA" w:rsidRPr="00B369B8">
        <w:rPr>
          <w:rFonts w:cs="Arial"/>
          <w:b/>
          <w:bCs/>
          <w:szCs w:val="24"/>
          <w:lang w:val="en-GB"/>
        </w:rPr>
        <w:t>Un análisis semiótico del territorio museal</w:t>
      </w:r>
    </w:p>
    <w:p w14:paraId="49F83FD1" w14:textId="77777777" w:rsidR="00B369B8" w:rsidRPr="00B369B8" w:rsidRDefault="00B369B8" w:rsidP="00B369B8">
      <w:pPr>
        <w:pStyle w:val="textos"/>
        <w:spacing w:before="0" w:after="0"/>
        <w:rPr>
          <w:rFonts w:cs="Arial"/>
          <w:b/>
          <w:bCs/>
          <w:i/>
          <w:iCs/>
          <w:szCs w:val="24"/>
          <w:lang w:val="en-GB"/>
        </w:rPr>
      </w:pPr>
    </w:p>
    <w:p w14:paraId="1F906207" w14:textId="683ED500" w:rsidR="00F35B31" w:rsidRPr="00717C69" w:rsidRDefault="00B8685C" w:rsidP="00B369B8">
      <w:pPr>
        <w:pStyle w:val="textos"/>
        <w:spacing w:before="0" w:after="0"/>
        <w:rPr>
          <w:rFonts w:cs="Arial"/>
          <w:b/>
          <w:bCs/>
          <w:i/>
          <w:iCs/>
          <w:szCs w:val="24"/>
        </w:rPr>
      </w:pPr>
      <w:r>
        <w:rPr>
          <w:rFonts w:cs="Arial"/>
          <w:b/>
          <w:bCs/>
          <w:i/>
          <w:iCs/>
          <w:szCs w:val="24"/>
          <w:lang w:val="en-GB"/>
        </w:rPr>
        <w:t>The</w:t>
      </w:r>
      <w:r w:rsidR="006436D3">
        <w:rPr>
          <w:rFonts w:cs="Arial"/>
          <w:b/>
          <w:bCs/>
          <w:i/>
          <w:iCs/>
          <w:szCs w:val="24"/>
          <w:lang w:val="en-GB"/>
        </w:rPr>
        <w:t xml:space="preserve"> frontalier </w:t>
      </w:r>
      <w:r w:rsidR="00002121">
        <w:rPr>
          <w:rFonts w:cs="Arial"/>
          <w:b/>
          <w:bCs/>
          <w:i/>
          <w:iCs/>
          <w:szCs w:val="24"/>
          <w:lang w:val="en-GB"/>
        </w:rPr>
        <w:t>visitor</w:t>
      </w:r>
      <w:r w:rsidR="006436D3">
        <w:rPr>
          <w:rFonts w:cs="Arial"/>
          <w:b/>
          <w:bCs/>
          <w:i/>
          <w:iCs/>
          <w:szCs w:val="24"/>
          <w:lang w:val="en-GB"/>
        </w:rPr>
        <w:t xml:space="preserve"> and the</w:t>
      </w:r>
      <w:r w:rsidR="00F35B31" w:rsidRPr="00B369B8">
        <w:rPr>
          <w:rFonts w:cs="Arial"/>
          <w:b/>
          <w:bCs/>
          <w:i/>
          <w:iCs/>
          <w:szCs w:val="24"/>
          <w:lang w:val="en-GB"/>
        </w:rPr>
        <w:t xml:space="preserve"> architecture of modern art museums as intermediary discourses</w:t>
      </w:r>
      <w:r w:rsidR="007B5063" w:rsidRPr="00B369B8">
        <w:rPr>
          <w:rFonts w:cs="Arial"/>
          <w:b/>
          <w:bCs/>
          <w:i/>
          <w:iCs/>
          <w:szCs w:val="24"/>
          <w:lang w:val="en-GB"/>
        </w:rPr>
        <w:t>.</w:t>
      </w:r>
      <w:r w:rsidR="00DA306B" w:rsidRPr="00B369B8">
        <w:rPr>
          <w:rFonts w:cs="Arial"/>
          <w:b/>
          <w:bCs/>
          <w:i/>
          <w:iCs/>
          <w:szCs w:val="24"/>
          <w:lang w:val="en-GB"/>
        </w:rPr>
        <w:t xml:space="preserve"> </w:t>
      </w:r>
      <w:r w:rsidR="00F709E2" w:rsidRPr="00717C69">
        <w:rPr>
          <w:rFonts w:cs="Arial"/>
          <w:b/>
          <w:bCs/>
          <w:i/>
          <w:iCs/>
          <w:szCs w:val="24"/>
        </w:rPr>
        <w:t>A Semiotic Analysis of Museum Space</w:t>
      </w:r>
    </w:p>
    <w:p w14:paraId="642CA337" w14:textId="77777777" w:rsidR="00B369B8" w:rsidRPr="00717C69" w:rsidRDefault="00B369B8" w:rsidP="00B369B8">
      <w:pPr>
        <w:pStyle w:val="textos"/>
        <w:spacing w:before="0" w:after="0"/>
        <w:rPr>
          <w:rFonts w:cs="Arial"/>
          <w:b/>
          <w:bCs/>
          <w:szCs w:val="24"/>
        </w:rPr>
      </w:pPr>
    </w:p>
    <w:p w14:paraId="4D858A3C" w14:textId="74F67C22" w:rsidR="00B369B8" w:rsidRDefault="00424693" w:rsidP="00B369B8">
      <w:pPr>
        <w:pStyle w:val="textos"/>
        <w:spacing w:before="0" w:after="0"/>
        <w:rPr>
          <w:rFonts w:cs="Arial"/>
          <w:szCs w:val="24"/>
        </w:rPr>
      </w:pPr>
      <w:r w:rsidRPr="00B369B8">
        <w:rPr>
          <w:rFonts w:cs="Arial"/>
          <w:szCs w:val="24"/>
        </w:rPr>
        <w:t>Aluminé Rosso</w:t>
      </w:r>
      <w:r w:rsidR="00F35B31" w:rsidRPr="00B369B8">
        <w:rPr>
          <w:rFonts w:cs="Arial"/>
          <w:szCs w:val="24"/>
        </w:rPr>
        <w:t xml:space="preserve"> </w:t>
      </w:r>
    </w:p>
    <w:p w14:paraId="4158874F" w14:textId="1F7E5B69" w:rsidR="00174FCF" w:rsidRPr="00B369B8" w:rsidRDefault="00424693" w:rsidP="00B369B8">
      <w:pPr>
        <w:pStyle w:val="textos"/>
        <w:spacing w:before="0" w:after="0"/>
        <w:rPr>
          <w:rFonts w:cs="Arial"/>
          <w:szCs w:val="24"/>
        </w:rPr>
      </w:pPr>
      <w:r w:rsidRPr="00B369B8">
        <w:rPr>
          <w:rFonts w:cs="Arial"/>
          <w:szCs w:val="24"/>
        </w:rPr>
        <w:t>IIEAC Universidad Nacional de las Artes</w:t>
      </w:r>
    </w:p>
    <w:p w14:paraId="283605CE" w14:textId="77777777" w:rsidR="00B369B8" w:rsidRPr="00B369B8" w:rsidRDefault="00B369B8" w:rsidP="00B369B8">
      <w:pPr>
        <w:pStyle w:val="textos"/>
        <w:spacing w:before="0" w:after="0"/>
        <w:rPr>
          <w:rFonts w:cs="Arial"/>
          <w:b/>
          <w:bCs/>
          <w:szCs w:val="24"/>
        </w:rPr>
      </w:pPr>
    </w:p>
    <w:p w14:paraId="228850A8" w14:textId="53B5143C" w:rsidR="00B369B8" w:rsidRPr="00B369B8" w:rsidRDefault="00B369B8" w:rsidP="00B369B8">
      <w:pPr>
        <w:pStyle w:val="textos"/>
        <w:spacing w:before="0" w:after="0"/>
        <w:rPr>
          <w:rFonts w:cs="Arial"/>
          <w:b/>
          <w:bCs/>
          <w:szCs w:val="24"/>
        </w:rPr>
      </w:pPr>
    </w:p>
    <w:p w14:paraId="64D61D6F" w14:textId="05340AC9" w:rsidR="00B369B8" w:rsidRPr="00B369B8" w:rsidRDefault="00B369B8" w:rsidP="00B369B8">
      <w:pPr>
        <w:pStyle w:val="textos"/>
        <w:spacing w:before="0" w:after="0"/>
        <w:rPr>
          <w:rFonts w:cs="Arial"/>
          <w:b/>
          <w:bCs/>
          <w:szCs w:val="24"/>
        </w:rPr>
      </w:pPr>
    </w:p>
    <w:p w14:paraId="388E843B" w14:textId="4E73A2A6" w:rsidR="00B369B8" w:rsidRPr="00B369B8" w:rsidRDefault="00B369B8" w:rsidP="00B369B8">
      <w:pPr>
        <w:pStyle w:val="textos"/>
        <w:spacing w:before="0" w:after="0"/>
        <w:rPr>
          <w:rFonts w:cs="Arial"/>
          <w:b/>
          <w:bCs/>
          <w:szCs w:val="24"/>
        </w:rPr>
      </w:pPr>
    </w:p>
    <w:p w14:paraId="4533A4A1" w14:textId="77777777" w:rsidR="00B369B8" w:rsidRPr="00B369B8" w:rsidRDefault="00B369B8" w:rsidP="00B369B8">
      <w:pPr>
        <w:pStyle w:val="textos"/>
        <w:spacing w:before="0" w:after="0"/>
        <w:rPr>
          <w:rFonts w:cs="Arial"/>
          <w:b/>
          <w:bCs/>
          <w:szCs w:val="24"/>
        </w:rPr>
      </w:pPr>
    </w:p>
    <w:p w14:paraId="09F9BD38" w14:textId="77777777" w:rsidR="00B369B8" w:rsidRPr="00B369B8" w:rsidRDefault="00B369B8" w:rsidP="00B369B8">
      <w:pPr>
        <w:pStyle w:val="textos"/>
        <w:spacing w:before="0" w:after="0"/>
        <w:rPr>
          <w:rFonts w:cs="Arial"/>
          <w:b/>
          <w:bCs/>
          <w:szCs w:val="24"/>
        </w:rPr>
      </w:pPr>
    </w:p>
    <w:p w14:paraId="4AF94F11" w14:textId="628B02DD" w:rsidR="00424693" w:rsidRPr="00B369B8" w:rsidRDefault="000F45B6" w:rsidP="00B369B8">
      <w:pPr>
        <w:pStyle w:val="textos"/>
        <w:spacing w:before="0" w:after="0"/>
        <w:rPr>
          <w:rFonts w:cs="Arial"/>
          <w:b/>
          <w:bCs/>
          <w:szCs w:val="24"/>
        </w:rPr>
      </w:pPr>
      <w:r w:rsidRPr="00B369B8">
        <w:rPr>
          <w:rFonts w:cs="Arial"/>
          <w:b/>
          <w:bCs/>
          <w:szCs w:val="24"/>
        </w:rPr>
        <w:t>Resumen</w:t>
      </w:r>
      <w:r w:rsidR="00174FCF" w:rsidRPr="00B369B8">
        <w:rPr>
          <w:rFonts w:cs="Arial"/>
          <w:b/>
          <w:bCs/>
          <w:szCs w:val="24"/>
        </w:rPr>
        <w:t>:</w:t>
      </w:r>
    </w:p>
    <w:p w14:paraId="176FC221" w14:textId="31383FE1" w:rsidR="00174FCF" w:rsidRPr="00B369B8" w:rsidRDefault="000F45B6" w:rsidP="00B369B8">
      <w:pPr>
        <w:pStyle w:val="textos"/>
        <w:spacing w:before="0" w:after="0"/>
        <w:rPr>
          <w:rFonts w:cs="Arial"/>
          <w:szCs w:val="24"/>
        </w:rPr>
      </w:pPr>
      <w:r w:rsidRPr="00B369B8">
        <w:rPr>
          <w:rFonts w:cs="Arial"/>
          <w:szCs w:val="24"/>
        </w:rPr>
        <w:t>Presentamos</w:t>
      </w:r>
      <w:r w:rsidR="00174FCF" w:rsidRPr="00B369B8">
        <w:rPr>
          <w:rFonts w:cs="Arial"/>
          <w:szCs w:val="24"/>
        </w:rPr>
        <w:t xml:space="preserve"> </w:t>
      </w:r>
      <w:r w:rsidRPr="00B369B8">
        <w:rPr>
          <w:rFonts w:cs="Arial"/>
          <w:szCs w:val="24"/>
        </w:rPr>
        <w:t xml:space="preserve">algunas de </w:t>
      </w:r>
      <w:r w:rsidR="00174FCF" w:rsidRPr="00B369B8">
        <w:rPr>
          <w:rFonts w:cs="Arial"/>
          <w:szCs w:val="24"/>
        </w:rPr>
        <w:t xml:space="preserve">las conclusiones </w:t>
      </w:r>
      <w:r w:rsidRPr="00B369B8">
        <w:rPr>
          <w:rFonts w:cs="Arial"/>
          <w:szCs w:val="24"/>
        </w:rPr>
        <w:t>d</w:t>
      </w:r>
      <w:r w:rsidR="00174FCF" w:rsidRPr="00B369B8">
        <w:rPr>
          <w:rFonts w:cs="Arial"/>
          <w:szCs w:val="24"/>
        </w:rPr>
        <w:t xml:space="preserve">el trabajo de campo semiótico-etnográfico realizado en el Centro Pompidou, Malba, Moma y Tate Modern entre 2017 y 2022 en el que se analizaron los espacios intermediarios de los edificios de los museos, es decir, las fachadas, las explanadas y los halls de entrada entendidos como discursos intermediarios, termino propuesto por O. Traversa (2017). </w:t>
      </w:r>
    </w:p>
    <w:p w14:paraId="47C6A60D" w14:textId="7E0D6F65" w:rsidR="000F45B6" w:rsidRPr="00B369B8" w:rsidRDefault="00174FCF" w:rsidP="00B369B8">
      <w:pPr>
        <w:pStyle w:val="textos"/>
        <w:spacing w:before="0" w:after="0"/>
        <w:rPr>
          <w:rFonts w:cs="Arial"/>
          <w:szCs w:val="24"/>
        </w:rPr>
      </w:pPr>
      <w:r w:rsidRPr="00B369B8">
        <w:rPr>
          <w:rFonts w:cs="Arial"/>
          <w:szCs w:val="24"/>
        </w:rPr>
        <w:t xml:space="preserve">Sostenemos que estos discursos configuran una promesa experiencial a los visitantes, ya que anticipan, comentan, sugieren o informan algo sobre lo que el público experimentará en el interior de los edificios y participan de la configuración de </w:t>
      </w:r>
      <w:r w:rsidR="000F45B6" w:rsidRPr="00B369B8">
        <w:rPr>
          <w:rFonts w:cs="Arial"/>
          <w:szCs w:val="24"/>
        </w:rPr>
        <w:t>lo que hemos llamado</w:t>
      </w:r>
      <w:r w:rsidRPr="00B369B8">
        <w:rPr>
          <w:rFonts w:cs="Arial"/>
          <w:szCs w:val="24"/>
        </w:rPr>
        <w:t xml:space="preserve"> contratos de visita</w:t>
      </w:r>
      <w:r w:rsidR="000F45B6" w:rsidRPr="00B369B8">
        <w:rPr>
          <w:rFonts w:cs="Arial"/>
          <w:szCs w:val="24"/>
        </w:rPr>
        <w:t xml:space="preserve"> o vínculo entre instituciones y sus visitantes</w:t>
      </w:r>
      <w:r w:rsidRPr="00B369B8">
        <w:rPr>
          <w:rFonts w:cs="Arial"/>
          <w:szCs w:val="24"/>
        </w:rPr>
        <w:t xml:space="preserve">. Ambas funciones se retroalimentan y colaboran en la creación de la experiencia museística contemporánea materializada en un nuevo visitante: el </w:t>
      </w:r>
      <w:r w:rsidRPr="00B369B8">
        <w:rPr>
          <w:rFonts w:cs="Arial"/>
          <w:i/>
          <w:iCs/>
          <w:szCs w:val="24"/>
        </w:rPr>
        <w:t>frontalier</w:t>
      </w:r>
      <w:r w:rsidRPr="00B369B8">
        <w:rPr>
          <w:rFonts w:cs="Arial"/>
          <w:szCs w:val="24"/>
        </w:rPr>
        <w:t xml:space="preserve"> que, en sus recorridos espaciales, pone de manifiesto la importancia de las fronteras del museo, cada vez más laxas. </w:t>
      </w:r>
    </w:p>
    <w:p w14:paraId="0F48B1D8" w14:textId="77777777" w:rsidR="00B369B8" w:rsidRDefault="00B369B8" w:rsidP="00B369B8">
      <w:pPr>
        <w:pStyle w:val="textos"/>
        <w:spacing w:before="0" w:after="0"/>
        <w:rPr>
          <w:rFonts w:cs="Arial"/>
          <w:szCs w:val="24"/>
        </w:rPr>
      </w:pPr>
    </w:p>
    <w:p w14:paraId="04AA2D98" w14:textId="1CEEC6AE" w:rsidR="000F45B6" w:rsidRPr="00B369B8" w:rsidRDefault="000F45B6" w:rsidP="00B369B8">
      <w:pPr>
        <w:pStyle w:val="textos"/>
        <w:spacing w:before="0" w:after="0"/>
        <w:rPr>
          <w:rFonts w:cs="Arial"/>
          <w:szCs w:val="24"/>
        </w:rPr>
      </w:pPr>
      <w:r w:rsidRPr="00B369B8">
        <w:rPr>
          <w:rFonts w:cs="Arial"/>
          <w:szCs w:val="24"/>
        </w:rPr>
        <w:t>Palabras claves: Semiótica del espacio – museos modernos – experiencia del visitante</w:t>
      </w:r>
      <w:r w:rsidR="00E16F70" w:rsidRPr="00B369B8">
        <w:rPr>
          <w:rFonts w:cs="Arial"/>
          <w:szCs w:val="24"/>
        </w:rPr>
        <w:t xml:space="preserve"> </w:t>
      </w:r>
      <w:r w:rsidRPr="00B369B8">
        <w:rPr>
          <w:rFonts w:cs="Arial"/>
          <w:szCs w:val="24"/>
        </w:rPr>
        <w:t xml:space="preserve">- análisis del discurso – publico de museos </w:t>
      </w:r>
    </w:p>
    <w:p w14:paraId="1DFC21DF" w14:textId="6CAC2274" w:rsidR="00F35B31" w:rsidRPr="00B369B8" w:rsidRDefault="00F35B31" w:rsidP="00B369B8">
      <w:pPr>
        <w:pStyle w:val="textos"/>
        <w:spacing w:before="0" w:after="0"/>
        <w:rPr>
          <w:rFonts w:cs="Arial"/>
          <w:szCs w:val="24"/>
        </w:rPr>
      </w:pPr>
    </w:p>
    <w:p w14:paraId="1E6E7A25" w14:textId="77777777" w:rsidR="006436D3" w:rsidRDefault="006436D3" w:rsidP="00B369B8">
      <w:pPr>
        <w:pStyle w:val="textos"/>
        <w:spacing w:before="0" w:after="0"/>
        <w:rPr>
          <w:rFonts w:cs="Arial"/>
          <w:szCs w:val="24"/>
        </w:rPr>
      </w:pPr>
    </w:p>
    <w:p w14:paraId="73672940" w14:textId="2B98C29B" w:rsidR="00E74F7F" w:rsidRPr="00B369B8" w:rsidRDefault="000F45B6" w:rsidP="00B369B8">
      <w:pPr>
        <w:pStyle w:val="textos"/>
        <w:spacing w:before="0" w:after="0"/>
        <w:rPr>
          <w:rFonts w:cs="Arial"/>
          <w:b/>
          <w:bCs/>
          <w:szCs w:val="24"/>
          <w:lang w:val="en-US"/>
        </w:rPr>
      </w:pPr>
      <w:r w:rsidRPr="00B369B8">
        <w:rPr>
          <w:rFonts w:cs="Arial"/>
          <w:b/>
          <w:bCs/>
          <w:szCs w:val="24"/>
          <w:lang w:val="en-US"/>
        </w:rPr>
        <w:lastRenderedPageBreak/>
        <w:t xml:space="preserve">Abstract: </w:t>
      </w:r>
    </w:p>
    <w:p w14:paraId="00563562" w14:textId="77777777" w:rsidR="00E74F7F" w:rsidRPr="00B369B8" w:rsidRDefault="00E74F7F" w:rsidP="00B369B8">
      <w:pPr>
        <w:pStyle w:val="textos"/>
        <w:spacing w:before="0" w:after="0"/>
        <w:rPr>
          <w:rFonts w:cs="Arial"/>
          <w:szCs w:val="24"/>
          <w:lang w:val="en-GB"/>
        </w:rPr>
      </w:pPr>
      <w:r w:rsidRPr="00B369B8">
        <w:rPr>
          <w:rFonts w:cs="Arial"/>
          <w:szCs w:val="24"/>
          <w:lang w:val="en-GB"/>
        </w:rPr>
        <w:t xml:space="preserve">We present some of the results of the semiotic-ethnographic fieldwork carried out at the Centre Pompidou, Malba, Moma and Tate Modern between 2017 and 2022 in which the intermediary spaces of the museum buildings were analyzed, that is, the facades, the esplanades and the entrance halls understood as intermediary discourses, a term proposed by O. Traversa (2017). </w:t>
      </w:r>
    </w:p>
    <w:p w14:paraId="064AAAF9" w14:textId="10293D23" w:rsidR="00E74F7F" w:rsidRPr="00B369B8" w:rsidRDefault="00E74F7F" w:rsidP="00B369B8">
      <w:pPr>
        <w:pStyle w:val="textos"/>
        <w:spacing w:before="0" w:after="0"/>
        <w:rPr>
          <w:rFonts w:cs="Arial"/>
          <w:szCs w:val="24"/>
          <w:lang w:val="en-GB"/>
        </w:rPr>
      </w:pPr>
      <w:r w:rsidRPr="00B369B8">
        <w:rPr>
          <w:rFonts w:cs="Arial"/>
          <w:szCs w:val="24"/>
          <w:lang w:val="en-GB"/>
        </w:rPr>
        <w:t xml:space="preserve">We argue that these discourses configure an experiential promise to visitors, as they anticipate, comment, suggest or inform something about what the public will experience inside the buildings and participate in the configuration of what we have called visit contracts or link between institutions and their visitors. Both functions feedback on each other and collaborate in the creation of the contemporary museum experience materialized in a new visitor: the </w:t>
      </w:r>
      <w:r w:rsidRPr="00BF302D">
        <w:rPr>
          <w:rFonts w:cs="Arial"/>
          <w:i/>
          <w:iCs/>
          <w:szCs w:val="24"/>
          <w:lang w:val="en-GB"/>
        </w:rPr>
        <w:t>frontalier</w:t>
      </w:r>
      <w:r w:rsidRPr="00B369B8">
        <w:rPr>
          <w:rFonts w:cs="Arial"/>
          <w:szCs w:val="24"/>
          <w:lang w:val="en-GB"/>
        </w:rPr>
        <w:t xml:space="preserve"> who, in his spatial routes, highlights the importance of the museum's increasingly lax boundaries. </w:t>
      </w:r>
    </w:p>
    <w:p w14:paraId="21643916" w14:textId="77777777" w:rsidR="00B369B8" w:rsidRDefault="00B369B8" w:rsidP="00B369B8">
      <w:pPr>
        <w:pStyle w:val="textos"/>
        <w:spacing w:before="0" w:after="0"/>
        <w:rPr>
          <w:rFonts w:cs="Arial"/>
          <w:b/>
          <w:bCs/>
          <w:szCs w:val="24"/>
          <w:lang w:val="en-GB"/>
        </w:rPr>
      </w:pPr>
    </w:p>
    <w:p w14:paraId="6AEE9417" w14:textId="27FFF4EF" w:rsidR="000F45B6" w:rsidRPr="00B369B8" w:rsidRDefault="00E74F7F" w:rsidP="00B369B8">
      <w:pPr>
        <w:pStyle w:val="textos"/>
        <w:spacing w:before="0" w:after="0"/>
        <w:rPr>
          <w:rFonts w:cs="Arial"/>
          <w:szCs w:val="24"/>
          <w:lang w:val="en-GB"/>
        </w:rPr>
      </w:pPr>
      <w:r w:rsidRPr="00B369B8">
        <w:rPr>
          <w:rFonts w:cs="Arial"/>
          <w:b/>
          <w:bCs/>
          <w:szCs w:val="24"/>
          <w:lang w:val="en-GB"/>
        </w:rPr>
        <w:t>Keywords:</w:t>
      </w:r>
      <w:r w:rsidRPr="00B369B8">
        <w:rPr>
          <w:rFonts w:cs="Arial"/>
          <w:szCs w:val="24"/>
          <w:lang w:val="en-GB"/>
        </w:rPr>
        <w:t xml:space="preserve"> Semiotics of space - modern museums - visitor experience - discourse analysis - museum audiences</w:t>
      </w:r>
    </w:p>
    <w:p w14:paraId="7FD23229" w14:textId="508E7379" w:rsidR="00F35B31" w:rsidRPr="00B369B8" w:rsidRDefault="00F35B31" w:rsidP="00B369B8">
      <w:pPr>
        <w:spacing w:after="0" w:line="360" w:lineRule="auto"/>
        <w:rPr>
          <w:rFonts w:ascii="Arial" w:hAnsi="Arial" w:cs="Arial"/>
          <w:sz w:val="24"/>
          <w:szCs w:val="24"/>
          <w:lang w:val="en-GB"/>
        </w:rPr>
      </w:pPr>
      <w:r w:rsidRPr="00B369B8">
        <w:rPr>
          <w:rFonts w:ascii="Arial" w:hAnsi="Arial" w:cs="Arial"/>
          <w:sz w:val="24"/>
          <w:szCs w:val="24"/>
          <w:lang w:val="en-GB"/>
        </w:rPr>
        <w:br w:type="page"/>
      </w:r>
    </w:p>
    <w:p w14:paraId="62818F75" w14:textId="03A543EB" w:rsidR="0035581B" w:rsidRPr="00B369B8" w:rsidRDefault="00F35B31" w:rsidP="00B369B8">
      <w:pPr>
        <w:pStyle w:val="textos"/>
        <w:spacing w:before="0" w:after="0"/>
        <w:rPr>
          <w:rFonts w:cs="Arial"/>
          <w:b/>
          <w:bCs/>
          <w:szCs w:val="24"/>
        </w:rPr>
      </w:pPr>
      <w:r w:rsidRPr="00B369B8">
        <w:rPr>
          <w:rFonts w:cs="Arial"/>
          <w:b/>
          <w:bCs/>
          <w:szCs w:val="24"/>
        </w:rPr>
        <w:lastRenderedPageBreak/>
        <w:t>Visitar el museo en el siglo XXI</w:t>
      </w:r>
    </w:p>
    <w:p w14:paraId="63E4DB14" w14:textId="0CD0DF6D" w:rsidR="0035581B" w:rsidRPr="00B369B8" w:rsidRDefault="00E74F7F" w:rsidP="00B369B8">
      <w:pPr>
        <w:pStyle w:val="textos"/>
        <w:spacing w:before="0" w:after="0"/>
        <w:rPr>
          <w:rFonts w:cs="Arial"/>
          <w:szCs w:val="24"/>
        </w:rPr>
      </w:pPr>
      <w:r w:rsidRPr="00B369B8">
        <w:rPr>
          <w:rFonts w:cs="Arial"/>
          <w:szCs w:val="24"/>
        </w:rPr>
        <w:t>En</w:t>
      </w:r>
      <w:r w:rsidR="0035581B" w:rsidRPr="00B369B8">
        <w:rPr>
          <w:rFonts w:cs="Arial"/>
          <w:szCs w:val="24"/>
        </w:rPr>
        <w:t xml:space="preserve"> las últimas décadas del siglo XX</w:t>
      </w:r>
      <w:r w:rsidR="00FB5014" w:rsidRPr="00B369B8">
        <w:rPr>
          <w:rFonts w:cs="Arial"/>
          <w:szCs w:val="24"/>
        </w:rPr>
        <w:t>,</w:t>
      </w:r>
      <w:r w:rsidR="00D31C83" w:rsidRPr="00B369B8">
        <w:rPr>
          <w:rFonts w:cs="Arial"/>
          <w:szCs w:val="24"/>
        </w:rPr>
        <w:t xml:space="preserve"> </w:t>
      </w:r>
      <w:r w:rsidRPr="00B369B8">
        <w:rPr>
          <w:rFonts w:cs="Arial"/>
          <w:szCs w:val="24"/>
        </w:rPr>
        <w:t xml:space="preserve">las </w:t>
      </w:r>
      <w:r w:rsidR="0035581B" w:rsidRPr="00B369B8">
        <w:rPr>
          <w:rFonts w:cs="Arial"/>
          <w:szCs w:val="24"/>
        </w:rPr>
        <w:t xml:space="preserve">instituciones museísticas han </w:t>
      </w:r>
      <w:r w:rsidRPr="00B369B8">
        <w:rPr>
          <w:rFonts w:cs="Arial"/>
          <w:szCs w:val="24"/>
        </w:rPr>
        <w:t>modificado sus lógicas de exposición</w:t>
      </w:r>
      <w:r w:rsidR="000F6253" w:rsidRPr="00B369B8">
        <w:rPr>
          <w:rFonts w:cs="Arial"/>
          <w:szCs w:val="24"/>
        </w:rPr>
        <w:t xml:space="preserve"> y programación</w:t>
      </w:r>
      <w:r w:rsidRPr="00B369B8">
        <w:rPr>
          <w:rFonts w:cs="Arial"/>
          <w:szCs w:val="24"/>
        </w:rPr>
        <w:t>, sus programas públicos, de mediación y de educación focalizándose cade vez más en la experiencia</w:t>
      </w:r>
      <w:r w:rsidR="000F6253" w:rsidRPr="00B369B8">
        <w:rPr>
          <w:rFonts w:cs="Arial"/>
          <w:szCs w:val="24"/>
        </w:rPr>
        <w:t xml:space="preserve"> (interactiva)</w:t>
      </w:r>
      <w:r w:rsidRPr="00B369B8">
        <w:rPr>
          <w:rFonts w:cs="Arial"/>
          <w:szCs w:val="24"/>
        </w:rPr>
        <w:t xml:space="preserve"> del visitante. </w:t>
      </w:r>
      <w:r w:rsidR="007B3266" w:rsidRPr="00B369B8">
        <w:rPr>
          <w:rFonts w:cs="Arial"/>
          <w:szCs w:val="24"/>
        </w:rPr>
        <w:t xml:space="preserve">También se implementan nuevas estrategias de comunicación y posicionamiento con el objetivo de anunciar desde diversas plataformas y soportes los nuevos modos de visitar el museo. </w:t>
      </w:r>
      <w:r w:rsidRPr="00B369B8">
        <w:rPr>
          <w:rFonts w:cs="Arial"/>
          <w:szCs w:val="24"/>
        </w:rPr>
        <w:t>Sin embargo, e</w:t>
      </w:r>
      <w:r w:rsidR="0035581B" w:rsidRPr="00B369B8">
        <w:rPr>
          <w:rFonts w:cs="Arial"/>
          <w:szCs w:val="24"/>
        </w:rPr>
        <w:t xml:space="preserve">l cambio más </w:t>
      </w:r>
      <w:r w:rsidRPr="00B369B8">
        <w:rPr>
          <w:rFonts w:cs="Arial"/>
          <w:szCs w:val="24"/>
        </w:rPr>
        <w:t>significativo</w:t>
      </w:r>
      <w:r w:rsidR="000F6253" w:rsidRPr="00B369B8">
        <w:rPr>
          <w:rFonts w:cs="Arial"/>
          <w:szCs w:val="24"/>
        </w:rPr>
        <w:t xml:space="preserve"> </w:t>
      </w:r>
      <w:r w:rsidRPr="00B369B8">
        <w:rPr>
          <w:rFonts w:cs="Arial"/>
          <w:szCs w:val="24"/>
        </w:rPr>
        <w:t xml:space="preserve">que pone en evidencia </w:t>
      </w:r>
      <w:r w:rsidR="00AF7630" w:rsidRPr="00B369B8">
        <w:rPr>
          <w:rFonts w:cs="Arial"/>
          <w:szCs w:val="24"/>
        </w:rPr>
        <w:t>estos</w:t>
      </w:r>
      <w:r w:rsidRPr="00B369B8">
        <w:rPr>
          <w:rFonts w:cs="Arial"/>
          <w:szCs w:val="24"/>
        </w:rPr>
        <w:t xml:space="preserve"> nuevos modos de concebir y diseñar la experiencia museística </w:t>
      </w:r>
      <w:r w:rsidR="0035581B" w:rsidRPr="00B369B8">
        <w:rPr>
          <w:rFonts w:cs="Arial"/>
          <w:szCs w:val="24"/>
        </w:rPr>
        <w:t xml:space="preserve">es </w:t>
      </w:r>
      <w:r w:rsidRPr="00B369B8">
        <w:rPr>
          <w:rFonts w:cs="Arial"/>
          <w:szCs w:val="24"/>
        </w:rPr>
        <w:t xml:space="preserve">el </w:t>
      </w:r>
      <w:r w:rsidR="0035581B" w:rsidRPr="00B369B8">
        <w:rPr>
          <w:rFonts w:cs="Arial"/>
          <w:szCs w:val="24"/>
        </w:rPr>
        <w:t>espacial: los museos más visitados de occidente han ampliado o remodelado sus edificios para albergar nuevas obras</w:t>
      </w:r>
      <w:r w:rsidR="000F6253" w:rsidRPr="00B369B8">
        <w:rPr>
          <w:rFonts w:cs="Arial"/>
          <w:szCs w:val="24"/>
        </w:rPr>
        <w:t xml:space="preserve">, </w:t>
      </w:r>
      <w:r w:rsidR="0035581B" w:rsidRPr="00B369B8">
        <w:rPr>
          <w:rFonts w:cs="Arial"/>
          <w:szCs w:val="24"/>
        </w:rPr>
        <w:t>formatos</w:t>
      </w:r>
      <w:r w:rsidR="000F6253" w:rsidRPr="00B369B8">
        <w:rPr>
          <w:rFonts w:cs="Arial"/>
          <w:szCs w:val="24"/>
        </w:rPr>
        <w:t>, actividades y sobre todo tipos de públicos</w:t>
      </w:r>
      <w:r w:rsidR="0035581B" w:rsidRPr="00B369B8">
        <w:rPr>
          <w:rFonts w:cs="Arial"/>
          <w:szCs w:val="24"/>
        </w:rPr>
        <w:t xml:space="preserve">. </w:t>
      </w:r>
      <w:r w:rsidR="0035581B" w:rsidRPr="00B369B8">
        <w:rPr>
          <w:rFonts w:cs="Arial"/>
          <w:szCs w:val="24"/>
        </w:rPr>
        <w:tab/>
      </w:r>
    </w:p>
    <w:p w14:paraId="67E163F3" w14:textId="6F38374F" w:rsidR="00C56082" w:rsidRPr="00B369B8" w:rsidRDefault="0035581B" w:rsidP="00B369B8">
      <w:pPr>
        <w:pStyle w:val="textos"/>
        <w:spacing w:before="0" w:after="0"/>
        <w:rPr>
          <w:rFonts w:cs="Arial"/>
          <w:szCs w:val="24"/>
        </w:rPr>
      </w:pPr>
      <w:r w:rsidRPr="00B369B8">
        <w:rPr>
          <w:rFonts w:cs="Arial"/>
          <w:szCs w:val="24"/>
        </w:rPr>
        <w:t>Es en este síntoma donde se focaliza nuestra investigación, ya que estos cambios edilicios, entre otros factores, ponen en escena una creciente tensión en el sistema museístico tradicional dando como resultado la hibridación de sus categorías</w:t>
      </w:r>
      <w:r w:rsidR="00FB5014" w:rsidRPr="00B369B8">
        <w:rPr>
          <w:rFonts w:cs="Arial"/>
          <w:szCs w:val="24"/>
        </w:rPr>
        <w:t xml:space="preserve"> llevando a la contemporanización de los museos de arte moderno e inclusive de </w:t>
      </w:r>
      <w:r w:rsidR="00D31C83" w:rsidRPr="00B369B8">
        <w:rPr>
          <w:rFonts w:cs="Arial"/>
          <w:szCs w:val="24"/>
        </w:rPr>
        <w:t>B</w:t>
      </w:r>
      <w:r w:rsidR="00FB5014" w:rsidRPr="00B369B8">
        <w:rPr>
          <w:rFonts w:cs="Arial"/>
          <w:szCs w:val="24"/>
        </w:rPr>
        <w:t xml:space="preserve">ellas </w:t>
      </w:r>
      <w:r w:rsidR="00D31C83" w:rsidRPr="00B369B8">
        <w:rPr>
          <w:rFonts w:cs="Arial"/>
          <w:szCs w:val="24"/>
        </w:rPr>
        <w:t>A</w:t>
      </w:r>
      <w:r w:rsidR="00FB5014" w:rsidRPr="00B369B8">
        <w:rPr>
          <w:rFonts w:cs="Arial"/>
          <w:szCs w:val="24"/>
        </w:rPr>
        <w:t xml:space="preserve">rtes. </w:t>
      </w:r>
      <w:r w:rsidR="00D31C83" w:rsidRPr="00B369B8">
        <w:rPr>
          <w:rFonts w:cs="Arial"/>
          <w:szCs w:val="24"/>
        </w:rPr>
        <w:t xml:space="preserve">En consecuencia, </w:t>
      </w:r>
      <w:r w:rsidR="00B155F9" w:rsidRPr="00B369B8">
        <w:rPr>
          <w:rFonts w:cs="Arial"/>
          <w:szCs w:val="24"/>
        </w:rPr>
        <w:t xml:space="preserve">sus programaciones ponen el </w:t>
      </w:r>
      <w:r w:rsidR="000A062F" w:rsidRPr="00B369B8">
        <w:rPr>
          <w:rFonts w:cs="Arial"/>
          <w:szCs w:val="24"/>
        </w:rPr>
        <w:t xml:space="preserve">foco </w:t>
      </w:r>
      <w:r w:rsidRPr="00B369B8">
        <w:rPr>
          <w:rFonts w:cs="Arial"/>
          <w:szCs w:val="24"/>
        </w:rPr>
        <w:t xml:space="preserve">en la socialización </w:t>
      </w:r>
      <w:r w:rsidR="00C56082" w:rsidRPr="00B369B8">
        <w:rPr>
          <w:rFonts w:cs="Arial"/>
          <w:szCs w:val="24"/>
        </w:rPr>
        <w:t xml:space="preserve">y la experiencia del visitante apelando a recursos que </w:t>
      </w:r>
      <w:r w:rsidR="0030067F" w:rsidRPr="00B369B8">
        <w:rPr>
          <w:rFonts w:cs="Arial"/>
          <w:szCs w:val="24"/>
        </w:rPr>
        <w:t>las vuelvan la visita más</w:t>
      </w:r>
      <w:r w:rsidR="00C56082" w:rsidRPr="00B369B8">
        <w:rPr>
          <w:rFonts w:cs="Arial"/>
          <w:szCs w:val="24"/>
        </w:rPr>
        <w:t xml:space="preserve"> participativ</w:t>
      </w:r>
      <w:r w:rsidR="0030067F" w:rsidRPr="00B369B8">
        <w:rPr>
          <w:rFonts w:cs="Arial"/>
          <w:szCs w:val="24"/>
        </w:rPr>
        <w:t>a</w:t>
      </w:r>
      <w:r w:rsidR="00C56082" w:rsidRPr="00B369B8">
        <w:rPr>
          <w:rFonts w:cs="Arial"/>
          <w:szCs w:val="24"/>
        </w:rPr>
        <w:t xml:space="preserve"> y a </w:t>
      </w:r>
      <w:r w:rsidR="0030067F" w:rsidRPr="00B369B8">
        <w:rPr>
          <w:rFonts w:cs="Arial"/>
          <w:szCs w:val="24"/>
        </w:rPr>
        <w:t>los</w:t>
      </w:r>
      <w:r w:rsidR="00C56082" w:rsidRPr="00B369B8">
        <w:rPr>
          <w:rFonts w:cs="Arial"/>
          <w:szCs w:val="24"/>
        </w:rPr>
        <w:t xml:space="preserve"> públicos más activos</w:t>
      </w:r>
      <w:r w:rsidR="006E65F4" w:rsidRPr="00B369B8">
        <w:rPr>
          <w:rFonts w:cs="Arial"/>
          <w:szCs w:val="24"/>
        </w:rPr>
        <w:t xml:space="preserve">: aplicaciones móviles, </w:t>
      </w:r>
      <w:r w:rsidR="008307CA" w:rsidRPr="00B369B8">
        <w:rPr>
          <w:rFonts w:cs="Arial"/>
          <w:szCs w:val="24"/>
        </w:rPr>
        <w:t xml:space="preserve">obras inmersivas e instagrameables, </w:t>
      </w:r>
      <w:r w:rsidR="006E65F4" w:rsidRPr="00B369B8">
        <w:rPr>
          <w:rFonts w:cs="Arial"/>
          <w:szCs w:val="24"/>
        </w:rPr>
        <w:t>hashtags, códigos QR que dirigen a canales de YouTube y podcasts, listas de obras de arte VIP,</w:t>
      </w:r>
      <w:r w:rsidR="008307CA" w:rsidRPr="00B369B8">
        <w:rPr>
          <w:rFonts w:cs="Arial"/>
          <w:szCs w:val="24"/>
        </w:rPr>
        <w:t xml:space="preserve"> </w:t>
      </w:r>
      <w:r w:rsidR="006E65F4" w:rsidRPr="00B369B8">
        <w:rPr>
          <w:rFonts w:cs="Arial"/>
          <w:szCs w:val="24"/>
        </w:rPr>
        <w:t>cabinas fotográficas, realidad virtual,</w:t>
      </w:r>
      <w:r w:rsidR="00DD2CC5" w:rsidRPr="00B369B8">
        <w:rPr>
          <w:rFonts w:cs="Arial"/>
          <w:szCs w:val="24"/>
        </w:rPr>
        <w:t xml:space="preserve"> eventos nocturnos como conciertos o desfiles de moda</w:t>
      </w:r>
      <w:r w:rsidR="006E65F4" w:rsidRPr="00B369B8">
        <w:rPr>
          <w:rFonts w:cs="Arial"/>
          <w:szCs w:val="24"/>
        </w:rPr>
        <w:t xml:space="preserve"> y la lista continú</w:t>
      </w:r>
      <w:r w:rsidR="008307CA" w:rsidRPr="00B369B8">
        <w:rPr>
          <w:rFonts w:cs="Arial"/>
          <w:szCs w:val="24"/>
        </w:rPr>
        <w:t>a</w:t>
      </w:r>
      <w:r w:rsidR="006E65F4" w:rsidRPr="00B369B8">
        <w:rPr>
          <w:rFonts w:cs="Arial"/>
          <w:szCs w:val="24"/>
        </w:rPr>
        <w:t>.</w:t>
      </w:r>
    </w:p>
    <w:p w14:paraId="126675B1" w14:textId="731FB2D0" w:rsidR="00C56082" w:rsidRPr="00B369B8" w:rsidRDefault="00821629" w:rsidP="00B369B8">
      <w:pPr>
        <w:pStyle w:val="textos"/>
        <w:spacing w:before="0" w:after="0"/>
        <w:rPr>
          <w:rFonts w:cs="Arial"/>
          <w:szCs w:val="24"/>
        </w:rPr>
      </w:pPr>
      <w:r w:rsidRPr="00B369B8">
        <w:rPr>
          <w:rFonts w:cs="Arial"/>
          <w:szCs w:val="24"/>
        </w:rPr>
        <w:t xml:space="preserve">Paralelamente </w:t>
      </w:r>
      <w:r w:rsidR="00C56082" w:rsidRPr="00B369B8">
        <w:rPr>
          <w:rFonts w:cs="Arial"/>
          <w:szCs w:val="24"/>
        </w:rPr>
        <w:t>las salas de exposición</w:t>
      </w:r>
      <w:r w:rsidRPr="00B369B8">
        <w:rPr>
          <w:rFonts w:cs="Arial"/>
          <w:szCs w:val="24"/>
        </w:rPr>
        <w:t xml:space="preserve"> son reorganizadas y ampl</w:t>
      </w:r>
      <w:r w:rsidR="006E65F4" w:rsidRPr="00B369B8">
        <w:rPr>
          <w:rFonts w:cs="Arial"/>
          <w:szCs w:val="24"/>
        </w:rPr>
        <w:t>i</w:t>
      </w:r>
      <w:r w:rsidRPr="00B369B8">
        <w:rPr>
          <w:rFonts w:cs="Arial"/>
          <w:szCs w:val="24"/>
        </w:rPr>
        <w:t>a</w:t>
      </w:r>
      <w:r w:rsidR="006E65F4" w:rsidRPr="00B369B8">
        <w:rPr>
          <w:rFonts w:cs="Arial"/>
          <w:szCs w:val="24"/>
        </w:rPr>
        <w:t>das</w:t>
      </w:r>
      <w:r w:rsidRPr="00B369B8">
        <w:rPr>
          <w:rFonts w:cs="Arial"/>
          <w:szCs w:val="24"/>
        </w:rPr>
        <w:t xml:space="preserve"> periódicamente</w:t>
      </w:r>
      <w:r w:rsidR="006E65F4" w:rsidRPr="00B369B8">
        <w:rPr>
          <w:rFonts w:cs="Arial"/>
          <w:szCs w:val="24"/>
        </w:rPr>
        <w:t xml:space="preserve"> como </w:t>
      </w:r>
      <w:r w:rsidR="00C56082" w:rsidRPr="00B369B8">
        <w:rPr>
          <w:rFonts w:cs="Arial"/>
          <w:szCs w:val="24"/>
        </w:rPr>
        <w:t>también</w:t>
      </w:r>
      <w:r w:rsidRPr="00B369B8">
        <w:rPr>
          <w:rFonts w:cs="Arial"/>
          <w:szCs w:val="24"/>
        </w:rPr>
        <w:t xml:space="preserve"> </w:t>
      </w:r>
      <w:r w:rsidR="00C56082" w:rsidRPr="00B369B8">
        <w:rPr>
          <w:rFonts w:cs="Arial"/>
          <w:szCs w:val="24"/>
        </w:rPr>
        <w:t xml:space="preserve">los espacios que las rodean: </w:t>
      </w:r>
      <w:r w:rsidR="008307CA" w:rsidRPr="00B369B8">
        <w:rPr>
          <w:rFonts w:cs="Arial"/>
          <w:szCs w:val="24"/>
        </w:rPr>
        <w:t xml:space="preserve">encontramos </w:t>
      </w:r>
      <w:r w:rsidR="00C56082" w:rsidRPr="00B369B8">
        <w:rPr>
          <w:rFonts w:cs="Arial"/>
          <w:szCs w:val="24"/>
        </w:rPr>
        <w:t xml:space="preserve">puestos de </w:t>
      </w:r>
      <w:r w:rsidR="00C56082" w:rsidRPr="00B369B8">
        <w:rPr>
          <w:rFonts w:cs="Arial"/>
          <w:i/>
          <w:iCs/>
          <w:szCs w:val="24"/>
        </w:rPr>
        <w:t>merchandising</w:t>
      </w:r>
      <w:r w:rsidR="00C56082" w:rsidRPr="00B369B8">
        <w:rPr>
          <w:rFonts w:cs="Arial"/>
          <w:szCs w:val="24"/>
        </w:rPr>
        <w:t xml:space="preserve"> a la salida de las exposiciones, cafeterías</w:t>
      </w:r>
      <w:r w:rsidR="00116F44" w:rsidRPr="00B369B8">
        <w:rPr>
          <w:rFonts w:cs="Arial"/>
          <w:szCs w:val="24"/>
        </w:rPr>
        <w:t xml:space="preserve"> con vistas a la ciudad</w:t>
      </w:r>
      <w:r w:rsidR="00C56082" w:rsidRPr="00B369B8">
        <w:rPr>
          <w:rFonts w:cs="Arial"/>
          <w:szCs w:val="24"/>
        </w:rPr>
        <w:t>, boutiques</w:t>
      </w:r>
      <w:r w:rsidR="00116F44" w:rsidRPr="00B369B8">
        <w:rPr>
          <w:rFonts w:cs="Arial"/>
          <w:szCs w:val="24"/>
        </w:rPr>
        <w:t xml:space="preserve"> con objetos de diseño </w:t>
      </w:r>
      <w:r w:rsidR="00116F44" w:rsidRPr="00B369B8">
        <w:rPr>
          <w:rFonts w:cs="Arial"/>
          <w:i/>
          <w:iCs/>
          <w:szCs w:val="24"/>
        </w:rPr>
        <w:t>cool</w:t>
      </w:r>
      <w:r w:rsidR="00C56082" w:rsidRPr="00B369B8">
        <w:rPr>
          <w:rFonts w:cs="Arial"/>
          <w:szCs w:val="24"/>
        </w:rPr>
        <w:t>, jardines</w:t>
      </w:r>
      <w:r w:rsidR="00116F44" w:rsidRPr="00B369B8">
        <w:rPr>
          <w:rFonts w:cs="Arial"/>
          <w:szCs w:val="24"/>
        </w:rPr>
        <w:t xml:space="preserve"> donde descansar, halls y explanadas intervenidas por las obras de los artistas</w:t>
      </w:r>
      <w:r w:rsidR="00C56082" w:rsidRPr="00B369B8">
        <w:rPr>
          <w:rFonts w:cs="Arial"/>
          <w:szCs w:val="24"/>
        </w:rPr>
        <w:t xml:space="preserve"> y todo tipo de dispositivos que contribuyen a promover esta nueva experiencia museística</w:t>
      </w:r>
      <w:r w:rsidR="000B63F5" w:rsidRPr="00B369B8">
        <w:rPr>
          <w:rFonts w:cs="Arial"/>
          <w:szCs w:val="24"/>
        </w:rPr>
        <w:t xml:space="preserve"> tanto por parte de los canales de comunicación institucionales como a través de los perfiles de las redes sociales de</w:t>
      </w:r>
      <w:r w:rsidR="00B05275" w:rsidRPr="00B369B8">
        <w:rPr>
          <w:rFonts w:cs="Arial"/>
          <w:szCs w:val="24"/>
        </w:rPr>
        <w:t>l público y las audiencias</w:t>
      </w:r>
      <w:r w:rsidR="00B05275" w:rsidRPr="00B369B8">
        <w:rPr>
          <w:rStyle w:val="Appelnotedebasdep"/>
          <w:rFonts w:cs="Arial"/>
          <w:szCs w:val="24"/>
        </w:rPr>
        <w:footnoteReference w:id="1"/>
      </w:r>
      <w:r w:rsidR="00C56082" w:rsidRPr="00B369B8">
        <w:rPr>
          <w:rFonts w:cs="Arial"/>
          <w:szCs w:val="24"/>
        </w:rPr>
        <w:t xml:space="preserve">. </w:t>
      </w:r>
    </w:p>
    <w:p w14:paraId="308A49BD" w14:textId="266AD02C" w:rsidR="00C56082" w:rsidRPr="00B369B8" w:rsidRDefault="00C56082" w:rsidP="00B369B8">
      <w:pPr>
        <w:pStyle w:val="textos"/>
        <w:spacing w:before="0" w:after="0"/>
        <w:rPr>
          <w:rFonts w:cs="Arial"/>
          <w:szCs w:val="24"/>
        </w:rPr>
      </w:pPr>
      <w:r w:rsidRPr="00B369B8">
        <w:rPr>
          <w:rFonts w:cs="Arial"/>
          <w:szCs w:val="24"/>
        </w:rPr>
        <w:t xml:space="preserve">Este panorama </w:t>
      </w:r>
      <w:r w:rsidR="00821629" w:rsidRPr="00B369B8">
        <w:rPr>
          <w:rFonts w:cs="Arial"/>
          <w:szCs w:val="24"/>
        </w:rPr>
        <w:t>pone de manifiesto la expansión de los límites físicos y virtuales del museo y nos conduce</w:t>
      </w:r>
      <w:r w:rsidRPr="00B369B8">
        <w:rPr>
          <w:rFonts w:cs="Arial"/>
          <w:szCs w:val="24"/>
        </w:rPr>
        <w:t xml:space="preserve"> a reflexionar sobre la naturaleza de la visita al museo en el siglo XXI</w:t>
      </w:r>
      <w:r w:rsidR="00821629" w:rsidRPr="00B369B8">
        <w:rPr>
          <w:rFonts w:cs="Arial"/>
          <w:szCs w:val="24"/>
        </w:rPr>
        <w:t xml:space="preserve">: ¿Es que </w:t>
      </w:r>
      <w:r w:rsidRPr="00B369B8">
        <w:rPr>
          <w:rFonts w:cs="Arial"/>
          <w:szCs w:val="24"/>
        </w:rPr>
        <w:t xml:space="preserve">la ampliación de los espacios circundantes ha modificado la forma de </w:t>
      </w:r>
      <w:r w:rsidRPr="00B369B8">
        <w:rPr>
          <w:rFonts w:cs="Arial"/>
          <w:szCs w:val="24"/>
        </w:rPr>
        <w:lastRenderedPageBreak/>
        <w:t>visitar el museo? ¿Pueden los espacios dedicados al consumo</w:t>
      </w:r>
      <w:r w:rsidR="00EB2064" w:rsidRPr="00B369B8">
        <w:rPr>
          <w:rFonts w:cs="Arial"/>
          <w:szCs w:val="24"/>
        </w:rPr>
        <w:t xml:space="preserve"> o a </w:t>
      </w:r>
      <w:r w:rsidRPr="00B369B8">
        <w:rPr>
          <w:rFonts w:cs="Arial"/>
          <w:szCs w:val="24"/>
        </w:rPr>
        <w:t xml:space="preserve">la socialización ser más importantes que el contacto con las obras de arte? ¿podría la visita terminar </w:t>
      </w:r>
      <w:r w:rsidR="00EB2064" w:rsidRPr="00B369B8">
        <w:rPr>
          <w:rFonts w:cs="Arial"/>
          <w:szCs w:val="24"/>
        </w:rPr>
        <w:t>antes de</w:t>
      </w:r>
      <w:r w:rsidRPr="00B369B8">
        <w:rPr>
          <w:rFonts w:cs="Arial"/>
          <w:szCs w:val="24"/>
        </w:rPr>
        <w:t xml:space="preserve"> entrar en la sala de </w:t>
      </w:r>
      <w:r w:rsidR="00EB2064" w:rsidRPr="00B369B8">
        <w:rPr>
          <w:rFonts w:cs="Arial"/>
          <w:szCs w:val="24"/>
        </w:rPr>
        <w:t>exposición</w:t>
      </w:r>
      <w:r w:rsidRPr="00B369B8">
        <w:rPr>
          <w:rFonts w:cs="Arial"/>
          <w:szCs w:val="24"/>
        </w:rPr>
        <w:t xml:space="preserve">? </w:t>
      </w:r>
    </w:p>
    <w:p w14:paraId="5AF14811" w14:textId="0DA0DDD7" w:rsidR="00A64CDF" w:rsidRPr="00B369B8" w:rsidRDefault="00A64CDF" w:rsidP="00B369B8">
      <w:pPr>
        <w:pStyle w:val="textos"/>
        <w:spacing w:before="0" w:after="0"/>
        <w:rPr>
          <w:rFonts w:cs="Arial"/>
          <w:szCs w:val="24"/>
        </w:rPr>
      </w:pPr>
      <w:r w:rsidRPr="00B369B8">
        <w:rPr>
          <w:rFonts w:cs="Arial"/>
          <w:szCs w:val="24"/>
        </w:rPr>
        <w:t xml:space="preserve">Aunque estas preguntas son válidas para todo género museístico, nos hemos ocupado del museo moderno, dado que </w:t>
      </w:r>
      <w:r w:rsidR="003954DF" w:rsidRPr="00B369B8">
        <w:rPr>
          <w:rFonts w:cs="Arial"/>
          <w:szCs w:val="24"/>
        </w:rPr>
        <w:t>hemos</w:t>
      </w:r>
      <w:r w:rsidRPr="00B369B8">
        <w:rPr>
          <w:rFonts w:cs="Arial"/>
          <w:szCs w:val="24"/>
        </w:rPr>
        <w:t xml:space="preserve"> observa</w:t>
      </w:r>
      <w:r w:rsidR="003954DF" w:rsidRPr="00B369B8">
        <w:rPr>
          <w:rFonts w:cs="Arial"/>
          <w:szCs w:val="24"/>
        </w:rPr>
        <w:t xml:space="preserve">do </w:t>
      </w:r>
      <w:r w:rsidRPr="00B369B8">
        <w:rPr>
          <w:rFonts w:cs="Arial"/>
          <w:szCs w:val="24"/>
        </w:rPr>
        <w:t>que es en estas instituciones donde se dan los cambios más radicales y más rápidamente para luego avanzar hasta otros géneros como, por ejemplo, el museo de Bellas Artes. Pues bien, p</w:t>
      </w:r>
      <w:r w:rsidR="00C56082" w:rsidRPr="00B369B8">
        <w:rPr>
          <w:rFonts w:cs="Arial"/>
          <w:szCs w:val="24"/>
        </w:rPr>
        <w:t xml:space="preserve">ara comprender algunos </w:t>
      </w:r>
      <w:r w:rsidR="008A25CC" w:rsidRPr="00B369B8">
        <w:rPr>
          <w:rFonts w:cs="Arial"/>
          <w:szCs w:val="24"/>
        </w:rPr>
        <w:t xml:space="preserve">de estos </w:t>
      </w:r>
      <w:r w:rsidR="00C56082" w:rsidRPr="00B369B8">
        <w:rPr>
          <w:rFonts w:cs="Arial"/>
          <w:szCs w:val="24"/>
        </w:rPr>
        <w:t xml:space="preserve">aspectos de la visita al museo de arte moderno en el siglo XXI, se han estudiado los espacios que rodean a la sala de </w:t>
      </w:r>
      <w:r w:rsidR="008A25CC" w:rsidRPr="00B369B8">
        <w:rPr>
          <w:rFonts w:cs="Arial"/>
          <w:szCs w:val="24"/>
        </w:rPr>
        <w:t>exposición</w:t>
      </w:r>
      <w:r w:rsidR="00C56082" w:rsidRPr="00B369B8">
        <w:rPr>
          <w:rFonts w:cs="Arial"/>
          <w:szCs w:val="24"/>
        </w:rPr>
        <w:t>, ya que son el centro de muchos debates sobre el tipo de experiencias que ofrecen los museos en la actualidad</w:t>
      </w:r>
      <w:r w:rsidR="008A25CC" w:rsidRPr="00B369B8">
        <w:rPr>
          <w:rStyle w:val="Appelnotedebasdep"/>
          <w:rFonts w:cs="Arial"/>
          <w:szCs w:val="24"/>
        </w:rPr>
        <w:footnoteReference w:id="2"/>
      </w:r>
      <w:r w:rsidR="00C56082" w:rsidRPr="00B369B8">
        <w:rPr>
          <w:rFonts w:cs="Arial"/>
          <w:szCs w:val="24"/>
        </w:rPr>
        <w:t xml:space="preserve">. </w:t>
      </w:r>
    </w:p>
    <w:p w14:paraId="443B94BA" w14:textId="61682F49" w:rsidR="00C56082" w:rsidRPr="00B369B8" w:rsidRDefault="00A64CDF" w:rsidP="00B369B8">
      <w:pPr>
        <w:pStyle w:val="textos"/>
        <w:spacing w:before="0" w:after="0"/>
        <w:rPr>
          <w:rFonts w:cs="Arial"/>
          <w:szCs w:val="24"/>
        </w:rPr>
      </w:pPr>
      <w:r w:rsidRPr="00B369B8">
        <w:rPr>
          <w:rFonts w:cs="Arial"/>
          <w:szCs w:val="24"/>
        </w:rPr>
        <w:t>Para arribar a tal objetivo</w:t>
      </w:r>
      <w:r w:rsidR="00C56082" w:rsidRPr="00B369B8">
        <w:rPr>
          <w:rFonts w:cs="Arial"/>
          <w:szCs w:val="24"/>
        </w:rPr>
        <w:t>, se han analizado más de 15 museos de arte moderno de América y Europa. Este trabajo se centra en cuatro de ellos: Malba</w:t>
      </w:r>
      <w:r w:rsidRPr="00B369B8">
        <w:rPr>
          <w:rFonts w:cs="Arial"/>
          <w:szCs w:val="24"/>
        </w:rPr>
        <w:t xml:space="preserve"> (Buenos Aires)</w:t>
      </w:r>
      <w:r w:rsidR="00C56082" w:rsidRPr="00B369B8">
        <w:rPr>
          <w:rFonts w:cs="Arial"/>
          <w:szCs w:val="24"/>
        </w:rPr>
        <w:t>, Moma</w:t>
      </w:r>
      <w:r w:rsidRPr="00B369B8">
        <w:rPr>
          <w:rFonts w:cs="Arial"/>
          <w:szCs w:val="24"/>
        </w:rPr>
        <w:t xml:space="preserve"> (Nueva York)</w:t>
      </w:r>
      <w:r w:rsidR="00C56082" w:rsidRPr="00B369B8">
        <w:rPr>
          <w:rFonts w:cs="Arial"/>
          <w:szCs w:val="24"/>
        </w:rPr>
        <w:t xml:space="preserve">, Tate Modern </w:t>
      </w:r>
      <w:r w:rsidRPr="00B369B8">
        <w:rPr>
          <w:rFonts w:cs="Arial"/>
          <w:szCs w:val="24"/>
        </w:rPr>
        <w:t xml:space="preserve">(Londres) </w:t>
      </w:r>
      <w:r w:rsidR="00C56082" w:rsidRPr="00B369B8">
        <w:rPr>
          <w:rFonts w:cs="Arial"/>
          <w:szCs w:val="24"/>
        </w:rPr>
        <w:t>y el Centro Pompidou (París). Se trat</w:t>
      </w:r>
      <w:r w:rsidR="007B5063" w:rsidRPr="00B369B8">
        <w:rPr>
          <w:rFonts w:cs="Arial"/>
          <w:szCs w:val="24"/>
        </w:rPr>
        <w:t>ó</w:t>
      </w:r>
      <w:r w:rsidR="00C56082" w:rsidRPr="00B369B8">
        <w:rPr>
          <w:rFonts w:cs="Arial"/>
          <w:szCs w:val="24"/>
        </w:rPr>
        <w:t xml:space="preserve"> de un análisis semiótico-etnográfico realizado entre 2017 y 20</w:t>
      </w:r>
      <w:r w:rsidR="003954DF" w:rsidRPr="00B369B8">
        <w:rPr>
          <w:rFonts w:cs="Arial"/>
          <w:szCs w:val="24"/>
        </w:rPr>
        <w:t>20</w:t>
      </w:r>
      <w:r w:rsidR="00C56082" w:rsidRPr="00B369B8">
        <w:rPr>
          <w:rFonts w:cs="Arial"/>
          <w:szCs w:val="24"/>
        </w:rPr>
        <w:t>,</w:t>
      </w:r>
      <w:r w:rsidR="003954DF" w:rsidRPr="00B369B8">
        <w:rPr>
          <w:rFonts w:cs="Arial"/>
          <w:szCs w:val="24"/>
        </w:rPr>
        <w:t xml:space="preserve"> pero</w:t>
      </w:r>
      <w:r w:rsidR="00C56082" w:rsidRPr="00B369B8">
        <w:rPr>
          <w:rFonts w:cs="Arial"/>
          <w:szCs w:val="24"/>
        </w:rPr>
        <w:t xml:space="preserve"> que forma parte de una investigación </w:t>
      </w:r>
      <w:r w:rsidR="004C029F" w:rsidRPr="00B369B8">
        <w:rPr>
          <w:rFonts w:cs="Arial"/>
          <w:szCs w:val="24"/>
        </w:rPr>
        <w:t>aún</w:t>
      </w:r>
      <w:r w:rsidR="003954DF" w:rsidRPr="00B369B8">
        <w:rPr>
          <w:rFonts w:cs="Arial"/>
          <w:szCs w:val="24"/>
        </w:rPr>
        <w:t xml:space="preserve"> </w:t>
      </w:r>
      <w:r w:rsidR="00C56082" w:rsidRPr="00B369B8">
        <w:rPr>
          <w:rFonts w:cs="Arial"/>
          <w:szCs w:val="24"/>
        </w:rPr>
        <w:t>en curso</w:t>
      </w:r>
      <w:r w:rsidR="003954DF" w:rsidRPr="00B369B8">
        <w:rPr>
          <w:rFonts w:cs="Arial"/>
          <w:szCs w:val="24"/>
        </w:rPr>
        <w:t xml:space="preserve"> que se ha extendido hacia otros géneros museales e incluye la participación de las redes sociales en estas transformaciones</w:t>
      </w:r>
      <w:r w:rsidR="00C56082" w:rsidRPr="00B369B8">
        <w:rPr>
          <w:rFonts w:cs="Arial"/>
          <w:szCs w:val="24"/>
        </w:rPr>
        <w:t>. Durante ese periodo se han estudiado las fachadas, las explanadas y los halls de entrada entendidos como discurso</w:t>
      </w:r>
      <w:r w:rsidR="00505F9C" w:rsidRPr="00B369B8">
        <w:rPr>
          <w:rFonts w:cs="Arial"/>
          <w:szCs w:val="24"/>
        </w:rPr>
        <w:t>s</w:t>
      </w:r>
      <w:r w:rsidR="00C56082" w:rsidRPr="00B369B8">
        <w:rPr>
          <w:rFonts w:cs="Arial"/>
          <w:szCs w:val="24"/>
        </w:rPr>
        <w:t xml:space="preserve"> intermediario</w:t>
      </w:r>
      <w:r w:rsidR="00505F9C" w:rsidRPr="00B369B8">
        <w:rPr>
          <w:rFonts w:cs="Arial"/>
          <w:szCs w:val="24"/>
        </w:rPr>
        <w:t>s</w:t>
      </w:r>
      <w:r w:rsidR="00C56082" w:rsidRPr="00B369B8">
        <w:rPr>
          <w:rFonts w:cs="Arial"/>
          <w:szCs w:val="24"/>
        </w:rPr>
        <w:t xml:space="preserve">, </w:t>
      </w:r>
      <w:r w:rsidR="007B5063" w:rsidRPr="00B369B8">
        <w:rPr>
          <w:rFonts w:cs="Arial"/>
          <w:szCs w:val="24"/>
        </w:rPr>
        <w:t>término</w:t>
      </w:r>
      <w:r w:rsidR="00C56082" w:rsidRPr="00B369B8">
        <w:rPr>
          <w:rFonts w:cs="Arial"/>
          <w:szCs w:val="24"/>
        </w:rPr>
        <w:t xml:space="preserve"> propuesto por O. Traversa (2017)</w:t>
      </w:r>
      <w:r w:rsidR="00505F9C" w:rsidRPr="00B369B8">
        <w:rPr>
          <w:rFonts w:cs="Arial"/>
          <w:szCs w:val="24"/>
        </w:rPr>
        <w:t xml:space="preserve"> para designar a una subcategoría discursiva que realiza el ligamen entre los potenciales consumidores de un bien con sus potenciales satisfactores</w:t>
      </w:r>
      <w:r w:rsidR="00C56082" w:rsidRPr="00B369B8">
        <w:rPr>
          <w:rFonts w:cs="Arial"/>
          <w:szCs w:val="24"/>
        </w:rPr>
        <w:t xml:space="preserve">. </w:t>
      </w:r>
    </w:p>
    <w:p w14:paraId="3DAC6C7B" w14:textId="657DCE2F" w:rsidR="00F35B31" w:rsidRPr="00B369B8" w:rsidRDefault="00C56082" w:rsidP="00B369B8">
      <w:pPr>
        <w:pStyle w:val="textos"/>
        <w:spacing w:before="0" w:after="0"/>
        <w:rPr>
          <w:rFonts w:cs="Arial"/>
          <w:szCs w:val="24"/>
        </w:rPr>
      </w:pPr>
      <w:r w:rsidRPr="00B369B8">
        <w:rPr>
          <w:rFonts w:cs="Arial"/>
          <w:szCs w:val="24"/>
        </w:rPr>
        <w:t>La investigación se basó en la hipotética función de estos espacios-discurso</w:t>
      </w:r>
      <w:r w:rsidR="00505F9C" w:rsidRPr="00B369B8">
        <w:rPr>
          <w:rFonts w:cs="Arial"/>
          <w:szCs w:val="24"/>
        </w:rPr>
        <w:t>s</w:t>
      </w:r>
      <w:r w:rsidRPr="00B369B8">
        <w:rPr>
          <w:rFonts w:cs="Arial"/>
          <w:szCs w:val="24"/>
        </w:rPr>
        <w:t xml:space="preserve"> intermediarios:</w:t>
      </w:r>
      <w:r w:rsidR="00505F9C" w:rsidRPr="00B369B8">
        <w:rPr>
          <w:rFonts w:cs="Arial"/>
          <w:szCs w:val="24"/>
        </w:rPr>
        <w:t xml:space="preserve"> </w:t>
      </w:r>
      <w:r w:rsidRPr="00B369B8">
        <w:rPr>
          <w:rFonts w:cs="Arial"/>
          <w:szCs w:val="24"/>
        </w:rPr>
        <w:t>configura</w:t>
      </w:r>
      <w:r w:rsidR="00505F9C" w:rsidRPr="00B369B8">
        <w:rPr>
          <w:rFonts w:cs="Arial"/>
          <w:szCs w:val="24"/>
        </w:rPr>
        <w:t>r</w:t>
      </w:r>
      <w:r w:rsidRPr="00B369B8">
        <w:rPr>
          <w:rFonts w:cs="Arial"/>
          <w:szCs w:val="24"/>
        </w:rPr>
        <w:t xml:space="preserve"> una promesa experiencial a los visitantes,</w:t>
      </w:r>
      <w:r w:rsidR="00505F9C" w:rsidRPr="00B369B8">
        <w:rPr>
          <w:rFonts w:cs="Arial"/>
          <w:szCs w:val="24"/>
        </w:rPr>
        <w:t xml:space="preserve"> anticipando, </w:t>
      </w:r>
      <w:r w:rsidRPr="00B369B8">
        <w:rPr>
          <w:rFonts w:cs="Arial"/>
          <w:szCs w:val="24"/>
        </w:rPr>
        <w:t>comentan</w:t>
      </w:r>
      <w:r w:rsidR="00505F9C" w:rsidRPr="00B369B8">
        <w:rPr>
          <w:rFonts w:cs="Arial"/>
          <w:szCs w:val="24"/>
        </w:rPr>
        <w:t>do</w:t>
      </w:r>
      <w:r w:rsidRPr="00B369B8">
        <w:rPr>
          <w:rFonts w:cs="Arial"/>
          <w:szCs w:val="24"/>
        </w:rPr>
        <w:t>, organizan</w:t>
      </w:r>
      <w:r w:rsidR="00505F9C" w:rsidRPr="00B369B8">
        <w:rPr>
          <w:rFonts w:cs="Arial"/>
          <w:szCs w:val="24"/>
        </w:rPr>
        <w:t xml:space="preserve">do </w:t>
      </w:r>
      <w:r w:rsidRPr="00B369B8">
        <w:rPr>
          <w:rFonts w:cs="Arial"/>
          <w:szCs w:val="24"/>
        </w:rPr>
        <w:t>o informan</w:t>
      </w:r>
      <w:r w:rsidR="00505F9C" w:rsidRPr="00B369B8">
        <w:rPr>
          <w:rFonts w:cs="Arial"/>
          <w:szCs w:val="24"/>
        </w:rPr>
        <w:t>do</w:t>
      </w:r>
      <w:r w:rsidRPr="00B369B8">
        <w:rPr>
          <w:rFonts w:cs="Arial"/>
          <w:szCs w:val="24"/>
        </w:rPr>
        <w:t xml:space="preserve"> algo sobre lo que experimentará</w:t>
      </w:r>
      <w:r w:rsidR="00505F9C" w:rsidRPr="00B369B8">
        <w:rPr>
          <w:rFonts w:cs="Arial"/>
          <w:szCs w:val="24"/>
        </w:rPr>
        <w:t>n</w:t>
      </w:r>
      <w:r w:rsidRPr="00B369B8">
        <w:rPr>
          <w:rFonts w:cs="Arial"/>
          <w:szCs w:val="24"/>
        </w:rPr>
        <w:t xml:space="preserve"> en el interior de los edificios. </w:t>
      </w:r>
      <w:r w:rsidR="00505F9C" w:rsidRPr="00B369B8">
        <w:rPr>
          <w:rFonts w:cs="Arial"/>
          <w:szCs w:val="24"/>
        </w:rPr>
        <w:t xml:space="preserve">Y, una vez, al interior del hall, participar del establecimiento de </w:t>
      </w:r>
      <w:r w:rsidRPr="00B369B8">
        <w:rPr>
          <w:rFonts w:cs="Arial"/>
          <w:szCs w:val="24"/>
        </w:rPr>
        <w:t>un cierto tipo de contrato de visita. Ambas funciones</w:t>
      </w:r>
      <w:r w:rsidR="00505F9C" w:rsidRPr="00B369B8">
        <w:rPr>
          <w:rFonts w:cs="Arial"/>
          <w:szCs w:val="24"/>
        </w:rPr>
        <w:t xml:space="preserve"> (la configuración de la promesa y la consolidación del contrato)</w:t>
      </w:r>
      <w:r w:rsidRPr="00B369B8">
        <w:rPr>
          <w:rFonts w:cs="Arial"/>
          <w:szCs w:val="24"/>
        </w:rPr>
        <w:t xml:space="preserve"> se retroalimentan y colaboran en la creación de la experiencia museística del siglo XXI materializada en un nuevo visitante: el </w:t>
      </w:r>
      <w:r w:rsidRPr="00B369B8">
        <w:rPr>
          <w:rFonts w:cs="Arial"/>
          <w:i/>
          <w:iCs/>
          <w:szCs w:val="24"/>
        </w:rPr>
        <w:t>frontalier</w:t>
      </w:r>
      <w:r w:rsidRPr="00B369B8">
        <w:rPr>
          <w:rFonts w:cs="Arial"/>
          <w:szCs w:val="24"/>
        </w:rPr>
        <w:t xml:space="preserve"> que, en sus recorridos espaciales, pone de manifiesto la importancia de las fronteras del museo, cada vez más difíciles de </w:t>
      </w:r>
      <w:r w:rsidR="00AF52AF" w:rsidRPr="00B369B8">
        <w:rPr>
          <w:rFonts w:cs="Arial"/>
          <w:szCs w:val="24"/>
        </w:rPr>
        <w:t>identificar</w:t>
      </w:r>
      <w:r w:rsidRPr="00B369B8">
        <w:rPr>
          <w:rFonts w:cs="Arial"/>
          <w:szCs w:val="24"/>
        </w:rPr>
        <w:t xml:space="preserve">. </w:t>
      </w:r>
    </w:p>
    <w:p w14:paraId="746FB708" w14:textId="23B318A6" w:rsidR="00541EA5" w:rsidRPr="00B369B8" w:rsidRDefault="007B5063" w:rsidP="00B369B8">
      <w:pPr>
        <w:pStyle w:val="textos"/>
        <w:spacing w:before="0" w:after="0"/>
        <w:rPr>
          <w:rFonts w:cs="Arial"/>
          <w:b/>
          <w:bCs/>
          <w:szCs w:val="24"/>
        </w:rPr>
      </w:pPr>
      <w:r w:rsidRPr="00B369B8">
        <w:rPr>
          <w:rFonts w:cs="Arial"/>
          <w:b/>
          <w:bCs/>
          <w:szCs w:val="24"/>
        </w:rPr>
        <w:lastRenderedPageBreak/>
        <w:t>P</w:t>
      </w:r>
      <w:r w:rsidR="00541EA5" w:rsidRPr="00B369B8">
        <w:rPr>
          <w:rFonts w:cs="Arial"/>
          <w:b/>
          <w:bCs/>
          <w:szCs w:val="24"/>
        </w:rPr>
        <w:t xml:space="preserve">romesas </w:t>
      </w:r>
      <w:r w:rsidRPr="00B369B8">
        <w:rPr>
          <w:rFonts w:cs="Arial"/>
          <w:b/>
          <w:bCs/>
          <w:szCs w:val="24"/>
        </w:rPr>
        <w:t xml:space="preserve">experienciales </w:t>
      </w:r>
      <w:r w:rsidR="00541EA5" w:rsidRPr="00B369B8">
        <w:rPr>
          <w:rFonts w:cs="Arial"/>
          <w:b/>
          <w:bCs/>
          <w:szCs w:val="24"/>
        </w:rPr>
        <w:t>y</w:t>
      </w:r>
      <w:r w:rsidR="0035581B" w:rsidRPr="00B369B8">
        <w:rPr>
          <w:rFonts w:cs="Arial"/>
          <w:b/>
          <w:bCs/>
          <w:szCs w:val="24"/>
        </w:rPr>
        <w:t xml:space="preserve"> contratos de </w:t>
      </w:r>
      <w:r w:rsidR="00541EA5" w:rsidRPr="00B369B8">
        <w:rPr>
          <w:rFonts w:cs="Arial"/>
          <w:b/>
          <w:bCs/>
          <w:szCs w:val="24"/>
        </w:rPr>
        <w:t xml:space="preserve">visita: </w:t>
      </w:r>
    </w:p>
    <w:p w14:paraId="664ECCE5" w14:textId="571B4089" w:rsidR="00DF7094" w:rsidRPr="00B369B8" w:rsidRDefault="00BA1820" w:rsidP="00B369B8">
      <w:pPr>
        <w:pStyle w:val="textos"/>
        <w:spacing w:before="0" w:after="0"/>
        <w:rPr>
          <w:rFonts w:cs="Arial"/>
          <w:szCs w:val="24"/>
        </w:rPr>
      </w:pPr>
      <w:r w:rsidRPr="00B369B8">
        <w:rPr>
          <w:rFonts w:cs="Arial"/>
          <w:szCs w:val="24"/>
        </w:rPr>
        <w:t>E</w:t>
      </w:r>
      <w:r w:rsidR="00541EA5" w:rsidRPr="00B369B8">
        <w:rPr>
          <w:rFonts w:cs="Arial"/>
          <w:szCs w:val="24"/>
        </w:rPr>
        <w:t xml:space="preserve">n 1983 Verón y Levasseur </w:t>
      </w:r>
      <w:r w:rsidRPr="00B369B8">
        <w:rPr>
          <w:rFonts w:cs="Arial"/>
          <w:szCs w:val="24"/>
        </w:rPr>
        <w:t xml:space="preserve">realizaron una investigación </w:t>
      </w:r>
      <w:r w:rsidR="00541EA5" w:rsidRPr="00B369B8">
        <w:rPr>
          <w:rFonts w:cs="Arial"/>
          <w:szCs w:val="24"/>
        </w:rPr>
        <w:t xml:space="preserve">en y para el Centro Pompidou de París </w:t>
      </w:r>
      <w:r w:rsidRPr="00B369B8">
        <w:rPr>
          <w:rFonts w:cs="Arial"/>
          <w:szCs w:val="24"/>
        </w:rPr>
        <w:t xml:space="preserve">que tenía como objetivo dar cuenta </w:t>
      </w:r>
      <w:r w:rsidR="00541EA5" w:rsidRPr="00B369B8">
        <w:rPr>
          <w:rFonts w:cs="Arial"/>
          <w:szCs w:val="24"/>
        </w:rPr>
        <w:t xml:space="preserve">de los vínculos que </w:t>
      </w:r>
      <w:r w:rsidRPr="00B369B8">
        <w:rPr>
          <w:rFonts w:cs="Arial"/>
          <w:szCs w:val="24"/>
        </w:rPr>
        <w:t xml:space="preserve">la institución </w:t>
      </w:r>
      <w:r w:rsidR="00541EA5" w:rsidRPr="00B369B8">
        <w:rPr>
          <w:rFonts w:cs="Arial"/>
          <w:szCs w:val="24"/>
        </w:rPr>
        <w:t xml:space="preserve">mantenía con sus visitantes. </w:t>
      </w:r>
      <w:r w:rsidR="00694B9C" w:rsidRPr="00B369B8">
        <w:rPr>
          <w:rFonts w:cs="Arial"/>
          <w:szCs w:val="24"/>
        </w:rPr>
        <w:t>Fue a partir de ese trabajo que l</w:t>
      </w:r>
      <w:r w:rsidR="00541EA5" w:rsidRPr="00B369B8">
        <w:rPr>
          <w:rFonts w:cs="Arial"/>
          <w:szCs w:val="24"/>
        </w:rPr>
        <w:t>os autores definieron</w:t>
      </w:r>
      <w:r w:rsidR="00694B9C" w:rsidRPr="00B369B8">
        <w:rPr>
          <w:rFonts w:cs="Arial"/>
          <w:szCs w:val="24"/>
        </w:rPr>
        <w:t xml:space="preserve"> a las exposiciones</w:t>
      </w:r>
      <w:r w:rsidR="00541EA5" w:rsidRPr="00B369B8">
        <w:rPr>
          <w:rFonts w:cs="Arial"/>
          <w:szCs w:val="24"/>
        </w:rPr>
        <w:t xml:space="preserve"> como medios de comunicación de masas</w:t>
      </w:r>
      <w:r w:rsidR="005B2BA1" w:rsidRPr="00B369B8">
        <w:rPr>
          <w:rFonts w:cs="Arial"/>
          <w:szCs w:val="24"/>
        </w:rPr>
        <w:t xml:space="preserve"> con una </w:t>
      </w:r>
      <w:r w:rsidR="00541EA5" w:rsidRPr="00B369B8">
        <w:rPr>
          <w:rFonts w:cs="Arial"/>
          <w:szCs w:val="24"/>
        </w:rPr>
        <w:t>especificidad: su orden dominante es metonímico</w:t>
      </w:r>
      <w:r w:rsidR="00694B9C" w:rsidRPr="00B369B8">
        <w:rPr>
          <w:rFonts w:cs="Arial"/>
          <w:szCs w:val="24"/>
        </w:rPr>
        <w:t xml:space="preserve">. Como tal, su </w:t>
      </w:r>
      <w:r w:rsidR="00541EA5" w:rsidRPr="00B369B8">
        <w:rPr>
          <w:rFonts w:cs="Arial"/>
          <w:szCs w:val="24"/>
        </w:rPr>
        <w:t>discurso</w:t>
      </w:r>
      <w:r w:rsidR="00694B9C" w:rsidRPr="00B369B8">
        <w:rPr>
          <w:rFonts w:cs="Arial"/>
          <w:szCs w:val="24"/>
        </w:rPr>
        <w:t xml:space="preserve"> </w:t>
      </w:r>
      <w:r w:rsidR="00541EA5" w:rsidRPr="00B369B8">
        <w:rPr>
          <w:rFonts w:cs="Arial"/>
          <w:szCs w:val="24"/>
        </w:rPr>
        <w:t xml:space="preserve">se apoya en el cuerpo del visitante que funciona como espacio de resonancia de todos los índices del discurso que definen el contacto del sujeto con la materialidad </w:t>
      </w:r>
      <w:r w:rsidR="00CC09BD" w:rsidRPr="00B369B8">
        <w:rPr>
          <w:rFonts w:cs="Arial"/>
          <w:szCs w:val="24"/>
        </w:rPr>
        <w:t>espaciotemporal</w:t>
      </w:r>
      <w:r w:rsidR="00541EA5" w:rsidRPr="00B369B8">
        <w:rPr>
          <w:rFonts w:cs="Arial"/>
          <w:szCs w:val="24"/>
        </w:rPr>
        <w:t xml:space="preserve"> de ese discurso. </w:t>
      </w:r>
    </w:p>
    <w:p w14:paraId="7CCDA663" w14:textId="6DF60B51" w:rsidR="00541EA5" w:rsidRPr="00B369B8" w:rsidRDefault="00541EA5" w:rsidP="00B369B8">
      <w:pPr>
        <w:pStyle w:val="textos"/>
        <w:spacing w:before="0" w:after="0"/>
        <w:rPr>
          <w:rFonts w:cs="Arial"/>
          <w:szCs w:val="24"/>
        </w:rPr>
      </w:pPr>
      <w:r w:rsidRPr="00B369B8">
        <w:rPr>
          <w:rFonts w:cs="Arial"/>
          <w:szCs w:val="24"/>
        </w:rPr>
        <w:t xml:space="preserve">Así, el territorio del museo se constituye como una red de reenvíos en el espacio, temporalizados por el cuerpo significante del sujeto en el momento de </w:t>
      </w:r>
      <w:r w:rsidR="00436B84" w:rsidRPr="00B369B8">
        <w:rPr>
          <w:rFonts w:cs="Arial"/>
          <w:szCs w:val="24"/>
        </w:rPr>
        <w:t>dicha</w:t>
      </w:r>
      <w:r w:rsidRPr="00B369B8">
        <w:rPr>
          <w:rFonts w:cs="Arial"/>
          <w:szCs w:val="24"/>
        </w:rPr>
        <w:t xml:space="preserve"> apropiación </w:t>
      </w:r>
      <w:r w:rsidR="00436B84" w:rsidRPr="00B369B8">
        <w:rPr>
          <w:rFonts w:cs="Arial"/>
          <w:szCs w:val="24"/>
        </w:rPr>
        <w:t xml:space="preserve">espaciotemporal </w:t>
      </w:r>
      <w:r w:rsidRPr="00B369B8">
        <w:rPr>
          <w:rFonts w:cs="Arial"/>
          <w:szCs w:val="24"/>
        </w:rPr>
        <w:t>(</w:t>
      </w:r>
      <w:r w:rsidR="00436B84" w:rsidRPr="00B369B8">
        <w:rPr>
          <w:rFonts w:cs="Arial"/>
          <w:szCs w:val="24"/>
        </w:rPr>
        <w:t xml:space="preserve">Verón, </w:t>
      </w:r>
      <w:r w:rsidRPr="00B369B8">
        <w:rPr>
          <w:rFonts w:cs="Arial"/>
          <w:szCs w:val="24"/>
        </w:rPr>
        <w:t>1983, p. 41)</w:t>
      </w:r>
      <w:r w:rsidR="00436B84" w:rsidRPr="00B369B8">
        <w:rPr>
          <w:rFonts w:cs="Arial"/>
          <w:szCs w:val="24"/>
        </w:rPr>
        <w:t>. Consecuentemente, e</w:t>
      </w:r>
      <w:r w:rsidRPr="00B369B8">
        <w:rPr>
          <w:rFonts w:cs="Arial"/>
          <w:szCs w:val="24"/>
        </w:rPr>
        <w:t xml:space="preserve">l comportamiento del visitante expresa el </w:t>
      </w:r>
      <w:r w:rsidRPr="00B369B8">
        <w:rPr>
          <w:rFonts w:cs="Arial"/>
          <w:i/>
          <w:iCs/>
          <w:szCs w:val="24"/>
        </w:rPr>
        <w:t>écart</w:t>
      </w:r>
      <w:r w:rsidRPr="00B369B8">
        <w:rPr>
          <w:rFonts w:cs="Arial"/>
          <w:szCs w:val="24"/>
        </w:rPr>
        <w:t xml:space="preserve"> entre la producción y el reconocimiento (Verón, 1998) del discurso museístico</w:t>
      </w:r>
      <w:r w:rsidR="009415FA" w:rsidRPr="00B369B8">
        <w:rPr>
          <w:rFonts w:cs="Arial"/>
          <w:szCs w:val="24"/>
        </w:rPr>
        <w:t xml:space="preserve"> que implica una negociación entre lo propuesto en el espacio y lo finalmente realizado</w:t>
      </w:r>
      <w:r w:rsidRPr="00B369B8">
        <w:rPr>
          <w:rFonts w:cs="Arial"/>
          <w:szCs w:val="24"/>
        </w:rPr>
        <w:t>.</w:t>
      </w:r>
    </w:p>
    <w:p w14:paraId="78752729" w14:textId="5F7B681B" w:rsidR="00541EA5" w:rsidRPr="00B369B8" w:rsidRDefault="00541EA5" w:rsidP="00B369B8">
      <w:pPr>
        <w:pStyle w:val="textos"/>
        <w:spacing w:before="0" w:after="0"/>
        <w:rPr>
          <w:rFonts w:cs="Arial"/>
          <w:szCs w:val="24"/>
        </w:rPr>
      </w:pPr>
      <w:r w:rsidRPr="00B369B8">
        <w:rPr>
          <w:rFonts w:cs="Arial"/>
          <w:szCs w:val="24"/>
        </w:rPr>
        <w:t>A partir de las observaciones de</w:t>
      </w:r>
      <w:r w:rsidR="00747B0C" w:rsidRPr="00B369B8">
        <w:rPr>
          <w:rFonts w:cs="Arial"/>
          <w:szCs w:val="24"/>
        </w:rPr>
        <w:t xml:space="preserve"> ese</w:t>
      </w:r>
      <w:r w:rsidRPr="00B369B8">
        <w:rPr>
          <w:rFonts w:cs="Arial"/>
          <w:szCs w:val="24"/>
        </w:rPr>
        <w:t xml:space="preserve"> trabajo de campo, los teóricos elaboraron una tipología de los visitantes que incluye metafóricamente a las hormigas, las mariposas, las langostas y los peces</w:t>
      </w:r>
      <w:r w:rsidR="00747B0C" w:rsidRPr="00B369B8">
        <w:rPr>
          <w:rFonts w:cs="Arial"/>
          <w:szCs w:val="24"/>
        </w:rPr>
        <w:t xml:space="preserve">. Este “bestiario” pone de manifiesto </w:t>
      </w:r>
      <w:r w:rsidRPr="00B369B8">
        <w:rPr>
          <w:rFonts w:cs="Arial"/>
          <w:szCs w:val="24"/>
        </w:rPr>
        <w:t>las estrategias</w:t>
      </w:r>
      <w:r w:rsidR="009415FA" w:rsidRPr="00B369B8">
        <w:rPr>
          <w:rFonts w:cs="Arial"/>
          <w:szCs w:val="24"/>
        </w:rPr>
        <w:t xml:space="preserve"> de apropiación espaciotemporal dentro de una exposición</w:t>
      </w:r>
      <w:r w:rsidRPr="00B369B8">
        <w:rPr>
          <w:rFonts w:cs="Arial"/>
          <w:szCs w:val="24"/>
        </w:rPr>
        <w:t xml:space="preserve">, </w:t>
      </w:r>
      <w:r w:rsidR="00AC6ACF" w:rsidRPr="00B369B8">
        <w:rPr>
          <w:rFonts w:cs="Arial"/>
          <w:szCs w:val="24"/>
        </w:rPr>
        <w:t xml:space="preserve">las motivaciones o expectativas respecto de la visita </w:t>
      </w:r>
      <w:r w:rsidRPr="00B369B8">
        <w:rPr>
          <w:rFonts w:cs="Arial"/>
          <w:szCs w:val="24"/>
        </w:rPr>
        <w:t xml:space="preserve">y los diferentes vínculos que las personas establecen con </w:t>
      </w:r>
      <w:r w:rsidR="00AC6ACF" w:rsidRPr="00B369B8">
        <w:rPr>
          <w:rFonts w:cs="Arial"/>
          <w:szCs w:val="24"/>
        </w:rPr>
        <w:t>el</w:t>
      </w:r>
      <w:r w:rsidRPr="00B369B8">
        <w:rPr>
          <w:rFonts w:cs="Arial"/>
          <w:szCs w:val="24"/>
        </w:rPr>
        <w:t xml:space="preserve"> </w:t>
      </w:r>
      <w:r w:rsidR="00AC6ACF" w:rsidRPr="00B369B8">
        <w:rPr>
          <w:rFonts w:cs="Arial"/>
          <w:i/>
          <w:iCs/>
          <w:szCs w:val="24"/>
        </w:rPr>
        <w:t>Centre Pompidou</w:t>
      </w:r>
      <w:r w:rsidRPr="00B369B8">
        <w:rPr>
          <w:rFonts w:cs="Arial"/>
          <w:szCs w:val="24"/>
        </w:rPr>
        <w:t xml:space="preserve">. Me permito señalar </w:t>
      </w:r>
      <w:r w:rsidR="00747B0C" w:rsidRPr="00B369B8">
        <w:rPr>
          <w:rFonts w:cs="Arial"/>
          <w:szCs w:val="24"/>
        </w:rPr>
        <w:t xml:space="preserve">que en este trabajo subyace también </w:t>
      </w:r>
      <w:r w:rsidRPr="00B369B8">
        <w:rPr>
          <w:rFonts w:cs="Arial"/>
          <w:szCs w:val="24"/>
        </w:rPr>
        <w:t xml:space="preserve">la importancia de los </w:t>
      </w:r>
      <w:r w:rsidR="004302D7" w:rsidRPr="00B369B8">
        <w:rPr>
          <w:rFonts w:cs="Arial"/>
          <w:szCs w:val="24"/>
        </w:rPr>
        <w:t>espacios y los discursos intermediarios</w:t>
      </w:r>
      <w:r w:rsidR="00DF7094" w:rsidRPr="00B369B8">
        <w:rPr>
          <w:rFonts w:cs="Arial"/>
          <w:szCs w:val="24"/>
        </w:rPr>
        <w:t xml:space="preserve"> en términos de Traversa (2017)</w:t>
      </w:r>
      <w:r w:rsidRPr="00B369B8">
        <w:rPr>
          <w:rFonts w:cs="Arial"/>
          <w:szCs w:val="24"/>
        </w:rPr>
        <w:t xml:space="preserve">. </w:t>
      </w:r>
    </w:p>
    <w:p w14:paraId="30FA3A52" w14:textId="556A7C40" w:rsidR="00AC6ACF" w:rsidRPr="00B369B8" w:rsidRDefault="004302D7" w:rsidP="00B369B8">
      <w:pPr>
        <w:pStyle w:val="textos"/>
        <w:spacing w:before="0" w:after="0"/>
        <w:rPr>
          <w:rFonts w:cs="Arial"/>
          <w:szCs w:val="24"/>
        </w:rPr>
      </w:pPr>
      <w:r w:rsidRPr="00B369B8">
        <w:rPr>
          <w:rFonts w:cs="Arial"/>
          <w:szCs w:val="24"/>
        </w:rPr>
        <w:t>Para caracterizar brevemente estos vínculos diremos que</w:t>
      </w:r>
      <w:r w:rsidR="00AC6ACF" w:rsidRPr="00B369B8">
        <w:rPr>
          <w:rFonts w:cs="Arial"/>
          <w:szCs w:val="24"/>
        </w:rPr>
        <w:t xml:space="preserve"> las hormigas y las mariposas se interesan por lo temático y lo pedagógico de la visita, </w:t>
      </w:r>
      <w:r w:rsidR="007207E6" w:rsidRPr="00B369B8">
        <w:rPr>
          <w:rFonts w:cs="Arial"/>
          <w:szCs w:val="24"/>
        </w:rPr>
        <w:t xml:space="preserve">se encuentran </w:t>
      </w:r>
      <w:r w:rsidR="00AC6ACF" w:rsidRPr="00B369B8">
        <w:rPr>
          <w:rFonts w:cs="Arial"/>
          <w:szCs w:val="24"/>
        </w:rPr>
        <w:t>atraídos por el clásico imaginario de los museos</w:t>
      </w:r>
      <w:r w:rsidR="00966A6F" w:rsidRPr="00B369B8">
        <w:rPr>
          <w:rFonts w:cs="Arial"/>
          <w:szCs w:val="24"/>
        </w:rPr>
        <w:t>:</w:t>
      </w:r>
      <w:r w:rsidR="00AC6ACF" w:rsidRPr="00B369B8">
        <w:rPr>
          <w:rFonts w:cs="Arial"/>
          <w:szCs w:val="24"/>
        </w:rPr>
        <w:t xml:space="preserve"> “calma, contemplación y silencio”</w:t>
      </w:r>
      <w:r w:rsidR="00966A6F" w:rsidRPr="00B369B8">
        <w:rPr>
          <w:rFonts w:cs="Arial"/>
          <w:szCs w:val="24"/>
        </w:rPr>
        <w:t xml:space="preserve">, por ella a </w:t>
      </w:r>
      <w:r w:rsidR="00AC6ACF" w:rsidRPr="00B369B8">
        <w:rPr>
          <w:rFonts w:cs="Arial"/>
          <w:szCs w:val="24"/>
        </w:rPr>
        <w:t xml:space="preserve">estos visitantes se los ha denominado </w:t>
      </w:r>
      <w:r w:rsidR="00966A6F" w:rsidRPr="00B369B8">
        <w:rPr>
          <w:rFonts w:cs="Arial"/>
          <w:szCs w:val="24"/>
        </w:rPr>
        <w:t>“</w:t>
      </w:r>
      <w:r w:rsidR="00AC6ACF" w:rsidRPr="00B369B8">
        <w:rPr>
          <w:rFonts w:cs="Arial"/>
          <w:szCs w:val="24"/>
        </w:rPr>
        <w:t>cuerpo espectado</w:t>
      </w:r>
      <w:r w:rsidR="00966A6F" w:rsidRPr="00B369B8">
        <w:rPr>
          <w:rFonts w:cs="Arial"/>
          <w:szCs w:val="24"/>
        </w:rPr>
        <w:t xml:space="preserve">r” </w:t>
      </w:r>
      <w:r w:rsidR="00AC6ACF" w:rsidRPr="00B369B8">
        <w:rPr>
          <w:rFonts w:cs="Arial"/>
          <w:szCs w:val="24"/>
        </w:rPr>
        <w:t xml:space="preserve">y </w:t>
      </w:r>
      <w:r w:rsidR="00966A6F" w:rsidRPr="00B369B8">
        <w:rPr>
          <w:rFonts w:cs="Arial"/>
          <w:szCs w:val="24"/>
        </w:rPr>
        <w:t>“</w:t>
      </w:r>
      <w:r w:rsidR="00AC6ACF" w:rsidRPr="00B369B8">
        <w:rPr>
          <w:rFonts w:cs="Arial"/>
          <w:szCs w:val="24"/>
        </w:rPr>
        <w:t>cuerpo libro</w:t>
      </w:r>
      <w:r w:rsidR="00966A6F" w:rsidRPr="00B369B8">
        <w:rPr>
          <w:rFonts w:cs="Arial"/>
          <w:szCs w:val="24"/>
        </w:rPr>
        <w:t>”</w:t>
      </w:r>
      <w:r w:rsidR="00AC6ACF" w:rsidRPr="00B369B8">
        <w:rPr>
          <w:rFonts w:cs="Arial"/>
          <w:szCs w:val="24"/>
        </w:rPr>
        <w:t xml:space="preserve">, respectivamente, ya que sus estrategias de recorrido se encuentran absolutamente entregadas </w:t>
      </w:r>
      <w:r w:rsidR="00966A6F" w:rsidRPr="00B369B8">
        <w:rPr>
          <w:rFonts w:cs="Arial"/>
          <w:szCs w:val="24"/>
        </w:rPr>
        <w:t xml:space="preserve">al </w:t>
      </w:r>
      <w:r w:rsidR="00AC6ACF" w:rsidRPr="00B369B8">
        <w:rPr>
          <w:rFonts w:cs="Arial"/>
          <w:szCs w:val="24"/>
        </w:rPr>
        <w:t xml:space="preserve">diseño expositivo, las primeras en mayor medida que las segundas (Verón, 2013, p.319). </w:t>
      </w:r>
    </w:p>
    <w:p w14:paraId="5427B058" w14:textId="19C7494B" w:rsidR="00AC6ACF" w:rsidRPr="00B369B8" w:rsidRDefault="001417A0" w:rsidP="00B369B8">
      <w:pPr>
        <w:pStyle w:val="textos"/>
        <w:spacing w:before="0" w:after="0"/>
        <w:rPr>
          <w:rFonts w:cs="Arial"/>
          <w:szCs w:val="24"/>
        </w:rPr>
      </w:pPr>
      <w:r w:rsidRPr="00B369B8">
        <w:rPr>
          <w:rFonts w:cs="Arial"/>
          <w:szCs w:val="24"/>
        </w:rPr>
        <w:t>Los</w:t>
      </w:r>
      <w:r w:rsidR="00AC6ACF" w:rsidRPr="00B369B8">
        <w:rPr>
          <w:rFonts w:cs="Arial"/>
          <w:szCs w:val="24"/>
        </w:rPr>
        <w:t xml:space="preserve"> peces atraviesan la puerta de la institución con regularidad, poseen un discurso global sobre el espacio cultural</w:t>
      </w:r>
      <w:r w:rsidR="006A417D" w:rsidRPr="00B369B8">
        <w:rPr>
          <w:rFonts w:cs="Arial"/>
          <w:szCs w:val="24"/>
        </w:rPr>
        <w:t xml:space="preserve"> ya que</w:t>
      </w:r>
      <w:r w:rsidR="00AC6ACF" w:rsidRPr="00B369B8">
        <w:rPr>
          <w:rFonts w:cs="Arial"/>
          <w:szCs w:val="24"/>
        </w:rPr>
        <w:t xml:space="preserve"> lo frecuentan como parte de su estilo de vida, como </w:t>
      </w:r>
      <w:r w:rsidR="006A417D" w:rsidRPr="00B369B8">
        <w:rPr>
          <w:rFonts w:cs="Arial"/>
          <w:szCs w:val="24"/>
        </w:rPr>
        <w:t xml:space="preserve">si </w:t>
      </w:r>
      <w:r w:rsidR="00AC6ACF" w:rsidRPr="00B369B8">
        <w:rPr>
          <w:rFonts w:cs="Arial"/>
          <w:szCs w:val="24"/>
        </w:rPr>
        <w:t>pasar</w:t>
      </w:r>
      <w:r w:rsidR="006A417D" w:rsidRPr="00B369B8">
        <w:rPr>
          <w:rFonts w:cs="Arial"/>
          <w:szCs w:val="24"/>
        </w:rPr>
        <w:t>an</w:t>
      </w:r>
      <w:r w:rsidR="00AC6ACF" w:rsidRPr="00B369B8">
        <w:rPr>
          <w:rFonts w:cs="Arial"/>
          <w:szCs w:val="24"/>
        </w:rPr>
        <w:t xml:space="preserve"> para echar un vistazo. El pez entonces es un </w:t>
      </w:r>
      <w:r w:rsidR="00AC6ACF" w:rsidRPr="00B369B8">
        <w:rPr>
          <w:rFonts w:cs="Arial"/>
          <w:i/>
          <w:iCs/>
          <w:szCs w:val="24"/>
        </w:rPr>
        <w:t>cuerpo que pasa</w:t>
      </w:r>
      <w:r w:rsidR="00AC6ACF" w:rsidRPr="00B369B8">
        <w:rPr>
          <w:rFonts w:cs="Arial"/>
          <w:szCs w:val="24"/>
        </w:rPr>
        <w:t xml:space="preserve">, </w:t>
      </w:r>
      <w:r w:rsidR="00AC6ACF" w:rsidRPr="00B369B8">
        <w:rPr>
          <w:rFonts w:cs="Arial"/>
          <w:szCs w:val="24"/>
        </w:rPr>
        <w:lastRenderedPageBreak/>
        <w:t>habituado al contacto con el museo.</w:t>
      </w:r>
      <w:r w:rsidR="009F3125" w:rsidRPr="00B369B8">
        <w:rPr>
          <w:rFonts w:cs="Arial"/>
          <w:szCs w:val="24"/>
        </w:rPr>
        <w:t xml:space="preserve"> Mientras que</w:t>
      </w:r>
      <w:r w:rsidR="00AC6ACF" w:rsidRPr="00B369B8">
        <w:rPr>
          <w:rFonts w:cs="Arial"/>
          <w:szCs w:val="24"/>
        </w:rPr>
        <w:t xml:space="preserve"> </w:t>
      </w:r>
      <w:r w:rsidR="009F3125" w:rsidRPr="00B369B8">
        <w:rPr>
          <w:rFonts w:cs="Arial"/>
          <w:szCs w:val="24"/>
        </w:rPr>
        <w:t>las langostas</w:t>
      </w:r>
      <w:r w:rsidR="00AC6ACF" w:rsidRPr="00B369B8">
        <w:rPr>
          <w:rFonts w:cs="Arial"/>
          <w:szCs w:val="24"/>
        </w:rPr>
        <w:t>, que comparte</w:t>
      </w:r>
      <w:r w:rsidR="009F3125" w:rsidRPr="00B369B8">
        <w:rPr>
          <w:rFonts w:cs="Arial"/>
          <w:szCs w:val="24"/>
        </w:rPr>
        <w:t>n</w:t>
      </w:r>
      <w:r w:rsidR="00AC6ACF" w:rsidRPr="00B369B8">
        <w:rPr>
          <w:rFonts w:cs="Arial"/>
          <w:szCs w:val="24"/>
        </w:rPr>
        <w:t xml:space="preserve"> ciertas características con </w:t>
      </w:r>
      <w:r w:rsidR="006F671B" w:rsidRPr="00B369B8">
        <w:rPr>
          <w:rFonts w:cs="Arial"/>
          <w:szCs w:val="24"/>
        </w:rPr>
        <w:t>los peces</w:t>
      </w:r>
      <w:r w:rsidR="00AC6ACF" w:rsidRPr="00B369B8">
        <w:rPr>
          <w:rFonts w:cs="Arial"/>
          <w:szCs w:val="24"/>
        </w:rPr>
        <w:t xml:space="preserve">, </w:t>
      </w:r>
      <w:r w:rsidR="009F3125" w:rsidRPr="00B369B8">
        <w:rPr>
          <w:rFonts w:cs="Arial"/>
          <w:szCs w:val="24"/>
        </w:rPr>
        <w:t>son</w:t>
      </w:r>
      <w:r w:rsidR="00AC6ACF" w:rsidRPr="00B369B8">
        <w:rPr>
          <w:rFonts w:cs="Arial"/>
          <w:szCs w:val="24"/>
        </w:rPr>
        <w:t xml:space="preserve"> cuerpo</w:t>
      </w:r>
      <w:r w:rsidR="009F3125" w:rsidRPr="00B369B8">
        <w:rPr>
          <w:rFonts w:cs="Arial"/>
          <w:szCs w:val="24"/>
        </w:rPr>
        <w:t>s</w:t>
      </w:r>
      <w:r w:rsidR="00AC6ACF" w:rsidRPr="00B369B8">
        <w:rPr>
          <w:rFonts w:cs="Arial"/>
          <w:szCs w:val="24"/>
        </w:rPr>
        <w:t xml:space="preserve"> con pseudópodos</w:t>
      </w:r>
      <w:r w:rsidR="006F671B" w:rsidRPr="00B369B8">
        <w:rPr>
          <w:rFonts w:cs="Arial"/>
          <w:szCs w:val="24"/>
        </w:rPr>
        <w:t>, t</w:t>
      </w:r>
      <w:r w:rsidR="00AC6ACF" w:rsidRPr="00B369B8">
        <w:rPr>
          <w:rFonts w:cs="Arial"/>
          <w:szCs w:val="24"/>
        </w:rPr>
        <w:t>ambién pasa</w:t>
      </w:r>
      <w:r w:rsidR="006F671B" w:rsidRPr="00B369B8">
        <w:rPr>
          <w:rFonts w:cs="Arial"/>
          <w:szCs w:val="24"/>
        </w:rPr>
        <w:t>n</w:t>
      </w:r>
      <w:r w:rsidR="00AC6ACF" w:rsidRPr="00B369B8">
        <w:rPr>
          <w:rFonts w:cs="Arial"/>
          <w:szCs w:val="24"/>
        </w:rPr>
        <w:t xml:space="preserve"> cada tanto, tiene</w:t>
      </w:r>
      <w:r w:rsidR="006F671B" w:rsidRPr="00B369B8">
        <w:rPr>
          <w:rFonts w:cs="Arial"/>
          <w:szCs w:val="24"/>
        </w:rPr>
        <w:t>n</w:t>
      </w:r>
      <w:r w:rsidR="00AC6ACF" w:rsidRPr="00B369B8">
        <w:rPr>
          <w:rFonts w:cs="Arial"/>
          <w:szCs w:val="24"/>
        </w:rPr>
        <w:t xml:space="preserve"> una idea global de la institución, pero para ellos “las propuestas de </w:t>
      </w:r>
      <w:r w:rsidR="00AC6ACF" w:rsidRPr="00B369B8">
        <w:rPr>
          <w:rFonts w:cs="Arial"/>
          <w:i/>
          <w:iCs/>
          <w:szCs w:val="24"/>
        </w:rPr>
        <w:t>Beaubourg</w:t>
      </w:r>
      <w:r w:rsidR="00AC6ACF" w:rsidRPr="00B369B8">
        <w:rPr>
          <w:rFonts w:cs="Arial"/>
          <w:szCs w:val="24"/>
        </w:rPr>
        <w:t>” están caracterizadas por “proponer temas “sofisticados" pero poco solemnes, que hacen posible la absorción del producto cultural por una experiencia vivida, puramente personal, que define en este caso el placer de la visita” (Verón, 2013, p. 321).</w:t>
      </w:r>
      <w:r w:rsidR="00AC6ACF" w:rsidRPr="00B369B8">
        <w:rPr>
          <w:rFonts w:cs="Arial"/>
          <w:szCs w:val="24"/>
        </w:rPr>
        <w:tab/>
      </w:r>
    </w:p>
    <w:p w14:paraId="416C5232" w14:textId="69BA3090" w:rsidR="00541EA5" w:rsidRPr="00B369B8" w:rsidRDefault="00541EA5" w:rsidP="00B369B8">
      <w:pPr>
        <w:pStyle w:val="textos"/>
        <w:spacing w:before="0" w:after="0"/>
        <w:rPr>
          <w:rFonts w:cs="Arial"/>
          <w:szCs w:val="24"/>
        </w:rPr>
      </w:pPr>
      <w:r w:rsidRPr="00B369B8">
        <w:rPr>
          <w:rFonts w:cs="Arial"/>
          <w:szCs w:val="24"/>
        </w:rPr>
        <w:t xml:space="preserve">Al </w:t>
      </w:r>
      <w:r w:rsidR="00741CF3" w:rsidRPr="00B369B8">
        <w:rPr>
          <w:rFonts w:cs="Arial"/>
          <w:szCs w:val="24"/>
        </w:rPr>
        <w:t xml:space="preserve">adherir a los postulados veronianos y </w:t>
      </w:r>
      <w:r w:rsidRPr="00B369B8">
        <w:rPr>
          <w:rFonts w:cs="Arial"/>
          <w:szCs w:val="24"/>
        </w:rPr>
        <w:t>considerar al museo como un medio de comunicación,</w:t>
      </w:r>
      <w:r w:rsidR="00741CF3" w:rsidRPr="00B369B8">
        <w:rPr>
          <w:rFonts w:cs="Arial"/>
          <w:szCs w:val="24"/>
        </w:rPr>
        <w:t xml:space="preserve"> nuestra</w:t>
      </w:r>
      <w:r w:rsidRPr="00B369B8">
        <w:rPr>
          <w:rFonts w:cs="Arial"/>
          <w:szCs w:val="24"/>
        </w:rPr>
        <w:t xml:space="preserve"> investigación traslada la noción </w:t>
      </w:r>
      <w:r w:rsidRPr="00B369B8">
        <w:rPr>
          <w:rFonts w:cs="Arial"/>
          <w:i/>
          <w:iCs/>
          <w:szCs w:val="24"/>
        </w:rPr>
        <w:t>de contrato de lectura</w:t>
      </w:r>
      <w:r w:rsidRPr="00B369B8">
        <w:rPr>
          <w:rFonts w:cs="Arial"/>
          <w:szCs w:val="24"/>
        </w:rPr>
        <w:t xml:space="preserve"> </w:t>
      </w:r>
      <w:r w:rsidR="00741CF3" w:rsidRPr="00B369B8">
        <w:rPr>
          <w:rFonts w:cs="Arial"/>
          <w:szCs w:val="24"/>
        </w:rPr>
        <w:t xml:space="preserve">igualmente </w:t>
      </w:r>
      <w:r w:rsidRPr="00B369B8">
        <w:rPr>
          <w:rFonts w:cs="Arial"/>
          <w:szCs w:val="24"/>
        </w:rPr>
        <w:t xml:space="preserve">acuñada por Verón (1985) para referirse al vínculo que un medio establece con sus lectores, </w:t>
      </w:r>
      <w:r w:rsidR="00741CF3" w:rsidRPr="00B369B8">
        <w:rPr>
          <w:rFonts w:cs="Arial"/>
          <w:szCs w:val="24"/>
        </w:rPr>
        <w:t>e</w:t>
      </w:r>
      <w:r w:rsidRPr="00B369B8">
        <w:rPr>
          <w:rFonts w:cs="Arial"/>
          <w:szCs w:val="24"/>
        </w:rPr>
        <w:t xml:space="preserve">l vínculo entre las instituciones museísticas y quienes las frecuentan será, pues, un contrato de visita. </w:t>
      </w:r>
    </w:p>
    <w:p w14:paraId="1DEEB9DA" w14:textId="637F94EB" w:rsidR="00CC09BD" w:rsidRPr="00B369B8" w:rsidRDefault="00CC09BD" w:rsidP="00B369B8">
      <w:pPr>
        <w:pStyle w:val="textos"/>
        <w:spacing w:before="0" w:after="0"/>
        <w:rPr>
          <w:rFonts w:cs="Arial"/>
          <w:szCs w:val="24"/>
        </w:rPr>
      </w:pPr>
      <w:r w:rsidRPr="00B369B8">
        <w:rPr>
          <w:rFonts w:cs="Arial"/>
          <w:szCs w:val="24"/>
        </w:rPr>
        <w:t>En sus estudios sobre el posicionamiento de los soportes de los media, Eliseo Verón (1985) planteó algunos interrogantes sobre los motivos que inciden en las elecciones de un potencial consumidor.</w:t>
      </w:r>
      <w:r w:rsidR="00C33CDA" w:rsidRPr="00B369B8">
        <w:rPr>
          <w:rFonts w:cs="Arial"/>
          <w:szCs w:val="24"/>
        </w:rPr>
        <w:t xml:space="preserve"> </w:t>
      </w:r>
      <w:r w:rsidRPr="00B369B8">
        <w:rPr>
          <w:rFonts w:cs="Arial"/>
          <w:szCs w:val="24"/>
        </w:rPr>
        <w:t xml:space="preserve">Según los postulados veronianos, el éxito de un soporte, en nuestro caso de un museo, radica en su capacidad por proponer un contrato en sintonía con las expectativas, los intereses, las motivaciones y los contenidos del imaginario de lo </w:t>
      </w:r>
      <w:r w:rsidRPr="00B369B8">
        <w:rPr>
          <w:rFonts w:cs="Arial"/>
          <w:i/>
          <w:iCs/>
          <w:szCs w:val="24"/>
        </w:rPr>
        <w:t>decible visual</w:t>
      </w:r>
      <w:r w:rsidRPr="00B369B8">
        <w:rPr>
          <w:rFonts w:cs="Arial"/>
          <w:szCs w:val="24"/>
        </w:rPr>
        <w:t xml:space="preserve">. </w:t>
      </w:r>
    </w:p>
    <w:p w14:paraId="018226A5" w14:textId="3159ED2D" w:rsidR="00CC09BD" w:rsidRPr="00B369B8" w:rsidRDefault="00CC09BD" w:rsidP="00B369B8">
      <w:pPr>
        <w:pStyle w:val="textos"/>
        <w:spacing w:before="0" w:after="0"/>
        <w:rPr>
          <w:rFonts w:cs="Arial"/>
          <w:szCs w:val="24"/>
        </w:rPr>
      </w:pPr>
      <w:r w:rsidRPr="00B369B8">
        <w:rPr>
          <w:rFonts w:cs="Arial"/>
          <w:szCs w:val="24"/>
        </w:rPr>
        <w:t xml:space="preserve">Para arribar a una descripción del contrato de lectura (Verón, 1985) </w:t>
      </w:r>
      <w:r w:rsidR="006251A0" w:rsidRPr="00B369B8">
        <w:rPr>
          <w:rFonts w:cs="Arial"/>
          <w:szCs w:val="24"/>
        </w:rPr>
        <w:t xml:space="preserve">el primer paso </w:t>
      </w:r>
      <w:r w:rsidRPr="00B369B8">
        <w:rPr>
          <w:rFonts w:cs="Arial"/>
          <w:szCs w:val="24"/>
        </w:rPr>
        <w:t>es reconocer a través de qué mecanismos y en qué nivel de funcionamiento del discurso de un soporte se construye dicho contrato. La respuesta nos la brinda la teoría de la enunciación (Benveniste, 2015) a partir del análisis de los niveles enuncivo y enunciativo</w:t>
      </w:r>
      <w:r w:rsidR="00FA0D7E" w:rsidRPr="00B369B8">
        <w:rPr>
          <w:rFonts w:cs="Arial"/>
          <w:szCs w:val="24"/>
        </w:rPr>
        <w:t xml:space="preserve">, es decir, </w:t>
      </w:r>
      <w:r w:rsidRPr="00B369B8">
        <w:rPr>
          <w:rFonts w:cs="Arial"/>
          <w:szCs w:val="24"/>
        </w:rPr>
        <w:t xml:space="preserve">la construcción de la imagen del enunciador y del enunciatario y, en consecuencia, del nexo que emerge entre esos dos </w:t>
      </w:r>
      <w:r w:rsidRPr="00B369B8">
        <w:rPr>
          <w:rFonts w:cs="Arial"/>
          <w:i/>
          <w:iCs/>
          <w:szCs w:val="24"/>
        </w:rPr>
        <w:t>lugares</w:t>
      </w:r>
      <w:r w:rsidR="00A41FFA" w:rsidRPr="00B369B8">
        <w:rPr>
          <w:rFonts w:cs="Arial"/>
          <w:i/>
          <w:iCs/>
          <w:szCs w:val="24"/>
        </w:rPr>
        <w:t xml:space="preserve"> </w:t>
      </w:r>
      <w:r w:rsidRPr="00B369B8">
        <w:rPr>
          <w:rFonts w:cs="Arial"/>
          <w:i/>
          <w:iCs/>
          <w:szCs w:val="24"/>
        </w:rPr>
        <w:t>discursivos</w:t>
      </w:r>
      <w:r w:rsidRPr="00B369B8">
        <w:rPr>
          <w:rFonts w:cs="Arial"/>
          <w:szCs w:val="24"/>
        </w:rPr>
        <w:t>.</w:t>
      </w:r>
      <w:r w:rsidRPr="00B369B8">
        <w:rPr>
          <w:rFonts w:cs="Arial"/>
          <w:szCs w:val="24"/>
        </w:rPr>
        <w:tab/>
        <w:t xml:space="preserve"> </w:t>
      </w:r>
    </w:p>
    <w:p w14:paraId="17808928" w14:textId="3D448B85" w:rsidR="00702EC2" w:rsidRPr="00B369B8" w:rsidRDefault="00541EA5" w:rsidP="00B369B8">
      <w:pPr>
        <w:pStyle w:val="textos"/>
        <w:spacing w:before="0" w:after="0"/>
        <w:rPr>
          <w:rFonts w:cs="Arial"/>
          <w:szCs w:val="24"/>
        </w:rPr>
      </w:pPr>
      <w:r w:rsidRPr="00B369B8">
        <w:rPr>
          <w:rFonts w:cs="Arial"/>
          <w:szCs w:val="24"/>
        </w:rPr>
        <w:t xml:space="preserve">Analizar este contrato, según Verón (1985), no es cuestión de analizar los contenidos del medio, programación del museo en nuestro caso, sino las regularidades de sus estrategias </w:t>
      </w:r>
      <w:r w:rsidR="00BB536B" w:rsidRPr="00B369B8">
        <w:rPr>
          <w:rFonts w:cs="Arial"/>
          <w:szCs w:val="24"/>
        </w:rPr>
        <w:t xml:space="preserve">y estructuras </w:t>
      </w:r>
      <w:r w:rsidRPr="00B369B8">
        <w:rPr>
          <w:rFonts w:cs="Arial"/>
          <w:szCs w:val="24"/>
        </w:rPr>
        <w:t xml:space="preserve">enunciativas y las posiciones que ocupa en la relación con su </w:t>
      </w:r>
      <w:r w:rsidR="000F511C" w:rsidRPr="00B369B8">
        <w:rPr>
          <w:rFonts w:cs="Arial"/>
          <w:szCs w:val="24"/>
        </w:rPr>
        <w:t>visitante</w:t>
      </w:r>
      <w:r w:rsidRPr="00B369B8">
        <w:rPr>
          <w:rFonts w:cs="Arial"/>
          <w:szCs w:val="24"/>
        </w:rPr>
        <w:t xml:space="preserve"> </w:t>
      </w:r>
      <w:r w:rsidR="00EA122D" w:rsidRPr="00B369B8">
        <w:rPr>
          <w:rFonts w:cs="Arial"/>
          <w:szCs w:val="24"/>
        </w:rPr>
        <w:t>(</w:t>
      </w:r>
      <w:r w:rsidRPr="00B369B8">
        <w:rPr>
          <w:rFonts w:cs="Arial"/>
          <w:szCs w:val="24"/>
        </w:rPr>
        <w:t>simétrica o asimétrica</w:t>
      </w:r>
      <w:r w:rsidR="008A12C8" w:rsidRPr="00B369B8">
        <w:rPr>
          <w:rFonts w:cs="Arial"/>
          <w:szCs w:val="24"/>
        </w:rPr>
        <w:t xml:space="preserve"> distante o cómplice</w:t>
      </w:r>
      <w:r w:rsidR="00EA122D" w:rsidRPr="00B369B8">
        <w:rPr>
          <w:rFonts w:cs="Arial"/>
          <w:szCs w:val="24"/>
        </w:rPr>
        <w:t>)</w:t>
      </w:r>
      <w:r w:rsidR="00BB536B" w:rsidRPr="00B369B8">
        <w:rPr>
          <w:rFonts w:cs="Arial"/>
          <w:szCs w:val="24"/>
        </w:rPr>
        <w:t xml:space="preserve">. </w:t>
      </w:r>
    </w:p>
    <w:p w14:paraId="07A0800B" w14:textId="4FD1DD59" w:rsidR="00BB536B" w:rsidRPr="00B369B8" w:rsidRDefault="000F511C" w:rsidP="00B369B8">
      <w:pPr>
        <w:pStyle w:val="textos"/>
        <w:spacing w:before="0" w:after="0"/>
        <w:rPr>
          <w:rFonts w:cs="Arial"/>
          <w:szCs w:val="24"/>
        </w:rPr>
      </w:pPr>
      <w:r w:rsidRPr="00B369B8">
        <w:rPr>
          <w:rFonts w:cs="Arial"/>
          <w:szCs w:val="24"/>
        </w:rPr>
        <w:t>Siguiendo estos postulados, hemos</w:t>
      </w:r>
      <w:r w:rsidR="00702EC2" w:rsidRPr="00B369B8">
        <w:rPr>
          <w:rFonts w:cs="Arial"/>
          <w:szCs w:val="24"/>
        </w:rPr>
        <w:t xml:space="preserve"> realizado un análisis enunciativo de los edificios</w:t>
      </w:r>
      <w:r w:rsidR="00EA122D" w:rsidRPr="00B369B8">
        <w:rPr>
          <w:rFonts w:cs="Arial"/>
          <w:szCs w:val="24"/>
        </w:rPr>
        <w:t xml:space="preserve"> de los museos</w:t>
      </w:r>
      <w:r w:rsidR="00702EC2" w:rsidRPr="00B369B8">
        <w:rPr>
          <w:rFonts w:cs="Arial"/>
          <w:szCs w:val="24"/>
        </w:rPr>
        <w:t xml:space="preserve">, específicamente, sus fachadas </w:t>
      </w:r>
      <w:r w:rsidRPr="00B369B8">
        <w:rPr>
          <w:rFonts w:cs="Arial"/>
          <w:szCs w:val="24"/>
        </w:rPr>
        <w:t>(</w:t>
      </w:r>
      <w:r w:rsidR="00702EC2" w:rsidRPr="00B369B8">
        <w:rPr>
          <w:rFonts w:cs="Arial"/>
          <w:szCs w:val="24"/>
        </w:rPr>
        <w:t>incluyendo sus banners promocionale</w:t>
      </w:r>
      <w:r w:rsidRPr="00B369B8">
        <w:rPr>
          <w:rFonts w:cs="Arial"/>
          <w:szCs w:val="24"/>
        </w:rPr>
        <w:t>s</w:t>
      </w:r>
      <w:r w:rsidR="00EA122D" w:rsidRPr="00B369B8">
        <w:rPr>
          <w:rFonts w:cs="Arial"/>
          <w:szCs w:val="24"/>
        </w:rPr>
        <w:t xml:space="preserve"> y todo tipo de objetos comunicacionales allí ubicados</w:t>
      </w:r>
      <w:r w:rsidRPr="00B369B8">
        <w:rPr>
          <w:rFonts w:cs="Arial"/>
          <w:szCs w:val="24"/>
        </w:rPr>
        <w:t xml:space="preserve">), </w:t>
      </w:r>
      <w:r w:rsidR="00702EC2" w:rsidRPr="00B369B8">
        <w:rPr>
          <w:rFonts w:cs="Arial"/>
          <w:szCs w:val="24"/>
        </w:rPr>
        <w:t>sus explanadas</w:t>
      </w:r>
      <w:r w:rsidR="00A41D6A" w:rsidRPr="00B369B8">
        <w:rPr>
          <w:rFonts w:cs="Arial"/>
          <w:szCs w:val="24"/>
        </w:rPr>
        <w:t xml:space="preserve"> y sus</w:t>
      </w:r>
      <w:r w:rsidR="00702EC2" w:rsidRPr="00B369B8">
        <w:rPr>
          <w:rFonts w:cs="Arial"/>
          <w:szCs w:val="24"/>
        </w:rPr>
        <w:t xml:space="preserve"> hall</w:t>
      </w:r>
      <w:r w:rsidR="00A41D6A" w:rsidRPr="00B369B8">
        <w:rPr>
          <w:rFonts w:cs="Arial"/>
          <w:szCs w:val="24"/>
        </w:rPr>
        <w:t>s</w:t>
      </w:r>
      <w:r w:rsidR="00702EC2" w:rsidRPr="00B369B8">
        <w:rPr>
          <w:rFonts w:cs="Arial"/>
          <w:szCs w:val="24"/>
        </w:rPr>
        <w:t xml:space="preserve"> de entrada</w:t>
      </w:r>
      <w:r w:rsidR="00A41D6A" w:rsidRPr="00B369B8">
        <w:rPr>
          <w:rFonts w:cs="Arial"/>
          <w:szCs w:val="24"/>
        </w:rPr>
        <w:t xml:space="preserve"> (incluyendo los objetos artísticos o no, </w:t>
      </w:r>
      <w:r w:rsidR="00702EC2" w:rsidRPr="00B369B8">
        <w:rPr>
          <w:rFonts w:cs="Arial"/>
          <w:szCs w:val="24"/>
        </w:rPr>
        <w:t>las señalética</w:t>
      </w:r>
      <w:r w:rsidR="00A41D6A" w:rsidRPr="00B369B8">
        <w:rPr>
          <w:rFonts w:cs="Arial"/>
          <w:szCs w:val="24"/>
        </w:rPr>
        <w:t>s</w:t>
      </w:r>
      <w:r w:rsidR="00702EC2" w:rsidRPr="00B369B8">
        <w:rPr>
          <w:rFonts w:cs="Arial"/>
          <w:szCs w:val="24"/>
        </w:rPr>
        <w:t xml:space="preserve">, </w:t>
      </w:r>
      <w:r w:rsidR="00A41D6A" w:rsidRPr="00B369B8">
        <w:rPr>
          <w:rFonts w:cs="Arial"/>
          <w:szCs w:val="24"/>
        </w:rPr>
        <w:t>los textos</w:t>
      </w:r>
      <w:r w:rsidR="00702EC2" w:rsidRPr="00B369B8">
        <w:rPr>
          <w:rFonts w:cs="Arial"/>
          <w:szCs w:val="24"/>
        </w:rPr>
        <w:t>, los dispositivos de seguridad, los muebles, las vitrinas, las luces</w:t>
      </w:r>
      <w:r w:rsidR="00EA122D" w:rsidRPr="00B369B8">
        <w:rPr>
          <w:rFonts w:cs="Arial"/>
          <w:szCs w:val="24"/>
        </w:rPr>
        <w:t>,</w:t>
      </w:r>
      <w:r w:rsidR="00A41FFA" w:rsidRPr="00B369B8">
        <w:rPr>
          <w:rFonts w:cs="Arial"/>
          <w:szCs w:val="24"/>
        </w:rPr>
        <w:t xml:space="preserve"> </w:t>
      </w:r>
      <w:r w:rsidR="00EA122D" w:rsidRPr="00B369B8">
        <w:rPr>
          <w:rFonts w:cs="Arial"/>
          <w:szCs w:val="24"/>
        </w:rPr>
        <w:t>etc.</w:t>
      </w:r>
      <w:r w:rsidR="00A41D6A" w:rsidRPr="00B369B8">
        <w:rPr>
          <w:rFonts w:cs="Arial"/>
          <w:szCs w:val="24"/>
        </w:rPr>
        <w:t>)</w:t>
      </w:r>
      <w:r w:rsidR="00702EC2" w:rsidRPr="00B369B8">
        <w:rPr>
          <w:rFonts w:cs="Arial"/>
          <w:szCs w:val="24"/>
        </w:rPr>
        <w:t xml:space="preserve"> y cada </w:t>
      </w:r>
      <w:r w:rsidR="00702EC2" w:rsidRPr="00B369B8">
        <w:rPr>
          <w:rFonts w:cs="Arial"/>
          <w:szCs w:val="24"/>
        </w:rPr>
        <w:lastRenderedPageBreak/>
        <w:t>espacio</w:t>
      </w:r>
      <w:r w:rsidR="00A41D6A" w:rsidRPr="00B369B8">
        <w:rPr>
          <w:rFonts w:cs="Arial"/>
          <w:szCs w:val="24"/>
        </w:rPr>
        <w:t xml:space="preserve"> </w:t>
      </w:r>
      <w:r w:rsidR="00EA122D" w:rsidRPr="00B369B8">
        <w:rPr>
          <w:rFonts w:cs="Arial"/>
          <w:szCs w:val="24"/>
        </w:rPr>
        <w:t xml:space="preserve">intermediario </w:t>
      </w:r>
      <w:r w:rsidR="00A41D6A" w:rsidRPr="00B369B8">
        <w:rPr>
          <w:rFonts w:cs="Arial"/>
          <w:szCs w:val="24"/>
        </w:rPr>
        <w:t>como</w:t>
      </w:r>
      <w:r w:rsidR="00702EC2" w:rsidRPr="00B369B8">
        <w:rPr>
          <w:rFonts w:cs="Arial"/>
          <w:szCs w:val="24"/>
        </w:rPr>
        <w:t xml:space="preserve"> boutiques, cafés, restaurantes que, en sistema, atiende a las expectativas, los intereses, las motivaciones y los conocimientos de los visitantes.</w:t>
      </w:r>
    </w:p>
    <w:p w14:paraId="7AEF7BD7" w14:textId="5AB710CF" w:rsidR="006B3254" w:rsidRPr="00B369B8" w:rsidRDefault="00524C3E" w:rsidP="00B369B8">
      <w:pPr>
        <w:pStyle w:val="textos"/>
        <w:spacing w:before="0" w:after="0"/>
        <w:rPr>
          <w:rFonts w:cs="Arial"/>
          <w:szCs w:val="24"/>
        </w:rPr>
      </w:pPr>
      <w:r w:rsidRPr="00B369B8">
        <w:rPr>
          <w:rFonts w:cs="Arial"/>
          <w:szCs w:val="24"/>
        </w:rPr>
        <w:t xml:space="preserve">Siguiendo el trabajo semiótico-etnográfico realizado por Veron, hemos analizado las trayectorias y apropiaciones espaciales de los visitantes de las cuatro instituciones en estos espacios y hemos concluido </w:t>
      </w:r>
      <w:r w:rsidR="006B3254" w:rsidRPr="00B369B8">
        <w:rPr>
          <w:rFonts w:cs="Arial"/>
          <w:szCs w:val="24"/>
        </w:rPr>
        <w:t>que</w:t>
      </w:r>
      <w:r w:rsidRPr="00B369B8">
        <w:rPr>
          <w:rFonts w:cs="Arial"/>
          <w:szCs w:val="24"/>
        </w:rPr>
        <w:t>,</w:t>
      </w:r>
      <w:r w:rsidR="006B3254" w:rsidRPr="00B369B8">
        <w:rPr>
          <w:rFonts w:cs="Arial"/>
          <w:szCs w:val="24"/>
        </w:rPr>
        <w:t xml:space="preserve"> en</w:t>
      </w:r>
      <w:r w:rsidR="00541EA5" w:rsidRPr="00B369B8">
        <w:rPr>
          <w:rFonts w:cs="Arial"/>
          <w:szCs w:val="24"/>
        </w:rPr>
        <w:t xml:space="preserve"> el caso del museo</w:t>
      </w:r>
      <w:r w:rsidRPr="00B369B8">
        <w:rPr>
          <w:rFonts w:cs="Arial"/>
          <w:szCs w:val="24"/>
        </w:rPr>
        <w:t>,</w:t>
      </w:r>
      <w:r w:rsidR="00541EA5" w:rsidRPr="00B369B8">
        <w:rPr>
          <w:rFonts w:cs="Arial"/>
          <w:szCs w:val="24"/>
        </w:rPr>
        <w:t xml:space="preserve"> el </w:t>
      </w:r>
      <w:r w:rsidR="00541EA5" w:rsidRPr="00B369B8">
        <w:rPr>
          <w:rFonts w:cs="Arial"/>
          <w:i/>
          <w:iCs/>
          <w:szCs w:val="24"/>
        </w:rPr>
        <w:t>contrato de visita</w:t>
      </w:r>
      <w:r w:rsidR="00541EA5" w:rsidRPr="00B369B8">
        <w:rPr>
          <w:rFonts w:cs="Arial"/>
          <w:szCs w:val="24"/>
        </w:rPr>
        <w:t xml:space="preserve"> necesita, para establecerse, de instancias de conexión previas al ingreso a la sala de exhibición: publicidad, contenidos en las redes sociales, las críticas y, sobre todo, de la promesa experiencial configurada por los espacios-discurso intermediarios </w:t>
      </w:r>
      <w:r w:rsidRPr="00B369B8">
        <w:rPr>
          <w:rFonts w:cs="Arial"/>
          <w:szCs w:val="24"/>
        </w:rPr>
        <w:t>que nos ocupan</w:t>
      </w:r>
      <w:r w:rsidR="00541EA5" w:rsidRPr="00B369B8">
        <w:rPr>
          <w:rFonts w:cs="Arial"/>
          <w:szCs w:val="24"/>
        </w:rPr>
        <w:t xml:space="preserve">. </w:t>
      </w:r>
      <w:r w:rsidRPr="00B369B8">
        <w:rPr>
          <w:rFonts w:cs="Arial"/>
          <w:szCs w:val="24"/>
        </w:rPr>
        <w:t>Es por ello que p</w:t>
      </w:r>
      <w:r w:rsidR="00541EA5" w:rsidRPr="00B369B8">
        <w:rPr>
          <w:rFonts w:cs="Arial"/>
          <w:szCs w:val="24"/>
        </w:rPr>
        <w:t>roponemos que es en estos espacios</w:t>
      </w:r>
      <w:r w:rsidR="006B3254" w:rsidRPr="00B369B8">
        <w:rPr>
          <w:rFonts w:cs="Arial"/>
          <w:szCs w:val="24"/>
        </w:rPr>
        <w:t>-</w:t>
      </w:r>
      <w:r w:rsidR="00541EA5" w:rsidRPr="00B369B8">
        <w:rPr>
          <w:rFonts w:cs="Arial"/>
          <w:szCs w:val="24"/>
        </w:rPr>
        <w:t>discursivos intermed</w:t>
      </w:r>
      <w:r w:rsidR="008A12C8" w:rsidRPr="00B369B8">
        <w:rPr>
          <w:rFonts w:cs="Arial"/>
          <w:szCs w:val="24"/>
        </w:rPr>
        <w:t>iar</w:t>
      </w:r>
      <w:r w:rsidR="00541EA5" w:rsidRPr="00B369B8">
        <w:rPr>
          <w:rFonts w:cs="Arial"/>
          <w:szCs w:val="24"/>
        </w:rPr>
        <w:t>ios</w:t>
      </w:r>
      <w:r w:rsidR="006B3254" w:rsidRPr="00B369B8">
        <w:rPr>
          <w:rFonts w:cs="Arial"/>
          <w:szCs w:val="24"/>
        </w:rPr>
        <w:t xml:space="preserve"> (Traversa, 2017)</w:t>
      </w:r>
      <w:r w:rsidR="00541EA5" w:rsidRPr="00B369B8">
        <w:rPr>
          <w:rFonts w:cs="Arial"/>
          <w:szCs w:val="24"/>
        </w:rPr>
        <w:t xml:space="preserve"> donde se establece o refuerza algún tipo de vínculo</w:t>
      </w:r>
      <w:r w:rsidRPr="00B369B8">
        <w:rPr>
          <w:rFonts w:cs="Arial"/>
          <w:szCs w:val="24"/>
        </w:rPr>
        <w:t xml:space="preserve"> con las instituciones</w:t>
      </w:r>
      <w:r w:rsidR="00541EA5" w:rsidRPr="00B369B8">
        <w:rPr>
          <w:rFonts w:cs="Arial"/>
          <w:szCs w:val="24"/>
        </w:rPr>
        <w:t>, pero también donde la visita</w:t>
      </w:r>
      <w:r w:rsidR="009411EE" w:rsidRPr="00B369B8">
        <w:rPr>
          <w:rFonts w:cs="Arial"/>
          <w:szCs w:val="24"/>
        </w:rPr>
        <w:t xml:space="preserve"> </w:t>
      </w:r>
      <w:r w:rsidR="00541EA5" w:rsidRPr="00B369B8">
        <w:rPr>
          <w:rFonts w:cs="Arial"/>
          <w:szCs w:val="24"/>
        </w:rPr>
        <w:t xml:space="preserve">al museo podría empezar y terminar. </w:t>
      </w:r>
    </w:p>
    <w:p w14:paraId="227DC5E8" w14:textId="77777777" w:rsidR="006436D3" w:rsidRDefault="006436D3" w:rsidP="00B369B8">
      <w:pPr>
        <w:pStyle w:val="textos"/>
        <w:spacing w:before="0" w:after="0"/>
        <w:rPr>
          <w:rFonts w:cs="Arial"/>
          <w:b/>
          <w:bCs/>
          <w:szCs w:val="24"/>
        </w:rPr>
      </w:pPr>
    </w:p>
    <w:p w14:paraId="3EDD19F2" w14:textId="0F509C03" w:rsidR="0035581B" w:rsidRPr="00B369B8" w:rsidRDefault="0035581B" w:rsidP="00B369B8">
      <w:pPr>
        <w:pStyle w:val="textos"/>
        <w:spacing w:before="0" w:after="0"/>
        <w:rPr>
          <w:rFonts w:cs="Arial"/>
          <w:b/>
          <w:bCs/>
          <w:szCs w:val="24"/>
        </w:rPr>
      </w:pPr>
      <w:r w:rsidRPr="00B369B8">
        <w:rPr>
          <w:rFonts w:cs="Arial"/>
          <w:b/>
          <w:bCs/>
          <w:szCs w:val="24"/>
        </w:rPr>
        <w:t>La arquitectura como discursividad intermediaria.</w:t>
      </w:r>
      <w:r w:rsidRPr="00B369B8">
        <w:rPr>
          <w:rFonts w:cs="Arial"/>
          <w:b/>
          <w:bCs/>
          <w:szCs w:val="24"/>
        </w:rPr>
        <w:tab/>
      </w:r>
    </w:p>
    <w:p w14:paraId="71C70632" w14:textId="77777777" w:rsidR="006436D3" w:rsidRDefault="006436D3" w:rsidP="00B369B8">
      <w:pPr>
        <w:pStyle w:val="textos"/>
        <w:spacing w:before="0" w:after="0"/>
        <w:rPr>
          <w:rFonts w:cs="Arial"/>
          <w:szCs w:val="24"/>
        </w:rPr>
      </w:pPr>
    </w:p>
    <w:p w14:paraId="56F902F9" w14:textId="4E1E0C34" w:rsidR="00FC1A1A" w:rsidRPr="00B369B8" w:rsidRDefault="00FC1A1A" w:rsidP="00B369B8">
      <w:pPr>
        <w:pStyle w:val="textos"/>
        <w:spacing w:before="0" w:after="0"/>
        <w:rPr>
          <w:rFonts w:cs="Arial"/>
          <w:szCs w:val="24"/>
        </w:rPr>
      </w:pPr>
      <w:r w:rsidRPr="00B369B8">
        <w:rPr>
          <w:rFonts w:cs="Arial"/>
          <w:szCs w:val="24"/>
        </w:rPr>
        <w:t>La noción de discursos intermediarios desarrollada por Oscar Traversa (2017) designa una subcategoría discursiva que actúa como instancia de conexión entre quienes producen un bien y quienes lo anhelan. Si bien ha estudiado el funcionamiento de esta categoría en relación con los efectos radiofónicos (Verón, 2014) producidos por el dispositivo cinematográfico, puede considerarse que estas discursividades intermedi</w:t>
      </w:r>
      <w:r w:rsidR="008A12C8" w:rsidRPr="00B369B8">
        <w:rPr>
          <w:rFonts w:cs="Arial"/>
          <w:szCs w:val="24"/>
        </w:rPr>
        <w:t>ri</w:t>
      </w:r>
      <w:r w:rsidRPr="00B369B8">
        <w:rPr>
          <w:rFonts w:cs="Arial"/>
          <w:szCs w:val="24"/>
        </w:rPr>
        <w:t>as operan de manera similar al vincular las instancias de producción y recepción de una experiencia museística.</w:t>
      </w:r>
    </w:p>
    <w:p w14:paraId="170C7F60" w14:textId="4566AE94" w:rsidR="0035581B" w:rsidRPr="00B369B8" w:rsidRDefault="0035581B" w:rsidP="00B369B8">
      <w:pPr>
        <w:pStyle w:val="textos"/>
        <w:spacing w:before="0" w:after="0"/>
        <w:rPr>
          <w:rFonts w:cs="Arial"/>
          <w:szCs w:val="24"/>
        </w:rPr>
      </w:pPr>
      <w:r w:rsidRPr="00B369B8">
        <w:rPr>
          <w:rFonts w:cs="Arial"/>
          <w:szCs w:val="24"/>
        </w:rPr>
        <w:t>Estas discursividades intermediarias, según ha resaltado el teórico, son propias del proceso de mediatización, específicamente, de “la fase ligada a la segunda revolución industrial, momento en que las mercancías y los servicios se extienden en amplitud en las sociedades” (Traversa, 2017, p.115). Esto no sólo habilitó nuevas formas de consumo de diversos productos, sino que además conmovió los modos tradicionales de relacionamiento social entre ellos los concernientes al ocio y a los espectáculos. Pues bien, debemos agregar que ese periodo coincide con la expansión de los museos y su apertura al público general.</w:t>
      </w:r>
      <w:r w:rsidR="005D32AD" w:rsidRPr="00B369B8">
        <w:rPr>
          <w:rFonts w:cs="Arial"/>
          <w:szCs w:val="24"/>
        </w:rPr>
        <w:t xml:space="preserve"> Justamente, la conquista del tiempo ocioso de los consumidores es uno de los principales aspectos que deben ser considerado</w:t>
      </w:r>
      <w:r w:rsidR="00BF4A29" w:rsidRPr="00B369B8">
        <w:rPr>
          <w:rFonts w:cs="Arial"/>
          <w:szCs w:val="24"/>
        </w:rPr>
        <w:t>s</w:t>
      </w:r>
      <w:r w:rsidR="005D32AD" w:rsidRPr="00B369B8">
        <w:rPr>
          <w:rFonts w:cs="Arial"/>
          <w:szCs w:val="24"/>
        </w:rPr>
        <w:t xml:space="preserve"> al momento de establecerse las estrategias de posicionamiento, marketing y comunicación de las instituciones o eventos culturales. </w:t>
      </w:r>
    </w:p>
    <w:p w14:paraId="03EDBCCE" w14:textId="5AAA605B" w:rsidR="00FC1A1A" w:rsidRPr="00B369B8" w:rsidRDefault="00FC1A1A" w:rsidP="00B369B8">
      <w:pPr>
        <w:pStyle w:val="textos"/>
        <w:spacing w:before="0" w:after="0"/>
        <w:rPr>
          <w:rFonts w:cs="Arial"/>
          <w:szCs w:val="24"/>
        </w:rPr>
      </w:pPr>
      <w:r w:rsidRPr="00B369B8">
        <w:rPr>
          <w:rFonts w:cs="Arial"/>
          <w:szCs w:val="24"/>
        </w:rPr>
        <w:lastRenderedPageBreak/>
        <w:t xml:space="preserve">Traversa (2017) sostiene que la naturaleza industrial del cine requiere ser consumido para </w:t>
      </w:r>
      <w:r w:rsidRPr="00B369B8">
        <w:rPr>
          <w:rFonts w:cs="Arial"/>
          <w:i/>
          <w:iCs/>
          <w:szCs w:val="24"/>
        </w:rPr>
        <w:t>existir</w:t>
      </w:r>
      <w:r w:rsidRPr="00B369B8">
        <w:rPr>
          <w:rFonts w:cs="Arial"/>
          <w:szCs w:val="24"/>
        </w:rPr>
        <w:t xml:space="preserve"> y, por lo tanto, necesita de instancias de conexión que vinculen dos instancias disjuntas: los productores de cine y los potenciales espectadores. Entre ellas, encontramos la publicidad comercial, la crítica, los anuncios, los </w:t>
      </w:r>
      <w:r w:rsidR="0000360A" w:rsidRPr="00B369B8">
        <w:rPr>
          <w:rFonts w:cs="Arial"/>
          <w:szCs w:val="24"/>
        </w:rPr>
        <w:t xml:space="preserve">afiches callejeros, los </w:t>
      </w:r>
      <w:r w:rsidR="0000360A" w:rsidRPr="00B369B8">
        <w:rPr>
          <w:rFonts w:cs="Arial"/>
          <w:i/>
          <w:iCs/>
          <w:szCs w:val="24"/>
        </w:rPr>
        <w:t>trailers</w:t>
      </w:r>
      <w:r w:rsidRPr="00B369B8">
        <w:rPr>
          <w:rFonts w:cs="Arial"/>
          <w:szCs w:val="24"/>
        </w:rPr>
        <w:t xml:space="preserve">. </w:t>
      </w:r>
      <w:r w:rsidR="0000360A" w:rsidRPr="00B369B8">
        <w:rPr>
          <w:rFonts w:cs="Arial"/>
          <w:szCs w:val="24"/>
        </w:rPr>
        <w:t>Y l</w:t>
      </w:r>
      <w:r w:rsidRPr="00B369B8">
        <w:rPr>
          <w:rFonts w:cs="Arial"/>
          <w:szCs w:val="24"/>
        </w:rPr>
        <w:t xml:space="preserve">o mismo puede decirse de la experiencia museística: el museo necesita a sus visitantes para </w:t>
      </w:r>
      <w:r w:rsidRPr="00B369B8">
        <w:rPr>
          <w:rFonts w:cs="Arial"/>
          <w:i/>
          <w:iCs/>
          <w:szCs w:val="24"/>
        </w:rPr>
        <w:t>existir</w:t>
      </w:r>
      <w:r w:rsidRPr="00B369B8">
        <w:rPr>
          <w:rFonts w:cs="Arial"/>
          <w:szCs w:val="24"/>
        </w:rPr>
        <w:t xml:space="preserve"> y, como el cine, necesita instancias de conexión</w:t>
      </w:r>
      <w:r w:rsidR="00BF4A29" w:rsidRPr="00B369B8">
        <w:rPr>
          <w:rFonts w:cs="Arial"/>
          <w:szCs w:val="24"/>
        </w:rPr>
        <w:t xml:space="preserve"> previas</w:t>
      </w:r>
      <w:r w:rsidRPr="00B369B8">
        <w:rPr>
          <w:rFonts w:cs="Arial"/>
          <w:szCs w:val="24"/>
        </w:rPr>
        <w:t>, en particular un programa arquitectónico</w:t>
      </w:r>
      <w:r w:rsidR="0000360A" w:rsidRPr="00B369B8">
        <w:rPr>
          <w:rFonts w:cs="Arial"/>
          <w:szCs w:val="24"/>
        </w:rPr>
        <w:t>,</w:t>
      </w:r>
      <w:r w:rsidRPr="00B369B8">
        <w:rPr>
          <w:rFonts w:cs="Arial"/>
          <w:szCs w:val="24"/>
        </w:rPr>
        <w:t xml:space="preserve"> capaz de atraer a los potenciales visitantes.</w:t>
      </w:r>
    </w:p>
    <w:p w14:paraId="6BF6A75F" w14:textId="77777777" w:rsidR="00FC1A1A" w:rsidRPr="00B369B8" w:rsidRDefault="00FC1A1A" w:rsidP="00B369B8">
      <w:pPr>
        <w:pStyle w:val="textos"/>
        <w:spacing w:before="0" w:after="0"/>
        <w:rPr>
          <w:rFonts w:cs="Arial"/>
          <w:szCs w:val="24"/>
        </w:rPr>
      </w:pPr>
      <w:r w:rsidRPr="00B369B8">
        <w:rPr>
          <w:rFonts w:cs="Arial"/>
          <w:szCs w:val="24"/>
        </w:rPr>
        <w:t xml:space="preserve">Oscar Traversa (2017) caracteriza la discursividad intermediaria como una relación entre tres máquinas: la máquina textual, es decir, el conjunto de películas -o la programación de un museo- que se ofrece al público; la máquina espectatorial, el complejo que articula nuestro deseo con los presuntos satisfactores; por último, la máquina que realiza el enlace entre ambos. </w:t>
      </w:r>
    </w:p>
    <w:p w14:paraId="707FC89E" w14:textId="43A28C90" w:rsidR="00FC1A1A" w:rsidRPr="00B369B8" w:rsidRDefault="00FC1A1A" w:rsidP="00B369B8">
      <w:pPr>
        <w:pStyle w:val="textos"/>
        <w:spacing w:before="0" w:after="0"/>
        <w:rPr>
          <w:rFonts w:cs="Arial"/>
          <w:szCs w:val="24"/>
        </w:rPr>
      </w:pPr>
      <w:r w:rsidRPr="00B369B8">
        <w:rPr>
          <w:rFonts w:cs="Arial"/>
          <w:szCs w:val="24"/>
        </w:rPr>
        <w:t>Desde esta perspectiva, cualquier programación de un museo puede entenderse como la primera máquina. La segunda máquina consiste en las conexiones entre las experiencias de los visitantes con otros programas del museo en general y con los realizados previamente por ese museo en particular. La tercera máquina hará de nexo entre las otras dos: la arquitectura, en concreto, la fachada, la explanada y el vestíbulo. En conjunto, configurarán una promesa sobre lo que se vivirá en el edificio.</w:t>
      </w:r>
    </w:p>
    <w:p w14:paraId="4DF75038" w14:textId="0407886C" w:rsidR="00A9429C" w:rsidRPr="00B369B8" w:rsidRDefault="00A9429C" w:rsidP="00B369B8">
      <w:pPr>
        <w:pStyle w:val="textos"/>
        <w:spacing w:before="0" w:after="0"/>
        <w:rPr>
          <w:rFonts w:cs="Arial"/>
          <w:szCs w:val="24"/>
        </w:rPr>
      </w:pPr>
      <w:r w:rsidRPr="00B369B8">
        <w:rPr>
          <w:rFonts w:cs="Arial"/>
          <w:szCs w:val="24"/>
        </w:rPr>
        <w:t>Por ejemplo, si tomamos una exhibición del Museo de Arte Latinoamericano de Buenos Aires (Malba), esta puede ser comprendida como parte del conjunto de actividades y exposiciones que ofrece la institución, primera maquinaria. Figurémosla, a su vez, como la m</w:t>
      </w:r>
      <w:r w:rsidR="00B93900" w:rsidRPr="00B369B8">
        <w:rPr>
          <w:rFonts w:cs="Arial"/>
          <w:szCs w:val="24"/>
        </w:rPr>
        <w:t>á</w:t>
      </w:r>
      <w:r w:rsidRPr="00B369B8">
        <w:rPr>
          <w:rFonts w:cs="Arial"/>
          <w:szCs w:val="24"/>
        </w:rPr>
        <w:t>quina espectatorial que articula las experiencias de los visitantes con otras exhibiciones de arte, en general, y con aquellas realizadas anteriormente por el Malba, en particular, aquí jugará un papel central el contrato de visita en términos de Verón (1985). Finalmente, imaginamos a la tercera m</w:t>
      </w:r>
      <w:r w:rsidR="008A12C8" w:rsidRPr="00B369B8">
        <w:rPr>
          <w:rFonts w:cs="Arial"/>
          <w:szCs w:val="24"/>
        </w:rPr>
        <w:t>á</w:t>
      </w:r>
      <w:r w:rsidRPr="00B369B8">
        <w:rPr>
          <w:rFonts w:cs="Arial"/>
          <w:szCs w:val="24"/>
        </w:rPr>
        <w:t>quina compleja, la que realiza el ligamen entre ambos: la arquitectura, puntualizando en la fachada, la explanada y el hall que, en conjunto, ofrecen un panorama de la experiencia museal y configuran un contrato de visita</w:t>
      </w:r>
      <w:r w:rsidR="00E910C7" w:rsidRPr="00B369B8">
        <w:rPr>
          <w:rFonts w:cs="Arial"/>
          <w:szCs w:val="24"/>
        </w:rPr>
        <w:t xml:space="preserve"> dependiendo de las instancias intermediarias que operaron en dicho proceso, lo veremos posteriormente</w:t>
      </w:r>
      <w:r w:rsidRPr="00B369B8">
        <w:rPr>
          <w:rFonts w:cs="Arial"/>
          <w:szCs w:val="24"/>
        </w:rPr>
        <w:t>.</w:t>
      </w:r>
      <w:r w:rsidRPr="00B369B8">
        <w:rPr>
          <w:rFonts w:cs="Arial"/>
          <w:szCs w:val="24"/>
        </w:rPr>
        <w:tab/>
        <w:t xml:space="preserve"> </w:t>
      </w:r>
    </w:p>
    <w:p w14:paraId="49340E8E" w14:textId="031DACE5" w:rsidR="0035581B" w:rsidRPr="00B369B8" w:rsidRDefault="0035581B" w:rsidP="00B369B8">
      <w:pPr>
        <w:pStyle w:val="textos"/>
        <w:spacing w:before="0" w:after="0"/>
        <w:rPr>
          <w:rFonts w:cs="Arial"/>
          <w:szCs w:val="24"/>
        </w:rPr>
      </w:pPr>
      <w:r w:rsidRPr="00B369B8">
        <w:rPr>
          <w:rFonts w:cs="Arial"/>
          <w:szCs w:val="24"/>
        </w:rPr>
        <w:t xml:space="preserve">Esas discursividades intermediarias, trabajarán a partir de plurales despliegues discursivos en torno a tres grandes unidades: el de qué se habla; la adjudicación de valores, y un supuesto acerca del efecto. Las tres unidades juegan con la economía </w:t>
      </w:r>
      <w:r w:rsidRPr="00B369B8">
        <w:rPr>
          <w:rFonts w:cs="Arial"/>
          <w:szCs w:val="24"/>
        </w:rPr>
        <w:lastRenderedPageBreak/>
        <w:t>de la memoria del potencial consumidor articulándose cada una de ellas al nivel de la erudición (Traversa, 2017).Si desglosamos estas tres grandes unidades podríamos afirmar que la arquitectura del museo, en tanto discurso intermediario, trabaja a partir de plurales despliegues discursivos en torno a estas tres grandes unidades:</w:t>
      </w:r>
      <w:r w:rsidRPr="00B369B8">
        <w:rPr>
          <w:rFonts w:cs="Arial"/>
          <w:szCs w:val="24"/>
        </w:rPr>
        <w:tab/>
      </w:r>
    </w:p>
    <w:p w14:paraId="6D1F2D58" w14:textId="77777777" w:rsidR="0035581B" w:rsidRPr="00B369B8" w:rsidRDefault="0035581B" w:rsidP="00B369B8">
      <w:pPr>
        <w:pStyle w:val="textos"/>
        <w:spacing w:before="0" w:after="0"/>
        <w:rPr>
          <w:rFonts w:cs="Arial"/>
          <w:szCs w:val="24"/>
        </w:rPr>
      </w:pPr>
      <w:r w:rsidRPr="00B369B8">
        <w:rPr>
          <w:rFonts w:cs="Arial"/>
          <w:szCs w:val="24"/>
        </w:rPr>
        <w:t>a) De qué se habla: de un Museo de arte moderno-contemporáneo.</w:t>
      </w:r>
    </w:p>
    <w:p w14:paraId="601B83B3" w14:textId="77777777" w:rsidR="0035581B" w:rsidRPr="00B369B8" w:rsidRDefault="0035581B" w:rsidP="00B369B8">
      <w:pPr>
        <w:pStyle w:val="textos"/>
        <w:spacing w:before="0" w:after="0"/>
        <w:rPr>
          <w:rFonts w:cs="Arial"/>
          <w:szCs w:val="24"/>
        </w:rPr>
      </w:pPr>
      <w:r w:rsidRPr="00B369B8">
        <w:rPr>
          <w:rFonts w:cs="Arial"/>
          <w:szCs w:val="24"/>
        </w:rPr>
        <w:t>b) A qué se le adjudica valor: a la experiencia dentro de un museo moderno-contemporáneo.</w:t>
      </w:r>
    </w:p>
    <w:p w14:paraId="1A985840" w14:textId="586BAD52" w:rsidR="0035581B" w:rsidRPr="00B369B8" w:rsidRDefault="0035581B" w:rsidP="00B369B8">
      <w:pPr>
        <w:pStyle w:val="textos"/>
        <w:spacing w:before="0" w:after="0"/>
        <w:rPr>
          <w:rFonts w:cs="Arial"/>
          <w:szCs w:val="24"/>
        </w:rPr>
      </w:pPr>
      <w:r w:rsidRPr="00B369B8">
        <w:rPr>
          <w:rFonts w:cs="Arial"/>
          <w:szCs w:val="24"/>
        </w:rPr>
        <w:t>c) Qu</w:t>
      </w:r>
      <w:r w:rsidR="008A12C8" w:rsidRPr="00B369B8">
        <w:rPr>
          <w:rFonts w:cs="Arial"/>
          <w:szCs w:val="24"/>
        </w:rPr>
        <w:t>é</w:t>
      </w:r>
      <w:r w:rsidRPr="00B369B8">
        <w:rPr>
          <w:rFonts w:cs="Arial"/>
          <w:szCs w:val="24"/>
        </w:rPr>
        <w:t xml:space="preserve"> supuesto efecto producirá: entretenimiento familiar, aprehensión de conocimiento, goce, discusión sobre el arte.</w:t>
      </w:r>
      <w:r w:rsidRPr="00B369B8">
        <w:rPr>
          <w:rFonts w:cs="Arial"/>
          <w:szCs w:val="24"/>
        </w:rPr>
        <w:tab/>
        <w:t xml:space="preserve"> </w:t>
      </w:r>
    </w:p>
    <w:p w14:paraId="617E4A24" w14:textId="2090A1FE" w:rsidR="0035581B" w:rsidRPr="00B369B8" w:rsidRDefault="0035581B" w:rsidP="00B369B8">
      <w:pPr>
        <w:pStyle w:val="textos"/>
        <w:spacing w:before="0" w:after="0"/>
        <w:rPr>
          <w:rFonts w:cs="Arial"/>
          <w:szCs w:val="24"/>
        </w:rPr>
      </w:pPr>
      <w:r w:rsidRPr="00B369B8">
        <w:rPr>
          <w:rFonts w:cs="Arial"/>
          <w:szCs w:val="24"/>
        </w:rPr>
        <w:t xml:space="preserve">Pero ¿cómo hemos </w:t>
      </w:r>
      <w:r w:rsidR="000F52D0" w:rsidRPr="00B369B8">
        <w:rPr>
          <w:rFonts w:cs="Arial"/>
          <w:szCs w:val="24"/>
        </w:rPr>
        <w:t>llegado</w:t>
      </w:r>
      <w:r w:rsidRPr="00B369B8">
        <w:rPr>
          <w:rFonts w:cs="Arial"/>
          <w:szCs w:val="24"/>
        </w:rPr>
        <w:t xml:space="preserve"> a tal descripción? A partir de los postulados de Oscar Steimberg (2013) sobre el binomio género-estilo noci</w:t>
      </w:r>
      <w:r w:rsidR="00E430B6" w:rsidRPr="00B369B8">
        <w:rPr>
          <w:rFonts w:cs="Arial"/>
          <w:szCs w:val="24"/>
        </w:rPr>
        <w:t>o</w:t>
      </w:r>
      <w:r w:rsidRPr="00B369B8">
        <w:rPr>
          <w:rFonts w:cs="Arial"/>
          <w:szCs w:val="24"/>
        </w:rPr>
        <w:t>n</w:t>
      </w:r>
      <w:r w:rsidR="00E430B6" w:rsidRPr="00B369B8">
        <w:rPr>
          <w:rFonts w:cs="Arial"/>
          <w:szCs w:val="24"/>
        </w:rPr>
        <w:t>es</w:t>
      </w:r>
      <w:r w:rsidRPr="00B369B8">
        <w:rPr>
          <w:rFonts w:cs="Arial"/>
          <w:szCs w:val="24"/>
        </w:rPr>
        <w:t xml:space="preserve"> central</w:t>
      </w:r>
      <w:r w:rsidR="00E430B6" w:rsidRPr="00B369B8">
        <w:rPr>
          <w:rFonts w:cs="Arial"/>
          <w:szCs w:val="24"/>
        </w:rPr>
        <w:t>es</w:t>
      </w:r>
      <w:r w:rsidRPr="00B369B8">
        <w:rPr>
          <w:rFonts w:cs="Arial"/>
          <w:szCs w:val="24"/>
        </w:rPr>
        <w:t xml:space="preserve"> para esta investigación. </w:t>
      </w:r>
    </w:p>
    <w:p w14:paraId="3B3760CB" w14:textId="77777777" w:rsidR="006436D3" w:rsidRDefault="006436D3" w:rsidP="00B369B8">
      <w:pPr>
        <w:pStyle w:val="textos"/>
        <w:spacing w:before="0" w:after="0"/>
        <w:rPr>
          <w:rFonts w:cs="Arial"/>
          <w:b/>
          <w:bCs/>
          <w:szCs w:val="24"/>
        </w:rPr>
      </w:pPr>
    </w:p>
    <w:p w14:paraId="7231DFE5" w14:textId="7B45AE29" w:rsidR="00895B4C" w:rsidRPr="00B369B8" w:rsidRDefault="00895B4C" w:rsidP="00B369B8">
      <w:pPr>
        <w:pStyle w:val="textos"/>
        <w:spacing w:before="0" w:after="0"/>
        <w:rPr>
          <w:rFonts w:cs="Arial"/>
          <w:b/>
          <w:bCs/>
          <w:szCs w:val="24"/>
        </w:rPr>
      </w:pPr>
      <w:r w:rsidRPr="00B369B8">
        <w:rPr>
          <w:rFonts w:cs="Arial"/>
          <w:b/>
          <w:bCs/>
          <w:szCs w:val="24"/>
        </w:rPr>
        <w:t>Museo, género</w:t>
      </w:r>
      <w:r w:rsidR="00EC496B" w:rsidRPr="00B369B8">
        <w:rPr>
          <w:rFonts w:cs="Arial"/>
          <w:b/>
          <w:bCs/>
          <w:szCs w:val="24"/>
        </w:rPr>
        <w:t xml:space="preserve"> y </w:t>
      </w:r>
      <w:r w:rsidRPr="00B369B8">
        <w:rPr>
          <w:rFonts w:cs="Arial"/>
          <w:b/>
          <w:bCs/>
          <w:szCs w:val="24"/>
        </w:rPr>
        <w:t>estilo</w:t>
      </w:r>
      <w:r w:rsidR="00EC496B" w:rsidRPr="00B369B8">
        <w:rPr>
          <w:rFonts w:cs="Arial"/>
          <w:b/>
          <w:bCs/>
          <w:szCs w:val="24"/>
        </w:rPr>
        <w:t>:</w:t>
      </w:r>
    </w:p>
    <w:p w14:paraId="641DD810" w14:textId="77777777" w:rsidR="006436D3" w:rsidRDefault="006436D3" w:rsidP="00B369B8">
      <w:pPr>
        <w:pStyle w:val="textos"/>
        <w:spacing w:before="0" w:after="0"/>
        <w:rPr>
          <w:rFonts w:cs="Arial"/>
          <w:szCs w:val="24"/>
        </w:rPr>
      </w:pPr>
    </w:p>
    <w:p w14:paraId="3FC11E91" w14:textId="56891600" w:rsidR="005761CE" w:rsidRPr="00B369B8" w:rsidRDefault="00895B4C" w:rsidP="00B369B8">
      <w:pPr>
        <w:pStyle w:val="textos"/>
        <w:spacing w:before="0" w:after="0"/>
        <w:rPr>
          <w:rFonts w:cs="Arial"/>
          <w:szCs w:val="24"/>
        </w:rPr>
      </w:pPr>
      <w:r w:rsidRPr="00B369B8">
        <w:rPr>
          <w:rFonts w:cs="Arial"/>
          <w:szCs w:val="24"/>
        </w:rPr>
        <w:t xml:space="preserve">En su texto </w:t>
      </w:r>
      <w:r w:rsidRPr="00B369B8">
        <w:rPr>
          <w:rFonts w:cs="Arial"/>
          <w:i/>
          <w:iCs/>
          <w:szCs w:val="24"/>
        </w:rPr>
        <w:t xml:space="preserve">Semióticas. Las semióticas de los géneros, de los estilos, de la transposición </w:t>
      </w:r>
      <w:r w:rsidRPr="00B369B8">
        <w:rPr>
          <w:rFonts w:cs="Arial"/>
          <w:szCs w:val="24"/>
        </w:rPr>
        <w:t xml:space="preserve">Oscar Steimberg (2013) </w:t>
      </w:r>
      <w:r w:rsidR="005761CE" w:rsidRPr="00B369B8">
        <w:rPr>
          <w:rFonts w:cs="Arial"/>
          <w:szCs w:val="24"/>
        </w:rPr>
        <w:t xml:space="preserve">define al binomio género-estilo como dos conjuntos de organización discursiva opuestos y complementarios, cuyo primer miembro podríamos decir que opera como un </w:t>
      </w:r>
      <w:r w:rsidR="005761CE" w:rsidRPr="00B369B8">
        <w:rPr>
          <w:rFonts w:cs="Arial"/>
          <w:i/>
          <w:iCs/>
          <w:szCs w:val="24"/>
        </w:rPr>
        <w:t>molde</w:t>
      </w:r>
      <w:r w:rsidR="005761CE" w:rsidRPr="00B369B8">
        <w:rPr>
          <w:rFonts w:cs="Arial"/>
          <w:szCs w:val="24"/>
        </w:rPr>
        <w:t xml:space="preserve"> y el segundo como una forma de </w:t>
      </w:r>
      <w:r w:rsidR="005761CE" w:rsidRPr="00B369B8">
        <w:rPr>
          <w:rFonts w:cs="Arial"/>
          <w:i/>
          <w:iCs/>
          <w:szCs w:val="24"/>
        </w:rPr>
        <w:t>rellenarlo</w:t>
      </w:r>
      <w:r w:rsidR="003D189D" w:rsidRPr="00B369B8">
        <w:rPr>
          <w:rFonts w:cs="Arial"/>
          <w:szCs w:val="24"/>
        </w:rPr>
        <w:t>.</w:t>
      </w:r>
      <w:r w:rsidR="005761CE" w:rsidRPr="00B369B8">
        <w:rPr>
          <w:rFonts w:cs="Arial"/>
          <w:szCs w:val="24"/>
        </w:rPr>
        <w:t xml:space="preserve"> Según estos términos, la explanada, la fachada y el hall de entrada deberían analizarse como moldes</w:t>
      </w:r>
      <w:r w:rsidR="00257100" w:rsidRPr="00B369B8">
        <w:rPr>
          <w:rFonts w:cs="Arial"/>
          <w:szCs w:val="24"/>
        </w:rPr>
        <w:t xml:space="preserve"> </w:t>
      </w:r>
      <w:r w:rsidR="005761CE" w:rsidRPr="00B369B8">
        <w:rPr>
          <w:rFonts w:cs="Arial"/>
          <w:szCs w:val="24"/>
        </w:rPr>
        <w:t xml:space="preserve">y las formas en que los museos presentan su programación serían sus espacios de diferenciación que consolidan o refuerzan un determinado vínculo con </w:t>
      </w:r>
      <w:r w:rsidR="00333EB7" w:rsidRPr="00B369B8">
        <w:rPr>
          <w:rFonts w:cs="Arial"/>
          <w:szCs w:val="24"/>
        </w:rPr>
        <w:t>sus</w:t>
      </w:r>
      <w:r w:rsidR="00FE7467" w:rsidRPr="00B369B8">
        <w:rPr>
          <w:rFonts w:cs="Arial"/>
          <w:szCs w:val="24"/>
        </w:rPr>
        <w:t xml:space="preserve"> públicos</w:t>
      </w:r>
      <w:r w:rsidR="005761CE" w:rsidRPr="00B369B8">
        <w:rPr>
          <w:rFonts w:cs="Arial"/>
          <w:szCs w:val="24"/>
        </w:rPr>
        <w:t xml:space="preserve">. </w:t>
      </w:r>
    </w:p>
    <w:p w14:paraId="7BFF58E0" w14:textId="4083E6CD" w:rsidR="004243DF" w:rsidRPr="00B369B8" w:rsidRDefault="005761CE" w:rsidP="00B369B8">
      <w:pPr>
        <w:pStyle w:val="textos"/>
        <w:spacing w:before="0" w:after="0"/>
        <w:rPr>
          <w:rFonts w:cs="Arial"/>
          <w:szCs w:val="24"/>
        </w:rPr>
      </w:pPr>
      <w:r w:rsidRPr="00B369B8">
        <w:rPr>
          <w:rFonts w:cs="Arial"/>
          <w:szCs w:val="24"/>
        </w:rPr>
        <w:t>En lo que refiere particularmente al</w:t>
      </w:r>
      <w:r w:rsidR="004243DF" w:rsidRPr="00B369B8">
        <w:rPr>
          <w:rFonts w:cs="Arial"/>
          <w:szCs w:val="24"/>
        </w:rPr>
        <w:t xml:space="preserve"> género</w:t>
      </w:r>
      <w:r w:rsidRPr="00B369B8">
        <w:rPr>
          <w:rFonts w:cs="Arial"/>
          <w:szCs w:val="24"/>
        </w:rPr>
        <w:t>, Steimberg retoma algunas definic</w:t>
      </w:r>
      <w:r w:rsidR="006C5336" w:rsidRPr="00B369B8">
        <w:rPr>
          <w:rFonts w:cs="Arial"/>
          <w:szCs w:val="24"/>
        </w:rPr>
        <w:t>i</w:t>
      </w:r>
      <w:r w:rsidRPr="00B369B8">
        <w:rPr>
          <w:rFonts w:cs="Arial"/>
          <w:szCs w:val="24"/>
        </w:rPr>
        <w:t xml:space="preserve">ones en las cuales aparecen nociones de gran utilidad para estudiar lo que hemos llamado </w:t>
      </w:r>
      <w:r w:rsidR="00737157" w:rsidRPr="00B369B8">
        <w:rPr>
          <w:rFonts w:cs="Arial"/>
          <w:szCs w:val="24"/>
        </w:rPr>
        <w:t xml:space="preserve">el </w:t>
      </w:r>
      <w:r w:rsidRPr="00B369B8">
        <w:rPr>
          <w:rFonts w:cs="Arial"/>
          <w:szCs w:val="24"/>
        </w:rPr>
        <w:t xml:space="preserve">contrato de visita </w:t>
      </w:r>
      <w:r w:rsidR="004243DF" w:rsidRPr="00B369B8">
        <w:rPr>
          <w:rFonts w:cs="Arial"/>
          <w:szCs w:val="24"/>
        </w:rPr>
        <w:t>tales como la previsibilidad</w:t>
      </w:r>
      <w:r w:rsidR="00737157" w:rsidRPr="00B369B8">
        <w:rPr>
          <w:rFonts w:cs="Arial"/>
          <w:szCs w:val="24"/>
        </w:rPr>
        <w:t xml:space="preserve"> y la estabilidad. El</w:t>
      </w:r>
      <w:r w:rsidR="006C5336" w:rsidRPr="00B369B8">
        <w:rPr>
          <w:rFonts w:cs="Arial"/>
          <w:szCs w:val="24"/>
        </w:rPr>
        <w:t xml:space="preserve"> semiólogo destaca el</w:t>
      </w:r>
      <w:r w:rsidR="004243DF" w:rsidRPr="00B369B8">
        <w:rPr>
          <w:rFonts w:cs="Arial"/>
          <w:szCs w:val="24"/>
        </w:rPr>
        <w:t xml:space="preserve"> carácter de institución relativamente estable</w:t>
      </w:r>
      <w:r w:rsidR="006C5336" w:rsidRPr="00B369B8">
        <w:rPr>
          <w:rFonts w:cs="Arial"/>
          <w:szCs w:val="24"/>
        </w:rPr>
        <w:t xml:space="preserve"> del género al cual </w:t>
      </w:r>
      <w:r w:rsidR="004243DF" w:rsidRPr="00B369B8">
        <w:rPr>
          <w:rFonts w:cs="Arial"/>
          <w:szCs w:val="24"/>
        </w:rPr>
        <w:t>define como:</w:t>
      </w:r>
    </w:p>
    <w:p w14:paraId="0E018B27" w14:textId="3F3C89E9" w:rsidR="004243DF" w:rsidRPr="00B369B8" w:rsidRDefault="004243DF" w:rsidP="00B369B8">
      <w:pPr>
        <w:pStyle w:val="textos"/>
        <w:spacing w:before="0" w:after="0"/>
        <w:ind w:left="708"/>
        <w:rPr>
          <w:rFonts w:cs="Arial"/>
          <w:szCs w:val="24"/>
        </w:rPr>
      </w:pPr>
      <w:r w:rsidRPr="00B369B8">
        <w:rPr>
          <w:rFonts w:cs="Arial"/>
          <w:szCs w:val="24"/>
        </w:rPr>
        <w:t xml:space="preserve"> “Clases de textos u objetos culturales discrimina</w:t>
      </w:r>
      <w:r w:rsidR="009E6B99" w:rsidRPr="00B369B8">
        <w:rPr>
          <w:rFonts w:cs="Arial"/>
          <w:szCs w:val="24"/>
        </w:rPr>
        <w:t>bl</w:t>
      </w:r>
      <w:r w:rsidRPr="00B369B8">
        <w:rPr>
          <w:rFonts w:cs="Arial"/>
          <w:szCs w:val="24"/>
        </w:rPr>
        <w:t>es en todo lenguaje o soporte mediático que presenta diferencias sistemáticas entre sí y que</w:t>
      </w:r>
      <w:r w:rsidR="00A63364" w:rsidRPr="00B369B8">
        <w:rPr>
          <w:rFonts w:cs="Arial"/>
          <w:szCs w:val="24"/>
        </w:rPr>
        <w:t>,</w:t>
      </w:r>
      <w:r w:rsidRPr="00B369B8">
        <w:rPr>
          <w:rFonts w:cs="Arial"/>
          <w:szCs w:val="24"/>
        </w:rPr>
        <w:t xml:space="preserve"> en su recurrencia histórica</w:t>
      </w:r>
      <w:r w:rsidR="00A63364" w:rsidRPr="00B369B8">
        <w:rPr>
          <w:rFonts w:cs="Arial"/>
          <w:szCs w:val="24"/>
        </w:rPr>
        <w:t>,</w:t>
      </w:r>
      <w:r w:rsidRPr="00B369B8">
        <w:rPr>
          <w:rFonts w:cs="Arial"/>
          <w:szCs w:val="24"/>
        </w:rPr>
        <w:t xml:space="preserve"> instituye condiciones de previsibilidad en distintas áreas de desempeño semiótico e intercambio social (2013, p.49).</w:t>
      </w:r>
    </w:p>
    <w:p w14:paraId="3693D802" w14:textId="77777777" w:rsidR="00717C69" w:rsidRDefault="00717C69" w:rsidP="00B369B8">
      <w:pPr>
        <w:pStyle w:val="textos"/>
        <w:spacing w:before="0" w:after="0"/>
        <w:rPr>
          <w:rFonts w:cs="Arial"/>
          <w:szCs w:val="24"/>
        </w:rPr>
      </w:pPr>
    </w:p>
    <w:p w14:paraId="0CCE85C9" w14:textId="3BEAB7A4" w:rsidR="004243DF" w:rsidRPr="00B369B8" w:rsidRDefault="004243DF" w:rsidP="00B369B8">
      <w:pPr>
        <w:pStyle w:val="textos"/>
        <w:spacing w:before="0" w:after="0"/>
        <w:rPr>
          <w:rFonts w:cs="Arial"/>
          <w:szCs w:val="24"/>
        </w:rPr>
      </w:pPr>
      <w:r w:rsidRPr="00B369B8">
        <w:rPr>
          <w:rFonts w:cs="Arial"/>
          <w:szCs w:val="24"/>
        </w:rPr>
        <w:lastRenderedPageBreak/>
        <w:t xml:space="preserve">Tras este funcionamiento restrictivo a ciertas o ciertas áreas de desempeño semiótico e intercambio social, es que los fenómenos </w:t>
      </w:r>
      <w:r w:rsidR="00C12486" w:rsidRPr="00B369B8">
        <w:rPr>
          <w:rFonts w:cs="Arial"/>
          <w:szCs w:val="24"/>
        </w:rPr>
        <w:t>meta discursivos</w:t>
      </w:r>
      <w:r w:rsidRPr="00B369B8">
        <w:rPr>
          <w:rFonts w:cs="Arial"/>
          <w:szCs w:val="24"/>
        </w:rPr>
        <w:t xml:space="preserve"> que competen al género deben registrarse tanto en instancias de producción como de reconocimiento, dado a que deben existir “propiedades comunes” a ambas</w:t>
      </w:r>
      <w:r w:rsidR="00C12486" w:rsidRPr="00B369B8">
        <w:rPr>
          <w:rFonts w:cs="Arial"/>
          <w:szCs w:val="24"/>
        </w:rPr>
        <w:t xml:space="preserve"> instancias</w:t>
      </w:r>
      <w:r w:rsidRPr="00B369B8">
        <w:rPr>
          <w:rFonts w:cs="Arial"/>
          <w:szCs w:val="24"/>
        </w:rPr>
        <w:t xml:space="preserve"> que habiliten dicho horizonte de expectativas (Steimberg, 2013) </w:t>
      </w:r>
    </w:p>
    <w:p w14:paraId="1DFC081B" w14:textId="39B324E7" w:rsidR="00AB1FB5" w:rsidRPr="00B369B8" w:rsidRDefault="004243DF" w:rsidP="00B369B8">
      <w:pPr>
        <w:pStyle w:val="textos"/>
        <w:spacing w:before="0" w:after="0"/>
        <w:rPr>
          <w:rFonts w:cs="Arial"/>
          <w:szCs w:val="24"/>
        </w:rPr>
      </w:pPr>
      <w:r w:rsidRPr="00B369B8">
        <w:rPr>
          <w:rFonts w:cs="Arial"/>
          <w:szCs w:val="24"/>
        </w:rPr>
        <w:t xml:space="preserve">En nuestro caso, debemos encontrar propiedades comunes y diferencias sistemáticas que nos permitan distinguir </w:t>
      </w:r>
      <w:r w:rsidR="00717DA9" w:rsidRPr="00B369B8">
        <w:rPr>
          <w:rFonts w:cs="Arial"/>
          <w:szCs w:val="24"/>
        </w:rPr>
        <w:t>les</w:t>
      </w:r>
      <w:r w:rsidRPr="00B369B8">
        <w:rPr>
          <w:rFonts w:cs="Arial"/>
          <w:szCs w:val="24"/>
        </w:rPr>
        <w:t xml:space="preserve"> condiciones de previsibilidad </w:t>
      </w:r>
      <w:r w:rsidR="00717DA9" w:rsidRPr="00B369B8">
        <w:rPr>
          <w:rFonts w:cs="Arial"/>
          <w:szCs w:val="24"/>
        </w:rPr>
        <w:t xml:space="preserve">que </w:t>
      </w:r>
      <w:r w:rsidRPr="00B369B8">
        <w:rPr>
          <w:rFonts w:cs="Arial"/>
          <w:szCs w:val="24"/>
        </w:rPr>
        <w:t xml:space="preserve">presenta el género museo de arte moderno, </w:t>
      </w:r>
      <w:r w:rsidR="00C12486" w:rsidRPr="00B369B8">
        <w:rPr>
          <w:rFonts w:cs="Arial"/>
          <w:szCs w:val="24"/>
        </w:rPr>
        <w:t xml:space="preserve">pero también </w:t>
      </w:r>
      <w:r w:rsidR="00AB1FB5" w:rsidRPr="00B369B8">
        <w:rPr>
          <w:rFonts w:cs="Arial"/>
          <w:szCs w:val="24"/>
        </w:rPr>
        <w:t xml:space="preserve">los otros géneros del sistema museístico </w:t>
      </w:r>
      <w:r w:rsidR="00C12486" w:rsidRPr="00B369B8">
        <w:rPr>
          <w:rFonts w:cs="Arial"/>
          <w:szCs w:val="24"/>
        </w:rPr>
        <w:t>(</w:t>
      </w:r>
      <w:r w:rsidRPr="00B369B8">
        <w:rPr>
          <w:rFonts w:cs="Arial"/>
          <w:szCs w:val="24"/>
        </w:rPr>
        <w:t>museo de</w:t>
      </w:r>
      <w:r w:rsidR="00C12486" w:rsidRPr="00B369B8">
        <w:rPr>
          <w:rFonts w:cs="Arial"/>
          <w:szCs w:val="24"/>
        </w:rPr>
        <w:t xml:space="preserve"> Bellas Artes o tradicional, museo de arte contemporáneo, </w:t>
      </w:r>
      <w:r w:rsidR="00AB1FB5" w:rsidRPr="00B369B8">
        <w:rPr>
          <w:rFonts w:cs="Arial"/>
          <w:szCs w:val="24"/>
        </w:rPr>
        <w:t xml:space="preserve">metamuseo, museo manierista, </w:t>
      </w:r>
      <w:r w:rsidR="00717DA9" w:rsidRPr="00B369B8">
        <w:rPr>
          <w:rFonts w:cs="Arial"/>
          <w:szCs w:val="24"/>
        </w:rPr>
        <w:t>según</w:t>
      </w:r>
      <w:r w:rsidR="00AB1FB5" w:rsidRPr="00B369B8">
        <w:rPr>
          <w:rFonts w:cs="Arial"/>
          <w:szCs w:val="24"/>
        </w:rPr>
        <w:t xml:space="preserve"> la tipología desarrollada por Santos Zunzunegui</w:t>
      </w:r>
      <w:r w:rsidR="00AB1FB5" w:rsidRPr="00B369B8">
        <w:rPr>
          <w:rStyle w:val="Appelnotedebasdep"/>
          <w:rFonts w:cs="Arial"/>
          <w:szCs w:val="24"/>
        </w:rPr>
        <w:footnoteReference w:id="3"/>
      </w:r>
      <w:r w:rsidR="00C12486" w:rsidRPr="00B369B8">
        <w:rPr>
          <w:rFonts w:cs="Arial"/>
          <w:szCs w:val="24"/>
        </w:rPr>
        <w:t>)</w:t>
      </w:r>
      <w:r w:rsidRPr="00B369B8">
        <w:rPr>
          <w:rFonts w:cs="Arial"/>
          <w:szCs w:val="24"/>
        </w:rPr>
        <w:t xml:space="preserve">. </w:t>
      </w:r>
    </w:p>
    <w:p w14:paraId="5914352D" w14:textId="43230CA0" w:rsidR="002C73C8" w:rsidRPr="00B369B8" w:rsidRDefault="00AB1FB5" w:rsidP="00B369B8">
      <w:pPr>
        <w:pStyle w:val="textos"/>
        <w:spacing w:before="0" w:after="0"/>
        <w:rPr>
          <w:rFonts w:cs="Arial"/>
          <w:szCs w:val="24"/>
        </w:rPr>
      </w:pPr>
      <w:r w:rsidRPr="00B369B8">
        <w:rPr>
          <w:rFonts w:cs="Arial"/>
          <w:szCs w:val="24"/>
        </w:rPr>
        <w:t>El estudio de la distancia implicada en</w:t>
      </w:r>
      <w:r w:rsidR="004243DF" w:rsidRPr="00B369B8">
        <w:rPr>
          <w:rFonts w:cs="Arial"/>
          <w:szCs w:val="24"/>
        </w:rPr>
        <w:t xml:space="preserve"> las instancias productivas de un género y sus instancias de reconocimiento (Verón, 1998)</w:t>
      </w:r>
      <w:r w:rsidRPr="00B369B8">
        <w:rPr>
          <w:rFonts w:cs="Arial"/>
          <w:szCs w:val="24"/>
        </w:rPr>
        <w:t xml:space="preserve"> darán</w:t>
      </w:r>
      <w:r w:rsidR="004243DF" w:rsidRPr="00B369B8">
        <w:rPr>
          <w:rFonts w:cs="Arial"/>
          <w:szCs w:val="24"/>
        </w:rPr>
        <w:t xml:space="preserve"> cuenta de los efectos de su circulación social –condicionada por </w:t>
      </w:r>
      <w:r w:rsidRPr="00B369B8">
        <w:rPr>
          <w:rFonts w:cs="Arial"/>
          <w:szCs w:val="24"/>
        </w:rPr>
        <w:t xml:space="preserve">las posibles </w:t>
      </w:r>
      <w:r w:rsidR="004243DF" w:rsidRPr="00B369B8">
        <w:rPr>
          <w:rFonts w:cs="Arial"/>
          <w:szCs w:val="24"/>
        </w:rPr>
        <w:t xml:space="preserve">alteraciones en cualquiera de los dos polos– </w:t>
      </w:r>
      <w:r w:rsidRPr="00B369B8">
        <w:rPr>
          <w:rFonts w:cs="Arial"/>
          <w:szCs w:val="24"/>
        </w:rPr>
        <w:t xml:space="preserve">así como de </w:t>
      </w:r>
      <w:r w:rsidR="004243DF" w:rsidRPr="00B369B8">
        <w:rPr>
          <w:rFonts w:cs="Arial"/>
          <w:szCs w:val="24"/>
        </w:rPr>
        <w:t>su muerte o su vigencia.</w:t>
      </w:r>
      <w:r w:rsidR="002C73C8" w:rsidRPr="00B369B8">
        <w:rPr>
          <w:rFonts w:cs="Arial"/>
          <w:szCs w:val="24"/>
        </w:rPr>
        <w:t xml:space="preserve"> </w:t>
      </w:r>
      <w:r w:rsidR="004243DF" w:rsidRPr="00B369B8">
        <w:rPr>
          <w:rFonts w:cs="Arial"/>
          <w:szCs w:val="24"/>
        </w:rPr>
        <w:t xml:space="preserve">Por ejemplo, en la actualidad </w:t>
      </w:r>
      <w:r w:rsidR="003C58CE" w:rsidRPr="00B369B8">
        <w:rPr>
          <w:rFonts w:cs="Arial"/>
          <w:szCs w:val="24"/>
        </w:rPr>
        <w:t>cuando visitamos e</w:t>
      </w:r>
      <w:r w:rsidR="004243DF" w:rsidRPr="00B369B8">
        <w:rPr>
          <w:rFonts w:cs="Arial"/>
          <w:szCs w:val="24"/>
        </w:rPr>
        <w:t>l Museo de Arte Moderno de Nueva York (Moma) sabemos que allí dentro nos espera</w:t>
      </w:r>
      <w:r w:rsidR="003C58CE" w:rsidRPr="00B369B8">
        <w:rPr>
          <w:rFonts w:cs="Arial"/>
          <w:szCs w:val="24"/>
        </w:rPr>
        <w:t>n</w:t>
      </w:r>
      <w:r w:rsidR="004243DF" w:rsidRPr="00B369B8">
        <w:rPr>
          <w:rFonts w:cs="Arial"/>
          <w:szCs w:val="24"/>
        </w:rPr>
        <w:t xml:space="preserve"> no sólo </w:t>
      </w:r>
      <w:r w:rsidR="003C58CE" w:rsidRPr="00B369B8">
        <w:rPr>
          <w:rFonts w:cs="Arial"/>
          <w:szCs w:val="24"/>
        </w:rPr>
        <w:t xml:space="preserve">obras de </w:t>
      </w:r>
      <w:r w:rsidR="004243DF" w:rsidRPr="00B369B8">
        <w:rPr>
          <w:rFonts w:cs="Arial"/>
          <w:szCs w:val="24"/>
        </w:rPr>
        <w:t xml:space="preserve">arte moderno sino también </w:t>
      </w:r>
      <w:r w:rsidR="003C58CE" w:rsidRPr="00B369B8">
        <w:rPr>
          <w:rFonts w:cs="Arial"/>
          <w:szCs w:val="24"/>
        </w:rPr>
        <w:t xml:space="preserve">de arte </w:t>
      </w:r>
      <w:r w:rsidR="004243DF" w:rsidRPr="00B369B8">
        <w:rPr>
          <w:rFonts w:cs="Arial"/>
          <w:szCs w:val="24"/>
        </w:rPr>
        <w:t>contemporáneo, aunque no esté anunciado en el nombre de</w:t>
      </w:r>
      <w:r w:rsidR="002C73C8" w:rsidRPr="00B369B8">
        <w:rPr>
          <w:rFonts w:cs="Arial"/>
          <w:szCs w:val="24"/>
        </w:rPr>
        <w:t xml:space="preserve"> la institución</w:t>
      </w:r>
      <w:r w:rsidR="003C58CE" w:rsidRPr="00B369B8">
        <w:rPr>
          <w:rFonts w:cs="Arial"/>
          <w:szCs w:val="24"/>
        </w:rPr>
        <w:t xml:space="preserve">, como tampoco nos resulta extraño encontrar una exhibición temporal de arte contemporáneo en el Museo Nacional de Bellas Artes de Buenos Aires. </w:t>
      </w:r>
    </w:p>
    <w:p w14:paraId="52F21B59" w14:textId="54DF1E29" w:rsidR="004243DF" w:rsidRPr="00B369B8" w:rsidRDefault="00140A3A" w:rsidP="00B369B8">
      <w:pPr>
        <w:pStyle w:val="textos"/>
        <w:spacing w:before="0" w:after="0"/>
        <w:rPr>
          <w:rFonts w:cs="Arial"/>
          <w:szCs w:val="24"/>
        </w:rPr>
      </w:pPr>
      <w:r w:rsidRPr="00B369B8">
        <w:rPr>
          <w:rFonts w:cs="Arial"/>
          <w:szCs w:val="24"/>
        </w:rPr>
        <w:t>L</w:t>
      </w:r>
      <w:r w:rsidR="004243DF" w:rsidRPr="00B369B8">
        <w:rPr>
          <w:rFonts w:cs="Arial"/>
          <w:szCs w:val="24"/>
        </w:rPr>
        <w:t>a condición de previsibilidad</w:t>
      </w:r>
      <w:r w:rsidR="002771F6" w:rsidRPr="00B369B8">
        <w:rPr>
          <w:rFonts w:cs="Arial"/>
          <w:szCs w:val="24"/>
        </w:rPr>
        <w:t xml:space="preserve"> </w:t>
      </w:r>
      <w:r w:rsidR="004243DF" w:rsidRPr="00B369B8">
        <w:rPr>
          <w:rFonts w:cs="Arial"/>
          <w:szCs w:val="24"/>
        </w:rPr>
        <w:t>debe tenerse en cuenta al considerar que los géneros hacen sistema en sincronía</w:t>
      </w:r>
      <w:r w:rsidR="00057930" w:rsidRPr="00B369B8">
        <w:rPr>
          <w:rFonts w:cs="Arial"/>
          <w:szCs w:val="24"/>
        </w:rPr>
        <w:t xml:space="preserve"> y, e</w:t>
      </w:r>
      <w:r w:rsidR="00946B18" w:rsidRPr="00B369B8">
        <w:rPr>
          <w:rFonts w:cs="Arial"/>
          <w:szCs w:val="24"/>
        </w:rPr>
        <w:t>n</w:t>
      </w:r>
      <w:r w:rsidR="004243DF" w:rsidRPr="00B369B8">
        <w:rPr>
          <w:rFonts w:cs="Arial"/>
          <w:szCs w:val="24"/>
        </w:rPr>
        <w:t xml:space="preserve"> esas relaciones sistemáticas</w:t>
      </w:r>
      <w:r w:rsidR="00057930" w:rsidRPr="00B369B8">
        <w:rPr>
          <w:rFonts w:cs="Arial"/>
          <w:szCs w:val="24"/>
        </w:rPr>
        <w:t>,</w:t>
      </w:r>
      <w:r w:rsidR="004243DF" w:rsidRPr="00B369B8">
        <w:rPr>
          <w:rFonts w:cs="Arial"/>
          <w:szCs w:val="24"/>
        </w:rPr>
        <w:t xml:space="preserve"> </w:t>
      </w:r>
      <w:r w:rsidR="00946B18" w:rsidRPr="00B369B8">
        <w:rPr>
          <w:rFonts w:cs="Arial"/>
          <w:szCs w:val="24"/>
        </w:rPr>
        <w:t>se</w:t>
      </w:r>
      <w:r w:rsidR="004243DF" w:rsidRPr="00B369B8">
        <w:rPr>
          <w:rFonts w:cs="Arial"/>
          <w:szCs w:val="24"/>
        </w:rPr>
        <w:t xml:space="preserve"> establecen po</w:t>
      </w:r>
      <w:r w:rsidR="00B70F5E" w:rsidRPr="00B369B8">
        <w:rPr>
          <w:rFonts w:cs="Arial"/>
          <w:szCs w:val="24"/>
        </w:rPr>
        <w:t>si</w:t>
      </w:r>
      <w:r w:rsidR="004243DF" w:rsidRPr="00B369B8">
        <w:rPr>
          <w:rFonts w:cs="Arial"/>
          <w:szCs w:val="24"/>
        </w:rPr>
        <w:t>ciones de figura-fondo, de primacía, de dominancia, de réplica y contrarréplica</w:t>
      </w:r>
      <w:r w:rsidR="00946B18" w:rsidRPr="00B369B8">
        <w:rPr>
          <w:rFonts w:cs="Arial"/>
          <w:szCs w:val="24"/>
        </w:rPr>
        <w:t>, i</w:t>
      </w:r>
      <w:r w:rsidR="004243DF" w:rsidRPr="00B369B8">
        <w:rPr>
          <w:rFonts w:cs="Arial"/>
          <w:szCs w:val="24"/>
        </w:rPr>
        <w:t>nclusive</w:t>
      </w:r>
      <w:r w:rsidR="00946B18" w:rsidRPr="00B369B8">
        <w:rPr>
          <w:rFonts w:cs="Arial"/>
          <w:szCs w:val="24"/>
        </w:rPr>
        <w:t>,</w:t>
      </w:r>
      <w:r w:rsidR="004243DF" w:rsidRPr="00B369B8">
        <w:rPr>
          <w:rFonts w:cs="Arial"/>
          <w:szCs w:val="24"/>
        </w:rPr>
        <w:t xml:space="preserve"> las obras anti-género pueden volverse un género a partir de la “estabilización de sus mecanismos metadiscursivos, cuando ingresan en una circulación establecida y socialmente previsible” (Steimberg, 2013, p.87).</w:t>
      </w:r>
      <w:r w:rsidR="004243DF" w:rsidRPr="00B369B8">
        <w:rPr>
          <w:rFonts w:cs="Arial"/>
          <w:szCs w:val="24"/>
        </w:rPr>
        <w:tab/>
        <w:t xml:space="preserve"> </w:t>
      </w:r>
    </w:p>
    <w:p w14:paraId="2D1000AC" w14:textId="59A33B19" w:rsidR="004243DF" w:rsidRPr="00B369B8" w:rsidRDefault="004243DF" w:rsidP="00B369B8">
      <w:pPr>
        <w:pStyle w:val="textos"/>
        <w:spacing w:before="0" w:after="0"/>
        <w:rPr>
          <w:rFonts w:cs="Arial"/>
          <w:szCs w:val="24"/>
        </w:rPr>
      </w:pPr>
      <w:r w:rsidRPr="00B369B8">
        <w:rPr>
          <w:rFonts w:cs="Arial"/>
          <w:szCs w:val="24"/>
        </w:rPr>
        <w:t xml:space="preserve">De este modo, </w:t>
      </w:r>
      <w:r w:rsidR="0052775B" w:rsidRPr="00B369B8">
        <w:rPr>
          <w:rFonts w:cs="Arial"/>
          <w:szCs w:val="24"/>
        </w:rPr>
        <w:t xml:space="preserve">el análisis de </w:t>
      </w:r>
      <w:r w:rsidRPr="00B369B8">
        <w:rPr>
          <w:rFonts w:cs="Arial"/>
          <w:szCs w:val="24"/>
        </w:rPr>
        <w:t xml:space="preserve">nuestros museos de arte moderno </w:t>
      </w:r>
      <w:r w:rsidR="0052775B" w:rsidRPr="00B369B8">
        <w:rPr>
          <w:rFonts w:cs="Arial"/>
          <w:szCs w:val="24"/>
        </w:rPr>
        <w:t xml:space="preserve">debe </w:t>
      </w:r>
      <w:r w:rsidR="00D21155" w:rsidRPr="00B369B8">
        <w:rPr>
          <w:rFonts w:cs="Arial"/>
          <w:szCs w:val="24"/>
        </w:rPr>
        <w:t>realizarse de forma sincrónica</w:t>
      </w:r>
      <w:r w:rsidR="0052775B" w:rsidRPr="00B369B8">
        <w:rPr>
          <w:rFonts w:cs="Arial"/>
          <w:szCs w:val="24"/>
        </w:rPr>
        <w:t xml:space="preserve"> al análisis del</w:t>
      </w:r>
      <w:r w:rsidRPr="00B369B8">
        <w:rPr>
          <w:rFonts w:cs="Arial"/>
          <w:szCs w:val="24"/>
        </w:rPr>
        <w:t xml:space="preserve"> sistema museístico el que se inscriben, ya que en su comparación genérica dónde emergerán</w:t>
      </w:r>
      <w:r w:rsidR="0044346D" w:rsidRPr="00B369B8">
        <w:rPr>
          <w:rFonts w:cs="Arial"/>
          <w:szCs w:val="24"/>
        </w:rPr>
        <w:t xml:space="preserve"> los </w:t>
      </w:r>
      <w:r w:rsidRPr="00B369B8">
        <w:rPr>
          <w:rFonts w:cs="Arial"/>
          <w:szCs w:val="24"/>
        </w:rPr>
        <w:t xml:space="preserve">corrimientos, </w:t>
      </w:r>
      <w:r w:rsidR="0044346D" w:rsidRPr="00B369B8">
        <w:rPr>
          <w:rFonts w:cs="Arial"/>
          <w:szCs w:val="24"/>
        </w:rPr>
        <w:t xml:space="preserve">las </w:t>
      </w:r>
      <w:r w:rsidRPr="00B369B8">
        <w:rPr>
          <w:rFonts w:cs="Arial"/>
          <w:szCs w:val="24"/>
        </w:rPr>
        <w:t>tensiones</w:t>
      </w:r>
      <w:r w:rsidR="008A05A5" w:rsidRPr="00B369B8">
        <w:rPr>
          <w:rFonts w:cs="Arial"/>
          <w:szCs w:val="24"/>
        </w:rPr>
        <w:t xml:space="preserve">, las </w:t>
      </w:r>
      <w:r w:rsidRPr="00B369B8">
        <w:rPr>
          <w:rFonts w:cs="Arial"/>
          <w:szCs w:val="24"/>
        </w:rPr>
        <w:t>modificaciones</w:t>
      </w:r>
      <w:r w:rsidR="008A05A5" w:rsidRPr="00B369B8">
        <w:rPr>
          <w:rFonts w:cs="Arial"/>
          <w:szCs w:val="24"/>
        </w:rPr>
        <w:t xml:space="preserve"> y las regularidades</w:t>
      </w:r>
      <w:r w:rsidRPr="00B369B8">
        <w:rPr>
          <w:rFonts w:cs="Arial"/>
          <w:szCs w:val="24"/>
        </w:rPr>
        <w:t xml:space="preserve"> </w:t>
      </w:r>
      <w:r w:rsidR="00977AF3" w:rsidRPr="00B369B8">
        <w:rPr>
          <w:rFonts w:cs="Arial"/>
          <w:szCs w:val="24"/>
        </w:rPr>
        <w:t xml:space="preserve">al interior </w:t>
      </w:r>
      <w:r w:rsidR="008A05A5" w:rsidRPr="00B369B8">
        <w:rPr>
          <w:rFonts w:cs="Arial"/>
          <w:szCs w:val="24"/>
        </w:rPr>
        <w:t>d</w:t>
      </w:r>
      <w:r w:rsidRPr="00B369B8">
        <w:rPr>
          <w:rFonts w:cs="Arial"/>
          <w:szCs w:val="24"/>
        </w:rPr>
        <w:t xml:space="preserve">el género museístico </w:t>
      </w:r>
      <w:r w:rsidR="008A05A5" w:rsidRPr="00B369B8">
        <w:rPr>
          <w:rFonts w:cs="Arial"/>
          <w:szCs w:val="24"/>
        </w:rPr>
        <w:t>estudiado</w:t>
      </w:r>
      <w:r w:rsidRPr="00B369B8">
        <w:rPr>
          <w:rFonts w:cs="Arial"/>
          <w:szCs w:val="24"/>
        </w:rPr>
        <w:t xml:space="preserve">.  </w:t>
      </w:r>
    </w:p>
    <w:p w14:paraId="59F68A12" w14:textId="1ECFC693" w:rsidR="004243DF" w:rsidRPr="00B369B8" w:rsidRDefault="004243DF" w:rsidP="00B369B8">
      <w:pPr>
        <w:pStyle w:val="textos"/>
        <w:spacing w:before="0" w:after="0"/>
        <w:rPr>
          <w:rFonts w:cs="Arial"/>
          <w:szCs w:val="24"/>
        </w:rPr>
      </w:pPr>
      <w:r w:rsidRPr="00B369B8">
        <w:rPr>
          <w:rFonts w:cs="Arial"/>
          <w:szCs w:val="24"/>
        </w:rPr>
        <w:t xml:space="preserve">En lo que refiere al estilo, Steimberg (2013) ha destacado </w:t>
      </w:r>
      <w:r w:rsidR="008A12C8" w:rsidRPr="00B369B8">
        <w:rPr>
          <w:rFonts w:cs="Arial"/>
          <w:szCs w:val="24"/>
        </w:rPr>
        <w:t>que,</w:t>
      </w:r>
      <w:r w:rsidRPr="00B369B8">
        <w:rPr>
          <w:rFonts w:cs="Arial"/>
          <w:szCs w:val="24"/>
        </w:rPr>
        <w:t xml:space="preserve"> por su repetición y remisión a modalidades de producción características, </w:t>
      </w:r>
      <w:r w:rsidR="00125BB2" w:rsidRPr="00B369B8">
        <w:rPr>
          <w:rFonts w:cs="Arial"/>
          <w:szCs w:val="24"/>
        </w:rPr>
        <w:t xml:space="preserve">la noción de estilo </w:t>
      </w:r>
      <w:r w:rsidRPr="00B369B8">
        <w:rPr>
          <w:rFonts w:cs="Arial"/>
          <w:szCs w:val="24"/>
        </w:rPr>
        <w:t xml:space="preserve">permite asociar entre sí a objetos culturales diversos. </w:t>
      </w:r>
      <w:r w:rsidR="00862A88" w:rsidRPr="00B369B8">
        <w:rPr>
          <w:rFonts w:cs="Arial"/>
          <w:szCs w:val="24"/>
        </w:rPr>
        <w:t>L</w:t>
      </w:r>
      <w:r w:rsidRPr="00B369B8">
        <w:rPr>
          <w:rFonts w:cs="Arial"/>
          <w:szCs w:val="24"/>
        </w:rPr>
        <w:t xml:space="preserve">os estilos son trans-semióticos, no se </w:t>
      </w:r>
      <w:r w:rsidRPr="00B369B8">
        <w:rPr>
          <w:rFonts w:cs="Arial"/>
          <w:szCs w:val="24"/>
        </w:rPr>
        <w:lastRenderedPageBreak/>
        <w:t xml:space="preserve">circunscriben a ningún lenguaje, práctica, ni materia significante –en términos de Verón (1998)–. Esto resulta fundamental dado que nuestro corpus responde al mismo género atravesado por diferentes estilos arquitectónicos, pero, también estilos </w:t>
      </w:r>
      <w:r w:rsidR="00781450" w:rsidRPr="00B369B8">
        <w:rPr>
          <w:rFonts w:cs="Arial"/>
          <w:szCs w:val="24"/>
        </w:rPr>
        <w:t>arquitecturales, institucionales, autorales, regionales e, inclusive, de época</w:t>
      </w:r>
      <w:r w:rsidRPr="00B369B8">
        <w:rPr>
          <w:rFonts w:cs="Arial"/>
          <w:szCs w:val="24"/>
        </w:rPr>
        <w:t>.</w:t>
      </w:r>
      <w:r w:rsidRPr="00B369B8">
        <w:rPr>
          <w:rFonts w:cs="Arial"/>
          <w:szCs w:val="24"/>
        </w:rPr>
        <w:tab/>
      </w:r>
    </w:p>
    <w:p w14:paraId="14341F8F" w14:textId="60318946" w:rsidR="003D189D" w:rsidRPr="00B369B8" w:rsidRDefault="004243DF" w:rsidP="00B369B8">
      <w:pPr>
        <w:pStyle w:val="textos"/>
        <w:spacing w:before="0" w:after="0"/>
        <w:rPr>
          <w:rFonts w:cs="Arial"/>
          <w:szCs w:val="24"/>
        </w:rPr>
      </w:pPr>
      <w:r w:rsidRPr="00B369B8">
        <w:rPr>
          <w:rFonts w:cs="Arial"/>
          <w:szCs w:val="24"/>
        </w:rPr>
        <w:t xml:space="preserve">Por otro lado, los estilos exhiben históricamente la condición centrífuga y expansiva propia de una </w:t>
      </w:r>
      <w:r w:rsidR="00781450" w:rsidRPr="00B369B8">
        <w:rPr>
          <w:rFonts w:cs="Arial"/>
          <w:szCs w:val="24"/>
        </w:rPr>
        <w:t>“</w:t>
      </w:r>
      <w:r w:rsidRPr="00B369B8">
        <w:rPr>
          <w:rFonts w:cs="Arial"/>
          <w:szCs w:val="24"/>
        </w:rPr>
        <w:t>manera de hacer</w:t>
      </w:r>
      <w:r w:rsidR="00781450" w:rsidRPr="00B369B8">
        <w:rPr>
          <w:rFonts w:cs="Arial"/>
          <w:szCs w:val="24"/>
        </w:rPr>
        <w:t>”</w:t>
      </w:r>
      <w:r w:rsidRPr="00B369B8">
        <w:rPr>
          <w:rFonts w:cs="Arial"/>
          <w:szCs w:val="24"/>
        </w:rPr>
        <w:t xml:space="preserve"> (Steimberg, 2013)</w:t>
      </w:r>
      <w:r w:rsidR="00D859A5" w:rsidRPr="00B369B8">
        <w:rPr>
          <w:rFonts w:cs="Arial"/>
          <w:szCs w:val="24"/>
        </w:rPr>
        <w:t xml:space="preserve">, por ello </w:t>
      </w:r>
      <w:r w:rsidRPr="00B369B8">
        <w:rPr>
          <w:rFonts w:cs="Arial"/>
          <w:szCs w:val="24"/>
        </w:rPr>
        <w:t>presentan siempre una relación conflictiva con su propia época</w:t>
      </w:r>
      <w:r w:rsidR="00781450" w:rsidRPr="00B369B8">
        <w:rPr>
          <w:rFonts w:cs="Arial"/>
          <w:szCs w:val="24"/>
        </w:rPr>
        <w:t xml:space="preserve">, ya </w:t>
      </w:r>
      <w:r w:rsidRPr="00B369B8">
        <w:rPr>
          <w:rFonts w:cs="Arial"/>
          <w:szCs w:val="24"/>
        </w:rPr>
        <w:t xml:space="preserve">que se articulan con operaciones </w:t>
      </w:r>
      <w:r w:rsidR="00781450" w:rsidRPr="00B369B8">
        <w:rPr>
          <w:rFonts w:cs="Arial"/>
          <w:szCs w:val="24"/>
        </w:rPr>
        <w:t>meta discursivas</w:t>
      </w:r>
      <w:r w:rsidRPr="00B369B8">
        <w:rPr>
          <w:rFonts w:cs="Arial"/>
          <w:szCs w:val="24"/>
        </w:rPr>
        <w:t xml:space="preserve"> internas y externas que, si bien son contemporáneas, no son ni permanentes ni universalmente compartidas en sus espacios de circulación.</w:t>
      </w:r>
      <w:r w:rsidR="00696847" w:rsidRPr="00B369B8">
        <w:rPr>
          <w:rFonts w:cs="Arial"/>
          <w:szCs w:val="24"/>
        </w:rPr>
        <w:t xml:space="preserve"> Tal fue el caso del Centre Pompidou en París y</w:t>
      </w:r>
      <w:r w:rsidRPr="00B369B8">
        <w:rPr>
          <w:rFonts w:cs="Arial"/>
          <w:szCs w:val="24"/>
        </w:rPr>
        <w:t xml:space="preserve"> el escándalo que ocasionó </w:t>
      </w:r>
      <w:r w:rsidR="00696847" w:rsidRPr="00B369B8">
        <w:rPr>
          <w:rFonts w:cs="Arial"/>
          <w:szCs w:val="24"/>
        </w:rPr>
        <w:t>su inauguración</w:t>
      </w:r>
      <w:r w:rsidRPr="00B369B8">
        <w:rPr>
          <w:rFonts w:cs="Arial"/>
          <w:szCs w:val="24"/>
        </w:rPr>
        <w:t xml:space="preserve">. </w:t>
      </w:r>
      <w:r w:rsidR="00886955" w:rsidRPr="00B369B8">
        <w:rPr>
          <w:rFonts w:cs="Arial"/>
          <w:szCs w:val="24"/>
        </w:rPr>
        <w:t xml:space="preserve">Pues bien ha </w:t>
      </w:r>
      <w:r w:rsidRPr="00B369B8">
        <w:rPr>
          <w:rFonts w:cs="Arial"/>
          <w:szCs w:val="24"/>
        </w:rPr>
        <w:t>explica</w:t>
      </w:r>
      <w:r w:rsidR="00886955" w:rsidRPr="00B369B8">
        <w:rPr>
          <w:rFonts w:cs="Arial"/>
          <w:szCs w:val="24"/>
        </w:rPr>
        <w:t xml:space="preserve">do Steimberg: </w:t>
      </w:r>
      <w:r w:rsidRPr="00B369B8">
        <w:rPr>
          <w:rFonts w:cs="Arial"/>
          <w:szCs w:val="24"/>
        </w:rPr>
        <w:t xml:space="preserve">los estilos </w:t>
      </w:r>
      <w:r w:rsidR="00886955" w:rsidRPr="00B369B8">
        <w:rPr>
          <w:rFonts w:cs="Arial"/>
          <w:szCs w:val="24"/>
        </w:rPr>
        <w:t>no</w:t>
      </w:r>
      <w:r w:rsidRPr="00B369B8">
        <w:rPr>
          <w:rFonts w:cs="Arial"/>
          <w:szCs w:val="24"/>
        </w:rPr>
        <w:t xml:space="preserve"> hacen sistema en sincronía, ya que esto conspira contra su condición expansiva y centrífuga (2013, p. 79). </w:t>
      </w:r>
    </w:p>
    <w:p w14:paraId="5A131A89" w14:textId="3EA77B82" w:rsidR="00895B4C" w:rsidRPr="00B369B8" w:rsidRDefault="00895B4C" w:rsidP="00B369B8">
      <w:pPr>
        <w:pStyle w:val="textos"/>
        <w:spacing w:before="0" w:after="0"/>
        <w:rPr>
          <w:rFonts w:cs="Arial"/>
          <w:szCs w:val="24"/>
        </w:rPr>
      </w:pPr>
      <w:r w:rsidRPr="00B369B8">
        <w:rPr>
          <w:rFonts w:cs="Arial"/>
          <w:szCs w:val="24"/>
        </w:rPr>
        <w:t xml:space="preserve">Para observar el corpus de </w:t>
      </w:r>
      <w:r w:rsidR="007D1D3A" w:rsidRPr="00B369B8">
        <w:rPr>
          <w:rFonts w:cs="Arial"/>
          <w:szCs w:val="24"/>
        </w:rPr>
        <w:t xml:space="preserve">este trabajo, se ha aplicado </w:t>
      </w:r>
      <w:r w:rsidRPr="00B369B8">
        <w:rPr>
          <w:rFonts w:cs="Arial"/>
          <w:szCs w:val="24"/>
        </w:rPr>
        <w:t xml:space="preserve">el </w:t>
      </w:r>
      <w:r w:rsidR="007D1D3A" w:rsidRPr="00B369B8">
        <w:rPr>
          <w:rFonts w:cs="Arial"/>
          <w:szCs w:val="24"/>
        </w:rPr>
        <w:t>método</w:t>
      </w:r>
      <w:r w:rsidRPr="00B369B8">
        <w:rPr>
          <w:rFonts w:cs="Arial"/>
          <w:szCs w:val="24"/>
        </w:rPr>
        <w:t xml:space="preserve"> de análisis propuesto por Oscar Steimberg (2013), es decir </w:t>
      </w:r>
      <w:r w:rsidR="007D1D3A" w:rsidRPr="00B369B8">
        <w:rPr>
          <w:rFonts w:cs="Arial"/>
          <w:szCs w:val="24"/>
        </w:rPr>
        <w:t xml:space="preserve">el estudio </w:t>
      </w:r>
      <w:r w:rsidRPr="00B369B8">
        <w:rPr>
          <w:rFonts w:cs="Arial"/>
          <w:szCs w:val="24"/>
        </w:rPr>
        <w:t>de</w:t>
      </w:r>
      <w:r w:rsidR="007D1D3A" w:rsidRPr="00B369B8">
        <w:rPr>
          <w:rFonts w:cs="Arial"/>
          <w:szCs w:val="24"/>
        </w:rPr>
        <w:t xml:space="preserve"> estos discursos intermediarios en </w:t>
      </w:r>
      <w:r w:rsidRPr="00B369B8">
        <w:rPr>
          <w:rFonts w:cs="Arial"/>
          <w:szCs w:val="24"/>
        </w:rPr>
        <w:t>tres dimensiones que permiten abordar el problema del género y del estilo: la dimensión retórica, temática y enunciativa</w:t>
      </w:r>
      <w:r w:rsidR="004E6934" w:rsidRPr="00B369B8">
        <w:rPr>
          <w:rStyle w:val="Appelnotedebasdep"/>
          <w:rFonts w:cs="Arial"/>
          <w:szCs w:val="24"/>
        </w:rPr>
        <w:footnoteReference w:id="4"/>
      </w:r>
      <w:r w:rsidRPr="00B369B8">
        <w:rPr>
          <w:rFonts w:cs="Arial"/>
          <w:szCs w:val="24"/>
        </w:rPr>
        <w:t xml:space="preserve">. </w:t>
      </w:r>
    </w:p>
    <w:p w14:paraId="78C0369E" w14:textId="5033FF81" w:rsidR="007D1D3A" w:rsidRPr="00B369B8" w:rsidRDefault="007D1D3A" w:rsidP="00B369B8">
      <w:pPr>
        <w:pStyle w:val="textos"/>
        <w:spacing w:before="0" w:after="0"/>
        <w:rPr>
          <w:rFonts w:cs="Arial"/>
          <w:szCs w:val="24"/>
        </w:rPr>
      </w:pPr>
      <w:r w:rsidRPr="00B369B8">
        <w:rPr>
          <w:rFonts w:cs="Arial"/>
          <w:szCs w:val="24"/>
        </w:rPr>
        <w:t>Las observaciones recogidas durante el estudio de campo han evidenciado que en el siglo XXI el museo moderno presenta un nuevo estilo institucional -o estilo de época, en términos de Steimberg (2013)- que implica no sólo la organización de exposiciones y actividades culturales, sino también una nueva experiencia multidisciplinar que sucede en el interior de su edificio y, fundamentalmente, en sus márgenes</w:t>
      </w:r>
      <w:r w:rsidR="00770120" w:rsidRPr="00B369B8">
        <w:rPr>
          <w:rStyle w:val="Appelnotedebasdep"/>
          <w:rFonts w:cs="Arial"/>
          <w:szCs w:val="24"/>
        </w:rPr>
        <w:footnoteReference w:id="5"/>
      </w:r>
      <w:r w:rsidRPr="00B369B8">
        <w:rPr>
          <w:rFonts w:cs="Arial"/>
          <w:szCs w:val="24"/>
        </w:rPr>
        <w:t xml:space="preserve">. </w:t>
      </w:r>
    </w:p>
    <w:p w14:paraId="3BE2A403" w14:textId="2490C918" w:rsidR="001B754E" w:rsidRPr="00B369B8" w:rsidRDefault="007D1D3A" w:rsidP="00B369B8">
      <w:pPr>
        <w:pStyle w:val="textos"/>
        <w:spacing w:before="0" w:after="0"/>
        <w:rPr>
          <w:rFonts w:cs="Arial"/>
          <w:szCs w:val="24"/>
        </w:rPr>
      </w:pPr>
      <w:r w:rsidRPr="00B369B8">
        <w:rPr>
          <w:rFonts w:cs="Arial"/>
          <w:szCs w:val="24"/>
        </w:rPr>
        <w:t>Según este nuevo estilo institucional, l</w:t>
      </w:r>
      <w:r w:rsidR="00D859A5" w:rsidRPr="00B369B8">
        <w:rPr>
          <w:rFonts w:cs="Arial"/>
          <w:szCs w:val="24"/>
        </w:rPr>
        <w:t xml:space="preserve">a experiencia en los museos </w:t>
      </w:r>
      <w:r w:rsidRPr="00B369B8">
        <w:rPr>
          <w:rFonts w:cs="Arial"/>
          <w:szCs w:val="24"/>
        </w:rPr>
        <w:t xml:space="preserve">de arte moderno debe lograr un equilibrio entre la cronología y la tematización, entre la perspectiva </w:t>
      </w:r>
      <w:r w:rsidRPr="00B369B8">
        <w:rPr>
          <w:rFonts w:cs="Arial"/>
          <w:szCs w:val="24"/>
        </w:rPr>
        <w:lastRenderedPageBreak/>
        <w:t>crítica y la pedagógica, entre la relectura de la historia del arte del siglo XX y la propuesta lúdica y, sobre todo, proporcionar al visitante varias cosas que hacer. Este último punto es el que nos compete.</w:t>
      </w:r>
    </w:p>
    <w:p w14:paraId="0B2571D5" w14:textId="77777777" w:rsidR="00717C69" w:rsidRDefault="00717C69" w:rsidP="00B369B8">
      <w:pPr>
        <w:pStyle w:val="textos"/>
        <w:spacing w:before="0" w:after="0"/>
        <w:rPr>
          <w:rFonts w:cs="Arial"/>
          <w:b/>
          <w:bCs/>
          <w:szCs w:val="24"/>
        </w:rPr>
      </w:pPr>
    </w:p>
    <w:p w14:paraId="684515AA" w14:textId="60D29EDD" w:rsidR="001A6B6B" w:rsidRPr="00B369B8" w:rsidRDefault="001A6B6B" w:rsidP="00B369B8">
      <w:pPr>
        <w:pStyle w:val="textos"/>
        <w:spacing w:before="0" w:after="0"/>
        <w:rPr>
          <w:rFonts w:cs="Arial"/>
          <w:b/>
          <w:bCs/>
          <w:szCs w:val="24"/>
        </w:rPr>
      </w:pPr>
      <w:r w:rsidRPr="00B369B8">
        <w:rPr>
          <w:rFonts w:cs="Arial"/>
          <w:b/>
          <w:bCs/>
          <w:szCs w:val="24"/>
        </w:rPr>
        <w:t>De la promesa experiencial al contrato de visita</w:t>
      </w:r>
    </w:p>
    <w:p w14:paraId="50DFDD3E" w14:textId="77777777" w:rsidR="00717C69" w:rsidRDefault="00717C69" w:rsidP="00B369B8">
      <w:pPr>
        <w:pStyle w:val="textos"/>
        <w:spacing w:before="0" w:after="0"/>
        <w:rPr>
          <w:rFonts w:cs="Arial"/>
          <w:szCs w:val="24"/>
        </w:rPr>
      </w:pPr>
    </w:p>
    <w:p w14:paraId="56E14FE1" w14:textId="368CC149" w:rsidR="00B42F6A" w:rsidRPr="00B369B8" w:rsidRDefault="004671A0" w:rsidP="00B369B8">
      <w:pPr>
        <w:pStyle w:val="textos"/>
        <w:spacing w:before="0" w:after="0"/>
        <w:rPr>
          <w:rFonts w:cs="Arial"/>
          <w:szCs w:val="24"/>
        </w:rPr>
      </w:pPr>
      <w:r w:rsidRPr="00B369B8">
        <w:rPr>
          <w:rFonts w:cs="Arial"/>
          <w:szCs w:val="24"/>
        </w:rPr>
        <w:t xml:space="preserve">Siguiendo los postulados de </w:t>
      </w:r>
      <w:r w:rsidR="004576D9" w:rsidRPr="00B369B8">
        <w:rPr>
          <w:rFonts w:cs="Arial"/>
          <w:szCs w:val="24"/>
        </w:rPr>
        <w:t xml:space="preserve">Oscar Traversa (2017) </w:t>
      </w:r>
      <w:r w:rsidRPr="00B369B8">
        <w:rPr>
          <w:rFonts w:cs="Arial"/>
          <w:szCs w:val="24"/>
        </w:rPr>
        <w:t>y la trasposición del objeto cinematográfico al objeto museal</w:t>
      </w:r>
      <w:r w:rsidR="003C083E" w:rsidRPr="00B369B8">
        <w:rPr>
          <w:rFonts w:cs="Arial"/>
          <w:szCs w:val="24"/>
        </w:rPr>
        <w:t>,</w:t>
      </w:r>
      <w:r w:rsidRPr="00B369B8">
        <w:rPr>
          <w:rFonts w:cs="Arial"/>
          <w:szCs w:val="24"/>
        </w:rPr>
        <w:t xml:space="preserve"> de</w:t>
      </w:r>
      <w:r w:rsidR="00424B4D" w:rsidRPr="00B369B8">
        <w:rPr>
          <w:rFonts w:cs="Arial"/>
          <w:szCs w:val="24"/>
        </w:rPr>
        <w:t>b</w:t>
      </w:r>
      <w:r w:rsidRPr="00B369B8">
        <w:rPr>
          <w:rFonts w:cs="Arial"/>
          <w:szCs w:val="24"/>
        </w:rPr>
        <w:t>emos retomar l</w:t>
      </w:r>
      <w:r w:rsidR="00424B4D" w:rsidRPr="00B369B8">
        <w:rPr>
          <w:rFonts w:cs="Arial"/>
          <w:szCs w:val="24"/>
        </w:rPr>
        <w:t>as nociones</w:t>
      </w:r>
      <w:r w:rsidRPr="00B369B8">
        <w:rPr>
          <w:rFonts w:cs="Arial"/>
          <w:szCs w:val="24"/>
        </w:rPr>
        <w:t xml:space="preserve"> de novedad y diferencia que convierte</w:t>
      </w:r>
      <w:r w:rsidR="00424B4D" w:rsidRPr="00B369B8">
        <w:rPr>
          <w:rFonts w:cs="Arial"/>
          <w:szCs w:val="24"/>
        </w:rPr>
        <w:t>n</w:t>
      </w:r>
      <w:r w:rsidRPr="00B369B8">
        <w:rPr>
          <w:rFonts w:cs="Arial"/>
          <w:szCs w:val="24"/>
        </w:rPr>
        <w:t xml:space="preserve"> al cine en un tipo particular de </w:t>
      </w:r>
      <w:r w:rsidR="00424B4D" w:rsidRPr="00B369B8">
        <w:rPr>
          <w:rFonts w:cs="Arial"/>
          <w:szCs w:val="24"/>
        </w:rPr>
        <w:t xml:space="preserve">bien </w:t>
      </w:r>
      <w:r w:rsidRPr="00B369B8">
        <w:rPr>
          <w:rFonts w:cs="Arial"/>
          <w:szCs w:val="24"/>
        </w:rPr>
        <w:t xml:space="preserve">cultural. </w:t>
      </w:r>
      <w:r w:rsidR="00424B4D" w:rsidRPr="00B369B8">
        <w:rPr>
          <w:rFonts w:cs="Arial"/>
          <w:szCs w:val="24"/>
        </w:rPr>
        <w:t xml:space="preserve">El autor </w:t>
      </w:r>
      <w:r w:rsidR="004576D9" w:rsidRPr="00B369B8">
        <w:rPr>
          <w:rFonts w:cs="Arial"/>
          <w:szCs w:val="24"/>
        </w:rPr>
        <w:t>explic</w:t>
      </w:r>
      <w:r w:rsidR="00424B4D" w:rsidRPr="00B369B8">
        <w:rPr>
          <w:rFonts w:cs="Arial"/>
          <w:szCs w:val="24"/>
        </w:rPr>
        <w:t>a</w:t>
      </w:r>
      <w:r w:rsidR="004576D9" w:rsidRPr="00B369B8">
        <w:rPr>
          <w:rFonts w:cs="Arial"/>
          <w:szCs w:val="24"/>
        </w:rPr>
        <w:t xml:space="preserve"> que la naturaleza industrial del cine establece ciertos modos de circulación discursiva convirtiéndolo en una entidad triádica con un objetivo particular y, a primera vista, contradictorio: portar una diferencia novedosa que debe ser lo suficientemente estable como para que el público la </w:t>
      </w:r>
      <w:r w:rsidR="007944EC" w:rsidRPr="00B369B8">
        <w:rPr>
          <w:rFonts w:cs="Arial"/>
          <w:szCs w:val="24"/>
        </w:rPr>
        <w:t>“</w:t>
      </w:r>
      <w:r w:rsidR="004576D9" w:rsidRPr="00B369B8">
        <w:rPr>
          <w:rFonts w:cs="Arial"/>
          <w:szCs w:val="24"/>
        </w:rPr>
        <w:t xml:space="preserve">acepte y </w:t>
      </w:r>
      <w:r w:rsidR="007944EC" w:rsidRPr="00B369B8">
        <w:rPr>
          <w:rFonts w:cs="Arial"/>
          <w:szCs w:val="24"/>
        </w:rPr>
        <w:t>goce</w:t>
      </w:r>
      <w:r w:rsidR="004576D9" w:rsidRPr="00B369B8">
        <w:rPr>
          <w:rFonts w:cs="Arial"/>
          <w:szCs w:val="24"/>
        </w:rPr>
        <w:t>". Est</w:t>
      </w:r>
      <w:r w:rsidR="009147F4" w:rsidRPr="00B369B8">
        <w:rPr>
          <w:rFonts w:cs="Arial"/>
          <w:szCs w:val="24"/>
        </w:rPr>
        <w:t xml:space="preserve">e </w:t>
      </w:r>
      <w:r w:rsidR="004576D9" w:rsidRPr="00B369B8">
        <w:rPr>
          <w:rFonts w:cs="Arial"/>
          <w:szCs w:val="24"/>
        </w:rPr>
        <w:t xml:space="preserve">desdoblamiento de la película en una entidad tríadica </w:t>
      </w:r>
      <w:r w:rsidR="009147F4" w:rsidRPr="00B369B8">
        <w:rPr>
          <w:rFonts w:cs="Arial"/>
          <w:szCs w:val="24"/>
        </w:rPr>
        <w:t>establece su funcionamiento como</w:t>
      </w:r>
      <w:r w:rsidR="00B42F6A" w:rsidRPr="00B369B8">
        <w:rPr>
          <w:rFonts w:cs="Arial"/>
          <w:szCs w:val="24"/>
        </w:rPr>
        <w:t xml:space="preserve">: </w:t>
      </w:r>
    </w:p>
    <w:p w14:paraId="524F5CCD" w14:textId="0D387F64" w:rsidR="004576D9" w:rsidRPr="00B369B8" w:rsidRDefault="00B42F6A" w:rsidP="00B369B8">
      <w:pPr>
        <w:pStyle w:val="textos"/>
        <w:spacing w:before="0" w:after="0"/>
        <w:rPr>
          <w:rFonts w:cs="Arial"/>
          <w:szCs w:val="24"/>
        </w:rPr>
      </w:pPr>
      <w:r w:rsidRPr="00B369B8">
        <w:rPr>
          <w:rFonts w:cs="Arial"/>
          <w:szCs w:val="24"/>
        </w:rPr>
        <w:t xml:space="preserve"> </w:t>
      </w:r>
      <w:r w:rsidR="004576D9" w:rsidRPr="00B369B8">
        <w:rPr>
          <w:rFonts w:cs="Arial"/>
          <w:szCs w:val="24"/>
        </w:rPr>
        <w:t>"</w:t>
      </w:r>
      <w:r w:rsidR="004576D9" w:rsidRPr="00B369B8">
        <w:rPr>
          <w:rFonts w:cs="Arial"/>
          <w:i/>
          <w:iCs/>
          <w:szCs w:val="24"/>
        </w:rPr>
        <w:t>película-texto</w:t>
      </w:r>
      <w:r w:rsidR="004576D9" w:rsidRPr="00B369B8">
        <w:rPr>
          <w:rFonts w:cs="Arial"/>
          <w:szCs w:val="24"/>
        </w:rPr>
        <w:t xml:space="preserve"> que se muestra como espectáculo y muestra las diferencias, como </w:t>
      </w:r>
      <w:r w:rsidR="004576D9" w:rsidRPr="00B369B8">
        <w:rPr>
          <w:rFonts w:cs="Arial"/>
          <w:i/>
          <w:iCs/>
          <w:szCs w:val="24"/>
        </w:rPr>
        <w:t>película no fílmica</w:t>
      </w:r>
      <w:r w:rsidR="004576D9" w:rsidRPr="00B369B8">
        <w:rPr>
          <w:rFonts w:cs="Arial"/>
          <w:szCs w:val="24"/>
        </w:rPr>
        <w:t xml:space="preserve"> que se integra como doble anunciadora de esas diferencias con diferentes procesos (la crítica o el cartel callejero) y, finalmente, como la que encarna el papel de tránsito y producto económico, la película-mercancía" (p. 116).  </w:t>
      </w:r>
    </w:p>
    <w:p w14:paraId="6877EC97" w14:textId="3737778E" w:rsidR="009E6B99" w:rsidRDefault="004576D9" w:rsidP="00B369B8">
      <w:pPr>
        <w:pStyle w:val="textos"/>
        <w:spacing w:before="0" w:after="0"/>
        <w:rPr>
          <w:rFonts w:cs="Arial"/>
          <w:szCs w:val="24"/>
        </w:rPr>
      </w:pPr>
      <w:r w:rsidRPr="00B369B8">
        <w:rPr>
          <w:rFonts w:cs="Arial"/>
          <w:szCs w:val="24"/>
        </w:rPr>
        <w:t xml:space="preserve">Aplicando esta </w:t>
      </w:r>
      <w:r w:rsidR="00754043" w:rsidRPr="00B369B8">
        <w:rPr>
          <w:rFonts w:cs="Arial"/>
          <w:szCs w:val="24"/>
        </w:rPr>
        <w:t xml:space="preserve">misma </w:t>
      </w:r>
      <w:r w:rsidRPr="00B369B8">
        <w:rPr>
          <w:rFonts w:cs="Arial"/>
          <w:szCs w:val="24"/>
        </w:rPr>
        <w:t>lógica</w:t>
      </w:r>
      <w:r w:rsidR="00754043" w:rsidRPr="00B369B8">
        <w:rPr>
          <w:rFonts w:cs="Arial"/>
          <w:szCs w:val="24"/>
        </w:rPr>
        <w:t xml:space="preserve"> a </w:t>
      </w:r>
      <w:r w:rsidRPr="00B369B8">
        <w:rPr>
          <w:rFonts w:cs="Arial"/>
          <w:szCs w:val="24"/>
        </w:rPr>
        <w:t xml:space="preserve">la visita </w:t>
      </w:r>
      <w:r w:rsidR="00754043" w:rsidRPr="00B369B8">
        <w:rPr>
          <w:rFonts w:cs="Arial"/>
          <w:szCs w:val="24"/>
        </w:rPr>
        <w:t>museística podemos decir que esta</w:t>
      </w:r>
      <w:r w:rsidRPr="00B369B8">
        <w:rPr>
          <w:rFonts w:cs="Arial"/>
          <w:szCs w:val="24"/>
        </w:rPr>
        <w:t xml:space="preserve"> puede entenderse (a) como una experiencia cultural que muestra periódicamente las diferencias; (b) como una promesa experiencial que opera como doble anunciador de estas diferencias y (c) como una experiencia consumible que implica modos específicos de acceso</w:t>
      </w:r>
      <w:r w:rsidR="00481DA5" w:rsidRPr="00B369B8">
        <w:rPr>
          <w:rFonts w:cs="Arial"/>
          <w:szCs w:val="24"/>
        </w:rPr>
        <w:t>, intercambio, consumo, es decir, la experiencia museal-mercancía</w:t>
      </w:r>
      <w:r w:rsidRPr="00B369B8">
        <w:rPr>
          <w:rFonts w:cs="Arial"/>
          <w:szCs w:val="24"/>
        </w:rPr>
        <w:t>.</w:t>
      </w:r>
    </w:p>
    <w:p w14:paraId="65F248DE" w14:textId="77777777" w:rsidR="00717C69" w:rsidRPr="00B369B8" w:rsidRDefault="00717C69" w:rsidP="00B369B8">
      <w:pPr>
        <w:pStyle w:val="textos"/>
        <w:spacing w:before="0" w:after="0"/>
        <w:rPr>
          <w:rFonts w:cs="Arial"/>
          <w:szCs w:val="24"/>
        </w:rPr>
      </w:pPr>
    </w:p>
    <w:p w14:paraId="3F5D8123" w14:textId="2513F8BA" w:rsidR="009E6B99" w:rsidRDefault="009E6B99" w:rsidP="00B369B8">
      <w:pPr>
        <w:pStyle w:val="textos"/>
        <w:spacing w:before="0" w:after="0"/>
        <w:rPr>
          <w:rFonts w:cs="Arial"/>
          <w:szCs w:val="24"/>
        </w:rPr>
      </w:pPr>
      <w:r w:rsidRPr="00B369B8">
        <w:rPr>
          <w:rFonts w:cs="Arial"/>
          <w:szCs w:val="24"/>
        </w:rPr>
        <w:t xml:space="preserve">Fig. </w:t>
      </w:r>
      <w:r w:rsidR="00717C69">
        <w:rPr>
          <w:rFonts w:cs="Arial"/>
          <w:szCs w:val="24"/>
        </w:rPr>
        <w:t>1.</w:t>
      </w:r>
      <w:r w:rsidRPr="00B369B8">
        <w:rPr>
          <w:rFonts w:cs="Arial"/>
          <w:szCs w:val="24"/>
        </w:rPr>
        <w:t xml:space="preserve"> La visita museística configurada en los discursos intermediarios. Fuente: elaboración de la autora.</w:t>
      </w:r>
    </w:p>
    <w:p w14:paraId="77E4A1FD" w14:textId="77777777" w:rsidR="00717C69" w:rsidRPr="00B369B8" w:rsidRDefault="00717C69" w:rsidP="00B369B8">
      <w:pPr>
        <w:pStyle w:val="textos"/>
        <w:spacing w:before="0" w:after="0"/>
        <w:rPr>
          <w:rFonts w:cs="Arial"/>
          <w:szCs w:val="24"/>
        </w:rPr>
      </w:pPr>
    </w:p>
    <w:p w14:paraId="4B5D388D" w14:textId="2B118057" w:rsidR="004576D9" w:rsidRPr="00B369B8" w:rsidRDefault="00481DA5" w:rsidP="00B369B8">
      <w:pPr>
        <w:pStyle w:val="textos"/>
        <w:spacing w:before="0" w:after="0"/>
        <w:rPr>
          <w:rFonts w:cs="Arial"/>
          <w:szCs w:val="24"/>
        </w:rPr>
      </w:pPr>
      <w:r w:rsidRPr="00B369B8">
        <w:rPr>
          <w:rFonts w:cs="Arial"/>
          <w:szCs w:val="24"/>
        </w:rPr>
        <w:t xml:space="preserve">La </w:t>
      </w:r>
      <w:r w:rsidR="004576D9" w:rsidRPr="00B369B8">
        <w:rPr>
          <w:rFonts w:cs="Arial"/>
          <w:szCs w:val="24"/>
        </w:rPr>
        <w:t xml:space="preserve">promesa experiencial </w:t>
      </w:r>
      <w:r w:rsidRPr="00B369B8">
        <w:rPr>
          <w:rFonts w:cs="Arial"/>
          <w:szCs w:val="24"/>
        </w:rPr>
        <w:t xml:space="preserve">que anuncia la visita </w:t>
      </w:r>
      <w:r w:rsidR="00BD7FE3" w:rsidRPr="00B369B8">
        <w:rPr>
          <w:rFonts w:cs="Arial"/>
          <w:szCs w:val="24"/>
        </w:rPr>
        <w:t xml:space="preserve">mercancía, finalmente material y experimentable, </w:t>
      </w:r>
      <w:r w:rsidR="0050730C" w:rsidRPr="00B369B8">
        <w:rPr>
          <w:rFonts w:cs="Arial"/>
          <w:szCs w:val="24"/>
        </w:rPr>
        <w:t>debería ser</w:t>
      </w:r>
      <w:r w:rsidR="00BD7FE3" w:rsidRPr="00B369B8">
        <w:rPr>
          <w:rFonts w:cs="Arial"/>
          <w:szCs w:val="24"/>
        </w:rPr>
        <w:t xml:space="preserve"> </w:t>
      </w:r>
      <w:r w:rsidR="004576D9" w:rsidRPr="00B369B8">
        <w:rPr>
          <w:rFonts w:cs="Arial"/>
          <w:szCs w:val="24"/>
        </w:rPr>
        <w:t xml:space="preserve">configurada por los discursos intermediarios de los museos en conexión con, y </w:t>
      </w:r>
      <w:r w:rsidR="00EB0512" w:rsidRPr="00B369B8">
        <w:rPr>
          <w:rFonts w:cs="Arial"/>
          <w:szCs w:val="24"/>
        </w:rPr>
        <w:t>teniendo en</w:t>
      </w:r>
      <w:r w:rsidR="004576D9" w:rsidRPr="00B369B8">
        <w:rPr>
          <w:rFonts w:cs="Arial"/>
          <w:szCs w:val="24"/>
        </w:rPr>
        <w:t xml:space="preserve"> consideración, las expectativas de los visitantes y las representaciones sociales de la visita al museo de arte moderno en el siglo XXI (que han sido presentadas al principio de este artículo). Entonces el </w:t>
      </w:r>
      <w:r w:rsidR="0084684C" w:rsidRPr="00B369B8">
        <w:rPr>
          <w:rFonts w:cs="Arial"/>
          <w:szCs w:val="24"/>
        </w:rPr>
        <w:t>rol</w:t>
      </w:r>
      <w:r w:rsidR="004576D9" w:rsidRPr="00B369B8">
        <w:rPr>
          <w:rFonts w:cs="Arial"/>
          <w:szCs w:val="24"/>
        </w:rPr>
        <w:t xml:space="preserve"> </w:t>
      </w:r>
      <w:r w:rsidR="004576D9" w:rsidRPr="00B369B8">
        <w:rPr>
          <w:rFonts w:cs="Arial"/>
          <w:szCs w:val="24"/>
        </w:rPr>
        <w:lastRenderedPageBreak/>
        <w:t xml:space="preserve">central de estos espacios-discursos intermediarios, se basa en su capacidad de ofrecer una promesa experiencial a los visitantes y, al mismo tiempo, de participar en la configuración de los contratos de visita, es decir, de los vínculos de los visitantes con las instituciones. </w:t>
      </w:r>
    </w:p>
    <w:p w14:paraId="1240685D" w14:textId="77777777" w:rsidR="00173B99" w:rsidRPr="00B369B8" w:rsidRDefault="001A6B6B" w:rsidP="00B369B8">
      <w:pPr>
        <w:pStyle w:val="textos"/>
        <w:spacing w:before="0" w:after="0"/>
        <w:rPr>
          <w:rFonts w:cs="Arial"/>
          <w:szCs w:val="24"/>
        </w:rPr>
      </w:pPr>
      <w:r w:rsidRPr="00B369B8">
        <w:rPr>
          <w:rFonts w:cs="Arial"/>
          <w:szCs w:val="24"/>
        </w:rPr>
        <w:t xml:space="preserve">Estas dos instancias representan los dos polos de una escala de contacto del visitante con el museo, que contiene los dos pares novedad/recurrencia y diferencias/regularidades. Cuanto menos familiarizados estén los visitantes con el museo, más novedoso percibirán </w:t>
      </w:r>
      <w:r w:rsidR="004576D9" w:rsidRPr="00B369B8">
        <w:rPr>
          <w:rFonts w:cs="Arial"/>
          <w:szCs w:val="24"/>
        </w:rPr>
        <w:t>su</w:t>
      </w:r>
      <w:r w:rsidRPr="00B369B8">
        <w:rPr>
          <w:rFonts w:cs="Arial"/>
          <w:szCs w:val="24"/>
        </w:rPr>
        <w:t xml:space="preserve"> programa y más diferente de sus hábitos de consumo percibirán esta experiencia (el polo novedad-diferencias). Por el contrario, el público más familiarizado con la institución </w:t>
      </w:r>
      <w:r w:rsidR="004576D9" w:rsidRPr="00B369B8">
        <w:rPr>
          <w:rFonts w:cs="Arial"/>
          <w:szCs w:val="24"/>
        </w:rPr>
        <w:t>reconocerá</w:t>
      </w:r>
      <w:r w:rsidRPr="00B369B8">
        <w:rPr>
          <w:rFonts w:cs="Arial"/>
          <w:szCs w:val="24"/>
        </w:rPr>
        <w:t xml:space="preserve"> las recurrencias en las propuestas del museo y </w:t>
      </w:r>
      <w:r w:rsidR="004576D9" w:rsidRPr="00B369B8">
        <w:rPr>
          <w:rFonts w:cs="Arial"/>
          <w:szCs w:val="24"/>
        </w:rPr>
        <w:t>percibirá</w:t>
      </w:r>
      <w:r w:rsidRPr="00B369B8">
        <w:rPr>
          <w:rFonts w:cs="Arial"/>
          <w:szCs w:val="24"/>
        </w:rPr>
        <w:t xml:space="preserve"> la visita como parte de su estilo de vida (polo recurrencia-regularidad). </w:t>
      </w:r>
    </w:p>
    <w:p w14:paraId="0810BA2E" w14:textId="2F847D10" w:rsidR="008C58DB" w:rsidRPr="00B369B8" w:rsidRDefault="004576D9" w:rsidP="00B369B8">
      <w:pPr>
        <w:pStyle w:val="textos"/>
        <w:spacing w:before="0" w:after="0"/>
        <w:rPr>
          <w:rFonts w:cs="Arial"/>
          <w:szCs w:val="24"/>
        </w:rPr>
      </w:pPr>
      <w:r w:rsidRPr="00B369B8">
        <w:rPr>
          <w:rFonts w:cs="Arial"/>
          <w:szCs w:val="24"/>
        </w:rPr>
        <w:t>En este sentido, l</w:t>
      </w:r>
      <w:r w:rsidR="001A6B6B" w:rsidRPr="00B369B8">
        <w:rPr>
          <w:rFonts w:cs="Arial"/>
          <w:szCs w:val="24"/>
        </w:rPr>
        <w:t>a promesa experiencial opera en el polo novedad-diferencia</w:t>
      </w:r>
      <w:r w:rsidR="00173B99" w:rsidRPr="00B369B8">
        <w:rPr>
          <w:rFonts w:cs="Arial"/>
          <w:szCs w:val="24"/>
        </w:rPr>
        <w:t>, no solo para mostrar las diferencias entre las programaciones sino entre las instituciones</w:t>
      </w:r>
      <w:r w:rsidR="005F7176" w:rsidRPr="00B369B8">
        <w:rPr>
          <w:rFonts w:cs="Arial"/>
          <w:szCs w:val="24"/>
        </w:rPr>
        <w:t xml:space="preserve"> (estilo institucional en términos de Steimberg)</w:t>
      </w:r>
      <w:r w:rsidR="00173B99" w:rsidRPr="00B369B8">
        <w:rPr>
          <w:rFonts w:cs="Arial"/>
          <w:szCs w:val="24"/>
        </w:rPr>
        <w:t xml:space="preserve">; </w:t>
      </w:r>
      <w:r w:rsidR="001A6B6B" w:rsidRPr="00B369B8">
        <w:rPr>
          <w:rFonts w:cs="Arial"/>
          <w:szCs w:val="24"/>
        </w:rPr>
        <w:t>mientras que el contrato de visita opera en el polo recurrencia-regularidad</w:t>
      </w:r>
      <w:r w:rsidR="00173B99" w:rsidRPr="00B369B8">
        <w:rPr>
          <w:rFonts w:cs="Arial"/>
          <w:szCs w:val="24"/>
        </w:rPr>
        <w:t xml:space="preserve"> </w:t>
      </w:r>
      <w:r w:rsidR="001A6B6B" w:rsidRPr="00B369B8">
        <w:rPr>
          <w:rFonts w:cs="Arial"/>
          <w:szCs w:val="24"/>
        </w:rPr>
        <w:t xml:space="preserve">para mantenerse </w:t>
      </w:r>
      <w:r w:rsidR="009637A9" w:rsidRPr="00B369B8">
        <w:rPr>
          <w:rFonts w:cs="Arial"/>
          <w:szCs w:val="24"/>
        </w:rPr>
        <w:t xml:space="preserve">y ser reconocidos </w:t>
      </w:r>
      <w:r w:rsidR="001A6B6B" w:rsidRPr="00B369B8">
        <w:rPr>
          <w:rFonts w:cs="Arial"/>
          <w:szCs w:val="24"/>
        </w:rPr>
        <w:t>en el tiempo</w:t>
      </w:r>
      <w:r w:rsidR="005F7176" w:rsidRPr="00B369B8">
        <w:rPr>
          <w:rFonts w:cs="Arial"/>
          <w:szCs w:val="24"/>
        </w:rPr>
        <w:t xml:space="preserve"> (la ubicación genérica, también en términos de Steimberg)</w:t>
      </w:r>
      <w:r w:rsidR="001A6B6B" w:rsidRPr="00B369B8">
        <w:rPr>
          <w:rFonts w:cs="Arial"/>
          <w:szCs w:val="24"/>
        </w:rPr>
        <w:t xml:space="preserve">. Estos contratos van más allá de las diferencias </w:t>
      </w:r>
      <w:r w:rsidR="008C58DB" w:rsidRPr="00B369B8">
        <w:rPr>
          <w:rFonts w:cs="Arial"/>
          <w:szCs w:val="24"/>
        </w:rPr>
        <w:t xml:space="preserve">temáticas </w:t>
      </w:r>
      <w:r w:rsidR="001A6B6B" w:rsidRPr="00B369B8">
        <w:rPr>
          <w:rFonts w:cs="Arial"/>
          <w:szCs w:val="24"/>
        </w:rPr>
        <w:t>presentadas en l</w:t>
      </w:r>
      <w:r w:rsidR="008C58DB" w:rsidRPr="00B369B8">
        <w:rPr>
          <w:rFonts w:cs="Arial"/>
          <w:szCs w:val="24"/>
        </w:rPr>
        <w:t xml:space="preserve">as programaciones (los contenidos </w:t>
      </w:r>
      <w:r w:rsidR="005F7176" w:rsidRPr="00B369B8">
        <w:rPr>
          <w:rFonts w:cs="Arial"/>
          <w:szCs w:val="24"/>
        </w:rPr>
        <w:t xml:space="preserve">mencionados por </w:t>
      </w:r>
      <w:r w:rsidR="008C58DB" w:rsidRPr="00B369B8">
        <w:rPr>
          <w:rFonts w:cs="Arial"/>
          <w:szCs w:val="24"/>
        </w:rPr>
        <w:t xml:space="preserve">Verón) </w:t>
      </w:r>
      <w:r w:rsidR="001A6B6B" w:rsidRPr="00B369B8">
        <w:rPr>
          <w:rFonts w:cs="Arial"/>
          <w:szCs w:val="24"/>
        </w:rPr>
        <w:t xml:space="preserve">y se construyen a partir de la reiteración de ciertos modos de visita y del reconocimiento de las operaciones discursivas que se escenifican recurrentemente en el espacio del museo. </w:t>
      </w:r>
    </w:p>
    <w:p w14:paraId="3BFDD8BC" w14:textId="4E5C3A4E" w:rsidR="001A6B6B" w:rsidRPr="00B369B8" w:rsidRDefault="001A6B6B" w:rsidP="00B369B8">
      <w:pPr>
        <w:pStyle w:val="textos"/>
        <w:spacing w:before="0" w:after="0"/>
        <w:rPr>
          <w:rFonts w:cs="Arial"/>
          <w:szCs w:val="24"/>
        </w:rPr>
      </w:pPr>
      <w:r w:rsidRPr="00B369B8">
        <w:rPr>
          <w:rFonts w:cs="Arial"/>
          <w:szCs w:val="24"/>
        </w:rPr>
        <w:t>Por ello, los diferentes contratos de visita pueden definirse por sus posiciones en relación con los dúos: interés por la experiencia general/interés por una experiencia particular (es decir, toda la experiencia del museo</w:t>
      </w:r>
      <w:r w:rsidR="00AC4E11" w:rsidRPr="00B369B8">
        <w:rPr>
          <w:rFonts w:cs="Arial"/>
          <w:szCs w:val="24"/>
        </w:rPr>
        <w:t xml:space="preserve">, </w:t>
      </w:r>
      <w:r w:rsidRPr="00B369B8">
        <w:rPr>
          <w:rFonts w:cs="Arial"/>
          <w:szCs w:val="24"/>
        </w:rPr>
        <w:t xml:space="preserve">un programa particular o parte de él), cotidianidad-excepcionalidad, orientación-libertad y aprendizaje-entretenimiento. Estos dúos </w:t>
      </w:r>
      <w:r w:rsidR="00FA5EB6" w:rsidRPr="00B369B8">
        <w:rPr>
          <w:rFonts w:cs="Arial"/>
          <w:szCs w:val="24"/>
        </w:rPr>
        <w:t>emergen del análisis enunciativo de los discursos intermediarios de los museos y se materializan</w:t>
      </w:r>
      <w:r w:rsidRPr="00B369B8">
        <w:rPr>
          <w:rFonts w:cs="Arial"/>
          <w:szCs w:val="24"/>
        </w:rPr>
        <w:t xml:space="preserve"> en </w:t>
      </w:r>
      <w:r w:rsidR="006A624D" w:rsidRPr="00B369B8">
        <w:rPr>
          <w:rFonts w:cs="Arial"/>
          <w:szCs w:val="24"/>
        </w:rPr>
        <w:t xml:space="preserve">la negociación entre los </w:t>
      </w:r>
      <w:r w:rsidRPr="00B369B8">
        <w:rPr>
          <w:rFonts w:cs="Arial"/>
          <w:szCs w:val="24"/>
        </w:rPr>
        <w:t xml:space="preserve">diferentes discursos-trayectorias espaciales </w:t>
      </w:r>
      <w:r w:rsidR="006A624D" w:rsidRPr="00B369B8">
        <w:rPr>
          <w:rFonts w:cs="Arial"/>
          <w:szCs w:val="24"/>
        </w:rPr>
        <w:t xml:space="preserve">propuestas por los museos </w:t>
      </w:r>
      <w:r w:rsidRPr="00B369B8">
        <w:rPr>
          <w:rFonts w:cs="Arial"/>
          <w:szCs w:val="24"/>
        </w:rPr>
        <w:t xml:space="preserve">y </w:t>
      </w:r>
      <w:r w:rsidR="006A624D" w:rsidRPr="00B369B8">
        <w:rPr>
          <w:rFonts w:cs="Arial"/>
          <w:szCs w:val="24"/>
        </w:rPr>
        <w:t xml:space="preserve">las </w:t>
      </w:r>
      <w:r w:rsidRPr="00B369B8">
        <w:rPr>
          <w:rFonts w:cs="Arial"/>
          <w:szCs w:val="24"/>
        </w:rPr>
        <w:t xml:space="preserve">diferentes </w:t>
      </w:r>
      <w:r w:rsidR="006A624D" w:rsidRPr="00B369B8">
        <w:rPr>
          <w:rFonts w:cs="Arial"/>
          <w:szCs w:val="24"/>
        </w:rPr>
        <w:t>apropiaciones y trayectorias espaciales establecidas por los visitantes</w:t>
      </w:r>
      <w:r w:rsidRPr="00B369B8">
        <w:rPr>
          <w:rFonts w:cs="Arial"/>
          <w:szCs w:val="24"/>
        </w:rPr>
        <w:t xml:space="preserve">. </w:t>
      </w:r>
    </w:p>
    <w:p w14:paraId="25C4EB20" w14:textId="3FC65B29" w:rsidR="00140A3A" w:rsidRPr="00B369B8" w:rsidRDefault="001A6B6B" w:rsidP="00B369B8">
      <w:pPr>
        <w:pStyle w:val="textos"/>
        <w:spacing w:before="0" w:after="0"/>
        <w:rPr>
          <w:rFonts w:cs="Arial"/>
          <w:szCs w:val="24"/>
        </w:rPr>
      </w:pPr>
      <w:r w:rsidRPr="00B369B8">
        <w:rPr>
          <w:rFonts w:cs="Arial"/>
          <w:szCs w:val="24"/>
        </w:rPr>
        <w:t xml:space="preserve">La promesa y el contrato se </w:t>
      </w:r>
      <w:r w:rsidR="00F31407" w:rsidRPr="00B369B8">
        <w:rPr>
          <w:rFonts w:cs="Arial"/>
          <w:szCs w:val="24"/>
        </w:rPr>
        <w:t xml:space="preserve">entienden </w:t>
      </w:r>
      <w:r w:rsidRPr="00B369B8">
        <w:rPr>
          <w:rFonts w:cs="Arial"/>
          <w:szCs w:val="24"/>
        </w:rPr>
        <w:t xml:space="preserve">como </w:t>
      </w:r>
      <w:r w:rsidR="00AC4E11" w:rsidRPr="00B369B8">
        <w:rPr>
          <w:rFonts w:cs="Arial"/>
          <w:szCs w:val="24"/>
        </w:rPr>
        <w:t>dos instancias enunciativas</w:t>
      </w:r>
      <w:r w:rsidRPr="00B369B8">
        <w:rPr>
          <w:rFonts w:cs="Arial"/>
          <w:szCs w:val="24"/>
        </w:rPr>
        <w:t xml:space="preserve"> complementari</w:t>
      </w:r>
      <w:r w:rsidR="00AC4E11" w:rsidRPr="00B369B8">
        <w:rPr>
          <w:rFonts w:cs="Arial"/>
          <w:szCs w:val="24"/>
        </w:rPr>
        <w:t>a</w:t>
      </w:r>
      <w:r w:rsidRPr="00B369B8">
        <w:rPr>
          <w:rFonts w:cs="Arial"/>
          <w:szCs w:val="24"/>
        </w:rPr>
        <w:t>s a partir de los cuales se configuran los vínculos entre los museos y sus visitantes</w:t>
      </w:r>
      <w:r w:rsidR="00A0020E" w:rsidRPr="00B369B8">
        <w:rPr>
          <w:rFonts w:cs="Arial"/>
          <w:szCs w:val="24"/>
        </w:rPr>
        <w:t xml:space="preserve">. </w:t>
      </w:r>
      <w:r w:rsidRPr="00B369B8">
        <w:rPr>
          <w:rFonts w:cs="Arial"/>
          <w:szCs w:val="24"/>
        </w:rPr>
        <w:t>Estas dos instancias se pueden graficar en el territorio del museo de la siguiente manera</w:t>
      </w:r>
      <w:r w:rsidR="00D829EA" w:rsidRPr="00B369B8">
        <w:rPr>
          <w:rFonts w:cs="Arial"/>
          <w:szCs w:val="24"/>
        </w:rPr>
        <w:t>:</w:t>
      </w:r>
    </w:p>
    <w:p w14:paraId="7E32EBCE" w14:textId="19276CCF" w:rsidR="00CD10CC" w:rsidRDefault="00CD10CC" w:rsidP="00B369B8">
      <w:pPr>
        <w:pStyle w:val="textos"/>
        <w:spacing w:before="0" w:after="0"/>
        <w:rPr>
          <w:rFonts w:cs="Arial"/>
          <w:szCs w:val="24"/>
        </w:rPr>
      </w:pPr>
      <w:r w:rsidRPr="00B369B8">
        <w:rPr>
          <w:rFonts w:cs="Arial"/>
          <w:szCs w:val="24"/>
        </w:rPr>
        <w:lastRenderedPageBreak/>
        <w:t xml:space="preserve">Fig. </w:t>
      </w:r>
      <w:r w:rsidR="009E6B99" w:rsidRPr="00B369B8">
        <w:rPr>
          <w:rFonts w:cs="Arial"/>
          <w:szCs w:val="24"/>
        </w:rPr>
        <w:t>2</w:t>
      </w:r>
      <w:r w:rsidRPr="00B369B8">
        <w:rPr>
          <w:rFonts w:cs="Arial"/>
          <w:szCs w:val="24"/>
        </w:rPr>
        <w:t xml:space="preserve"> La promesa y el contrato en el territorio museal</w:t>
      </w:r>
      <w:r w:rsidR="00EC496B" w:rsidRPr="00B369B8">
        <w:rPr>
          <w:rFonts w:cs="Arial"/>
          <w:szCs w:val="24"/>
        </w:rPr>
        <w:t>. Fuente: elaboración de la autora.</w:t>
      </w:r>
    </w:p>
    <w:p w14:paraId="18860B75" w14:textId="77777777" w:rsidR="00717C69" w:rsidRPr="00B369B8" w:rsidRDefault="00717C69" w:rsidP="00B369B8">
      <w:pPr>
        <w:pStyle w:val="textos"/>
        <w:spacing w:before="0" w:after="0"/>
        <w:rPr>
          <w:rFonts w:cs="Arial"/>
          <w:szCs w:val="24"/>
        </w:rPr>
      </w:pPr>
    </w:p>
    <w:p w14:paraId="707F8F9E" w14:textId="18E5DA76" w:rsidR="00A0020E" w:rsidRPr="00B369B8" w:rsidRDefault="00A0020E" w:rsidP="00B369B8">
      <w:pPr>
        <w:pStyle w:val="textos"/>
        <w:spacing w:before="0" w:after="0"/>
        <w:rPr>
          <w:rFonts w:cs="Arial"/>
          <w:szCs w:val="24"/>
        </w:rPr>
      </w:pPr>
      <w:r w:rsidRPr="00B369B8">
        <w:rPr>
          <w:rFonts w:cs="Arial"/>
          <w:szCs w:val="24"/>
        </w:rPr>
        <w:t>En el gráfico se ilustra (metafóricamente) la potencial vinculación con el museo con un tal vez que disminuye gradualmente de tamaño a lo largo del camino hacia la sala de exposición (tal vez entraré, tal vez lo visitaré, tal vez otro día, tal vez jamás)</w:t>
      </w:r>
    </w:p>
    <w:p w14:paraId="77336F30" w14:textId="368DC86F" w:rsidR="00A0020E" w:rsidRPr="00B369B8" w:rsidRDefault="001A6B6B" w:rsidP="00B369B8">
      <w:pPr>
        <w:pStyle w:val="textos"/>
        <w:spacing w:before="0" w:after="0"/>
        <w:rPr>
          <w:rFonts w:cs="Arial"/>
          <w:szCs w:val="24"/>
        </w:rPr>
      </w:pPr>
      <w:r w:rsidRPr="00B369B8">
        <w:rPr>
          <w:rFonts w:cs="Arial"/>
          <w:szCs w:val="24"/>
        </w:rPr>
        <w:t>E</w:t>
      </w:r>
      <w:r w:rsidR="00A0020E" w:rsidRPr="00B369B8">
        <w:rPr>
          <w:rFonts w:cs="Arial"/>
          <w:szCs w:val="24"/>
        </w:rPr>
        <w:t>ntonces, e</w:t>
      </w:r>
      <w:r w:rsidRPr="00B369B8">
        <w:rPr>
          <w:rFonts w:cs="Arial"/>
          <w:szCs w:val="24"/>
        </w:rPr>
        <w:t>l inicio de la visita al museo se situaría en la vereda frente a la institución, el primer espacio físico donde el transeúnte ya puede iniciar su vínculo con ella.</w:t>
      </w:r>
      <w:r w:rsidR="00A0020E" w:rsidRPr="00B369B8">
        <w:rPr>
          <w:rFonts w:cs="Arial"/>
          <w:szCs w:val="24"/>
        </w:rPr>
        <w:t xml:space="preserve"> </w:t>
      </w:r>
      <w:r w:rsidRPr="00B369B8">
        <w:rPr>
          <w:rFonts w:cs="Arial"/>
          <w:szCs w:val="24"/>
        </w:rPr>
        <w:t xml:space="preserve">En este primer paso se construye una promesa experiencial que emerge en el momento de atravesar esta parcela del territorio del museo e introducirse en la explanada del edificio. </w:t>
      </w:r>
    </w:p>
    <w:p w14:paraId="04E64A16" w14:textId="26E340A3" w:rsidR="001A6B6B" w:rsidRPr="00B369B8" w:rsidRDefault="001A6B6B" w:rsidP="00B369B8">
      <w:pPr>
        <w:pStyle w:val="textos"/>
        <w:spacing w:before="0" w:after="0"/>
        <w:rPr>
          <w:rFonts w:cs="Arial"/>
          <w:szCs w:val="24"/>
        </w:rPr>
      </w:pPr>
      <w:r w:rsidRPr="00B369B8">
        <w:rPr>
          <w:rFonts w:cs="Arial"/>
          <w:szCs w:val="24"/>
        </w:rPr>
        <w:t xml:space="preserve">El paso del segundo escalón (la explanada) al tercero (el hall) dependerá de las estrategias enunciativas aplicadas en los discursos arquitectónicos de esta zona y de su capacidad para hacer coincidir </w:t>
      </w:r>
      <w:r w:rsidRPr="00B369B8">
        <w:rPr>
          <w:rFonts w:cs="Arial"/>
          <w:i/>
          <w:iCs/>
          <w:szCs w:val="24"/>
        </w:rPr>
        <w:t>algo</w:t>
      </w:r>
      <w:r w:rsidRPr="00B369B8">
        <w:rPr>
          <w:rFonts w:cs="Arial"/>
          <w:szCs w:val="24"/>
        </w:rPr>
        <w:t xml:space="preserve"> de la propuesto y </w:t>
      </w:r>
      <w:r w:rsidRPr="00B369B8">
        <w:rPr>
          <w:rFonts w:cs="Arial"/>
          <w:i/>
          <w:iCs/>
          <w:szCs w:val="24"/>
        </w:rPr>
        <w:t>algo</w:t>
      </w:r>
      <w:r w:rsidRPr="00B369B8">
        <w:rPr>
          <w:rFonts w:cs="Arial"/>
          <w:szCs w:val="24"/>
        </w:rPr>
        <w:t xml:space="preserve"> de lo esperado, es decir, la promesa experiencial: ¿me invita el edificio a entrar? ¿Me invita a hacerlo hoy, mañana o durante el fin de semana? ¿Puedo simplemente quedarme allí? ¿Puedo contemplar o interactuar solo con las obras de arte del espacio público?</w:t>
      </w:r>
    </w:p>
    <w:p w14:paraId="11B4E36B" w14:textId="5DC89750" w:rsidR="001A6B6B" w:rsidRPr="00B369B8" w:rsidRDefault="001A6B6B" w:rsidP="00B369B8">
      <w:pPr>
        <w:pStyle w:val="textos"/>
        <w:spacing w:before="0" w:after="0"/>
        <w:rPr>
          <w:rFonts w:cs="Arial"/>
          <w:szCs w:val="24"/>
        </w:rPr>
      </w:pPr>
      <w:r w:rsidRPr="00B369B8">
        <w:rPr>
          <w:rFonts w:cs="Arial"/>
          <w:szCs w:val="24"/>
        </w:rPr>
        <w:t xml:space="preserve">Las dos últimas preguntas se aplican también a la siguiente etapa, que es, lógicamente, la entrada del museo. En este punto el </w:t>
      </w:r>
      <w:r w:rsidRPr="00B369B8">
        <w:rPr>
          <w:rFonts w:cs="Arial"/>
          <w:i/>
          <w:iCs/>
          <w:szCs w:val="24"/>
        </w:rPr>
        <w:t>tal vez</w:t>
      </w:r>
      <w:r w:rsidRPr="00B369B8">
        <w:rPr>
          <w:rFonts w:cs="Arial"/>
          <w:szCs w:val="24"/>
        </w:rPr>
        <w:t xml:space="preserve"> disminuye, pero al mismo tiempo las operaciones de los discursos intermediarios deben ser aún más efectivas "para delimitar el contrato e identificar sus fortalezas y debilidades, sus áreas de ambigüedad y sus eventuales inconsistencias" (Verón, 1985). Es precisamente en esta etapa cuando la institución propone sus contratos a los visitantes y cuando los vínculos se refuerzan (sin embargo, en casos como el </w:t>
      </w:r>
      <w:r w:rsidR="00A0020E" w:rsidRPr="00B369B8">
        <w:rPr>
          <w:rFonts w:cs="Arial"/>
          <w:szCs w:val="24"/>
        </w:rPr>
        <w:t xml:space="preserve">Centro </w:t>
      </w:r>
      <w:r w:rsidRPr="00B369B8">
        <w:rPr>
          <w:rFonts w:cs="Arial"/>
          <w:szCs w:val="24"/>
        </w:rPr>
        <w:t xml:space="preserve">Pompidou también ocurre sin entrar allí).  </w:t>
      </w:r>
    </w:p>
    <w:p w14:paraId="638546E7" w14:textId="414A64B6" w:rsidR="001A6B6B" w:rsidRPr="00B369B8" w:rsidRDefault="001A6B6B" w:rsidP="00B369B8">
      <w:pPr>
        <w:pStyle w:val="textos"/>
        <w:spacing w:before="0" w:after="0"/>
        <w:rPr>
          <w:rFonts w:cs="Arial"/>
          <w:szCs w:val="24"/>
        </w:rPr>
      </w:pPr>
      <w:r w:rsidRPr="00B369B8">
        <w:rPr>
          <w:rFonts w:cs="Arial"/>
          <w:szCs w:val="24"/>
        </w:rPr>
        <w:t xml:space="preserve">Esta progresión es crucial, ya que a través de estos </w:t>
      </w:r>
      <w:r w:rsidRPr="00B369B8">
        <w:rPr>
          <w:rFonts w:cs="Arial"/>
          <w:i/>
          <w:iCs/>
          <w:szCs w:val="24"/>
        </w:rPr>
        <w:t>espacios intermedi</w:t>
      </w:r>
      <w:r w:rsidR="00EC496B" w:rsidRPr="00B369B8">
        <w:rPr>
          <w:rFonts w:cs="Arial"/>
          <w:i/>
          <w:iCs/>
          <w:szCs w:val="24"/>
        </w:rPr>
        <w:t>ari</w:t>
      </w:r>
      <w:r w:rsidRPr="00B369B8">
        <w:rPr>
          <w:rFonts w:cs="Arial"/>
          <w:i/>
          <w:iCs/>
          <w:szCs w:val="24"/>
        </w:rPr>
        <w:t>os</w:t>
      </w:r>
      <w:r w:rsidRPr="00B369B8">
        <w:rPr>
          <w:rFonts w:cs="Arial"/>
          <w:szCs w:val="24"/>
        </w:rPr>
        <w:t xml:space="preserve"> la promesa se convierte en experiencia (independientemente de que el visitante continúe o no hacia las salas de exposición). Pues el gran número de servicios, actividades y espacios de ocio que se ofrecen en los márgenes del museo podrían, suponemos, consolidar los vínculos con tanta o más fuerza que las salas. </w:t>
      </w:r>
    </w:p>
    <w:p w14:paraId="0A200C7C" w14:textId="0A39AC19" w:rsidR="00A0020E" w:rsidRDefault="001A6B6B" w:rsidP="00B369B8">
      <w:pPr>
        <w:pStyle w:val="textos"/>
        <w:spacing w:before="0" w:after="0"/>
        <w:rPr>
          <w:rFonts w:cs="Arial"/>
          <w:szCs w:val="24"/>
        </w:rPr>
      </w:pPr>
      <w:bookmarkStart w:id="0" w:name="_Hlk105779009"/>
      <w:r w:rsidRPr="00B369B8">
        <w:rPr>
          <w:rFonts w:cs="Arial"/>
          <w:szCs w:val="24"/>
        </w:rPr>
        <w:t xml:space="preserve">Identificar estas promesas y contratos requiere analizar las instancias de producción y reconocimiento del discurso institucional (Verón, 1985). Este análisis incluye la observación del funcionamiento de los espacios arquitectónicos seleccionados, circunscribiendo todo tipo de dispositivos ubicados en ellos (carteles, mostradores, pantallas, vitrinas, bancos, sillas, folletos, organización del personal, dispositivos de seguridad, procesos de ingreso, etc.) y el estudio de las trayectorias y acciones habilitadas o prohibidas por estas configuraciones espaciales, sin descuidar el factor temporal. </w:t>
      </w:r>
    </w:p>
    <w:p w14:paraId="618BFB38" w14:textId="77777777" w:rsidR="00717C69" w:rsidRPr="00B369B8" w:rsidRDefault="00717C69" w:rsidP="00B369B8">
      <w:pPr>
        <w:pStyle w:val="textos"/>
        <w:spacing w:before="0" w:after="0"/>
        <w:rPr>
          <w:rFonts w:cs="Arial"/>
          <w:szCs w:val="24"/>
        </w:rPr>
      </w:pPr>
    </w:p>
    <w:p w14:paraId="4F317831" w14:textId="52317FC4" w:rsidR="002E6842" w:rsidRDefault="002E6842" w:rsidP="00B369B8">
      <w:pPr>
        <w:pStyle w:val="textos"/>
        <w:spacing w:before="0" w:after="0"/>
        <w:rPr>
          <w:rFonts w:cs="Arial"/>
          <w:b/>
          <w:bCs/>
          <w:szCs w:val="24"/>
        </w:rPr>
      </w:pPr>
      <w:r w:rsidRPr="00B369B8">
        <w:rPr>
          <w:rFonts w:cs="Arial"/>
          <w:b/>
          <w:bCs/>
          <w:szCs w:val="24"/>
        </w:rPr>
        <w:t xml:space="preserve">El visitante </w:t>
      </w:r>
      <w:r w:rsidRPr="00B369B8">
        <w:rPr>
          <w:rFonts w:cs="Arial"/>
          <w:b/>
          <w:bCs/>
          <w:i/>
          <w:iCs/>
          <w:szCs w:val="24"/>
        </w:rPr>
        <w:t>frontalier</w:t>
      </w:r>
      <w:r w:rsidRPr="00B369B8">
        <w:rPr>
          <w:rFonts w:cs="Arial"/>
          <w:b/>
          <w:bCs/>
          <w:szCs w:val="24"/>
        </w:rPr>
        <w:t xml:space="preserve"> </w:t>
      </w:r>
    </w:p>
    <w:p w14:paraId="4FFF55AC" w14:textId="77777777" w:rsidR="00717C69" w:rsidRPr="00B369B8" w:rsidRDefault="00717C69" w:rsidP="00B369B8">
      <w:pPr>
        <w:pStyle w:val="textos"/>
        <w:spacing w:before="0" w:after="0"/>
        <w:rPr>
          <w:rFonts w:cs="Arial"/>
          <w:b/>
          <w:bCs/>
          <w:szCs w:val="24"/>
        </w:rPr>
      </w:pPr>
    </w:p>
    <w:p w14:paraId="0AFDED41" w14:textId="555A63AD" w:rsidR="001A6B6B" w:rsidRPr="00B369B8" w:rsidRDefault="001A6B6B" w:rsidP="00B369B8">
      <w:pPr>
        <w:pStyle w:val="textos"/>
        <w:spacing w:before="0" w:after="0"/>
        <w:rPr>
          <w:rFonts w:cs="Arial"/>
          <w:szCs w:val="24"/>
        </w:rPr>
      </w:pPr>
      <w:r w:rsidRPr="00B369B8">
        <w:rPr>
          <w:rFonts w:cs="Arial"/>
          <w:szCs w:val="24"/>
        </w:rPr>
        <w:t xml:space="preserve">Durante el análisis </w:t>
      </w:r>
      <w:r w:rsidR="00A0020E" w:rsidRPr="00B369B8">
        <w:rPr>
          <w:rFonts w:cs="Arial"/>
          <w:szCs w:val="24"/>
        </w:rPr>
        <w:t>de campo</w:t>
      </w:r>
      <w:r w:rsidR="001B66D8" w:rsidRPr="00B369B8">
        <w:rPr>
          <w:rFonts w:cs="Arial"/>
          <w:szCs w:val="24"/>
        </w:rPr>
        <w:t>,</w:t>
      </w:r>
      <w:r w:rsidR="00A0020E" w:rsidRPr="00B369B8">
        <w:rPr>
          <w:rFonts w:cs="Arial"/>
          <w:szCs w:val="24"/>
        </w:rPr>
        <w:t xml:space="preserve"> </w:t>
      </w:r>
      <w:r w:rsidRPr="00B369B8">
        <w:rPr>
          <w:rFonts w:cs="Arial"/>
          <w:szCs w:val="24"/>
        </w:rPr>
        <w:t xml:space="preserve">del cual solo </w:t>
      </w:r>
      <w:r w:rsidR="00A0020E" w:rsidRPr="00B369B8">
        <w:rPr>
          <w:rFonts w:cs="Arial"/>
          <w:szCs w:val="24"/>
        </w:rPr>
        <w:t>expongo brevemente</w:t>
      </w:r>
      <w:r w:rsidRPr="00B369B8">
        <w:rPr>
          <w:rFonts w:cs="Arial"/>
          <w:szCs w:val="24"/>
        </w:rPr>
        <w:t xml:space="preserve"> su metodología</w:t>
      </w:r>
      <w:r w:rsidR="001B66D8" w:rsidRPr="00B369B8">
        <w:rPr>
          <w:rFonts w:cs="Arial"/>
          <w:szCs w:val="24"/>
        </w:rPr>
        <w:t>,</w:t>
      </w:r>
      <w:r w:rsidRPr="00B369B8">
        <w:rPr>
          <w:rFonts w:cs="Arial"/>
          <w:szCs w:val="24"/>
        </w:rPr>
        <w:t xml:space="preserve"> se han observado los comportamientos de las personas que habitan estos espacios y se han categorizado diferentes tipos de contratos de visita</w:t>
      </w:r>
      <w:r w:rsidR="00A0020E" w:rsidRPr="00B369B8">
        <w:rPr>
          <w:rFonts w:cs="Arial"/>
          <w:szCs w:val="24"/>
        </w:rPr>
        <w:t xml:space="preserve"> que podrían responder de la siguiente manera según las categorías de la tipología veroniana:</w:t>
      </w:r>
      <w:r w:rsidRPr="00B369B8">
        <w:rPr>
          <w:rFonts w:cs="Arial"/>
          <w:szCs w:val="24"/>
        </w:rPr>
        <w:t xml:space="preserve"> </w:t>
      </w:r>
    </w:p>
    <w:p w14:paraId="721BC7CD" w14:textId="77777777" w:rsidR="00717C69" w:rsidRDefault="00717C69" w:rsidP="00B369B8">
      <w:pPr>
        <w:pStyle w:val="textos"/>
        <w:spacing w:before="0" w:after="0"/>
        <w:rPr>
          <w:rFonts w:cs="Arial"/>
          <w:szCs w:val="24"/>
        </w:rPr>
      </w:pPr>
    </w:p>
    <w:p w14:paraId="0BB97A37" w14:textId="11868EAA" w:rsidR="00DA306B" w:rsidRPr="00B369B8" w:rsidRDefault="00DA306B" w:rsidP="00B369B8">
      <w:pPr>
        <w:pStyle w:val="textos"/>
        <w:spacing w:before="0" w:after="0"/>
        <w:rPr>
          <w:rFonts w:cs="Arial"/>
          <w:szCs w:val="24"/>
        </w:rPr>
      </w:pPr>
      <w:r w:rsidRPr="00B369B8">
        <w:rPr>
          <w:rFonts w:cs="Arial"/>
          <w:szCs w:val="24"/>
        </w:rPr>
        <w:t xml:space="preserve">Fig. </w:t>
      </w:r>
      <w:r w:rsidR="00D829EA" w:rsidRPr="00B369B8">
        <w:rPr>
          <w:rFonts w:cs="Arial"/>
          <w:szCs w:val="24"/>
        </w:rPr>
        <w:t>3</w:t>
      </w:r>
      <w:r w:rsidRPr="00B369B8">
        <w:rPr>
          <w:rFonts w:cs="Arial"/>
          <w:szCs w:val="24"/>
        </w:rPr>
        <w:t xml:space="preserve"> Visitantes modelos. Fuente: elaboración de la autora.</w:t>
      </w:r>
    </w:p>
    <w:p w14:paraId="094F5E64" w14:textId="77777777" w:rsidR="00717C69" w:rsidRDefault="00717C69" w:rsidP="00B369B8">
      <w:pPr>
        <w:pStyle w:val="textos"/>
        <w:spacing w:before="0" w:after="0"/>
        <w:rPr>
          <w:rFonts w:cs="Arial"/>
          <w:szCs w:val="24"/>
        </w:rPr>
      </w:pPr>
    </w:p>
    <w:p w14:paraId="1F97F30E" w14:textId="2ECCFE95" w:rsidR="00F85136" w:rsidRPr="00B369B8" w:rsidRDefault="00E37EB7" w:rsidP="00B369B8">
      <w:pPr>
        <w:pStyle w:val="textos"/>
        <w:spacing w:before="0" w:after="0"/>
        <w:rPr>
          <w:rFonts w:cs="Arial"/>
          <w:szCs w:val="24"/>
        </w:rPr>
      </w:pPr>
      <w:r w:rsidRPr="00B369B8">
        <w:rPr>
          <w:rFonts w:cs="Arial"/>
          <w:szCs w:val="24"/>
        </w:rPr>
        <w:t xml:space="preserve">En el esquema anterior se exponen los modelos preponderantes, aquellos que emergen con mayor nitidez en las trayectorias y apropiaciones propuestas por los museos, sin embargo, el contrato de visita debe entenderse siempre como plural, del cual se destacan analíticamente algunas posibilidades dado a su recurrencia, estabilidad y su mantención en el tiempo. </w:t>
      </w:r>
      <w:r w:rsidR="002B7C0C" w:rsidRPr="00B369B8">
        <w:rPr>
          <w:rFonts w:cs="Arial"/>
          <w:szCs w:val="24"/>
        </w:rPr>
        <w:t>Asimismo</w:t>
      </w:r>
      <w:r w:rsidR="00F85136" w:rsidRPr="00B369B8">
        <w:rPr>
          <w:rFonts w:cs="Arial"/>
          <w:szCs w:val="24"/>
        </w:rPr>
        <w:t>,</w:t>
      </w:r>
      <w:r w:rsidR="002B7C0C" w:rsidRPr="00B369B8">
        <w:rPr>
          <w:rFonts w:cs="Arial"/>
          <w:szCs w:val="24"/>
        </w:rPr>
        <w:t xml:space="preserve"> </w:t>
      </w:r>
      <w:r w:rsidR="009E55B7" w:rsidRPr="00B369B8">
        <w:rPr>
          <w:rFonts w:cs="Arial"/>
          <w:szCs w:val="24"/>
        </w:rPr>
        <w:t xml:space="preserve">en los casos analizados </w:t>
      </w:r>
      <w:r w:rsidR="002B7C0C" w:rsidRPr="00B369B8">
        <w:rPr>
          <w:rFonts w:cs="Arial"/>
          <w:szCs w:val="24"/>
        </w:rPr>
        <w:t>existe una correspondencia entre</w:t>
      </w:r>
      <w:r w:rsidR="00F85136" w:rsidRPr="00B369B8">
        <w:rPr>
          <w:rFonts w:cs="Arial"/>
          <w:szCs w:val="24"/>
        </w:rPr>
        <w:t xml:space="preserve"> las escenas enunciativas </w:t>
      </w:r>
      <w:r w:rsidR="009E55B7" w:rsidRPr="00B369B8">
        <w:rPr>
          <w:rFonts w:cs="Arial"/>
          <w:szCs w:val="24"/>
        </w:rPr>
        <w:t>configuradas</w:t>
      </w:r>
      <w:r w:rsidR="00F85136" w:rsidRPr="00B369B8">
        <w:rPr>
          <w:rFonts w:cs="Arial"/>
          <w:szCs w:val="24"/>
        </w:rPr>
        <w:t xml:space="preserve"> tanto en el nivel de</w:t>
      </w:r>
      <w:r w:rsidR="002B7C0C" w:rsidRPr="00B369B8">
        <w:rPr>
          <w:rFonts w:cs="Arial"/>
          <w:szCs w:val="24"/>
        </w:rPr>
        <w:t xml:space="preserve"> las promesas </w:t>
      </w:r>
      <w:r w:rsidR="009E55B7" w:rsidRPr="00B369B8">
        <w:rPr>
          <w:rFonts w:cs="Arial"/>
          <w:szCs w:val="24"/>
        </w:rPr>
        <w:t xml:space="preserve">experienciales </w:t>
      </w:r>
      <w:r w:rsidR="00F85136" w:rsidRPr="00B369B8">
        <w:rPr>
          <w:rFonts w:cs="Arial"/>
          <w:szCs w:val="24"/>
        </w:rPr>
        <w:t>como en el n</w:t>
      </w:r>
      <w:r w:rsidR="009E55B7" w:rsidRPr="00B369B8">
        <w:rPr>
          <w:rFonts w:cs="Arial"/>
          <w:szCs w:val="24"/>
        </w:rPr>
        <w:t>i</w:t>
      </w:r>
      <w:r w:rsidR="00F85136" w:rsidRPr="00B369B8">
        <w:rPr>
          <w:rFonts w:cs="Arial"/>
          <w:szCs w:val="24"/>
        </w:rPr>
        <w:t>vel de</w:t>
      </w:r>
      <w:r w:rsidR="002B7C0C" w:rsidRPr="00B369B8">
        <w:rPr>
          <w:rFonts w:cs="Arial"/>
          <w:szCs w:val="24"/>
        </w:rPr>
        <w:t xml:space="preserve"> los contratos de lectura</w:t>
      </w:r>
      <w:r w:rsidR="00F85136" w:rsidRPr="00B369B8">
        <w:rPr>
          <w:rFonts w:cs="Arial"/>
          <w:szCs w:val="24"/>
        </w:rPr>
        <w:t xml:space="preserve">, pues </w:t>
      </w:r>
      <w:r w:rsidR="009A1BA2" w:rsidRPr="00B369B8">
        <w:rPr>
          <w:rFonts w:cs="Arial"/>
          <w:szCs w:val="24"/>
        </w:rPr>
        <w:t>bien,</w:t>
      </w:r>
      <w:r w:rsidR="00F85136" w:rsidRPr="00B369B8">
        <w:rPr>
          <w:rFonts w:cs="Arial"/>
          <w:szCs w:val="24"/>
        </w:rPr>
        <w:t xml:space="preserve"> las categorías que se han indicado </w:t>
      </w:r>
      <w:r w:rsidR="009A1BA2" w:rsidRPr="00B369B8">
        <w:rPr>
          <w:rFonts w:cs="Arial"/>
          <w:szCs w:val="24"/>
        </w:rPr>
        <w:t xml:space="preserve">en este esquema </w:t>
      </w:r>
      <w:r w:rsidR="00F85136" w:rsidRPr="00B369B8">
        <w:rPr>
          <w:rFonts w:cs="Arial"/>
          <w:szCs w:val="24"/>
        </w:rPr>
        <w:t xml:space="preserve">coinciden en </w:t>
      </w:r>
      <w:r w:rsidR="00F85136" w:rsidRPr="00B369B8">
        <w:rPr>
          <w:rFonts w:cs="Arial"/>
          <w:i/>
          <w:iCs/>
          <w:szCs w:val="24"/>
        </w:rPr>
        <w:t>ambos lados del umbral</w:t>
      </w:r>
      <w:r w:rsidR="00F85136" w:rsidRPr="00B369B8">
        <w:rPr>
          <w:rFonts w:cs="Arial"/>
          <w:szCs w:val="24"/>
        </w:rPr>
        <w:t xml:space="preserve">. </w:t>
      </w:r>
    </w:p>
    <w:p w14:paraId="4A838837" w14:textId="1DBC8FFD" w:rsidR="001A6B6B" w:rsidRPr="00B369B8" w:rsidRDefault="001A6B6B" w:rsidP="00B369B8">
      <w:pPr>
        <w:pStyle w:val="textos"/>
        <w:spacing w:before="0" w:after="0"/>
        <w:rPr>
          <w:rFonts w:cs="Arial"/>
          <w:szCs w:val="24"/>
        </w:rPr>
      </w:pPr>
      <w:r w:rsidRPr="00B369B8">
        <w:rPr>
          <w:rFonts w:cs="Arial"/>
          <w:szCs w:val="24"/>
        </w:rPr>
        <w:t>Est</w:t>
      </w:r>
      <w:r w:rsidR="002B7C0C" w:rsidRPr="00B369B8">
        <w:rPr>
          <w:rFonts w:cs="Arial"/>
          <w:szCs w:val="24"/>
        </w:rPr>
        <w:t>a</w:t>
      </w:r>
      <w:r w:rsidR="00FD621F" w:rsidRPr="00B369B8">
        <w:rPr>
          <w:rFonts w:cs="Arial"/>
          <w:szCs w:val="24"/>
        </w:rPr>
        <w:t>s</w:t>
      </w:r>
      <w:r w:rsidR="002B7C0C" w:rsidRPr="00B369B8">
        <w:rPr>
          <w:rFonts w:cs="Arial"/>
          <w:szCs w:val="24"/>
        </w:rPr>
        <w:t xml:space="preserve"> observaci</w:t>
      </w:r>
      <w:r w:rsidR="00FD621F" w:rsidRPr="00B369B8">
        <w:rPr>
          <w:rFonts w:cs="Arial"/>
          <w:szCs w:val="24"/>
        </w:rPr>
        <w:t>ones</w:t>
      </w:r>
      <w:r w:rsidR="002B7C0C" w:rsidRPr="00B369B8">
        <w:rPr>
          <w:rFonts w:cs="Arial"/>
          <w:szCs w:val="24"/>
        </w:rPr>
        <w:t xml:space="preserve"> </w:t>
      </w:r>
      <w:r w:rsidR="00FD621F" w:rsidRPr="00B369B8">
        <w:rPr>
          <w:rFonts w:cs="Arial"/>
          <w:szCs w:val="24"/>
        </w:rPr>
        <w:t>llevaron</w:t>
      </w:r>
      <w:r w:rsidRPr="00B369B8">
        <w:rPr>
          <w:rFonts w:cs="Arial"/>
          <w:szCs w:val="24"/>
        </w:rPr>
        <w:t xml:space="preserve"> a la conclusión de </w:t>
      </w:r>
      <w:r w:rsidR="00214343" w:rsidRPr="00B369B8">
        <w:rPr>
          <w:rFonts w:cs="Arial"/>
          <w:szCs w:val="24"/>
        </w:rPr>
        <w:t>que,</w:t>
      </w:r>
      <w:r w:rsidRPr="00B369B8">
        <w:rPr>
          <w:rFonts w:cs="Arial"/>
          <w:szCs w:val="24"/>
        </w:rPr>
        <w:t xml:space="preserve"> si bien cada discurso museístico configura sus propias promesas y contratos basados en sus estilos institucionales y en sus nociones de museo, visitantes e historia del arte, todos coinciden en lo siguiente: </w:t>
      </w:r>
    </w:p>
    <w:bookmarkEnd w:id="0"/>
    <w:p w14:paraId="330D8943" w14:textId="4C32CAEB" w:rsidR="001A6B6B" w:rsidRPr="00B369B8" w:rsidRDefault="001A6B6B" w:rsidP="00B369B8">
      <w:pPr>
        <w:pStyle w:val="textos"/>
        <w:spacing w:before="0" w:after="0"/>
        <w:rPr>
          <w:rFonts w:cs="Arial"/>
          <w:szCs w:val="24"/>
        </w:rPr>
      </w:pPr>
      <w:r w:rsidRPr="00B369B8">
        <w:rPr>
          <w:rFonts w:cs="Arial"/>
          <w:szCs w:val="24"/>
        </w:rPr>
        <w:t>- La experiencia museal incluye obras de arte, sociabilidad, consumo y disfrute. La sociabilidad tiene lugar más allá del territorio físico del museo e incluye compartir la experiencia en otros escenarios discursivos</w:t>
      </w:r>
      <w:r w:rsidR="00857587" w:rsidRPr="00B369B8">
        <w:rPr>
          <w:rFonts w:cs="Arial"/>
          <w:szCs w:val="24"/>
        </w:rPr>
        <w:t xml:space="preserve"> como el café, la explanada y</w:t>
      </w:r>
      <w:r w:rsidRPr="00B369B8">
        <w:rPr>
          <w:rFonts w:cs="Arial"/>
          <w:szCs w:val="24"/>
        </w:rPr>
        <w:t xml:space="preserve"> l</w:t>
      </w:r>
      <w:r w:rsidR="00857587" w:rsidRPr="00B369B8">
        <w:rPr>
          <w:rFonts w:cs="Arial"/>
          <w:szCs w:val="24"/>
        </w:rPr>
        <w:t>as redes</w:t>
      </w:r>
      <w:r w:rsidRPr="00B369B8">
        <w:rPr>
          <w:rFonts w:cs="Arial"/>
          <w:szCs w:val="24"/>
        </w:rPr>
        <w:t xml:space="preserve"> sociales, por ejemplo. </w:t>
      </w:r>
    </w:p>
    <w:p w14:paraId="7FD4313F" w14:textId="23FAD2F1" w:rsidR="00E344D1" w:rsidRPr="00B369B8" w:rsidRDefault="001A6B6B" w:rsidP="00B369B8">
      <w:pPr>
        <w:pStyle w:val="textos"/>
        <w:spacing w:before="0" w:after="0"/>
        <w:rPr>
          <w:rFonts w:cs="Arial"/>
          <w:szCs w:val="24"/>
        </w:rPr>
      </w:pPr>
      <w:r w:rsidRPr="00B369B8">
        <w:rPr>
          <w:rFonts w:cs="Arial"/>
          <w:szCs w:val="24"/>
        </w:rPr>
        <w:t xml:space="preserve">- </w:t>
      </w:r>
      <w:r w:rsidR="00857587" w:rsidRPr="00B369B8">
        <w:rPr>
          <w:rFonts w:cs="Arial"/>
          <w:szCs w:val="24"/>
        </w:rPr>
        <w:t xml:space="preserve">Esta experiencia configura </w:t>
      </w:r>
      <w:r w:rsidRPr="00B369B8">
        <w:rPr>
          <w:rFonts w:cs="Arial"/>
          <w:szCs w:val="24"/>
        </w:rPr>
        <w:t xml:space="preserve">un </w:t>
      </w:r>
      <w:r w:rsidR="00857587" w:rsidRPr="00B369B8">
        <w:rPr>
          <w:rFonts w:cs="Arial"/>
          <w:szCs w:val="24"/>
        </w:rPr>
        <w:t xml:space="preserve">tipo de </w:t>
      </w:r>
      <w:r w:rsidRPr="00B369B8">
        <w:rPr>
          <w:rFonts w:cs="Arial"/>
          <w:szCs w:val="24"/>
        </w:rPr>
        <w:t xml:space="preserve">visitante particular: el </w:t>
      </w:r>
      <w:r w:rsidRPr="00B369B8">
        <w:rPr>
          <w:rFonts w:cs="Arial"/>
          <w:i/>
          <w:iCs/>
          <w:szCs w:val="24"/>
        </w:rPr>
        <w:t>frontalier</w:t>
      </w:r>
      <w:r w:rsidRPr="00B369B8">
        <w:rPr>
          <w:rFonts w:cs="Arial"/>
          <w:szCs w:val="24"/>
        </w:rPr>
        <w:t xml:space="preserve"> que emerge de las recurrencias enunciativas que destacan la habitabilidad e importancia de los espacios adyacentes a la sala de exposición. </w:t>
      </w:r>
    </w:p>
    <w:p w14:paraId="212210FB" w14:textId="683D44BB" w:rsidR="001A6B6B" w:rsidRPr="00B369B8" w:rsidRDefault="00E344D1" w:rsidP="00B369B8">
      <w:pPr>
        <w:pStyle w:val="textos"/>
        <w:spacing w:before="0" w:after="0"/>
        <w:rPr>
          <w:rFonts w:cs="Arial"/>
          <w:szCs w:val="24"/>
        </w:rPr>
      </w:pPr>
      <w:r w:rsidRPr="00B369B8">
        <w:rPr>
          <w:rFonts w:cs="Arial"/>
          <w:szCs w:val="24"/>
        </w:rPr>
        <w:t xml:space="preserve">- </w:t>
      </w:r>
      <w:r w:rsidR="001A6B6B" w:rsidRPr="00B369B8">
        <w:rPr>
          <w:rFonts w:cs="Arial"/>
          <w:szCs w:val="24"/>
        </w:rPr>
        <w:t xml:space="preserve">Aunque la experiencia de cada museo tiene sus propias particularidades, la visita contemporánea es una cuestión de actividad y no de contemplación. </w:t>
      </w:r>
      <w:r w:rsidR="003A565A" w:rsidRPr="00B369B8">
        <w:rPr>
          <w:rFonts w:cs="Arial"/>
          <w:szCs w:val="24"/>
        </w:rPr>
        <w:t>Entonces, para c</w:t>
      </w:r>
      <w:r w:rsidR="001A6B6B" w:rsidRPr="00B369B8">
        <w:rPr>
          <w:rFonts w:cs="Arial"/>
          <w:szCs w:val="24"/>
        </w:rPr>
        <w:t>ada categoría del bestiario vero</w:t>
      </w:r>
      <w:r w:rsidR="00EC496B" w:rsidRPr="00B369B8">
        <w:rPr>
          <w:rFonts w:cs="Arial"/>
          <w:szCs w:val="24"/>
        </w:rPr>
        <w:t>niano</w:t>
      </w:r>
      <w:r w:rsidR="001A6B6B" w:rsidRPr="00B369B8">
        <w:rPr>
          <w:rFonts w:cs="Arial"/>
          <w:szCs w:val="24"/>
        </w:rPr>
        <w:t xml:space="preserve"> </w:t>
      </w:r>
      <w:r w:rsidR="003A565A" w:rsidRPr="00B369B8">
        <w:rPr>
          <w:rFonts w:cs="Arial"/>
          <w:szCs w:val="24"/>
        </w:rPr>
        <w:t>corresponde</w:t>
      </w:r>
      <w:r w:rsidR="001A6B6B" w:rsidRPr="00B369B8">
        <w:rPr>
          <w:rFonts w:cs="Arial"/>
          <w:szCs w:val="24"/>
        </w:rPr>
        <w:t xml:space="preserve"> un "pasar" y un "hacer". En los cuatro casos, los visitantes:  </w:t>
      </w:r>
    </w:p>
    <w:p w14:paraId="32F24440" w14:textId="4EFFFA70" w:rsidR="001A6B6B" w:rsidRPr="00B369B8" w:rsidRDefault="001A6B6B" w:rsidP="00B369B8">
      <w:pPr>
        <w:pStyle w:val="textos"/>
        <w:spacing w:before="0" w:after="0"/>
        <w:rPr>
          <w:rFonts w:cs="Arial"/>
          <w:szCs w:val="24"/>
        </w:rPr>
      </w:pPr>
    </w:p>
    <w:p w14:paraId="133127A4" w14:textId="7F468241" w:rsidR="001A6B6B" w:rsidRPr="00B369B8" w:rsidRDefault="001A6B6B" w:rsidP="00B369B8">
      <w:pPr>
        <w:pStyle w:val="textos"/>
        <w:spacing w:before="0" w:after="0"/>
        <w:rPr>
          <w:rFonts w:cs="Arial"/>
          <w:szCs w:val="24"/>
        </w:rPr>
      </w:pPr>
      <w:r w:rsidRPr="00B369B8">
        <w:rPr>
          <w:rFonts w:cs="Arial"/>
          <w:szCs w:val="24"/>
        </w:rPr>
        <w:t xml:space="preserve">Fig. </w:t>
      </w:r>
      <w:r w:rsidR="00D829EA" w:rsidRPr="00B369B8">
        <w:rPr>
          <w:rFonts w:cs="Arial"/>
          <w:szCs w:val="24"/>
        </w:rPr>
        <w:t>4</w:t>
      </w:r>
      <w:r w:rsidRPr="00B369B8">
        <w:rPr>
          <w:rFonts w:cs="Arial"/>
          <w:szCs w:val="24"/>
        </w:rPr>
        <w:t xml:space="preserve"> Modelo de acción del visitante</w:t>
      </w:r>
      <w:r w:rsidR="00EC496B" w:rsidRPr="00B369B8">
        <w:rPr>
          <w:rFonts w:cs="Arial"/>
          <w:szCs w:val="24"/>
        </w:rPr>
        <w:t>. Fuente: elaboración de la autora</w:t>
      </w:r>
      <w:r w:rsidR="00DA306B" w:rsidRPr="00B369B8">
        <w:rPr>
          <w:rFonts w:cs="Arial"/>
          <w:szCs w:val="24"/>
        </w:rPr>
        <w:t>.</w:t>
      </w:r>
    </w:p>
    <w:p w14:paraId="1CA59216" w14:textId="77777777" w:rsidR="00717C69" w:rsidRDefault="00717C69" w:rsidP="00B369B8">
      <w:pPr>
        <w:pStyle w:val="textos"/>
        <w:spacing w:before="0" w:after="0"/>
        <w:rPr>
          <w:rFonts w:cs="Arial"/>
          <w:szCs w:val="24"/>
        </w:rPr>
      </w:pPr>
    </w:p>
    <w:p w14:paraId="5FCA70A1" w14:textId="44E4E803" w:rsidR="001A6B6B" w:rsidRPr="00B369B8" w:rsidRDefault="001A6B6B" w:rsidP="00B369B8">
      <w:pPr>
        <w:pStyle w:val="textos"/>
        <w:spacing w:before="0" w:after="0"/>
        <w:rPr>
          <w:rFonts w:cs="Arial"/>
          <w:szCs w:val="24"/>
        </w:rPr>
      </w:pPr>
      <w:r w:rsidRPr="00B369B8">
        <w:rPr>
          <w:rFonts w:cs="Arial"/>
          <w:szCs w:val="24"/>
        </w:rPr>
        <w:t xml:space="preserve">De este modo, la propuesta museística implica estar en el museo y hacer algo </w:t>
      </w:r>
      <w:r w:rsidR="0075386A" w:rsidRPr="00B369B8">
        <w:rPr>
          <w:rFonts w:cs="Arial"/>
          <w:szCs w:val="24"/>
        </w:rPr>
        <w:t xml:space="preserve">en y </w:t>
      </w:r>
      <w:r w:rsidRPr="00B369B8">
        <w:rPr>
          <w:rFonts w:cs="Arial"/>
          <w:szCs w:val="24"/>
        </w:rPr>
        <w:t>con él</w:t>
      </w:r>
      <w:r w:rsidR="000226DD" w:rsidRPr="00B369B8">
        <w:rPr>
          <w:rFonts w:cs="Arial"/>
          <w:szCs w:val="24"/>
        </w:rPr>
        <w:t xml:space="preserve">, esto puede observarse no solo en el espacio sino en la comunicación institucional a través de la cual las instituciones promueven una relación de mayor cotidianidad, por lo que el ofrecimiento otras actividades y servicios resulta lógico, considerando la duración de las exposiciones temporales y los periodos de renovación de los discursos curatoriales de las colecciones. </w:t>
      </w:r>
      <w:r w:rsidRPr="00B369B8">
        <w:rPr>
          <w:rFonts w:cs="Arial"/>
          <w:szCs w:val="24"/>
        </w:rPr>
        <w:t xml:space="preserve">De </w:t>
      </w:r>
      <w:r w:rsidR="000226DD" w:rsidRPr="00B369B8">
        <w:rPr>
          <w:rFonts w:cs="Arial"/>
          <w:szCs w:val="24"/>
        </w:rPr>
        <w:t xml:space="preserve">allí que </w:t>
      </w:r>
      <w:r w:rsidRPr="00B369B8">
        <w:rPr>
          <w:rFonts w:cs="Arial"/>
          <w:szCs w:val="24"/>
        </w:rPr>
        <w:t xml:space="preserve">las </w:t>
      </w:r>
      <w:r w:rsidR="00882DDB" w:rsidRPr="00B369B8">
        <w:rPr>
          <w:rFonts w:cs="Arial"/>
          <w:szCs w:val="24"/>
        </w:rPr>
        <w:t>membresías</w:t>
      </w:r>
      <w:r w:rsidRPr="00B369B8">
        <w:rPr>
          <w:rFonts w:cs="Arial"/>
          <w:szCs w:val="24"/>
        </w:rPr>
        <w:t xml:space="preserve"> </w:t>
      </w:r>
      <w:r w:rsidR="000226DD" w:rsidRPr="00B369B8">
        <w:rPr>
          <w:rFonts w:cs="Arial"/>
          <w:szCs w:val="24"/>
        </w:rPr>
        <w:t>adquieran cada vez más importancia, ellas permiten visitas personalizadas, exclusivas y</w:t>
      </w:r>
      <w:r w:rsidR="0075386A" w:rsidRPr="00B369B8">
        <w:rPr>
          <w:rFonts w:cs="Arial"/>
          <w:szCs w:val="24"/>
        </w:rPr>
        <w:t>, además,</w:t>
      </w:r>
      <w:r w:rsidRPr="00B369B8">
        <w:rPr>
          <w:rFonts w:cs="Arial"/>
          <w:szCs w:val="24"/>
        </w:rPr>
        <w:t xml:space="preserve"> conceden descuentos y eventos exclusivos</w:t>
      </w:r>
      <w:r w:rsidR="000226DD" w:rsidRPr="00B369B8">
        <w:rPr>
          <w:rFonts w:cs="Arial"/>
          <w:szCs w:val="24"/>
        </w:rPr>
        <w:t>. Pero,</w:t>
      </w:r>
      <w:r w:rsidR="0075386A" w:rsidRPr="00B369B8">
        <w:rPr>
          <w:rFonts w:cs="Arial"/>
          <w:szCs w:val="24"/>
        </w:rPr>
        <w:t xml:space="preserve"> </w:t>
      </w:r>
      <w:r w:rsidRPr="00B369B8">
        <w:rPr>
          <w:rFonts w:cs="Arial"/>
          <w:szCs w:val="24"/>
        </w:rPr>
        <w:t>lo que es más importante</w:t>
      </w:r>
      <w:r w:rsidR="000226DD" w:rsidRPr="00B369B8">
        <w:rPr>
          <w:rFonts w:cs="Arial"/>
          <w:szCs w:val="24"/>
        </w:rPr>
        <w:t xml:space="preserve"> es que ellas </w:t>
      </w:r>
      <w:r w:rsidRPr="00B369B8">
        <w:rPr>
          <w:rFonts w:cs="Arial"/>
          <w:szCs w:val="24"/>
        </w:rPr>
        <w:t>asegur</w:t>
      </w:r>
      <w:r w:rsidR="0075386A" w:rsidRPr="00B369B8">
        <w:rPr>
          <w:rFonts w:cs="Arial"/>
          <w:szCs w:val="24"/>
        </w:rPr>
        <w:t>a</w:t>
      </w:r>
      <w:r w:rsidRPr="00B369B8">
        <w:rPr>
          <w:rFonts w:cs="Arial"/>
          <w:szCs w:val="24"/>
        </w:rPr>
        <w:t xml:space="preserve">n a </w:t>
      </w:r>
      <w:r w:rsidR="00525401" w:rsidRPr="00B369B8">
        <w:rPr>
          <w:rFonts w:cs="Arial"/>
          <w:szCs w:val="24"/>
        </w:rPr>
        <w:t>los</w:t>
      </w:r>
      <w:r w:rsidRPr="00B369B8">
        <w:rPr>
          <w:rFonts w:cs="Arial"/>
          <w:szCs w:val="24"/>
        </w:rPr>
        <w:t xml:space="preserve"> miembros el acceso a las exposiciones sin esperas ni </w:t>
      </w:r>
      <w:r w:rsidR="0075386A" w:rsidRPr="00B369B8">
        <w:rPr>
          <w:rFonts w:cs="Arial"/>
          <w:szCs w:val="24"/>
        </w:rPr>
        <w:t>fil</w:t>
      </w:r>
      <w:r w:rsidRPr="00B369B8">
        <w:rPr>
          <w:rFonts w:cs="Arial"/>
          <w:szCs w:val="24"/>
        </w:rPr>
        <w:t>as, garantizando así una visita más rápida y la posibilidad de pasar un tiempo en los márgenes del museo donde se cumple la promesa de disfrute, encuentro, conversación</w:t>
      </w:r>
      <w:r w:rsidR="00DC1B24" w:rsidRPr="00B369B8">
        <w:rPr>
          <w:rFonts w:cs="Arial"/>
          <w:szCs w:val="24"/>
        </w:rPr>
        <w:t xml:space="preserve"> y</w:t>
      </w:r>
      <w:r w:rsidRPr="00B369B8">
        <w:rPr>
          <w:rFonts w:cs="Arial"/>
          <w:szCs w:val="24"/>
        </w:rPr>
        <w:t xml:space="preserve"> sociabilidad</w:t>
      </w:r>
      <w:r w:rsidR="000E3380" w:rsidRPr="00B369B8">
        <w:rPr>
          <w:rFonts w:cs="Arial"/>
          <w:szCs w:val="24"/>
        </w:rPr>
        <w:t xml:space="preserve"> (inclusive virtual)</w:t>
      </w:r>
      <w:r w:rsidRPr="00B369B8">
        <w:rPr>
          <w:rFonts w:cs="Arial"/>
          <w:szCs w:val="24"/>
        </w:rPr>
        <w:t>.</w:t>
      </w:r>
    </w:p>
    <w:p w14:paraId="744FB736" w14:textId="34315A38" w:rsidR="001A6B6B" w:rsidRPr="00B369B8" w:rsidRDefault="001A6B6B" w:rsidP="00B369B8">
      <w:pPr>
        <w:pStyle w:val="textos"/>
        <w:spacing w:before="0" w:after="0"/>
        <w:rPr>
          <w:rFonts w:cs="Arial"/>
          <w:szCs w:val="24"/>
        </w:rPr>
      </w:pPr>
      <w:r w:rsidRPr="00B369B8">
        <w:rPr>
          <w:rFonts w:cs="Arial"/>
          <w:szCs w:val="24"/>
        </w:rPr>
        <w:t xml:space="preserve">Según las trayectorias espaciales observadas, estos visitantes comparten los rasgos de las langostas </w:t>
      </w:r>
      <w:r w:rsidR="0022089D" w:rsidRPr="00B369B8">
        <w:rPr>
          <w:rFonts w:cs="Arial"/>
          <w:szCs w:val="24"/>
        </w:rPr>
        <w:t xml:space="preserve">de </w:t>
      </w:r>
      <w:r w:rsidRPr="00B369B8">
        <w:rPr>
          <w:rFonts w:cs="Arial"/>
          <w:szCs w:val="24"/>
        </w:rPr>
        <w:t>Verón</w:t>
      </w:r>
      <w:r w:rsidR="0022089D" w:rsidRPr="00B369B8">
        <w:rPr>
          <w:rFonts w:cs="Arial"/>
          <w:szCs w:val="24"/>
        </w:rPr>
        <w:t xml:space="preserve"> (</w:t>
      </w:r>
      <w:r w:rsidRPr="00B369B8">
        <w:rPr>
          <w:rFonts w:cs="Arial"/>
          <w:szCs w:val="24"/>
        </w:rPr>
        <w:t>2013)</w:t>
      </w:r>
      <w:r w:rsidR="00595E9B" w:rsidRPr="00B369B8">
        <w:rPr>
          <w:rFonts w:cs="Arial"/>
          <w:szCs w:val="24"/>
        </w:rPr>
        <w:t xml:space="preserve"> </w:t>
      </w:r>
      <w:r w:rsidR="00AD0D5D" w:rsidRPr="00B369B8">
        <w:rPr>
          <w:rFonts w:cs="Arial"/>
          <w:szCs w:val="24"/>
        </w:rPr>
        <w:t xml:space="preserve">las cuales </w:t>
      </w:r>
      <w:r w:rsidR="00595E9B" w:rsidRPr="00B369B8">
        <w:rPr>
          <w:rFonts w:cs="Arial"/>
          <w:szCs w:val="24"/>
        </w:rPr>
        <w:t>s</w:t>
      </w:r>
      <w:r w:rsidR="00AD0D5D" w:rsidRPr="00B369B8">
        <w:rPr>
          <w:rFonts w:cs="Arial"/>
          <w:szCs w:val="24"/>
        </w:rPr>
        <w:t>e</w:t>
      </w:r>
      <w:r w:rsidR="00595E9B" w:rsidRPr="00B369B8">
        <w:rPr>
          <w:rFonts w:cs="Arial"/>
          <w:szCs w:val="24"/>
        </w:rPr>
        <w:t xml:space="preserve"> dirigen </w:t>
      </w:r>
      <w:r w:rsidR="00AD0D5D" w:rsidRPr="00B369B8">
        <w:rPr>
          <w:rFonts w:cs="Arial"/>
          <w:szCs w:val="24"/>
        </w:rPr>
        <w:t xml:space="preserve">directamente </w:t>
      </w:r>
      <w:r w:rsidR="00595E9B" w:rsidRPr="00B369B8">
        <w:rPr>
          <w:rFonts w:cs="Arial"/>
          <w:szCs w:val="24"/>
        </w:rPr>
        <w:t xml:space="preserve">hacia </w:t>
      </w:r>
      <w:r w:rsidR="00AD0D5D" w:rsidRPr="00B369B8">
        <w:rPr>
          <w:rFonts w:cs="Arial"/>
          <w:szCs w:val="24"/>
        </w:rPr>
        <w:t>lo</w:t>
      </w:r>
      <w:r w:rsidR="00595E9B" w:rsidRPr="00B369B8">
        <w:rPr>
          <w:rFonts w:cs="Arial"/>
          <w:szCs w:val="24"/>
        </w:rPr>
        <w:t xml:space="preserve"> que les interesa</w:t>
      </w:r>
      <w:r w:rsidR="00AD0D5D" w:rsidRPr="00B369B8">
        <w:rPr>
          <w:rFonts w:cs="Arial"/>
          <w:szCs w:val="24"/>
        </w:rPr>
        <w:t xml:space="preserve"> del espacio expositivo</w:t>
      </w:r>
      <w:r w:rsidR="00595E9B" w:rsidRPr="00B369B8">
        <w:rPr>
          <w:rFonts w:cs="Arial"/>
          <w:szCs w:val="24"/>
        </w:rPr>
        <w:t>,</w:t>
      </w:r>
      <w:r w:rsidRPr="00B369B8">
        <w:rPr>
          <w:rFonts w:cs="Arial"/>
          <w:szCs w:val="24"/>
        </w:rPr>
        <w:t xml:space="preserve"> </w:t>
      </w:r>
      <w:r w:rsidR="00637E60" w:rsidRPr="00B369B8">
        <w:rPr>
          <w:rFonts w:cs="Arial"/>
          <w:szCs w:val="24"/>
        </w:rPr>
        <w:t>pero</w:t>
      </w:r>
      <w:r w:rsidR="00AD0D5D" w:rsidRPr="00B369B8">
        <w:rPr>
          <w:rFonts w:cs="Arial"/>
          <w:szCs w:val="24"/>
        </w:rPr>
        <w:t xml:space="preserve"> los </w:t>
      </w:r>
      <w:r w:rsidR="00AD0D5D" w:rsidRPr="00B369B8">
        <w:rPr>
          <w:rFonts w:cs="Arial"/>
          <w:i/>
          <w:iCs/>
          <w:szCs w:val="24"/>
        </w:rPr>
        <w:t>frontaliers</w:t>
      </w:r>
      <w:r w:rsidRPr="00B369B8">
        <w:rPr>
          <w:rFonts w:cs="Arial"/>
          <w:szCs w:val="24"/>
        </w:rPr>
        <w:t xml:space="preserve"> aplican </w:t>
      </w:r>
      <w:r w:rsidR="00AD0D5D" w:rsidRPr="00B369B8">
        <w:rPr>
          <w:rFonts w:cs="Arial"/>
          <w:szCs w:val="24"/>
        </w:rPr>
        <w:t>esta</w:t>
      </w:r>
      <w:r w:rsidRPr="00B369B8">
        <w:rPr>
          <w:rFonts w:cs="Arial"/>
          <w:szCs w:val="24"/>
        </w:rPr>
        <w:t xml:space="preserve"> estrategia a</w:t>
      </w:r>
      <w:r w:rsidR="00AD0D5D" w:rsidRPr="00B369B8">
        <w:rPr>
          <w:rFonts w:cs="Arial"/>
          <w:szCs w:val="24"/>
        </w:rPr>
        <w:t xml:space="preserve"> todo</w:t>
      </w:r>
      <w:r w:rsidRPr="00B369B8">
        <w:rPr>
          <w:rFonts w:cs="Arial"/>
          <w:szCs w:val="24"/>
        </w:rPr>
        <w:t xml:space="preserve"> el museo </w:t>
      </w:r>
      <w:r w:rsidR="00637E60" w:rsidRPr="00B369B8">
        <w:rPr>
          <w:rFonts w:cs="Arial"/>
          <w:szCs w:val="24"/>
        </w:rPr>
        <w:t>r</w:t>
      </w:r>
      <w:r w:rsidRPr="00B369B8">
        <w:rPr>
          <w:rFonts w:cs="Arial"/>
          <w:szCs w:val="24"/>
        </w:rPr>
        <w:t>esemanti</w:t>
      </w:r>
      <w:r w:rsidR="00637E60" w:rsidRPr="00B369B8">
        <w:rPr>
          <w:rFonts w:cs="Arial"/>
          <w:szCs w:val="24"/>
        </w:rPr>
        <w:t>zando</w:t>
      </w:r>
      <w:r w:rsidR="00595E9B" w:rsidRPr="00B369B8">
        <w:rPr>
          <w:rFonts w:cs="Arial"/>
          <w:szCs w:val="24"/>
        </w:rPr>
        <w:t xml:space="preserve"> así</w:t>
      </w:r>
      <w:r w:rsidRPr="00B369B8">
        <w:rPr>
          <w:rFonts w:cs="Arial"/>
          <w:szCs w:val="24"/>
        </w:rPr>
        <w:t xml:space="preserve"> </w:t>
      </w:r>
      <w:r w:rsidR="00F40924" w:rsidRPr="00B369B8">
        <w:rPr>
          <w:rFonts w:cs="Arial"/>
          <w:szCs w:val="24"/>
        </w:rPr>
        <w:t>sus</w:t>
      </w:r>
      <w:r w:rsidRPr="00B369B8">
        <w:rPr>
          <w:rFonts w:cs="Arial"/>
          <w:szCs w:val="24"/>
        </w:rPr>
        <w:t xml:space="preserve"> funciones: e</w:t>
      </w:r>
      <w:r w:rsidR="00F40924" w:rsidRPr="00B369B8">
        <w:rPr>
          <w:rFonts w:cs="Arial"/>
          <w:szCs w:val="24"/>
        </w:rPr>
        <w:t>l museo</w:t>
      </w:r>
      <w:r w:rsidR="00595E9B" w:rsidRPr="00B369B8">
        <w:rPr>
          <w:rFonts w:cs="Arial"/>
          <w:szCs w:val="24"/>
        </w:rPr>
        <w:t xml:space="preserve"> es</w:t>
      </w:r>
      <w:r w:rsidRPr="00B369B8">
        <w:rPr>
          <w:rFonts w:cs="Arial"/>
          <w:szCs w:val="24"/>
        </w:rPr>
        <w:t xml:space="preserve"> una boutique, una cafetería, un lugar de encuentro con otros, un refugio del calor o del frío, una biblioteca, una librería, un fondo para </w:t>
      </w:r>
      <w:r w:rsidR="00AC5E21" w:rsidRPr="00B369B8">
        <w:rPr>
          <w:rFonts w:cs="Arial"/>
          <w:szCs w:val="24"/>
        </w:rPr>
        <w:t>l</w:t>
      </w:r>
      <w:r w:rsidR="0087225B" w:rsidRPr="00B369B8">
        <w:rPr>
          <w:rFonts w:cs="Arial"/>
          <w:szCs w:val="24"/>
        </w:rPr>
        <w:t>os contenidos</w:t>
      </w:r>
      <w:r w:rsidR="00AC5E21" w:rsidRPr="00B369B8">
        <w:rPr>
          <w:rFonts w:cs="Arial"/>
          <w:szCs w:val="24"/>
        </w:rPr>
        <w:t xml:space="preserve"> de Instagram</w:t>
      </w:r>
      <w:r w:rsidRPr="00B369B8">
        <w:rPr>
          <w:rFonts w:cs="Arial"/>
          <w:szCs w:val="24"/>
        </w:rPr>
        <w:t xml:space="preserve">. </w:t>
      </w:r>
    </w:p>
    <w:p w14:paraId="313493F2" w14:textId="48610033" w:rsidR="001A6B6B" w:rsidRPr="00B369B8" w:rsidRDefault="001A6B6B" w:rsidP="00B369B8">
      <w:pPr>
        <w:pStyle w:val="textos"/>
        <w:spacing w:before="0" w:after="0"/>
        <w:rPr>
          <w:rFonts w:cs="Arial"/>
          <w:szCs w:val="24"/>
        </w:rPr>
      </w:pPr>
      <w:r w:rsidRPr="00B369B8">
        <w:rPr>
          <w:rFonts w:cs="Arial"/>
          <w:szCs w:val="24"/>
        </w:rPr>
        <w:t xml:space="preserve">El </w:t>
      </w:r>
      <w:r w:rsidRPr="00B369B8">
        <w:rPr>
          <w:rFonts w:cs="Arial"/>
          <w:i/>
          <w:iCs/>
          <w:szCs w:val="24"/>
        </w:rPr>
        <w:t>frontalier</w:t>
      </w:r>
      <w:r w:rsidRPr="00B369B8">
        <w:rPr>
          <w:rFonts w:cs="Arial"/>
          <w:szCs w:val="24"/>
        </w:rPr>
        <w:t xml:space="preserve"> establece un vínculo diferente con la institución,</w:t>
      </w:r>
      <w:r w:rsidR="00595E9B" w:rsidRPr="00B369B8">
        <w:rPr>
          <w:rFonts w:cs="Arial"/>
          <w:szCs w:val="24"/>
        </w:rPr>
        <w:t xml:space="preserve"> </w:t>
      </w:r>
      <w:r w:rsidR="00334912" w:rsidRPr="00B369B8">
        <w:rPr>
          <w:rFonts w:cs="Arial"/>
          <w:szCs w:val="24"/>
        </w:rPr>
        <w:t xml:space="preserve">su actividad subraya </w:t>
      </w:r>
      <w:r w:rsidRPr="00B369B8">
        <w:rPr>
          <w:rFonts w:cs="Arial"/>
          <w:szCs w:val="24"/>
        </w:rPr>
        <w:t xml:space="preserve">la soberanía del visitante </w:t>
      </w:r>
      <w:r w:rsidR="00334912" w:rsidRPr="00B369B8">
        <w:rPr>
          <w:rFonts w:cs="Arial"/>
          <w:szCs w:val="24"/>
        </w:rPr>
        <w:t xml:space="preserve">ya </w:t>
      </w:r>
      <w:r w:rsidRPr="00B369B8">
        <w:rPr>
          <w:rFonts w:cs="Arial"/>
          <w:szCs w:val="24"/>
        </w:rPr>
        <w:t xml:space="preserve">que hace uso de las instalaciones del museo a su manera, estableciendo jerarquías espaciales en función del tiempo que destina a cada espacio. </w:t>
      </w:r>
      <w:bookmarkStart w:id="1" w:name="_Hlk105779244"/>
      <w:r w:rsidR="001426A5" w:rsidRPr="00B369B8">
        <w:rPr>
          <w:rFonts w:cs="Arial"/>
          <w:szCs w:val="24"/>
        </w:rPr>
        <w:t xml:space="preserve">Su </w:t>
      </w:r>
      <w:r w:rsidRPr="00B369B8">
        <w:rPr>
          <w:rFonts w:cs="Arial"/>
          <w:szCs w:val="24"/>
        </w:rPr>
        <w:t>cuerpo significante materializa dos conceptos fundamentales para la visita</w:t>
      </w:r>
      <w:r w:rsidR="001426A5" w:rsidRPr="00B369B8">
        <w:rPr>
          <w:rFonts w:cs="Arial"/>
          <w:szCs w:val="24"/>
        </w:rPr>
        <w:t xml:space="preserve"> contemporánea</w:t>
      </w:r>
      <w:r w:rsidRPr="00B369B8">
        <w:rPr>
          <w:rFonts w:cs="Arial"/>
          <w:szCs w:val="24"/>
        </w:rPr>
        <w:t xml:space="preserve"> al museo de arte moderno: la amplitud y la velocidad. </w:t>
      </w:r>
    </w:p>
    <w:p w14:paraId="643FF552" w14:textId="08E6AFFF" w:rsidR="002E6842" w:rsidRPr="00B369B8" w:rsidRDefault="002E6842" w:rsidP="00B369B8">
      <w:pPr>
        <w:pStyle w:val="textos"/>
        <w:spacing w:before="0" w:after="0"/>
        <w:rPr>
          <w:rFonts w:cs="Arial"/>
          <w:b/>
          <w:bCs/>
          <w:szCs w:val="24"/>
        </w:rPr>
      </w:pPr>
      <w:r w:rsidRPr="00B369B8">
        <w:rPr>
          <w:rFonts w:cs="Arial"/>
          <w:b/>
          <w:bCs/>
          <w:szCs w:val="24"/>
        </w:rPr>
        <w:t xml:space="preserve">Amplitud y velocidad: La visita contemporánea </w:t>
      </w:r>
    </w:p>
    <w:bookmarkEnd w:id="1"/>
    <w:p w14:paraId="0B4EAF22" w14:textId="77777777" w:rsidR="00717C69" w:rsidRPr="00B369B8" w:rsidRDefault="00717C69" w:rsidP="00717C69">
      <w:pPr>
        <w:pStyle w:val="textos"/>
        <w:spacing w:before="0" w:after="0"/>
        <w:rPr>
          <w:rFonts w:cs="Arial"/>
          <w:szCs w:val="24"/>
        </w:rPr>
      </w:pPr>
      <w:r w:rsidRPr="00B369B8">
        <w:rPr>
          <w:rFonts w:cs="Arial"/>
          <w:szCs w:val="24"/>
        </w:rPr>
        <w:t xml:space="preserve">La amplitud es un atributo de los edificios, de la oferta de actividades y de sus públicos, mientras que la velocidad marca los ritmos contrastantes entre las trayectorias al interior de las salas de exposición y en sus espacios circundantes: aceleración en la sala de exposición, desaceleración en los espacios intermediarios. </w:t>
      </w:r>
    </w:p>
    <w:p w14:paraId="6354D1DB" w14:textId="424CEFEE" w:rsidR="001A6B6B" w:rsidRPr="00B369B8" w:rsidRDefault="001A6B6B" w:rsidP="00B369B8">
      <w:pPr>
        <w:pStyle w:val="textos"/>
        <w:spacing w:before="0" w:after="0"/>
        <w:rPr>
          <w:rFonts w:cs="Arial"/>
          <w:szCs w:val="24"/>
        </w:rPr>
      </w:pPr>
      <w:r w:rsidRPr="00B369B8">
        <w:rPr>
          <w:rFonts w:cs="Arial"/>
          <w:szCs w:val="24"/>
        </w:rPr>
        <w:t xml:space="preserve">La amplitud también se acentúa, fundamentalmente, en el destino de los discursos intermediarios (Traversa, 2017) capaces de configurar promesas experienciales </w:t>
      </w:r>
      <w:r w:rsidR="00E93976" w:rsidRPr="00B369B8">
        <w:rPr>
          <w:rFonts w:cs="Arial"/>
          <w:szCs w:val="24"/>
        </w:rPr>
        <w:t xml:space="preserve">y contratos </w:t>
      </w:r>
      <w:r w:rsidRPr="00B369B8">
        <w:rPr>
          <w:rFonts w:cs="Arial"/>
          <w:szCs w:val="24"/>
        </w:rPr>
        <w:t>que atraigan a diferentes tipos de público, desde los niños hasta los ancianos. ¿Cómo? A través del rediseño de las explanadas, vestíbulos y fachadas que exponen un amplio panorama de "cosas que hacer".</w:t>
      </w:r>
    </w:p>
    <w:p w14:paraId="579E80A8" w14:textId="64A16EA3" w:rsidR="00CD10CC" w:rsidRDefault="001A6B6B" w:rsidP="00B369B8">
      <w:pPr>
        <w:pStyle w:val="textos"/>
        <w:spacing w:before="0" w:after="0"/>
        <w:rPr>
          <w:rFonts w:cs="Arial"/>
          <w:szCs w:val="24"/>
        </w:rPr>
      </w:pPr>
      <w:bookmarkStart w:id="2" w:name="_Hlk105779148"/>
      <w:r w:rsidRPr="00B369B8">
        <w:rPr>
          <w:rFonts w:cs="Arial"/>
          <w:szCs w:val="24"/>
        </w:rPr>
        <w:t xml:space="preserve">El contraste en la velocidad de los recorridos </w:t>
      </w:r>
      <w:r w:rsidR="00450566" w:rsidRPr="00B369B8">
        <w:rPr>
          <w:rFonts w:cs="Arial"/>
          <w:szCs w:val="24"/>
        </w:rPr>
        <w:t>a través de</w:t>
      </w:r>
      <w:r w:rsidRPr="00B369B8">
        <w:rPr>
          <w:rFonts w:cs="Arial"/>
          <w:szCs w:val="24"/>
        </w:rPr>
        <w:t xml:space="preserve"> los espacios del museo pone de manifiesto la tensión entre dos experiencias museísticas: la tradicional y la del siglo XXI. La primera podría describirse como aquella cuyo supuesto sobre los efectos (Traversa, 2017) incluiría el contacto con las obras de arte y la aprehensión del conocimiento</w:t>
      </w:r>
      <w:r w:rsidR="006F1495" w:rsidRPr="00B369B8">
        <w:rPr>
          <w:rFonts w:cs="Arial"/>
          <w:szCs w:val="24"/>
        </w:rPr>
        <w:t>,</w:t>
      </w:r>
      <w:r w:rsidRPr="00B369B8">
        <w:rPr>
          <w:rFonts w:cs="Arial"/>
          <w:szCs w:val="24"/>
        </w:rPr>
        <w:t xml:space="preserve"> mientras que </w:t>
      </w:r>
      <w:r w:rsidR="006F1495" w:rsidRPr="00B369B8">
        <w:rPr>
          <w:rFonts w:cs="Arial"/>
          <w:szCs w:val="24"/>
        </w:rPr>
        <w:t>los</w:t>
      </w:r>
      <w:r w:rsidRPr="00B369B8">
        <w:rPr>
          <w:rFonts w:cs="Arial"/>
          <w:szCs w:val="24"/>
        </w:rPr>
        <w:t xml:space="preserve"> de la segunda sería vivir una experiencia multidisciplinar agradable en conexión con el arte. </w:t>
      </w:r>
      <w:bookmarkEnd w:id="2"/>
    </w:p>
    <w:p w14:paraId="201E4167" w14:textId="77777777" w:rsidR="00717C69" w:rsidRPr="00B369B8" w:rsidRDefault="00717C69" w:rsidP="00B369B8">
      <w:pPr>
        <w:pStyle w:val="textos"/>
        <w:spacing w:before="0" w:after="0"/>
        <w:rPr>
          <w:rFonts w:cs="Arial"/>
          <w:szCs w:val="24"/>
        </w:rPr>
      </w:pPr>
    </w:p>
    <w:p w14:paraId="46671FD0" w14:textId="43BFCC42" w:rsidR="00CD10CC" w:rsidRDefault="00CD10CC" w:rsidP="00B369B8">
      <w:pPr>
        <w:pStyle w:val="textos"/>
        <w:spacing w:before="0" w:after="0"/>
        <w:rPr>
          <w:rFonts w:cs="Arial"/>
          <w:szCs w:val="24"/>
        </w:rPr>
      </w:pPr>
      <w:r w:rsidRPr="00B369B8">
        <w:rPr>
          <w:rFonts w:cs="Arial"/>
          <w:szCs w:val="24"/>
        </w:rPr>
        <w:t>Fig</w:t>
      </w:r>
      <w:r w:rsidR="00BA0D49" w:rsidRPr="00B369B8">
        <w:rPr>
          <w:rFonts w:cs="Arial"/>
          <w:szCs w:val="24"/>
        </w:rPr>
        <w:t>.</w:t>
      </w:r>
      <w:r w:rsidRPr="00B369B8">
        <w:rPr>
          <w:rFonts w:cs="Arial"/>
          <w:szCs w:val="24"/>
        </w:rPr>
        <w:t xml:space="preserve"> </w:t>
      </w:r>
      <w:r w:rsidR="00D829EA" w:rsidRPr="00B369B8">
        <w:rPr>
          <w:rFonts w:cs="Arial"/>
          <w:szCs w:val="24"/>
        </w:rPr>
        <w:t>5</w:t>
      </w:r>
      <w:r w:rsidRPr="00B369B8">
        <w:rPr>
          <w:rFonts w:cs="Arial"/>
          <w:szCs w:val="24"/>
        </w:rPr>
        <w:t>. Experiencia museal contemporánea</w:t>
      </w:r>
      <w:r w:rsidR="00D829EA" w:rsidRPr="00B369B8">
        <w:rPr>
          <w:rFonts w:cs="Arial"/>
          <w:szCs w:val="24"/>
        </w:rPr>
        <w:t>.</w:t>
      </w:r>
      <w:r w:rsidRPr="00B369B8">
        <w:rPr>
          <w:rFonts w:cs="Arial"/>
          <w:szCs w:val="24"/>
        </w:rPr>
        <w:t xml:space="preserve"> </w:t>
      </w:r>
      <w:r w:rsidR="00B04DBE" w:rsidRPr="00B369B8">
        <w:rPr>
          <w:rFonts w:cs="Arial"/>
          <w:szCs w:val="24"/>
        </w:rPr>
        <w:t>Fuente: elaboración de la autora.</w:t>
      </w:r>
    </w:p>
    <w:p w14:paraId="300BD087" w14:textId="77777777" w:rsidR="00717C69" w:rsidRPr="00B369B8" w:rsidRDefault="00717C69" w:rsidP="00B369B8">
      <w:pPr>
        <w:pStyle w:val="textos"/>
        <w:spacing w:before="0" w:after="0"/>
        <w:rPr>
          <w:rFonts w:cs="Arial"/>
          <w:szCs w:val="24"/>
        </w:rPr>
      </w:pPr>
    </w:p>
    <w:p w14:paraId="131432CD" w14:textId="575804C5" w:rsidR="001945C8" w:rsidRPr="00B369B8" w:rsidRDefault="001A6B6B" w:rsidP="00B369B8">
      <w:pPr>
        <w:pStyle w:val="textos"/>
        <w:spacing w:before="0" w:after="0"/>
        <w:rPr>
          <w:rFonts w:cs="Arial"/>
          <w:szCs w:val="24"/>
        </w:rPr>
      </w:pPr>
      <w:r w:rsidRPr="00B369B8">
        <w:rPr>
          <w:rFonts w:cs="Arial"/>
          <w:szCs w:val="24"/>
        </w:rPr>
        <w:t>En este sentido, la aceleración dentro de las salas de exposición</w:t>
      </w:r>
      <w:r w:rsidR="00BA0D49" w:rsidRPr="00B369B8">
        <w:rPr>
          <w:rFonts w:cs="Arial"/>
          <w:szCs w:val="24"/>
        </w:rPr>
        <w:t xml:space="preserve"> </w:t>
      </w:r>
      <w:r w:rsidRPr="00B369B8">
        <w:rPr>
          <w:rFonts w:cs="Arial"/>
          <w:szCs w:val="24"/>
        </w:rPr>
        <w:t>contrasta con una desaceleración del tiempo que los visitantes pasan en los bordes del museo</w:t>
      </w:r>
      <w:r w:rsidR="00BA0D49" w:rsidRPr="00B369B8">
        <w:rPr>
          <w:rFonts w:cs="Arial"/>
          <w:szCs w:val="24"/>
        </w:rPr>
        <w:t xml:space="preserve">. Mientras que a las exposiciones se accede a través de escaleras mecánicas y sus recorridos son ritmados a través de diferentes estrategias de montaje (carencia de bancos, sobre todo después de la pandemia, montajes laberinticos o repletos de obras o paratextos, lo cual puede generar frustración y una consecuente aceleración del recorrido) a los bordes del museo se accede a pie y sin prisa, contrariamente a lo que ocurre en las salas, allí encontramos numerosos espacios de descanso, consumo, socialización que son promocionados como parte de la visita. </w:t>
      </w:r>
      <w:r w:rsidRPr="00B369B8">
        <w:rPr>
          <w:rFonts w:cs="Arial"/>
          <w:szCs w:val="24"/>
        </w:rPr>
        <w:t xml:space="preserve">Ejemplifican esta tendencia la última reforma del Malba, el nuevo hall del Moma, la gran vitrina lateral de las turbinas de la Tate Modern y las dos alas del hall del Centro Pompidou. Incluso </w:t>
      </w:r>
      <w:r w:rsidR="001945C8" w:rsidRPr="00B369B8">
        <w:rPr>
          <w:rFonts w:cs="Arial"/>
          <w:szCs w:val="24"/>
        </w:rPr>
        <w:t>las</w:t>
      </w:r>
      <w:r w:rsidRPr="00B369B8">
        <w:rPr>
          <w:rFonts w:cs="Arial"/>
          <w:szCs w:val="24"/>
        </w:rPr>
        <w:t xml:space="preserve"> explanadas o parques</w:t>
      </w:r>
      <w:r w:rsidR="001945C8" w:rsidRPr="00B369B8">
        <w:rPr>
          <w:rFonts w:cs="Arial"/>
          <w:szCs w:val="24"/>
        </w:rPr>
        <w:t xml:space="preserve"> de estos museos</w:t>
      </w:r>
      <w:r w:rsidR="004F5830" w:rsidRPr="00B369B8">
        <w:rPr>
          <w:rFonts w:cs="Arial"/>
          <w:szCs w:val="24"/>
        </w:rPr>
        <w:t xml:space="preserve"> </w:t>
      </w:r>
      <w:r w:rsidRPr="00B369B8">
        <w:rPr>
          <w:rFonts w:cs="Arial"/>
          <w:szCs w:val="24"/>
        </w:rPr>
        <w:t xml:space="preserve">invitan a pasar </w:t>
      </w:r>
      <w:r w:rsidR="004F5830" w:rsidRPr="00B369B8">
        <w:rPr>
          <w:rFonts w:cs="Arial"/>
          <w:szCs w:val="24"/>
        </w:rPr>
        <w:t>más</w:t>
      </w:r>
      <w:r w:rsidRPr="00B369B8">
        <w:rPr>
          <w:rFonts w:cs="Arial"/>
          <w:szCs w:val="24"/>
        </w:rPr>
        <w:t xml:space="preserve"> tiempo allí</w:t>
      </w:r>
      <w:r w:rsidR="001945C8" w:rsidRPr="00B369B8">
        <w:rPr>
          <w:rFonts w:cs="Arial"/>
          <w:szCs w:val="24"/>
        </w:rPr>
        <w:t xml:space="preserve"> e, inclusive, son</w:t>
      </w:r>
      <w:r w:rsidRPr="00B369B8">
        <w:rPr>
          <w:rFonts w:cs="Arial"/>
          <w:szCs w:val="24"/>
        </w:rPr>
        <w:t xml:space="preserve"> </w:t>
      </w:r>
      <w:r w:rsidR="004F5830" w:rsidRPr="00B369B8">
        <w:rPr>
          <w:rFonts w:cs="Arial"/>
          <w:szCs w:val="24"/>
        </w:rPr>
        <w:t xml:space="preserve">destacados en los contenidos de las redes sociales como refuerzo de la propuesta </w:t>
      </w:r>
      <w:r w:rsidR="00A56403" w:rsidRPr="00B369B8">
        <w:rPr>
          <w:rFonts w:cs="Arial"/>
          <w:szCs w:val="24"/>
        </w:rPr>
        <w:t>institucional</w:t>
      </w:r>
      <w:r w:rsidR="004F5830" w:rsidRPr="00B369B8">
        <w:rPr>
          <w:rFonts w:cs="Arial"/>
          <w:szCs w:val="24"/>
        </w:rPr>
        <w:t xml:space="preserve">. </w:t>
      </w:r>
    </w:p>
    <w:p w14:paraId="0836B245" w14:textId="71B2C6A2" w:rsidR="00A56403" w:rsidRPr="00B369B8" w:rsidRDefault="004F5830" w:rsidP="00B369B8">
      <w:pPr>
        <w:pStyle w:val="textos"/>
        <w:spacing w:before="0" w:after="0"/>
        <w:rPr>
          <w:rFonts w:cs="Arial"/>
          <w:szCs w:val="24"/>
        </w:rPr>
      </w:pPr>
      <w:r w:rsidRPr="00B369B8">
        <w:rPr>
          <w:rFonts w:cs="Arial"/>
          <w:szCs w:val="24"/>
        </w:rPr>
        <w:t xml:space="preserve">De este modo, </w:t>
      </w:r>
      <w:r w:rsidR="00A56403" w:rsidRPr="00B369B8">
        <w:rPr>
          <w:rFonts w:cs="Arial"/>
          <w:szCs w:val="24"/>
        </w:rPr>
        <w:t>se mantiene al</w:t>
      </w:r>
      <w:r w:rsidR="001A6B6B" w:rsidRPr="00B369B8">
        <w:rPr>
          <w:rFonts w:cs="Arial"/>
          <w:szCs w:val="24"/>
        </w:rPr>
        <w:t xml:space="preserve"> público más tiempo en el territorio del museo</w:t>
      </w:r>
      <w:r w:rsidRPr="00B369B8">
        <w:rPr>
          <w:rFonts w:cs="Arial"/>
          <w:szCs w:val="24"/>
        </w:rPr>
        <w:t>,</w:t>
      </w:r>
      <w:r w:rsidR="00A56403" w:rsidRPr="00B369B8">
        <w:rPr>
          <w:rFonts w:cs="Arial"/>
          <w:szCs w:val="24"/>
        </w:rPr>
        <w:t xml:space="preserve"> aunque fuera de las salas de exposición. Este fenómeno de aceleración y expulsión de las exposiciones ya había sido mencionado por Andreas Huyssen en 1994 a modo de polémica contra la nostalgia del elitista museo de Bellas Artes. Su observación ha sido, y continúa siendo de gran relevancia, ya que lo que más le interesa al autor es poner el foco en el interés de los visitantes de asistir al museo inclusive bajo estas condiciones. Nosotros nos preguntamos por el deseo de pasar más tiempo en él, nos interesa el fenómeno de apropiación de</w:t>
      </w:r>
      <w:r w:rsidR="001A6B6B" w:rsidRPr="00B369B8">
        <w:rPr>
          <w:rFonts w:cs="Arial"/>
          <w:szCs w:val="24"/>
        </w:rPr>
        <w:t xml:space="preserve"> l</w:t>
      </w:r>
      <w:r w:rsidR="00A56403" w:rsidRPr="00B369B8">
        <w:rPr>
          <w:rFonts w:cs="Arial"/>
          <w:szCs w:val="24"/>
        </w:rPr>
        <w:t xml:space="preserve">as fronteras </w:t>
      </w:r>
      <w:r w:rsidR="001A6B6B" w:rsidRPr="00B369B8">
        <w:rPr>
          <w:rFonts w:cs="Arial"/>
          <w:szCs w:val="24"/>
        </w:rPr>
        <w:t>del museo</w:t>
      </w:r>
      <w:r w:rsidR="00A56403" w:rsidRPr="00B369B8">
        <w:rPr>
          <w:rFonts w:cs="Arial"/>
          <w:szCs w:val="24"/>
        </w:rPr>
        <w:t xml:space="preserve"> las cuales </w:t>
      </w:r>
      <w:r w:rsidR="001A6B6B" w:rsidRPr="00B369B8">
        <w:rPr>
          <w:rFonts w:cs="Arial"/>
          <w:szCs w:val="24"/>
        </w:rPr>
        <w:t>pertenecen</w:t>
      </w:r>
      <w:r w:rsidR="00A56403" w:rsidRPr="00B369B8">
        <w:rPr>
          <w:rFonts w:cs="Arial"/>
          <w:szCs w:val="24"/>
        </w:rPr>
        <w:t xml:space="preserve"> a los visitantes</w:t>
      </w:r>
      <w:r w:rsidR="001A6B6B" w:rsidRPr="00B369B8">
        <w:rPr>
          <w:rFonts w:cs="Arial"/>
          <w:szCs w:val="24"/>
        </w:rPr>
        <w:t xml:space="preserve"> y están concebid</w:t>
      </w:r>
      <w:r w:rsidR="00A56403" w:rsidRPr="00B369B8">
        <w:rPr>
          <w:rFonts w:cs="Arial"/>
          <w:szCs w:val="24"/>
        </w:rPr>
        <w:t>a</w:t>
      </w:r>
      <w:r w:rsidR="001A6B6B" w:rsidRPr="00B369B8">
        <w:rPr>
          <w:rFonts w:cs="Arial"/>
          <w:szCs w:val="24"/>
        </w:rPr>
        <w:t xml:space="preserve">s para </w:t>
      </w:r>
      <w:r w:rsidR="00A56403" w:rsidRPr="00B369B8">
        <w:rPr>
          <w:rFonts w:cs="Arial"/>
          <w:szCs w:val="24"/>
        </w:rPr>
        <w:t>ellos</w:t>
      </w:r>
      <w:r w:rsidR="002E6842" w:rsidRPr="00B369B8">
        <w:rPr>
          <w:rStyle w:val="Appelnotedebasdep"/>
          <w:rFonts w:cs="Arial"/>
          <w:szCs w:val="24"/>
        </w:rPr>
        <w:footnoteReference w:id="6"/>
      </w:r>
      <w:r w:rsidR="001A6B6B" w:rsidRPr="00B369B8">
        <w:rPr>
          <w:rFonts w:cs="Arial"/>
          <w:szCs w:val="24"/>
        </w:rPr>
        <w:t>.</w:t>
      </w:r>
      <w:r w:rsidR="001945C8" w:rsidRPr="00B369B8">
        <w:rPr>
          <w:rFonts w:cs="Arial"/>
          <w:szCs w:val="24"/>
        </w:rPr>
        <w:t xml:space="preserve"> </w:t>
      </w:r>
    </w:p>
    <w:p w14:paraId="640441FA" w14:textId="3F53A476" w:rsidR="00285271" w:rsidRPr="00B369B8" w:rsidRDefault="00A56403" w:rsidP="00B369B8">
      <w:pPr>
        <w:pStyle w:val="textos"/>
        <w:spacing w:before="0" w:after="0"/>
        <w:rPr>
          <w:rFonts w:cs="Arial"/>
          <w:szCs w:val="24"/>
        </w:rPr>
      </w:pPr>
      <w:r w:rsidRPr="00B369B8">
        <w:rPr>
          <w:rFonts w:cs="Arial"/>
          <w:szCs w:val="24"/>
        </w:rPr>
        <w:t>De este modo</w:t>
      </w:r>
      <w:r w:rsidR="001A6B6B" w:rsidRPr="00B369B8">
        <w:rPr>
          <w:rFonts w:cs="Arial"/>
          <w:szCs w:val="24"/>
        </w:rPr>
        <w:t xml:space="preserve">, el final del recorrido por la sala de </w:t>
      </w:r>
      <w:r w:rsidRPr="00B369B8">
        <w:rPr>
          <w:rFonts w:cs="Arial"/>
          <w:szCs w:val="24"/>
        </w:rPr>
        <w:t>exposición</w:t>
      </w:r>
      <w:r w:rsidR="001A6B6B" w:rsidRPr="00B369B8">
        <w:rPr>
          <w:rFonts w:cs="Arial"/>
          <w:szCs w:val="24"/>
        </w:rPr>
        <w:t xml:space="preserve"> se prolonga fuera de ellas: la visita no termina sin pasar obligatoriamente por la boutique, ya que se ubica</w:t>
      </w:r>
      <w:r w:rsidRPr="00B369B8">
        <w:rPr>
          <w:rFonts w:cs="Arial"/>
          <w:szCs w:val="24"/>
        </w:rPr>
        <w:t xml:space="preserve"> estratégicamente</w:t>
      </w:r>
      <w:r w:rsidR="001A6B6B" w:rsidRPr="00B369B8">
        <w:rPr>
          <w:rFonts w:cs="Arial"/>
          <w:szCs w:val="24"/>
        </w:rPr>
        <w:t xml:space="preserve"> en la salida</w:t>
      </w:r>
      <w:r w:rsidRPr="00B369B8">
        <w:rPr>
          <w:rFonts w:cs="Arial"/>
          <w:szCs w:val="24"/>
        </w:rPr>
        <w:t xml:space="preserve"> de la sala de exposición. Si la boutique ha sido ignorada</w:t>
      </w:r>
      <w:r w:rsidR="006F164A" w:rsidRPr="00B369B8">
        <w:rPr>
          <w:rFonts w:cs="Arial"/>
          <w:szCs w:val="24"/>
        </w:rPr>
        <w:t>, el museo propone</w:t>
      </w:r>
      <w:r w:rsidR="001A6B6B" w:rsidRPr="00B369B8">
        <w:rPr>
          <w:rFonts w:cs="Arial"/>
          <w:szCs w:val="24"/>
        </w:rPr>
        <w:t xml:space="preserve"> disfrutar de</w:t>
      </w:r>
      <w:r w:rsidR="006F164A" w:rsidRPr="00B369B8">
        <w:rPr>
          <w:rFonts w:cs="Arial"/>
          <w:szCs w:val="24"/>
        </w:rPr>
        <w:t xml:space="preserve"> un </w:t>
      </w:r>
      <w:r w:rsidR="001A6B6B" w:rsidRPr="00B369B8">
        <w:rPr>
          <w:rFonts w:cs="Arial"/>
          <w:szCs w:val="24"/>
        </w:rPr>
        <w:t>café,</w:t>
      </w:r>
      <w:r w:rsidR="006F164A" w:rsidRPr="00B369B8">
        <w:rPr>
          <w:rFonts w:cs="Arial"/>
          <w:szCs w:val="24"/>
        </w:rPr>
        <w:t xml:space="preserve"> o</w:t>
      </w:r>
      <w:r w:rsidR="001A6B6B" w:rsidRPr="00B369B8">
        <w:rPr>
          <w:rFonts w:cs="Arial"/>
          <w:szCs w:val="24"/>
        </w:rPr>
        <w:t xml:space="preserve"> tomarse un </w:t>
      </w:r>
      <w:r w:rsidR="001A6B6B" w:rsidRPr="00B369B8">
        <w:rPr>
          <w:rFonts w:cs="Arial"/>
          <w:i/>
          <w:iCs/>
          <w:szCs w:val="24"/>
        </w:rPr>
        <w:t>selfie</w:t>
      </w:r>
      <w:r w:rsidR="001A6B6B" w:rsidRPr="00B369B8">
        <w:rPr>
          <w:rFonts w:cs="Arial"/>
          <w:szCs w:val="24"/>
        </w:rPr>
        <w:t xml:space="preserve"> </w:t>
      </w:r>
      <w:r w:rsidR="006F164A" w:rsidRPr="00B369B8">
        <w:rPr>
          <w:rFonts w:cs="Arial"/>
          <w:szCs w:val="24"/>
        </w:rPr>
        <w:t xml:space="preserve">en </w:t>
      </w:r>
      <w:r w:rsidR="001A6B6B" w:rsidRPr="00B369B8">
        <w:rPr>
          <w:rFonts w:cs="Arial"/>
          <w:szCs w:val="24"/>
        </w:rPr>
        <w:t>la vista panorámica</w:t>
      </w:r>
      <w:r w:rsidR="006F164A" w:rsidRPr="00B369B8">
        <w:rPr>
          <w:rFonts w:cs="Arial"/>
          <w:szCs w:val="24"/>
        </w:rPr>
        <w:t>, o en el frente del museo, o en un espacio espacialmente diseñado a tal fin en el hall de entrada o en la explanada del edificio</w:t>
      </w:r>
      <w:r w:rsidR="001A6B6B" w:rsidRPr="00B369B8">
        <w:rPr>
          <w:rFonts w:cs="Arial"/>
          <w:szCs w:val="24"/>
        </w:rPr>
        <w:t xml:space="preserve">. </w:t>
      </w:r>
      <w:r w:rsidR="006F164A" w:rsidRPr="00B369B8">
        <w:rPr>
          <w:rFonts w:cs="Arial"/>
          <w:szCs w:val="24"/>
        </w:rPr>
        <w:t>Parece que el museo está deseoso de que n</w:t>
      </w:r>
      <w:r w:rsidR="001A6B6B" w:rsidRPr="00B369B8">
        <w:rPr>
          <w:rFonts w:cs="Arial"/>
          <w:szCs w:val="24"/>
        </w:rPr>
        <w:t>uestra visita al museo "exist</w:t>
      </w:r>
      <w:r w:rsidR="006F164A" w:rsidRPr="00B369B8">
        <w:rPr>
          <w:rFonts w:cs="Arial"/>
          <w:szCs w:val="24"/>
        </w:rPr>
        <w:t>a</w:t>
      </w:r>
      <w:r w:rsidR="001A6B6B" w:rsidRPr="00B369B8">
        <w:rPr>
          <w:rFonts w:cs="Arial"/>
          <w:szCs w:val="24"/>
        </w:rPr>
        <w:t xml:space="preserve">" </w:t>
      </w:r>
      <w:r w:rsidR="006F164A" w:rsidRPr="00B369B8">
        <w:rPr>
          <w:rFonts w:cs="Arial"/>
          <w:szCs w:val="24"/>
        </w:rPr>
        <w:t xml:space="preserve">más allá de la experiencia física y material, sino que esta debe circular por fuera de su territorio para adquirir un carácter virtual (y expansivo), es decir, circular y existir </w:t>
      </w:r>
      <w:r w:rsidR="001A6B6B" w:rsidRPr="00B369B8">
        <w:rPr>
          <w:rFonts w:cs="Arial"/>
          <w:szCs w:val="24"/>
        </w:rPr>
        <w:t xml:space="preserve">en las redes sociales. </w:t>
      </w:r>
    </w:p>
    <w:p w14:paraId="55591680" w14:textId="269F7928" w:rsidR="00285271" w:rsidRPr="00B369B8" w:rsidRDefault="001A6B6B" w:rsidP="00B369B8">
      <w:pPr>
        <w:pStyle w:val="textos"/>
        <w:spacing w:before="0" w:after="0"/>
        <w:rPr>
          <w:rFonts w:cs="Arial"/>
          <w:szCs w:val="24"/>
        </w:rPr>
      </w:pPr>
      <w:r w:rsidRPr="00B369B8">
        <w:rPr>
          <w:rFonts w:cs="Arial"/>
          <w:szCs w:val="24"/>
        </w:rPr>
        <w:t>El diseño espacial</w:t>
      </w:r>
      <w:r w:rsidR="00853297" w:rsidRPr="00B369B8">
        <w:rPr>
          <w:rFonts w:cs="Arial"/>
          <w:szCs w:val="24"/>
        </w:rPr>
        <w:t xml:space="preserve"> instagrameable </w:t>
      </w:r>
      <w:r w:rsidRPr="00B369B8">
        <w:rPr>
          <w:rFonts w:cs="Arial"/>
          <w:szCs w:val="24"/>
        </w:rPr>
        <w:t xml:space="preserve">parece indicar que, en el siglo XXI, un museo que no </w:t>
      </w:r>
      <w:r w:rsidR="00285271" w:rsidRPr="00B369B8">
        <w:rPr>
          <w:rFonts w:cs="Arial"/>
          <w:szCs w:val="24"/>
        </w:rPr>
        <w:t>incentive</w:t>
      </w:r>
      <w:r w:rsidRPr="00B369B8">
        <w:rPr>
          <w:rFonts w:cs="Arial"/>
          <w:szCs w:val="24"/>
        </w:rPr>
        <w:t xml:space="preserve"> con éxito a los visitantes a </w:t>
      </w:r>
      <w:r w:rsidR="00285271" w:rsidRPr="00B369B8">
        <w:rPr>
          <w:rFonts w:cs="Arial"/>
          <w:szCs w:val="24"/>
        </w:rPr>
        <w:t>tomar</w:t>
      </w:r>
      <w:r w:rsidRPr="00B369B8">
        <w:rPr>
          <w:rFonts w:cs="Arial"/>
          <w:szCs w:val="24"/>
        </w:rPr>
        <w:t xml:space="preserve"> y compartir sus fotos en Instagram será seguramente un museo vacío.</w:t>
      </w:r>
      <w:r w:rsidR="00285271" w:rsidRPr="00B369B8">
        <w:rPr>
          <w:rFonts w:cs="Arial"/>
          <w:szCs w:val="24"/>
        </w:rPr>
        <w:t xml:space="preserve"> </w:t>
      </w:r>
      <w:r w:rsidRPr="00B369B8">
        <w:rPr>
          <w:rFonts w:cs="Arial"/>
          <w:szCs w:val="24"/>
        </w:rPr>
        <w:t xml:space="preserve">El tan recurrente </w:t>
      </w:r>
      <w:r w:rsidRPr="00B369B8">
        <w:rPr>
          <w:rFonts w:cs="Arial"/>
          <w:i/>
          <w:iCs/>
          <w:szCs w:val="24"/>
        </w:rPr>
        <w:t>hashtag</w:t>
      </w:r>
      <w:r w:rsidRPr="00B369B8">
        <w:rPr>
          <w:rFonts w:cs="Arial"/>
          <w:szCs w:val="24"/>
        </w:rPr>
        <w:t xml:space="preserve"> propuesto por los museos pone de manifiesto su necesidad de ampliar sus fronteras, de ofrecer a sus visitantes una experiencia personalizable, permitirles ser creadores de nuevas imágenes y participar en la promoción de la experiencia museística. </w:t>
      </w:r>
    </w:p>
    <w:p w14:paraId="3C8C8792" w14:textId="3DE1EDD3" w:rsidR="000554C1" w:rsidRPr="00B369B8" w:rsidRDefault="001A6B6B" w:rsidP="00B369B8">
      <w:pPr>
        <w:pStyle w:val="textos"/>
        <w:spacing w:before="0" w:after="0"/>
        <w:rPr>
          <w:rFonts w:cs="Arial"/>
          <w:szCs w:val="24"/>
        </w:rPr>
      </w:pPr>
      <w:r w:rsidRPr="00B369B8">
        <w:rPr>
          <w:rFonts w:cs="Arial"/>
          <w:szCs w:val="24"/>
        </w:rPr>
        <w:t>De este modo, respondemos a las preguntas iniciales: los espacios intermedios contribuyen a la consolidación de este nuevo tipo de visita</w:t>
      </w:r>
      <w:r w:rsidR="000554C1" w:rsidRPr="00B369B8">
        <w:rPr>
          <w:rFonts w:cs="Arial"/>
          <w:szCs w:val="24"/>
        </w:rPr>
        <w:t xml:space="preserve"> </w:t>
      </w:r>
      <w:r w:rsidRPr="00B369B8">
        <w:rPr>
          <w:rFonts w:cs="Arial"/>
          <w:szCs w:val="24"/>
        </w:rPr>
        <w:t>que se expande mas allá de los límites físicos del museo</w:t>
      </w:r>
      <w:r w:rsidR="00285271" w:rsidRPr="00B369B8">
        <w:rPr>
          <w:rFonts w:cs="Arial"/>
          <w:szCs w:val="24"/>
        </w:rPr>
        <w:t xml:space="preserve"> y de la cual los visitantes son parte</w:t>
      </w:r>
      <w:r w:rsidR="000554C1" w:rsidRPr="00B369B8">
        <w:rPr>
          <w:rFonts w:cs="Arial"/>
          <w:szCs w:val="24"/>
        </w:rPr>
        <w:t>,</w:t>
      </w:r>
      <w:r w:rsidR="00285271" w:rsidRPr="00B369B8">
        <w:rPr>
          <w:rFonts w:cs="Arial"/>
          <w:szCs w:val="24"/>
        </w:rPr>
        <w:t xml:space="preserve"> no solo porque se apropian </w:t>
      </w:r>
      <w:r w:rsidR="000554C1" w:rsidRPr="00B369B8">
        <w:rPr>
          <w:rFonts w:cs="Arial"/>
          <w:szCs w:val="24"/>
        </w:rPr>
        <w:t>fisicamente</w:t>
      </w:r>
      <w:r w:rsidR="00285271" w:rsidRPr="00B369B8">
        <w:rPr>
          <w:rFonts w:cs="Arial"/>
          <w:szCs w:val="24"/>
        </w:rPr>
        <w:t xml:space="preserve"> del </w:t>
      </w:r>
      <w:r w:rsidR="000554C1" w:rsidRPr="00B369B8">
        <w:rPr>
          <w:rFonts w:cs="Arial"/>
          <w:szCs w:val="24"/>
        </w:rPr>
        <w:t>territorio museal</w:t>
      </w:r>
      <w:r w:rsidR="00285271" w:rsidRPr="00B369B8">
        <w:rPr>
          <w:rFonts w:cs="Arial"/>
          <w:szCs w:val="24"/>
        </w:rPr>
        <w:t xml:space="preserve"> sino también de manera virtual creando contenidos</w:t>
      </w:r>
      <w:r w:rsidR="002E6842" w:rsidRPr="00B369B8">
        <w:rPr>
          <w:rFonts w:cs="Arial"/>
          <w:szCs w:val="24"/>
        </w:rPr>
        <w:t xml:space="preserve"> en sus redes sociales</w:t>
      </w:r>
      <w:r w:rsidRPr="00B369B8">
        <w:rPr>
          <w:rFonts w:cs="Arial"/>
          <w:szCs w:val="24"/>
        </w:rPr>
        <w:t>. El museo de arte moderno ha entendido estos cambios y la adopción de estrategias para explotar y prolongar el tiempo de la visita en sus márgenes parece ser su nuevo paradigma.</w:t>
      </w:r>
      <w:r w:rsidR="0085588D" w:rsidRPr="00B369B8">
        <w:rPr>
          <w:rFonts w:cs="Arial"/>
          <w:szCs w:val="24"/>
        </w:rPr>
        <w:t xml:space="preserve"> </w:t>
      </w:r>
    </w:p>
    <w:p w14:paraId="5D6F825A" w14:textId="20E006E1" w:rsidR="000554C1" w:rsidRPr="00B369B8" w:rsidRDefault="000554C1" w:rsidP="00B369B8">
      <w:pPr>
        <w:pStyle w:val="textos"/>
        <w:spacing w:before="0" w:after="0"/>
        <w:rPr>
          <w:rFonts w:cs="Arial"/>
          <w:szCs w:val="24"/>
        </w:rPr>
      </w:pPr>
      <w:r w:rsidRPr="00B369B8">
        <w:rPr>
          <w:rFonts w:cs="Arial"/>
          <w:szCs w:val="24"/>
        </w:rPr>
        <w:t xml:space="preserve">Sin embargo, continuamos preguntándonos ¿Qué motiva la apropiación por parte de los visitantes de los límites del museo? ¿Es un modo de expresar su deseo de pasar más tiempo en el territorio del museo? ¿O es que el deseo de mantener el viejo imaginario del museo como antiguo guardián de la alta cultura sigue presente y, como reacción, empuja a las masas fuera de las salas de exposición? </w:t>
      </w:r>
    </w:p>
    <w:p w14:paraId="2F917BF2" w14:textId="31AB79CE" w:rsidR="001F4235" w:rsidRPr="00B369B8" w:rsidRDefault="000554C1" w:rsidP="00B369B8">
      <w:pPr>
        <w:pStyle w:val="textos"/>
        <w:spacing w:before="0" w:after="0"/>
        <w:rPr>
          <w:rFonts w:cs="Arial"/>
          <w:szCs w:val="24"/>
        </w:rPr>
      </w:pPr>
      <w:r w:rsidRPr="00B369B8">
        <w:rPr>
          <w:rFonts w:cs="Arial"/>
          <w:szCs w:val="24"/>
        </w:rPr>
        <w:t xml:space="preserve">La existencia del visitante </w:t>
      </w:r>
      <w:r w:rsidRPr="00B369B8">
        <w:rPr>
          <w:rFonts w:cs="Arial"/>
          <w:i/>
          <w:iCs/>
          <w:szCs w:val="24"/>
        </w:rPr>
        <w:t>frontalier</w:t>
      </w:r>
      <w:r w:rsidRPr="00B369B8">
        <w:rPr>
          <w:rFonts w:cs="Arial"/>
          <w:szCs w:val="24"/>
        </w:rPr>
        <w:t xml:space="preserve"> pone de manifiesto el lugar que ocupan estas instituciones culturales en la vida de los ciudadanos. Elegir hacer un picnic en el parque de la Tate Modern, reunirse con los amigos para escuchar música en la explanada del Centro Pompidou o fijar una cita en el café Malba en lugar de dirigirse a otro parque, plaza o café, es sin duda un síntoma al que se debe prestar atención.</w:t>
      </w:r>
    </w:p>
    <w:p w14:paraId="49D3F6C1" w14:textId="77777777" w:rsidR="001F4235" w:rsidRPr="00B369B8" w:rsidRDefault="001F4235" w:rsidP="00B369B8">
      <w:pPr>
        <w:pStyle w:val="textos"/>
        <w:spacing w:before="0" w:after="0"/>
        <w:rPr>
          <w:rFonts w:cs="Arial"/>
          <w:szCs w:val="24"/>
        </w:rPr>
      </w:pPr>
    </w:p>
    <w:p w14:paraId="293B3617" w14:textId="31DF893C" w:rsidR="0035581B" w:rsidRPr="00BF302D" w:rsidRDefault="001F4235" w:rsidP="00B369B8">
      <w:pPr>
        <w:pStyle w:val="textos"/>
        <w:spacing w:before="0" w:after="0"/>
        <w:rPr>
          <w:rFonts w:cs="Arial"/>
          <w:szCs w:val="24"/>
        </w:rPr>
      </w:pPr>
      <w:r w:rsidRPr="00BF302D">
        <w:rPr>
          <w:rFonts w:cs="Arial"/>
          <w:szCs w:val="24"/>
        </w:rPr>
        <w:t xml:space="preserve">Bibliografía: </w:t>
      </w:r>
    </w:p>
    <w:p w14:paraId="53F53318" w14:textId="2035BC9E" w:rsidR="00F709E2" w:rsidRPr="00B369B8" w:rsidRDefault="00F709E2" w:rsidP="00B369B8">
      <w:pPr>
        <w:pStyle w:val="textos"/>
        <w:spacing w:before="0" w:after="0"/>
        <w:rPr>
          <w:rFonts w:cs="Arial"/>
          <w:szCs w:val="24"/>
          <w:lang w:val="fr-FR"/>
        </w:rPr>
      </w:pPr>
      <w:r w:rsidRPr="00B369B8">
        <w:rPr>
          <w:rFonts w:cs="Arial"/>
          <w:szCs w:val="24"/>
        </w:rPr>
        <w:t xml:space="preserve">Bishop, C. (2018). Museología radical. O ¿qué es “contemporáneo” en los museos de arte contemporáneo?  </w:t>
      </w:r>
      <w:r w:rsidRPr="00B369B8">
        <w:rPr>
          <w:rFonts w:cs="Arial"/>
          <w:szCs w:val="24"/>
          <w:lang w:val="fr-FR"/>
        </w:rPr>
        <w:t>Buenos Aires</w:t>
      </w:r>
      <w:r w:rsidR="00717C69" w:rsidRPr="00B369B8">
        <w:rPr>
          <w:rFonts w:cs="Arial"/>
          <w:szCs w:val="24"/>
          <w:lang w:val="fr-FR"/>
        </w:rPr>
        <w:t>:</w:t>
      </w:r>
      <w:r w:rsidRPr="00B369B8">
        <w:rPr>
          <w:rFonts w:cs="Arial"/>
          <w:szCs w:val="24"/>
          <w:lang w:val="fr-FR"/>
        </w:rPr>
        <w:t xml:space="preserve"> Libretto</w:t>
      </w:r>
    </w:p>
    <w:p w14:paraId="00B6015B" w14:textId="514BE571" w:rsidR="00F709E2" w:rsidRPr="00BF302D" w:rsidRDefault="00F709E2" w:rsidP="00B369B8">
      <w:pPr>
        <w:pStyle w:val="textos"/>
        <w:spacing w:before="0" w:after="0"/>
        <w:rPr>
          <w:rFonts w:cs="Arial"/>
          <w:szCs w:val="24"/>
          <w:lang w:val="fr-FR"/>
        </w:rPr>
      </w:pPr>
      <w:r w:rsidRPr="00B369B8">
        <w:rPr>
          <w:rFonts w:cs="Arial"/>
          <w:szCs w:val="24"/>
          <w:lang w:val="fr-FR"/>
        </w:rPr>
        <w:t>B</w:t>
      </w:r>
      <w:r w:rsidR="00717C69">
        <w:rPr>
          <w:rFonts w:cs="Arial"/>
          <w:szCs w:val="24"/>
          <w:lang w:val="fr-FR"/>
        </w:rPr>
        <w:t>outard</w:t>
      </w:r>
      <w:r w:rsidRPr="00B369B8">
        <w:rPr>
          <w:rFonts w:cs="Arial"/>
          <w:szCs w:val="24"/>
          <w:lang w:val="fr-FR"/>
        </w:rPr>
        <w:t>, J</w:t>
      </w:r>
      <w:r w:rsidR="00717C69">
        <w:rPr>
          <w:rFonts w:cs="Arial"/>
          <w:szCs w:val="24"/>
          <w:lang w:val="fr-FR"/>
        </w:rPr>
        <w:t>.J</w:t>
      </w:r>
      <w:r w:rsidRPr="00B369B8">
        <w:rPr>
          <w:rFonts w:cs="Arial"/>
          <w:szCs w:val="24"/>
          <w:lang w:val="fr-FR"/>
        </w:rPr>
        <w:t xml:space="preserve"> y V</w:t>
      </w:r>
      <w:r w:rsidR="00717C69">
        <w:rPr>
          <w:rFonts w:cs="Arial"/>
          <w:szCs w:val="24"/>
          <w:lang w:val="fr-FR"/>
        </w:rPr>
        <w:t>eron</w:t>
      </w:r>
      <w:r w:rsidRPr="00B369B8">
        <w:rPr>
          <w:rFonts w:cs="Arial"/>
          <w:szCs w:val="24"/>
          <w:lang w:val="fr-FR"/>
        </w:rPr>
        <w:t>, E</w:t>
      </w:r>
      <w:r w:rsidR="00717C69">
        <w:rPr>
          <w:rFonts w:cs="Arial"/>
          <w:szCs w:val="24"/>
          <w:lang w:val="fr-FR"/>
        </w:rPr>
        <w:t>.</w:t>
      </w:r>
      <w:r w:rsidRPr="00B369B8">
        <w:rPr>
          <w:rFonts w:cs="Arial"/>
          <w:szCs w:val="24"/>
          <w:lang w:val="fr-FR"/>
        </w:rPr>
        <w:t xml:space="preserve"> </w:t>
      </w:r>
      <w:r w:rsidR="00717C69" w:rsidRPr="00717C69">
        <w:rPr>
          <w:rFonts w:cs="Arial"/>
          <w:szCs w:val="24"/>
          <w:lang w:val="fr-FR"/>
        </w:rPr>
        <w:t>Le temps des signes. Sémiotique et évolution socioculturelle</w:t>
      </w:r>
      <w:r w:rsidR="00717C69" w:rsidRPr="00B369B8">
        <w:rPr>
          <w:rFonts w:cs="Arial"/>
          <w:szCs w:val="24"/>
          <w:lang w:val="fr-FR"/>
        </w:rPr>
        <w:t xml:space="preserve"> </w:t>
      </w:r>
      <w:r w:rsidRPr="00717C69">
        <w:rPr>
          <w:rFonts w:cs="Arial"/>
          <w:i/>
          <w:iCs/>
          <w:szCs w:val="24"/>
          <w:lang w:val="fr-FR"/>
        </w:rPr>
        <w:t>Sémiotique ouverte. Itinéraires sémiotiques en communication</w:t>
      </w:r>
      <w:r w:rsidRPr="00B369B8">
        <w:rPr>
          <w:rFonts w:cs="Arial"/>
          <w:szCs w:val="24"/>
          <w:lang w:val="fr-FR"/>
        </w:rPr>
        <w:t xml:space="preserve">, Paris, Lavoisier, Hermès Science, 2007. </w:t>
      </w:r>
    </w:p>
    <w:p w14:paraId="615EA72B" w14:textId="77777777" w:rsidR="00F709E2" w:rsidRPr="00B369B8" w:rsidRDefault="00F709E2" w:rsidP="00B369B8">
      <w:pPr>
        <w:pStyle w:val="textos"/>
        <w:spacing w:before="0" w:after="0"/>
        <w:rPr>
          <w:rFonts w:cs="Arial"/>
          <w:szCs w:val="24"/>
          <w:lang w:val="en-GB"/>
        </w:rPr>
      </w:pPr>
      <w:r w:rsidRPr="00B369B8">
        <w:rPr>
          <w:rFonts w:cs="Arial"/>
          <w:szCs w:val="24"/>
          <w:lang w:val="fr-FR"/>
        </w:rPr>
        <w:t xml:space="preserve">Bourdieu, Pierre (2021) Musées d’aujourd’hui et de demain. 1ère diffusion : 21/02/1972. Documentation sonore de Radio France Archive Ina-Radio France. </w:t>
      </w:r>
      <w:r w:rsidRPr="00B369B8">
        <w:rPr>
          <w:rFonts w:cs="Arial"/>
          <w:szCs w:val="24"/>
          <w:lang w:val="en-GB"/>
        </w:rPr>
        <w:t>Disponible en: shorturl.at/josFV</w:t>
      </w:r>
    </w:p>
    <w:p w14:paraId="074015C9" w14:textId="77777777" w:rsidR="00F709E2" w:rsidRPr="00B369B8" w:rsidRDefault="00F709E2" w:rsidP="00B369B8">
      <w:pPr>
        <w:pStyle w:val="textos"/>
        <w:spacing w:before="0" w:after="0"/>
        <w:rPr>
          <w:rFonts w:cs="Arial"/>
          <w:szCs w:val="24"/>
          <w:lang w:val="en-GB"/>
        </w:rPr>
      </w:pPr>
      <w:r w:rsidRPr="00B369B8">
        <w:rPr>
          <w:rFonts w:cs="Arial"/>
          <w:szCs w:val="24"/>
          <w:lang w:val="en-GB"/>
        </w:rPr>
        <w:t>Duncan, C. (1991) Art Museums and the ritual of Citizenship. En Exhibiting Cultures: The Poetics and Politics of Museum Display. Lavine, S. D., &amp; Karp, I. (Eds.). Smithsonian Institution Press.</w:t>
      </w:r>
    </w:p>
    <w:p w14:paraId="409073F2" w14:textId="1C19EB94" w:rsidR="00F709E2" w:rsidRPr="00B369B8" w:rsidRDefault="00F709E2" w:rsidP="00B369B8">
      <w:pPr>
        <w:pStyle w:val="textos"/>
        <w:spacing w:before="0" w:after="0"/>
        <w:rPr>
          <w:rFonts w:cs="Arial"/>
          <w:szCs w:val="24"/>
        </w:rPr>
      </w:pPr>
      <w:r w:rsidRPr="00B369B8">
        <w:rPr>
          <w:rFonts w:cs="Arial"/>
          <w:szCs w:val="24"/>
          <w:lang w:val="en-GB"/>
        </w:rPr>
        <w:t xml:space="preserve">Eidelman, J., Roustan, M., &amp; Goldstein, B. (2012). </w:t>
      </w:r>
      <w:r w:rsidRPr="00B369B8">
        <w:rPr>
          <w:rFonts w:cs="Arial"/>
          <w:szCs w:val="24"/>
        </w:rPr>
        <w:t>El museo y sus públicos. El visitante tiene la palabra. Buenos Aires: Ariel; Arte y Patrimonio.</w:t>
      </w:r>
    </w:p>
    <w:p w14:paraId="00BCE009" w14:textId="2D594CAD" w:rsidR="00F709E2" w:rsidRPr="00B369B8" w:rsidRDefault="00F709E2" w:rsidP="00B369B8">
      <w:pPr>
        <w:pStyle w:val="textos"/>
        <w:spacing w:before="0" w:after="0"/>
        <w:rPr>
          <w:rFonts w:cs="Arial"/>
          <w:szCs w:val="24"/>
        </w:rPr>
      </w:pPr>
      <w:r w:rsidRPr="00B369B8">
        <w:rPr>
          <w:rFonts w:cs="Arial"/>
          <w:szCs w:val="24"/>
        </w:rPr>
        <w:t>Fernández López, O. (2020) Exposiciones y comisariado. Relatos cruzados. Madrid: Cátedra.</w:t>
      </w:r>
    </w:p>
    <w:p w14:paraId="68EB79EE" w14:textId="449B5340" w:rsidR="00F709E2" w:rsidRPr="00B369B8" w:rsidRDefault="00F709E2" w:rsidP="00B369B8">
      <w:pPr>
        <w:pStyle w:val="textos"/>
        <w:spacing w:before="0" w:after="0"/>
        <w:rPr>
          <w:rFonts w:cs="Arial"/>
          <w:szCs w:val="24"/>
        </w:rPr>
      </w:pPr>
      <w:r w:rsidRPr="00B369B8">
        <w:rPr>
          <w:rFonts w:cs="Arial"/>
          <w:szCs w:val="24"/>
        </w:rPr>
        <w:t>Fleck, R. (2014). El sistema del arte en el siglo XXI. Museos, artistas, coleccionistas, galerías. Buenos Aire</w:t>
      </w:r>
      <w:r w:rsidR="00717C69">
        <w:rPr>
          <w:rFonts w:cs="Arial"/>
          <w:szCs w:val="24"/>
        </w:rPr>
        <w:t>s</w:t>
      </w:r>
      <w:r w:rsidRPr="00B369B8">
        <w:rPr>
          <w:rFonts w:cs="Arial"/>
          <w:szCs w:val="24"/>
        </w:rPr>
        <w:t>: Mardulce.</w:t>
      </w:r>
    </w:p>
    <w:p w14:paraId="2B57833B" w14:textId="3F830D28" w:rsidR="00F709E2" w:rsidRPr="00B369B8" w:rsidRDefault="00F709E2" w:rsidP="00B369B8">
      <w:pPr>
        <w:pStyle w:val="textos"/>
        <w:spacing w:before="0" w:after="0"/>
        <w:rPr>
          <w:rFonts w:cs="Arial"/>
          <w:szCs w:val="24"/>
        </w:rPr>
      </w:pPr>
      <w:r w:rsidRPr="00B369B8">
        <w:rPr>
          <w:rFonts w:cs="Arial"/>
          <w:szCs w:val="24"/>
        </w:rPr>
        <w:t>Genette, G. (2001). Umbrales. Buenos Aires: Siglo XXI.</w:t>
      </w:r>
    </w:p>
    <w:p w14:paraId="575249D8" w14:textId="0C68335F" w:rsidR="00F709E2" w:rsidRPr="00B369B8" w:rsidRDefault="00F709E2" w:rsidP="00B369B8">
      <w:pPr>
        <w:pStyle w:val="textos"/>
        <w:spacing w:before="0" w:after="0"/>
        <w:rPr>
          <w:rFonts w:cs="Arial"/>
          <w:szCs w:val="24"/>
        </w:rPr>
      </w:pPr>
      <w:r w:rsidRPr="00B369B8">
        <w:rPr>
          <w:rFonts w:cs="Arial"/>
          <w:szCs w:val="24"/>
          <w:lang w:val="fr-FR"/>
        </w:rPr>
        <w:t xml:space="preserve">Genette, G. (2010). L’œuvre de l’art, Immanence et transcendance. </w:t>
      </w:r>
      <w:r w:rsidRPr="00B369B8">
        <w:rPr>
          <w:rFonts w:cs="Arial"/>
          <w:szCs w:val="24"/>
        </w:rPr>
        <w:t>Paris: Seuil.</w:t>
      </w:r>
    </w:p>
    <w:p w14:paraId="0AE7D464" w14:textId="2C5CB48A" w:rsidR="00F709E2" w:rsidRPr="00B369B8" w:rsidRDefault="00F709E2" w:rsidP="00B369B8">
      <w:pPr>
        <w:pStyle w:val="textos"/>
        <w:spacing w:before="0" w:after="0"/>
        <w:rPr>
          <w:rFonts w:cs="Arial"/>
          <w:szCs w:val="24"/>
        </w:rPr>
      </w:pPr>
      <w:r w:rsidRPr="00B369B8">
        <w:rPr>
          <w:rFonts w:cs="Arial"/>
          <w:szCs w:val="24"/>
        </w:rPr>
        <w:t>Goodman, N. (1990). ¿Cuándo hay arte? Maneras de hacer mundos. Madrid: Visor.</w:t>
      </w:r>
    </w:p>
    <w:p w14:paraId="7233E939" w14:textId="77777777" w:rsidR="00F709E2" w:rsidRPr="00B369B8" w:rsidRDefault="00F709E2" w:rsidP="00B369B8">
      <w:pPr>
        <w:pStyle w:val="textos"/>
        <w:spacing w:before="0" w:after="0"/>
        <w:rPr>
          <w:rFonts w:cs="Arial"/>
          <w:szCs w:val="24"/>
        </w:rPr>
      </w:pPr>
      <w:r w:rsidRPr="00B369B8">
        <w:rPr>
          <w:rFonts w:cs="Arial"/>
          <w:szCs w:val="24"/>
        </w:rPr>
        <w:t>Groys, B. (2013). Sobre lo nuevo. B. Groys, Antología, 9-32.</w:t>
      </w:r>
    </w:p>
    <w:p w14:paraId="4C8724AB" w14:textId="77777777" w:rsidR="00F709E2" w:rsidRPr="00B369B8" w:rsidRDefault="00F709E2" w:rsidP="00B369B8">
      <w:pPr>
        <w:pStyle w:val="textos"/>
        <w:spacing w:before="0" w:after="0"/>
        <w:rPr>
          <w:rFonts w:cs="Arial"/>
          <w:szCs w:val="24"/>
        </w:rPr>
      </w:pPr>
      <w:r w:rsidRPr="00B369B8">
        <w:rPr>
          <w:rFonts w:cs="Arial"/>
          <w:szCs w:val="24"/>
        </w:rPr>
        <w:t xml:space="preserve">Huyssen, A. (1994). De la acumulación a la mise en scène: el museo como medio masivo. En Criterios, 31, 151-176. Recuperado de: http://www.criterios.es/pdf/huyssenacumulacion.pdf </w:t>
      </w:r>
    </w:p>
    <w:p w14:paraId="7796A2CA" w14:textId="77777777" w:rsidR="00F709E2" w:rsidRPr="00B369B8" w:rsidRDefault="00F709E2" w:rsidP="00B369B8">
      <w:pPr>
        <w:pStyle w:val="textos"/>
        <w:spacing w:before="0" w:after="0"/>
        <w:rPr>
          <w:rFonts w:cs="Arial"/>
          <w:szCs w:val="24"/>
        </w:rPr>
      </w:pPr>
      <w:r w:rsidRPr="00B369B8">
        <w:rPr>
          <w:rFonts w:cs="Arial"/>
          <w:szCs w:val="24"/>
        </w:rPr>
        <w:t>López Cuenca, A. (2005). Historia del MoMA (Museo de Arte Moderno de Nueva York). Recuperado de https://www.revistadelibros.com/articulos/historia-del-moma-museo-de-arte-moderno-de-nueva-york-</w:t>
      </w:r>
    </w:p>
    <w:p w14:paraId="68F00416" w14:textId="599BF268" w:rsidR="00F709E2" w:rsidRPr="00B369B8" w:rsidRDefault="00F709E2" w:rsidP="00B369B8">
      <w:pPr>
        <w:pStyle w:val="textos"/>
        <w:spacing w:before="0" w:after="0"/>
        <w:rPr>
          <w:rFonts w:cs="Arial"/>
          <w:szCs w:val="24"/>
        </w:rPr>
      </w:pPr>
      <w:r w:rsidRPr="00B369B8">
        <w:rPr>
          <w:rFonts w:cs="Arial"/>
          <w:szCs w:val="24"/>
        </w:rPr>
        <w:t xml:space="preserve">Mairesse, F. (2013). El museo híbrido. Buenos Aires: Ariel </w:t>
      </w:r>
      <w:r w:rsidR="00717C69">
        <w:rPr>
          <w:rFonts w:cs="Arial"/>
          <w:szCs w:val="24"/>
        </w:rPr>
        <w:t>y</w:t>
      </w:r>
      <w:r w:rsidRPr="00B369B8">
        <w:rPr>
          <w:rFonts w:cs="Arial"/>
          <w:szCs w:val="24"/>
        </w:rPr>
        <w:t xml:space="preserve"> Typa Fundacion.</w:t>
      </w:r>
    </w:p>
    <w:p w14:paraId="51C60F1D" w14:textId="77777777" w:rsidR="00F709E2" w:rsidRPr="00B369B8" w:rsidRDefault="00F709E2" w:rsidP="00B369B8">
      <w:pPr>
        <w:pStyle w:val="textos"/>
        <w:spacing w:before="0" w:after="0"/>
        <w:rPr>
          <w:rFonts w:cs="Arial"/>
          <w:szCs w:val="24"/>
        </w:rPr>
      </w:pPr>
      <w:r w:rsidRPr="00B369B8">
        <w:rPr>
          <w:rFonts w:cs="Arial"/>
          <w:szCs w:val="24"/>
          <w:lang w:val="en-GB"/>
        </w:rPr>
        <w:t xml:space="preserve">Starn, R. (2005). A historian's brief guide to new museum studies. </w:t>
      </w:r>
      <w:r w:rsidRPr="00B369B8">
        <w:rPr>
          <w:rFonts w:cs="Arial"/>
          <w:szCs w:val="24"/>
        </w:rPr>
        <w:t>The American Historical Review, 110(1), 68-98.</w:t>
      </w:r>
    </w:p>
    <w:p w14:paraId="22B2974A" w14:textId="65D6B93B" w:rsidR="00F709E2" w:rsidRPr="00B369B8" w:rsidRDefault="00F709E2" w:rsidP="00B369B8">
      <w:pPr>
        <w:pStyle w:val="textos"/>
        <w:spacing w:before="0" w:after="0"/>
        <w:rPr>
          <w:rFonts w:cs="Arial"/>
          <w:szCs w:val="24"/>
        </w:rPr>
      </w:pPr>
      <w:r w:rsidRPr="00B369B8">
        <w:rPr>
          <w:rFonts w:cs="Arial"/>
          <w:szCs w:val="24"/>
        </w:rPr>
        <w:t xml:space="preserve">Steimberg, O. (2013). Semióticas. La semiótica de los géneros, de los estilos, de la transposición. </w:t>
      </w:r>
      <w:r w:rsidR="00717C69">
        <w:rPr>
          <w:rFonts w:cs="Arial"/>
          <w:szCs w:val="24"/>
        </w:rPr>
        <w:t>Buenos Aires:</w:t>
      </w:r>
      <w:r w:rsidRPr="00B369B8">
        <w:rPr>
          <w:rFonts w:cs="Arial"/>
          <w:szCs w:val="24"/>
        </w:rPr>
        <w:t xml:space="preserve">Eterna Cadencia. </w:t>
      </w:r>
    </w:p>
    <w:p w14:paraId="363EB1BD" w14:textId="1DB7793B" w:rsidR="00F709E2" w:rsidRPr="00B369B8" w:rsidRDefault="00F709E2" w:rsidP="00B369B8">
      <w:pPr>
        <w:pStyle w:val="textos"/>
        <w:spacing w:before="0" w:after="0"/>
        <w:rPr>
          <w:rFonts w:cs="Arial"/>
          <w:szCs w:val="24"/>
        </w:rPr>
      </w:pPr>
      <w:r w:rsidRPr="00B369B8">
        <w:rPr>
          <w:rFonts w:cs="Arial"/>
          <w:szCs w:val="24"/>
        </w:rPr>
        <w:t>Steinberg, L. (2004) El arte contemporáneo y la incomodidad del público. Buenos Aires, Argentina: Revista otra parte. Recuperado de: http://revistaotraparte.com/node/506</w:t>
      </w:r>
    </w:p>
    <w:p w14:paraId="1E357036" w14:textId="77777777" w:rsidR="00F709E2" w:rsidRPr="00B369B8" w:rsidRDefault="00F709E2" w:rsidP="00B369B8">
      <w:pPr>
        <w:pStyle w:val="textos"/>
        <w:spacing w:before="0" w:after="0"/>
        <w:rPr>
          <w:rFonts w:cs="Arial"/>
          <w:szCs w:val="24"/>
        </w:rPr>
      </w:pPr>
      <w:r w:rsidRPr="00B369B8">
        <w:rPr>
          <w:rFonts w:cs="Arial"/>
          <w:szCs w:val="24"/>
          <w:lang w:val="en-GB"/>
        </w:rPr>
        <w:t xml:space="preserve">Serota, N. (2013). Experience or interpretation: the dilemma of museums of modern art. </w:t>
      </w:r>
      <w:r w:rsidRPr="00B369B8">
        <w:rPr>
          <w:rFonts w:cs="Arial"/>
          <w:szCs w:val="24"/>
        </w:rPr>
        <w:t>London: Thames and Hudson.</w:t>
      </w:r>
    </w:p>
    <w:p w14:paraId="031E8536" w14:textId="77777777" w:rsidR="00F709E2" w:rsidRPr="00B369B8" w:rsidRDefault="00F709E2" w:rsidP="00B369B8">
      <w:pPr>
        <w:pStyle w:val="textos"/>
        <w:spacing w:before="0" w:after="0"/>
        <w:rPr>
          <w:rFonts w:cs="Arial"/>
          <w:szCs w:val="24"/>
        </w:rPr>
      </w:pPr>
      <w:r w:rsidRPr="00B369B8">
        <w:rPr>
          <w:rFonts w:cs="Arial"/>
          <w:szCs w:val="24"/>
        </w:rPr>
        <w:t>Traversa, O. (2017) La “discursividad intermediaria” del cine, revisitada en Rutas de la lingüística en la Argentina II. Universidad Nacional de La Plata. pp. 111-123</w:t>
      </w:r>
    </w:p>
    <w:p w14:paraId="44E927EE" w14:textId="32AC2094" w:rsidR="00F709E2" w:rsidRPr="00B369B8" w:rsidRDefault="00F709E2" w:rsidP="00B369B8">
      <w:pPr>
        <w:pStyle w:val="textos"/>
        <w:spacing w:before="0" w:after="0"/>
        <w:rPr>
          <w:rFonts w:cs="Arial"/>
          <w:szCs w:val="24"/>
        </w:rPr>
      </w:pPr>
      <w:r w:rsidRPr="00B369B8">
        <w:rPr>
          <w:rFonts w:cs="Arial"/>
          <w:szCs w:val="24"/>
        </w:rPr>
        <w:t xml:space="preserve">Verón, E. (2013). El cuerpo como operador en La semiosis social, 2: Ideas, momentos, interpretantes. Buenos Aires: Paidós. </w:t>
      </w:r>
    </w:p>
    <w:p w14:paraId="3FADC1F6" w14:textId="650EC99A" w:rsidR="00F709E2" w:rsidRPr="00B369B8" w:rsidRDefault="00F709E2" w:rsidP="00B369B8">
      <w:pPr>
        <w:pStyle w:val="textos"/>
        <w:spacing w:before="0" w:after="0"/>
        <w:rPr>
          <w:rFonts w:cs="Arial"/>
          <w:szCs w:val="24"/>
        </w:rPr>
      </w:pPr>
      <w:r w:rsidRPr="00B369B8">
        <w:rPr>
          <w:rFonts w:cs="Arial"/>
          <w:szCs w:val="24"/>
        </w:rPr>
        <w:t>Verón, E. (1998). La semiosis social: fragmentos de una teoría de la discursividad. Barcelona: Gedisa.</w:t>
      </w:r>
    </w:p>
    <w:p w14:paraId="07F6C573" w14:textId="09077C6F" w:rsidR="00F709E2" w:rsidRPr="00B369B8" w:rsidRDefault="00F709E2" w:rsidP="00B369B8">
      <w:pPr>
        <w:pStyle w:val="textos"/>
        <w:spacing w:before="0" w:after="0"/>
        <w:rPr>
          <w:rFonts w:cs="Arial"/>
          <w:szCs w:val="24"/>
        </w:rPr>
      </w:pPr>
      <w:r w:rsidRPr="00B369B8">
        <w:rPr>
          <w:rFonts w:cs="Arial"/>
          <w:szCs w:val="24"/>
        </w:rPr>
        <w:t>Verón, E. (2005). Fragmentos de un tejido. Barcelona: Gedisa.</w:t>
      </w:r>
    </w:p>
    <w:p w14:paraId="21018068" w14:textId="77777777" w:rsidR="00F709E2" w:rsidRPr="00B369B8" w:rsidRDefault="00F709E2" w:rsidP="00B369B8">
      <w:pPr>
        <w:pStyle w:val="textos"/>
        <w:spacing w:before="0" w:after="0"/>
        <w:rPr>
          <w:rFonts w:cs="Arial"/>
          <w:szCs w:val="24"/>
          <w:lang w:val="fr-FR"/>
        </w:rPr>
      </w:pPr>
      <w:r w:rsidRPr="00B369B8">
        <w:rPr>
          <w:rFonts w:cs="Arial"/>
          <w:szCs w:val="24"/>
        </w:rPr>
        <w:t xml:space="preserve">Verón, E. (1985) El análisis del “Contrato de Lectura”, un nuevo método para los estudios de posicionamiento de los soportes de los media. </w:t>
      </w:r>
      <w:r w:rsidRPr="00B369B8">
        <w:rPr>
          <w:rFonts w:cs="Arial"/>
          <w:szCs w:val="24"/>
          <w:lang w:val="fr-FR"/>
        </w:rPr>
        <w:t>Les Médias : Expériences, recherches actuelles, applications, IREP, Paris.</w:t>
      </w:r>
    </w:p>
    <w:p w14:paraId="51A7CF07" w14:textId="77777777" w:rsidR="00F709E2" w:rsidRPr="00B369B8" w:rsidRDefault="00F709E2" w:rsidP="00B369B8">
      <w:pPr>
        <w:pStyle w:val="textos"/>
        <w:spacing w:before="0" w:after="0"/>
        <w:rPr>
          <w:rFonts w:cs="Arial"/>
          <w:szCs w:val="24"/>
        </w:rPr>
      </w:pPr>
      <w:r w:rsidRPr="00B369B8">
        <w:rPr>
          <w:rFonts w:cs="Arial"/>
          <w:szCs w:val="24"/>
          <w:lang w:val="fr-FR"/>
        </w:rPr>
        <w:t xml:space="preserve">Verón. E. (1983) “L’exposition comme média” Histoires d’expo, Paris, Peuple et culture-CCI Centre Georges Pompidou, pp. 41-44. </w:t>
      </w:r>
      <w:r w:rsidRPr="00B369B8">
        <w:rPr>
          <w:rFonts w:cs="Arial"/>
          <w:szCs w:val="24"/>
        </w:rPr>
        <w:t xml:space="preserve">Traducción: Gastón Cingolani para el proyecto de investigación “De los medios a las mediatizaciones I: estado de la cuestión”, (Cod.: 34/0206) Área Transdepartamental de Crítica de Artes, IUNA, 2014. </w:t>
      </w:r>
    </w:p>
    <w:p w14:paraId="1C66C0E2" w14:textId="722BA23D" w:rsidR="0035581B" w:rsidRPr="00B369B8" w:rsidRDefault="00F709E2" w:rsidP="00B369B8">
      <w:pPr>
        <w:pStyle w:val="textos"/>
        <w:spacing w:before="0" w:after="0"/>
        <w:rPr>
          <w:rFonts w:cs="Arial"/>
          <w:szCs w:val="24"/>
        </w:rPr>
      </w:pPr>
      <w:r w:rsidRPr="00B369B8">
        <w:rPr>
          <w:rFonts w:cs="Arial"/>
          <w:szCs w:val="24"/>
        </w:rPr>
        <w:t>Zunzunegui, S. (2003). Metamorfosis de la mirada. Museo y semiótica. Madrid: Cátedra.</w:t>
      </w:r>
    </w:p>
    <w:sectPr w:rsidR="0035581B" w:rsidRPr="00B369B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508D4" w14:textId="77777777" w:rsidR="00821768" w:rsidRDefault="00821768" w:rsidP="00E01C2D">
      <w:pPr>
        <w:spacing w:after="0" w:line="240" w:lineRule="auto"/>
      </w:pPr>
      <w:r>
        <w:separator/>
      </w:r>
    </w:p>
  </w:endnote>
  <w:endnote w:type="continuationSeparator" w:id="0">
    <w:p w14:paraId="381BDF33" w14:textId="77777777" w:rsidR="00821768" w:rsidRDefault="00821768" w:rsidP="00E01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141639"/>
      <w:docPartObj>
        <w:docPartGallery w:val="Page Numbers (Bottom of Page)"/>
        <w:docPartUnique/>
      </w:docPartObj>
    </w:sdtPr>
    <w:sdtEndPr/>
    <w:sdtContent>
      <w:p w14:paraId="438C1FB2" w14:textId="77777777" w:rsidR="00424693" w:rsidRDefault="00424693">
        <w:pPr>
          <w:pStyle w:val="Pieddepage"/>
          <w:jc w:val="right"/>
        </w:pPr>
      </w:p>
      <w:p w14:paraId="446236BA" w14:textId="6CEC6283" w:rsidR="00424693" w:rsidRDefault="00424693">
        <w:pPr>
          <w:pStyle w:val="Pieddepage"/>
          <w:jc w:val="right"/>
        </w:pPr>
        <w:r>
          <w:fldChar w:fldCharType="begin"/>
        </w:r>
        <w:r>
          <w:instrText>PAGE   \* MERGEFORMAT</w:instrText>
        </w:r>
        <w:r>
          <w:fldChar w:fldCharType="separate"/>
        </w:r>
        <w:r>
          <w:rPr>
            <w:lang w:val="fr-FR"/>
          </w:rPr>
          <w:t>2</w:t>
        </w:r>
        <w:r>
          <w:fldChar w:fldCharType="end"/>
        </w:r>
      </w:p>
    </w:sdtContent>
  </w:sdt>
  <w:p w14:paraId="73C6AA33" w14:textId="77777777" w:rsidR="00424693" w:rsidRDefault="0042469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21107" w14:textId="77777777" w:rsidR="00821768" w:rsidRDefault="00821768" w:rsidP="00E01C2D">
      <w:pPr>
        <w:spacing w:after="0" w:line="240" w:lineRule="auto"/>
      </w:pPr>
      <w:r>
        <w:separator/>
      </w:r>
    </w:p>
  </w:footnote>
  <w:footnote w:type="continuationSeparator" w:id="0">
    <w:p w14:paraId="4ADE7F09" w14:textId="77777777" w:rsidR="00821768" w:rsidRDefault="00821768" w:rsidP="00E01C2D">
      <w:pPr>
        <w:spacing w:after="0" w:line="240" w:lineRule="auto"/>
      </w:pPr>
      <w:r>
        <w:continuationSeparator/>
      </w:r>
    </w:p>
  </w:footnote>
  <w:footnote w:id="1">
    <w:p w14:paraId="221BD312" w14:textId="101B5C5C" w:rsidR="00B05275" w:rsidRPr="00B05275" w:rsidRDefault="00B05275" w:rsidP="00B05275">
      <w:pPr>
        <w:pStyle w:val="Notedebasdepage"/>
        <w:jc w:val="both"/>
      </w:pPr>
      <w:r>
        <w:rPr>
          <w:rStyle w:val="Appelnotedebasdep"/>
        </w:rPr>
        <w:footnoteRef/>
      </w:r>
      <w:r>
        <w:t xml:space="preserve"> </w:t>
      </w:r>
      <w:r w:rsidRPr="003C083E">
        <w:rPr>
          <w:rFonts w:ascii="Arial" w:hAnsi="Arial" w:cs="Arial"/>
        </w:rPr>
        <w:t>Remarcamos esta diferencia ya que consideramos que existen diversos públicos de museos, inclusive, quienes no los visitan, pero poseen un vinculo con ellos a través de las redes sociales, a fines prácticos, los hemos llamado, en esta ocasión, audiencias. Esta expansión de la visita museística es el tema de mis actuales investigaciones.</w:t>
      </w:r>
      <w:r>
        <w:t xml:space="preserve"> </w:t>
      </w:r>
    </w:p>
  </w:footnote>
  <w:footnote w:id="2">
    <w:p w14:paraId="4EF48502" w14:textId="2FDACDF6" w:rsidR="008A25CC" w:rsidRPr="003C083E" w:rsidRDefault="008A25CC">
      <w:pPr>
        <w:pStyle w:val="Notedebasdepage"/>
        <w:rPr>
          <w:rFonts w:ascii="Arial" w:hAnsi="Arial" w:cs="Arial"/>
        </w:rPr>
      </w:pPr>
      <w:r w:rsidRPr="003C083E">
        <w:rPr>
          <w:rStyle w:val="Appelnotedebasdep"/>
          <w:rFonts w:ascii="Arial" w:hAnsi="Arial" w:cs="Arial"/>
        </w:rPr>
        <w:footnoteRef/>
      </w:r>
      <w:r w:rsidRPr="003C083E">
        <w:rPr>
          <w:rStyle w:val="Appelnotedebasdep"/>
          <w:rFonts w:ascii="Arial" w:hAnsi="Arial" w:cs="Arial"/>
        </w:rPr>
        <w:footnoteRef/>
      </w:r>
      <w:r w:rsidRPr="003C083E">
        <w:rPr>
          <w:rFonts w:ascii="Arial" w:hAnsi="Arial" w:cs="Arial"/>
        </w:rPr>
        <w:t xml:space="preserve"> Sobre estos puntos es interesante retomar los textos de Smith, T. (2009). </w:t>
      </w:r>
      <w:r w:rsidRPr="003C083E">
        <w:rPr>
          <w:rFonts w:ascii="Arial" w:hAnsi="Arial" w:cs="Arial"/>
          <w:i/>
          <w:iCs/>
        </w:rPr>
        <w:t>What is contemporary art?</w:t>
      </w:r>
      <w:r w:rsidRPr="003C083E">
        <w:rPr>
          <w:rFonts w:ascii="Arial" w:hAnsi="Arial" w:cs="Arial"/>
        </w:rPr>
        <w:t xml:space="preserve"> García Canclini, N. (2010). ¿Los arquitectos y el espectáculo les hacen mal a los museos? </w:t>
      </w:r>
      <w:r w:rsidRPr="003C083E">
        <w:rPr>
          <w:rFonts w:ascii="Arial" w:hAnsi="Arial" w:cs="Arial"/>
          <w:i/>
          <w:iCs/>
        </w:rPr>
        <w:t>El museo en escena. Política y cultura en América Latina</w:t>
      </w:r>
      <w:r w:rsidRPr="003C083E">
        <w:rPr>
          <w:rFonts w:ascii="Arial" w:hAnsi="Arial" w:cs="Arial"/>
        </w:rPr>
        <w:t>. Bishop, C. (2013). Radical museology.</w:t>
      </w:r>
      <w:r w:rsidRPr="003C083E">
        <w:rPr>
          <w:rFonts w:ascii="Arial" w:hAnsi="Arial" w:cs="Arial"/>
          <w:i/>
          <w:iCs/>
        </w:rPr>
        <w:t xml:space="preserve"> </w:t>
      </w:r>
      <w:r w:rsidRPr="003C083E">
        <w:rPr>
          <w:rFonts w:ascii="Arial" w:hAnsi="Arial" w:cs="Arial"/>
        </w:rPr>
        <w:t>Preciado, P (2017). El museo apagado: pornografía, arquitectura, neoliberalismo y museos.</w:t>
      </w:r>
    </w:p>
  </w:footnote>
  <w:footnote w:id="3">
    <w:p w14:paraId="41866DBA" w14:textId="1BDA1D44" w:rsidR="00AB1FB5" w:rsidRPr="00EF739A" w:rsidRDefault="00AB1FB5">
      <w:pPr>
        <w:pStyle w:val="Notedebasdepage"/>
      </w:pPr>
      <w:r w:rsidRPr="003C083E">
        <w:rPr>
          <w:rStyle w:val="Appelnotedebasdep"/>
          <w:rFonts w:ascii="Arial" w:hAnsi="Arial" w:cs="Arial"/>
        </w:rPr>
        <w:footnoteRef/>
      </w:r>
      <w:r w:rsidRPr="003C083E">
        <w:rPr>
          <w:rFonts w:ascii="Arial" w:hAnsi="Arial" w:cs="Arial"/>
        </w:rPr>
        <w:t xml:space="preserve"> </w:t>
      </w:r>
      <w:r w:rsidR="00F35B31" w:rsidRPr="003C083E">
        <w:rPr>
          <w:rFonts w:ascii="Arial" w:hAnsi="Arial" w:cs="Arial"/>
        </w:rPr>
        <w:t>Zunzunegui, S. (2003). Metamorfosis de la mirada. Museo y semiótica. Cátedra</w:t>
      </w:r>
      <w:r w:rsidR="00F35B31" w:rsidRPr="003C083E">
        <w:t>.</w:t>
      </w:r>
    </w:p>
  </w:footnote>
  <w:footnote w:id="4">
    <w:p w14:paraId="3A39EDE3" w14:textId="72B8548E" w:rsidR="004E6934" w:rsidRPr="003C083E" w:rsidRDefault="004E6934" w:rsidP="003C083E">
      <w:pPr>
        <w:jc w:val="both"/>
        <w:rPr>
          <w:rFonts w:ascii="Arial" w:hAnsi="Arial" w:cs="Arial"/>
          <w:sz w:val="20"/>
          <w:szCs w:val="20"/>
        </w:rPr>
      </w:pPr>
      <w:r w:rsidRPr="003C083E">
        <w:rPr>
          <w:rStyle w:val="Appelnotedebasdep"/>
          <w:rFonts w:ascii="Arial" w:hAnsi="Arial" w:cs="Arial"/>
          <w:sz w:val="20"/>
          <w:szCs w:val="20"/>
        </w:rPr>
        <w:footnoteRef/>
      </w:r>
      <w:r w:rsidRPr="003C083E">
        <w:rPr>
          <w:rFonts w:ascii="Arial" w:hAnsi="Arial" w:cs="Arial"/>
          <w:sz w:val="20"/>
          <w:szCs w:val="20"/>
        </w:rPr>
        <w:t xml:space="preserve"> </w:t>
      </w:r>
      <w:r w:rsidR="001B754E" w:rsidRPr="003C083E">
        <w:rPr>
          <w:rFonts w:ascii="Arial" w:hAnsi="Arial" w:cs="Arial"/>
          <w:sz w:val="20"/>
          <w:szCs w:val="20"/>
        </w:rPr>
        <w:t xml:space="preserve">Por dimensión retórica se comprende, no a la ornamentación del discurso sino a su organización, a la dimensión esencial de un acto de significación, a la “combinatoria de rasgos” que permiten diferenciarlo de otros. Los rasgos retóricos deben circunscribirse en términos de sus efectos enunciativos, al igual que lo temático. Por dimensión temática, se comprende a las “acciones y situaciones según esquemas de representatividad históricamente elaborados y relacionados previos a al texto” (Segré en Steimberg, 2013, p. 52). El tema se diferencia del contenido ya que es exterior al texto y se encuentra circunscripto en la cultura. También se diferencia del motivo que es reconocido en el fragmento del texto, y se halla incluido en el tema que es detectable en su </w:t>
      </w:r>
      <w:r w:rsidR="003C083E" w:rsidRPr="003C083E">
        <w:rPr>
          <w:rFonts w:ascii="Arial" w:hAnsi="Arial" w:cs="Arial"/>
          <w:sz w:val="20"/>
          <w:szCs w:val="20"/>
        </w:rPr>
        <w:t>globalidad. Finalmente</w:t>
      </w:r>
      <w:r w:rsidR="001B754E" w:rsidRPr="003C083E">
        <w:rPr>
          <w:rFonts w:ascii="Arial" w:hAnsi="Arial" w:cs="Arial"/>
          <w:sz w:val="20"/>
          <w:szCs w:val="20"/>
        </w:rPr>
        <w:t>, por “enunciación” se comprende “al efecto de sentido de los procesos de semiotización por los que en un texto se</w:t>
      </w:r>
      <w:r w:rsidR="001B754E" w:rsidRPr="003C083E">
        <w:rPr>
          <w:rFonts w:ascii="Arial" w:hAnsi="Arial" w:cs="Arial"/>
          <w:i/>
          <w:sz w:val="20"/>
          <w:szCs w:val="20"/>
        </w:rPr>
        <w:t xml:space="preserve"> construye</w:t>
      </w:r>
      <w:r w:rsidR="001B754E" w:rsidRPr="003C083E">
        <w:rPr>
          <w:rFonts w:ascii="Arial" w:hAnsi="Arial" w:cs="Arial"/>
          <w:sz w:val="20"/>
          <w:szCs w:val="20"/>
        </w:rPr>
        <w:t xml:space="preserve"> una situación comunicacional, a través de dispositivos que podrían ser o no de carácter lingüístico”; y que, además, podría incluir la relación de un “emisor” y un “receptor” implícitos, no necesariamente personalizables (Steimberg, 2013, p. 53). Como bien indica el autor, el análisis enunciativo se presenta lógicamente después de la observación de las dimensiones retóricas y temáticas que son diferenciales entre sí y cuyos efectos enunciativos contribuyen a informar la </w:t>
      </w:r>
      <w:r w:rsidR="001B754E" w:rsidRPr="003C083E">
        <w:rPr>
          <w:rFonts w:ascii="Arial" w:hAnsi="Arial" w:cs="Arial"/>
          <w:i/>
          <w:sz w:val="20"/>
          <w:szCs w:val="20"/>
        </w:rPr>
        <w:t>escena enunciativa</w:t>
      </w:r>
      <w:r w:rsidR="001B754E" w:rsidRPr="003C083E">
        <w:rPr>
          <w:rFonts w:ascii="Arial" w:hAnsi="Arial" w:cs="Arial"/>
          <w:sz w:val="20"/>
          <w:szCs w:val="20"/>
        </w:rPr>
        <w:t xml:space="preserve">. </w:t>
      </w:r>
    </w:p>
  </w:footnote>
  <w:footnote w:id="5">
    <w:p w14:paraId="75DDD96B" w14:textId="26CD28B8" w:rsidR="00770120" w:rsidRPr="00A02109" w:rsidRDefault="00770120">
      <w:pPr>
        <w:pStyle w:val="Notedebasdepage"/>
      </w:pPr>
      <w:r w:rsidRPr="003C083E">
        <w:rPr>
          <w:rStyle w:val="Appelnotedebasdep"/>
          <w:rFonts w:ascii="Arial" w:hAnsi="Arial" w:cs="Arial"/>
        </w:rPr>
        <w:footnoteRef/>
      </w:r>
      <w:r w:rsidR="00A02109" w:rsidRPr="003C083E">
        <w:rPr>
          <w:rFonts w:ascii="Arial" w:hAnsi="Arial" w:cs="Arial"/>
        </w:rPr>
        <w:t xml:space="preserve">Rosso, A. (2018) El museo como </w:t>
      </w:r>
      <w:r w:rsidR="003C083E" w:rsidRPr="003C083E">
        <w:rPr>
          <w:rFonts w:ascii="Arial" w:hAnsi="Arial" w:cs="Arial"/>
        </w:rPr>
        <w:t>marca:</w:t>
      </w:r>
      <w:r w:rsidR="00A02109" w:rsidRPr="003C083E">
        <w:rPr>
          <w:rFonts w:ascii="Arial" w:hAnsi="Arial" w:cs="Arial"/>
        </w:rPr>
        <w:t xml:space="preserve"> MALBA, museo del siglo XXI.</w:t>
      </w:r>
      <w:r w:rsidR="003C083E" w:rsidRPr="003C083E">
        <w:rPr>
          <w:rFonts w:ascii="Arial" w:hAnsi="Arial" w:cs="Arial"/>
        </w:rPr>
        <w:t xml:space="preserve"> Los modos de </w:t>
      </w:r>
      <w:r w:rsidR="007944EC" w:rsidRPr="003C083E">
        <w:rPr>
          <w:rFonts w:ascii="Arial" w:hAnsi="Arial" w:cs="Arial"/>
        </w:rPr>
        <w:t>narración</w:t>
      </w:r>
      <w:r w:rsidR="003C083E" w:rsidRPr="003C083E">
        <w:rPr>
          <w:rFonts w:ascii="Arial" w:hAnsi="Arial" w:cs="Arial"/>
        </w:rPr>
        <w:t xml:space="preserve">: medios, instituciones y empresas. </w:t>
      </w:r>
      <w:r w:rsidR="00A02109" w:rsidRPr="003C083E">
        <w:rPr>
          <w:rFonts w:ascii="Arial" w:hAnsi="Arial" w:cs="Arial"/>
        </w:rPr>
        <w:t xml:space="preserve">Editions UCES. </w:t>
      </w:r>
      <w:r w:rsidR="003C083E" w:rsidRPr="003C083E">
        <w:rPr>
          <w:rFonts w:ascii="Arial" w:hAnsi="Arial" w:cs="Arial"/>
        </w:rPr>
        <w:t>ISBN:</w:t>
      </w:r>
      <w:r w:rsidR="00A02109" w:rsidRPr="003C083E">
        <w:rPr>
          <w:rFonts w:ascii="Arial" w:hAnsi="Arial" w:cs="Arial"/>
        </w:rPr>
        <w:t xml:space="preserve"> 978-987-98351-8-</w:t>
      </w:r>
      <w:r w:rsidR="003C083E" w:rsidRPr="003C083E">
        <w:rPr>
          <w:rFonts w:ascii="Arial" w:hAnsi="Arial" w:cs="Arial"/>
        </w:rPr>
        <w:t>0</w:t>
      </w:r>
    </w:p>
  </w:footnote>
  <w:footnote w:id="6">
    <w:p w14:paraId="351FFC50" w14:textId="07DCD228" w:rsidR="002E6842" w:rsidRPr="002E6842" w:rsidRDefault="002E6842" w:rsidP="002E6842">
      <w:pPr>
        <w:pStyle w:val="textos"/>
        <w:rPr>
          <w:sz w:val="20"/>
          <w:szCs w:val="20"/>
        </w:rPr>
      </w:pPr>
      <w:r>
        <w:rPr>
          <w:rStyle w:val="Appelnotedebasdep"/>
        </w:rPr>
        <w:footnoteRef/>
      </w:r>
      <w:r>
        <w:t xml:space="preserve"> </w:t>
      </w:r>
      <w:r w:rsidRPr="002E6842">
        <w:rPr>
          <w:sz w:val="20"/>
          <w:szCs w:val="20"/>
        </w:rPr>
        <w:t>Este fenómeno de expansión de los espacios intermediarios de los museos ya se hacía presente en Paris en 1993 cuando el Musée du Louvre, museo más visitado del mundo, modificó su hall de entrada e inauguró su polémica pirámide y una zona subterránea que funciona como un shopping y patio de comidas totalmente independiente de la visita al museo, pero que recuerda constantemente que se encuentra bajo el manto civilizador del Museo del Louvre.</w:t>
      </w:r>
      <w:r>
        <w:rPr>
          <w:sz w:val="20"/>
          <w:szCs w:val="20"/>
        </w:rPr>
        <w:t xml:space="preserve"> </w:t>
      </w:r>
      <w:r w:rsidRPr="002E6842">
        <w:rPr>
          <w:sz w:val="20"/>
          <w:szCs w:val="20"/>
        </w:rPr>
        <w:t xml:space="preserve">Incluso la ahora icónica estructura de cristal funciona como una experiencia en sí misma: una bonita foto delante de ella parece tener el mismo valor en las redes sociales que una foto con sus mayores obras maestras o eso podría sugerir el número de turistas que se tomaron </w:t>
      </w:r>
      <w:r w:rsidRPr="002E6842">
        <w:rPr>
          <w:i/>
          <w:iCs/>
          <w:sz w:val="20"/>
          <w:szCs w:val="20"/>
        </w:rPr>
        <w:t>selfies</w:t>
      </w:r>
      <w:r w:rsidRPr="002E6842">
        <w:rPr>
          <w:sz w:val="20"/>
          <w:szCs w:val="20"/>
        </w:rPr>
        <w:t xml:space="preserve"> frente a las pirámides del Louvre durante el periodo de cierre del museo en 2020 (y claro, lo siguen haciendo, a veces, sin entrar allí).</w:t>
      </w:r>
    </w:p>
    <w:p w14:paraId="727B2E3C" w14:textId="271F4C93" w:rsidR="002E6842" w:rsidRPr="002E6842" w:rsidRDefault="002E6842">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149"/>
    <w:multiLevelType w:val="hybridMultilevel"/>
    <w:tmpl w:val="219242BC"/>
    <w:lvl w:ilvl="0" w:tplc="BFB04A2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BAC2DCD"/>
    <w:multiLevelType w:val="hybridMultilevel"/>
    <w:tmpl w:val="159EA0DE"/>
    <w:lvl w:ilvl="0" w:tplc="3732FD24">
      <w:start w:val="3"/>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415640243">
    <w:abstractNumId w:val="1"/>
  </w:num>
  <w:num w:numId="2" w16cid:durableId="101075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2D"/>
    <w:rsid w:val="00002121"/>
    <w:rsid w:val="0000360A"/>
    <w:rsid w:val="000226DD"/>
    <w:rsid w:val="00050F51"/>
    <w:rsid w:val="000554C1"/>
    <w:rsid w:val="00057930"/>
    <w:rsid w:val="00097646"/>
    <w:rsid w:val="000A062F"/>
    <w:rsid w:val="000B63F5"/>
    <w:rsid w:val="000D7D57"/>
    <w:rsid w:val="000E0D8B"/>
    <w:rsid w:val="000E3380"/>
    <w:rsid w:val="000F122A"/>
    <w:rsid w:val="000F25B9"/>
    <w:rsid w:val="000F26A0"/>
    <w:rsid w:val="000F45B6"/>
    <w:rsid w:val="000F511C"/>
    <w:rsid w:val="000F52D0"/>
    <w:rsid w:val="000F6253"/>
    <w:rsid w:val="00104D5F"/>
    <w:rsid w:val="001105DB"/>
    <w:rsid w:val="00110694"/>
    <w:rsid w:val="00116F44"/>
    <w:rsid w:val="00125BB2"/>
    <w:rsid w:val="00140A3A"/>
    <w:rsid w:val="001416CD"/>
    <w:rsid w:val="001417A0"/>
    <w:rsid w:val="001426A5"/>
    <w:rsid w:val="00163440"/>
    <w:rsid w:val="001660AA"/>
    <w:rsid w:val="00173B99"/>
    <w:rsid w:val="00174FCF"/>
    <w:rsid w:val="00190617"/>
    <w:rsid w:val="001945C8"/>
    <w:rsid w:val="001964AD"/>
    <w:rsid w:val="001A6B6B"/>
    <w:rsid w:val="001B66D8"/>
    <w:rsid w:val="001B754E"/>
    <w:rsid w:val="001E397E"/>
    <w:rsid w:val="001E6027"/>
    <w:rsid w:val="001F4235"/>
    <w:rsid w:val="00214343"/>
    <w:rsid w:val="0022089D"/>
    <w:rsid w:val="00223AB5"/>
    <w:rsid w:val="002252EE"/>
    <w:rsid w:val="002264D7"/>
    <w:rsid w:val="00257100"/>
    <w:rsid w:val="0026333A"/>
    <w:rsid w:val="002771F6"/>
    <w:rsid w:val="00285271"/>
    <w:rsid w:val="00287E4A"/>
    <w:rsid w:val="002B3F42"/>
    <w:rsid w:val="002B7C0C"/>
    <w:rsid w:val="002C3135"/>
    <w:rsid w:val="002C73C8"/>
    <w:rsid w:val="002D017C"/>
    <w:rsid w:val="002E1B75"/>
    <w:rsid w:val="002E6842"/>
    <w:rsid w:val="0030067F"/>
    <w:rsid w:val="00333EB7"/>
    <w:rsid w:val="00334912"/>
    <w:rsid w:val="0035581B"/>
    <w:rsid w:val="0036630A"/>
    <w:rsid w:val="003954DF"/>
    <w:rsid w:val="003A565A"/>
    <w:rsid w:val="003B3AD2"/>
    <w:rsid w:val="003C083E"/>
    <w:rsid w:val="003C58CE"/>
    <w:rsid w:val="003D189D"/>
    <w:rsid w:val="004122D5"/>
    <w:rsid w:val="004243DF"/>
    <w:rsid w:val="00424693"/>
    <w:rsid w:val="00424B4D"/>
    <w:rsid w:val="004302D7"/>
    <w:rsid w:val="00436B84"/>
    <w:rsid w:val="0044346D"/>
    <w:rsid w:val="00450566"/>
    <w:rsid w:val="004558CB"/>
    <w:rsid w:val="004576D9"/>
    <w:rsid w:val="00457DF1"/>
    <w:rsid w:val="004671A0"/>
    <w:rsid w:val="00474E57"/>
    <w:rsid w:val="00481C54"/>
    <w:rsid w:val="00481DA5"/>
    <w:rsid w:val="004B01B5"/>
    <w:rsid w:val="004C029F"/>
    <w:rsid w:val="004E6934"/>
    <w:rsid w:val="004F5830"/>
    <w:rsid w:val="00505F9C"/>
    <w:rsid w:val="0050730C"/>
    <w:rsid w:val="00524C3E"/>
    <w:rsid w:val="00525401"/>
    <w:rsid w:val="0052775B"/>
    <w:rsid w:val="0054023B"/>
    <w:rsid w:val="00541EA5"/>
    <w:rsid w:val="00550928"/>
    <w:rsid w:val="00564044"/>
    <w:rsid w:val="00570B4D"/>
    <w:rsid w:val="005761CE"/>
    <w:rsid w:val="00591A97"/>
    <w:rsid w:val="00595E9B"/>
    <w:rsid w:val="005B2BA1"/>
    <w:rsid w:val="005C7B96"/>
    <w:rsid w:val="005D32AD"/>
    <w:rsid w:val="005E2B24"/>
    <w:rsid w:val="005F0423"/>
    <w:rsid w:val="005F7176"/>
    <w:rsid w:val="006039F0"/>
    <w:rsid w:val="006251A0"/>
    <w:rsid w:val="00637E60"/>
    <w:rsid w:val="006436D3"/>
    <w:rsid w:val="00655586"/>
    <w:rsid w:val="00674592"/>
    <w:rsid w:val="00694B9C"/>
    <w:rsid w:val="00694F8E"/>
    <w:rsid w:val="00696847"/>
    <w:rsid w:val="006A0A8D"/>
    <w:rsid w:val="006A417D"/>
    <w:rsid w:val="006A624D"/>
    <w:rsid w:val="006A6D4C"/>
    <w:rsid w:val="006B14F8"/>
    <w:rsid w:val="006B3254"/>
    <w:rsid w:val="006C18E1"/>
    <w:rsid w:val="006C31BE"/>
    <w:rsid w:val="006C5336"/>
    <w:rsid w:val="006E65F4"/>
    <w:rsid w:val="006E7B1E"/>
    <w:rsid w:val="006F1495"/>
    <w:rsid w:val="006F164A"/>
    <w:rsid w:val="006F35E6"/>
    <w:rsid w:val="006F436F"/>
    <w:rsid w:val="006F671B"/>
    <w:rsid w:val="00702EC2"/>
    <w:rsid w:val="00717C69"/>
    <w:rsid w:val="00717DA9"/>
    <w:rsid w:val="007207E6"/>
    <w:rsid w:val="00736594"/>
    <w:rsid w:val="00737157"/>
    <w:rsid w:val="00741CF3"/>
    <w:rsid w:val="00746337"/>
    <w:rsid w:val="00747B0C"/>
    <w:rsid w:val="0075386A"/>
    <w:rsid w:val="00754043"/>
    <w:rsid w:val="00754F60"/>
    <w:rsid w:val="00770120"/>
    <w:rsid w:val="00781450"/>
    <w:rsid w:val="007860C3"/>
    <w:rsid w:val="007944EC"/>
    <w:rsid w:val="007A134E"/>
    <w:rsid w:val="007A55B1"/>
    <w:rsid w:val="007B3266"/>
    <w:rsid w:val="007B5063"/>
    <w:rsid w:val="007C4B04"/>
    <w:rsid w:val="007D1D3A"/>
    <w:rsid w:val="00812C66"/>
    <w:rsid w:val="00821629"/>
    <w:rsid w:val="00821768"/>
    <w:rsid w:val="008307CA"/>
    <w:rsid w:val="0084684C"/>
    <w:rsid w:val="00853297"/>
    <w:rsid w:val="0085588D"/>
    <w:rsid w:val="00857587"/>
    <w:rsid w:val="00862A88"/>
    <w:rsid w:val="0087225B"/>
    <w:rsid w:val="00873F03"/>
    <w:rsid w:val="008748B1"/>
    <w:rsid w:val="00882DDB"/>
    <w:rsid w:val="00886955"/>
    <w:rsid w:val="00895B4C"/>
    <w:rsid w:val="008A05A5"/>
    <w:rsid w:val="008A1079"/>
    <w:rsid w:val="008A12C8"/>
    <w:rsid w:val="008A25CC"/>
    <w:rsid w:val="008C58DB"/>
    <w:rsid w:val="008D1F50"/>
    <w:rsid w:val="008D3C9B"/>
    <w:rsid w:val="008E2FCF"/>
    <w:rsid w:val="008F1377"/>
    <w:rsid w:val="008F229B"/>
    <w:rsid w:val="00913296"/>
    <w:rsid w:val="009147F4"/>
    <w:rsid w:val="0092759E"/>
    <w:rsid w:val="009318B2"/>
    <w:rsid w:val="009411EE"/>
    <w:rsid w:val="009415FA"/>
    <w:rsid w:val="00946B18"/>
    <w:rsid w:val="00957C8F"/>
    <w:rsid w:val="0096276E"/>
    <w:rsid w:val="009637A9"/>
    <w:rsid w:val="00966A6F"/>
    <w:rsid w:val="00974DF0"/>
    <w:rsid w:val="00977AF3"/>
    <w:rsid w:val="00995E48"/>
    <w:rsid w:val="009A1BA2"/>
    <w:rsid w:val="009C0700"/>
    <w:rsid w:val="009E19EA"/>
    <w:rsid w:val="009E55B7"/>
    <w:rsid w:val="009E6B99"/>
    <w:rsid w:val="009F3125"/>
    <w:rsid w:val="00A0020E"/>
    <w:rsid w:val="00A02109"/>
    <w:rsid w:val="00A3193D"/>
    <w:rsid w:val="00A36406"/>
    <w:rsid w:val="00A41D6A"/>
    <w:rsid w:val="00A41FFA"/>
    <w:rsid w:val="00A56403"/>
    <w:rsid w:val="00A63364"/>
    <w:rsid w:val="00A64CDF"/>
    <w:rsid w:val="00A75F5E"/>
    <w:rsid w:val="00A9429C"/>
    <w:rsid w:val="00AB1FB5"/>
    <w:rsid w:val="00AB4860"/>
    <w:rsid w:val="00AC4E11"/>
    <w:rsid w:val="00AC5E21"/>
    <w:rsid w:val="00AC6ACF"/>
    <w:rsid w:val="00AD0D5D"/>
    <w:rsid w:val="00AF52AF"/>
    <w:rsid w:val="00AF7630"/>
    <w:rsid w:val="00B04DBE"/>
    <w:rsid w:val="00B05275"/>
    <w:rsid w:val="00B155F9"/>
    <w:rsid w:val="00B2339E"/>
    <w:rsid w:val="00B369B8"/>
    <w:rsid w:val="00B4266E"/>
    <w:rsid w:val="00B42F6A"/>
    <w:rsid w:val="00B70F5E"/>
    <w:rsid w:val="00B8685C"/>
    <w:rsid w:val="00B93900"/>
    <w:rsid w:val="00B97411"/>
    <w:rsid w:val="00BA0D49"/>
    <w:rsid w:val="00BA1820"/>
    <w:rsid w:val="00BB26A2"/>
    <w:rsid w:val="00BB536B"/>
    <w:rsid w:val="00BC5E4D"/>
    <w:rsid w:val="00BD558D"/>
    <w:rsid w:val="00BD7FE3"/>
    <w:rsid w:val="00BE7A24"/>
    <w:rsid w:val="00BF302D"/>
    <w:rsid w:val="00BF4A29"/>
    <w:rsid w:val="00C12486"/>
    <w:rsid w:val="00C24E26"/>
    <w:rsid w:val="00C33CDA"/>
    <w:rsid w:val="00C5421C"/>
    <w:rsid w:val="00C56082"/>
    <w:rsid w:val="00C94BDB"/>
    <w:rsid w:val="00C97AE3"/>
    <w:rsid w:val="00CC09BD"/>
    <w:rsid w:val="00CD10CC"/>
    <w:rsid w:val="00CF0B79"/>
    <w:rsid w:val="00D21155"/>
    <w:rsid w:val="00D31C83"/>
    <w:rsid w:val="00D41E4C"/>
    <w:rsid w:val="00D45888"/>
    <w:rsid w:val="00D52131"/>
    <w:rsid w:val="00D602FC"/>
    <w:rsid w:val="00D66A6C"/>
    <w:rsid w:val="00D70B8D"/>
    <w:rsid w:val="00D774D8"/>
    <w:rsid w:val="00D82651"/>
    <w:rsid w:val="00D829EA"/>
    <w:rsid w:val="00D859A5"/>
    <w:rsid w:val="00DA306B"/>
    <w:rsid w:val="00DC15E5"/>
    <w:rsid w:val="00DC1B24"/>
    <w:rsid w:val="00DD0267"/>
    <w:rsid w:val="00DD2CC5"/>
    <w:rsid w:val="00DF706A"/>
    <w:rsid w:val="00DF7094"/>
    <w:rsid w:val="00E01C2D"/>
    <w:rsid w:val="00E16F70"/>
    <w:rsid w:val="00E30D16"/>
    <w:rsid w:val="00E344D1"/>
    <w:rsid w:val="00E37EB7"/>
    <w:rsid w:val="00E426A5"/>
    <w:rsid w:val="00E430B6"/>
    <w:rsid w:val="00E74F7F"/>
    <w:rsid w:val="00E910C7"/>
    <w:rsid w:val="00E93976"/>
    <w:rsid w:val="00E949F4"/>
    <w:rsid w:val="00E97323"/>
    <w:rsid w:val="00EA122D"/>
    <w:rsid w:val="00EA2FED"/>
    <w:rsid w:val="00EA6949"/>
    <w:rsid w:val="00EB0512"/>
    <w:rsid w:val="00EB2064"/>
    <w:rsid w:val="00EC496B"/>
    <w:rsid w:val="00EE2CBF"/>
    <w:rsid w:val="00EF28A7"/>
    <w:rsid w:val="00EF739A"/>
    <w:rsid w:val="00F1287D"/>
    <w:rsid w:val="00F31407"/>
    <w:rsid w:val="00F35B31"/>
    <w:rsid w:val="00F40924"/>
    <w:rsid w:val="00F709E2"/>
    <w:rsid w:val="00F7316E"/>
    <w:rsid w:val="00F73A36"/>
    <w:rsid w:val="00F85136"/>
    <w:rsid w:val="00FA0D7E"/>
    <w:rsid w:val="00FA1490"/>
    <w:rsid w:val="00FA5EB6"/>
    <w:rsid w:val="00FB3F6B"/>
    <w:rsid w:val="00FB5014"/>
    <w:rsid w:val="00FB6754"/>
    <w:rsid w:val="00FC1A1A"/>
    <w:rsid w:val="00FD621F"/>
    <w:rsid w:val="00FD741E"/>
    <w:rsid w:val="00FE746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DB82A"/>
  <w15:docId w15:val="{15AA492E-948A-40D2-B5E9-1AF316DF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4693"/>
    <w:pPr>
      <w:tabs>
        <w:tab w:val="center" w:pos="4536"/>
        <w:tab w:val="right" w:pos="9072"/>
      </w:tabs>
      <w:spacing w:after="0" w:line="240" w:lineRule="auto"/>
    </w:pPr>
  </w:style>
  <w:style w:type="character" w:customStyle="1" w:styleId="En-tteCar">
    <w:name w:val="En-tête Car"/>
    <w:basedOn w:val="Policepardfaut"/>
    <w:link w:val="En-tte"/>
    <w:uiPriority w:val="99"/>
    <w:rsid w:val="00424693"/>
  </w:style>
  <w:style w:type="paragraph" w:styleId="Pieddepage">
    <w:name w:val="footer"/>
    <w:basedOn w:val="Normal"/>
    <w:link w:val="PieddepageCar"/>
    <w:uiPriority w:val="99"/>
    <w:unhideWhenUsed/>
    <w:rsid w:val="0042469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4693"/>
  </w:style>
  <w:style w:type="paragraph" w:styleId="Paragraphedeliste">
    <w:name w:val="List Paragraph"/>
    <w:basedOn w:val="Normal"/>
    <w:uiPriority w:val="34"/>
    <w:qFormat/>
    <w:rsid w:val="006F35E6"/>
    <w:pPr>
      <w:ind w:left="720"/>
      <w:contextualSpacing/>
    </w:pPr>
  </w:style>
  <w:style w:type="paragraph" w:styleId="Notedebasdepage">
    <w:name w:val="footnote text"/>
    <w:basedOn w:val="Normal"/>
    <w:link w:val="NotedebasdepageCar"/>
    <w:uiPriority w:val="99"/>
    <w:semiHidden/>
    <w:unhideWhenUsed/>
    <w:rsid w:val="00AB1FB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B1FB5"/>
    <w:rPr>
      <w:sz w:val="20"/>
      <w:szCs w:val="20"/>
    </w:rPr>
  </w:style>
  <w:style w:type="character" w:styleId="Appelnotedebasdep">
    <w:name w:val="footnote reference"/>
    <w:basedOn w:val="Policepardfaut"/>
    <w:uiPriority w:val="99"/>
    <w:semiHidden/>
    <w:unhideWhenUsed/>
    <w:rsid w:val="00AB1FB5"/>
    <w:rPr>
      <w:vertAlign w:val="superscript"/>
    </w:rPr>
  </w:style>
  <w:style w:type="paragraph" w:customStyle="1" w:styleId="textos">
    <w:name w:val="textos"/>
    <w:basedOn w:val="Normal"/>
    <w:link w:val="textosCar"/>
    <w:qFormat/>
    <w:rsid w:val="00E97323"/>
    <w:pPr>
      <w:spacing w:before="120" w:after="280" w:line="360" w:lineRule="auto"/>
      <w:jc w:val="both"/>
    </w:pPr>
    <w:rPr>
      <w:rFonts w:ascii="Arial" w:hAnsi="Arial"/>
      <w:sz w:val="24"/>
    </w:rPr>
  </w:style>
  <w:style w:type="character" w:styleId="Lienhypertexte">
    <w:name w:val="Hyperlink"/>
    <w:basedOn w:val="Policepardfaut"/>
    <w:uiPriority w:val="99"/>
    <w:unhideWhenUsed/>
    <w:rsid w:val="001F4235"/>
    <w:rPr>
      <w:color w:val="0563C1" w:themeColor="hyperlink"/>
      <w:u w:val="single"/>
    </w:rPr>
  </w:style>
  <w:style w:type="character" w:customStyle="1" w:styleId="textosCar">
    <w:name w:val="textos Car"/>
    <w:basedOn w:val="Policepardfaut"/>
    <w:link w:val="textos"/>
    <w:rsid w:val="00E97323"/>
    <w:rPr>
      <w:rFonts w:ascii="Arial" w:hAnsi="Arial"/>
      <w:sz w:val="24"/>
    </w:rPr>
  </w:style>
  <w:style w:type="character" w:styleId="Marquedecommentaire">
    <w:name w:val="annotation reference"/>
    <w:basedOn w:val="Policepardfaut"/>
    <w:uiPriority w:val="99"/>
    <w:semiHidden/>
    <w:unhideWhenUsed/>
    <w:rsid w:val="00FB6754"/>
    <w:rPr>
      <w:sz w:val="16"/>
      <w:szCs w:val="16"/>
    </w:rPr>
  </w:style>
  <w:style w:type="paragraph" w:styleId="Commentaire">
    <w:name w:val="annotation text"/>
    <w:basedOn w:val="Normal"/>
    <w:link w:val="CommentaireCar"/>
    <w:uiPriority w:val="99"/>
    <w:unhideWhenUsed/>
    <w:rsid w:val="00FB6754"/>
    <w:pPr>
      <w:spacing w:line="240" w:lineRule="auto"/>
    </w:pPr>
    <w:rPr>
      <w:sz w:val="20"/>
      <w:szCs w:val="20"/>
    </w:rPr>
  </w:style>
  <w:style w:type="character" w:customStyle="1" w:styleId="CommentaireCar">
    <w:name w:val="Commentaire Car"/>
    <w:basedOn w:val="Policepardfaut"/>
    <w:link w:val="Commentaire"/>
    <w:uiPriority w:val="99"/>
    <w:rsid w:val="00FB6754"/>
    <w:rPr>
      <w:sz w:val="20"/>
      <w:szCs w:val="20"/>
    </w:rPr>
  </w:style>
  <w:style w:type="paragraph" w:styleId="Objetducommentaire">
    <w:name w:val="annotation subject"/>
    <w:basedOn w:val="Commentaire"/>
    <w:next w:val="Commentaire"/>
    <w:link w:val="ObjetducommentaireCar"/>
    <w:uiPriority w:val="99"/>
    <w:semiHidden/>
    <w:unhideWhenUsed/>
    <w:rsid w:val="00FB6754"/>
    <w:rPr>
      <w:b/>
      <w:bCs/>
    </w:rPr>
  </w:style>
  <w:style w:type="character" w:customStyle="1" w:styleId="ObjetducommentaireCar">
    <w:name w:val="Objet du commentaire Car"/>
    <w:basedOn w:val="CommentaireCar"/>
    <w:link w:val="Objetducommentaire"/>
    <w:uiPriority w:val="99"/>
    <w:semiHidden/>
    <w:rsid w:val="00FB6754"/>
    <w:rPr>
      <w:b/>
      <w:bCs/>
      <w:sz w:val="20"/>
      <w:szCs w:val="20"/>
    </w:rPr>
  </w:style>
  <w:style w:type="character" w:styleId="Lienhypertextesuivivisit">
    <w:name w:val="FollowedHyperlink"/>
    <w:basedOn w:val="Policepardfaut"/>
    <w:uiPriority w:val="99"/>
    <w:semiHidden/>
    <w:unhideWhenUsed/>
    <w:rsid w:val="00570B4D"/>
    <w:rPr>
      <w:color w:val="954F72" w:themeColor="followedHyperlink"/>
      <w:u w:val="single"/>
    </w:rPr>
  </w:style>
  <w:style w:type="character" w:customStyle="1" w:styleId="cf01">
    <w:name w:val="cf01"/>
    <w:basedOn w:val="Policepardfaut"/>
    <w:rsid w:val="00EC49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16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AFD0B-48CD-4866-8B7E-E4833ED1E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2866</TotalTime>
  <Pages>14</Pages>
  <Words>6796</Words>
  <Characters>37378</Characters>
  <Application>Microsoft Office Word</Application>
  <DocSecurity>0</DocSecurity>
  <Lines>311</Lines>
  <Paragraphs>88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Filiatre, Benjamin</dc:creator>
  <cp:keywords/>
  <dc:description/>
  <cp:lastModifiedBy>Filiatre, Benjamin</cp:lastModifiedBy>
  <cp:revision>207</cp:revision>
  <dcterms:created xsi:type="dcterms:W3CDTF">2022-05-19T09:13:00Z</dcterms:created>
  <dcterms:modified xsi:type="dcterms:W3CDTF">2022-06-27T13:29:00Z</dcterms:modified>
</cp:coreProperties>
</file>