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7AD4B2" w14:textId="6820EB7F" w:rsidR="00B77096" w:rsidRPr="00BE4C8B" w:rsidRDefault="00476E7E" w:rsidP="00B77096">
      <w:pPr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 xml:space="preserve"> </w:t>
      </w:r>
      <w:r w:rsidRPr="002201E9"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 xml:space="preserve">Figure </w:t>
      </w:r>
      <w:r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>S1</w:t>
      </w:r>
      <w:r w:rsidRPr="002201E9"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>.</w:t>
      </w:r>
      <w:r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 xml:space="preserve"> </w:t>
      </w:r>
      <w:r w:rsidRPr="00BE4C8B"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 xml:space="preserve">Longitudinal </w:t>
      </w:r>
      <w:proofErr w:type="spellStart"/>
      <w:r w:rsidRPr="00BE4C8B"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>blood</w:t>
      </w:r>
      <w:proofErr w:type="spellEnd"/>
      <w:r w:rsidRPr="00BE4C8B"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 xml:space="preserve"> count profile </w:t>
      </w:r>
      <w:proofErr w:type="spellStart"/>
      <w:r w:rsidRPr="00BE4C8B"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>under</w:t>
      </w:r>
      <w:proofErr w:type="spellEnd"/>
      <w:r w:rsidRPr="00BE4C8B"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 xml:space="preserve"> imatinib</w:t>
      </w:r>
      <w:r w:rsidRPr="00C6006B"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>.</w:t>
      </w:r>
    </w:p>
    <w:p w14:paraId="197DCE41" w14:textId="5AFE3A91" w:rsidR="00890D39" w:rsidRDefault="00251526">
      <w:pPr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3E2060" wp14:editId="5CCB8867">
                <wp:simplePos x="0" y="0"/>
                <wp:positionH relativeFrom="column">
                  <wp:posOffset>6407910</wp:posOffset>
                </wp:positionH>
                <wp:positionV relativeFrom="paragraph">
                  <wp:posOffset>313242</wp:posOffset>
                </wp:positionV>
                <wp:extent cx="1760928" cy="340360"/>
                <wp:effectExtent l="12700" t="12700" r="17145" b="15240"/>
                <wp:wrapNone/>
                <wp:docPr id="390335235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928" cy="3403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E7A2F" w14:textId="77777777" w:rsidR="00251526" w:rsidRDefault="00251526" w:rsidP="0025152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 w:cs="Times New Roman"/>
                                <w:kern w:val="0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251526">
                              <w:rPr>
                                <w:rFonts w:ascii="Times New Roman" w:eastAsiaTheme="minorHAnsi" w:hAnsi="Times New Roman" w:cs="Times New Roman"/>
                                <w:kern w:val="0"/>
                                <w:lang w:val="fr-FR"/>
                              </w:rPr>
                              <w:t>Late</w:t>
                            </w:r>
                            <w:r>
                              <w:rPr>
                                <w:rFonts w:ascii="Times New Roman" w:eastAsiaTheme="minorHAnsi" w:hAnsi="Times New Roman" w:cs="Times New Roman"/>
                                <w:kern w:val="0"/>
                                <w:sz w:val="32"/>
                                <w:szCs w:val="32"/>
                                <w:lang w:val="fr-FR"/>
                              </w:rPr>
                              <w:t xml:space="preserve"> </w:t>
                            </w:r>
                            <w:r w:rsidRPr="00251526">
                              <w:rPr>
                                <w:rFonts w:ascii="Times New Roman" w:eastAsiaTheme="minorHAnsi" w:hAnsi="Times New Roman" w:cs="Times New Roman"/>
                                <w:kern w:val="0"/>
                                <w:lang w:val="fr-FR"/>
                              </w:rPr>
                              <w:t>CNL-like</w:t>
                            </w:r>
                          </w:p>
                          <w:p w14:paraId="55432FEA" w14:textId="10B22F0D" w:rsidR="00B77096" w:rsidRPr="00AD329F" w:rsidRDefault="00251526" w:rsidP="002515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nl-NL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Theme="minorHAnsi" w:hAnsi="Times New Roman" w:cs="Times New Roman"/>
                                <w:kern w:val="0"/>
                                <w:sz w:val="32"/>
                                <w:szCs w:val="32"/>
                                <w:lang w:val="fr-FR"/>
                              </w:rPr>
                              <w:t>Neutrophilic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 w:cs="Times New Roman"/>
                                <w:kern w:val="0"/>
                                <w:sz w:val="32"/>
                                <w:szCs w:val="32"/>
                                <w:lang w:val="fr-FR"/>
                              </w:rPr>
                              <w:t xml:space="preserve"> phase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E2060" id="Rectangle : coins arrondis 1" o:spid="_x0000_s1026" style="position:absolute;margin-left:504.55pt;margin-top:24.65pt;width:138.65pt;height:2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" fillcolor="#a5a5a5 [2092]" strokecolor="black [3213]" strokeweight="1.5pt">
                <v:stroke joinstyle="miter"/>
                <v:textbox>
                  <w:txbxContent>
                    <w:p w14:paraId="4F4E7A2F" w14:textId="77777777" w:rsidR="00251526" w:rsidRDefault="00251526" w:rsidP="0025152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Theme="minorHAnsi" w:hAnsi="Times New Roman" w:cs="Times New Roman"/>
                          <w:kern w:val="0"/>
                          <w:sz w:val="32"/>
                          <w:szCs w:val="32"/>
                          <w:lang w:val="fr-FR"/>
                        </w:rPr>
                      </w:pPr>
                      <w:r w:rsidRPr="00251526">
                        <w:rPr>
                          <w:rFonts w:ascii="Times New Roman" w:eastAsiaTheme="minorHAnsi" w:hAnsi="Times New Roman" w:cs="Times New Roman"/>
                          <w:kern w:val="0"/>
                          <w:lang w:val="fr-FR"/>
                        </w:rPr>
                        <w:t>Late</w:t>
                      </w:r>
                      <w:r>
                        <w:rPr>
                          <w:rFonts w:ascii="Times New Roman" w:eastAsiaTheme="minorHAnsi" w:hAnsi="Times New Roman" w:cs="Times New Roman"/>
                          <w:kern w:val="0"/>
                          <w:sz w:val="32"/>
                          <w:szCs w:val="32"/>
                          <w:lang w:val="fr-FR"/>
                        </w:rPr>
                        <w:t xml:space="preserve"> </w:t>
                      </w:r>
                      <w:r w:rsidRPr="00251526">
                        <w:rPr>
                          <w:rFonts w:ascii="Times New Roman" w:eastAsiaTheme="minorHAnsi" w:hAnsi="Times New Roman" w:cs="Times New Roman"/>
                          <w:kern w:val="0"/>
                          <w:lang w:val="fr-FR"/>
                        </w:rPr>
                        <w:t>CNL-like</w:t>
                      </w:r>
                    </w:p>
                    <w:p w14:paraId="55432FEA" w14:textId="10B22F0D" w:rsidR="00B77096" w:rsidRPr="00AD329F" w:rsidRDefault="00251526" w:rsidP="00251526">
                      <w:pPr>
                        <w:jc w:val="center"/>
                        <w:rPr>
                          <w:rFonts w:ascii="Times New Roman" w:hAnsi="Times New Roman" w:cs="Times New Roman"/>
                          <w:lang w:val="nl-NL"/>
                        </w:rPr>
                      </w:pPr>
                      <w:proofErr w:type="spellStart"/>
                      <w:r>
                        <w:rPr>
                          <w:rFonts w:ascii="Times New Roman" w:eastAsiaTheme="minorHAnsi" w:hAnsi="Times New Roman" w:cs="Times New Roman"/>
                          <w:kern w:val="0"/>
                          <w:sz w:val="32"/>
                          <w:szCs w:val="32"/>
                          <w:lang w:val="fr-FR"/>
                        </w:rPr>
                        <w:t>Neutrophilic</w:t>
                      </w:r>
                      <w:proofErr w:type="spellEnd"/>
                      <w:r>
                        <w:rPr>
                          <w:rFonts w:ascii="Times New Roman" w:eastAsiaTheme="minorHAnsi" w:hAnsi="Times New Roman" w:cs="Times New Roman"/>
                          <w:kern w:val="0"/>
                          <w:sz w:val="32"/>
                          <w:szCs w:val="32"/>
                          <w:lang w:val="fr-FR"/>
                        </w:rPr>
                        <w:t xml:space="preserve"> phase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867562" wp14:editId="335F7C10">
                <wp:simplePos x="0" y="0"/>
                <wp:positionH relativeFrom="column">
                  <wp:posOffset>4127115</wp:posOffset>
                </wp:positionH>
                <wp:positionV relativeFrom="paragraph">
                  <wp:posOffset>313242</wp:posOffset>
                </wp:positionV>
                <wp:extent cx="2243320" cy="340360"/>
                <wp:effectExtent l="12700" t="12700" r="17780" b="15240"/>
                <wp:wrapNone/>
                <wp:docPr id="359622329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320" cy="3403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A4DA39" w14:textId="77777777" w:rsidR="00AD329F" w:rsidRDefault="00B77096" w:rsidP="00251526">
                            <w:pPr>
                              <w:pStyle w:val="p1"/>
                              <w:ind w:left="360"/>
                              <w:jc w:val="center"/>
                            </w:pPr>
                            <w:r>
                              <w:rPr>
                                <w:lang w:val="nl-NL"/>
                              </w:rPr>
                              <w:t>M</w:t>
                            </w:r>
                            <w:r w:rsidR="00560EF0">
                              <w:rPr>
                                <w:lang w:val="nl-NL"/>
                              </w:rPr>
                              <w:t>LN</w:t>
                            </w:r>
                            <w:r>
                              <w:rPr>
                                <w:lang w:val="nl-NL"/>
                              </w:rPr>
                              <w:t xml:space="preserve">-TK </w:t>
                            </w:r>
                            <w:proofErr w:type="gramStart"/>
                            <w:r w:rsidR="00AD329F" w:rsidRPr="00AD329F">
                              <w:t>CHR</w:t>
                            </w:r>
                            <w:r w:rsidR="00AD329F">
                              <w:rPr>
                                <w:b/>
                                <w:bCs/>
                              </w:rPr>
                              <w:t xml:space="preserve"> /</w:t>
                            </w:r>
                            <w:proofErr w:type="gramEnd"/>
                            <w:r w:rsidR="00AD329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AD329F" w:rsidRPr="00AD329F">
                              <w:t>CCyR</w:t>
                            </w:r>
                            <w:proofErr w:type="spellEnd"/>
                          </w:p>
                          <w:p w14:paraId="28DD6D2D" w14:textId="6B549DBD" w:rsidR="00B77096" w:rsidRPr="000C3796" w:rsidRDefault="00B77096" w:rsidP="00B77096">
                            <w:pPr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867562" id="_x0000_s1027" style="position:absolute;margin-left:324.95pt;margin-top:24.65pt;width:176.65pt;height:2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" fillcolor="#d8d8d8 [2732]" strokecolor="black [3213]" strokeweight="1.5pt">
                <v:stroke joinstyle="miter"/>
                <v:textbox>
                  <w:txbxContent>
                    <w:p w14:paraId="4CA4DA39" w14:textId="77777777" w:rsidR="00AD329F" w:rsidRDefault="00B77096" w:rsidP="00251526">
                      <w:pPr>
                        <w:pStyle w:val="p1"/>
                        <w:ind w:left="360"/>
                        <w:jc w:val="center"/>
                      </w:pPr>
                      <w:r>
                        <w:rPr>
                          <w:lang w:val="nl-NL"/>
                        </w:rPr>
                        <w:t>M</w:t>
                      </w:r>
                      <w:r w:rsidR="00560EF0">
                        <w:rPr>
                          <w:lang w:val="nl-NL"/>
                        </w:rPr>
                        <w:t>LN</w:t>
                      </w:r>
                      <w:r>
                        <w:rPr>
                          <w:lang w:val="nl-NL"/>
                        </w:rPr>
                        <w:t xml:space="preserve">-TK </w:t>
                      </w:r>
                      <w:proofErr w:type="gramStart"/>
                      <w:r w:rsidR="00AD329F" w:rsidRPr="00AD329F">
                        <w:t>CHR</w:t>
                      </w:r>
                      <w:r w:rsidR="00AD329F">
                        <w:rPr>
                          <w:b/>
                          <w:bCs/>
                        </w:rPr>
                        <w:t xml:space="preserve"> /</w:t>
                      </w:r>
                      <w:proofErr w:type="gramEnd"/>
                      <w:r w:rsidR="00AD329F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AD329F" w:rsidRPr="00AD329F">
                        <w:t>CCyR</w:t>
                      </w:r>
                      <w:proofErr w:type="spellEnd"/>
                    </w:p>
                    <w:p w14:paraId="28DD6D2D" w14:textId="6B549DBD" w:rsidR="00B77096" w:rsidRPr="000C3796" w:rsidRDefault="00B77096" w:rsidP="00B77096">
                      <w:pPr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6103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895EA4" wp14:editId="451D501F">
                <wp:simplePos x="0" y="0"/>
                <wp:positionH relativeFrom="column">
                  <wp:posOffset>1516852</wp:posOffset>
                </wp:positionH>
                <wp:positionV relativeFrom="paragraph">
                  <wp:posOffset>316865</wp:posOffset>
                </wp:positionV>
                <wp:extent cx="2572385" cy="340360"/>
                <wp:effectExtent l="12700" t="12700" r="18415" b="15240"/>
                <wp:wrapNone/>
                <wp:docPr id="2068207772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2385" cy="3403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ED125" w14:textId="02A3869E" w:rsidR="00B77096" w:rsidRPr="00AD329F" w:rsidRDefault="00B77096" w:rsidP="002515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nl-NL"/>
                              </w:rPr>
                            </w:pPr>
                            <w:r w:rsidRPr="00AD329F">
                              <w:rPr>
                                <w:rFonts w:ascii="Times New Roman" w:hAnsi="Times New Roman" w:cs="Times New Roman"/>
                                <w:lang w:val="nl-NL"/>
                              </w:rPr>
                              <w:t>ML</w:t>
                            </w:r>
                            <w:r w:rsidR="002F5230" w:rsidRPr="00AD329F">
                              <w:rPr>
                                <w:rFonts w:ascii="Times New Roman" w:hAnsi="Times New Roman" w:cs="Times New Roman"/>
                                <w:lang w:val="nl-NL"/>
                              </w:rPr>
                              <w:t>N</w:t>
                            </w:r>
                            <w:r w:rsidRPr="00AD329F">
                              <w:rPr>
                                <w:rFonts w:ascii="Times New Roman" w:hAnsi="Times New Roman" w:cs="Times New Roman"/>
                                <w:lang w:val="nl-NL"/>
                              </w:rPr>
                              <w:t>-TK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895EA4" id="_x0000_s1028" style="position:absolute;margin-left:119.45pt;margin-top:24.95pt;width:202.55pt;height:2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" fillcolor="#d8d8d8 [2732]" strokecolor="black [3213]" strokeweight="1.5pt">
                <v:stroke joinstyle="miter"/>
                <v:textbox>
                  <w:txbxContent>
                    <w:p w14:paraId="3BFED125" w14:textId="02A3869E" w:rsidR="00B77096" w:rsidRPr="00AD329F" w:rsidRDefault="00B77096" w:rsidP="00251526">
                      <w:pPr>
                        <w:jc w:val="center"/>
                        <w:rPr>
                          <w:rFonts w:ascii="Times New Roman" w:hAnsi="Times New Roman" w:cs="Times New Roman"/>
                          <w:lang w:val="nl-NL"/>
                        </w:rPr>
                      </w:pPr>
                      <w:r w:rsidRPr="00AD329F">
                        <w:rPr>
                          <w:rFonts w:ascii="Times New Roman" w:hAnsi="Times New Roman" w:cs="Times New Roman"/>
                          <w:lang w:val="nl-NL"/>
                        </w:rPr>
                        <w:t>ML</w:t>
                      </w:r>
                      <w:r w:rsidR="002F5230" w:rsidRPr="00AD329F">
                        <w:rPr>
                          <w:rFonts w:ascii="Times New Roman" w:hAnsi="Times New Roman" w:cs="Times New Roman"/>
                          <w:lang w:val="nl-NL"/>
                        </w:rPr>
                        <w:t>N</w:t>
                      </w:r>
                      <w:r w:rsidRPr="00AD329F">
                        <w:rPr>
                          <w:rFonts w:ascii="Times New Roman" w:hAnsi="Times New Roman" w:cs="Times New Roman"/>
                          <w:lang w:val="nl-NL"/>
                        </w:rPr>
                        <w:t>-TK</w:t>
                      </w:r>
                    </w:p>
                  </w:txbxContent>
                </v:textbox>
              </v:roundrect>
            </w:pict>
          </mc:Fallback>
        </mc:AlternateContent>
      </w:r>
      <w:r w:rsidR="00B77096">
        <w:rPr>
          <w:noProof/>
        </w:rPr>
        <w:drawing>
          <wp:inline distT="0" distB="0" distL="0" distR="0" wp14:anchorId="503B8684" wp14:editId="4F1C52E3">
            <wp:extent cx="8248229" cy="4418091"/>
            <wp:effectExtent l="0" t="0" r="6985" b="14605"/>
            <wp:docPr id="766103399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E0B41B47-1C4F-58F6-5044-B96B173CDE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="00C6006B" w:rsidRPr="00BE4C8B">
        <w:rPr>
          <w:noProof/>
        </w:rPr>
        <w:t xml:space="preserve"> </w:t>
      </w:r>
    </w:p>
    <w:p w14:paraId="1AFD092B" w14:textId="48B68E7F" w:rsidR="002C17BA" w:rsidRPr="00890D39" w:rsidRDefault="00B152A3">
      <w:r>
        <w:rPr>
          <w:rFonts w:ascii="Arial" w:eastAsia="Times New Roman" w:hAnsi="Arial" w:cs="Arial"/>
          <w:b/>
          <w:bCs/>
          <w:kern w:val="0"/>
          <w:sz w:val="44"/>
          <w:szCs w:val="44"/>
          <w:lang w:eastAsia="fr-FR"/>
          <w14:ligatures w14:val="none"/>
        </w:rPr>
        <w:t xml:space="preserve">   </w:t>
      </w:r>
    </w:p>
    <w:sectPr w:rsidR="002C17BA" w:rsidRPr="00890D39" w:rsidSect="00B77096">
      <w:pgSz w:w="1682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45E2F85"/>
    <w:multiLevelType w:val="multilevel"/>
    <w:tmpl w:val="7A2E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0669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96"/>
    <w:rsid w:val="00251526"/>
    <w:rsid w:val="0027691A"/>
    <w:rsid w:val="002C17BA"/>
    <w:rsid w:val="002F5230"/>
    <w:rsid w:val="00361034"/>
    <w:rsid w:val="00476E7E"/>
    <w:rsid w:val="004836CF"/>
    <w:rsid w:val="005023FA"/>
    <w:rsid w:val="00560EF0"/>
    <w:rsid w:val="00635AC4"/>
    <w:rsid w:val="00890D39"/>
    <w:rsid w:val="008A4A1B"/>
    <w:rsid w:val="008D31A6"/>
    <w:rsid w:val="00926158"/>
    <w:rsid w:val="009F6F50"/>
    <w:rsid w:val="00A723AD"/>
    <w:rsid w:val="00AD329F"/>
    <w:rsid w:val="00B152A3"/>
    <w:rsid w:val="00B77096"/>
    <w:rsid w:val="00BE4C8B"/>
    <w:rsid w:val="00C04EE0"/>
    <w:rsid w:val="00C6006B"/>
    <w:rsid w:val="00C977F8"/>
    <w:rsid w:val="00DE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6F9F"/>
  <w15:chartTrackingRefBased/>
  <w15:docId w15:val="{0226A1F4-A17E-1D45-8605-8B5872F7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itre1">
    <w:name w:val="heading 1"/>
    <w:basedOn w:val="Normal"/>
    <w:next w:val="Normal"/>
    <w:link w:val="Titre1Car"/>
    <w:uiPriority w:val="9"/>
    <w:qFormat/>
    <w:rsid w:val="00B77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7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70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7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70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7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7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7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7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7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7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7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709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709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70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70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70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70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7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7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7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7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7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70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70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709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7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709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709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60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customStyle="1" w:styleId="p1">
    <w:name w:val="p1"/>
    <w:basedOn w:val="Normal"/>
    <w:rsid w:val="00AD3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macbookair_fl/Documents/Documents/TRAVAIL/PUBLICATIONS/Publications%20en%20cours/16%20PhD%20Paper%20TPM3-PDGFRB/Edition%20papier%20TPM3%20PDGFRB/Fichier%205%20&#8212;%20Supplementary%20material%20(si%20accepte&#769;)/Supp%20Figures%20/Supplementary%20Figure%20S1%202803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135739510911504E-2"/>
          <c:y val="0.21014038435327792"/>
          <c:w val="0.89881030180350441"/>
          <c:h val="0.685774936440154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'Figure Supp S1'!$E$2</c:f>
              <c:strCache>
                <c:ptCount val="1"/>
                <c:pt idx="0">
                  <c:v>WBC ×10⁹/L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'Figure Supp S1'!$C$3:$C$11</c:f>
              <c:strCache>
                <c:ptCount val="9"/>
                <c:pt idx="0">
                  <c:v>10 years before diagnois</c:v>
                </c:pt>
                <c:pt idx="1">
                  <c:v>2 years before diagnosis</c:v>
                </c:pt>
                <c:pt idx="2">
                  <c:v>diagnosis</c:v>
                </c:pt>
                <c:pt idx="3">
                  <c:v> +10 days TKI</c:v>
                </c:pt>
                <c:pt idx="4">
                  <c:v> +1 month TKI</c:v>
                </c:pt>
                <c:pt idx="5">
                  <c:v>   +1.5 month TKI</c:v>
                </c:pt>
                <c:pt idx="6">
                  <c:v> + 3 months TKI</c:v>
                </c:pt>
                <c:pt idx="7">
                  <c:v> +5 years</c:v>
                </c:pt>
                <c:pt idx="8">
                  <c:v> +6 years</c:v>
                </c:pt>
              </c:strCache>
            </c:strRef>
          </c:cat>
          <c:val>
            <c:numRef>
              <c:f>'Figure Supp S1'!$E$3:$E$11</c:f>
              <c:numCache>
                <c:formatCode>0.00</c:formatCode>
                <c:ptCount val="9"/>
                <c:pt idx="0">
                  <c:v>5.69</c:v>
                </c:pt>
                <c:pt idx="1">
                  <c:v>8.49</c:v>
                </c:pt>
                <c:pt idx="2" formatCode="0">
                  <c:v>11.13</c:v>
                </c:pt>
                <c:pt idx="3" formatCode="0">
                  <c:v>12.4</c:v>
                </c:pt>
                <c:pt idx="4" formatCode="0">
                  <c:v>11.3</c:v>
                </c:pt>
                <c:pt idx="5">
                  <c:v>5.25</c:v>
                </c:pt>
                <c:pt idx="6">
                  <c:v>4.8600000000000003</c:v>
                </c:pt>
                <c:pt idx="7" formatCode="0">
                  <c:v>42.09</c:v>
                </c:pt>
                <c:pt idx="8" formatCode="0">
                  <c:v>40.43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5D-0C49-B419-ED531FCE4C71}"/>
            </c:ext>
          </c:extLst>
        </c:ser>
        <c:ser>
          <c:idx val="1"/>
          <c:order val="1"/>
          <c:tx>
            <c:strRef>
              <c:f>'Figure Supp S1'!$F$2</c:f>
              <c:strCache>
                <c:ptCount val="1"/>
                <c:pt idx="0">
                  <c:v>Neutrophils ×10⁹/L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'Figure Supp S1'!$C$3:$C$11</c:f>
              <c:strCache>
                <c:ptCount val="9"/>
                <c:pt idx="0">
                  <c:v>10 years before diagnois</c:v>
                </c:pt>
                <c:pt idx="1">
                  <c:v>2 years before diagnosis</c:v>
                </c:pt>
                <c:pt idx="2">
                  <c:v>diagnosis</c:v>
                </c:pt>
                <c:pt idx="3">
                  <c:v> +10 days TKI</c:v>
                </c:pt>
                <c:pt idx="4">
                  <c:v> +1 month TKI</c:v>
                </c:pt>
                <c:pt idx="5">
                  <c:v>   +1.5 month TKI</c:v>
                </c:pt>
                <c:pt idx="6">
                  <c:v> + 3 months TKI</c:v>
                </c:pt>
                <c:pt idx="7">
                  <c:v> +5 years</c:v>
                </c:pt>
                <c:pt idx="8">
                  <c:v> +6 years</c:v>
                </c:pt>
              </c:strCache>
            </c:strRef>
          </c:cat>
          <c:val>
            <c:numRef>
              <c:f>'Figure Supp S1'!$F$3:$F$11</c:f>
              <c:numCache>
                <c:formatCode>General</c:formatCode>
                <c:ptCount val="9"/>
                <c:pt idx="0">
                  <c:v>3.19</c:v>
                </c:pt>
                <c:pt idx="1">
                  <c:v>5.1280000000000001</c:v>
                </c:pt>
                <c:pt idx="2" formatCode="0.00">
                  <c:v>5.83</c:v>
                </c:pt>
                <c:pt idx="3" formatCode="0.00">
                  <c:v>11.5</c:v>
                </c:pt>
                <c:pt idx="4" formatCode="0.00">
                  <c:v>9.42</c:v>
                </c:pt>
                <c:pt idx="5" formatCode="0.00">
                  <c:v>3.5070000000000001</c:v>
                </c:pt>
                <c:pt idx="6" formatCode="0.00">
                  <c:v>3.0230000000000001</c:v>
                </c:pt>
                <c:pt idx="7" formatCode="0.00">
                  <c:v>36.619999999999997</c:v>
                </c:pt>
                <c:pt idx="8" formatCode="0.00">
                  <c:v>37.200000000000003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C5D-0C49-B419-ED531FCE4C71}"/>
            </c:ext>
          </c:extLst>
        </c:ser>
        <c:ser>
          <c:idx val="2"/>
          <c:order val="2"/>
          <c:tx>
            <c:strRef>
              <c:f>'Figure Supp S1'!$G$2</c:f>
              <c:strCache>
                <c:ptCount val="1"/>
                <c:pt idx="0">
                  <c:v>Eosinophils ×10⁹/L</c:v>
                </c:pt>
              </c:strCache>
            </c:strRef>
          </c:tx>
          <c:spPr>
            <a:solidFill>
              <a:srgbClr val="FF2DD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r-F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'Figure Supp S1'!$C$3:$C$11</c:f>
              <c:strCache>
                <c:ptCount val="9"/>
                <c:pt idx="0">
                  <c:v>10 years before diagnois</c:v>
                </c:pt>
                <c:pt idx="1">
                  <c:v>2 years before diagnosis</c:v>
                </c:pt>
                <c:pt idx="2">
                  <c:v>diagnosis</c:v>
                </c:pt>
                <c:pt idx="3">
                  <c:v> +10 days TKI</c:v>
                </c:pt>
                <c:pt idx="4">
                  <c:v> +1 month TKI</c:v>
                </c:pt>
                <c:pt idx="5">
                  <c:v>   +1.5 month TKI</c:v>
                </c:pt>
                <c:pt idx="6">
                  <c:v> + 3 months TKI</c:v>
                </c:pt>
                <c:pt idx="7">
                  <c:v> +5 years</c:v>
                </c:pt>
                <c:pt idx="8">
                  <c:v> +6 years</c:v>
                </c:pt>
              </c:strCache>
            </c:strRef>
          </c:cat>
          <c:val>
            <c:numRef>
              <c:f>'Figure Supp S1'!$G$3:$G$11</c:f>
              <c:numCache>
                <c:formatCode>0.00</c:formatCode>
                <c:ptCount val="9"/>
                <c:pt idx="0">
                  <c:v>0.216</c:v>
                </c:pt>
                <c:pt idx="1">
                  <c:v>1.7829999999999999</c:v>
                </c:pt>
                <c:pt idx="2">
                  <c:v>2.94</c:v>
                </c:pt>
                <c:pt idx="3">
                  <c:v>0.01</c:v>
                </c:pt>
                <c:pt idx="4">
                  <c:v>0.24</c:v>
                </c:pt>
                <c:pt idx="5">
                  <c:v>0.39900000000000002</c:v>
                </c:pt>
                <c:pt idx="6">
                  <c:v>0.23799999999999999</c:v>
                </c:pt>
                <c:pt idx="7">
                  <c:v>0.84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C5D-0C49-B419-ED531FCE4C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55572992"/>
        <c:axId val="955568960"/>
      </c:barChart>
      <c:catAx>
        <c:axId val="9555729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Follow-up and therapy time course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955568960"/>
        <c:crosses val="autoZero"/>
        <c:auto val="1"/>
        <c:lblAlgn val="ctr"/>
        <c:lblOffset val="100"/>
        <c:noMultiLvlLbl val="0"/>
      </c:catAx>
      <c:valAx>
        <c:axId val="955568960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WBC (109/L)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0.0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955572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73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LAMBERT Frédéric</dc:creator>
  <cp:keywords/>
  <dc:description/>
  <cp:lastModifiedBy>LAMBERT Frédéric</cp:lastModifiedBy>
  <cp:revision>3</cp:revision>
  <cp:lastPrinted>2026-04-09T08:15:00Z</cp:lastPrinted>
  <dcterms:created xsi:type="dcterms:W3CDTF">2026-07-22T11:39:00Z</dcterms:created>
  <dcterms:modified xsi:type="dcterms:W3CDTF">2026-07-22T11:57:00Z</dcterms:modified>
</cp:coreProperties>
</file>