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D6390C" w14:textId="0D1A5B71" w:rsidR="000B7177" w:rsidRDefault="00D216B6" w:rsidP="00D216B6">
      <w:pPr>
        <w:pStyle w:val="Titre2"/>
      </w:pPr>
      <w:r>
        <w:t>Méthode</w:t>
      </w:r>
    </w:p>
    <w:p w14:paraId="3F75F000" w14:textId="352778C8" w:rsidR="00D216B6" w:rsidRPr="00D216B6" w:rsidRDefault="00D216B6" w:rsidP="00D216B6">
      <w:pPr>
        <w:pStyle w:val="Titre3"/>
      </w:pPr>
      <w:r w:rsidRPr="00D216B6">
        <w:rPr>
          <w:lang w:val="fr-FR"/>
        </w:rPr>
        <w:t>MODÈLE MURIN</w:t>
      </w:r>
    </w:p>
    <w:p w14:paraId="2A85074B" w14:textId="77777777" w:rsidR="00D216B6" w:rsidRPr="00D216B6" w:rsidRDefault="00D216B6" w:rsidP="00D216B6">
      <w:r w:rsidRPr="00D216B6">
        <w:rPr>
          <w:lang w:val="fr-FR"/>
        </w:rPr>
        <w:t>Le modèle a été appliqué à deux groupes indépendants de souris C57BL/6J âgées de 8 à 12 semaines, un groupe par durée de reperfusion (24 heures et 7 jours), de 8 animaux chacun (4 mâles, 4 femelles), chaque animal fournissant son propre contrôle.</w:t>
      </w:r>
    </w:p>
    <w:p w14:paraId="4C75932D" w14:textId="77777777" w:rsidR="00D216B6" w:rsidRPr="00D216B6" w:rsidRDefault="00D216B6" w:rsidP="00D216B6">
      <w:r w:rsidRPr="00D216B6">
        <w:rPr>
          <w:lang w:val="fr-FR"/>
        </w:rPr>
        <w:t>Après laparotomie médiane, le pédicule vasculaire rénal gauche est disséqué afin d'isoler l'artère rénale gauche, clampée isolément durant 30 minutes. La décoloration immédiate du rein confirme l'ischémie. Une néphrectomie droite, réalisée une minute après le retrait du clamp, fournit le rein contrôle apparié. Le rein ischémié est prélevé au terme de la durée de reperfusion du groupe.</w:t>
      </w:r>
    </w:p>
    <w:p w14:paraId="559BF166" w14:textId="77777777" w:rsidR="00D216B6" w:rsidRPr="00D216B6" w:rsidRDefault="00D216B6" w:rsidP="00D216B6">
      <w:r w:rsidRPr="00D216B6">
        <w:rPr>
          <w:lang w:val="fr-FR"/>
        </w:rPr>
        <w:t>Ce design apparié est le point fort du modèle : il annule la variabilité inter-individuelle et permet de travailler avec 8 animaux par groupe.</w:t>
      </w:r>
    </w:p>
    <w:p w14:paraId="5A88BDE7" w14:textId="14D31202" w:rsidR="00D216B6" w:rsidRPr="00D216B6" w:rsidRDefault="00D216B6" w:rsidP="00D216B6">
      <w:pPr>
        <w:pStyle w:val="Titre3"/>
      </w:pPr>
      <w:r w:rsidRPr="00D216B6">
        <w:rPr>
          <w:lang w:val="fr-FR"/>
        </w:rPr>
        <w:t>DISSOCIATION ET CYTOMÉTRIE</w:t>
      </w:r>
    </w:p>
    <w:p w14:paraId="4AEA3DAE" w14:textId="77777777" w:rsidR="00D216B6" w:rsidRPr="00D216B6" w:rsidRDefault="00D216B6" w:rsidP="00D216B6">
      <w:r w:rsidRPr="00D216B6">
        <w:rPr>
          <w:lang w:val="fr-FR"/>
        </w:rPr>
        <w:t>Le pôle rénal inférieur, conservé jusqu'à 48 heures en MACS Tissue Storage Solution (</w:t>
      </w:r>
      <w:proofErr w:type="spellStart"/>
      <w:r w:rsidRPr="00D216B6">
        <w:rPr>
          <w:lang w:val="fr-FR"/>
        </w:rPr>
        <w:t>Miltenyi</w:t>
      </w:r>
      <w:proofErr w:type="spellEnd"/>
      <w:r w:rsidRPr="00D216B6">
        <w:rPr>
          <w:lang w:val="fr-FR"/>
        </w:rPr>
        <w:t xml:space="preserve"> </w:t>
      </w:r>
      <w:proofErr w:type="spellStart"/>
      <w:r w:rsidRPr="00D216B6">
        <w:rPr>
          <w:lang w:val="fr-FR"/>
        </w:rPr>
        <w:t>Biotec</w:t>
      </w:r>
      <w:proofErr w:type="spellEnd"/>
      <w:r w:rsidRPr="00D216B6">
        <w:rPr>
          <w:lang w:val="fr-FR"/>
        </w:rPr>
        <w:t xml:space="preserve">), est dissocié mécaniquement et </w:t>
      </w:r>
      <w:proofErr w:type="spellStart"/>
      <w:r w:rsidRPr="00D216B6">
        <w:rPr>
          <w:lang w:val="fr-FR"/>
        </w:rPr>
        <w:t>enzymatiquement</w:t>
      </w:r>
      <w:proofErr w:type="spellEnd"/>
      <w:r w:rsidRPr="00D216B6">
        <w:rPr>
          <w:lang w:val="fr-FR"/>
        </w:rPr>
        <w:t xml:space="preserve"> en suspension unicellulaire avec le Multi Tissue Dissociation Kit 1 (</w:t>
      </w:r>
      <w:proofErr w:type="spellStart"/>
      <w:r w:rsidRPr="00D216B6">
        <w:rPr>
          <w:lang w:val="fr-FR"/>
        </w:rPr>
        <w:t>Miltenyi</w:t>
      </w:r>
      <w:proofErr w:type="spellEnd"/>
      <w:r w:rsidRPr="00D216B6">
        <w:rPr>
          <w:lang w:val="fr-FR"/>
        </w:rPr>
        <w:t xml:space="preserve"> </w:t>
      </w:r>
      <w:proofErr w:type="spellStart"/>
      <w:r w:rsidRPr="00D216B6">
        <w:rPr>
          <w:lang w:val="fr-FR"/>
        </w:rPr>
        <w:t>Biotec</w:t>
      </w:r>
      <w:proofErr w:type="spellEnd"/>
      <w:r w:rsidRPr="00D216B6">
        <w:rPr>
          <w:lang w:val="fr-FR"/>
        </w:rPr>
        <w:t>), selon un protocole optimisé pour le rendement cellulaire et la viabilité.</w:t>
      </w:r>
    </w:p>
    <w:p w14:paraId="174D123B" w14:textId="77777777" w:rsidR="00D216B6" w:rsidRPr="00D216B6" w:rsidRDefault="00D216B6" w:rsidP="00D216B6">
      <w:r w:rsidRPr="00D216B6">
        <w:rPr>
          <w:lang w:val="fr-FR"/>
        </w:rPr>
        <w:t>Acquisition sur FACS LSR (BD Biosciences), panel de huit marqueurs : viabilité, CD45, CD3/CD19, Ly6C, CD64, CMH-II, CD86 et CD206. La stratégie de sélection est illustrée en Figure 1 : isolation des leucocytes parmi les cellules viables, puis exclusion des lymphocytes et des neutrophiles. Le couple Ly6C/CD64 isole les trois stades du continuum mono-macrophagique, le couple CD86/CD206 témoigne de leur polarisation.</w:t>
      </w:r>
    </w:p>
    <w:p w14:paraId="02C128FF" w14:textId="77777777" w:rsidR="00D216B6" w:rsidRPr="00D216B6" w:rsidRDefault="00D216B6" w:rsidP="00D216B6">
      <w:r w:rsidRPr="00D216B6">
        <w:rPr>
          <w:lang w:val="fr-FR"/>
        </w:rPr>
        <w:t>Protocole approuvé par le Comité d'éthique animale de l'</w:t>
      </w:r>
      <w:proofErr w:type="spellStart"/>
      <w:r w:rsidRPr="00D216B6">
        <w:rPr>
          <w:lang w:val="fr-FR"/>
        </w:rPr>
        <w:t>ULiège</w:t>
      </w:r>
      <w:proofErr w:type="spellEnd"/>
      <w:r w:rsidRPr="00D216B6">
        <w:rPr>
          <w:lang w:val="fr-FR"/>
        </w:rPr>
        <w:t xml:space="preserve"> (dossier n° 26-2728). Le détail complet de la méthodologie est accessible via le QR code.</w:t>
      </w:r>
    </w:p>
    <w:p w14:paraId="474E5DA8" w14:textId="70A43160" w:rsidR="00D216B6" w:rsidRPr="00D216B6" w:rsidRDefault="00D216B6" w:rsidP="00D216B6">
      <w:pPr>
        <w:pStyle w:val="Titre3"/>
      </w:pPr>
      <w:r w:rsidRPr="00D216B6">
        <w:rPr>
          <w:lang w:val="fr-FR"/>
        </w:rPr>
        <w:t>ANALYSE STATISTIQUE</w:t>
      </w:r>
    </w:p>
    <w:p w14:paraId="246BD784" w14:textId="77777777" w:rsidR="00D216B6" w:rsidRPr="00D216B6" w:rsidRDefault="00D216B6" w:rsidP="00D216B6">
      <w:r w:rsidRPr="00D216B6">
        <w:rPr>
          <w:lang w:val="fr-FR"/>
        </w:rPr>
        <w:t>Chaque groupe est analysé séparément par test de Wilcoxon signé apparié, l'effet étant exprimé en ratio des moyennes rein ischémié sur rein contrôle, représenté en log2 (Figure 2). Une valeur positive traduit une augmentation dans le rein ischémié, 0 l'absence de différence, +1 un doublement. Ces p ne sont pas corrigées pour la multiplicité.</w:t>
      </w:r>
    </w:p>
    <w:p w14:paraId="441828E1" w14:textId="46EC29EA" w:rsidR="00D216B6" w:rsidRDefault="00D216B6" w:rsidP="00D216B6">
      <w:pPr>
        <w:rPr>
          <w:lang w:val="fr-FR"/>
        </w:rPr>
      </w:pPr>
      <w:r w:rsidRPr="00D216B6">
        <w:rPr>
          <w:lang w:val="fr-FR"/>
        </w:rPr>
        <w:t>L'influence de la durée de reperfusion est testée sur l'interaction ischémie-reperfusion × durée, par ANOVA 2:2 à mesures répétées, avec correction de Benjamini-Hochberg sur les 28 paramètres analysés (Figure 3).</w:t>
      </w:r>
    </w:p>
    <w:p w14:paraId="1FFCF914" w14:textId="6D258F46" w:rsidR="00D216B6" w:rsidRPr="00D216B6" w:rsidRDefault="00D216B6" w:rsidP="00D216B6">
      <w:pPr>
        <w:spacing w:after="200" w:line="288" w:lineRule="auto"/>
        <w:rPr>
          <w:lang w:val="fr-FR"/>
        </w:rPr>
      </w:pPr>
      <w:r>
        <w:rPr>
          <w:lang w:val="fr-FR"/>
        </w:rPr>
        <w:br w:type="page"/>
      </w:r>
    </w:p>
    <w:p w14:paraId="411A3D83" w14:textId="4909D5AE" w:rsidR="00D216B6" w:rsidRDefault="00D216B6" w:rsidP="00D216B6">
      <w:pPr>
        <w:pStyle w:val="Titre2"/>
      </w:pPr>
      <w:r>
        <w:lastRenderedPageBreak/>
        <w:t>Interprétation des résultats</w:t>
      </w:r>
    </w:p>
    <w:p w14:paraId="73A20F6D" w14:textId="41B181F2" w:rsidR="00D216B6" w:rsidRPr="00D216B6" w:rsidRDefault="00D216B6" w:rsidP="00D216B6">
      <w:pPr>
        <w:pStyle w:val="Titre3"/>
      </w:pPr>
      <w:r w:rsidRPr="00D216B6">
        <w:rPr>
          <w:lang w:val="fr-FR"/>
        </w:rPr>
        <w:t>24 HEURES : UNE PHASE DE RECRUTEMENT</w:t>
      </w:r>
    </w:p>
    <w:p w14:paraId="2B36C4C1" w14:textId="77777777" w:rsidR="00D216B6" w:rsidRPr="00D216B6" w:rsidRDefault="00D216B6" w:rsidP="00D216B6">
      <w:r w:rsidRPr="00D216B6">
        <w:rPr>
          <w:lang w:val="fr-FR"/>
        </w:rPr>
        <w:t>Dans le rein ischémié comparé à son contrôle apparié, on observe une accumulation de macrophages intermédiaires dont la différenciation macrophagique reste peu avancée, comme en témoigne une MFI CMH-II abaissée. La proportion de cellules polarisées est faible dans les trois populations, au profit du phénotype CD86 négatif / CD206 négatif.</w:t>
      </w:r>
    </w:p>
    <w:p w14:paraId="6F26F933" w14:textId="77777777" w:rsidR="00D216B6" w:rsidRPr="00D216B6" w:rsidRDefault="00D216B6" w:rsidP="00D216B6">
      <w:r w:rsidRPr="00D216B6">
        <w:rPr>
          <w:lang w:val="fr-FR"/>
        </w:rPr>
        <w:t>Autrement dit : à 24 heures, les cellules sont là, mais elles ne sont encore ni différenciées ni polarisées.</w:t>
      </w:r>
    </w:p>
    <w:p w14:paraId="4533189B" w14:textId="0DE95B22" w:rsidR="00D216B6" w:rsidRPr="00D216B6" w:rsidRDefault="00D216B6" w:rsidP="00D216B6">
      <w:pPr>
        <w:pStyle w:val="Titre3"/>
      </w:pPr>
      <w:r w:rsidRPr="00D216B6">
        <w:rPr>
          <w:lang w:val="fr-FR"/>
        </w:rPr>
        <w:t>7 JOURS : MATURATION ET POLARISATION</w:t>
      </w:r>
    </w:p>
    <w:p w14:paraId="5443CE8B" w14:textId="77777777" w:rsidR="00D216B6" w:rsidRPr="00D216B6" w:rsidRDefault="00D216B6" w:rsidP="00D216B6">
      <w:r w:rsidRPr="00D216B6">
        <w:rPr>
          <w:lang w:val="fr-FR"/>
        </w:rPr>
        <w:t>À 7 jours, le tableau s'inverse terme pour terme. La proportion de macrophages intermédiaires se normalise et leur différenciation est plus avancée, avec une MFI CMH-II majorée. La proportion de cellules polarisées augmente dans les trois populations, avec une chute des CD86 négatif / CD206 négatif. Enfin, une surexpression de CD86 apparaît au sein des monocytes et des macrophages intermédiaires, au profit des phénotypes CD86+/CD206− et CD86+/CD206+, soit une orientation M1.</w:t>
      </w:r>
    </w:p>
    <w:p w14:paraId="48579B57" w14:textId="6900DC9E" w:rsidR="00D216B6" w:rsidRPr="00D216B6" w:rsidRDefault="00D216B6" w:rsidP="00D216B6">
      <w:pPr>
        <w:pStyle w:val="Titre3"/>
      </w:pPr>
      <w:r w:rsidRPr="00D216B6">
        <w:rPr>
          <w:lang w:val="fr-FR"/>
        </w:rPr>
        <w:t>DÉPENDANCE À LA DURÉE (FIGURE 3)</w:t>
      </w:r>
    </w:p>
    <w:p w14:paraId="63EF2136" w14:textId="77777777" w:rsidR="00D216B6" w:rsidRPr="00D216B6" w:rsidRDefault="00D216B6" w:rsidP="00D216B6">
      <w:r w:rsidRPr="00D216B6">
        <w:rPr>
          <w:lang w:val="fr-FR"/>
        </w:rPr>
        <w:t>Pour les paramètres du tableau, l'interaction ischémie-reperfusion × durée reste significative après correction pour la multiplicité (q &lt; 0,05) : la réponse observée dépend bien du délai de reperfusion, et non du seul effet de l'ischémie.</w:t>
      </w:r>
    </w:p>
    <w:p w14:paraId="67D9EED4" w14:textId="77777777" w:rsidR="00D216B6" w:rsidRPr="00D216B6" w:rsidRDefault="00D216B6" w:rsidP="00D216B6">
      <w:r w:rsidRPr="00D216B6">
        <w:rPr>
          <w:lang w:val="fr-FR"/>
        </w:rPr>
        <w:t>Aucune interaction détectable sur la proportion de monocytes ni de macrophages différenciés parmi les mono-macrophages totaux, sur les MFI CD206 et CMH-II monocytaires, ni sur les MFI CD86 et CD206 des macrophages différenciés. L'interaction sur la MFI CD206 des macrophages intermédiaires n'atteint pas le seuil (q = 0,078).</w:t>
      </w:r>
    </w:p>
    <w:p w14:paraId="3E03B950" w14:textId="77777777" w:rsidR="00D216B6" w:rsidRPr="00D216B6" w:rsidRDefault="00D216B6" w:rsidP="00D216B6"/>
    <w:sectPr w:rsidR="00D216B6" w:rsidRPr="00D216B6" w:rsidSect="00BF1AFB">
      <w:pgSz w:w="11900" w:h="1682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imes New Roman (Titres CS)">
    <w:altName w:val="Times New Roman"/>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EUAlbertina">
    <w:altName w:val="Cambria"/>
    <w:panose1 w:val="020B0604020202020204"/>
    <w:charset w:val="00"/>
    <w:family w:val="roman"/>
    <w:pitch w:val="default"/>
    <w:sig w:usb0="00000003" w:usb1="00000000" w:usb2="00000000" w:usb3="00000000" w:csb0="00000001" w:csb1="00000000"/>
  </w:font>
  <w:font w:name="New York">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9B2354"/>
    <w:multiLevelType w:val="hybridMultilevel"/>
    <w:tmpl w:val="8B162DF8"/>
    <w:lvl w:ilvl="0" w:tplc="518E40FE">
      <w:start w:val="1"/>
      <w:numFmt w:val="bullet"/>
      <w:lvlText w:val="-"/>
      <w:lvlJc w:val="left"/>
      <w:pPr>
        <w:ind w:left="720" w:hanging="360"/>
      </w:pPr>
      <w:rPr>
        <w:rFonts w:ascii="Calibri" w:eastAsia="Arial Unicode MS" w:hAnsi="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8F5C1B"/>
    <w:multiLevelType w:val="multilevel"/>
    <w:tmpl w:val="A2F2CF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1071BC2"/>
    <w:multiLevelType w:val="hybridMultilevel"/>
    <w:tmpl w:val="2A4630F0"/>
    <w:lvl w:ilvl="0" w:tplc="2DC8CF26">
      <w:numFmt w:val="bullet"/>
      <w:lvlText w:val="-"/>
      <w:lvlJc w:val="left"/>
      <w:pPr>
        <w:ind w:left="720" w:hanging="360"/>
      </w:pPr>
      <w:rPr>
        <w:rFonts w:ascii="Calibri" w:eastAsiaTheme="minorEastAsia" w:hAnsi="Calibri" w:cs="Calibri" w:hint="default"/>
      </w:rPr>
    </w:lvl>
    <w:lvl w:ilvl="1" w:tplc="E75072E0">
      <w:start w:val="1"/>
      <w:numFmt w:val="bullet"/>
      <w:lvlText w:val="o"/>
      <w:lvlJc w:val="left"/>
      <w:pPr>
        <w:ind w:left="1440" w:hanging="360"/>
      </w:pPr>
      <w:rPr>
        <w:rFonts w:ascii="Courier New" w:hAnsi="Courier New" w:cs="Courier New" w:hint="default"/>
        <w:color w:val="auto"/>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5123B0D"/>
    <w:multiLevelType w:val="hybridMultilevel"/>
    <w:tmpl w:val="E968E284"/>
    <w:lvl w:ilvl="0" w:tplc="7C60FB98">
      <w:start w:val="1"/>
      <w:numFmt w:val="bullet"/>
      <w:lvlText w:val="-"/>
      <w:lvlJc w:val="left"/>
      <w:pPr>
        <w:ind w:left="720" w:hanging="360"/>
      </w:pPr>
      <w:rPr>
        <w:rFonts w:asciiTheme="minorHAnsi" w:hAnsiTheme="minorHAnsi" w:cs="Times New Roman"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8D13307"/>
    <w:multiLevelType w:val="hybridMultilevel"/>
    <w:tmpl w:val="747AD6B6"/>
    <w:lvl w:ilvl="0" w:tplc="EB104D5C">
      <w:start w:val="1"/>
      <w:numFmt w:val="bullet"/>
      <w:lvlText w:val=""/>
      <w:lvlJc w:val="left"/>
      <w:pPr>
        <w:ind w:left="720" w:hanging="360"/>
      </w:pPr>
      <w:rPr>
        <w:rFonts w:ascii="Wingdings" w:hAnsi="Wingdings" w:hint="default"/>
        <w:color w:val="auto"/>
      </w:rPr>
    </w:lvl>
    <w:lvl w:ilvl="1" w:tplc="040C0003">
      <w:start w:val="1"/>
      <w:numFmt w:val="bullet"/>
      <w:lvlText w:val="o"/>
      <w:lvlJc w:val="left"/>
      <w:pPr>
        <w:ind w:left="1440" w:hanging="360"/>
      </w:pPr>
      <w:rPr>
        <w:rFonts w:ascii="Courier New" w:hAnsi="Courier New" w:hint="default"/>
      </w:rPr>
    </w:lvl>
    <w:lvl w:ilvl="2" w:tplc="87AC7596">
      <w:start w:val="1"/>
      <w:numFmt w:val="bullet"/>
      <w:lvlText w:val=""/>
      <w:lvlJc w:val="left"/>
      <w:pPr>
        <w:ind w:left="2160" w:hanging="360"/>
      </w:pPr>
      <w:rPr>
        <w:rFonts w:ascii="Wingdings" w:hAnsi="Wingdings" w:hint="default"/>
        <w:color w:val="auto"/>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6180403"/>
    <w:multiLevelType w:val="hybridMultilevel"/>
    <w:tmpl w:val="2864040A"/>
    <w:lvl w:ilvl="0" w:tplc="DB6445FC">
      <w:start w:val="1"/>
      <w:numFmt w:val="decimal"/>
      <w:lvlText w:val="%1."/>
      <w:lvlJc w:val="left"/>
      <w:pPr>
        <w:ind w:left="720" w:hanging="360"/>
      </w:pPr>
      <w:rPr>
        <w:rFonts w:hint="default"/>
        <w:b/>
      </w:rPr>
    </w:lvl>
    <w:lvl w:ilvl="1" w:tplc="56045D3E">
      <w:start w:val="1"/>
      <w:numFmt w:val="lowerLetter"/>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6B4F0030"/>
    <w:multiLevelType w:val="hybridMultilevel"/>
    <w:tmpl w:val="10C829CE"/>
    <w:lvl w:ilvl="0" w:tplc="C61C93B8">
      <w:start w:val="1"/>
      <w:numFmt w:val="bullet"/>
      <w:pStyle w:val="Titre3"/>
      <w:lvlText w:val=""/>
      <w:lvlJc w:val="left"/>
      <w:pPr>
        <w:ind w:left="720" w:hanging="360"/>
      </w:pPr>
      <w:rPr>
        <w:rFonts w:ascii="Wingdings" w:hAnsi="Wingdings"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0583462">
    <w:abstractNumId w:val="6"/>
  </w:num>
  <w:num w:numId="2" w16cid:durableId="1627349482">
    <w:abstractNumId w:val="6"/>
  </w:num>
  <w:num w:numId="3" w16cid:durableId="1852139465">
    <w:abstractNumId w:val="6"/>
  </w:num>
  <w:num w:numId="4" w16cid:durableId="969819576">
    <w:abstractNumId w:val="6"/>
  </w:num>
  <w:num w:numId="5" w16cid:durableId="77337263">
    <w:abstractNumId w:val="6"/>
  </w:num>
  <w:num w:numId="6" w16cid:durableId="1954748653">
    <w:abstractNumId w:val="4"/>
  </w:num>
  <w:num w:numId="7" w16cid:durableId="361130689">
    <w:abstractNumId w:val="4"/>
  </w:num>
  <w:num w:numId="8" w16cid:durableId="1003893217">
    <w:abstractNumId w:val="4"/>
  </w:num>
  <w:num w:numId="9" w16cid:durableId="940146612">
    <w:abstractNumId w:val="4"/>
  </w:num>
  <w:num w:numId="10" w16cid:durableId="2030836815">
    <w:abstractNumId w:val="4"/>
  </w:num>
  <w:num w:numId="11" w16cid:durableId="1130901481">
    <w:abstractNumId w:val="4"/>
  </w:num>
  <w:num w:numId="12" w16cid:durableId="987518079">
    <w:abstractNumId w:val="4"/>
  </w:num>
  <w:num w:numId="13" w16cid:durableId="1821187101">
    <w:abstractNumId w:val="4"/>
  </w:num>
  <w:num w:numId="14" w16cid:durableId="1502433375">
    <w:abstractNumId w:val="6"/>
  </w:num>
  <w:num w:numId="15" w16cid:durableId="1344823854">
    <w:abstractNumId w:val="6"/>
  </w:num>
  <w:num w:numId="16" w16cid:durableId="783503018">
    <w:abstractNumId w:val="0"/>
  </w:num>
  <w:num w:numId="17" w16cid:durableId="833421937">
    <w:abstractNumId w:val="4"/>
  </w:num>
  <w:num w:numId="18" w16cid:durableId="541401153">
    <w:abstractNumId w:val="2"/>
  </w:num>
  <w:num w:numId="19" w16cid:durableId="1539200530">
    <w:abstractNumId w:val="4"/>
  </w:num>
  <w:num w:numId="20" w16cid:durableId="747001828">
    <w:abstractNumId w:val="4"/>
  </w:num>
  <w:num w:numId="21" w16cid:durableId="202406744">
    <w:abstractNumId w:val="4"/>
  </w:num>
  <w:num w:numId="22" w16cid:durableId="826364529">
    <w:abstractNumId w:val="6"/>
  </w:num>
  <w:num w:numId="23" w16cid:durableId="896093759">
    <w:abstractNumId w:val="3"/>
  </w:num>
  <w:num w:numId="24" w16cid:durableId="579095043">
    <w:abstractNumId w:val="6"/>
  </w:num>
  <w:num w:numId="25" w16cid:durableId="1949040830">
    <w:abstractNumId w:val="3"/>
  </w:num>
  <w:num w:numId="26" w16cid:durableId="1060329882">
    <w:abstractNumId w:val="5"/>
  </w:num>
  <w:num w:numId="27" w16cid:durableId="1931771138">
    <w:abstractNumId w:val="1"/>
  </w:num>
  <w:num w:numId="28" w16cid:durableId="915818419">
    <w:abstractNumId w:val="6"/>
  </w:num>
  <w:num w:numId="29" w16cid:durableId="1677030844">
    <w:abstractNumId w:val="6"/>
  </w:num>
  <w:num w:numId="30" w16cid:durableId="2030789834">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mirrorMargins/>
  <w:proofState w:spelling="clean"/>
  <w:defaultTabStop w:val="708"/>
  <w:hyphenationZone w:val="425"/>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6B6"/>
    <w:rsid w:val="00003446"/>
    <w:rsid w:val="00033224"/>
    <w:rsid w:val="00036A25"/>
    <w:rsid w:val="00041CBB"/>
    <w:rsid w:val="00044FDC"/>
    <w:rsid w:val="00053ED3"/>
    <w:rsid w:val="0006106D"/>
    <w:rsid w:val="00067986"/>
    <w:rsid w:val="00082785"/>
    <w:rsid w:val="000A574D"/>
    <w:rsid w:val="000B391A"/>
    <w:rsid w:val="000B7177"/>
    <w:rsid w:val="0015000D"/>
    <w:rsid w:val="00155579"/>
    <w:rsid w:val="00176501"/>
    <w:rsid w:val="00185172"/>
    <w:rsid w:val="00190EC8"/>
    <w:rsid w:val="001914A7"/>
    <w:rsid w:val="001A669F"/>
    <w:rsid w:val="001B6A92"/>
    <w:rsid w:val="001F4F8D"/>
    <w:rsid w:val="001F6E93"/>
    <w:rsid w:val="002317E5"/>
    <w:rsid w:val="00233587"/>
    <w:rsid w:val="00242ABC"/>
    <w:rsid w:val="00244612"/>
    <w:rsid w:val="00267CE8"/>
    <w:rsid w:val="00297D21"/>
    <w:rsid w:val="002D7659"/>
    <w:rsid w:val="00302189"/>
    <w:rsid w:val="003026BE"/>
    <w:rsid w:val="0032603D"/>
    <w:rsid w:val="00327C37"/>
    <w:rsid w:val="00361389"/>
    <w:rsid w:val="00373DED"/>
    <w:rsid w:val="00373EE7"/>
    <w:rsid w:val="003869A0"/>
    <w:rsid w:val="0039092E"/>
    <w:rsid w:val="00390E0D"/>
    <w:rsid w:val="003A50E7"/>
    <w:rsid w:val="003C3156"/>
    <w:rsid w:val="0041529E"/>
    <w:rsid w:val="004269E6"/>
    <w:rsid w:val="00464CD1"/>
    <w:rsid w:val="00466870"/>
    <w:rsid w:val="00477309"/>
    <w:rsid w:val="00480150"/>
    <w:rsid w:val="00494FBA"/>
    <w:rsid w:val="004E5CAA"/>
    <w:rsid w:val="004F1F37"/>
    <w:rsid w:val="00531587"/>
    <w:rsid w:val="005408AE"/>
    <w:rsid w:val="0054258A"/>
    <w:rsid w:val="00545016"/>
    <w:rsid w:val="00550C02"/>
    <w:rsid w:val="0057444B"/>
    <w:rsid w:val="00580FEE"/>
    <w:rsid w:val="005839AF"/>
    <w:rsid w:val="005D482E"/>
    <w:rsid w:val="005F094F"/>
    <w:rsid w:val="006A2B5F"/>
    <w:rsid w:val="006D38A8"/>
    <w:rsid w:val="006D4C45"/>
    <w:rsid w:val="006F71A9"/>
    <w:rsid w:val="00703B36"/>
    <w:rsid w:val="00705C85"/>
    <w:rsid w:val="00727FA4"/>
    <w:rsid w:val="007334BF"/>
    <w:rsid w:val="00743619"/>
    <w:rsid w:val="0074754F"/>
    <w:rsid w:val="00773E17"/>
    <w:rsid w:val="00780867"/>
    <w:rsid w:val="00787519"/>
    <w:rsid w:val="00793773"/>
    <w:rsid w:val="007A0826"/>
    <w:rsid w:val="007B0050"/>
    <w:rsid w:val="007C7F14"/>
    <w:rsid w:val="00823193"/>
    <w:rsid w:val="008357A9"/>
    <w:rsid w:val="0083591E"/>
    <w:rsid w:val="00874108"/>
    <w:rsid w:val="00876345"/>
    <w:rsid w:val="00881DD4"/>
    <w:rsid w:val="008902AF"/>
    <w:rsid w:val="008A4452"/>
    <w:rsid w:val="008A667E"/>
    <w:rsid w:val="008C4760"/>
    <w:rsid w:val="008D7AAE"/>
    <w:rsid w:val="008E67D6"/>
    <w:rsid w:val="0091391E"/>
    <w:rsid w:val="009166C8"/>
    <w:rsid w:val="00987E25"/>
    <w:rsid w:val="009A4A5C"/>
    <w:rsid w:val="009E157E"/>
    <w:rsid w:val="009E2F28"/>
    <w:rsid w:val="009E65BE"/>
    <w:rsid w:val="009F3F43"/>
    <w:rsid w:val="00A523A0"/>
    <w:rsid w:val="00AA352C"/>
    <w:rsid w:val="00AA7A5D"/>
    <w:rsid w:val="00AA7C46"/>
    <w:rsid w:val="00AB101E"/>
    <w:rsid w:val="00AD44C6"/>
    <w:rsid w:val="00AE4604"/>
    <w:rsid w:val="00AE5430"/>
    <w:rsid w:val="00B12737"/>
    <w:rsid w:val="00B1650F"/>
    <w:rsid w:val="00B50D67"/>
    <w:rsid w:val="00B824C8"/>
    <w:rsid w:val="00B83EEE"/>
    <w:rsid w:val="00B97632"/>
    <w:rsid w:val="00BD391D"/>
    <w:rsid w:val="00BE55B3"/>
    <w:rsid w:val="00BF0FC1"/>
    <w:rsid w:val="00BF1AFB"/>
    <w:rsid w:val="00C33FA3"/>
    <w:rsid w:val="00C546F8"/>
    <w:rsid w:val="00C5599F"/>
    <w:rsid w:val="00C7443A"/>
    <w:rsid w:val="00CF66CC"/>
    <w:rsid w:val="00D14A2F"/>
    <w:rsid w:val="00D216B6"/>
    <w:rsid w:val="00D22292"/>
    <w:rsid w:val="00D25F8A"/>
    <w:rsid w:val="00D35037"/>
    <w:rsid w:val="00D74DE0"/>
    <w:rsid w:val="00D8364D"/>
    <w:rsid w:val="00E06B77"/>
    <w:rsid w:val="00E10292"/>
    <w:rsid w:val="00E137A7"/>
    <w:rsid w:val="00E53A30"/>
    <w:rsid w:val="00EA01F4"/>
    <w:rsid w:val="00EB68F5"/>
    <w:rsid w:val="00EF4164"/>
    <w:rsid w:val="00FA07A7"/>
    <w:rsid w:val="00FB1C38"/>
    <w:rsid w:val="00FC1E4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35DE5353"/>
  <w15:chartTrackingRefBased/>
  <w15:docId w15:val="{BA5F499D-9FD6-8043-85A8-3891D6C75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01E"/>
    <w:pPr>
      <w:spacing w:after="0" w:line="276" w:lineRule="auto"/>
    </w:pPr>
    <w:rPr>
      <w:rFonts w:eastAsiaTheme="minorEastAsia"/>
      <w:sz w:val="20"/>
      <w:szCs w:val="24"/>
    </w:rPr>
  </w:style>
  <w:style w:type="paragraph" w:styleId="Titre1">
    <w:name w:val="heading 1"/>
    <w:basedOn w:val="Normal"/>
    <w:next w:val="Normal"/>
    <w:link w:val="Titre1Car"/>
    <w:autoRedefine/>
    <w:qFormat/>
    <w:rsid w:val="00AB101E"/>
    <w:pPr>
      <w:pBdr>
        <w:top w:val="single" w:sz="8" w:space="0" w:color="2683C6" w:themeColor="accent2"/>
        <w:left w:val="single" w:sz="8" w:space="0" w:color="2683C6" w:themeColor="accent2"/>
        <w:bottom w:val="single" w:sz="8" w:space="0" w:color="2683C6" w:themeColor="accent2"/>
        <w:right w:val="single" w:sz="8" w:space="0" w:color="2683C6" w:themeColor="accent2"/>
      </w:pBdr>
      <w:shd w:val="clear" w:color="auto" w:fill="D0E6F6" w:themeFill="accent2" w:themeFillTint="33"/>
      <w:spacing w:before="480" w:after="100" w:line="269" w:lineRule="auto"/>
      <w:contextualSpacing/>
      <w:outlineLvl w:val="0"/>
    </w:pPr>
    <w:rPr>
      <w:rFonts w:asciiTheme="majorHAnsi" w:eastAsiaTheme="majorEastAsia" w:hAnsiTheme="majorHAnsi" w:cstheme="majorBidi"/>
      <w:b/>
      <w:bCs/>
      <w:iCs/>
      <w:color w:val="134162" w:themeColor="accent2" w:themeShade="7F"/>
      <w:sz w:val="32"/>
      <w:szCs w:val="22"/>
    </w:rPr>
  </w:style>
  <w:style w:type="paragraph" w:styleId="Titre2">
    <w:name w:val="heading 2"/>
    <w:basedOn w:val="Normal"/>
    <w:next w:val="Normal"/>
    <w:link w:val="Titre2Car"/>
    <w:unhideWhenUsed/>
    <w:qFormat/>
    <w:rsid w:val="00AB101E"/>
    <w:pPr>
      <w:pBdr>
        <w:top w:val="single" w:sz="4" w:space="0" w:color="2683C6" w:themeColor="accent2"/>
        <w:left w:val="single" w:sz="48" w:space="2" w:color="2683C6" w:themeColor="accent2"/>
        <w:bottom w:val="single" w:sz="4" w:space="0" w:color="2683C6" w:themeColor="accent2"/>
        <w:right w:val="single" w:sz="4" w:space="4" w:color="2683C6" w:themeColor="accent2"/>
      </w:pBdr>
      <w:spacing w:before="200" w:after="100" w:line="269" w:lineRule="auto"/>
      <w:ind w:left="144"/>
      <w:contextualSpacing/>
      <w:outlineLvl w:val="1"/>
    </w:pPr>
    <w:rPr>
      <w:rFonts w:asciiTheme="majorHAnsi" w:eastAsiaTheme="majorEastAsia" w:hAnsiTheme="majorHAnsi" w:cstheme="majorBidi"/>
      <w:b/>
      <w:bCs/>
      <w:iCs/>
      <w:color w:val="1C6194" w:themeColor="accent2" w:themeShade="BF"/>
      <w:sz w:val="24"/>
      <w:szCs w:val="22"/>
    </w:rPr>
  </w:style>
  <w:style w:type="paragraph" w:styleId="Titre3">
    <w:name w:val="heading 3"/>
    <w:basedOn w:val="Normal"/>
    <w:next w:val="Normal"/>
    <w:link w:val="Titre3Car"/>
    <w:autoRedefine/>
    <w:unhideWhenUsed/>
    <w:qFormat/>
    <w:rsid w:val="00AB101E"/>
    <w:pPr>
      <w:numPr>
        <w:numId w:val="1"/>
      </w:numPr>
      <w:spacing w:before="120" w:after="120"/>
      <w:ind w:left="431" w:hanging="357"/>
      <w:contextualSpacing/>
      <w:outlineLvl w:val="2"/>
    </w:pPr>
    <w:rPr>
      <w:rFonts w:eastAsiaTheme="majorEastAsia" w:cs="Times New Roman (Titres CS)"/>
      <w:b/>
      <w:iCs/>
      <w:caps/>
      <w:color w:val="002060"/>
      <w:szCs w:val="22"/>
      <w:u w:val="single"/>
      <w:lang w:eastAsia="fr-FR"/>
    </w:rPr>
  </w:style>
  <w:style w:type="paragraph" w:styleId="Titre4">
    <w:name w:val="heading 4"/>
    <w:basedOn w:val="Normal"/>
    <w:next w:val="Normal"/>
    <w:link w:val="Titre4Car"/>
    <w:uiPriority w:val="9"/>
    <w:unhideWhenUsed/>
    <w:qFormat/>
    <w:rsid w:val="00AB101E"/>
    <w:pPr>
      <w:pBdr>
        <w:left w:val="single" w:sz="4" w:space="2" w:color="2683C6" w:themeColor="accent2"/>
        <w:bottom w:val="single" w:sz="4" w:space="2" w:color="2683C6" w:themeColor="accent2"/>
      </w:pBdr>
      <w:spacing w:before="200" w:after="100"/>
      <w:ind w:left="86"/>
      <w:contextualSpacing/>
      <w:outlineLvl w:val="3"/>
    </w:pPr>
    <w:rPr>
      <w:rFonts w:asciiTheme="majorHAnsi" w:eastAsiaTheme="majorEastAsia" w:hAnsiTheme="majorHAnsi" w:cstheme="majorBidi"/>
      <w:b/>
      <w:bCs/>
      <w:i/>
      <w:iCs/>
      <w:color w:val="1C6194" w:themeColor="accent2" w:themeShade="BF"/>
      <w:sz w:val="22"/>
      <w:szCs w:val="22"/>
    </w:rPr>
  </w:style>
  <w:style w:type="paragraph" w:styleId="Titre5">
    <w:name w:val="heading 5"/>
    <w:basedOn w:val="Normal"/>
    <w:next w:val="Normal"/>
    <w:link w:val="Titre5Car"/>
    <w:uiPriority w:val="9"/>
    <w:unhideWhenUsed/>
    <w:qFormat/>
    <w:rsid w:val="00AB101E"/>
    <w:pPr>
      <w:pBdr>
        <w:left w:val="dotted" w:sz="4" w:space="2" w:color="2683C6" w:themeColor="accent2"/>
        <w:bottom w:val="dotted" w:sz="4" w:space="2" w:color="2683C6" w:themeColor="accent2"/>
      </w:pBdr>
      <w:spacing w:before="200" w:after="100"/>
      <w:ind w:left="86"/>
      <w:contextualSpacing/>
      <w:outlineLvl w:val="4"/>
    </w:pPr>
    <w:rPr>
      <w:rFonts w:asciiTheme="majorHAnsi" w:eastAsiaTheme="majorEastAsia" w:hAnsiTheme="majorHAnsi" w:cstheme="majorBidi"/>
      <w:b/>
      <w:bCs/>
      <w:i/>
      <w:iCs/>
      <w:color w:val="1C6194" w:themeColor="accent2" w:themeShade="BF"/>
      <w:sz w:val="22"/>
      <w:szCs w:val="22"/>
    </w:rPr>
  </w:style>
  <w:style w:type="paragraph" w:styleId="Titre6">
    <w:name w:val="heading 6"/>
    <w:basedOn w:val="Normal"/>
    <w:next w:val="Normal"/>
    <w:link w:val="Titre6Car"/>
    <w:uiPriority w:val="9"/>
    <w:unhideWhenUsed/>
    <w:qFormat/>
    <w:rsid w:val="00AB101E"/>
    <w:pPr>
      <w:pBdr>
        <w:bottom w:val="single" w:sz="4" w:space="2" w:color="A3CEED" w:themeColor="accent2" w:themeTint="66"/>
      </w:pBdr>
      <w:spacing w:before="200" w:after="100"/>
      <w:contextualSpacing/>
      <w:outlineLvl w:val="5"/>
    </w:pPr>
    <w:rPr>
      <w:rFonts w:asciiTheme="majorHAnsi" w:eastAsiaTheme="majorEastAsia" w:hAnsiTheme="majorHAnsi" w:cstheme="majorBidi"/>
      <w:i/>
      <w:iCs/>
      <w:color w:val="1C6194" w:themeColor="accent2" w:themeShade="BF"/>
      <w:sz w:val="22"/>
      <w:szCs w:val="22"/>
    </w:rPr>
  </w:style>
  <w:style w:type="paragraph" w:styleId="Titre7">
    <w:name w:val="heading 7"/>
    <w:basedOn w:val="Normal"/>
    <w:next w:val="Normal"/>
    <w:link w:val="Titre7Car"/>
    <w:uiPriority w:val="9"/>
    <w:unhideWhenUsed/>
    <w:qFormat/>
    <w:rsid w:val="00AB101E"/>
    <w:pPr>
      <w:pBdr>
        <w:bottom w:val="dotted" w:sz="4" w:space="2" w:color="74B5E4" w:themeColor="accent2" w:themeTint="99"/>
      </w:pBdr>
      <w:spacing w:before="200" w:after="100"/>
      <w:contextualSpacing/>
      <w:outlineLvl w:val="6"/>
    </w:pPr>
    <w:rPr>
      <w:rFonts w:asciiTheme="majorHAnsi" w:eastAsiaTheme="majorEastAsia" w:hAnsiTheme="majorHAnsi" w:cstheme="majorBidi"/>
      <w:i/>
      <w:iCs/>
      <w:color w:val="1C6194" w:themeColor="accent2" w:themeShade="BF"/>
      <w:sz w:val="22"/>
      <w:szCs w:val="22"/>
    </w:rPr>
  </w:style>
  <w:style w:type="paragraph" w:styleId="Titre8">
    <w:name w:val="heading 8"/>
    <w:basedOn w:val="Normal"/>
    <w:next w:val="Normal"/>
    <w:link w:val="Titre8Car"/>
    <w:uiPriority w:val="9"/>
    <w:unhideWhenUsed/>
    <w:qFormat/>
    <w:rsid w:val="00AB101E"/>
    <w:pPr>
      <w:spacing w:before="200" w:after="100"/>
      <w:contextualSpacing/>
      <w:outlineLvl w:val="7"/>
    </w:pPr>
    <w:rPr>
      <w:rFonts w:asciiTheme="majorHAnsi" w:eastAsiaTheme="majorEastAsia" w:hAnsiTheme="majorHAnsi" w:cstheme="majorBidi"/>
      <w:i/>
      <w:iCs/>
      <w:color w:val="2683C6" w:themeColor="accent2"/>
      <w:sz w:val="22"/>
      <w:szCs w:val="22"/>
    </w:rPr>
  </w:style>
  <w:style w:type="paragraph" w:styleId="Titre9">
    <w:name w:val="heading 9"/>
    <w:basedOn w:val="Normal"/>
    <w:next w:val="Normal"/>
    <w:link w:val="Titre9Car"/>
    <w:uiPriority w:val="9"/>
    <w:unhideWhenUsed/>
    <w:qFormat/>
    <w:rsid w:val="00AB101E"/>
    <w:pPr>
      <w:spacing w:before="200" w:after="100"/>
      <w:contextualSpacing/>
      <w:outlineLvl w:val="8"/>
    </w:pPr>
    <w:rPr>
      <w:rFonts w:asciiTheme="majorHAnsi" w:eastAsiaTheme="majorEastAsia" w:hAnsiTheme="majorHAnsi" w:cstheme="majorBidi"/>
      <w:i/>
      <w:iCs/>
      <w:color w:val="2683C6" w:themeColor="accent2"/>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autoRedefine/>
    <w:uiPriority w:val="10"/>
    <w:qFormat/>
    <w:rsid w:val="00AB101E"/>
    <w:pPr>
      <w:pBdr>
        <w:top w:val="single" w:sz="48" w:space="0" w:color="2683C6" w:themeColor="accent2"/>
        <w:bottom w:val="single" w:sz="48" w:space="0" w:color="2683C6" w:themeColor="accent2"/>
      </w:pBdr>
      <w:shd w:val="clear" w:color="auto" w:fill="2683C6" w:themeFill="accent2"/>
      <w:spacing w:line="240" w:lineRule="auto"/>
      <w:jc w:val="center"/>
    </w:pPr>
    <w:rPr>
      <w:rFonts w:asciiTheme="majorHAnsi" w:eastAsiaTheme="majorEastAsia" w:hAnsiTheme="majorHAnsi" w:cstheme="majorBidi"/>
      <w:iCs/>
      <w:color w:val="FFFFFF" w:themeColor="background1"/>
      <w:spacing w:val="10"/>
      <w:sz w:val="40"/>
      <w:szCs w:val="48"/>
    </w:rPr>
  </w:style>
  <w:style w:type="character" w:customStyle="1" w:styleId="TitreCar">
    <w:name w:val="Titre Car"/>
    <w:basedOn w:val="Policepardfaut"/>
    <w:link w:val="Titre"/>
    <w:uiPriority w:val="10"/>
    <w:rsid w:val="00AB101E"/>
    <w:rPr>
      <w:rFonts w:asciiTheme="majorHAnsi" w:eastAsiaTheme="majorEastAsia" w:hAnsiTheme="majorHAnsi" w:cstheme="majorBidi"/>
      <w:iCs/>
      <w:color w:val="FFFFFF" w:themeColor="background1"/>
      <w:spacing w:val="10"/>
      <w:sz w:val="40"/>
      <w:szCs w:val="48"/>
      <w:shd w:val="clear" w:color="auto" w:fill="2683C6" w:themeFill="accent2"/>
    </w:rPr>
  </w:style>
  <w:style w:type="paragraph" w:styleId="Paragraphedeliste">
    <w:name w:val="List Paragraph"/>
    <w:basedOn w:val="Normal"/>
    <w:uiPriority w:val="34"/>
    <w:qFormat/>
    <w:rsid w:val="00AB101E"/>
    <w:pPr>
      <w:ind w:left="720"/>
      <w:contextualSpacing/>
    </w:pPr>
  </w:style>
  <w:style w:type="character" w:customStyle="1" w:styleId="Titre1Car">
    <w:name w:val="Titre 1 Car"/>
    <w:basedOn w:val="Policepardfaut"/>
    <w:link w:val="Titre1"/>
    <w:rsid w:val="00AB101E"/>
    <w:rPr>
      <w:rFonts w:asciiTheme="majorHAnsi" w:eastAsiaTheme="majorEastAsia" w:hAnsiTheme="majorHAnsi" w:cstheme="majorBidi"/>
      <w:b/>
      <w:bCs/>
      <w:iCs/>
      <w:color w:val="134162" w:themeColor="accent2" w:themeShade="7F"/>
      <w:sz w:val="32"/>
      <w:shd w:val="clear" w:color="auto" w:fill="D0E6F6" w:themeFill="accent2" w:themeFillTint="33"/>
    </w:rPr>
  </w:style>
  <w:style w:type="character" w:customStyle="1" w:styleId="Titre2Car">
    <w:name w:val="Titre 2 Car"/>
    <w:basedOn w:val="Policepardfaut"/>
    <w:link w:val="Titre2"/>
    <w:rsid w:val="00AB101E"/>
    <w:rPr>
      <w:rFonts w:asciiTheme="majorHAnsi" w:eastAsiaTheme="majorEastAsia" w:hAnsiTheme="majorHAnsi" w:cstheme="majorBidi"/>
      <w:b/>
      <w:bCs/>
      <w:iCs/>
      <w:color w:val="1C6194" w:themeColor="accent2" w:themeShade="BF"/>
      <w:sz w:val="24"/>
    </w:rPr>
  </w:style>
  <w:style w:type="character" w:customStyle="1" w:styleId="Titre3Car">
    <w:name w:val="Titre 3 Car"/>
    <w:basedOn w:val="Policepardfaut"/>
    <w:link w:val="Titre3"/>
    <w:rsid w:val="00AB101E"/>
    <w:rPr>
      <w:rFonts w:eastAsiaTheme="majorEastAsia" w:cs="Times New Roman (Titres CS)"/>
      <w:b/>
      <w:iCs/>
      <w:caps/>
      <w:color w:val="002060"/>
      <w:sz w:val="20"/>
      <w:u w:val="single"/>
      <w:lang w:eastAsia="fr-FR"/>
    </w:rPr>
  </w:style>
  <w:style w:type="character" w:customStyle="1" w:styleId="Titre4Car">
    <w:name w:val="Titre 4 Car"/>
    <w:basedOn w:val="Policepardfaut"/>
    <w:link w:val="Titre4"/>
    <w:uiPriority w:val="9"/>
    <w:rsid w:val="00AB101E"/>
    <w:rPr>
      <w:rFonts w:asciiTheme="majorHAnsi" w:eastAsiaTheme="majorEastAsia" w:hAnsiTheme="majorHAnsi" w:cstheme="majorBidi"/>
      <w:b/>
      <w:bCs/>
      <w:i/>
      <w:iCs/>
      <w:color w:val="1C6194" w:themeColor="accent2" w:themeShade="BF"/>
    </w:rPr>
  </w:style>
  <w:style w:type="character" w:customStyle="1" w:styleId="Titre5Car">
    <w:name w:val="Titre 5 Car"/>
    <w:basedOn w:val="Policepardfaut"/>
    <w:link w:val="Titre5"/>
    <w:uiPriority w:val="9"/>
    <w:rsid w:val="00AB101E"/>
    <w:rPr>
      <w:rFonts w:asciiTheme="majorHAnsi" w:eastAsiaTheme="majorEastAsia" w:hAnsiTheme="majorHAnsi" w:cstheme="majorBidi"/>
      <w:b/>
      <w:bCs/>
      <w:i/>
      <w:iCs/>
      <w:color w:val="1C6194" w:themeColor="accent2" w:themeShade="BF"/>
    </w:rPr>
  </w:style>
  <w:style w:type="character" w:customStyle="1" w:styleId="Titre6Car">
    <w:name w:val="Titre 6 Car"/>
    <w:basedOn w:val="Policepardfaut"/>
    <w:link w:val="Titre6"/>
    <w:uiPriority w:val="9"/>
    <w:rsid w:val="00AB101E"/>
    <w:rPr>
      <w:rFonts w:asciiTheme="majorHAnsi" w:eastAsiaTheme="majorEastAsia" w:hAnsiTheme="majorHAnsi" w:cstheme="majorBidi"/>
      <w:i/>
      <w:iCs/>
      <w:color w:val="1C6194" w:themeColor="accent2" w:themeShade="BF"/>
    </w:rPr>
  </w:style>
  <w:style w:type="character" w:customStyle="1" w:styleId="Titre7Car">
    <w:name w:val="Titre 7 Car"/>
    <w:basedOn w:val="Policepardfaut"/>
    <w:link w:val="Titre7"/>
    <w:uiPriority w:val="9"/>
    <w:rsid w:val="00AB101E"/>
    <w:rPr>
      <w:rFonts w:asciiTheme="majorHAnsi" w:eastAsiaTheme="majorEastAsia" w:hAnsiTheme="majorHAnsi" w:cstheme="majorBidi"/>
      <w:i/>
      <w:iCs/>
      <w:color w:val="1C6194" w:themeColor="accent2" w:themeShade="BF"/>
    </w:rPr>
  </w:style>
  <w:style w:type="character" w:customStyle="1" w:styleId="Titre8Car">
    <w:name w:val="Titre 8 Car"/>
    <w:basedOn w:val="Policepardfaut"/>
    <w:link w:val="Titre8"/>
    <w:uiPriority w:val="9"/>
    <w:rsid w:val="00AB101E"/>
    <w:rPr>
      <w:rFonts w:asciiTheme="majorHAnsi" w:eastAsiaTheme="majorEastAsia" w:hAnsiTheme="majorHAnsi" w:cstheme="majorBidi"/>
      <w:i/>
      <w:iCs/>
      <w:color w:val="2683C6" w:themeColor="accent2"/>
    </w:rPr>
  </w:style>
  <w:style w:type="character" w:customStyle="1" w:styleId="Titre9Car">
    <w:name w:val="Titre 9 Car"/>
    <w:basedOn w:val="Policepardfaut"/>
    <w:link w:val="Titre9"/>
    <w:uiPriority w:val="9"/>
    <w:rsid w:val="00AB101E"/>
    <w:rPr>
      <w:rFonts w:asciiTheme="majorHAnsi" w:eastAsiaTheme="majorEastAsia" w:hAnsiTheme="majorHAnsi" w:cstheme="majorBidi"/>
      <w:i/>
      <w:iCs/>
      <w:color w:val="2683C6" w:themeColor="accent2"/>
      <w:sz w:val="20"/>
      <w:szCs w:val="20"/>
    </w:rPr>
  </w:style>
  <w:style w:type="paragraph" w:styleId="Lgende">
    <w:name w:val="caption"/>
    <w:basedOn w:val="Normal"/>
    <w:next w:val="Normal"/>
    <w:uiPriority w:val="35"/>
    <w:semiHidden/>
    <w:unhideWhenUsed/>
    <w:qFormat/>
    <w:rsid w:val="00AB101E"/>
    <w:rPr>
      <w:b/>
      <w:bCs/>
      <w:color w:val="1C6194" w:themeColor="accent2" w:themeShade="BF"/>
      <w:sz w:val="18"/>
      <w:szCs w:val="18"/>
    </w:rPr>
  </w:style>
  <w:style w:type="paragraph" w:styleId="Sous-titre">
    <w:name w:val="Subtitle"/>
    <w:basedOn w:val="Normal"/>
    <w:next w:val="Normal"/>
    <w:link w:val="Sous-titreCar"/>
    <w:uiPriority w:val="11"/>
    <w:qFormat/>
    <w:rsid w:val="00AB101E"/>
    <w:pPr>
      <w:pBdr>
        <w:bottom w:val="dotted" w:sz="8" w:space="10" w:color="2683C6" w:themeColor="accent2"/>
      </w:pBdr>
      <w:spacing w:before="200" w:after="900"/>
      <w:jc w:val="center"/>
    </w:pPr>
    <w:rPr>
      <w:rFonts w:asciiTheme="majorHAnsi" w:eastAsiaTheme="majorEastAsia" w:hAnsiTheme="majorHAnsi" w:cstheme="majorBidi"/>
      <w:i/>
      <w:iCs/>
      <w:color w:val="134162" w:themeColor="accent2" w:themeShade="7F"/>
      <w:sz w:val="24"/>
    </w:rPr>
  </w:style>
  <w:style w:type="character" w:customStyle="1" w:styleId="Sous-titreCar">
    <w:name w:val="Sous-titre Car"/>
    <w:basedOn w:val="Policepardfaut"/>
    <w:link w:val="Sous-titre"/>
    <w:uiPriority w:val="11"/>
    <w:rsid w:val="00AB101E"/>
    <w:rPr>
      <w:rFonts w:asciiTheme="majorHAnsi" w:eastAsiaTheme="majorEastAsia" w:hAnsiTheme="majorHAnsi" w:cstheme="majorBidi"/>
      <w:i/>
      <w:iCs/>
      <w:color w:val="134162" w:themeColor="accent2" w:themeShade="7F"/>
      <w:sz w:val="24"/>
      <w:szCs w:val="24"/>
    </w:rPr>
  </w:style>
  <w:style w:type="character" w:styleId="lev">
    <w:name w:val="Strong"/>
    <w:uiPriority w:val="22"/>
    <w:qFormat/>
    <w:rsid w:val="00AB101E"/>
    <w:rPr>
      <w:b/>
      <w:bCs/>
      <w:spacing w:val="0"/>
    </w:rPr>
  </w:style>
  <w:style w:type="character" w:styleId="Accentuation">
    <w:name w:val="Emphasis"/>
    <w:uiPriority w:val="20"/>
    <w:qFormat/>
    <w:rsid w:val="00AB101E"/>
    <w:rPr>
      <w:rFonts w:asciiTheme="majorHAnsi" w:eastAsiaTheme="majorEastAsia" w:hAnsiTheme="majorHAnsi" w:cstheme="majorBidi"/>
      <w:b/>
      <w:bCs/>
      <w:i/>
      <w:iCs/>
      <w:color w:val="2683C6" w:themeColor="accent2"/>
      <w:bdr w:val="single" w:sz="18" w:space="0" w:color="D0E6F6" w:themeColor="accent2" w:themeTint="33"/>
      <w:shd w:val="clear" w:color="auto" w:fill="D0E6F6" w:themeFill="accent2" w:themeFillTint="33"/>
    </w:rPr>
  </w:style>
  <w:style w:type="paragraph" w:styleId="Sansinterligne">
    <w:name w:val="No Spacing"/>
    <w:basedOn w:val="Normal"/>
    <w:uiPriority w:val="1"/>
    <w:qFormat/>
    <w:rsid w:val="00AB101E"/>
  </w:style>
  <w:style w:type="paragraph" w:styleId="Citation">
    <w:name w:val="Quote"/>
    <w:basedOn w:val="Normal"/>
    <w:next w:val="Normal"/>
    <w:link w:val="CitationCar"/>
    <w:uiPriority w:val="29"/>
    <w:qFormat/>
    <w:rsid w:val="00AB101E"/>
    <w:rPr>
      <w:rFonts w:eastAsiaTheme="minorHAnsi"/>
      <w:color w:val="1C6194" w:themeColor="accent2" w:themeShade="BF"/>
      <w:szCs w:val="20"/>
    </w:rPr>
  </w:style>
  <w:style w:type="character" w:customStyle="1" w:styleId="CitationCar">
    <w:name w:val="Citation Car"/>
    <w:basedOn w:val="Policepardfaut"/>
    <w:link w:val="Citation"/>
    <w:uiPriority w:val="29"/>
    <w:rsid w:val="00AB101E"/>
    <w:rPr>
      <w:color w:val="1C6194" w:themeColor="accent2" w:themeShade="BF"/>
      <w:sz w:val="20"/>
      <w:szCs w:val="20"/>
    </w:rPr>
  </w:style>
  <w:style w:type="paragraph" w:styleId="Citationintense">
    <w:name w:val="Intense Quote"/>
    <w:basedOn w:val="Normal"/>
    <w:next w:val="Normal"/>
    <w:link w:val="CitationintenseCar"/>
    <w:uiPriority w:val="30"/>
    <w:qFormat/>
    <w:rsid w:val="00AB101E"/>
    <w:pPr>
      <w:pBdr>
        <w:top w:val="dotted" w:sz="8" w:space="10" w:color="2683C6" w:themeColor="accent2"/>
        <w:bottom w:val="dotted" w:sz="8" w:space="10" w:color="2683C6" w:themeColor="accent2"/>
      </w:pBdr>
      <w:spacing w:line="300" w:lineRule="auto"/>
      <w:ind w:left="2160" w:right="2160"/>
      <w:jc w:val="center"/>
    </w:pPr>
    <w:rPr>
      <w:rFonts w:asciiTheme="majorHAnsi" w:eastAsiaTheme="majorEastAsia" w:hAnsiTheme="majorHAnsi" w:cstheme="majorBidi"/>
      <w:b/>
      <w:bCs/>
      <w:i/>
      <w:iCs/>
      <w:color w:val="2683C6" w:themeColor="accent2"/>
      <w:szCs w:val="20"/>
    </w:rPr>
  </w:style>
  <w:style w:type="character" w:customStyle="1" w:styleId="CitationintenseCar">
    <w:name w:val="Citation intense Car"/>
    <w:basedOn w:val="Policepardfaut"/>
    <w:link w:val="Citationintense"/>
    <w:uiPriority w:val="30"/>
    <w:rsid w:val="00AB101E"/>
    <w:rPr>
      <w:rFonts w:asciiTheme="majorHAnsi" w:eastAsiaTheme="majorEastAsia" w:hAnsiTheme="majorHAnsi" w:cstheme="majorBidi"/>
      <w:b/>
      <w:bCs/>
      <w:i/>
      <w:iCs/>
      <w:color w:val="2683C6" w:themeColor="accent2"/>
      <w:sz w:val="20"/>
      <w:szCs w:val="20"/>
    </w:rPr>
  </w:style>
  <w:style w:type="character" w:styleId="Accentuationlgre">
    <w:name w:val="Subtle Emphasis"/>
    <w:uiPriority w:val="19"/>
    <w:qFormat/>
    <w:rsid w:val="00AB101E"/>
    <w:rPr>
      <w:rFonts w:asciiTheme="majorHAnsi" w:eastAsiaTheme="majorEastAsia" w:hAnsiTheme="majorHAnsi" w:cstheme="majorBidi"/>
      <w:i/>
      <w:iCs/>
      <w:color w:val="2683C6" w:themeColor="accent2"/>
    </w:rPr>
  </w:style>
  <w:style w:type="character" w:styleId="Accentuationintense">
    <w:name w:val="Intense Emphasis"/>
    <w:uiPriority w:val="21"/>
    <w:qFormat/>
    <w:rsid w:val="00AB101E"/>
    <w:rPr>
      <w:rFonts w:asciiTheme="majorHAnsi" w:eastAsiaTheme="majorEastAsia" w:hAnsiTheme="majorHAnsi" w:cstheme="majorBidi"/>
      <w:b/>
      <w:bCs/>
      <w:i/>
      <w:iCs/>
      <w:dstrike w:val="0"/>
      <w:color w:val="FFFFFF" w:themeColor="background1"/>
      <w:bdr w:val="single" w:sz="18" w:space="0" w:color="2683C6" w:themeColor="accent2"/>
      <w:shd w:val="clear" w:color="auto" w:fill="2683C6" w:themeFill="accent2"/>
      <w:vertAlign w:val="baseline"/>
    </w:rPr>
  </w:style>
  <w:style w:type="character" w:styleId="Rfrencelgre">
    <w:name w:val="Subtle Reference"/>
    <w:uiPriority w:val="31"/>
    <w:qFormat/>
    <w:rsid w:val="00AB101E"/>
    <w:rPr>
      <w:i/>
      <w:iCs/>
      <w:smallCaps/>
      <w:color w:val="2683C6" w:themeColor="accent2"/>
      <w:u w:color="2683C6" w:themeColor="accent2"/>
    </w:rPr>
  </w:style>
  <w:style w:type="character" w:styleId="Rfrenceintense">
    <w:name w:val="Intense Reference"/>
    <w:uiPriority w:val="32"/>
    <w:qFormat/>
    <w:rsid w:val="00AB101E"/>
    <w:rPr>
      <w:b/>
      <w:bCs/>
      <w:i/>
      <w:iCs/>
      <w:smallCaps/>
      <w:color w:val="2683C6" w:themeColor="accent2"/>
      <w:u w:color="2683C6" w:themeColor="accent2"/>
    </w:rPr>
  </w:style>
  <w:style w:type="character" w:styleId="Titredulivre">
    <w:name w:val="Book Title"/>
    <w:uiPriority w:val="33"/>
    <w:qFormat/>
    <w:rsid w:val="00AB101E"/>
    <w:rPr>
      <w:rFonts w:asciiTheme="majorHAnsi" w:eastAsiaTheme="majorEastAsia" w:hAnsiTheme="majorHAnsi" w:cstheme="majorBidi"/>
      <w:b/>
      <w:bCs/>
      <w:i/>
      <w:iCs/>
      <w:smallCaps/>
      <w:color w:val="1C6194" w:themeColor="accent2" w:themeShade="BF"/>
      <w:u w:val="single"/>
    </w:rPr>
  </w:style>
  <w:style w:type="paragraph" w:styleId="En-ttedetabledesmatires">
    <w:name w:val="TOC Heading"/>
    <w:basedOn w:val="Titre1"/>
    <w:next w:val="Normal"/>
    <w:uiPriority w:val="39"/>
    <w:unhideWhenUsed/>
    <w:qFormat/>
    <w:rsid w:val="00AB101E"/>
    <w:pPr>
      <w:outlineLvl w:val="9"/>
    </w:pPr>
    <w:rPr>
      <w:i/>
      <w:iCs w:val="0"/>
      <w:lang w:val="fr-FR" w:eastAsia="fr-FR"/>
    </w:rPr>
  </w:style>
  <w:style w:type="paragraph" w:customStyle="1" w:styleId="Titre3a">
    <w:name w:val="Titre 3a"/>
    <w:basedOn w:val="Paragraphedeliste"/>
    <w:autoRedefine/>
    <w:rsid w:val="00787519"/>
    <w:pPr>
      <w:ind w:left="0"/>
    </w:pPr>
    <w:rPr>
      <w:b/>
      <w:bCs/>
      <w:color w:val="002060"/>
    </w:rPr>
  </w:style>
  <w:style w:type="paragraph" w:styleId="TM1">
    <w:name w:val="toc 1"/>
    <w:basedOn w:val="Normal"/>
    <w:next w:val="Normal"/>
    <w:autoRedefine/>
    <w:uiPriority w:val="39"/>
    <w:unhideWhenUsed/>
    <w:rsid w:val="007B0050"/>
    <w:pPr>
      <w:tabs>
        <w:tab w:val="right" w:leader="dot" w:pos="9056"/>
      </w:tabs>
      <w:spacing w:before="120" w:after="120"/>
    </w:pPr>
    <w:rPr>
      <w:rFonts w:cstheme="minorHAnsi"/>
      <w:b/>
      <w:bCs/>
      <w:caps/>
      <w:color w:val="0070C0"/>
      <w:sz w:val="22"/>
      <w:szCs w:val="28"/>
      <w:lang w:val="fr-FR"/>
    </w:rPr>
  </w:style>
  <w:style w:type="character" w:styleId="Appelnotedebasdep">
    <w:name w:val="footnote reference"/>
    <w:uiPriority w:val="99"/>
    <w:rsid w:val="00AE4604"/>
    <w:rPr>
      <w:vertAlign w:val="superscript"/>
    </w:rPr>
  </w:style>
  <w:style w:type="paragraph" w:customStyle="1" w:styleId="Checkbox">
    <w:name w:val="Checkbox"/>
    <w:basedOn w:val="Normal"/>
    <w:next w:val="Normal"/>
    <w:rsid w:val="00AE4604"/>
    <w:pPr>
      <w:spacing w:line="240" w:lineRule="auto"/>
      <w:jc w:val="center"/>
    </w:pPr>
    <w:rPr>
      <w:rFonts w:ascii="Arial" w:eastAsia="Times New Roman" w:hAnsi="Arial" w:cs="Arial"/>
      <w:kern w:val="0"/>
      <w:sz w:val="19"/>
      <w:szCs w:val="19"/>
      <w:lang w:eastAsia="nl-NL" w:bidi="nl-NL"/>
      <w14:ligatures w14:val="none"/>
    </w:rPr>
  </w:style>
  <w:style w:type="paragraph" w:customStyle="1" w:styleId="CM4">
    <w:name w:val="CM4"/>
    <w:basedOn w:val="Normal"/>
    <w:next w:val="Normal"/>
    <w:uiPriority w:val="99"/>
    <w:rsid w:val="00AE4604"/>
    <w:pPr>
      <w:autoSpaceDE w:val="0"/>
      <w:autoSpaceDN w:val="0"/>
      <w:adjustRightInd w:val="0"/>
      <w:spacing w:line="240" w:lineRule="auto"/>
    </w:pPr>
    <w:rPr>
      <w:rFonts w:ascii="EUAlbertina" w:eastAsia="Times New Roman" w:hAnsi="EUAlbertina" w:cs="Times New Roman"/>
      <w:kern w:val="0"/>
      <w:sz w:val="24"/>
      <w:lang w:eastAsia="fr-BE"/>
      <w14:ligatures w14:val="none"/>
    </w:rPr>
  </w:style>
  <w:style w:type="paragraph" w:styleId="Commentaire">
    <w:name w:val="annotation text"/>
    <w:basedOn w:val="Normal"/>
    <w:link w:val="CommentaireCar"/>
    <w:semiHidden/>
    <w:rsid w:val="00AE4604"/>
    <w:pPr>
      <w:spacing w:line="240" w:lineRule="auto"/>
    </w:pPr>
    <w:rPr>
      <w:rFonts w:ascii="New York" w:eastAsia="Times New Roman" w:hAnsi="New York" w:cs="Times New Roman"/>
      <w:kern w:val="0"/>
      <w:szCs w:val="20"/>
      <w:lang w:val="fr-FR" w:eastAsia="fr-FR"/>
      <w14:ligatures w14:val="none"/>
    </w:rPr>
  </w:style>
  <w:style w:type="character" w:customStyle="1" w:styleId="CommentaireCar">
    <w:name w:val="Commentaire Car"/>
    <w:basedOn w:val="Policepardfaut"/>
    <w:link w:val="Commentaire"/>
    <w:semiHidden/>
    <w:rsid w:val="00AE4604"/>
    <w:rPr>
      <w:rFonts w:ascii="New York" w:eastAsia="Times New Roman" w:hAnsi="New York" w:cs="Times New Roman"/>
      <w:kern w:val="0"/>
      <w:sz w:val="20"/>
      <w:szCs w:val="20"/>
      <w:lang w:val="fr-FR" w:eastAsia="fr-FR"/>
      <w14:ligatures w14:val="none"/>
    </w:rPr>
  </w:style>
  <w:style w:type="paragraph" w:styleId="Corpsdetexte">
    <w:name w:val="Body Text"/>
    <w:basedOn w:val="Normal"/>
    <w:link w:val="CorpsdetexteCar"/>
    <w:rsid w:val="00AE4604"/>
    <w:pPr>
      <w:spacing w:line="240" w:lineRule="auto"/>
      <w:jc w:val="center"/>
    </w:pPr>
    <w:rPr>
      <w:rFonts w:ascii="Times New Roman" w:eastAsia="Times New Roman" w:hAnsi="Times New Roman" w:cs="Times New Roman"/>
      <w:b/>
      <w:bCs/>
      <w:caps/>
      <w:kern w:val="0"/>
      <w:sz w:val="24"/>
      <w:u w:val="single"/>
      <w:lang w:val="fr-FR" w:eastAsia="fr-FR"/>
      <w14:ligatures w14:val="none"/>
    </w:rPr>
  </w:style>
  <w:style w:type="character" w:customStyle="1" w:styleId="CorpsdetexteCar">
    <w:name w:val="Corps de texte Car"/>
    <w:basedOn w:val="Policepardfaut"/>
    <w:link w:val="Corpsdetexte"/>
    <w:rsid w:val="00AE4604"/>
    <w:rPr>
      <w:rFonts w:ascii="Times New Roman" w:eastAsia="Times New Roman" w:hAnsi="Times New Roman" w:cs="Times New Roman"/>
      <w:b/>
      <w:bCs/>
      <w:caps/>
      <w:kern w:val="0"/>
      <w:sz w:val="24"/>
      <w:szCs w:val="24"/>
      <w:u w:val="single"/>
      <w:lang w:val="fr-FR" w:eastAsia="fr-FR"/>
      <w14:ligatures w14:val="none"/>
    </w:rPr>
  </w:style>
  <w:style w:type="paragraph" w:styleId="Corpsdetexte2">
    <w:name w:val="Body Text 2"/>
    <w:basedOn w:val="Normal"/>
    <w:link w:val="Corpsdetexte2Car"/>
    <w:rsid w:val="00AE4604"/>
    <w:pPr>
      <w:spacing w:after="120" w:line="480" w:lineRule="auto"/>
    </w:pPr>
    <w:rPr>
      <w:rFonts w:ascii="New York" w:eastAsia="Times New Roman" w:hAnsi="New York" w:cs="Times New Roman"/>
      <w:kern w:val="0"/>
      <w:sz w:val="28"/>
      <w:szCs w:val="28"/>
      <w:lang w:val="fr-FR" w:eastAsia="fr-FR"/>
      <w14:ligatures w14:val="none"/>
    </w:rPr>
  </w:style>
  <w:style w:type="character" w:customStyle="1" w:styleId="Corpsdetexte2Car">
    <w:name w:val="Corps de texte 2 Car"/>
    <w:basedOn w:val="Policepardfaut"/>
    <w:link w:val="Corpsdetexte2"/>
    <w:rsid w:val="00AE4604"/>
    <w:rPr>
      <w:rFonts w:ascii="New York" w:eastAsia="Times New Roman" w:hAnsi="New York" w:cs="Times New Roman"/>
      <w:kern w:val="0"/>
      <w:sz w:val="28"/>
      <w:szCs w:val="28"/>
      <w:lang w:val="fr-FR" w:eastAsia="fr-FR"/>
      <w14:ligatures w14:val="none"/>
    </w:rPr>
  </w:style>
  <w:style w:type="paragraph" w:styleId="Corpsdetexte3">
    <w:name w:val="Body Text 3"/>
    <w:basedOn w:val="Normal"/>
    <w:link w:val="Corpsdetexte3Car"/>
    <w:rsid w:val="00AE4604"/>
    <w:pPr>
      <w:spacing w:after="120" w:line="240" w:lineRule="auto"/>
    </w:pPr>
    <w:rPr>
      <w:rFonts w:ascii="New York" w:eastAsia="Times New Roman" w:hAnsi="New York" w:cs="Times New Roman"/>
      <w:kern w:val="0"/>
      <w:sz w:val="16"/>
      <w:szCs w:val="16"/>
      <w:lang w:val="fr-FR" w:eastAsia="fr-FR"/>
      <w14:ligatures w14:val="none"/>
    </w:rPr>
  </w:style>
  <w:style w:type="character" w:customStyle="1" w:styleId="Corpsdetexte3Car">
    <w:name w:val="Corps de texte 3 Car"/>
    <w:basedOn w:val="Policepardfaut"/>
    <w:link w:val="Corpsdetexte3"/>
    <w:rsid w:val="00AE4604"/>
    <w:rPr>
      <w:rFonts w:ascii="New York" w:eastAsia="Times New Roman" w:hAnsi="New York" w:cs="Times New Roman"/>
      <w:kern w:val="0"/>
      <w:sz w:val="16"/>
      <w:szCs w:val="16"/>
      <w:lang w:val="fr-FR" w:eastAsia="fr-FR"/>
      <w14:ligatures w14:val="none"/>
    </w:rPr>
  </w:style>
  <w:style w:type="paragraph" w:styleId="En-tte">
    <w:name w:val="header"/>
    <w:basedOn w:val="Normal"/>
    <w:link w:val="En-tteCar"/>
    <w:rsid w:val="00AE4604"/>
    <w:pPr>
      <w:tabs>
        <w:tab w:val="center" w:pos="4536"/>
        <w:tab w:val="right" w:pos="9072"/>
      </w:tabs>
      <w:spacing w:line="240" w:lineRule="auto"/>
    </w:pPr>
    <w:rPr>
      <w:rFonts w:ascii="New York" w:eastAsia="Times New Roman" w:hAnsi="New York" w:cs="Times New Roman"/>
      <w:kern w:val="0"/>
      <w:sz w:val="28"/>
      <w:szCs w:val="28"/>
      <w:lang w:val="fr-FR" w:eastAsia="fr-FR"/>
      <w14:ligatures w14:val="none"/>
    </w:rPr>
  </w:style>
  <w:style w:type="character" w:customStyle="1" w:styleId="En-tteCar">
    <w:name w:val="En-tête Car"/>
    <w:link w:val="En-tte"/>
    <w:rsid w:val="00AE4604"/>
    <w:rPr>
      <w:rFonts w:ascii="New York" w:eastAsia="Times New Roman" w:hAnsi="New York" w:cs="Times New Roman"/>
      <w:kern w:val="0"/>
      <w:sz w:val="28"/>
      <w:szCs w:val="28"/>
      <w:lang w:val="fr-FR" w:eastAsia="fr-FR"/>
      <w14:ligatures w14:val="none"/>
    </w:rPr>
  </w:style>
  <w:style w:type="paragraph" w:customStyle="1" w:styleId="FieldText">
    <w:name w:val="Field Text"/>
    <w:basedOn w:val="Normal"/>
    <w:link w:val="FieldTextChar"/>
    <w:rsid w:val="00AE4604"/>
    <w:pPr>
      <w:spacing w:line="240" w:lineRule="auto"/>
    </w:pPr>
    <w:rPr>
      <w:rFonts w:ascii="Arial" w:eastAsia="Times New Roman" w:hAnsi="Arial" w:cs="Arial"/>
      <w:b/>
      <w:kern w:val="0"/>
      <w:sz w:val="19"/>
      <w:szCs w:val="19"/>
      <w:lang w:val="nl-NL" w:eastAsia="nl-NL" w:bidi="nl-NL"/>
      <w14:ligatures w14:val="none"/>
    </w:rPr>
  </w:style>
  <w:style w:type="character" w:customStyle="1" w:styleId="FieldTextChar">
    <w:name w:val="Field Text Char"/>
    <w:link w:val="FieldText"/>
    <w:rsid w:val="00AE4604"/>
    <w:rPr>
      <w:rFonts w:ascii="Arial" w:eastAsia="Times New Roman" w:hAnsi="Arial" w:cs="Arial"/>
      <w:b/>
      <w:kern w:val="0"/>
      <w:sz w:val="19"/>
      <w:szCs w:val="19"/>
      <w:lang w:val="nl-NL" w:eastAsia="nl-NL" w:bidi="nl-NL"/>
      <w14:ligatures w14:val="none"/>
    </w:rPr>
  </w:style>
  <w:style w:type="table" w:styleId="Grilledutableau">
    <w:name w:val="Table Grid"/>
    <w:basedOn w:val="TableauNormal"/>
    <w:rsid w:val="00AE4604"/>
    <w:pPr>
      <w:spacing w:after="0" w:line="240" w:lineRule="auto"/>
    </w:pPr>
    <w:rPr>
      <w:rFonts w:ascii="Times New Roman" w:eastAsia="Times New Roma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Policepardfaut"/>
    <w:rsid w:val="00AE4604"/>
  </w:style>
  <w:style w:type="character" w:styleId="Lienhypertexte">
    <w:name w:val="Hyperlink"/>
    <w:rsid w:val="00AE4604"/>
    <w:rPr>
      <w:color w:val="0000FF"/>
      <w:u w:val="single"/>
    </w:rPr>
  </w:style>
  <w:style w:type="character" w:styleId="Lienhypertextesuivivisit">
    <w:name w:val="FollowedHyperlink"/>
    <w:rsid w:val="00AE4604"/>
    <w:rPr>
      <w:color w:val="800080"/>
      <w:u w:val="single"/>
    </w:rPr>
  </w:style>
  <w:style w:type="character" w:styleId="Marquedecommentaire">
    <w:name w:val="annotation reference"/>
    <w:semiHidden/>
    <w:rsid w:val="00AE4604"/>
    <w:rPr>
      <w:sz w:val="16"/>
      <w:szCs w:val="16"/>
    </w:rPr>
  </w:style>
  <w:style w:type="character" w:styleId="Mentionnonrsolue">
    <w:name w:val="Unresolved Mention"/>
    <w:uiPriority w:val="99"/>
    <w:semiHidden/>
    <w:unhideWhenUsed/>
    <w:rsid w:val="00AE4604"/>
    <w:rPr>
      <w:color w:val="605E5C"/>
      <w:shd w:val="clear" w:color="auto" w:fill="E1DFDD"/>
    </w:rPr>
  </w:style>
  <w:style w:type="paragraph" w:customStyle="1" w:styleId="NormalCentered">
    <w:name w:val="Normal Centered"/>
    <w:basedOn w:val="Normal"/>
    <w:rsid w:val="00AE4604"/>
    <w:pPr>
      <w:spacing w:before="120" w:after="120" w:line="360" w:lineRule="auto"/>
      <w:jc w:val="center"/>
    </w:pPr>
    <w:rPr>
      <w:rFonts w:ascii="Times New Roman" w:eastAsia="Times New Roman" w:hAnsi="Times New Roman" w:cs="Times New Roman"/>
      <w:kern w:val="0"/>
      <w:sz w:val="24"/>
      <w:szCs w:val="20"/>
      <w:lang w:val="fr-FR"/>
      <w14:ligatures w14:val="none"/>
    </w:rPr>
  </w:style>
  <w:style w:type="paragraph" w:styleId="Notedebasdepage">
    <w:name w:val="footnote text"/>
    <w:basedOn w:val="Normal"/>
    <w:link w:val="NotedebasdepageCar"/>
    <w:uiPriority w:val="99"/>
    <w:semiHidden/>
    <w:rsid w:val="00AE4604"/>
    <w:pPr>
      <w:spacing w:line="240" w:lineRule="auto"/>
    </w:pPr>
    <w:rPr>
      <w:rFonts w:ascii="Times New Roman" w:eastAsia="Times New Roman" w:hAnsi="Times New Roman" w:cs="Times New Roman"/>
      <w:kern w:val="0"/>
      <w:szCs w:val="20"/>
      <w:lang w:val="nl-NL" w:eastAsia="nl-NL"/>
      <w14:ligatures w14:val="none"/>
    </w:rPr>
  </w:style>
  <w:style w:type="character" w:customStyle="1" w:styleId="NotedebasdepageCar">
    <w:name w:val="Note de bas de page Car"/>
    <w:link w:val="Notedebasdepage"/>
    <w:uiPriority w:val="99"/>
    <w:semiHidden/>
    <w:rsid w:val="00AE4604"/>
    <w:rPr>
      <w:rFonts w:ascii="Times New Roman" w:eastAsia="Times New Roman" w:hAnsi="Times New Roman" w:cs="Times New Roman"/>
      <w:kern w:val="0"/>
      <w:sz w:val="20"/>
      <w:szCs w:val="20"/>
      <w:lang w:val="nl-NL" w:eastAsia="nl-NL"/>
      <w14:ligatures w14:val="none"/>
    </w:rPr>
  </w:style>
  <w:style w:type="character" w:styleId="Numrodepage">
    <w:name w:val="page number"/>
    <w:basedOn w:val="Policepardfaut"/>
    <w:rsid w:val="00AE4604"/>
  </w:style>
  <w:style w:type="paragraph" w:styleId="Objetducommentaire">
    <w:name w:val="annotation subject"/>
    <w:basedOn w:val="Commentaire"/>
    <w:next w:val="Commentaire"/>
    <w:link w:val="ObjetducommentaireCar"/>
    <w:semiHidden/>
    <w:rsid w:val="00AE4604"/>
    <w:rPr>
      <w:b/>
      <w:bCs/>
    </w:rPr>
  </w:style>
  <w:style w:type="character" w:customStyle="1" w:styleId="ObjetducommentaireCar">
    <w:name w:val="Objet du commentaire Car"/>
    <w:basedOn w:val="CommentaireCar"/>
    <w:link w:val="Objetducommentaire"/>
    <w:semiHidden/>
    <w:rsid w:val="00AE4604"/>
    <w:rPr>
      <w:rFonts w:ascii="New York" w:eastAsia="Times New Roman" w:hAnsi="New York" w:cs="Times New Roman"/>
      <w:b/>
      <w:bCs/>
      <w:kern w:val="0"/>
      <w:sz w:val="20"/>
      <w:szCs w:val="20"/>
      <w:lang w:val="fr-FR" w:eastAsia="fr-FR"/>
      <w14:ligatures w14:val="none"/>
    </w:rPr>
  </w:style>
  <w:style w:type="paragraph" w:styleId="Pieddepage">
    <w:name w:val="footer"/>
    <w:basedOn w:val="Normal"/>
    <w:link w:val="PieddepageCar"/>
    <w:rsid w:val="00AE4604"/>
    <w:pPr>
      <w:tabs>
        <w:tab w:val="center" w:pos="4536"/>
        <w:tab w:val="right" w:pos="9072"/>
      </w:tabs>
      <w:spacing w:line="240" w:lineRule="auto"/>
    </w:pPr>
    <w:rPr>
      <w:rFonts w:ascii="New York" w:eastAsia="Times New Roman" w:hAnsi="New York" w:cs="Times New Roman"/>
      <w:kern w:val="0"/>
      <w:sz w:val="28"/>
      <w:szCs w:val="28"/>
      <w:lang w:val="fr-FR" w:eastAsia="fr-FR"/>
      <w14:ligatures w14:val="none"/>
    </w:rPr>
  </w:style>
  <w:style w:type="character" w:customStyle="1" w:styleId="PieddepageCar">
    <w:name w:val="Pied de page Car"/>
    <w:basedOn w:val="Policepardfaut"/>
    <w:link w:val="Pieddepage"/>
    <w:rsid w:val="00AE4604"/>
    <w:rPr>
      <w:rFonts w:ascii="New York" w:eastAsia="Times New Roman" w:hAnsi="New York" w:cs="Times New Roman"/>
      <w:kern w:val="0"/>
      <w:sz w:val="28"/>
      <w:szCs w:val="28"/>
      <w:lang w:val="fr-FR" w:eastAsia="fr-FR"/>
      <w14:ligatures w14:val="none"/>
    </w:rPr>
  </w:style>
  <w:style w:type="paragraph" w:styleId="PrformatHTML">
    <w:name w:val="HTML Preformatted"/>
    <w:basedOn w:val="Normal"/>
    <w:link w:val="PrformatHTMLCar"/>
    <w:rsid w:val="00AE46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kern w:val="0"/>
      <w:szCs w:val="20"/>
      <w:lang w:val="fr-FR" w:eastAsia="fr-FR"/>
      <w14:ligatures w14:val="none"/>
    </w:rPr>
  </w:style>
  <w:style w:type="character" w:customStyle="1" w:styleId="PrformatHTMLCar">
    <w:name w:val="Préformaté HTML Car"/>
    <w:basedOn w:val="Policepardfaut"/>
    <w:link w:val="PrformatHTML"/>
    <w:rsid w:val="00AE4604"/>
    <w:rPr>
      <w:rFonts w:ascii="Courier New" w:eastAsia="Times New Roman" w:hAnsi="Courier New" w:cs="Courier New"/>
      <w:kern w:val="0"/>
      <w:sz w:val="20"/>
      <w:szCs w:val="20"/>
      <w:lang w:val="fr-FR" w:eastAsia="fr-FR"/>
      <w14:ligatures w14:val="none"/>
    </w:rPr>
  </w:style>
  <w:style w:type="paragraph" w:styleId="Retraitcorpsdetexte">
    <w:name w:val="Body Text Indent"/>
    <w:basedOn w:val="Normal"/>
    <w:link w:val="RetraitcorpsdetexteCar"/>
    <w:rsid w:val="00AE4604"/>
    <w:pPr>
      <w:spacing w:line="240" w:lineRule="auto"/>
      <w:ind w:left="709" w:hanging="709"/>
    </w:pPr>
    <w:rPr>
      <w:rFonts w:ascii="Times New Roman" w:eastAsia="Times New Roman" w:hAnsi="Times New Roman" w:cs="Times New Roman"/>
      <w:kern w:val="0"/>
      <w:szCs w:val="20"/>
      <w:lang w:val="fr-FR" w:eastAsia="fr-FR"/>
      <w14:ligatures w14:val="none"/>
    </w:rPr>
  </w:style>
  <w:style w:type="character" w:customStyle="1" w:styleId="RetraitcorpsdetexteCar">
    <w:name w:val="Retrait corps de texte Car"/>
    <w:basedOn w:val="Policepardfaut"/>
    <w:link w:val="Retraitcorpsdetexte"/>
    <w:rsid w:val="00AE4604"/>
    <w:rPr>
      <w:rFonts w:ascii="Times New Roman" w:eastAsia="Times New Roman" w:hAnsi="Times New Roman" w:cs="Times New Roman"/>
      <w:kern w:val="0"/>
      <w:sz w:val="20"/>
      <w:szCs w:val="20"/>
      <w:lang w:val="fr-FR" w:eastAsia="fr-FR"/>
      <w14:ligatures w14:val="none"/>
    </w:rPr>
  </w:style>
  <w:style w:type="paragraph" w:styleId="Retraitcorpsdetexte2">
    <w:name w:val="Body Text Indent 2"/>
    <w:basedOn w:val="Normal"/>
    <w:link w:val="Retraitcorpsdetexte2Car"/>
    <w:rsid w:val="00AE4604"/>
    <w:pPr>
      <w:spacing w:line="240" w:lineRule="auto"/>
      <w:ind w:left="708"/>
      <w:jc w:val="both"/>
    </w:pPr>
    <w:rPr>
      <w:rFonts w:ascii="Times New Roman" w:eastAsia="Times New Roman" w:hAnsi="Times New Roman" w:cs="Times New Roman"/>
      <w:kern w:val="0"/>
      <w:szCs w:val="20"/>
      <w:lang w:val="fr-FR" w:eastAsia="fr-FR"/>
      <w14:ligatures w14:val="none"/>
    </w:rPr>
  </w:style>
  <w:style w:type="character" w:customStyle="1" w:styleId="Retraitcorpsdetexte2Car">
    <w:name w:val="Retrait corps de texte 2 Car"/>
    <w:basedOn w:val="Policepardfaut"/>
    <w:link w:val="Retraitcorpsdetexte2"/>
    <w:rsid w:val="00AE4604"/>
    <w:rPr>
      <w:rFonts w:ascii="Times New Roman" w:eastAsia="Times New Roman" w:hAnsi="Times New Roman" w:cs="Times New Roman"/>
      <w:kern w:val="0"/>
      <w:sz w:val="20"/>
      <w:szCs w:val="20"/>
      <w:lang w:val="fr-FR" w:eastAsia="fr-FR"/>
      <w14:ligatures w14:val="none"/>
    </w:rPr>
  </w:style>
  <w:style w:type="paragraph" w:styleId="Retraitcorpsdetexte3">
    <w:name w:val="Body Text Indent 3"/>
    <w:basedOn w:val="Normal"/>
    <w:link w:val="Retraitcorpsdetexte3Car"/>
    <w:rsid w:val="00AE4604"/>
    <w:pPr>
      <w:spacing w:line="240" w:lineRule="auto"/>
      <w:ind w:left="426" w:hanging="426"/>
      <w:jc w:val="both"/>
    </w:pPr>
    <w:rPr>
      <w:rFonts w:ascii="Times New Roman" w:eastAsia="Times New Roman" w:hAnsi="Times New Roman" w:cs="Times New Roman"/>
      <w:kern w:val="0"/>
      <w:sz w:val="24"/>
      <w:lang w:val="fr-FR" w:eastAsia="fr-FR"/>
      <w14:ligatures w14:val="none"/>
    </w:rPr>
  </w:style>
  <w:style w:type="character" w:customStyle="1" w:styleId="Retraitcorpsdetexte3Car">
    <w:name w:val="Retrait corps de texte 3 Car"/>
    <w:basedOn w:val="Policepardfaut"/>
    <w:link w:val="Retraitcorpsdetexte3"/>
    <w:rsid w:val="00AE4604"/>
    <w:rPr>
      <w:rFonts w:ascii="Times New Roman" w:eastAsia="Times New Roman" w:hAnsi="Times New Roman" w:cs="Times New Roman"/>
      <w:kern w:val="0"/>
      <w:sz w:val="24"/>
      <w:szCs w:val="24"/>
      <w:lang w:val="fr-FR" w:eastAsia="fr-FR"/>
      <w14:ligatures w14:val="none"/>
    </w:rPr>
  </w:style>
  <w:style w:type="paragraph" w:styleId="Textedebulles">
    <w:name w:val="Balloon Text"/>
    <w:basedOn w:val="Normal"/>
    <w:link w:val="TextedebullesCar"/>
    <w:semiHidden/>
    <w:rsid w:val="00AE4604"/>
    <w:pPr>
      <w:spacing w:line="240" w:lineRule="auto"/>
    </w:pPr>
    <w:rPr>
      <w:rFonts w:ascii="Tahoma" w:eastAsia="Times New Roman" w:hAnsi="Tahoma" w:cs="Tahoma"/>
      <w:kern w:val="0"/>
      <w:sz w:val="16"/>
      <w:szCs w:val="16"/>
      <w:lang w:val="fr-FR" w:eastAsia="fr-FR"/>
      <w14:ligatures w14:val="none"/>
    </w:rPr>
  </w:style>
  <w:style w:type="character" w:customStyle="1" w:styleId="TextedebullesCar">
    <w:name w:val="Texte de bulles Car"/>
    <w:basedOn w:val="Policepardfaut"/>
    <w:link w:val="Textedebulles"/>
    <w:semiHidden/>
    <w:rsid w:val="00AE4604"/>
    <w:rPr>
      <w:rFonts w:ascii="Tahoma" w:eastAsia="Times New Roman" w:hAnsi="Tahoma" w:cs="Tahoma"/>
      <w:kern w:val="0"/>
      <w:sz w:val="16"/>
      <w:szCs w:val="16"/>
      <w:lang w:val="fr-FR" w:eastAsia="fr-FR"/>
      <w14:ligatures w14:val="none"/>
    </w:rPr>
  </w:style>
  <w:style w:type="character" w:styleId="Textedelespacerserv">
    <w:name w:val="Placeholder Text"/>
    <w:uiPriority w:val="99"/>
    <w:semiHidden/>
    <w:rsid w:val="00AE460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AlexSzed">
  <a:themeElements>
    <a:clrScheme name="Bleu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619</Words>
  <Characters>3299</Characters>
  <Application>Microsoft Office Word</Application>
  <DocSecurity>0</DocSecurity>
  <Lines>73</Lines>
  <Paragraphs>72</Paragraphs>
  <ScaleCrop>false</ScaleCrop>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Szedleski Alexandre</dc:creator>
  <cp:keywords/>
  <dc:description/>
  <cp:lastModifiedBy>Szedleski Alexandre</cp:lastModifiedBy>
  <cp:revision>1</cp:revision>
  <dcterms:created xsi:type="dcterms:W3CDTF">2026-09-09T11:25:00Z</dcterms:created>
  <dcterms:modified xsi:type="dcterms:W3CDTF">2026-09-09T11:27:00Z</dcterms:modified>
</cp:coreProperties>
</file>