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45FB4B" w14:textId="77777777" w:rsidR="00D32B51" w:rsidRDefault="00D32B51" w:rsidP="007F7B26">
      <w:pPr>
        <w:pStyle w:val="NormalWeb"/>
        <w:jc w:val="both"/>
        <w:rPr>
          <w:b/>
          <w:bCs/>
        </w:rPr>
      </w:pPr>
      <w:r w:rsidRPr="00D32B51">
        <w:rPr>
          <w:b/>
          <w:bCs/>
        </w:rPr>
        <w:t>Investigative Journalism Shaping Labor Culture of the Video Game Industry</w:t>
      </w:r>
      <w:r w:rsidRPr="00D32B51">
        <w:rPr>
          <w:b/>
          <w:bCs/>
        </w:rPr>
        <w:t xml:space="preserve"> </w:t>
      </w:r>
    </w:p>
    <w:p w14:paraId="548428E6" w14:textId="6A91FA8E" w:rsidR="004C1BAC" w:rsidRPr="004C1BAC" w:rsidRDefault="004C1BAC" w:rsidP="007F7B26">
      <w:pPr>
        <w:pStyle w:val="NormalWeb"/>
        <w:jc w:val="both"/>
        <w:rPr>
          <w:b/>
          <w:bCs/>
        </w:rPr>
      </w:pPr>
      <w:r>
        <w:rPr>
          <w:b/>
          <w:bCs/>
        </w:rPr>
        <w:t>Introduction</w:t>
      </w:r>
    </w:p>
    <w:p w14:paraId="527DBD05" w14:textId="6DD08B92" w:rsidR="007F7B26" w:rsidRDefault="004C1BAC" w:rsidP="00313687">
      <w:pPr>
        <w:pStyle w:val="NormalWeb"/>
        <w:ind w:firstLine="708"/>
        <w:jc w:val="both"/>
      </w:pPr>
      <w:r w:rsidRPr="004C1BAC">
        <w:t>Investigative journalism has increasingly played a critical role in shaping the labor culture of the video game industry, marking a significant evolution from the traditional enthusiast-driven media landscape. While specialized video game publications were historically characterized by their close ties to the industry and a focus on product promotion, often featuring "passionate" amateurs rather than professional journalists</w:t>
      </w:r>
      <w:r>
        <w:t xml:space="preserve"> (Carlson, 2009 ; Nieborg and Sihvonen, 2009)</w:t>
      </w:r>
      <w:r w:rsidRPr="004C1BAC">
        <w:t>, this dynamic has gradually shifted. Landmark investigations, such as those exposing abusive managerial practices, intense unpaid overtime ("crunch"), and toxic company cultures at major studios like Quantic Dream, Ubisoft, Rockstar Games, and Blizzard, have brought previously concealed issues into the public eye</w:t>
      </w:r>
      <w:r>
        <w:t xml:space="preserve"> (Krywicki, 2022)</w:t>
      </w:r>
      <w:r w:rsidRPr="004C1BAC">
        <w:t>. These deep dives, relying on hundreds of testimonies, verified internal documents, and cross-referenced sources, directly challenge the industry's prior efforts to control narratives and portray itself exclusively through a "product culture" lens</w:t>
      </w:r>
      <w:r>
        <w:t xml:space="preserve"> (Audureau, 2024)</w:t>
      </w:r>
      <w:r w:rsidRPr="004C1BAC">
        <w:t>. This growing commitment to investigative reporting, often driven by journalists seeking to provide "added value"</w:t>
      </w:r>
      <w:r>
        <w:t xml:space="preserve"> </w:t>
      </w:r>
      <w:r w:rsidR="00925CAF">
        <w:t>(Perreault and Vos, 2018)</w:t>
      </w:r>
      <w:r w:rsidRPr="004C1BAC">
        <w:t xml:space="preserve"> and defend consumers, reflects a maturation of video game journalism into a more critical and ethically-minded field, influencing public discourse and pressuring the industry to address its labor practices</w:t>
      </w:r>
      <w:r w:rsidR="00925CAF">
        <w:t>.</w:t>
      </w:r>
    </w:p>
    <w:p w14:paraId="14B5F054" w14:textId="14F42CF5" w:rsidR="00AB5BCD" w:rsidRPr="00AB5BCD" w:rsidRDefault="00925CAF" w:rsidP="00AB5BCD">
      <w:pPr>
        <w:pStyle w:val="NormalWeb"/>
        <w:jc w:val="both"/>
        <w:rPr>
          <w:b/>
          <w:bCs/>
        </w:rPr>
      </w:pPr>
      <w:r w:rsidRPr="00E745FB">
        <w:rPr>
          <w:b/>
          <w:bCs/>
        </w:rPr>
        <w:t>State of the art</w:t>
      </w:r>
    </w:p>
    <w:p w14:paraId="22D17DE4" w14:textId="77777777" w:rsidR="00AB5BCD" w:rsidRPr="00AB5BCD" w:rsidRDefault="00AB5BCD" w:rsidP="00AB5BCD">
      <w:pPr>
        <w:spacing w:before="100" w:beforeAutospacing="1" w:after="100" w:afterAutospacing="1"/>
        <w:ind w:firstLine="708"/>
        <w:jc w:val="both"/>
        <w:rPr>
          <w:rFonts w:ascii="Times New Roman" w:eastAsia="Times New Roman" w:hAnsi="Times New Roman" w:cs="Times New Roman"/>
          <w:color w:val="000000" w:themeColor="text1"/>
          <w:kern w:val="0"/>
          <w:lang w:eastAsia="fr-FR"/>
          <w14:ligatures w14:val="none"/>
        </w:rPr>
      </w:pPr>
      <w:r w:rsidRPr="00AB5BCD">
        <w:rPr>
          <w:rFonts w:ascii="Times New Roman" w:eastAsia="Times New Roman" w:hAnsi="Times New Roman" w:cs="Times New Roman"/>
          <w:color w:val="000000" w:themeColor="text1"/>
          <w:kern w:val="0"/>
          <w:lang w:eastAsia="fr-FR"/>
          <w14:ligatures w14:val="none"/>
        </w:rPr>
        <w:t>Video game journalism has often been more than a vehicle for commentary; it has actively shaped industry discourse and practices. Journalists participate in producing and negotiating the cultural and economic value of games, most visibly in cases of “broken promises marketing,” where the gap between pre-release promotion and the final product generates public dissatisfaction and pressures developers (Siuda, Reguła, &amp; Kwapiszewska, 2023). Investigative reporting has also exposed exploitative working conditions, particularly “crunch,” or prolonged periods of unpaid overtime (Pettica-Harris et al., 2015; Cote &amp; Harris, 2020). These interventions—sometimes originating from “alternative voices” such as developers’ spouses—challenge the ideology that extreme working hours are necessary for success and have opened debates on unsustainable labor practices (Krywicki &amp; Manguette, 2022). Player responses, expressed through review sites, “review bombing,” or performance-based bonuses tied to review scores, likewise illustrate the reciprocal relationship between journalistic discourse, consumer attitudes, and production decisions (Cote &amp; Harris, 2023).</w:t>
      </w:r>
    </w:p>
    <w:p w14:paraId="59D75038" w14:textId="77777777" w:rsidR="00AB5BCD" w:rsidRPr="00AB5BCD" w:rsidRDefault="00AB5BCD" w:rsidP="00AB5BCD">
      <w:pPr>
        <w:spacing w:before="100" w:beforeAutospacing="1" w:after="100" w:afterAutospacing="1"/>
        <w:jc w:val="both"/>
        <w:rPr>
          <w:rFonts w:ascii="Times New Roman" w:eastAsia="Times New Roman" w:hAnsi="Times New Roman" w:cs="Times New Roman"/>
          <w:color w:val="000000" w:themeColor="text1"/>
          <w:kern w:val="0"/>
          <w:lang w:eastAsia="fr-FR"/>
          <w14:ligatures w14:val="none"/>
        </w:rPr>
      </w:pPr>
      <w:r w:rsidRPr="00AB5BCD">
        <w:rPr>
          <w:rFonts w:ascii="Times New Roman" w:eastAsia="Times New Roman" w:hAnsi="Times New Roman" w:cs="Times New Roman"/>
          <w:color w:val="000000" w:themeColor="text1"/>
          <w:kern w:val="0"/>
          <w:lang w:eastAsia="fr-FR"/>
          <w14:ligatures w14:val="none"/>
        </w:rPr>
        <w:t xml:space="preserve">The most significant turning point in public debates about labor emerged on November 10, 2004, when the LiveJournal letter </w:t>
      </w:r>
      <w:r w:rsidRPr="00AB5BCD">
        <w:rPr>
          <w:rFonts w:ascii="Times New Roman" w:eastAsia="Times New Roman" w:hAnsi="Times New Roman" w:cs="Times New Roman"/>
          <w:i/>
          <w:iCs/>
          <w:color w:val="000000" w:themeColor="text1"/>
          <w:kern w:val="0"/>
          <w:lang w:eastAsia="fr-FR"/>
          <w14:ligatures w14:val="none"/>
        </w:rPr>
        <w:t>“EA: The Human Story”</w:t>
      </w:r>
      <w:r w:rsidRPr="00AB5BCD">
        <w:rPr>
          <w:rFonts w:ascii="Times New Roman" w:eastAsia="Times New Roman" w:hAnsi="Times New Roman" w:cs="Times New Roman"/>
          <w:color w:val="000000" w:themeColor="text1"/>
          <w:kern w:val="0"/>
          <w:lang w:eastAsia="fr-FR"/>
          <w14:ligatures w14:val="none"/>
        </w:rPr>
        <w:t xml:space="preserve">—authored by “EA_Spouse,” later revealed as Erin Hoffman—denounced Electronic Arts’ reliance on excessive overtime. Citing EA’s leading franchises such as </w:t>
      </w:r>
      <w:r w:rsidRPr="00AB5BCD">
        <w:rPr>
          <w:rFonts w:ascii="Times New Roman" w:eastAsia="Times New Roman" w:hAnsi="Times New Roman" w:cs="Times New Roman"/>
          <w:i/>
          <w:iCs/>
          <w:color w:val="000000" w:themeColor="text1"/>
          <w:kern w:val="0"/>
          <w:lang w:eastAsia="fr-FR"/>
          <w14:ligatures w14:val="none"/>
        </w:rPr>
        <w:t>The Sims</w:t>
      </w:r>
      <w:r w:rsidRPr="00AB5BCD">
        <w:rPr>
          <w:rFonts w:ascii="Times New Roman" w:eastAsia="Times New Roman" w:hAnsi="Times New Roman" w:cs="Times New Roman"/>
          <w:color w:val="000000" w:themeColor="text1"/>
          <w:kern w:val="0"/>
          <w:lang w:eastAsia="fr-FR"/>
          <w14:ligatures w14:val="none"/>
        </w:rPr>
        <w:t xml:space="preserve"> (Maxis, 2001), </w:t>
      </w:r>
      <w:r w:rsidRPr="00AB5BCD">
        <w:rPr>
          <w:rFonts w:ascii="Times New Roman" w:eastAsia="Times New Roman" w:hAnsi="Times New Roman" w:cs="Times New Roman"/>
          <w:i/>
          <w:iCs/>
          <w:color w:val="000000" w:themeColor="text1"/>
          <w:kern w:val="0"/>
          <w:lang w:eastAsia="fr-FR"/>
          <w14:ligatures w14:val="none"/>
        </w:rPr>
        <w:t>Medal of Honor</w:t>
      </w:r>
      <w:r w:rsidRPr="00AB5BCD">
        <w:rPr>
          <w:rFonts w:ascii="Times New Roman" w:eastAsia="Times New Roman" w:hAnsi="Times New Roman" w:cs="Times New Roman"/>
          <w:color w:val="000000" w:themeColor="text1"/>
          <w:kern w:val="0"/>
          <w:lang w:eastAsia="fr-FR"/>
          <w14:ligatures w14:val="none"/>
        </w:rPr>
        <w:t xml:space="preserve"> (DreamWorks Interactive, 1999), and </w:t>
      </w:r>
      <w:r w:rsidRPr="00AB5BCD">
        <w:rPr>
          <w:rFonts w:ascii="Times New Roman" w:eastAsia="Times New Roman" w:hAnsi="Times New Roman" w:cs="Times New Roman"/>
          <w:i/>
          <w:iCs/>
          <w:color w:val="000000" w:themeColor="text1"/>
          <w:kern w:val="0"/>
          <w:lang w:eastAsia="fr-FR"/>
          <w14:ligatures w14:val="none"/>
        </w:rPr>
        <w:t>FIFA</w:t>
      </w:r>
      <w:r w:rsidRPr="00AB5BCD">
        <w:rPr>
          <w:rFonts w:ascii="Times New Roman" w:eastAsia="Times New Roman" w:hAnsi="Times New Roman" w:cs="Times New Roman"/>
          <w:color w:val="000000" w:themeColor="text1"/>
          <w:kern w:val="0"/>
          <w:lang w:eastAsia="fr-FR"/>
          <w14:ligatures w14:val="none"/>
        </w:rPr>
        <w:t xml:space="preserve"> (EA Sports, 1993), Hoffman’s testimony was immediately corroborated by former Maxis employee Joe Straitiff. The letter sparked class-action lawsuits, eventually settled by 2006, and became widely recognized as the first major public denunciation of crunch in the industry (Dyer-Witheford &amp; DePeuter, 2006). Although the International Game Developers Association (IGDA) had already reported in 2004 that 51.7% of developers normalized crunch, Hoffman’s narrative proved far more influential than earlier surveys, combining a personal account with legal proceedings that captured broad media attention.</w:t>
      </w:r>
    </w:p>
    <w:p w14:paraId="79BE8FB0" w14:textId="77777777" w:rsidR="008F296D" w:rsidRDefault="00AB5BCD" w:rsidP="00AB5BCD">
      <w:pPr>
        <w:spacing w:before="100" w:beforeAutospacing="1" w:after="100" w:afterAutospacing="1"/>
        <w:jc w:val="both"/>
        <w:rPr>
          <w:rFonts w:ascii="Times New Roman" w:eastAsia="Times New Roman" w:hAnsi="Times New Roman" w:cs="Times New Roman"/>
          <w:color w:val="000000" w:themeColor="text1"/>
          <w:kern w:val="0"/>
          <w:lang w:val="en-US" w:eastAsia="fr-FR"/>
          <w14:ligatures w14:val="none"/>
        </w:rPr>
      </w:pPr>
      <w:r w:rsidRPr="00AB5BCD">
        <w:rPr>
          <w:rFonts w:ascii="Times New Roman" w:eastAsia="Times New Roman" w:hAnsi="Times New Roman" w:cs="Times New Roman"/>
          <w:color w:val="000000" w:themeColor="text1"/>
          <w:kern w:val="0"/>
          <w:lang w:eastAsia="fr-FR"/>
          <w14:ligatures w14:val="none"/>
        </w:rPr>
        <w:lastRenderedPageBreak/>
        <w:t xml:space="preserve">The EA controversy illustrates how legal action and media coverage can elevate workplace issues into wider socio-political debates (Marchetti, 2002). Scholars like Dyer-Witheford and DePeuter (2006) argue that the letter unveiled an industry-wide issue, embarrassing companies and inspiring employee pushback. </w:t>
      </w:r>
      <w:r w:rsidRPr="00AB5BCD">
        <w:rPr>
          <w:rFonts w:ascii="Times New Roman" w:eastAsia="Times New Roman" w:hAnsi="Times New Roman" w:cs="Times New Roman"/>
          <w:color w:val="000000" w:themeColor="text1"/>
          <w:kern w:val="0"/>
          <w:lang w:val="en-US" w:eastAsia="fr-FR"/>
          <w14:ligatures w14:val="none"/>
        </w:rPr>
        <w:t>Coverage varied significantly</w:t>
      </w:r>
      <w:r>
        <w:rPr>
          <w:rFonts w:ascii="Times New Roman" w:eastAsia="Times New Roman" w:hAnsi="Times New Roman" w:cs="Times New Roman"/>
          <w:color w:val="000000" w:themeColor="text1"/>
          <w:kern w:val="0"/>
          <w:lang w:val="en-US" w:eastAsia="fr-FR"/>
          <w14:ligatures w14:val="none"/>
        </w:rPr>
        <w:t>, though</w:t>
      </w:r>
      <w:r w:rsidRPr="00AB5BCD">
        <w:rPr>
          <w:rFonts w:ascii="Times New Roman" w:eastAsia="Times New Roman" w:hAnsi="Times New Roman" w:cs="Times New Roman"/>
          <w:color w:val="000000" w:themeColor="text1"/>
          <w:kern w:val="0"/>
          <w:lang w:val="en-US" w:eastAsia="fr-FR"/>
          <w14:ligatures w14:val="none"/>
        </w:rPr>
        <w:t xml:space="preserve">: GameSpot produced extensive reporting, Kotaku offered updates until December 2004, while IGN limited itself to a single article summarizing industry discussions at the 2005 Game Developers Conference. </w:t>
      </w:r>
      <w:r w:rsidRPr="00130191">
        <w:rPr>
          <w:rFonts w:ascii="Times New Roman" w:eastAsia="Times New Roman" w:hAnsi="Times New Roman" w:cs="Times New Roman"/>
          <w:color w:val="000000" w:themeColor="text1"/>
          <w:kern w:val="0"/>
          <w:lang w:val="en-US" w:eastAsia="fr-FR"/>
          <w14:ligatures w14:val="none"/>
        </w:rPr>
        <w:t xml:space="preserve">Hoffman’s account demonstrated the power of personal testimony to mobilize both workers and audiences, setting a precedent for subsequent reporting on labor conditions. </w:t>
      </w:r>
    </w:p>
    <w:p w14:paraId="342D5D9E" w14:textId="62448566" w:rsidR="00AB5BCD" w:rsidRPr="00AB5BCD" w:rsidRDefault="00AB5BCD" w:rsidP="00AB5BCD">
      <w:pPr>
        <w:spacing w:before="100" w:beforeAutospacing="1" w:after="100" w:afterAutospacing="1"/>
        <w:jc w:val="both"/>
        <w:rPr>
          <w:rFonts w:ascii="Times New Roman" w:eastAsia="Times New Roman" w:hAnsi="Times New Roman" w:cs="Times New Roman"/>
          <w:color w:val="000000" w:themeColor="text1"/>
          <w:kern w:val="0"/>
          <w:lang w:eastAsia="fr-FR"/>
          <w14:ligatures w14:val="none"/>
        </w:rPr>
      </w:pPr>
      <w:r w:rsidRPr="00AB5BCD">
        <w:rPr>
          <w:rFonts w:ascii="Times New Roman" w:eastAsia="Times New Roman" w:hAnsi="Times New Roman" w:cs="Times New Roman"/>
          <w:color w:val="000000" w:themeColor="text1"/>
          <w:kern w:val="0"/>
          <w:lang w:eastAsia="fr-FR"/>
          <w14:ligatures w14:val="none"/>
        </w:rPr>
        <w:t>In recent years, labor activism and investigative journalism have reinforced this trajectory, making video games a recurring subject of scrutiny rather than an occasional curiosity. As Julie Le Baron observes, such reporting “elevates the field beyond consumer guides” (Interview, September 16, 2019), positioning critical journalism as a deliberate intervention that shapes industry practices, standards, and accountability.</w:t>
      </w:r>
      <w:r>
        <w:rPr>
          <w:rFonts w:ascii="Times New Roman" w:eastAsia="Times New Roman" w:hAnsi="Times New Roman" w:cs="Times New Roman"/>
          <w:color w:val="000000" w:themeColor="text1"/>
          <w:kern w:val="0"/>
          <w:lang w:eastAsia="fr-FR"/>
          <w14:ligatures w14:val="none"/>
        </w:rPr>
        <w:t xml:space="preserve"> </w:t>
      </w:r>
      <w:r w:rsidRPr="00AB5BCD">
        <w:rPr>
          <w:rFonts w:ascii="Times New Roman" w:eastAsia="Times New Roman" w:hAnsi="Times New Roman" w:cs="Times New Roman"/>
          <w:color w:val="000000" w:themeColor="text1"/>
          <w:kern w:val="0"/>
          <w:lang w:eastAsia="fr-FR"/>
          <w14:ligatures w14:val="none"/>
        </w:rPr>
        <w:t>In this chapter, we will synthesize—through three main case studies across different regions, supported by complementary examples—how journalists can significantly influence the video game industry, both in terms of labor practices and creative direction.</w:t>
      </w:r>
    </w:p>
    <w:p w14:paraId="3D135925" w14:textId="463C704A" w:rsidR="00925CAF" w:rsidRDefault="00F565B9" w:rsidP="007F7B26">
      <w:pPr>
        <w:pStyle w:val="NormalWeb"/>
        <w:jc w:val="both"/>
        <w:rPr>
          <w:b/>
          <w:bCs/>
        </w:rPr>
      </w:pPr>
      <w:r>
        <w:rPr>
          <w:b/>
          <w:bCs/>
        </w:rPr>
        <w:t>Corpus and m</w:t>
      </w:r>
      <w:r w:rsidR="00313687" w:rsidRPr="00313687">
        <w:rPr>
          <w:b/>
          <w:bCs/>
        </w:rPr>
        <w:t>etho</w:t>
      </w:r>
      <w:r w:rsidR="00313687">
        <w:rPr>
          <w:b/>
          <w:bCs/>
        </w:rPr>
        <w:t>dology</w:t>
      </w:r>
    </w:p>
    <w:p w14:paraId="600CADE5" w14:textId="04499574" w:rsidR="00F565B9" w:rsidRDefault="00F565B9" w:rsidP="00F565B9">
      <w:pPr>
        <w:pStyle w:val="NormalWeb"/>
        <w:ind w:firstLine="708"/>
        <w:jc w:val="both"/>
      </w:pPr>
      <w:r>
        <w:t xml:space="preserve">The corpus consists of interviews with fourteen journalists active in the contemporary French video game press, selected for the methodological richness of their investigative work as revealed by prior textual analyses. All were practising as specialised journalists at the time of the interviews, </w:t>
      </w:r>
      <w:r w:rsidRPr="006F6ABD">
        <w:t xml:space="preserve">most on a full-time basis. The sample includes figures such as </w:t>
      </w:r>
      <w:r w:rsidRPr="006F6ABD">
        <w:rPr>
          <w:rStyle w:val="lev"/>
          <w:rFonts w:eastAsiaTheme="majorEastAsia"/>
          <w:b w:val="0"/>
          <w:bCs w:val="0"/>
        </w:rPr>
        <w:t>Sébastien Delahaye</w:t>
      </w:r>
      <w:r w:rsidRPr="006F6ABD">
        <w:rPr>
          <w:b/>
          <w:bCs/>
        </w:rPr>
        <w:t xml:space="preserve">, </w:t>
      </w:r>
      <w:r w:rsidRPr="006F6ABD">
        <w:rPr>
          <w:rStyle w:val="lev"/>
          <w:rFonts w:eastAsiaTheme="majorEastAsia"/>
          <w:b w:val="0"/>
          <w:bCs w:val="0"/>
        </w:rPr>
        <w:t>Cécile Fléchon</w:t>
      </w:r>
      <w:r w:rsidRPr="00F565B9">
        <w:t xml:space="preserve">, </w:t>
      </w:r>
      <w:r w:rsidRPr="006F6ABD">
        <w:rPr>
          <w:rStyle w:val="lev"/>
          <w:rFonts w:eastAsiaTheme="majorEastAsia"/>
          <w:b w:val="0"/>
          <w:bCs w:val="0"/>
        </w:rPr>
        <w:t>William Audureau</w:t>
      </w:r>
      <w:r w:rsidRPr="006F6ABD">
        <w:rPr>
          <w:b/>
          <w:bCs/>
        </w:rPr>
        <w:t xml:space="preserve">, </w:t>
      </w:r>
      <w:r w:rsidRPr="006F6ABD">
        <w:rPr>
          <w:rStyle w:val="lev"/>
          <w:rFonts w:eastAsiaTheme="majorEastAsia"/>
          <w:b w:val="0"/>
          <w:bCs w:val="0"/>
        </w:rPr>
        <w:t>Nicolas Turcev</w:t>
      </w:r>
      <w:r w:rsidRPr="006F6ABD">
        <w:t xml:space="preserve">, and </w:t>
      </w:r>
      <w:r w:rsidRPr="006F6ABD">
        <w:rPr>
          <w:rStyle w:val="lev"/>
          <w:rFonts w:eastAsiaTheme="majorEastAsia"/>
          <w:b w:val="0"/>
          <w:bCs w:val="0"/>
        </w:rPr>
        <w:t>Loïc Ralet</w:t>
      </w:r>
      <w:r w:rsidRPr="006F6ABD">
        <w:t>, among others.</w:t>
      </w:r>
      <w:r>
        <w:t xml:space="preserve"> Their work illustrates a shared commitment to investigative reporting that examines the labour culture of the video game industry, focusing on harmful working conditions, corporate misconduct, and broader social dynamics. Nicolas Turcev and William Audureau played pioneering roles in this regard: Turcev’s “Marche ou rêve” (</w:t>
      </w:r>
      <w:r w:rsidR="00213D44">
        <w:t>Turcev</w:t>
      </w:r>
      <w:r>
        <w:t xml:space="preserve">, 2017) exposed exploitative practices affecting French developers, while Audureau, at Le Monde’s “Pixels” section, helped reveal the Quantic Dream scandal and further investigated sexism and “crunch” culture at Rockstar Games. Sébastien Delahaye and Cécile Fléchon were central contributors to the 2018 “Crunch Investigation” published by Canard PC and Mediapart; Delahaye provided extensive contextual work on industry labour issues, and Fléchon documented the emerging movement to unionise video game workers. Loïc Ralet, writing formerly for Jeuxvideo.com, </w:t>
      </w:r>
      <w:r w:rsidR="00B578F1">
        <w:t>investigated about complicated relations between Activision and Bungie Studios</w:t>
      </w:r>
      <w:r w:rsidR="00172D1B">
        <w:t xml:space="preserve"> (Ralet, 2019)</w:t>
      </w:r>
      <w:r>
        <w:t xml:space="preserve">. Together, these journalists represent a generation of specialised reporters who pursue socially driven investigations, addressing sensitive subjects often omitted from mainstream industry discourse. </w:t>
      </w:r>
    </w:p>
    <w:p w14:paraId="21C3A326" w14:textId="07DE2E51" w:rsidR="00F565B9" w:rsidRPr="00F565B9" w:rsidRDefault="00F565B9" w:rsidP="00F565B9">
      <w:pPr>
        <w:pStyle w:val="NormalWeb"/>
        <w:jc w:val="both"/>
        <w:rPr>
          <w:lang w:val="nl-BE"/>
        </w:rPr>
      </w:pPr>
      <w:r>
        <w:t xml:space="preserve">Regarding american journalists, Jason Schreier stands as the leading figure of investigative journalism in the video game field, having helped to legitimise and popularise in-depth reporting on labour and production issues. A long-time reporter for Kotaku before joining Bloomberg in 2020, Schreier has consistently investigated the phenomenon of “crunch” and the human cost of game development since the mid-2010s. </w:t>
      </w:r>
      <w:r w:rsidRPr="00F565B9">
        <w:rPr>
          <w:lang w:val="nl-BE"/>
        </w:rPr>
        <w:t xml:space="preserve">His book </w:t>
      </w:r>
      <w:r w:rsidRPr="00F565B9">
        <w:rPr>
          <w:rStyle w:val="Accentuation"/>
          <w:rFonts w:eastAsiaTheme="majorEastAsia"/>
          <w:lang w:val="nl-BE"/>
        </w:rPr>
        <w:t>Blood, sw</w:t>
      </w:r>
      <w:r>
        <w:rPr>
          <w:rStyle w:val="Accentuation"/>
          <w:rFonts w:eastAsiaTheme="majorEastAsia"/>
          <w:lang w:val="nl-BE"/>
        </w:rPr>
        <w:t>eat and pixels</w:t>
      </w:r>
      <w:r w:rsidRPr="00F565B9">
        <w:rPr>
          <w:lang w:val="nl-BE"/>
        </w:rPr>
        <w:t xml:space="preserve"> (2017) offers a detailed account of the hidden realities behind celebrated titles, documenting overwork, instability, and managerial opacity within the industry. </w:t>
      </w:r>
      <w:r w:rsidR="00F272CE" w:rsidRPr="00F272CE">
        <w:rPr>
          <w:lang w:val="nl-BE"/>
        </w:rPr>
        <w:t>Through later inquiries, including his work on the internal culture of Rockstar Games, Schreier shed light on the organisational and ethical dimensions of development processes. However, the complexity of his findings has often been reduced by secondary media to anecdotal details, focusing on delays while neglecting their human causes</w:t>
      </w:r>
      <w:r w:rsidRPr="00F565B9">
        <w:rPr>
          <w:lang w:val="nl-BE"/>
        </w:rPr>
        <w:t xml:space="preserve">. His access to Anglophone networks and key industry actors has </w:t>
      </w:r>
      <w:r w:rsidRPr="00F565B9">
        <w:rPr>
          <w:lang w:val="nl-BE"/>
        </w:rPr>
        <w:lastRenderedPageBreak/>
        <w:t>positioned him as a central source of reference for journalists worldwide and contributed to the normalisation of investigative practices within specialised gaming media.</w:t>
      </w:r>
    </w:p>
    <w:p w14:paraId="41018B09" w14:textId="71A39C1C" w:rsidR="00F565B9" w:rsidRDefault="00F565B9" w:rsidP="00F565B9">
      <w:pPr>
        <w:pStyle w:val="NormalWeb"/>
        <w:jc w:val="both"/>
      </w:pPr>
      <w:r w:rsidRPr="00F565B9">
        <w:rPr>
          <w:lang w:val="nl-BE"/>
        </w:rPr>
        <w:t xml:space="preserve">In the United Kingdom, the YouTube channel </w:t>
      </w:r>
      <w:r w:rsidRPr="00F565B9">
        <w:rPr>
          <w:rStyle w:val="Accentuation"/>
          <w:rFonts w:eastAsiaTheme="majorEastAsia"/>
          <w:lang w:val="nl-BE"/>
        </w:rPr>
        <w:t>People Make Games</w:t>
      </w:r>
      <w:r w:rsidRPr="00F565B9">
        <w:rPr>
          <w:lang w:val="nl-BE"/>
        </w:rPr>
        <w:t xml:space="preserve"> plays a comparable role in shaping investigative culture around the video game industry. Led by Chris Bratt and Anni Sayers, the team has produced widely viewed reports that expose the social and ethical dimensions of game production. </w:t>
      </w:r>
      <w:r>
        <w:t xml:space="preserve">Their 2021 trilogy on Roblox, for example, examined exploitative economic models and the monetisation of children’s labour on the platform. Through long-form video essays combining on-camera interviews, documentary evidence, and transparent methodological framing, </w:t>
      </w:r>
      <w:r>
        <w:rPr>
          <w:rStyle w:val="Accentuation"/>
          <w:rFonts w:eastAsiaTheme="majorEastAsia"/>
        </w:rPr>
        <w:t>People Make Games</w:t>
      </w:r>
      <w:r>
        <w:t xml:space="preserve"> has established itself as a major investigative actor in the Anglophone media landscape, contributing to a more critical and socially engaged understanding of the industry’s labour practices.</w:t>
      </w:r>
    </w:p>
    <w:p w14:paraId="0EAE9D13" w14:textId="662F3BAB" w:rsidR="00902CC6" w:rsidRDefault="00902CC6" w:rsidP="00902CC6">
      <w:pPr>
        <w:pStyle w:val="NormalWeb"/>
        <w:ind w:firstLine="708"/>
        <w:jc w:val="both"/>
      </w:pPr>
      <w:r>
        <w:t xml:space="preserve">Our methodology combines </w:t>
      </w:r>
      <w:r>
        <w:rPr>
          <w:rStyle w:val="Accentuation"/>
          <w:rFonts w:eastAsiaTheme="majorEastAsia"/>
        </w:rPr>
        <w:t>close reading</w:t>
      </w:r>
      <w:r>
        <w:t xml:space="preserve"> (Burke, 201</w:t>
      </w:r>
      <w:r w:rsidR="0013680F">
        <w:t>6</w:t>
      </w:r>
      <w:r>
        <w:t xml:space="preserve">) of both written and audiovisual materials to examine how investigative journalism frames labor issues in the video game industry. The corpus is organized around three case studies, each rooted in a distinct media ecosystem: French journalists investigating Quantic Dream; American journalists, notably Jason Schreier, examining Rockstar Games; and UK-based video journalists from </w:t>
      </w:r>
      <w:r>
        <w:rPr>
          <w:rStyle w:val="Accentuation"/>
          <w:rFonts w:eastAsiaTheme="majorEastAsia"/>
        </w:rPr>
        <w:t>People Make Games</w:t>
      </w:r>
      <w:r>
        <w:t xml:space="preserve"> covering ZA/UM. These cases were selected because each exemplifies a prominent approach to investigative reporting within its respective context. The </w:t>
      </w:r>
      <w:r>
        <w:rPr>
          <w:rStyle w:val="Accentuation"/>
          <w:rFonts w:eastAsiaTheme="majorEastAsia"/>
        </w:rPr>
        <w:t>Quantic Dream</w:t>
      </w:r>
      <w:r>
        <w:t xml:space="preserve"> investigation marked a milestone for French journalism, demonstrating how unions, whistleblowers, and interdisciplinary collaborations can expose systemic workplace problems and initiate a more proactive engagement with labor conditions in the national gaming sector. Schreier’s 2018 reporting on Rockstar Games, particularly during the development of </w:t>
      </w:r>
      <w:r>
        <w:rPr>
          <w:rStyle w:val="Accentuation"/>
          <w:rFonts w:eastAsiaTheme="majorEastAsia"/>
        </w:rPr>
        <w:t>Red Dead Redemption 2</w:t>
      </w:r>
      <w:r>
        <w:t xml:space="preserve">, stands as a landmark in revealing endemic “crunch” culture within a major AAA publisher. Drawing on more than seventy anonymous sources, his inquiry challenged official narratives and legitimized labor practices as a central topic of journalistic investigation. The </w:t>
      </w:r>
      <w:r>
        <w:rPr>
          <w:rStyle w:val="Accentuation"/>
          <w:rFonts w:eastAsiaTheme="majorEastAsia"/>
        </w:rPr>
        <w:t>People Make Games</w:t>
      </w:r>
      <w:r>
        <w:t xml:space="preserve"> inquiry into the production turmoil surrounding </w:t>
      </w:r>
      <w:r>
        <w:rPr>
          <w:rStyle w:val="Accentuation"/>
          <w:rFonts w:eastAsiaTheme="majorEastAsia"/>
        </w:rPr>
        <w:t>Disco Elysium</w:t>
      </w:r>
      <w:r>
        <w:t>—a game acclaimed for its artistic ambitions and created by the independent collective ZA/UM—further shows that exploitative labor dynamics, including crunch, toxicity, and intellectual property disputes, are not confined to corporate environments but can also arise in artist-led studios. Together, these cases reveal how investigative journalism contributes to shaping the discourse on labor culture by uncovering the complexities of production and the tensions between creative freedom and organizational constraints across both industrial and independent sectors. For each case, we analyze articles and videos through their textual and discursive features—such as publication rhythm, framing, sourcing, and journalistic genre (Ringoot, 2014)—and situate these within broader debates on media coverage of labor conflicts (Pirotton, 2012). By systematically comparing how national contexts address shared structural issues—crunch, toxic management, or financial opacity—we aim to identify both convergences and divergences in journalism’s dual role as watchdog and cultural intermediary.</w:t>
      </w:r>
    </w:p>
    <w:p w14:paraId="5443806A" w14:textId="2B5BEFC8" w:rsidR="00E745FB" w:rsidRDefault="00452A1D" w:rsidP="00F565B9">
      <w:pPr>
        <w:pStyle w:val="NormalWeb"/>
        <w:ind w:firstLine="708"/>
        <w:jc w:val="both"/>
      </w:pPr>
      <w:r>
        <w:t>Our analytical framework follows five thematic axes: (1) labor reforms and workplace practices, (2) educational or professional lessons drawn from these investigations, (3) cultural dynamics surrounding game development, (4) the changing scope of projects under scrutiny, and (5) the way journalistic inquiry compels companies to adjust their public communication—sometimes producing genuine reforms, but at other times only strategic public relations. Through this lens, we examine not only the narratives constructed by journalists but also the extent to which these narratives influence industry practices, public perceptions, and the legitimacy of video game journalism as a critical force.</w:t>
      </w:r>
    </w:p>
    <w:p w14:paraId="2D017338" w14:textId="7E4275A9" w:rsidR="00651748" w:rsidRPr="00651748" w:rsidRDefault="00651748" w:rsidP="00452A1D">
      <w:pPr>
        <w:pStyle w:val="NormalWeb"/>
        <w:jc w:val="both"/>
        <w:rPr>
          <w:b/>
          <w:bCs/>
        </w:rPr>
      </w:pPr>
      <w:r>
        <w:rPr>
          <w:b/>
          <w:bCs/>
        </w:rPr>
        <w:lastRenderedPageBreak/>
        <w:t>Results</w:t>
      </w:r>
    </w:p>
    <w:p w14:paraId="06750152" w14:textId="0F9D177D" w:rsidR="00925CAF" w:rsidRPr="00EC429B" w:rsidRDefault="00EC429B" w:rsidP="00E745FB">
      <w:pPr>
        <w:pStyle w:val="NormalWeb"/>
        <w:numPr>
          <w:ilvl w:val="0"/>
          <w:numId w:val="1"/>
        </w:numPr>
        <w:jc w:val="both"/>
        <w:rPr>
          <w:b/>
          <w:bCs/>
        </w:rPr>
      </w:pPr>
      <w:r>
        <w:rPr>
          <w:b/>
          <w:bCs/>
        </w:rPr>
        <w:t xml:space="preserve">French journalists and </w:t>
      </w:r>
      <w:r w:rsidR="00624768">
        <w:rPr>
          <w:b/>
          <w:bCs/>
        </w:rPr>
        <w:t>Quantic Dream</w:t>
      </w:r>
    </w:p>
    <w:p w14:paraId="073F481C" w14:textId="77777777" w:rsidR="003662AB" w:rsidRDefault="003662AB" w:rsidP="003662AB">
      <w:pPr>
        <w:pStyle w:val="NormalWeb"/>
        <w:ind w:firstLine="360"/>
        <w:jc w:val="both"/>
      </w:pPr>
      <w:r w:rsidRPr="003662AB">
        <w:t>During the 19</w:t>
      </w:r>
      <w:r>
        <w:t>8</w:t>
      </w:r>
      <w:r w:rsidRPr="003662AB">
        <w:t>0’s, french video game magazines, started to portray industry’s actors and talked a bit less about pixels</w:t>
      </w:r>
      <w:r>
        <w:t xml:space="preserve">, bits and games themselves. In publications such as </w:t>
      </w:r>
      <w:r>
        <w:rPr>
          <w:rStyle w:val="Accentuation"/>
          <w:rFonts w:eastAsiaTheme="majorEastAsia"/>
        </w:rPr>
        <w:t>Tilt</w:t>
      </w:r>
      <w:r>
        <w:t xml:space="preserve"> and </w:t>
      </w:r>
      <w:r>
        <w:rPr>
          <w:rStyle w:val="Accentuation"/>
          <w:rFonts w:eastAsiaTheme="majorEastAsia"/>
        </w:rPr>
        <w:t>Joystick</w:t>
      </w:r>
      <w:r>
        <w:t xml:space="preserve">, reporting on the backstage of production frequently departed from promotional discourse by emphasizing the difficulties of professional integration, the instability of career paths, and the structural constraints imposed by publishers and markets. The authors of these transversal investigations aim less to astonish their audience than to warn them of the difficulties inherent in this rapidly changing industry, which ultimately serves to humanize developers by describing their arduous daily lives. </w:t>
      </w:r>
      <w:r w:rsidRPr="003662AB">
        <w:rPr>
          <w:lang w:val="nl-BE"/>
        </w:rPr>
        <w:t xml:space="preserve">The intention is to affirm to the reader, from the very outset of these texts, that creating games is by no means a game. </w:t>
      </w:r>
      <w:r>
        <w:t xml:space="preserve">Two examples from </w:t>
      </w:r>
      <w:r>
        <w:rPr>
          <w:rStyle w:val="Accentuation"/>
          <w:rFonts w:eastAsiaTheme="majorEastAsia"/>
        </w:rPr>
        <w:t>Tilt</w:t>
      </w:r>
      <w:r>
        <w:t xml:space="preserve"> illustrate this point:</w:t>
      </w:r>
    </w:p>
    <w:p w14:paraId="21BDFE24" w14:textId="0ECCDA33" w:rsidR="003662AB" w:rsidRPr="003662AB" w:rsidRDefault="003662AB" w:rsidP="003662AB">
      <w:pPr>
        <w:pStyle w:val="NormalWeb"/>
        <w:ind w:left="360"/>
        <w:jc w:val="both"/>
        <w:rPr>
          <w:sz w:val="20"/>
          <w:szCs w:val="20"/>
          <w:lang w:val="nl-BE"/>
        </w:rPr>
      </w:pPr>
      <w:r w:rsidRPr="003662AB">
        <w:rPr>
          <w:sz w:val="20"/>
          <w:szCs w:val="20"/>
        </w:rPr>
        <w:t xml:space="preserve">“Starting a company is a sport. Difficult and sometimes dangerous. Especially in the software sector, where everything changes at a frightening speed. Design, publishing, distribution, the choice of a standard—the software jungle drives one mad. </w:t>
      </w:r>
      <w:r w:rsidRPr="003662AB">
        <w:rPr>
          <w:sz w:val="20"/>
          <w:szCs w:val="20"/>
          <w:lang w:val="nl-BE"/>
        </w:rPr>
        <w:t xml:space="preserve">Those who succeed are the strongest. </w:t>
      </w:r>
      <w:r w:rsidRPr="003662AB">
        <w:rPr>
          <w:rStyle w:val="Accentuation"/>
          <w:rFonts w:eastAsiaTheme="majorEastAsia"/>
          <w:sz w:val="20"/>
          <w:szCs w:val="20"/>
          <w:lang w:val="nl-BE"/>
        </w:rPr>
        <w:t>Tilt</w:t>
      </w:r>
      <w:r w:rsidRPr="003662AB">
        <w:rPr>
          <w:sz w:val="20"/>
          <w:szCs w:val="20"/>
          <w:lang w:val="nl-BE"/>
        </w:rPr>
        <w:t xml:space="preserve"> met them.”</w:t>
      </w:r>
      <w:r>
        <w:rPr>
          <w:sz w:val="20"/>
          <w:szCs w:val="20"/>
          <w:lang w:val="nl-BE"/>
        </w:rPr>
        <w:t xml:space="preserve"> (Desmedt, 1985)</w:t>
      </w:r>
    </w:p>
    <w:p w14:paraId="10CB65C0" w14:textId="10692A38" w:rsidR="003662AB" w:rsidRPr="003662AB" w:rsidRDefault="003662AB" w:rsidP="003662AB">
      <w:pPr>
        <w:pStyle w:val="NormalWeb"/>
        <w:ind w:left="360"/>
        <w:jc w:val="both"/>
        <w:rPr>
          <w:sz w:val="20"/>
          <w:szCs w:val="20"/>
        </w:rPr>
      </w:pPr>
      <w:r w:rsidRPr="003662AB">
        <w:rPr>
          <w:sz w:val="20"/>
          <w:szCs w:val="20"/>
          <w:lang w:val="nl-BE"/>
        </w:rPr>
        <w:t xml:space="preserve">“And do not take it out on a well-intentioned retailer who can only sell what he has. </w:t>
      </w:r>
      <w:r w:rsidRPr="008671C0">
        <w:rPr>
          <w:sz w:val="20"/>
          <w:szCs w:val="20"/>
          <w:lang w:val="nl-BE"/>
        </w:rPr>
        <w:t xml:space="preserve">For distribution is a game far more complicated to handle than </w:t>
      </w:r>
      <w:r w:rsidRPr="008671C0">
        <w:rPr>
          <w:rStyle w:val="Accentuation"/>
          <w:rFonts w:eastAsiaTheme="majorEastAsia"/>
          <w:sz w:val="20"/>
          <w:szCs w:val="20"/>
          <w:lang w:val="nl-BE"/>
        </w:rPr>
        <w:t>Pac-Man</w:t>
      </w:r>
      <w:r w:rsidRPr="008671C0">
        <w:rPr>
          <w:sz w:val="20"/>
          <w:szCs w:val="20"/>
          <w:lang w:val="nl-BE"/>
        </w:rPr>
        <w:t xml:space="preserve"> or other </w:t>
      </w:r>
      <w:r w:rsidRPr="008671C0">
        <w:rPr>
          <w:rStyle w:val="Accentuation"/>
          <w:rFonts w:eastAsiaTheme="majorEastAsia"/>
          <w:sz w:val="20"/>
          <w:szCs w:val="20"/>
          <w:lang w:val="nl-BE"/>
        </w:rPr>
        <w:t>Space Invaders</w:t>
      </w:r>
      <w:r w:rsidRPr="008671C0">
        <w:rPr>
          <w:sz w:val="20"/>
          <w:szCs w:val="20"/>
          <w:lang w:val="nl-BE"/>
        </w:rPr>
        <w:t xml:space="preserve">. </w:t>
      </w:r>
      <w:r w:rsidRPr="003662AB">
        <w:rPr>
          <w:sz w:val="20"/>
          <w:szCs w:val="20"/>
        </w:rPr>
        <w:t>[...] The matter is far more complex and serious than one might imagine.”</w:t>
      </w:r>
      <w:r>
        <w:rPr>
          <w:sz w:val="20"/>
          <w:szCs w:val="20"/>
        </w:rPr>
        <w:t xml:space="preserve"> (Ilous, 1983)</w:t>
      </w:r>
    </w:p>
    <w:p w14:paraId="6888A155" w14:textId="58056BFF" w:rsidR="005F0E93" w:rsidRDefault="003662AB" w:rsidP="003662AB">
      <w:pPr>
        <w:pStyle w:val="NormalWeb"/>
        <w:jc w:val="both"/>
      </w:pPr>
      <w:r>
        <w:t>Rather than presenting game creation as a purely technical or glamorous pursuit, these articles highlighted the multiplicity of occupational trajectories, including lesser-known roles such as software duplication, and underscored the contingent and precarious character of employment in the sector. Such narratives foregrounded the developers’ fallibility and material conditions, thereby displacing the image of the developer as either an invisible technician or a celebrated auteur. This journalistic work of contextualization not only informed readers about the organizational complexity of the industry but also contributed to a broader labor culture in which the value of creative work is understood through its vulnerabilities, compromises, and negotiations, rather than through the rhetoric of technological inevitability or individual genius.</w:t>
      </w:r>
    </w:p>
    <w:p w14:paraId="4E7B3473" w14:textId="3CDA8539" w:rsidR="00ED23DE" w:rsidRDefault="00ED23DE" w:rsidP="00ED23DE">
      <w:pPr>
        <w:pStyle w:val="NormalWeb"/>
        <w:ind w:firstLine="708"/>
        <w:jc w:val="both"/>
      </w:pPr>
      <w:r>
        <w:t>However, these critical and comprehensive insights remained episodic over the years. As Mathilde Remy exemplifies, a shift occurs during the 2000’s, revealing a video game industry more and more secret and sealed :</w:t>
      </w:r>
    </w:p>
    <w:p w14:paraId="08E21182" w14:textId="189AE191" w:rsidR="00624768" w:rsidRPr="00624768" w:rsidRDefault="00ED23DE" w:rsidP="00624768">
      <w:pPr>
        <w:pStyle w:val="NormalWeb"/>
        <w:ind w:left="708"/>
        <w:jc w:val="both"/>
        <w:rPr>
          <w:sz w:val="20"/>
          <w:szCs w:val="20"/>
          <w:lang w:val="nl-BE"/>
        </w:rPr>
      </w:pPr>
      <w:r w:rsidRPr="00130191">
        <w:rPr>
          <w:sz w:val="20"/>
          <w:szCs w:val="20"/>
        </w:rPr>
        <w:t xml:space="preserve">“When I got back to Lyon, I thought, </w:t>
      </w:r>
      <w:r w:rsidRPr="00130191">
        <w:rPr>
          <w:rStyle w:val="Accentuation"/>
          <w:rFonts w:eastAsiaTheme="majorEastAsia"/>
          <w:sz w:val="20"/>
          <w:szCs w:val="20"/>
        </w:rPr>
        <w:t>‘It’s been a while since I’ve seen them, I’ll take the chance to drop by Arkane Studios.’</w:t>
      </w:r>
      <w:r w:rsidRPr="00130191">
        <w:rPr>
          <w:sz w:val="20"/>
          <w:szCs w:val="20"/>
        </w:rPr>
        <w:t xml:space="preserve"> They were my buddies, you know, the five or six co-founders back then. </w:t>
      </w:r>
      <w:r w:rsidRPr="00130191">
        <w:rPr>
          <w:sz w:val="20"/>
          <w:szCs w:val="20"/>
          <w:lang w:val="nl-BE"/>
        </w:rPr>
        <w:t xml:space="preserve">The first time I went to Lyon for </w:t>
      </w:r>
      <w:r w:rsidRPr="00130191">
        <w:rPr>
          <w:rStyle w:val="Accentuation"/>
          <w:rFonts w:eastAsiaTheme="majorEastAsia"/>
          <w:sz w:val="20"/>
          <w:szCs w:val="20"/>
          <w:lang w:val="nl-BE"/>
        </w:rPr>
        <w:t>Arx Fatalis</w:t>
      </w:r>
      <w:r w:rsidRPr="00130191">
        <w:rPr>
          <w:sz w:val="20"/>
          <w:szCs w:val="20"/>
          <w:lang w:val="nl-BE"/>
        </w:rPr>
        <w:t xml:space="preserve">, it was a really small team, they were my friends, and there was this strong bond because I was the first journalist who ever came to see them. And they had told me, </w:t>
      </w:r>
      <w:r w:rsidRPr="00130191">
        <w:rPr>
          <w:rStyle w:val="Accentuation"/>
          <w:rFonts w:eastAsiaTheme="majorEastAsia"/>
          <w:sz w:val="20"/>
          <w:szCs w:val="20"/>
          <w:lang w:val="nl-BE"/>
        </w:rPr>
        <w:t>‘our door will always be open,’</w:t>
      </w:r>
      <w:r w:rsidRPr="00130191">
        <w:rPr>
          <w:sz w:val="20"/>
          <w:szCs w:val="20"/>
          <w:lang w:val="nl-BE"/>
        </w:rPr>
        <w:t xml:space="preserve"> like, friends for life. So I come back, one of the partners greets me, gives me a little tour, and takes me out on the terrace. Then he’s got a meeting, so he hands me over to Christophe, the guy in charge of sound and music. I chat with him for a bit, but he’s got to head off to a meeting too… and then the CEO of Arkane Studios shows up out of nowhere. He looks at me and goes, </w:t>
      </w:r>
      <w:r w:rsidRPr="00130191">
        <w:rPr>
          <w:rStyle w:val="Accentuation"/>
          <w:rFonts w:eastAsiaTheme="majorEastAsia"/>
          <w:sz w:val="20"/>
          <w:szCs w:val="20"/>
          <w:lang w:val="nl-BE"/>
        </w:rPr>
        <w:t>‘What are you doing here?’</w:t>
      </w:r>
      <w:r w:rsidRPr="00130191">
        <w:rPr>
          <w:sz w:val="20"/>
          <w:szCs w:val="20"/>
          <w:lang w:val="nl-BE"/>
        </w:rPr>
        <w:t xml:space="preserve"> When I say I’m waiting for Christophe and Marco, he just says, </w:t>
      </w:r>
      <w:r w:rsidRPr="00130191">
        <w:rPr>
          <w:rStyle w:val="Accentuation"/>
          <w:rFonts w:eastAsiaTheme="majorEastAsia"/>
          <w:sz w:val="20"/>
          <w:szCs w:val="20"/>
          <w:lang w:val="nl-BE"/>
        </w:rPr>
        <w:t>‘You don’t belong here, you need to leave.’</w:t>
      </w:r>
      <w:r w:rsidRPr="00130191">
        <w:rPr>
          <w:sz w:val="20"/>
          <w:szCs w:val="20"/>
          <w:lang w:val="nl-BE"/>
        </w:rPr>
        <w:t xml:space="preserve">He walked me all the way to the door. And at that point I thought, </w:t>
      </w:r>
      <w:r w:rsidRPr="00130191">
        <w:rPr>
          <w:rStyle w:val="Accentuation"/>
          <w:rFonts w:eastAsiaTheme="majorEastAsia"/>
          <w:sz w:val="20"/>
          <w:szCs w:val="20"/>
          <w:lang w:val="nl-BE"/>
        </w:rPr>
        <w:t>‘Wow… video games have changed. I just got kicked out of my friends’ studio.’</w:t>
      </w:r>
      <w:r w:rsidRPr="00130191">
        <w:rPr>
          <w:sz w:val="20"/>
          <w:szCs w:val="20"/>
          <w:lang w:val="nl-BE"/>
        </w:rPr>
        <w:t>”</w:t>
      </w:r>
    </w:p>
    <w:p w14:paraId="7146B9D9" w14:textId="045D430E" w:rsidR="00651748" w:rsidRDefault="00ED23DE" w:rsidP="00624768">
      <w:pPr>
        <w:pStyle w:val="NormalWeb"/>
        <w:ind w:firstLine="708"/>
        <w:jc w:val="both"/>
      </w:pPr>
      <w:r>
        <w:t xml:space="preserve">Prior to 2012, labor issues such as crunch were only hinted at in previews. With Audureau (2012) and Turcev (2016, 2017), we observe the first attempts to document exploitative practices. The decisive turning point, however, was the 2017 whistleblower testimony, which revealed systemic problems, including excessive overtime, sexism, and </w:t>
      </w:r>
      <w:r>
        <w:lastRenderedPageBreak/>
        <w:t xml:space="preserve">abusive practices occurring in the french studio Quantic Dream. This event catalyzed a new wave of investigative reporting that positioned labor issues as central to understanding the industry, with the Quantic Dream case serving as a pivotal moment, illustrating how French games journalism </w:t>
      </w:r>
      <w:r w:rsidR="00B600A5">
        <w:t>was able to shift</w:t>
      </w:r>
      <w:r>
        <w:t xml:space="preserve"> from product-oriented coverage to workplace-focused investigations.</w:t>
      </w:r>
    </w:p>
    <w:p w14:paraId="1E22444D" w14:textId="0510514D" w:rsidR="00B600A5" w:rsidRDefault="00B600A5" w:rsidP="00B600A5">
      <w:pPr>
        <w:pStyle w:val="NormalWeb"/>
        <w:jc w:val="both"/>
      </w:pPr>
      <w:r>
        <w:t xml:space="preserve">The Quantic Dream affair, reported by both specialized and generalist French media, marked a significant episode in the development of investigative journalism within the video game industry. It brought to public attention several labor-related issues, including allegations of abusive management practices, unpaid overtime or “crunch,” and a company culture described by employees as unregulated and problematic. The reports included specific accusations of sexist behavior and inappropriate gestures by co-CEO Guillaume de Fondaumière, as well as racist or homophobic jokes attributed to CEO David Cage. They also revealed the use of a “reverse time savings account system” that allegedly manipulated employee contracts. The investigation formed part of a broader series titled “Crunch Investigation,” launched amid growing awareness of labor concerns in the industry and the emergence of the first video game workers’ union in France. The case also had professional implications for journalists. Reporters involved, including William Audureau from </w:t>
      </w:r>
      <w:r>
        <w:rPr>
          <w:rStyle w:val="Accentuation"/>
          <w:rFonts w:eastAsiaTheme="majorEastAsia"/>
        </w:rPr>
        <w:t>Le Monde</w:t>
      </w:r>
      <w:r>
        <w:t xml:space="preserve">’s “Pixels” section, described the investigation as a learning process that drew on the experience of generalist colleagues accustomed to more traditional investigative work. It required the use of deontological principles such as source protection, corroboration, and verification, and also demanded familiarity with aspects of French labor law, including procedures related to dismissals and </w:t>
      </w:r>
      <w:r w:rsidR="00624768">
        <w:t>“</w:t>
      </w:r>
      <w:r>
        <w:t>prud’hommes</w:t>
      </w:r>
      <w:r w:rsidR="00624768">
        <w:t>” (France’s employment tribunal)</w:t>
      </w:r>
      <w:r>
        <w:t>. The inquiry, based on cross-checking information from more than 150 sources, established new methodological standards for journalism within the field of video games.</w:t>
      </w:r>
    </w:p>
    <w:p w14:paraId="7EEA82B7" w14:textId="725FA7AC" w:rsidR="003E1874" w:rsidRPr="003E1874" w:rsidRDefault="003E1874" w:rsidP="003E1874">
      <w:pPr>
        <w:pStyle w:val="NormalWeb"/>
        <w:ind w:left="700"/>
        <w:jc w:val="both"/>
        <w:rPr>
          <w:sz w:val="20"/>
          <w:szCs w:val="20"/>
        </w:rPr>
      </w:pPr>
      <w:r w:rsidRPr="003E1874">
        <w:rPr>
          <w:sz w:val="20"/>
          <w:szCs w:val="20"/>
          <w:lang w:val="nl-BE"/>
        </w:rPr>
        <w:t xml:space="preserve">“[Working alongside them,] I learned a great deal. Ethical rules that I had never had the opportunity to train in: how to handle anonymity, and how many sources are required before publishing information. </w:t>
      </w:r>
      <w:r w:rsidRPr="003E1874">
        <w:rPr>
          <w:sz w:val="20"/>
          <w:szCs w:val="20"/>
        </w:rPr>
        <w:t>As for the issue of sourcing, I can tell you that in video game journalism, it’s not a question that comes up very often. Our relationship to rumor tends to be rather… casual.” (</w:t>
      </w:r>
      <w:r w:rsidRPr="003E1874">
        <w:rPr>
          <w:rStyle w:val="Accentuation"/>
          <w:rFonts w:eastAsiaTheme="majorEastAsia"/>
          <w:i w:val="0"/>
          <w:iCs w:val="0"/>
          <w:sz w:val="20"/>
          <w:szCs w:val="20"/>
        </w:rPr>
        <w:t>Interview with William Audureau, January 19, 2018</w:t>
      </w:r>
      <w:r w:rsidRPr="003E1874">
        <w:rPr>
          <w:sz w:val="20"/>
          <w:szCs w:val="20"/>
        </w:rPr>
        <w:t>)</w:t>
      </w:r>
    </w:p>
    <w:p w14:paraId="3D82D589" w14:textId="19615CF8" w:rsidR="00B600A5" w:rsidRPr="004B0EA8" w:rsidRDefault="00B600A5" w:rsidP="00B600A5">
      <w:pPr>
        <w:pStyle w:val="NormalWeb"/>
        <w:jc w:val="both"/>
        <w:rPr>
          <w:lang w:val="nl-BE"/>
        </w:rPr>
      </w:pPr>
      <w:r>
        <w:t>Beyond its professional impact, the affair contributed to shifting attention from the products themselves to the conditions of their production. The reports described the studio’s internal environment, focusing on management styles and employee relations, and emphasized that game development could not be separated from the labor structures that support it. This approach contrasted with the traditionally celebratory tone of much video game coverage, though it did not necessarily produce major structural change in the sector. The persistence of long working hours and production pressures suggested that the issues identified were systemic rather than specific to one company.</w:t>
      </w:r>
      <w:r w:rsidR="003E1874">
        <w:t xml:space="preserve"> </w:t>
      </w:r>
      <w:r w:rsidRPr="00B600A5">
        <w:rPr>
          <w:lang w:val="nl-BE"/>
        </w:rPr>
        <w:t xml:space="preserve">The Quantic Dream case also marked a broadening of the subjects covered by specialized media. </w:t>
      </w:r>
      <w:r w:rsidR="004B0EA8">
        <w:rPr>
          <w:lang w:val="nl-BE"/>
        </w:rPr>
        <w:t>Before</w:t>
      </w:r>
      <w:r w:rsidRPr="00B600A5">
        <w:rPr>
          <w:lang w:val="nl-BE"/>
        </w:rPr>
        <w:t xml:space="preserve"> this, few in-depth investigations had examined working conditions within large studios. The reporting on Quantic Dream encouraged further scrutiny of major companies, including Rockstar Games, particularly following comments from studio representatives about extended work periods during the development of </w:t>
      </w:r>
      <w:r w:rsidRPr="00B600A5">
        <w:rPr>
          <w:rStyle w:val="Accentuation"/>
          <w:rFonts w:eastAsiaTheme="majorEastAsia"/>
          <w:lang w:val="nl-BE"/>
        </w:rPr>
        <w:t>Red Dead Redemption 2</w:t>
      </w:r>
      <w:r w:rsidR="004B0EA8">
        <w:rPr>
          <w:rStyle w:val="Accentuation"/>
          <w:rFonts w:eastAsiaTheme="majorEastAsia"/>
          <w:lang w:val="nl-BE"/>
        </w:rPr>
        <w:t xml:space="preserve"> </w:t>
      </w:r>
      <w:r w:rsidR="004B0EA8">
        <w:rPr>
          <w:rStyle w:val="Accentuation"/>
          <w:rFonts w:eastAsiaTheme="majorEastAsia"/>
          <w:i w:val="0"/>
          <w:iCs w:val="0"/>
          <w:lang w:val="nl-BE"/>
        </w:rPr>
        <w:t>(see further)</w:t>
      </w:r>
      <w:r w:rsidRPr="00B600A5">
        <w:rPr>
          <w:lang w:val="nl-BE"/>
        </w:rPr>
        <w:t>. This indicated a shift in journalistic focus from product-centered coverage to inquiries addressing the social and organizational aspects of game production.</w:t>
      </w:r>
    </w:p>
    <w:p w14:paraId="05D7A91E" w14:textId="77777777" w:rsidR="00C012AC" w:rsidRDefault="004B0EA8" w:rsidP="004B0EA8">
      <w:pPr>
        <w:pStyle w:val="NormalWeb"/>
        <w:jc w:val="both"/>
        <w:rPr>
          <w:lang w:val="nl-BE"/>
        </w:rPr>
      </w:pPr>
      <w:r>
        <w:t xml:space="preserve">The </w:t>
      </w:r>
      <w:r>
        <w:rPr>
          <w:rStyle w:val="Accentuation"/>
          <w:rFonts w:eastAsiaTheme="majorEastAsia"/>
        </w:rPr>
        <w:t>Quantic Dream</w:t>
      </w:r>
      <w:r>
        <w:t xml:space="preserve"> affair ultimately reshaped the boundaries of both professional journalism and industrial communication within the video game sector. While it did not trigger structural reform, the investigation marked a turning point in the professionalization of reporting practices and the legitimization of labor issues as subjects of journalistic inquiry. The collaboration </w:t>
      </w:r>
      <w:r>
        <w:lastRenderedPageBreak/>
        <w:t xml:space="preserve">between </w:t>
      </w:r>
      <w:r>
        <w:rPr>
          <w:rStyle w:val="Accentuation"/>
          <w:rFonts w:eastAsiaTheme="majorEastAsia"/>
        </w:rPr>
        <w:t>Canard PC</w:t>
      </w:r>
      <w:r>
        <w:t xml:space="preserve">, </w:t>
      </w:r>
      <w:r>
        <w:rPr>
          <w:rStyle w:val="Accentuation"/>
          <w:rFonts w:eastAsiaTheme="majorEastAsia"/>
        </w:rPr>
        <w:t>Mediapart</w:t>
      </w:r>
      <w:r>
        <w:t xml:space="preserve">, and </w:t>
      </w:r>
      <w:r>
        <w:rPr>
          <w:rStyle w:val="Accentuation"/>
          <w:rFonts w:eastAsiaTheme="majorEastAsia"/>
        </w:rPr>
        <w:t>Le Monde</w:t>
      </w:r>
      <w:r>
        <w:t xml:space="preserve"> fostered methodological innovation: legal rigor and ethical sourcing practices were transferred from generalist to specialized media, allowing journalists to adapt investigative standards to a cultural field historically distant from labor journalism. As William Audureau reflected, this process represented a formative experience that redefined his professional ethics and introduced new norms of source verification within video game reporting. </w:t>
      </w:r>
      <w:r w:rsidR="00C012AC">
        <w:t xml:space="preserve">However, as Cote and Harris (2023) demonstrate, player attitudes remain divided. While some consumers advocate for improved labor conditions and greater transparency in production, others continue to view </w:t>
      </w:r>
      <w:r w:rsidR="00C012AC">
        <w:rPr>
          <w:rStyle w:val="Accentuation"/>
          <w:rFonts w:eastAsiaTheme="majorEastAsia"/>
        </w:rPr>
        <w:t>crunch</w:t>
      </w:r>
      <w:r w:rsidR="00C012AC">
        <w:t xml:space="preserve"> as an unavoidable feature of creative work—an expression of passion or a necessary sacrifice in the pursuit of artistic quality. </w:t>
      </w:r>
      <w:r w:rsidR="00C012AC" w:rsidRPr="00C012AC">
        <w:rPr>
          <w:lang w:val="nl-BE"/>
        </w:rPr>
        <w:t xml:space="preserve">This ambivalence reflects a broader tension within gaming culture between the ideal of craftsmanship and the realities of industrial labor. The very necessity of exposing such practices has itself become a subject of debate within the journalistic community. During a live broadcast of </w:t>
      </w:r>
      <w:r w:rsidR="00C012AC" w:rsidRPr="00C012AC">
        <w:rPr>
          <w:rStyle w:val="Accentuation"/>
          <w:rFonts w:eastAsiaTheme="majorEastAsia"/>
          <w:lang w:val="nl-BE"/>
        </w:rPr>
        <w:t>Canard PC</w:t>
      </w:r>
      <w:r w:rsidR="00C012AC" w:rsidRPr="00C012AC">
        <w:rPr>
          <w:lang w:val="nl-BE"/>
        </w:rPr>
        <w:t xml:space="preserve">, journalist Olivier “Ackboo” Perron openly expressed irritation toward his colleagues’ investigations, questioning the relevance of their revelations in the eyes of players. </w:t>
      </w:r>
    </w:p>
    <w:p w14:paraId="64AAFADA" w14:textId="75ED83A5" w:rsidR="00C012AC" w:rsidRPr="00E253FB" w:rsidRDefault="002D1E89" w:rsidP="002D1E89">
      <w:pPr>
        <w:pStyle w:val="NormalWeb"/>
        <w:ind w:left="708"/>
        <w:jc w:val="both"/>
        <w:rPr>
          <w:sz w:val="20"/>
          <w:szCs w:val="20"/>
        </w:rPr>
      </w:pPr>
      <w:r w:rsidRPr="002D1E89">
        <w:rPr>
          <w:sz w:val="20"/>
          <w:szCs w:val="20"/>
          <w:lang w:val="nl-BE"/>
        </w:rPr>
        <w:t xml:space="preserve">“I feel like saying: </w:t>
      </w:r>
      <w:r w:rsidRPr="002D1E89">
        <w:rPr>
          <w:rStyle w:val="Accentuation"/>
          <w:rFonts w:eastAsiaTheme="majorEastAsia"/>
          <w:sz w:val="20"/>
          <w:szCs w:val="20"/>
          <w:lang w:val="nl-BE"/>
        </w:rPr>
        <w:t>is this really relevant information for players?</w:t>
      </w:r>
      <w:r w:rsidRPr="002D1E89">
        <w:rPr>
          <w:sz w:val="20"/>
          <w:szCs w:val="20"/>
          <w:lang w:val="nl-BE"/>
        </w:rPr>
        <w:t xml:space="preserve"> Are we now supposed to wonder, every time we buy a video game, whether the graphic artist cried while drawing the textures, or whether someone had a breakdown because they had to work seventy hours in a week? </w:t>
      </w:r>
      <w:r w:rsidRPr="002D1E89">
        <w:rPr>
          <w:sz w:val="20"/>
          <w:szCs w:val="20"/>
        </w:rPr>
        <w:t xml:space="preserve">At some point… Sure, social struggles and progress are beautiful things—magnificent, even. </w:t>
      </w:r>
      <w:r w:rsidRPr="002D1E89">
        <w:rPr>
          <w:sz w:val="20"/>
          <w:szCs w:val="20"/>
          <w:lang w:val="nl-BE"/>
        </w:rPr>
        <w:t xml:space="preserve">But should we really take that into account when we buy a game? Personally, I don’t think so. I’ll play the devil’s advocate here, because at </w:t>
      </w:r>
      <w:r w:rsidRPr="002D1E89">
        <w:rPr>
          <w:rStyle w:val="Accentuation"/>
          <w:rFonts w:eastAsiaTheme="majorEastAsia"/>
          <w:sz w:val="20"/>
          <w:szCs w:val="20"/>
          <w:lang w:val="nl-BE"/>
        </w:rPr>
        <w:t>Canard PC</w:t>
      </w:r>
      <w:r w:rsidRPr="002D1E89">
        <w:rPr>
          <w:sz w:val="20"/>
          <w:szCs w:val="20"/>
          <w:lang w:val="nl-BE"/>
        </w:rPr>
        <w:t xml:space="preserve">, God knows we’ve written plenty about this already. And should we devote a huge amount of time and articles to discussing these problems? </w:t>
      </w:r>
      <w:r w:rsidRPr="002D1E89">
        <w:rPr>
          <w:sz w:val="20"/>
          <w:szCs w:val="20"/>
        </w:rPr>
        <w:t>Personally, I don’t think so.”</w:t>
      </w:r>
      <w:r>
        <w:rPr>
          <w:sz w:val="20"/>
          <w:szCs w:val="20"/>
        </w:rPr>
        <w:t xml:space="preserve"> (Perron, 2018)</w:t>
      </w:r>
    </w:p>
    <w:p w14:paraId="142F628E" w14:textId="4D549AA0" w:rsidR="003433F1" w:rsidRDefault="00C012AC" w:rsidP="003433F1">
      <w:pPr>
        <w:pStyle w:val="NormalWeb"/>
        <w:jc w:val="both"/>
      </w:pPr>
      <w:r>
        <w:t xml:space="preserve">Similarly, </w:t>
      </w:r>
      <w:r>
        <w:rPr>
          <w:rStyle w:val="Accentuation"/>
          <w:rFonts w:eastAsiaTheme="majorEastAsia"/>
        </w:rPr>
        <w:t>JeuxActu</w:t>
      </w:r>
      <w:r>
        <w:t xml:space="preserve"> journalist Maxime Chao produced a satirical sketch caricaturing </w:t>
      </w:r>
      <w:r>
        <w:rPr>
          <w:rStyle w:val="Accentuation"/>
          <w:rFonts w:eastAsiaTheme="majorEastAsia"/>
        </w:rPr>
        <w:t>Le Monde</w:t>
      </w:r>
      <w:r>
        <w:t xml:space="preserve"> reporters Corentin Lamy and William Audureau—depicting, in extreme parody, their on-screen assassination</w:t>
      </w:r>
      <w:r w:rsidR="002D1E89">
        <w:t xml:space="preserve"> (Chao, 2018)</w:t>
      </w:r>
      <w:r>
        <w:t xml:space="preserve">. This incident, which crossed into harassment, ultimately prompted Audureau to transfer from video game coverage to </w:t>
      </w:r>
      <w:r>
        <w:rPr>
          <w:rStyle w:val="Accentuation"/>
          <w:rFonts w:eastAsiaTheme="majorEastAsia"/>
        </w:rPr>
        <w:t>Les Décodeurs</w:t>
      </w:r>
      <w:r>
        <w:t>, Le Monde’s fact-checking section. These episodes highlight the professional and personal costs of investigative work in a cultural field where entertainment journalism, industry interests, and community identity remain deeply entangled.</w:t>
      </w:r>
      <w:r w:rsidR="003433F1">
        <w:t xml:space="preserve"> </w:t>
      </w:r>
      <w:r w:rsidR="004B0EA8">
        <w:t xml:space="preserve">Beyond the newsroom, the case exposed the contradictions at the heart of the creative industries. Quantic Dream’s image as an auteur-led, innovation-driven studio clashed with testimonies of dysfunction, sexism, and managerial opacity, revealing a gap between artistic narrative and workplace reality. This dissonance encouraged broader reflection on the cultural meaning of “creative vision” and its material conditions of production. At the same time, journalistic scrutiny compelled studios to reconfigure their external communication—oscillating between silence, legal counteraction, and post-crisis rebranding under the banner of inclusion and diversity. These largely reactive responses, coupled with cautious editorial behavior among media outlets, underscore how investigative exposure can provoke short-term reputational management rather than systemic reform. In this sense, the </w:t>
      </w:r>
      <w:r w:rsidR="004B0EA8">
        <w:rPr>
          <w:rStyle w:val="Accentuation"/>
          <w:rFonts w:eastAsiaTheme="majorEastAsia"/>
        </w:rPr>
        <w:t>Quantic Dream</w:t>
      </w:r>
      <w:r w:rsidR="004B0EA8">
        <w:t xml:space="preserve"> investigation stands as a key moment in redefining the interplay between journalistic ethics, corporate communication, and cultural legitimacy in the global video game industry.</w:t>
      </w:r>
      <w:r w:rsidR="003433F1">
        <w:t xml:space="preserve"> Yet the </w:t>
      </w:r>
      <w:r w:rsidR="003433F1">
        <w:rPr>
          <w:rStyle w:val="Accentuation"/>
          <w:rFonts w:eastAsiaTheme="majorEastAsia"/>
        </w:rPr>
        <w:t>Quantic Dream</w:t>
      </w:r>
      <w:r w:rsidR="003433F1">
        <w:t xml:space="preserve"> case also exposes the fragility of this transformation. The resistance it provoked—from segments of the press, from the industry, and even from parts of the audience—reveals the persistence of a consumerist and auteurist culture reluctant to confront the labor realities underlying entertainment. The divided reception of investigative work underscores the challenges of sustaining a critical discourse in a media ecosystem shaped by promotional logic and fan identity. </w:t>
      </w:r>
    </w:p>
    <w:p w14:paraId="06FAD6C9" w14:textId="77777777" w:rsidR="003433F1" w:rsidRDefault="003433F1" w:rsidP="004B0EA8">
      <w:pPr>
        <w:pStyle w:val="NormalWeb"/>
        <w:jc w:val="both"/>
      </w:pPr>
    </w:p>
    <w:p w14:paraId="6BB7CB42" w14:textId="6E4309A7" w:rsidR="00130191" w:rsidRDefault="00130191" w:rsidP="00130191">
      <w:pPr>
        <w:pStyle w:val="NormalWeb"/>
        <w:ind w:left="700"/>
      </w:pPr>
    </w:p>
    <w:p w14:paraId="2F36820B" w14:textId="53853D4E" w:rsidR="008B2E3D" w:rsidRDefault="00452A1D" w:rsidP="00452A1D">
      <w:pPr>
        <w:pStyle w:val="NormalWeb"/>
        <w:numPr>
          <w:ilvl w:val="0"/>
          <w:numId w:val="1"/>
        </w:numPr>
        <w:jc w:val="both"/>
        <w:rPr>
          <w:b/>
          <w:bCs/>
          <w:lang w:val="nl-BE"/>
        </w:rPr>
      </w:pPr>
      <w:r>
        <w:rPr>
          <w:b/>
          <w:bCs/>
          <w:lang w:val="nl-BE"/>
        </w:rPr>
        <w:lastRenderedPageBreak/>
        <w:t>American journalists and Rockstar Games</w:t>
      </w:r>
    </w:p>
    <w:p w14:paraId="5269F6D8" w14:textId="2B2D80B6" w:rsidR="00093094" w:rsidRDefault="00093094" w:rsidP="00610C14">
      <w:pPr>
        <w:pStyle w:val="NormalWeb"/>
        <w:ind w:firstLine="360"/>
        <w:jc w:val="both"/>
        <w:rPr>
          <w:lang w:val="nl-BE"/>
        </w:rPr>
      </w:pPr>
      <w:r w:rsidRPr="00093094">
        <w:rPr>
          <w:lang w:val="nl-BE"/>
        </w:rPr>
        <w:t xml:space="preserve">Rockstar Games, the studio behind </w:t>
      </w:r>
      <w:r w:rsidRPr="00093094">
        <w:rPr>
          <w:rStyle w:val="Accentuation"/>
          <w:rFonts w:eastAsiaTheme="majorEastAsia"/>
          <w:lang w:val="nl-BE"/>
        </w:rPr>
        <w:t>Red Dead Redemption 2</w:t>
      </w:r>
      <w:r w:rsidR="00BC1DEF">
        <w:rPr>
          <w:rStyle w:val="Accentuation"/>
          <w:rFonts w:eastAsiaTheme="majorEastAsia"/>
          <w:lang w:val="nl-BE"/>
        </w:rPr>
        <w:t xml:space="preserve"> </w:t>
      </w:r>
      <w:r w:rsidR="00BC1DEF">
        <w:rPr>
          <w:rStyle w:val="Accentuation"/>
          <w:rFonts w:eastAsiaTheme="majorEastAsia"/>
          <w:i w:val="0"/>
          <w:iCs w:val="0"/>
          <w:lang w:val="nl-BE"/>
        </w:rPr>
        <w:t>(2018)</w:t>
      </w:r>
      <w:r w:rsidRPr="00093094">
        <w:rPr>
          <w:lang w:val="nl-BE"/>
        </w:rPr>
        <w:t xml:space="preserve">, has long been lauded for its breathtaking open world and narrative ambition. </w:t>
      </w:r>
      <w:r w:rsidR="00610C14" w:rsidRPr="00610C14">
        <w:rPr>
          <w:lang w:val="nl-BE"/>
        </w:rPr>
        <w:t>On 14 October 2018, Dan Houser, then co-president of Rockstar Games, boasted in an interview with the American outlet Vulture that his teams were working “one hundred hours per week” on Red Dead Redemption 2</w:t>
      </w:r>
      <w:r w:rsidR="00610C14">
        <w:rPr>
          <w:lang w:val="nl-BE"/>
        </w:rPr>
        <w:t xml:space="preserve"> (Goldberg, 2018)</w:t>
      </w:r>
      <w:r w:rsidR="00610C14" w:rsidRPr="00610C14">
        <w:rPr>
          <w:lang w:val="nl-BE"/>
        </w:rPr>
        <w:t xml:space="preserve">. Following this statement, numerous media outlets echoed the interview and expressed concern over such an inhumane workload, to the point that the executive revised his comments. </w:t>
      </w:r>
      <w:r w:rsidR="00610C14" w:rsidRPr="00610C14">
        <w:t xml:space="preserve">Meanwhile, American investigative journalists sought to verify the claim by collecting testimonies from employees. </w:t>
      </w:r>
      <w:r w:rsidRPr="00093094">
        <w:rPr>
          <w:lang w:val="nl-BE"/>
        </w:rPr>
        <w:t>Yet, in-depth reporting by Jason Schreier has substantially reshaped how the public and industry understand the true conditions behind that creative triumph. Through interviews with dozens of current and former employees, Schreier revealed that crunch at Rockstar was not a brief, end-of-project phenomenon, but a prolonged, systemic practice</w:t>
      </w:r>
      <w:r w:rsidR="00610C14">
        <w:rPr>
          <w:lang w:val="nl-BE"/>
        </w:rPr>
        <w:t>.</w:t>
      </w:r>
    </w:p>
    <w:p w14:paraId="6E65B622" w14:textId="08A1F9E3" w:rsidR="00610C14" w:rsidRPr="00610C14" w:rsidRDefault="00610C14" w:rsidP="00610C14">
      <w:pPr>
        <w:pStyle w:val="NormalWeb"/>
        <w:ind w:left="360"/>
        <w:jc w:val="both"/>
        <w:rPr>
          <w:color w:val="000000" w:themeColor="text1"/>
          <w:sz w:val="20"/>
          <w:szCs w:val="20"/>
          <w:lang w:val="nl-BE"/>
        </w:rPr>
      </w:pPr>
      <w:r>
        <w:rPr>
          <w:color w:val="000000" w:themeColor="text1"/>
          <w:sz w:val="20"/>
          <w:szCs w:val="20"/>
          <w:shd w:val="clear" w:color="auto" w:fill="FFFFFF"/>
          <w:lang w:val="nl-BE"/>
        </w:rPr>
        <w:t>“</w:t>
      </w:r>
      <w:r w:rsidRPr="00610C14">
        <w:rPr>
          <w:color w:val="000000" w:themeColor="text1"/>
          <w:sz w:val="20"/>
          <w:szCs w:val="20"/>
          <w:shd w:val="clear" w:color="auto" w:fill="FFFFFF"/>
          <w:lang w:val="nl-BE"/>
        </w:rPr>
        <w:t>Nobody interviewed said they had worked 100-hour weeks—that would equate to seven 14-hour days—but many said their average weekly hours came close to 55 or 60, which would make for six 10-hour days. Most current and former Rockstar employees said they had been asked or felt compelled to work nights and weekends. Some were on hourly contracts and got paid for overtime, but many were salaried and did not receive any compensation for their extra hours</w:t>
      </w:r>
      <w:r>
        <w:rPr>
          <w:color w:val="000000" w:themeColor="text1"/>
          <w:sz w:val="20"/>
          <w:szCs w:val="20"/>
          <w:shd w:val="clear" w:color="auto" w:fill="FFFFFF"/>
          <w:lang w:val="nl-BE"/>
        </w:rPr>
        <w:t>”</w:t>
      </w:r>
      <w:r w:rsidRPr="00610C14">
        <w:rPr>
          <w:color w:val="000000" w:themeColor="text1"/>
          <w:sz w:val="20"/>
          <w:szCs w:val="20"/>
          <w:shd w:val="clear" w:color="auto" w:fill="FFFFFF"/>
          <w:lang w:val="nl-BE"/>
        </w:rPr>
        <w:t xml:space="preserve"> (Schreier, 2018</w:t>
      </w:r>
      <w:r w:rsidR="00210730">
        <w:rPr>
          <w:color w:val="000000" w:themeColor="text1"/>
          <w:sz w:val="20"/>
          <w:szCs w:val="20"/>
          <w:shd w:val="clear" w:color="auto" w:fill="FFFFFF"/>
          <w:lang w:val="nl-BE"/>
        </w:rPr>
        <w:t>a</w:t>
      </w:r>
      <w:r w:rsidRPr="00610C14">
        <w:rPr>
          <w:color w:val="000000" w:themeColor="text1"/>
          <w:sz w:val="20"/>
          <w:szCs w:val="20"/>
          <w:shd w:val="clear" w:color="auto" w:fill="FFFFFF"/>
          <w:lang w:val="nl-BE"/>
        </w:rPr>
        <w:t>).</w:t>
      </w:r>
    </w:p>
    <w:p w14:paraId="29CBB034" w14:textId="1BB58B9A" w:rsidR="00093094" w:rsidRPr="00210730" w:rsidRDefault="00093094" w:rsidP="00EE6BFD">
      <w:pPr>
        <w:pStyle w:val="NormalWeb"/>
        <w:jc w:val="both"/>
        <w:rPr>
          <w:lang w:val="nl-BE"/>
        </w:rPr>
      </w:pPr>
      <w:r w:rsidRPr="00093094">
        <w:rPr>
          <w:lang w:val="nl-BE"/>
        </w:rPr>
        <w:t>Schreier’s investigation did more than document hours; it probed cultural dynamics and management inefficiencies that drove this behavior. For example, he describes a decision late in development to add cinematic “black bars” to cutscenes</w:t>
      </w:r>
      <w:r w:rsidR="00610C14">
        <w:rPr>
          <w:lang w:val="nl-BE"/>
        </w:rPr>
        <w:t xml:space="preserve"> – </w:t>
      </w:r>
      <w:r w:rsidRPr="00093094">
        <w:rPr>
          <w:lang w:val="nl-BE"/>
        </w:rPr>
        <w:t>a purely aesthetic change</w:t>
      </w:r>
      <w:r w:rsidR="00610C14">
        <w:rPr>
          <w:lang w:val="nl-BE"/>
        </w:rPr>
        <w:t xml:space="preserve"> –</w:t>
      </w:r>
      <w:r w:rsidRPr="00093094">
        <w:rPr>
          <w:lang w:val="nl-BE"/>
        </w:rPr>
        <w:t xml:space="preserve"> which still required extensive reworking because “you have to reframe the camera … there was no way … to add more time … Instead, they would have to crunch, putting in extra nights and weekends in order to redo these scenes.” </w:t>
      </w:r>
      <w:r w:rsidR="00610C14" w:rsidRPr="00610C14">
        <w:rPr>
          <w:lang w:val="nl-BE"/>
        </w:rPr>
        <w:t>(</w:t>
      </w:r>
      <w:r w:rsidR="00610C14">
        <w:rPr>
          <w:lang w:val="nl-BE"/>
        </w:rPr>
        <w:t>Schreier, 2018</w:t>
      </w:r>
      <w:r w:rsidR="00210730">
        <w:rPr>
          <w:lang w:val="nl-BE"/>
        </w:rPr>
        <w:t>a</w:t>
      </w:r>
      <w:r w:rsidR="00610C14">
        <w:rPr>
          <w:lang w:val="nl-BE"/>
        </w:rPr>
        <w:t xml:space="preserve">). </w:t>
      </w:r>
      <w:r w:rsidRPr="00610C14">
        <w:rPr>
          <w:lang w:val="nl-BE"/>
        </w:rPr>
        <w:t>Far from being isolated, these last-minute creative decisions exacerbated already heavy workloads, accelerating burnout and stress across teams.</w:t>
      </w:r>
      <w:r w:rsidR="00610C14">
        <w:rPr>
          <w:lang w:val="nl-BE"/>
        </w:rPr>
        <w:t xml:space="preserve"> </w:t>
      </w:r>
      <w:r w:rsidRPr="00093094">
        <w:rPr>
          <w:lang w:val="nl-BE"/>
        </w:rPr>
        <w:t xml:space="preserve">Importantly, Schreier’s work also documents the human cost of these practices. While some employees said they felt proud of working at Rockstar, others spoke of serious personal tolls. </w:t>
      </w:r>
      <w:r w:rsidRPr="00610C14">
        <w:rPr>
          <w:lang w:val="nl-BE"/>
        </w:rPr>
        <w:t xml:space="preserve">Some salaried workers did not receive overtime pay; others described a “culture of fear,” in which refusing to stay late could be perceived as a lack of commitment. Through these voices, Schreier foregrounded not only the economic dimension of crunch but its emotional and relational consequences </w:t>
      </w:r>
      <w:r w:rsidR="00610C14">
        <w:rPr>
          <w:lang w:val="nl-BE"/>
        </w:rPr>
        <w:t>–</w:t>
      </w:r>
      <w:r w:rsidRPr="00610C14">
        <w:rPr>
          <w:lang w:val="nl-BE"/>
        </w:rPr>
        <w:t xml:space="preserve"> family time lost, mental health strained, and a work ethos that equated presence with value.</w:t>
      </w:r>
      <w:r w:rsidR="00210730">
        <w:rPr>
          <w:lang w:val="nl-BE"/>
        </w:rPr>
        <w:t xml:space="preserve"> </w:t>
      </w:r>
    </w:p>
    <w:p w14:paraId="051FE9DD" w14:textId="2A7DF88A" w:rsidR="00610C14" w:rsidRPr="00210730" w:rsidRDefault="00610C14" w:rsidP="00610C14">
      <w:pPr>
        <w:pStyle w:val="NormalWeb"/>
        <w:ind w:left="708"/>
        <w:jc w:val="both"/>
        <w:rPr>
          <w:sz w:val="20"/>
          <w:szCs w:val="20"/>
        </w:rPr>
      </w:pPr>
      <w:r w:rsidRPr="00610C14">
        <w:rPr>
          <w:sz w:val="20"/>
          <w:szCs w:val="20"/>
        </w:rPr>
        <w:t xml:space="preserve">“In conversations and e-mails, six current and former employees all independently used the term ‘culture of fear’ to describe their experiences at Rockstar, in large part because of that overtime pressure. </w:t>
      </w:r>
      <w:r w:rsidRPr="00610C14">
        <w:rPr>
          <w:sz w:val="20"/>
          <w:szCs w:val="20"/>
          <w:lang w:val="nl-BE"/>
        </w:rPr>
        <w:t xml:space="preserve">‘There is a lot of fear at Rockstar,’ said a former employee, ‘fear of getting fired, fear of under-performing, fear of getting yelled at, fear of delivering a shitty game. </w:t>
      </w:r>
      <w:r w:rsidRPr="00610C14">
        <w:rPr>
          <w:sz w:val="20"/>
          <w:szCs w:val="20"/>
        </w:rPr>
        <w:t xml:space="preserve">For some people fear is a great motivator, for others it just incites rebellion.’ Some current employees, when asked, said they’d experienced nothing like this, noting that it would all be dependent on their department and individual manager. </w:t>
      </w:r>
      <w:r w:rsidRPr="00210730">
        <w:rPr>
          <w:sz w:val="20"/>
          <w:szCs w:val="20"/>
        </w:rPr>
        <w:t>But those who have worked in several of Rockstar’s offices have described feeling like they had to be in the office as much as possible out of fear of getting yelled at, having their bonuses docked, or losing their jobs”</w:t>
      </w:r>
      <w:r w:rsidR="00210730" w:rsidRPr="00210730">
        <w:rPr>
          <w:sz w:val="20"/>
          <w:szCs w:val="20"/>
        </w:rPr>
        <w:t xml:space="preserve"> (Schreier, 201</w:t>
      </w:r>
      <w:r w:rsidR="00210730">
        <w:rPr>
          <w:sz w:val="20"/>
          <w:szCs w:val="20"/>
        </w:rPr>
        <w:t>8a)</w:t>
      </w:r>
      <w:r w:rsidRPr="00210730">
        <w:rPr>
          <w:sz w:val="20"/>
          <w:szCs w:val="20"/>
        </w:rPr>
        <w:t>.</w:t>
      </w:r>
    </w:p>
    <w:p w14:paraId="7004E7E5" w14:textId="77777777" w:rsidR="005301EF" w:rsidRDefault="005301EF" w:rsidP="00EE6BFD">
      <w:pPr>
        <w:pStyle w:val="NormalWeb"/>
        <w:jc w:val="both"/>
      </w:pPr>
      <w:r>
        <w:t xml:space="preserve">The journalist’s “active posture” (Vanesse, 2020) positions Kotaku as a driving force in the controversy: they dispense with industry communication in order to develop their own line of reporting, on their own terms. In Pirotton’s (2012) sense, Schreier fully enter into the social conflict, insofar as their writing becomes a precondition for the expression of the grievances at stake: he does not merely relay the claims but enables their emergence. His investigation also challenges official channels and employs source protection, two of the constitutive principles of investigative work identified by Mark Lee Hunter (2009: 8). </w:t>
      </w:r>
      <w:r w:rsidRPr="005301EF">
        <w:rPr>
          <w:lang w:val="nl-BE"/>
        </w:rPr>
        <w:t xml:space="preserve">The work of Schreier thus </w:t>
      </w:r>
      <w:r w:rsidRPr="005301EF">
        <w:rPr>
          <w:lang w:val="nl-BE"/>
        </w:rPr>
        <w:lastRenderedPageBreak/>
        <w:t xml:space="preserve">appears fully consistent with the professional ideology of investigative journalism. </w:t>
      </w:r>
      <w:r w:rsidR="00093094">
        <w:t xml:space="preserve">By bringing these accounts into the public arena, Schreier’s journalism exerted real institutional pressure on Rockstar. </w:t>
      </w:r>
    </w:p>
    <w:p w14:paraId="06337437" w14:textId="38D01509" w:rsidR="00093094" w:rsidRDefault="005301EF" w:rsidP="005301EF">
      <w:pPr>
        <w:pStyle w:val="NormalWeb"/>
        <w:jc w:val="both"/>
      </w:pPr>
      <w:r w:rsidRPr="005301EF">
        <w:rPr>
          <w:lang w:val="nl-BE"/>
        </w:rPr>
        <w:t xml:space="preserve">Kotaku’s coverage of this controversy has no equivalent elsewhere in the field. In the general-interest press, according to our research, virtually no outlet makes reference to the issue of Rockstar Games’ crunch culture. Schreier’s investigation—despite being widely circulated in France—received little attention in American periodicals, even when extending the boundaries of our corpus: only </w:t>
      </w:r>
      <w:r w:rsidRPr="005301EF">
        <w:rPr>
          <w:rStyle w:val="Accentuation"/>
          <w:rFonts w:eastAsiaTheme="majorEastAsia"/>
          <w:lang w:val="nl-BE"/>
        </w:rPr>
        <w:t>The Guardian</w:t>
      </w:r>
      <w:r w:rsidRPr="005301EF">
        <w:rPr>
          <w:lang w:val="nl-BE"/>
        </w:rPr>
        <w:t xml:space="preserve">, </w:t>
      </w:r>
      <w:r w:rsidRPr="005301EF">
        <w:rPr>
          <w:rStyle w:val="Accentuation"/>
          <w:rFonts w:eastAsiaTheme="majorEastAsia"/>
          <w:lang w:val="nl-BE"/>
        </w:rPr>
        <w:t>Vice</w:t>
      </w:r>
      <w:r w:rsidRPr="005301EF">
        <w:rPr>
          <w:lang w:val="nl-BE"/>
        </w:rPr>
        <w:t xml:space="preserve">, and a </w:t>
      </w:r>
      <w:r w:rsidRPr="005301EF">
        <w:rPr>
          <w:rStyle w:val="Accentuation"/>
          <w:rFonts w:eastAsiaTheme="majorEastAsia"/>
          <w:lang w:val="nl-BE"/>
        </w:rPr>
        <w:t>Washington Post</w:t>
      </w:r>
      <w:r w:rsidRPr="005301EF">
        <w:rPr>
          <w:lang w:val="nl-BE"/>
        </w:rPr>
        <w:t xml:space="preserve"> review of </w:t>
      </w:r>
      <w:r w:rsidRPr="005301EF">
        <w:rPr>
          <w:rStyle w:val="Accentuation"/>
          <w:rFonts w:eastAsiaTheme="majorEastAsia"/>
          <w:lang w:val="nl-BE"/>
        </w:rPr>
        <w:t>Red Dead Redemption 2</w:t>
      </w:r>
      <w:r w:rsidRPr="005301EF">
        <w:rPr>
          <w:lang w:val="nl-BE"/>
        </w:rPr>
        <w:t xml:space="preserve"> mention it. </w:t>
      </w:r>
      <w:r w:rsidR="00093094" w:rsidRPr="005301EF">
        <w:rPr>
          <w:lang w:val="nl-BE"/>
        </w:rPr>
        <w:t>In a follow-up article eighteen months after the release, he reported on concrete reforms: management introduced flexible scheduling, leadership training, and structured employee feedback channels</w:t>
      </w:r>
      <w:r w:rsidR="00210730" w:rsidRPr="005301EF">
        <w:rPr>
          <w:lang w:val="nl-BE"/>
        </w:rPr>
        <w:t xml:space="preserve"> (Schreier, 2020)</w:t>
      </w:r>
      <w:r w:rsidR="00093094" w:rsidRPr="005301EF">
        <w:rPr>
          <w:lang w:val="nl-BE"/>
        </w:rPr>
        <w:t xml:space="preserve"> In a company email that Schreier obtained, Rockstar’s executive Jennifer Kolbe acknowledged that “we have taken conscious steps to improve our approach to developing games in order to reduce the need for overtime,” while admitting that much work remained. </w:t>
      </w:r>
      <w:r w:rsidR="00093094">
        <w:t>These adjustments suggest that investigative reporting not only revealed problems, but also catalyzed durable policy shifts</w:t>
      </w:r>
      <w:r w:rsidR="00210730">
        <w:t>.</w:t>
      </w:r>
    </w:p>
    <w:p w14:paraId="1083D566" w14:textId="77777777" w:rsidR="00BC1DEF" w:rsidRDefault="00093094" w:rsidP="00BC1DEF">
      <w:pPr>
        <w:pStyle w:val="NormalWeb"/>
        <w:jc w:val="both"/>
      </w:pPr>
      <w:r>
        <w:t>Schreier’s inquiry did not stop at crunch; he also exposed the legal and communicative levers that shape what can be said about game development. In another investigation, he documented how a British outlet, TrustedReviews, settled a costly legal dispute after publishing leaked internal documents about RDR2</w:t>
      </w:r>
      <w:r w:rsidR="00210730">
        <w:t xml:space="preserve"> (Schreier, 2018b)</w:t>
      </w:r>
      <w:r>
        <w:t xml:space="preserve">. </w:t>
      </w:r>
      <w:r w:rsidRPr="00093094">
        <w:rPr>
          <w:lang w:val="nl-BE"/>
        </w:rPr>
        <w:t xml:space="preserve">In the public apology, the editor conceded: “We should have known this information was confidential and should not have published it.” </w:t>
      </w:r>
      <w:r w:rsidRPr="00210730">
        <w:rPr>
          <w:lang w:val="nl-BE"/>
        </w:rPr>
        <w:t>That case illustrates how litigation can deter not only journalistic scrutiny but also internal disclosures, underscoring that NDAs and legal threat are not peripheral but core components of how labor and creative work are governed in the games industry.</w:t>
      </w:r>
      <w:r w:rsidR="00BC1DEF">
        <w:rPr>
          <w:lang w:val="nl-BE"/>
        </w:rPr>
        <w:t xml:space="preserve"> </w:t>
      </w:r>
      <w:r w:rsidRPr="00BC1DEF">
        <w:rPr>
          <w:lang w:val="nl-BE"/>
        </w:rPr>
        <w:t>Thus, Schreier’s work demonstrates how investigative journalism can function as a structural lever in a cultural field dominated by secrecy, myth, and marketing. By giving voice to anonymous workers, challenging official narratives, and maintaining rigorous sourcing, his reporting exposed real exploitation while simultaneously pressuring Rockstar to reckon with its labor practices</w:t>
      </w:r>
      <w:r w:rsidR="00BC1DEF" w:rsidRPr="00BC1DEF">
        <w:rPr>
          <w:lang w:val="nl-BE"/>
        </w:rPr>
        <w:t>.</w:t>
      </w:r>
      <w:r w:rsidR="00BC1DEF">
        <w:rPr>
          <w:lang w:val="nl-BE"/>
        </w:rPr>
        <w:t xml:space="preserve"> </w:t>
      </w:r>
      <w:r w:rsidR="00BC1DEF">
        <w:t>From a professional standpoint, Schreier’s methodology represents a pedagogical model for contemporary games journalism. His commitment to anonymity protections, meticulous sourcing, and independence from corporate communication cycles reflects a posture external to industry-defined promotional rhythms, aligning with what some scholars describe as a “peri-video game” orientation (Krywicki, 2022). Such an approach challenges the lingering dominance of product-driven coverage within the specialist press and legitimizes labor reporting as an essential dimension of cultural journalism. Thus, some French journalists regard Schreier both as a model to emulate and as a rival with whom competition is destined to remain unequal.</w:t>
      </w:r>
    </w:p>
    <w:p w14:paraId="781F2C02" w14:textId="22F7D06E" w:rsidR="00093094" w:rsidRPr="00BC1DEF" w:rsidRDefault="00BC1DEF" w:rsidP="00BC1DEF">
      <w:pPr>
        <w:pStyle w:val="NormalWeb"/>
        <w:ind w:left="708"/>
        <w:jc w:val="both"/>
        <w:rPr>
          <w:sz w:val="20"/>
          <w:szCs w:val="20"/>
          <w:lang w:val="nl-BE"/>
        </w:rPr>
      </w:pPr>
      <w:r w:rsidRPr="00130191">
        <w:rPr>
          <w:sz w:val="20"/>
          <w:szCs w:val="20"/>
        </w:rPr>
        <w:t xml:space="preserve">“The fact that [Jason Schreier] works for Kotaku [or now Bloomberg], and that he’s American, so a native English speaker, makes things so much easier. </w:t>
      </w:r>
      <w:r w:rsidRPr="008F296D">
        <w:rPr>
          <w:sz w:val="20"/>
          <w:szCs w:val="20"/>
          <w:lang w:val="nl-BE"/>
        </w:rPr>
        <w:t xml:space="preserve">He’s right there, meeting people directly all the time. And that’s how you build a contact list — there’s nothing better. It’s by seeing people regularly that you really build a bond. [...] Last time I went to Microsoft, I just happened to bump into [the head of Xbox Game Studios,] Phil Spencer. He came up to say hi, he recognized me, but honestly it took years before the guy actually remembered who I was. Someone like Schreier sees these people pretty much every day or every week, so of course he’s got access to knowledge and information that we’ll never have. Not even the very best French journalist could compete with that. It’s just not possible. [...] And it’s the same for him as it is for lots of other English-speaking journalists. Just the fact of sharing the language puts them on the map in the business world. </w:t>
      </w:r>
      <w:r w:rsidR="00EA21E0">
        <w:rPr>
          <w:sz w:val="20"/>
          <w:szCs w:val="20"/>
          <w:lang w:val="nl-BE"/>
        </w:rPr>
        <w:t>[…]</w:t>
      </w:r>
      <w:r w:rsidRPr="008F296D">
        <w:rPr>
          <w:sz w:val="20"/>
          <w:szCs w:val="20"/>
          <w:lang w:val="nl-BE"/>
        </w:rPr>
        <w:t xml:space="preserve"> Sharing that language makes the job a whole lot easier. </w:t>
      </w:r>
      <w:r w:rsidRPr="00BC1DEF">
        <w:rPr>
          <w:sz w:val="20"/>
          <w:szCs w:val="20"/>
          <w:lang w:val="nl-BE"/>
        </w:rPr>
        <w:t xml:space="preserve">Honestly, it’s something I’m pretty jealous of.” (Interview with Loïc Ralet, </w:t>
      </w:r>
      <w:r>
        <w:rPr>
          <w:sz w:val="20"/>
          <w:szCs w:val="20"/>
          <w:lang w:val="nl-BE"/>
        </w:rPr>
        <w:t>January 14, 2019).</w:t>
      </w:r>
    </w:p>
    <w:p w14:paraId="02B15748" w14:textId="6B88BF48" w:rsidR="00AB5BCD" w:rsidRDefault="00AB5BCD" w:rsidP="00AB5BCD">
      <w:pPr>
        <w:pStyle w:val="NormalWeb"/>
        <w:numPr>
          <w:ilvl w:val="0"/>
          <w:numId w:val="1"/>
        </w:numPr>
        <w:jc w:val="both"/>
        <w:rPr>
          <w:b/>
          <w:bCs/>
          <w:lang w:val="nl-BE"/>
        </w:rPr>
      </w:pPr>
      <w:r w:rsidRPr="00AB5BCD">
        <w:rPr>
          <w:b/>
          <w:bCs/>
          <w:lang w:val="nl-BE"/>
        </w:rPr>
        <w:t>UK journalists and ZA/UM</w:t>
      </w:r>
    </w:p>
    <w:p w14:paraId="72426078" w14:textId="77777777" w:rsidR="0054211A" w:rsidRDefault="003E7437" w:rsidP="0054211A">
      <w:pPr>
        <w:pStyle w:val="NormalWeb"/>
        <w:ind w:firstLine="709"/>
        <w:jc w:val="both"/>
      </w:pPr>
      <w:r w:rsidRPr="003E7437">
        <w:lastRenderedPageBreak/>
        <w:t xml:space="preserve">In the United Kingdom, critical games-media work remains alive through </w:t>
      </w:r>
      <w:r>
        <w:t xml:space="preserve">journalists </w:t>
      </w:r>
      <w:r w:rsidRPr="003E7437">
        <w:t xml:space="preserve">who question industry norms and expose structural pressures on labour. </w:t>
      </w:r>
      <w:r>
        <w:t>Geoffrey Bunting</w:t>
      </w:r>
      <w:r w:rsidRPr="003E7437">
        <w:t xml:space="preserve">, for instance, has </w:t>
      </w:r>
      <w:r>
        <w:t>revealed</w:t>
      </w:r>
      <w:r w:rsidRPr="003E7437">
        <w:t xml:space="preserve"> how cutbacks and shifting economic constraints within the games industry are undermining accessibility initiatives</w:t>
      </w:r>
      <w:r>
        <w:t>, as studios retrenched after early pandemic-era expansions (Bunting, 2025) Laura Kate Dale,</w:t>
      </w:r>
      <w:r w:rsidR="002E495C">
        <w:t xml:space="preserve"> known for leaks and journalistic investigations into the industry (often tackling topics like accessibility, representation, and internal industry practices), is another important figure, mixing activism with journalism. In a July 2025 post titled “Don’t Call Your Video Game ‘Accessible For Everyone’,” she warns against complacency and emphasises the ongoing fragility of accessibility work within modern game production (Kate Dale, 2025).</w:t>
      </w:r>
      <w:r w:rsidR="0054211A">
        <w:t xml:space="preserve"> </w:t>
      </w:r>
      <w:r>
        <w:t>Meanwhile, veteran UK-based commentators such as Keith Stuart contextualize broader trends in games journalism itself</w:t>
      </w:r>
      <w:r w:rsidR="0054211A">
        <w:t xml:space="preserve">, </w:t>
      </w:r>
      <w:r>
        <w:t>including layoffs, consolidation, and diminishing editorial independence</w:t>
      </w:r>
      <w:r w:rsidR="0054211A">
        <w:t>,</w:t>
      </w:r>
      <w:r>
        <w:t xml:space="preserve"> in order to reveal how economic pressures ripple across the cultural-production ecosystem</w:t>
      </w:r>
      <w:r w:rsidR="0054211A">
        <w:t xml:space="preserve"> (Stuart, 2025).</w:t>
      </w:r>
      <w:r>
        <w:t xml:space="preserve"> </w:t>
      </w:r>
    </w:p>
    <w:p w14:paraId="0F888F61" w14:textId="0920E559" w:rsidR="000F3337" w:rsidRDefault="000F3337" w:rsidP="00AB5BCD">
      <w:pPr>
        <w:pStyle w:val="NormalWeb"/>
        <w:jc w:val="both"/>
        <w:rPr>
          <w:lang w:val="nl-BE"/>
        </w:rPr>
      </w:pPr>
      <w:r w:rsidRPr="0054211A">
        <w:t xml:space="preserve">In the case of </w:t>
      </w:r>
      <w:r w:rsidRPr="0054211A">
        <w:rPr>
          <w:rStyle w:val="lev"/>
          <w:rFonts w:eastAsiaTheme="majorEastAsia"/>
          <w:b w:val="0"/>
          <w:bCs w:val="0"/>
        </w:rPr>
        <w:t>People Make Games (PMG)</w:t>
      </w:r>
      <w:r w:rsidRPr="0054211A">
        <w:rPr>
          <w:b/>
          <w:bCs/>
        </w:rPr>
        <w:t>,</w:t>
      </w:r>
      <w:r w:rsidRPr="0054211A">
        <w:t xml:space="preserve"> their 2023 investigation into the studio ZA/UM and the development history of Disco Elysium stands as a paradigmatic example of video-game journalism as industry watchdog. </w:t>
      </w:r>
      <w:r w:rsidRPr="004F0BC4">
        <w:t xml:space="preserve">The documentary (titled </w:t>
      </w:r>
      <w:r w:rsidRPr="004F0BC4">
        <w:rPr>
          <w:rStyle w:val="Accentuation"/>
          <w:rFonts w:eastAsiaTheme="majorEastAsia"/>
        </w:rPr>
        <w:t>“Who’s Telling the Truth about Disco Elysium?”</w:t>
      </w:r>
      <w:r w:rsidRPr="004F0BC4">
        <w:t>) assembles interviews with former and current staff, attempts to reconstruct the studio’s shareholder structure, and documents allegations of “mega-crunch, toxicity, and intellectual-property conflicts at ZA/UM</w:t>
      </w:r>
      <w:r w:rsidR="004F0BC4">
        <w:t xml:space="preserve">” (Obedkov, 2023). </w:t>
      </w:r>
      <w:r w:rsidRPr="004F0BC4">
        <w:rPr>
          <w:lang w:val="nl-BE"/>
        </w:rPr>
        <w:t>The video triggered a significant polemic: some developers interviewed accused former lead writer and designer of fostering a hostile workplace and of overestimating his own role in the creation of the game</w:t>
      </w:r>
      <w:r w:rsidR="004F0BC4">
        <w:rPr>
          <w:lang w:val="nl-BE"/>
        </w:rPr>
        <w:t xml:space="preserve"> (People Make Games, 2023)</w:t>
      </w:r>
      <w:r w:rsidRPr="004F0BC4">
        <w:rPr>
          <w:lang w:val="nl-BE"/>
        </w:rPr>
        <w:t xml:space="preserve">. At the same time, other voices </w:t>
      </w:r>
      <w:r w:rsidR="004F0BC4">
        <w:rPr>
          <w:lang w:val="nl-BE"/>
        </w:rPr>
        <w:t xml:space="preserve">– </w:t>
      </w:r>
      <w:r w:rsidRPr="004F0BC4">
        <w:rPr>
          <w:lang w:val="nl-BE"/>
        </w:rPr>
        <w:t xml:space="preserve">including the studio’s investors </w:t>
      </w:r>
      <w:r w:rsidR="004F0BC4">
        <w:rPr>
          <w:lang w:val="nl-BE"/>
        </w:rPr>
        <w:t>–</w:t>
      </w:r>
      <w:r w:rsidRPr="004F0BC4">
        <w:rPr>
          <w:lang w:val="nl-BE"/>
        </w:rPr>
        <w:t xml:space="preserve"> disputed the claims, framing the legal and managerial changes as legitimate restructuring. </w:t>
      </w:r>
    </w:p>
    <w:p w14:paraId="480A977D" w14:textId="77777777" w:rsidR="003253E8" w:rsidRDefault="00557109" w:rsidP="003253E8">
      <w:pPr>
        <w:pStyle w:val="NormalWeb"/>
        <w:ind w:firstLine="708"/>
        <w:jc w:val="both"/>
      </w:pPr>
      <w:r>
        <w:t>This investigation contributes to shaping video-game labour culture on three different levels. Firstly, PMG challenged the prevailing image of an independent studio as an ethically superior workplace by exposing conflicts that permeated ZA/UM, demonstrating that labour issues are not exclusive to “triple-A” publishers and displacing the idealised narrative of the indie auteur. PMG’s reporting detailed the severe working conditions that characterised development, confirming a period of “mega crunch” leading up to the release, during which writer Argo Tulik recalled that developers were “so broken and burnt out” (People Make Games, 2023). Secondly, the journalism provided a crucial platform for salaried employees</w:t>
      </w:r>
      <w:r w:rsidR="003253E8">
        <w:t xml:space="preserve"> –</w:t>
      </w:r>
      <w:r>
        <w:t>not only the highly visible shareholders</w:t>
      </w:r>
      <w:r w:rsidR="003253E8">
        <w:t xml:space="preserve"> – </w:t>
      </w:r>
      <w:r>
        <w:t>to voice their concerns. While initial reports focused on the claim that founders Robert Kurvitz and Aleksander Rostov were dismissed for investigating financial irregularities, PMG revealed a counter-narrative from employees who described Kurvitz as a “damaging presence.” Tulik, a founding member of the cultural collective, emphasised that Kurvitz, despite his “natural charisma,” lacked the understanding that “to lead is a burden not a privilege,” and illustrated this with concrete examples of his behaviour within the writing team, where he would dismiss collaborators’ contributions with comments such as “nah, it doesn’t work, it’s bullshit”</w:t>
      </w:r>
      <w:r w:rsidR="003253E8">
        <w:t>,</w:t>
      </w:r>
      <w:r>
        <w:t xml:space="preserve"> before deleting their work. Thirdly, the release of PMG’s follow-up video, “</w:t>
      </w:r>
      <w:r w:rsidRPr="00557109">
        <w:rPr>
          <w:rStyle w:val="Accentuation"/>
          <w:rFonts w:eastAsiaTheme="majorEastAsia"/>
          <w:i w:val="0"/>
          <w:iCs w:val="0"/>
        </w:rPr>
        <w:t>The Disco Elysium Saga Isn’t Done Yet</w:t>
      </w:r>
      <w:r>
        <w:rPr>
          <w:rStyle w:val="Accentuation"/>
          <w:rFonts w:eastAsiaTheme="majorEastAsia"/>
          <w:i w:val="0"/>
          <w:iCs w:val="0"/>
        </w:rPr>
        <w:t>” (People Make Games, 2025)</w:t>
      </w:r>
      <w:r>
        <w:t>, extended the investigation by incorporating new testimony and documentary material concerning the ongoing legal disputes between shareholders, as well as internal documents shedding light on the fractured governance structure of ZA/UM. This second instalment refined the chronology of events, clarified the legal stakes surrounding intellectual-property ownership, and further complicated simplistic narratives of victimhood or misconduct by demonstrating how labour tensions intertwined with competing artistic visions, managerial conflicts, and contested claims to authorship.</w:t>
      </w:r>
    </w:p>
    <w:p w14:paraId="6566E7AA" w14:textId="0A1E9DED" w:rsidR="003253E8" w:rsidRDefault="003253E8" w:rsidP="003253E8">
      <w:pPr>
        <w:pStyle w:val="NormalWeb"/>
        <w:ind w:firstLine="708"/>
        <w:jc w:val="both"/>
      </w:pPr>
      <w:r>
        <w:lastRenderedPageBreak/>
        <w:t>The subsequent disclosures brought into focus deeper structural instabilities within ZA/UM’s labour arrangements, revealing practices that exceeded interpersonal conflict and pointed toward systemic fragility. Accounts such as those of writer Helen Hindpere – who described being successively rehired under different corporate entities, thereby preventing the accrual of full UK employment rights – exposed the degree to which managerial strategies could exploit regulatory loopholes to maintain flexibility at the expense of worker security. These labour vulnerabilities intersected with escalating financial manoeuvres attributed to senior leadership, including allegations concerning Ilmar Kompus’s use of corporate restructuring to consolidate control and extract value from the studio. As shareholder disputes intensified, project timelines destabilised, morale deteriorated, and an eventual wave of layoffs underscored the extent to which employees were positioned as collateral within a struggle that blended artistic authority, ownership claims, and corporate power. PMG’s documentation of these dynamics helped articulate a broader lesson: when the internal governance of a creative workplace becomes opaque and adversarial, the resulting uncertainty reverberates through every layer of production, making precarity not an anomaly but a structural condition.</w:t>
      </w:r>
    </w:p>
    <w:p w14:paraId="37D24C62" w14:textId="4E151D9B" w:rsidR="003253E8" w:rsidRDefault="003253E8" w:rsidP="003253E8">
      <w:pPr>
        <w:pStyle w:val="NormalWeb"/>
        <w:jc w:val="both"/>
      </w:pPr>
      <w:r>
        <w:t xml:space="preserve">This body of reporting also contributed to a more nuanced understanding of accountability within creative industries by refusing simplistic categorizations of “victims” and “villains.” PMG’s decision to present conflicting testimonies – ranging from accusations of organisational fraud to accounts of interpersonal harm – compelled audiences to confront the coexistence of artistic brilliance, managerial dysfunction, and flawed leadership within the same individuals and institutions. The studio’s internal rupture, with court cases unfolding across multiple jurisdictions and former collaborators publicly contradicting one another, crystallised the tensions between solidarity and hierarchy that shape contemporary game development. That these disputes emerged around a work celebrated for its political acuity and humanistic ethos further heightened the paradox: the game’s messages of collective care and anti-authoritarianism stood in stark contrast to the alienation, burnout, and hostility described by those involved in its creation. The subsequent formation of Red Info by ousted team members – and their attempt to initiate a spiritual successor, </w:t>
      </w:r>
      <w:r>
        <w:rPr>
          <w:rStyle w:val="Accentuation"/>
          <w:rFonts w:eastAsiaTheme="majorEastAsia"/>
        </w:rPr>
        <w:t>New Elysium</w:t>
      </w:r>
      <w:r>
        <w:t xml:space="preserve">, without access to the original intellectual property – illustrates both the creative persistence that characterises the field and the structural impediments faced by displaced creators. Taken together, these events do not contradict the critical acclaim surrounding the title’s political, artistic, and narrative richness. Rather, they complement such praise by exposing the tensions, power struggles, and structural contradictions that both enabled and endangered the game’s very existence. These reports thus shift the focus from the work itself (an “intra-game” perspective) to the conditions of its production (a “peri-game” perspective) (Krywicki, 2025), </w:t>
      </w:r>
      <w:r w:rsidR="0023203F">
        <w:t xml:space="preserve">and </w:t>
      </w:r>
      <w:r>
        <w:t>illuminate the contradictions at the heart of the medium, showing that the cultural significance of video games cannot be separated from the labour conditions that bring them into existence.</w:t>
      </w:r>
    </w:p>
    <w:p w14:paraId="4747E8F1" w14:textId="33421742" w:rsidR="00B624ED" w:rsidRPr="00B624ED" w:rsidRDefault="00B624ED" w:rsidP="007F7B26">
      <w:pPr>
        <w:pStyle w:val="NormalWeb"/>
        <w:jc w:val="both"/>
        <w:rPr>
          <w:b/>
          <w:bCs/>
        </w:rPr>
      </w:pPr>
      <w:r>
        <w:rPr>
          <w:b/>
          <w:bCs/>
        </w:rPr>
        <w:t>Conclusion</w:t>
      </w:r>
    </w:p>
    <w:p w14:paraId="3826EEAC" w14:textId="00331B2D" w:rsidR="00B624ED" w:rsidRDefault="00B624ED" w:rsidP="00DD1217">
      <w:pPr>
        <w:pStyle w:val="NormalWeb"/>
        <w:ind w:firstLine="708"/>
        <w:jc w:val="both"/>
      </w:pPr>
      <w:r>
        <w:t xml:space="preserve">The three cases we covered in this chapter illustrate the extent to which specialised games media actively shape the labour culture of the industry they report on. </w:t>
      </w:r>
      <w:r w:rsidR="00DE654B">
        <w:t>Together, these examples suggest that investigative reporting now functions as an informal regulatory force, influencing studio leadership, developers’ workplace experiences, and possibly the broader cultural infrastructure of game development. Of course, s</w:t>
      </w:r>
      <w:r>
        <w:t xml:space="preserve">uch work depends not only on the determination of individual journalists, but also on the willingness of editorial leadership –and, to some extent, of the audience – to regard labour issues as central rather than peripheral to the medium’s public interest. The growing prominence of peri-gaming reportage signals an ambition to broaden the contours of what counts as legitimate games coverage, even if it </w:t>
      </w:r>
      <w:r>
        <w:lastRenderedPageBreak/>
        <w:t xml:space="preserve">remains difficult to assess the degree to which readers fully embrace this shift. Editorial choices in prominent outlets reinforce this evolution: medias such as </w:t>
      </w:r>
      <w:r>
        <w:rPr>
          <w:rStyle w:val="Accentuation"/>
          <w:rFonts w:eastAsiaTheme="majorEastAsia"/>
        </w:rPr>
        <w:t>Origami</w:t>
      </w:r>
      <w:r>
        <w:t xml:space="preserve">, for instance, have made investigations into working conditions a recurring part of their weekly news round-ups (see as an example Linossier, 2025), thereby placing industry scrutiny alongside product announcements rather than treating it as an optional addendum. In doing so, they normalise labour reporting as newsworthy in its own right. Moreover, when publications like </w:t>
      </w:r>
      <w:r>
        <w:rPr>
          <w:rStyle w:val="Accentuation"/>
          <w:rFonts w:eastAsiaTheme="majorEastAsia"/>
        </w:rPr>
        <w:t>Gamekult</w:t>
      </w:r>
      <w:r>
        <w:t xml:space="preserve"> or </w:t>
      </w:r>
      <w:r>
        <w:rPr>
          <w:rStyle w:val="Accentuation"/>
          <w:rFonts w:eastAsiaTheme="majorEastAsia"/>
        </w:rPr>
        <w:t>Canard PC</w:t>
      </w:r>
      <w:r>
        <w:t xml:space="preserve"> have withdrawn coverage of publishers implicated in harassment scandals, they have foregrounded ethical accountability over traffic generation. </w:t>
      </w:r>
    </w:p>
    <w:p w14:paraId="7AD15F17" w14:textId="237BA841" w:rsidR="00B624ED" w:rsidRPr="00DE654B" w:rsidRDefault="00B624ED" w:rsidP="00B624ED">
      <w:pPr>
        <w:pStyle w:val="NormalWeb"/>
        <w:ind w:left="708"/>
        <w:jc w:val="both"/>
        <w:rPr>
          <w:sz w:val="20"/>
          <w:szCs w:val="20"/>
          <w:lang w:val="nl-BE"/>
        </w:rPr>
      </w:pPr>
      <w:r w:rsidRPr="00DE654B">
        <w:rPr>
          <w:rStyle w:val="Accentuation"/>
          <w:rFonts w:eastAsiaTheme="majorEastAsia"/>
          <w:i w:val="0"/>
          <w:iCs w:val="0"/>
          <w:sz w:val="20"/>
          <w:szCs w:val="20"/>
          <w:lang w:val="nl-BE"/>
        </w:rPr>
        <w:t>“This can’t go on. We can’t be the ones helping sweep everything under the rug.“Ubisoft is using this conference as a distraction to cover up everything else. We don’t want to be the ones giving it a platform.</w:t>
      </w:r>
      <w:r w:rsidRPr="00DE654B">
        <w:rPr>
          <w:rStyle w:val="Accentuation"/>
          <w:rFonts w:eastAsiaTheme="majorEastAsia"/>
          <w:sz w:val="20"/>
          <w:szCs w:val="20"/>
          <w:lang w:val="nl-BE"/>
        </w:rPr>
        <w:t xml:space="preserve">” </w:t>
      </w:r>
      <w:r w:rsidRPr="00DE654B">
        <w:rPr>
          <w:sz w:val="20"/>
          <w:szCs w:val="20"/>
          <w:lang w:val="nl-BE"/>
        </w:rPr>
        <w:t>(</w:t>
      </w:r>
      <w:r w:rsidRPr="00DE654B">
        <w:rPr>
          <w:i/>
          <w:iCs/>
          <w:sz w:val="20"/>
          <w:szCs w:val="20"/>
          <w:lang w:val="nl-BE"/>
        </w:rPr>
        <w:t>Gamekult</w:t>
      </w:r>
      <w:r w:rsidRPr="00DE654B">
        <w:rPr>
          <w:sz w:val="20"/>
          <w:szCs w:val="20"/>
          <w:lang w:val="nl-BE"/>
        </w:rPr>
        <w:t xml:space="preserve"> on Twitch, 12 July 2020).</w:t>
      </w:r>
    </w:p>
    <w:p w14:paraId="170643E9" w14:textId="794275C1" w:rsidR="00B624ED" w:rsidRPr="00DE654B" w:rsidRDefault="00B624ED" w:rsidP="00B624ED">
      <w:pPr>
        <w:pStyle w:val="NormalWeb"/>
        <w:ind w:left="708"/>
        <w:jc w:val="both"/>
        <w:rPr>
          <w:sz w:val="20"/>
          <w:szCs w:val="20"/>
          <w:lang w:val="nl-BE"/>
        </w:rPr>
      </w:pPr>
      <w:r w:rsidRPr="00DE654B">
        <w:rPr>
          <w:rStyle w:val="Accentuation"/>
          <w:rFonts w:eastAsiaTheme="majorEastAsia"/>
          <w:i w:val="0"/>
          <w:iCs w:val="0"/>
          <w:sz w:val="20"/>
          <w:szCs w:val="20"/>
          <w:lang w:val="nl-BE"/>
        </w:rPr>
        <w:t xml:space="preserve">“We were supposed to publish a preview of Assassin’s Creed Valhalla this morning. With everything that’s happened, we’ve decided to push it to Friday so we’re not boosting a marketing beat that might drown out what Ubisoft employees have been saying. Thank you [for your understanding]” </w:t>
      </w:r>
      <w:r w:rsidRPr="00DE654B">
        <w:rPr>
          <w:sz w:val="20"/>
          <w:szCs w:val="20"/>
          <w:lang w:val="nl-BE"/>
        </w:rPr>
        <w:t xml:space="preserve">(Kahn Lusth from </w:t>
      </w:r>
      <w:r w:rsidRPr="00DE654B">
        <w:rPr>
          <w:i/>
          <w:iCs/>
          <w:sz w:val="20"/>
          <w:szCs w:val="20"/>
          <w:lang w:val="nl-BE"/>
        </w:rPr>
        <w:t>Canard PC</w:t>
      </w:r>
      <w:r w:rsidRPr="00DE654B">
        <w:rPr>
          <w:sz w:val="20"/>
          <w:szCs w:val="20"/>
          <w:lang w:val="nl-BE"/>
        </w:rPr>
        <w:t xml:space="preserve"> on X, 13 July 2020)</w:t>
      </w:r>
    </w:p>
    <w:p w14:paraId="3B6A5919" w14:textId="6395E4E8" w:rsidR="0023203F" w:rsidRDefault="00B624ED" w:rsidP="007F7B26">
      <w:pPr>
        <w:pStyle w:val="NormalWeb"/>
        <w:jc w:val="both"/>
      </w:pPr>
      <w:r>
        <w:t xml:space="preserve">These decisions mark a symbolic visibility that outweighs the promotional value of </w:t>
      </w:r>
      <w:r w:rsidR="000E62D1">
        <w:t>intra-cycle</w:t>
      </w:r>
      <w:r>
        <w:t xml:space="preserve"> content and underscore a journalism willing to prioritise structural critique over the commercially attractive relay of announcements. In contrast with earlier eras</w:t>
      </w:r>
      <w:r w:rsidR="000E62D1">
        <w:t xml:space="preserve">, </w:t>
      </w:r>
      <w:r>
        <w:t>when even overtly sexist industry practices were uncritically amplified</w:t>
      </w:r>
      <w:r w:rsidR="000E62D1">
        <w:t xml:space="preserve">, </w:t>
      </w:r>
      <w:r>
        <w:t>such editorial stances demonstrate a reorientation of games journalism toward a more socially engaged, critical, and ethically grounded cultural role.</w:t>
      </w:r>
    </w:p>
    <w:p w14:paraId="1E3A0368" w14:textId="09FBB697" w:rsidR="00E25921" w:rsidRDefault="00E25921" w:rsidP="00E25921">
      <w:pPr>
        <w:pStyle w:val="NormalWeb"/>
        <w:jc w:val="both"/>
      </w:pPr>
      <w:r>
        <w:tab/>
        <w:t>Building on these reflections, the trajectory of video game journalism reveals a persistent tension between critical ambition and structural constraints. Even when investigative reporting exposes exploitative labour practices or corporate malfeasance, journalists frequently encounter the disillusioning reality that such revelations produce little immediate change within the industry. The repeated failure to effect material improvements, despite careful documentation and public exposure of wrongdoing, can erode professional motivation and foster a sense of futility. This disillusionment is compounded by the economic precarity of freelance work, the relentless demands of intra-cycle reporting, and the social pressures of defending critical coverage against defensive audiences, as seen in the backlash following exposés on crunch culture or harassment. Faced with these conditions, some journalists ultimately make the ironic choice to “jump the fence,” transitioning into roles within the very industry they once scrutinized. During our field investigation</w:t>
      </w:r>
      <w:r w:rsidR="00DE654B">
        <w:t xml:space="preserve"> about french journalists</w:t>
      </w:r>
      <w:r>
        <w:t xml:space="preserve"> (2018</w:t>
      </w:r>
      <w:r w:rsidR="00DE654B">
        <w:t>-</w:t>
      </w:r>
      <w:r>
        <w:t>2021), this professional transition from journalism to the video game industry concerned 5 out of 15 respondents (Yann François, Loïc Ralet, Samuel Demeulemeester, Pierre-Alexandre Rouillon, and Cécile Fléchon).</w:t>
      </w:r>
    </w:p>
    <w:p w14:paraId="7A15F65B" w14:textId="718BD5F2" w:rsidR="00A35879" w:rsidRPr="00D32B51" w:rsidRDefault="00E25921" w:rsidP="007F7B26">
      <w:pPr>
        <w:pStyle w:val="NormalWeb"/>
        <w:jc w:val="both"/>
      </w:pPr>
      <w:r>
        <w:t xml:space="preserve">Sociologically, this movement reflects both the permeability and the structural fragility of the field. Journalists leverage their accumulated game knowledge, professional networks, and domain-specific expertise to secure positions in communication, community management, or development, often pursuing stability and the opportunity to engage directly with the medium. </w:t>
      </w:r>
      <w:r w:rsidRPr="00E25921">
        <w:rPr>
          <w:lang w:val="nl-BE"/>
        </w:rPr>
        <w:t xml:space="preserve">Historical patterns show that this pathway has long existed: members of the “old guard” of specialized press who faced collapsing editorial structures frequently migrated into industry roles rather than persisting in journalism. Contemporary examples, such as Loïc Ralet’s move to community management at Bungie, illustrate the enduring allure of working directly with games, even at the expense of journalistic independence. These shifts underscore a paradox at the heart of the profession: while investigative journalists play a critical role in illuminating </w:t>
      </w:r>
      <w:r w:rsidRPr="00E25921">
        <w:rPr>
          <w:lang w:val="nl-BE"/>
        </w:rPr>
        <w:lastRenderedPageBreak/>
        <w:t>labour dynamics, the combination of structural barriers, economic precarity, and the slow pace of institutional change often redirects their expertise back into the industry itself, highlighting both the limits of journalistic intervention and the sociological reality of a field in constant flux.</w:t>
      </w:r>
      <w:r w:rsidR="00DE654B">
        <w:rPr>
          <w:lang w:val="nl-BE"/>
        </w:rPr>
        <w:t xml:space="preserve"> However, t</w:t>
      </w:r>
      <w:r w:rsidR="00DE654B" w:rsidRPr="00DE654B">
        <w:rPr>
          <w:lang w:val="nl-BE"/>
        </w:rPr>
        <w:t xml:space="preserve">his disengagement from the sector </w:t>
      </w:r>
      <w:r w:rsidR="00DE654B">
        <w:rPr>
          <w:lang w:val="nl-BE"/>
        </w:rPr>
        <w:t xml:space="preserve">also </w:t>
      </w:r>
      <w:r w:rsidR="00DE654B" w:rsidRPr="00DE654B">
        <w:rPr>
          <w:lang w:val="nl-BE"/>
        </w:rPr>
        <w:t xml:space="preserve">underscores the extent to which journalists take their responsibilities toward the video game industry seriously. </w:t>
      </w:r>
      <w:r w:rsidR="00DE654B" w:rsidRPr="00D32B51">
        <w:t>Throughout this chapter, we have demonstrated that the closer journalists are to their industry sources, the less commercially driven their perspective becomes and the more they approach video games as a legitimate journalistic subject. So much so that they often integrate themselves into the community as active participants, embodying a new form of watchdog that navigates the space between defending labour rights and safeguarding creative and cultural innovation.</w:t>
      </w:r>
    </w:p>
    <w:p w14:paraId="44107C6F" w14:textId="77777777" w:rsidR="00213D44" w:rsidRPr="00E30974" w:rsidRDefault="00213D44" w:rsidP="00213D44">
      <w:pPr>
        <w:spacing w:before="100" w:beforeAutospacing="1" w:after="100" w:afterAutospacing="1"/>
        <w:jc w:val="both"/>
        <w:rPr>
          <w:rFonts w:ascii="Times New Roman" w:eastAsia="Times New Roman" w:hAnsi="Times New Roman" w:cs="Times New Roman"/>
          <w:b/>
          <w:bCs/>
          <w:kern w:val="0"/>
          <w:lang w:eastAsia="fr-FR"/>
          <w14:ligatures w14:val="none"/>
        </w:rPr>
      </w:pPr>
      <w:r>
        <w:rPr>
          <w:rFonts w:ascii="Times New Roman" w:eastAsia="Times New Roman" w:hAnsi="Times New Roman" w:cs="Times New Roman"/>
          <w:b/>
          <w:bCs/>
          <w:kern w:val="0"/>
          <w:lang w:eastAsia="fr-FR"/>
          <w14:ligatures w14:val="none"/>
        </w:rPr>
        <w:t>Bibliography</w:t>
      </w:r>
    </w:p>
    <w:p w14:paraId="55253699" w14:textId="77777777" w:rsidR="00DE654B" w:rsidRPr="00D32B51" w:rsidRDefault="00DE654B" w:rsidP="00DE654B">
      <w:pPr>
        <w:pStyle w:val="NormalWeb"/>
        <w:rPr>
          <w:lang w:val="nl-BE"/>
        </w:rPr>
      </w:pPr>
      <w:r>
        <w:t xml:space="preserve">Bunting, G. (2025). </w:t>
      </w:r>
      <w:r>
        <w:rPr>
          <w:rStyle w:val="Accentuation"/>
          <w:rFonts w:eastAsiaTheme="majorEastAsia"/>
        </w:rPr>
        <w:t>As the game industry cuts back, accessibility is feeling the impact</w:t>
      </w:r>
      <w:r>
        <w:t xml:space="preserve">. </w:t>
      </w:r>
      <w:r w:rsidRPr="00DE654B">
        <w:rPr>
          <w:lang w:val="nl-BE"/>
        </w:rPr>
        <w:t xml:space="preserve">The Verge. </w:t>
      </w:r>
      <w:hyperlink r:id="rId8" w:tgtFrame="_new" w:history="1">
        <w:r w:rsidRPr="00DE654B">
          <w:rPr>
            <w:rStyle w:val="Lienhypertexte"/>
            <w:rFonts w:eastAsiaTheme="majorEastAsia"/>
            <w:lang w:val="nl-BE"/>
          </w:rPr>
          <w:t>https://www.theverge.com/games/669419/gaming-industry-accessibility-cutbacks</w:t>
        </w:r>
      </w:hyperlink>
    </w:p>
    <w:p w14:paraId="507D6C3B" w14:textId="05C81957" w:rsidR="0013680F" w:rsidRPr="00DE654B" w:rsidRDefault="0013680F" w:rsidP="00DE654B">
      <w:pPr>
        <w:pStyle w:val="NormalWeb"/>
        <w:rPr>
          <w:lang w:val="nl-BE"/>
        </w:rPr>
      </w:pPr>
      <w:r>
        <w:t xml:space="preserve">Burke, B. (2016). </w:t>
      </w:r>
      <w:r>
        <w:rPr>
          <w:rStyle w:val="Accentuation"/>
          <w:rFonts w:eastAsiaTheme="majorEastAsia"/>
        </w:rPr>
        <w:t>A close look at close reading</w:t>
      </w:r>
      <w:r>
        <w:t xml:space="preserve">. </w:t>
      </w:r>
      <w:r w:rsidRPr="0013680F">
        <w:rPr>
          <w:lang w:val="nl-BE"/>
        </w:rPr>
        <w:t xml:space="preserve">NIE Online. </w:t>
      </w:r>
      <w:hyperlink r:id="rId9" w:tgtFrame="_new" w:history="1">
        <w:r w:rsidRPr="0013680F">
          <w:rPr>
            <w:rStyle w:val="Lienhypertexte"/>
            <w:rFonts w:eastAsiaTheme="majorEastAsia"/>
            <w:lang w:val="nl-BE"/>
          </w:rPr>
          <w:t>https://nieonline.com/tbtimes/downloads/CCSS_reading.pdf</w:t>
        </w:r>
      </w:hyperlink>
    </w:p>
    <w:p w14:paraId="77A0D906" w14:textId="7ADB554E" w:rsidR="00C50CF5" w:rsidRPr="00C50CF5" w:rsidRDefault="00C50CF5" w:rsidP="00C50CF5">
      <w:pPr>
        <w:pStyle w:val="NormalWeb"/>
      </w:pPr>
      <w:r>
        <w:t xml:space="preserve">Carlson, R. (2009). “Too Human versus the enthusiast press: Video game journalists as mediators of commodity </w:t>
      </w:r>
      <w:r w:rsidRPr="00C50CF5">
        <w:t>value</w:t>
      </w:r>
      <w:r>
        <w:t>”</w:t>
      </w:r>
      <w:r w:rsidRPr="00C50CF5">
        <w:t xml:space="preserve">, in </w:t>
      </w:r>
      <w:r w:rsidRPr="00C50CF5">
        <w:rPr>
          <w:i/>
          <w:iCs/>
        </w:rPr>
        <w:t>Transformative works and cultures</w:t>
      </w:r>
      <w:r w:rsidRPr="00C50CF5">
        <w:t>, vol. 2</w:t>
      </w:r>
      <w:r>
        <w:t>.</w:t>
      </w:r>
    </w:p>
    <w:p w14:paraId="0FAC7A08" w14:textId="429C2E35" w:rsidR="00DE654B" w:rsidRPr="00DE654B" w:rsidRDefault="00DE654B" w:rsidP="00DE654B">
      <w:pPr>
        <w:pStyle w:val="NormalWeb"/>
        <w:rPr>
          <w:lang w:val="nl-BE"/>
        </w:rPr>
      </w:pPr>
      <w:r w:rsidRPr="00DE654B">
        <w:rPr>
          <w:lang w:val="nl-BE"/>
        </w:rPr>
        <w:t xml:space="preserve">Chao, M. (2018). </w:t>
      </w:r>
      <w:r w:rsidRPr="00DE654B">
        <w:rPr>
          <w:rStyle w:val="Accentuation"/>
          <w:rFonts w:eastAsiaTheme="majorEastAsia"/>
          <w:lang w:val="nl-BE"/>
        </w:rPr>
        <w:t>Red Dead Redemption 2 notre UNBOXING complet du Collector + PRESS KIT</w:t>
      </w:r>
      <w:r w:rsidRPr="00DE654B">
        <w:rPr>
          <w:lang w:val="nl-BE"/>
        </w:rPr>
        <w:t xml:space="preserve"> [Video]. Dropbox. </w:t>
      </w:r>
      <w:hyperlink r:id="rId10" w:tgtFrame="_new" w:history="1">
        <w:r w:rsidRPr="00DE654B">
          <w:rPr>
            <w:rStyle w:val="Lienhypertexte"/>
            <w:rFonts w:eastAsiaTheme="majorEastAsia"/>
            <w:lang w:val="nl-BE"/>
          </w:rPr>
          <w:t>https://www.dropbox.com/s/6v16imf23hs5hlx/Chao%20Audureau%20Lamy%20Red%20Dead%20Redemption%202%20%20notre%20UNBOXING%20complet%20du%20Collector%20%2B%20PRESS%20KIT.mp4?dl=0</w:t>
        </w:r>
      </w:hyperlink>
    </w:p>
    <w:p w14:paraId="66D22E57" w14:textId="77777777" w:rsidR="00DE654B" w:rsidRDefault="00DE654B" w:rsidP="00DE654B">
      <w:pPr>
        <w:pStyle w:val="NormalWeb"/>
      </w:pPr>
      <w:r>
        <w:t xml:space="preserve">Cote, A. C., &amp; Harris, B. C. (2021). The cruel optimism of “good crunch”: How game industry discourses perpetuate unsustainable labor practices. </w:t>
      </w:r>
      <w:r>
        <w:rPr>
          <w:rStyle w:val="Accentuation"/>
          <w:rFonts w:eastAsiaTheme="majorEastAsia"/>
        </w:rPr>
        <w:t>Games and Culture, 16</w:t>
      </w:r>
      <w:r>
        <w:t>(2), 151–166.</w:t>
      </w:r>
    </w:p>
    <w:p w14:paraId="2848AA9B" w14:textId="77777777" w:rsidR="00DE654B" w:rsidRPr="00DE654B" w:rsidRDefault="00DE654B" w:rsidP="00DE654B">
      <w:pPr>
        <w:pStyle w:val="NormalWeb"/>
        <w:rPr>
          <w:lang w:val="nl-BE"/>
        </w:rPr>
      </w:pPr>
      <w:r>
        <w:t xml:space="preserve">Desmedt, P. (1985, June). J’ai même rencontré des soft-men heureux… </w:t>
      </w:r>
      <w:r w:rsidRPr="00DE654B">
        <w:rPr>
          <w:rStyle w:val="Accentuation"/>
          <w:rFonts w:eastAsiaTheme="majorEastAsia"/>
          <w:lang w:val="nl-BE"/>
        </w:rPr>
        <w:t>Tilt</w:t>
      </w:r>
      <w:r w:rsidRPr="00DE654B">
        <w:rPr>
          <w:lang w:val="nl-BE"/>
        </w:rPr>
        <w:t>, 22, 24–26, 95, 104.</w:t>
      </w:r>
    </w:p>
    <w:p w14:paraId="3EEA7896" w14:textId="091B0212" w:rsidR="00EC6630" w:rsidRPr="00EC6630" w:rsidRDefault="00EC6630" w:rsidP="00DE654B">
      <w:pPr>
        <w:pStyle w:val="NormalWeb"/>
      </w:pPr>
      <w:r w:rsidRPr="00EC6630">
        <w:rPr>
          <w:lang w:val="nl-BE"/>
        </w:rPr>
        <w:t>D</w:t>
      </w:r>
      <w:r>
        <w:rPr>
          <w:lang w:val="nl-BE"/>
        </w:rPr>
        <w:t>yer</w:t>
      </w:r>
      <w:r w:rsidRPr="00EC6630">
        <w:rPr>
          <w:lang w:val="nl-BE"/>
        </w:rPr>
        <w:t>-W</w:t>
      </w:r>
      <w:r>
        <w:rPr>
          <w:lang w:val="nl-BE"/>
        </w:rPr>
        <w:t>itheford</w:t>
      </w:r>
      <w:r w:rsidRPr="00EC6630">
        <w:rPr>
          <w:lang w:val="nl-BE"/>
        </w:rPr>
        <w:t xml:space="preserve"> N</w:t>
      </w:r>
      <w:r>
        <w:rPr>
          <w:lang w:val="nl-BE"/>
        </w:rPr>
        <w:t>.</w:t>
      </w:r>
      <w:r w:rsidRPr="00EC6630">
        <w:rPr>
          <w:lang w:val="nl-BE"/>
        </w:rPr>
        <w:t>, D</w:t>
      </w:r>
      <w:r>
        <w:rPr>
          <w:lang w:val="nl-BE"/>
        </w:rPr>
        <w:t xml:space="preserve">e Peuter </w:t>
      </w:r>
      <w:r w:rsidRPr="00EC6630">
        <w:rPr>
          <w:lang w:val="nl-BE"/>
        </w:rPr>
        <w:t>G</w:t>
      </w:r>
      <w:r>
        <w:rPr>
          <w:lang w:val="nl-BE"/>
        </w:rPr>
        <w:t>.</w:t>
      </w:r>
      <w:r w:rsidRPr="00EC6630">
        <w:rPr>
          <w:lang w:val="nl-BE"/>
        </w:rPr>
        <w:t xml:space="preserve"> (2006). </w:t>
      </w:r>
      <w:r>
        <w:t>“ ‘</w:t>
      </w:r>
      <w:r w:rsidRPr="00EC6630">
        <w:t>Ea Spouse</w:t>
      </w:r>
      <w:r>
        <w:t xml:space="preserve">’ </w:t>
      </w:r>
      <w:r w:rsidRPr="00EC6630">
        <w:t>” and the Crisis of Video Game Labour: Enjoyment, Exclusion, Exploitation, Exodus</w:t>
      </w:r>
      <w:r>
        <w:t>’</w:t>
      </w:r>
      <w:r w:rsidRPr="00EC6630">
        <w:t xml:space="preserve">, </w:t>
      </w:r>
      <w:r w:rsidRPr="00EC6630">
        <w:rPr>
          <w:i/>
          <w:iCs/>
        </w:rPr>
        <w:t>Canadian Journal of Communication</w:t>
      </w:r>
      <w:r w:rsidRPr="00EC6630">
        <w:t xml:space="preserve">, vol. 3, p. 599–617. </w:t>
      </w:r>
    </w:p>
    <w:p w14:paraId="06C5BE79" w14:textId="10AFAF73" w:rsidR="00DE654B" w:rsidRDefault="00DE654B" w:rsidP="00DE654B">
      <w:pPr>
        <w:pStyle w:val="NormalWeb"/>
      </w:pPr>
      <w:r w:rsidRPr="00DE654B">
        <w:rPr>
          <w:lang w:val="nl-BE"/>
        </w:rPr>
        <w:t xml:space="preserve">Fontana, A., &amp; Frey, J. (2005). The interview: From neutral stance to political involvement. In N. Denzin &amp; Y. Lincoln (Eds.), </w:t>
      </w:r>
      <w:r w:rsidRPr="00DE654B">
        <w:rPr>
          <w:rStyle w:val="Accentuation"/>
          <w:rFonts w:eastAsiaTheme="majorEastAsia"/>
          <w:lang w:val="nl-BE"/>
        </w:rPr>
        <w:t>The Sage handbook of qualitative research</w:t>
      </w:r>
      <w:r w:rsidRPr="00DE654B">
        <w:rPr>
          <w:lang w:val="nl-BE"/>
        </w:rPr>
        <w:t xml:space="preserve">. </w:t>
      </w:r>
      <w:r>
        <w:t>Thousand Oaks, CA: Sage.</w:t>
      </w:r>
    </w:p>
    <w:p w14:paraId="1A6DA849" w14:textId="73BF143C" w:rsidR="00FC5B91" w:rsidRPr="00FC5B91" w:rsidRDefault="00FC5B91" w:rsidP="00DE654B">
      <w:pPr>
        <w:pStyle w:val="NormalWeb"/>
        <w:rPr>
          <w:lang w:val="fr-FR"/>
        </w:rPr>
      </w:pPr>
      <w:r>
        <w:rPr>
          <w:bCs/>
          <w:lang w:val="fr-FR"/>
        </w:rPr>
        <w:t xml:space="preserve">Hunter </w:t>
      </w:r>
      <w:r w:rsidRPr="00FC5B91">
        <w:rPr>
          <w:lang w:val="fr-FR"/>
        </w:rPr>
        <w:t>M</w:t>
      </w:r>
      <w:r>
        <w:rPr>
          <w:lang w:val="fr-FR"/>
        </w:rPr>
        <w:t>.</w:t>
      </w:r>
      <w:r w:rsidRPr="00FC5B91">
        <w:rPr>
          <w:lang w:val="fr-FR"/>
        </w:rPr>
        <w:t xml:space="preserve">, </w:t>
      </w:r>
      <w:r w:rsidRPr="00FC5B91">
        <w:rPr>
          <w:i/>
          <w:lang w:val="fr-FR"/>
        </w:rPr>
        <w:t>L’enquête par hypothèse : manuel du journaliste d’investigation</w:t>
      </w:r>
      <w:r w:rsidRPr="00FC5B91">
        <w:rPr>
          <w:lang w:val="fr-FR"/>
        </w:rPr>
        <w:t>, UNESCO, 2009.</w:t>
      </w:r>
    </w:p>
    <w:p w14:paraId="6B28EA57" w14:textId="77777777" w:rsidR="00DE654B" w:rsidRPr="00DE654B" w:rsidRDefault="00DE654B" w:rsidP="00DE654B">
      <w:pPr>
        <w:pStyle w:val="NormalWeb"/>
        <w:rPr>
          <w:lang w:val="nl-BE"/>
        </w:rPr>
      </w:pPr>
      <w:r>
        <w:t xml:space="preserve">Ilous, J. (1983, September). Pas de panique! </w:t>
      </w:r>
      <w:r w:rsidRPr="00DE654B">
        <w:rPr>
          <w:rStyle w:val="Accentuation"/>
          <w:rFonts w:eastAsiaTheme="majorEastAsia"/>
          <w:lang w:val="nl-BE"/>
        </w:rPr>
        <w:t>Tilt</w:t>
      </w:r>
      <w:r w:rsidRPr="00DE654B">
        <w:rPr>
          <w:lang w:val="nl-BE"/>
        </w:rPr>
        <w:t>, 7, 16–17, 21–22, 32, 56, 61.</w:t>
      </w:r>
    </w:p>
    <w:p w14:paraId="1BB30943" w14:textId="77777777" w:rsidR="00DE654B" w:rsidRPr="00DE654B" w:rsidRDefault="00DE654B" w:rsidP="00DE654B">
      <w:pPr>
        <w:pStyle w:val="NormalWeb"/>
        <w:rPr>
          <w:lang w:val="nl-BE"/>
        </w:rPr>
      </w:pPr>
      <w:r w:rsidRPr="00DE654B">
        <w:rPr>
          <w:lang w:val="nl-BE"/>
        </w:rPr>
        <w:t xml:space="preserve">Kate Dale, L. (2025, July 11). </w:t>
      </w:r>
      <w:r>
        <w:rPr>
          <w:rStyle w:val="Accentuation"/>
          <w:rFonts w:eastAsiaTheme="majorEastAsia"/>
        </w:rPr>
        <w:t>Don’t call your video game “Accessible for everyone” – Access Ability</w:t>
      </w:r>
      <w:r>
        <w:t xml:space="preserve">. </w:t>
      </w:r>
      <w:r w:rsidRPr="00DE654B">
        <w:rPr>
          <w:lang w:val="nl-BE"/>
        </w:rPr>
        <w:t xml:space="preserve">LauraKBuzz. </w:t>
      </w:r>
      <w:hyperlink r:id="rId11" w:tgtFrame="_new" w:history="1">
        <w:r w:rsidRPr="00DE654B">
          <w:rPr>
            <w:rStyle w:val="Lienhypertexte"/>
            <w:rFonts w:eastAsiaTheme="majorEastAsia"/>
            <w:lang w:val="nl-BE"/>
          </w:rPr>
          <w:t>https://laurakbuzz.com/2025/07/11/dont-call-your-video-game-accessible-for-everyone-access-ability/</w:t>
        </w:r>
      </w:hyperlink>
    </w:p>
    <w:p w14:paraId="3E771A58" w14:textId="77777777" w:rsidR="00DE654B" w:rsidRDefault="00DE654B" w:rsidP="00DE654B">
      <w:pPr>
        <w:pStyle w:val="NormalWeb"/>
      </w:pPr>
      <w:r>
        <w:lastRenderedPageBreak/>
        <w:t xml:space="preserve">Krywicki, B. (2025). Critique et contexte: La double fonction de la presse vidéoludique dans l’artification des jeux vidéo indépendants [Paper presentation]. </w:t>
      </w:r>
      <w:r>
        <w:rPr>
          <w:rStyle w:val="Accentuation"/>
          <w:rFonts w:eastAsiaTheme="majorEastAsia"/>
        </w:rPr>
        <w:t>Leveling Up: Quand le jeu vidéo devient un art</w:t>
      </w:r>
      <w:r>
        <w:t>.</w:t>
      </w:r>
    </w:p>
    <w:p w14:paraId="4C8039F4" w14:textId="15CF2B4C" w:rsidR="00C50CF5" w:rsidRDefault="00C50CF5" w:rsidP="00DE654B">
      <w:pPr>
        <w:pStyle w:val="NormalWeb"/>
      </w:pPr>
      <w:r w:rsidRPr="00C50CF5">
        <w:t>Krywicki, B. (2022). En quête d'enquête - Généalogie et analyse des techniques d'investigation pratiquées par les journalistes spécialisés en jeu vidéo</w:t>
      </w:r>
      <w:r>
        <w:t>,</w:t>
      </w:r>
      <w:r w:rsidRPr="00C50CF5">
        <w:t xml:space="preserve"> Doctoral thesis, Universit</w:t>
      </w:r>
      <w:r w:rsidR="0013680F">
        <w:t>y</w:t>
      </w:r>
      <w:r w:rsidRPr="00C50CF5">
        <w:t xml:space="preserve"> </w:t>
      </w:r>
      <w:r w:rsidR="0013680F">
        <w:t>of</w:t>
      </w:r>
      <w:r w:rsidRPr="00C50CF5">
        <w:t xml:space="preserve"> Liège. </w:t>
      </w:r>
    </w:p>
    <w:p w14:paraId="00D4B7A9" w14:textId="6F479E48" w:rsidR="00C50CF5" w:rsidRDefault="00C50CF5" w:rsidP="00DE654B">
      <w:pPr>
        <w:pStyle w:val="NormalWeb"/>
      </w:pPr>
      <w:r w:rsidRPr="00C50CF5">
        <w:t xml:space="preserve">Krywicki, B., Manguette, C. (2022). </w:t>
      </w:r>
      <w:r>
        <w:t>“</w:t>
      </w:r>
      <w:r w:rsidRPr="00C50CF5">
        <w:t xml:space="preserve">La maladie du </w:t>
      </w:r>
      <w:r>
        <w:t>‘</w:t>
      </w:r>
      <w:r w:rsidRPr="00C50CF5">
        <w:t>crunch</w:t>
      </w:r>
      <w:r>
        <w:t>’</w:t>
      </w:r>
      <w:r w:rsidRPr="00C50CF5">
        <w:t xml:space="preserve"> est-elle contagieuse ? De la lente émergence de la thématique des conditions de travail des développeurs dans la presse spécialisée américaine et française. In B.-O. Dozo, A. Blanchet, S. Ammouche, ... M. Triclot, </w:t>
      </w:r>
      <w:r w:rsidRPr="00C50CF5">
        <w:rPr>
          <w:i/>
          <w:iCs/>
        </w:rPr>
        <w:t>Lire les magazines de jeux vidéo - Couverture(s) de la presse spécialisée française</w:t>
      </w:r>
      <w:r w:rsidRPr="00C50CF5">
        <w:t>. Liège, Belgium: Presses Universitaires de Liège.</w:t>
      </w:r>
    </w:p>
    <w:p w14:paraId="7A3A74FC" w14:textId="77777777" w:rsidR="00DE654B" w:rsidRDefault="00DE654B" w:rsidP="00DE654B">
      <w:pPr>
        <w:pStyle w:val="NormalWeb"/>
      </w:pPr>
      <w:r>
        <w:t xml:space="preserve">Linossier, H. (2025). </w:t>
      </w:r>
      <w:r>
        <w:rPr>
          <w:rStyle w:val="Accentuation"/>
          <w:rFonts w:eastAsiaTheme="majorEastAsia"/>
        </w:rPr>
        <w:t>Procès des ex cadres d’Ubisoft : notre compte rendu</w:t>
      </w:r>
      <w:r>
        <w:t xml:space="preserve"> [Video]. Origami, YouTube. </w:t>
      </w:r>
      <w:hyperlink r:id="rId12" w:tgtFrame="_new" w:history="1">
        <w:r>
          <w:rPr>
            <w:rStyle w:val="Lienhypertexte"/>
            <w:rFonts w:eastAsiaTheme="majorEastAsia"/>
          </w:rPr>
          <w:t>https://www.youtube.com/watch?v=i2ZVUdXGvE0</w:t>
        </w:r>
      </w:hyperlink>
    </w:p>
    <w:p w14:paraId="4C4FF872" w14:textId="00AC268F" w:rsidR="00EC6630" w:rsidRDefault="00EC6630" w:rsidP="00DE654B">
      <w:pPr>
        <w:pStyle w:val="NormalWeb"/>
      </w:pPr>
      <w:r w:rsidRPr="00EC6630">
        <w:t>M</w:t>
      </w:r>
      <w:r>
        <w:t>archietti</w:t>
      </w:r>
      <w:r w:rsidRPr="00EC6630">
        <w:t xml:space="preserve"> D</w:t>
      </w:r>
      <w:r>
        <w:t>.</w:t>
      </w:r>
      <w:r w:rsidRPr="00EC6630">
        <w:t xml:space="preserve"> (2002). « Sociologie de la production de l’information », </w:t>
      </w:r>
      <w:r w:rsidRPr="00EC6630">
        <w:rPr>
          <w:i/>
          <w:iCs/>
        </w:rPr>
        <w:t>Cahiers de la recherche sur l’éducation et les savoirs</w:t>
      </w:r>
      <w:r w:rsidRPr="00EC6630">
        <w:t xml:space="preserve">, 1, p. 17–32. </w:t>
      </w:r>
    </w:p>
    <w:p w14:paraId="2FA6F1A4" w14:textId="6C2B184B" w:rsidR="00DE654B" w:rsidRDefault="00DE654B" w:rsidP="00DE654B">
      <w:pPr>
        <w:pStyle w:val="NormalWeb"/>
      </w:pPr>
      <w:r>
        <w:t xml:space="preserve">McDaniel, R., &amp; Daer, A. (2016). Developer discourse: Exploring technical communication practices within video game development. </w:t>
      </w:r>
      <w:r>
        <w:rPr>
          <w:rStyle w:val="Accentuation"/>
          <w:rFonts w:eastAsiaTheme="majorEastAsia"/>
        </w:rPr>
        <w:t>Technical Communication Quarterly, 25</w:t>
      </w:r>
      <w:r>
        <w:t>(3), 155–166. https://doi.org/10.1080/10572252.2016.1180430</w:t>
      </w:r>
    </w:p>
    <w:p w14:paraId="3290F16D" w14:textId="77777777" w:rsidR="00DE654B" w:rsidRDefault="00DE654B" w:rsidP="00DE654B">
      <w:pPr>
        <w:pStyle w:val="NormalWeb"/>
      </w:pPr>
      <w:r>
        <w:t>Möller, C. (2020). Brand negotiations in video game communities: An exploratory study analysing community-made discourses in video game brands and how they shape the brand image.</w:t>
      </w:r>
    </w:p>
    <w:p w14:paraId="7D8ABC0F" w14:textId="77777777" w:rsidR="00DE654B" w:rsidRPr="00DE654B" w:rsidRDefault="00DE654B" w:rsidP="00DE654B">
      <w:pPr>
        <w:pStyle w:val="NormalWeb"/>
        <w:rPr>
          <w:lang w:val="nl-BE"/>
        </w:rPr>
      </w:pPr>
      <w:r w:rsidRPr="00DE654B">
        <w:rPr>
          <w:lang w:val="nl-BE"/>
        </w:rPr>
        <w:t xml:space="preserve">Mukherjee, S. (2015). </w:t>
      </w:r>
      <w:r w:rsidRPr="00DE654B">
        <w:rPr>
          <w:rStyle w:val="Accentuation"/>
          <w:rFonts w:eastAsiaTheme="majorEastAsia"/>
          <w:lang w:val="nl-BE"/>
        </w:rPr>
        <w:t>Video games and storytelling: Reading games and playing books</w:t>
      </w:r>
      <w:r w:rsidRPr="00DE654B">
        <w:rPr>
          <w:lang w:val="nl-BE"/>
        </w:rPr>
        <w:t>. Palgrave Macmillan UK.</w:t>
      </w:r>
    </w:p>
    <w:p w14:paraId="4E5D8701" w14:textId="77777777" w:rsidR="00DE654B" w:rsidRDefault="00DE654B" w:rsidP="00DE654B">
      <w:pPr>
        <w:pStyle w:val="NormalWeb"/>
      </w:pPr>
      <w:r w:rsidRPr="00DE654B">
        <w:rPr>
          <w:lang w:val="nl-BE"/>
        </w:rPr>
        <w:t xml:space="preserve">Murray, S. (2023). Disco Elysium 2 has been “jeopardised” by ZA/UM scandal, says CEO. </w:t>
      </w:r>
      <w:r w:rsidRPr="00DE654B">
        <w:rPr>
          <w:rStyle w:val="Accentuation"/>
          <w:rFonts w:eastAsiaTheme="majorEastAsia"/>
          <w:lang w:val="nl-BE"/>
        </w:rPr>
        <w:t>TheGamer</w:t>
      </w:r>
      <w:r w:rsidRPr="00DE654B">
        <w:rPr>
          <w:lang w:val="nl-BE"/>
        </w:rPr>
        <w:t xml:space="preserve">. </w:t>
      </w:r>
      <w:hyperlink r:id="rId13" w:tgtFrame="_new" w:history="1">
        <w:r w:rsidRPr="00DE654B">
          <w:rPr>
            <w:rStyle w:val="Lienhypertexte"/>
            <w:rFonts w:eastAsiaTheme="majorEastAsia"/>
            <w:lang w:val="nl-BE"/>
          </w:rPr>
          <w:t>https://www.thegamer.com/disco-elysium-2-jeopardised-zaum-scandal/</w:t>
        </w:r>
      </w:hyperlink>
    </w:p>
    <w:p w14:paraId="6CAEA730" w14:textId="11512902" w:rsidR="00C50CF5" w:rsidRPr="00C50CF5" w:rsidRDefault="00C50CF5" w:rsidP="00DE654B">
      <w:pPr>
        <w:pStyle w:val="NormalWeb"/>
        <w:rPr>
          <w:lang w:val="nl-BE"/>
        </w:rPr>
      </w:pPr>
      <w:r w:rsidRPr="00C50CF5">
        <w:rPr>
          <w:lang w:val="nl-BE"/>
        </w:rPr>
        <w:t xml:space="preserve">Nieborg, D., &amp; Sihvonen, T. (2009). The new gatekeepers: The occupational ideology of game journalism. In </w:t>
      </w:r>
      <w:r w:rsidRPr="00C50CF5">
        <w:rPr>
          <w:rStyle w:val="Accentuation"/>
          <w:rFonts w:eastAsiaTheme="majorEastAsia"/>
          <w:lang w:val="nl-BE"/>
        </w:rPr>
        <w:t>Breaking new ground: Innovation in games, play, practice and theory</w:t>
      </w:r>
      <w:r w:rsidRPr="00C50CF5">
        <w:rPr>
          <w:lang w:val="nl-BE"/>
        </w:rPr>
        <w:t xml:space="preserve"> (Proceedings of DiGRA).</w:t>
      </w:r>
    </w:p>
    <w:p w14:paraId="75111F6E" w14:textId="77777777" w:rsidR="00DE654B" w:rsidRPr="00DE654B" w:rsidRDefault="00DE654B" w:rsidP="00DE654B">
      <w:pPr>
        <w:pStyle w:val="NormalWeb"/>
        <w:rPr>
          <w:lang w:val="nl-BE"/>
        </w:rPr>
      </w:pPr>
      <w:r w:rsidRPr="00DE654B">
        <w:rPr>
          <w:lang w:val="nl-BE"/>
        </w:rPr>
        <w:t xml:space="preserve">Obedkov, E. (2023, June 2). Inside all aspects of Disco Elysium drama: ZA/UM shareholders, “mega crunch”, toxicity, and IP stealing allegations. </w:t>
      </w:r>
      <w:r w:rsidRPr="00DE654B">
        <w:rPr>
          <w:rStyle w:val="Accentuation"/>
          <w:rFonts w:eastAsiaTheme="majorEastAsia"/>
          <w:lang w:val="nl-BE"/>
        </w:rPr>
        <w:t>Game World Observer</w:t>
      </w:r>
      <w:r w:rsidRPr="00DE654B">
        <w:rPr>
          <w:lang w:val="nl-BE"/>
        </w:rPr>
        <w:t xml:space="preserve">. </w:t>
      </w:r>
      <w:hyperlink r:id="rId14" w:tgtFrame="_new" w:history="1">
        <w:r w:rsidRPr="00DE654B">
          <w:rPr>
            <w:rStyle w:val="Lienhypertexte"/>
            <w:rFonts w:eastAsiaTheme="majorEastAsia"/>
            <w:lang w:val="nl-BE"/>
          </w:rPr>
          <w:t>https://gameworldobserver.com/2023/06/02/disco-elysium-zaum-shareholders-crunch-kurvitz-kompus-toxicity</w:t>
        </w:r>
      </w:hyperlink>
    </w:p>
    <w:p w14:paraId="2CEFB8A5" w14:textId="77777777" w:rsidR="00DE654B" w:rsidRDefault="00DE654B" w:rsidP="00DE654B">
      <w:pPr>
        <w:pStyle w:val="NormalWeb"/>
      </w:pPr>
      <w:r w:rsidRPr="00DE654B">
        <w:rPr>
          <w:lang w:val="nl-BE"/>
        </w:rPr>
        <w:t xml:space="preserve">O’Donnell, C. (2014). </w:t>
      </w:r>
      <w:r w:rsidRPr="00DE654B">
        <w:rPr>
          <w:rStyle w:val="Accentuation"/>
          <w:rFonts w:eastAsiaTheme="majorEastAsia"/>
          <w:lang w:val="nl-BE"/>
        </w:rPr>
        <w:t>Developer’s dilemma: The secret world of videogame creators</w:t>
      </w:r>
      <w:r w:rsidRPr="00DE654B">
        <w:rPr>
          <w:lang w:val="nl-BE"/>
        </w:rPr>
        <w:t xml:space="preserve">. </w:t>
      </w:r>
      <w:r>
        <w:t>Cambridge, MA: MIT Press.</w:t>
      </w:r>
    </w:p>
    <w:p w14:paraId="5E87286D" w14:textId="4B2FF808" w:rsidR="00C50CF5" w:rsidRDefault="00C50CF5" w:rsidP="00DE654B">
      <w:pPr>
        <w:pStyle w:val="NormalWeb"/>
      </w:pPr>
      <w:r>
        <w:t xml:space="preserve">Perreault, G., &amp; Vos, T. (2018). The GamerGate controversy and journalistic paradigm maintenance. </w:t>
      </w:r>
      <w:r>
        <w:rPr>
          <w:rStyle w:val="Accentuation"/>
          <w:rFonts w:eastAsiaTheme="majorEastAsia"/>
        </w:rPr>
        <w:t>Journalism, 19</w:t>
      </w:r>
      <w:r>
        <w:t>(4), 553–569.</w:t>
      </w:r>
    </w:p>
    <w:p w14:paraId="038B6B2F" w14:textId="76C429DE" w:rsidR="00DE654B" w:rsidRPr="00DE654B" w:rsidRDefault="00DE654B" w:rsidP="00DE654B">
      <w:pPr>
        <w:pStyle w:val="NormalWeb"/>
        <w:rPr>
          <w:lang w:val="nl-BE"/>
        </w:rPr>
      </w:pPr>
      <w:r>
        <w:lastRenderedPageBreak/>
        <w:t xml:space="preserve">Perron, O. (2018, December 5). </w:t>
      </w:r>
      <w:r>
        <w:rPr>
          <w:rStyle w:val="Accentuation"/>
          <w:rFonts w:eastAsiaTheme="majorEastAsia"/>
        </w:rPr>
        <w:t>Canard PC, l’émission clandestine (5/12/18)</w:t>
      </w:r>
      <w:r>
        <w:t xml:space="preserve"> [Video]. </w:t>
      </w:r>
      <w:r w:rsidRPr="00DE654B">
        <w:rPr>
          <w:lang w:val="nl-BE"/>
        </w:rPr>
        <w:t xml:space="preserve">YouTube. </w:t>
      </w:r>
      <w:hyperlink r:id="rId15" w:tgtFrame="_new" w:history="1">
        <w:r w:rsidRPr="00DE654B">
          <w:rPr>
            <w:rStyle w:val="Lienhypertexte"/>
            <w:rFonts w:eastAsiaTheme="majorEastAsia"/>
            <w:lang w:val="nl-BE"/>
          </w:rPr>
          <w:t>https://www.youtube.com/watch?v=enQotPx981g</w:t>
        </w:r>
      </w:hyperlink>
    </w:p>
    <w:p w14:paraId="169BAA5E" w14:textId="77777777" w:rsidR="00DE654B" w:rsidRDefault="00DE654B" w:rsidP="00DE654B">
      <w:pPr>
        <w:pStyle w:val="NormalWeb"/>
      </w:pPr>
      <w:r w:rsidRPr="00DE654B">
        <w:rPr>
          <w:lang w:val="nl-BE"/>
        </w:rPr>
        <w:t xml:space="preserve">Peticca-Harris, A., Weststar, J., &amp; McKenna, S. (2015). The perils of project-based work: Attempting resistance to extreme work practices in video game development. </w:t>
      </w:r>
      <w:r>
        <w:rPr>
          <w:rStyle w:val="Accentuation"/>
          <w:rFonts w:eastAsiaTheme="majorEastAsia"/>
        </w:rPr>
        <w:t>Management and Organizational Studies Publications, 20</w:t>
      </w:r>
      <w:r>
        <w:t>.</w:t>
      </w:r>
    </w:p>
    <w:p w14:paraId="6D01FA64" w14:textId="4DD6AA3B" w:rsidR="0080538C" w:rsidRDefault="0080538C" w:rsidP="00DE654B">
      <w:pPr>
        <w:pStyle w:val="NormalWeb"/>
      </w:pPr>
      <w:r w:rsidRPr="0080538C">
        <w:t>P</w:t>
      </w:r>
      <w:r>
        <w:t>irotton</w:t>
      </w:r>
      <w:r w:rsidRPr="0080538C">
        <w:t xml:space="preserve"> G</w:t>
      </w:r>
      <w:r>
        <w:t>.</w:t>
      </w:r>
      <w:r w:rsidRPr="0080538C">
        <w:t xml:space="preserve"> (2012). </w:t>
      </w:r>
      <w:r>
        <w:t>“</w:t>
      </w:r>
      <w:r w:rsidRPr="0080538C">
        <w:t>Traitements médiatiques des conflits sociaux. Un cadre pour les penser</w:t>
      </w:r>
      <w:r>
        <w:t>”</w:t>
      </w:r>
      <w:r w:rsidRPr="0080538C">
        <w:t xml:space="preserve">, </w:t>
      </w:r>
      <w:r w:rsidRPr="0080538C">
        <w:rPr>
          <w:i/>
          <w:iCs/>
        </w:rPr>
        <w:t xml:space="preserve">Recherches en communication, </w:t>
      </w:r>
      <w:r w:rsidRPr="0080538C">
        <w:t>no 37, p. 163</w:t>
      </w:r>
      <w:r>
        <w:t>-</w:t>
      </w:r>
      <w:r w:rsidRPr="0080538C">
        <w:t xml:space="preserve">174. </w:t>
      </w:r>
    </w:p>
    <w:p w14:paraId="6CE385C7" w14:textId="6A30CBA9" w:rsidR="00DE654B" w:rsidRDefault="00DE654B" w:rsidP="00DE654B">
      <w:pPr>
        <w:pStyle w:val="NormalWeb"/>
      </w:pPr>
      <w:r>
        <w:t xml:space="preserve">Ralet, L. (2019). Après des années de relation compliquée, Bungie et Activision se séparent. </w:t>
      </w:r>
      <w:r>
        <w:rPr>
          <w:rStyle w:val="Accentuation"/>
          <w:rFonts w:eastAsiaTheme="majorEastAsia"/>
        </w:rPr>
        <w:t>Jeuxvideo.com</w:t>
      </w:r>
      <w:r>
        <w:t xml:space="preserve">. </w:t>
      </w:r>
      <w:hyperlink r:id="rId16" w:tgtFrame="_new" w:history="1">
        <w:r>
          <w:rPr>
            <w:rStyle w:val="Lienhypertexte"/>
            <w:rFonts w:eastAsiaTheme="majorEastAsia"/>
          </w:rPr>
          <w:t>https://www.jeuxvideo.com/news/984256/apres-des-annees-de-relation-compliquee-bungie-et-activision-se-separent.htm</w:t>
        </w:r>
      </w:hyperlink>
    </w:p>
    <w:p w14:paraId="20618488" w14:textId="7E469E66" w:rsidR="0013680F" w:rsidRPr="0013680F" w:rsidRDefault="0013680F" w:rsidP="00DE654B">
      <w:pPr>
        <w:pStyle w:val="NormalWeb"/>
      </w:pPr>
      <w:r>
        <w:rPr>
          <w:bCs/>
        </w:rPr>
        <w:t xml:space="preserve">Ringoot </w:t>
      </w:r>
      <w:r w:rsidRPr="0013680F">
        <w:t>R</w:t>
      </w:r>
      <w:r>
        <w:t>.</w:t>
      </w:r>
      <w:r w:rsidRPr="0013680F">
        <w:t xml:space="preserve">, </w:t>
      </w:r>
      <w:r w:rsidRPr="0013680F">
        <w:rPr>
          <w:i/>
        </w:rPr>
        <w:t>Analyser le discours de presse</w:t>
      </w:r>
      <w:r w:rsidRPr="0013680F">
        <w:t xml:space="preserve">, Armand Colin, 2014. </w:t>
      </w:r>
    </w:p>
    <w:p w14:paraId="6F9014E2" w14:textId="68DDCF2B" w:rsidR="00DE654B" w:rsidRDefault="00DE654B" w:rsidP="00DE654B">
      <w:pPr>
        <w:pStyle w:val="NormalWeb"/>
      </w:pPr>
      <w:r w:rsidRPr="00DE654B">
        <w:rPr>
          <w:lang w:val="nl-BE"/>
        </w:rPr>
        <w:t xml:space="preserve">Rockstar Spouse. (2010, January 24). Wives of Rockstar San Diego employees have collected themselves. </w:t>
      </w:r>
      <w:r>
        <w:rPr>
          <w:rStyle w:val="Accentuation"/>
          <w:rFonts w:eastAsiaTheme="majorEastAsia"/>
        </w:rPr>
        <w:t>Game Developer</w:t>
      </w:r>
      <w:r>
        <w:t xml:space="preserve">. </w:t>
      </w:r>
      <w:hyperlink r:id="rId17" w:tgtFrame="_new" w:history="1">
        <w:r>
          <w:rPr>
            <w:rStyle w:val="Lienhypertexte"/>
            <w:rFonts w:eastAsiaTheme="majorEastAsia"/>
          </w:rPr>
          <w:t>https://www.gamedeveloper.com/business/wives-of-rockstar-san-diego-employees-have-collected-themselves</w:t>
        </w:r>
      </w:hyperlink>
    </w:p>
    <w:p w14:paraId="057E0A08" w14:textId="77777777" w:rsidR="00DE654B" w:rsidRPr="00DE654B" w:rsidRDefault="00DE654B" w:rsidP="00DE654B">
      <w:pPr>
        <w:pStyle w:val="NormalWeb"/>
        <w:rPr>
          <w:lang w:val="nl-BE"/>
        </w:rPr>
      </w:pPr>
      <w:r w:rsidRPr="00DE654B">
        <w:rPr>
          <w:lang w:val="nl-BE"/>
        </w:rPr>
        <w:t xml:space="preserve">Schreier, J. (2018). </w:t>
      </w:r>
      <w:r w:rsidRPr="00DE654B">
        <w:rPr>
          <w:rStyle w:val="Accentuation"/>
          <w:rFonts w:eastAsiaTheme="majorEastAsia"/>
          <w:lang w:val="nl-BE"/>
        </w:rPr>
        <w:t>Blood, sweat, and pixels: The triumphant, turbulent stories behind how video games are made</w:t>
      </w:r>
      <w:r w:rsidRPr="00DE654B">
        <w:rPr>
          <w:lang w:val="nl-BE"/>
        </w:rPr>
        <w:t>. Harper Paperbacks.</w:t>
      </w:r>
    </w:p>
    <w:p w14:paraId="4F5385FC" w14:textId="77777777" w:rsidR="00DE654B" w:rsidRPr="00DE654B" w:rsidRDefault="00DE654B" w:rsidP="00DE654B">
      <w:pPr>
        <w:pStyle w:val="NormalWeb"/>
        <w:rPr>
          <w:lang w:val="nl-BE"/>
        </w:rPr>
      </w:pPr>
      <w:r w:rsidRPr="00DE654B">
        <w:rPr>
          <w:lang w:val="nl-BE"/>
        </w:rPr>
        <w:t xml:space="preserve">Siuda, P., Reguła, D., &amp; Kwapiszewska, A. (2023). Broken promises marketing: Relations, communication strategies, and ethics of video game journalists and developers: The case of Cyberpunk 2077. </w:t>
      </w:r>
      <w:r w:rsidRPr="00DE654B">
        <w:rPr>
          <w:rStyle w:val="Accentuation"/>
          <w:rFonts w:eastAsiaTheme="majorEastAsia"/>
          <w:lang w:val="nl-BE"/>
        </w:rPr>
        <w:t>Games and Culture</w:t>
      </w:r>
      <w:r w:rsidRPr="00DE654B">
        <w:rPr>
          <w:lang w:val="nl-BE"/>
        </w:rPr>
        <w:t>.</w:t>
      </w:r>
    </w:p>
    <w:p w14:paraId="5247ED69" w14:textId="77777777" w:rsidR="00DE654B" w:rsidRPr="00DE654B" w:rsidRDefault="00DE654B" w:rsidP="00DE654B">
      <w:pPr>
        <w:pStyle w:val="NormalWeb"/>
        <w:rPr>
          <w:lang w:val="nl-BE"/>
        </w:rPr>
      </w:pPr>
      <w:r w:rsidRPr="00DE654B">
        <w:rPr>
          <w:lang w:val="nl-BE"/>
        </w:rPr>
        <w:t xml:space="preserve">Stuart, K. (2025, May 7). When video games journalism eats itself, we all lose out. </w:t>
      </w:r>
      <w:r w:rsidRPr="00DE654B">
        <w:rPr>
          <w:rStyle w:val="Accentuation"/>
          <w:rFonts w:eastAsiaTheme="majorEastAsia"/>
          <w:lang w:val="nl-BE"/>
        </w:rPr>
        <w:t>The Guardian</w:t>
      </w:r>
      <w:r w:rsidRPr="00DE654B">
        <w:rPr>
          <w:lang w:val="nl-BE"/>
        </w:rPr>
        <w:t xml:space="preserve">. </w:t>
      </w:r>
      <w:hyperlink r:id="rId18" w:tgtFrame="_new" w:history="1">
        <w:r w:rsidRPr="00DE654B">
          <w:rPr>
            <w:rStyle w:val="Lienhypertexte"/>
            <w:rFonts w:eastAsiaTheme="majorEastAsia"/>
            <w:lang w:val="nl-BE"/>
          </w:rPr>
          <w:t>https://www.theguardian.com/games/2025/may/07/when-video-games-journalism-eats-itself-we-all-lose-out</w:t>
        </w:r>
      </w:hyperlink>
    </w:p>
    <w:p w14:paraId="2C6BBF52" w14:textId="77777777" w:rsidR="00DE654B" w:rsidRDefault="00DE654B" w:rsidP="00DE654B">
      <w:pPr>
        <w:pStyle w:val="NormalWeb"/>
      </w:pPr>
      <w:r>
        <w:t xml:space="preserve">Turcev, N. (2017). Marche ou rêve: enquête sur les conditions de travail dans le jeu vidéo. </w:t>
      </w:r>
      <w:r w:rsidRPr="00DE654B">
        <w:rPr>
          <w:rStyle w:val="Accentuation"/>
          <w:rFonts w:eastAsiaTheme="majorEastAsia"/>
          <w:lang w:val="nl-BE"/>
        </w:rPr>
        <w:t>Gamekult</w:t>
      </w:r>
      <w:r w:rsidRPr="00DE654B">
        <w:rPr>
          <w:lang w:val="nl-BE"/>
        </w:rPr>
        <w:t xml:space="preserve">. </w:t>
      </w:r>
      <w:hyperlink r:id="rId19" w:tgtFrame="_new" w:history="1">
        <w:r w:rsidRPr="00DE654B">
          <w:rPr>
            <w:rStyle w:val="Lienhypertexte"/>
            <w:rFonts w:eastAsiaTheme="majorEastAsia"/>
            <w:lang w:val="nl-BE"/>
          </w:rPr>
          <w:t>https://www.gamekult.com/actualite/marche-ou-reve-enquete-sur-les-conditions-de-travail-dans-le-jeu-video-172881.html</w:t>
        </w:r>
      </w:hyperlink>
    </w:p>
    <w:p w14:paraId="026CE595" w14:textId="4D4FB2FA" w:rsidR="00EC6630" w:rsidRPr="00DE654B" w:rsidRDefault="00EC6630" w:rsidP="00DE654B">
      <w:pPr>
        <w:pStyle w:val="NormalWeb"/>
        <w:rPr>
          <w:lang w:val="nl-BE"/>
        </w:rPr>
      </w:pPr>
      <w:r>
        <w:t xml:space="preserve">Vanesse, M. (2020). </w:t>
      </w:r>
      <w:r>
        <w:rPr>
          <w:rStyle w:val="Accentuation"/>
          <w:rFonts w:eastAsiaTheme="majorEastAsia"/>
        </w:rPr>
        <w:t>Journalism techniques: Uncovering information</w:t>
      </w:r>
      <w:r>
        <w:t xml:space="preserve"> [Ex-cathedra lecture]. University of Liège.</w:t>
      </w:r>
    </w:p>
    <w:p w14:paraId="3DB52D61" w14:textId="77777777" w:rsidR="009A7610" w:rsidRPr="00DE654B" w:rsidRDefault="009A7610" w:rsidP="003136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20"/>
          <w:szCs w:val="20"/>
          <w:lang w:val="nl-BE"/>
        </w:rPr>
      </w:pPr>
    </w:p>
    <w:sectPr w:rsidR="009A7610" w:rsidRPr="00DE65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CF34AF" w14:textId="77777777" w:rsidR="00D8704D" w:rsidRDefault="00D8704D" w:rsidP="00E745FB">
      <w:r>
        <w:separator/>
      </w:r>
    </w:p>
  </w:endnote>
  <w:endnote w:type="continuationSeparator" w:id="0">
    <w:p w14:paraId="49B03521" w14:textId="77777777" w:rsidR="00D8704D" w:rsidRDefault="00D8704D" w:rsidP="00E74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0527C7" w14:textId="77777777" w:rsidR="00D8704D" w:rsidRDefault="00D8704D" w:rsidP="00E745FB">
      <w:r>
        <w:separator/>
      </w:r>
    </w:p>
  </w:footnote>
  <w:footnote w:type="continuationSeparator" w:id="0">
    <w:p w14:paraId="4695602F" w14:textId="77777777" w:rsidR="00D8704D" w:rsidRDefault="00D8704D" w:rsidP="00E745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05321D"/>
    <w:multiLevelType w:val="multilevel"/>
    <w:tmpl w:val="8DB277A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B732A5"/>
    <w:multiLevelType w:val="hybridMultilevel"/>
    <w:tmpl w:val="9EC8F9A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F4D67C6"/>
    <w:multiLevelType w:val="hybridMultilevel"/>
    <w:tmpl w:val="C400C6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E4039FE"/>
    <w:multiLevelType w:val="multilevel"/>
    <w:tmpl w:val="EC5AE6F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5497856">
    <w:abstractNumId w:val="1"/>
  </w:num>
  <w:num w:numId="2" w16cid:durableId="1958557821">
    <w:abstractNumId w:val="0"/>
  </w:num>
  <w:num w:numId="3" w16cid:durableId="1904556947">
    <w:abstractNumId w:val="3"/>
  </w:num>
  <w:num w:numId="4" w16cid:durableId="199822076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B26"/>
    <w:rsid w:val="0008439C"/>
    <w:rsid w:val="00093094"/>
    <w:rsid w:val="000D43AE"/>
    <w:rsid w:val="000E62D1"/>
    <w:rsid w:val="000E6D55"/>
    <w:rsid w:val="000F3337"/>
    <w:rsid w:val="000F7602"/>
    <w:rsid w:val="00130191"/>
    <w:rsid w:val="0013680F"/>
    <w:rsid w:val="00172D1B"/>
    <w:rsid w:val="0019565B"/>
    <w:rsid w:val="00210730"/>
    <w:rsid w:val="00213D44"/>
    <w:rsid w:val="0023203F"/>
    <w:rsid w:val="002559A5"/>
    <w:rsid w:val="002C0AC0"/>
    <w:rsid w:val="002D1E89"/>
    <w:rsid w:val="002D41D3"/>
    <w:rsid w:val="002E109E"/>
    <w:rsid w:val="002E495C"/>
    <w:rsid w:val="002F4BF5"/>
    <w:rsid w:val="002F7EA6"/>
    <w:rsid w:val="00313687"/>
    <w:rsid w:val="003253E8"/>
    <w:rsid w:val="003433F1"/>
    <w:rsid w:val="003662AB"/>
    <w:rsid w:val="003E1874"/>
    <w:rsid w:val="003E5090"/>
    <w:rsid w:val="003E7437"/>
    <w:rsid w:val="00445920"/>
    <w:rsid w:val="00452A1D"/>
    <w:rsid w:val="004779BC"/>
    <w:rsid w:val="004B0EA8"/>
    <w:rsid w:val="004C1BAC"/>
    <w:rsid w:val="004D668A"/>
    <w:rsid w:val="004F0BC4"/>
    <w:rsid w:val="005301EF"/>
    <w:rsid w:val="0054211A"/>
    <w:rsid w:val="00557109"/>
    <w:rsid w:val="005D76EA"/>
    <w:rsid w:val="005E03E2"/>
    <w:rsid w:val="005E5930"/>
    <w:rsid w:val="005F0E93"/>
    <w:rsid w:val="00610C14"/>
    <w:rsid w:val="00624768"/>
    <w:rsid w:val="00627334"/>
    <w:rsid w:val="00651748"/>
    <w:rsid w:val="0067750F"/>
    <w:rsid w:val="006F6ABD"/>
    <w:rsid w:val="007260E6"/>
    <w:rsid w:val="007651DA"/>
    <w:rsid w:val="00796DE6"/>
    <w:rsid w:val="007A6C86"/>
    <w:rsid w:val="007D341D"/>
    <w:rsid w:val="007F2DE2"/>
    <w:rsid w:val="007F7B26"/>
    <w:rsid w:val="0080538C"/>
    <w:rsid w:val="00853F2E"/>
    <w:rsid w:val="008671C0"/>
    <w:rsid w:val="008A17AB"/>
    <w:rsid w:val="008B2E3D"/>
    <w:rsid w:val="008B5A1C"/>
    <w:rsid w:val="008F296D"/>
    <w:rsid w:val="00902CC6"/>
    <w:rsid w:val="00925CAF"/>
    <w:rsid w:val="009344CC"/>
    <w:rsid w:val="00942579"/>
    <w:rsid w:val="009A7610"/>
    <w:rsid w:val="009B57F1"/>
    <w:rsid w:val="00A35879"/>
    <w:rsid w:val="00A702F9"/>
    <w:rsid w:val="00AB5BCD"/>
    <w:rsid w:val="00AB7F2D"/>
    <w:rsid w:val="00B21734"/>
    <w:rsid w:val="00B35BD7"/>
    <w:rsid w:val="00B578F1"/>
    <w:rsid w:val="00B600A5"/>
    <w:rsid w:val="00B624ED"/>
    <w:rsid w:val="00BC1DEF"/>
    <w:rsid w:val="00BC55D3"/>
    <w:rsid w:val="00C012AC"/>
    <w:rsid w:val="00C50CF5"/>
    <w:rsid w:val="00C6103D"/>
    <w:rsid w:val="00C64BA4"/>
    <w:rsid w:val="00D32B51"/>
    <w:rsid w:val="00D8026C"/>
    <w:rsid w:val="00D8704D"/>
    <w:rsid w:val="00DB72AE"/>
    <w:rsid w:val="00DD1217"/>
    <w:rsid w:val="00DE654B"/>
    <w:rsid w:val="00DE76E2"/>
    <w:rsid w:val="00E00340"/>
    <w:rsid w:val="00E253FB"/>
    <w:rsid w:val="00E25921"/>
    <w:rsid w:val="00E745FB"/>
    <w:rsid w:val="00EA21E0"/>
    <w:rsid w:val="00EC429B"/>
    <w:rsid w:val="00EC6630"/>
    <w:rsid w:val="00ED23DE"/>
    <w:rsid w:val="00EE6BFD"/>
    <w:rsid w:val="00F272CE"/>
    <w:rsid w:val="00F34F0F"/>
    <w:rsid w:val="00F565B9"/>
    <w:rsid w:val="00FB5235"/>
    <w:rsid w:val="00FC5B91"/>
    <w:rsid w:val="00FF5D3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21A4"/>
  <w15:chartTrackingRefBased/>
  <w15:docId w15:val="{9051A421-58E7-7E49-BDBF-F9D4CE8A5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F7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F7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F7B2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F7B2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F7B2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unhideWhenUsed/>
    <w:qFormat/>
    <w:rsid w:val="007F7B2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F7B2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F7B2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F7B2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F7B2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F7B2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F7B2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F7B2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F7B26"/>
    <w:rPr>
      <w:rFonts w:eastAsiaTheme="majorEastAsia" w:cstheme="majorBidi"/>
      <w:color w:val="0F4761" w:themeColor="accent1" w:themeShade="BF"/>
    </w:rPr>
  </w:style>
  <w:style w:type="character" w:customStyle="1" w:styleId="Titre6Car">
    <w:name w:val="Titre 6 Car"/>
    <w:basedOn w:val="Policepardfaut"/>
    <w:link w:val="Titre6"/>
    <w:uiPriority w:val="9"/>
    <w:rsid w:val="007F7B2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F7B2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F7B2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F7B26"/>
    <w:rPr>
      <w:rFonts w:eastAsiaTheme="majorEastAsia" w:cstheme="majorBidi"/>
      <w:color w:val="272727" w:themeColor="text1" w:themeTint="D8"/>
    </w:rPr>
  </w:style>
  <w:style w:type="paragraph" w:styleId="Titre">
    <w:name w:val="Title"/>
    <w:basedOn w:val="Normal"/>
    <w:next w:val="Normal"/>
    <w:link w:val="TitreCar"/>
    <w:uiPriority w:val="10"/>
    <w:qFormat/>
    <w:rsid w:val="007F7B2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F7B2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F7B26"/>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F7B2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F7B26"/>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F7B26"/>
    <w:rPr>
      <w:i/>
      <w:iCs/>
      <w:color w:val="404040" w:themeColor="text1" w:themeTint="BF"/>
    </w:rPr>
  </w:style>
  <w:style w:type="paragraph" w:styleId="Paragraphedeliste">
    <w:name w:val="List Paragraph"/>
    <w:basedOn w:val="Normal"/>
    <w:uiPriority w:val="34"/>
    <w:qFormat/>
    <w:rsid w:val="007F7B26"/>
    <w:pPr>
      <w:ind w:left="720"/>
      <w:contextualSpacing/>
    </w:pPr>
  </w:style>
  <w:style w:type="character" w:styleId="Accentuationintense">
    <w:name w:val="Intense Emphasis"/>
    <w:basedOn w:val="Policepardfaut"/>
    <w:uiPriority w:val="21"/>
    <w:qFormat/>
    <w:rsid w:val="007F7B26"/>
    <w:rPr>
      <w:i/>
      <w:iCs/>
      <w:color w:val="0F4761" w:themeColor="accent1" w:themeShade="BF"/>
    </w:rPr>
  </w:style>
  <w:style w:type="paragraph" w:styleId="Citationintense">
    <w:name w:val="Intense Quote"/>
    <w:basedOn w:val="Normal"/>
    <w:next w:val="Normal"/>
    <w:link w:val="CitationintenseCar"/>
    <w:uiPriority w:val="30"/>
    <w:qFormat/>
    <w:rsid w:val="007F7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F7B26"/>
    <w:rPr>
      <w:i/>
      <w:iCs/>
      <w:color w:val="0F4761" w:themeColor="accent1" w:themeShade="BF"/>
    </w:rPr>
  </w:style>
  <w:style w:type="character" w:styleId="Rfrenceintense">
    <w:name w:val="Intense Reference"/>
    <w:basedOn w:val="Policepardfaut"/>
    <w:uiPriority w:val="32"/>
    <w:qFormat/>
    <w:rsid w:val="007F7B26"/>
    <w:rPr>
      <w:b/>
      <w:bCs/>
      <w:smallCaps/>
      <w:color w:val="0F4761" w:themeColor="accent1" w:themeShade="BF"/>
      <w:spacing w:val="5"/>
    </w:rPr>
  </w:style>
  <w:style w:type="paragraph" w:styleId="NormalWeb">
    <w:name w:val="Normal (Web)"/>
    <w:basedOn w:val="Normal"/>
    <w:uiPriority w:val="99"/>
    <w:unhideWhenUsed/>
    <w:rsid w:val="007F7B26"/>
    <w:pPr>
      <w:spacing w:before="100" w:beforeAutospacing="1" w:after="100" w:afterAutospacing="1"/>
    </w:pPr>
    <w:rPr>
      <w:rFonts w:ascii="Times New Roman" w:eastAsia="Times New Roman" w:hAnsi="Times New Roman" w:cs="Times New Roman"/>
      <w:kern w:val="0"/>
      <w:lang w:eastAsia="fr-FR"/>
      <w14:ligatures w14:val="none"/>
    </w:rPr>
  </w:style>
  <w:style w:type="character" w:styleId="Marquedecommentaire">
    <w:name w:val="annotation reference"/>
    <w:basedOn w:val="Policepardfaut"/>
    <w:uiPriority w:val="99"/>
    <w:semiHidden/>
    <w:unhideWhenUsed/>
    <w:rsid w:val="00925CAF"/>
    <w:rPr>
      <w:sz w:val="16"/>
      <w:szCs w:val="16"/>
    </w:rPr>
  </w:style>
  <w:style w:type="paragraph" w:styleId="Commentaire">
    <w:name w:val="annotation text"/>
    <w:basedOn w:val="Normal"/>
    <w:link w:val="CommentaireCar"/>
    <w:uiPriority w:val="99"/>
    <w:unhideWhenUsed/>
    <w:rsid w:val="00925CAF"/>
    <w:rPr>
      <w:sz w:val="20"/>
      <w:szCs w:val="20"/>
    </w:rPr>
  </w:style>
  <w:style w:type="character" w:customStyle="1" w:styleId="CommentaireCar">
    <w:name w:val="Commentaire Car"/>
    <w:basedOn w:val="Policepardfaut"/>
    <w:link w:val="Commentaire"/>
    <w:uiPriority w:val="99"/>
    <w:rsid w:val="00925CAF"/>
    <w:rPr>
      <w:sz w:val="20"/>
      <w:szCs w:val="20"/>
    </w:rPr>
  </w:style>
  <w:style w:type="paragraph" w:styleId="Notedebasdepage">
    <w:name w:val="footnote text"/>
    <w:basedOn w:val="Normal"/>
    <w:link w:val="NotedebasdepageCar"/>
    <w:unhideWhenUsed/>
    <w:rsid w:val="00E745FB"/>
    <w:rPr>
      <w:sz w:val="20"/>
      <w:szCs w:val="20"/>
    </w:rPr>
  </w:style>
  <w:style w:type="character" w:customStyle="1" w:styleId="NotedebasdepageCar">
    <w:name w:val="Note de bas de page Car"/>
    <w:basedOn w:val="Policepardfaut"/>
    <w:link w:val="Notedebasdepage"/>
    <w:rsid w:val="00E745FB"/>
    <w:rPr>
      <w:sz w:val="20"/>
      <w:szCs w:val="20"/>
    </w:rPr>
  </w:style>
  <w:style w:type="character" w:styleId="Appelnotedebasdep">
    <w:name w:val="footnote reference"/>
    <w:basedOn w:val="Policepardfaut"/>
    <w:uiPriority w:val="99"/>
    <w:semiHidden/>
    <w:unhideWhenUsed/>
    <w:rsid w:val="00E745FB"/>
    <w:rPr>
      <w:vertAlign w:val="superscript"/>
    </w:rPr>
  </w:style>
  <w:style w:type="character" w:styleId="Accentuation">
    <w:name w:val="Emphasis"/>
    <w:basedOn w:val="Policepardfaut"/>
    <w:uiPriority w:val="20"/>
    <w:qFormat/>
    <w:rsid w:val="00E745FB"/>
    <w:rPr>
      <w:i/>
      <w:iCs/>
    </w:rPr>
  </w:style>
  <w:style w:type="character" w:styleId="lev">
    <w:name w:val="Strong"/>
    <w:basedOn w:val="Policepardfaut"/>
    <w:uiPriority w:val="22"/>
    <w:qFormat/>
    <w:rsid w:val="00651748"/>
    <w:rPr>
      <w:b/>
      <w:bCs/>
    </w:rPr>
  </w:style>
  <w:style w:type="character" w:styleId="Lienhypertexte">
    <w:name w:val="Hyperlink"/>
    <w:basedOn w:val="Policepardfaut"/>
    <w:uiPriority w:val="99"/>
    <w:unhideWhenUsed/>
    <w:rsid w:val="00172D1B"/>
    <w:rPr>
      <w:color w:val="467886" w:themeColor="hyperlink"/>
      <w:u w:val="single"/>
    </w:rPr>
  </w:style>
  <w:style w:type="character" w:styleId="Lienhypertextesuivivisit">
    <w:name w:val="FollowedHyperlink"/>
    <w:basedOn w:val="Policepardfaut"/>
    <w:uiPriority w:val="99"/>
    <w:semiHidden/>
    <w:unhideWhenUsed/>
    <w:rsid w:val="00E253FB"/>
    <w:rPr>
      <w:color w:val="96607D" w:themeColor="followedHyperlink"/>
      <w:u w:val="single"/>
    </w:rPr>
  </w:style>
  <w:style w:type="character" w:customStyle="1" w:styleId="ms-1">
    <w:name w:val="ms-1"/>
    <w:basedOn w:val="Policepardfaut"/>
    <w:rsid w:val="00093094"/>
  </w:style>
  <w:style w:type="character" w:customStyle="1" w:styleId="max-w-15ch">
    <w:name w:val="max-w-[15ch]"/>
    <w:basedOn w:val="Policepardfaut"/>
    <w:rsid w:val="00093094"/>
  </w:style>
  <w:style w:type="character" w:customStyle="1" w:styleId="-me-1">
    <w:name w:val="-me-1"/>
    <w:basedOn w:val="Policepardfaut"/>
    <w:rsid w:val="000F3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verge.com/games/669419/gaming-industry-accessibility-cutbacks?utm_source=chatgpt.com" TargetMode="External"/><Relationship Id="rId13" Type="http://schemas.openxmlformats.org/officeDocument/2006/relationships/hyperlink" Target="https://www.thegamer.com/disco-elysium-2-jeopardised-zaum-scandal/?utm_source=chatgpt.com" TargetMode="External"/><Relationship Id="rId18" Type="http://schemas.openxmlformats.org/officeDocument/2006/relationships/hyperlink" Target="https://www.theguardian.com/games/2025/may/07/when-video-games-journalism-eats-itself-we-all-lose-out?utm_source=chatgpt.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youtube.com/watch?v=i2ZVUdXGvE0&amp;utm_source=chatgpt.com" TargetMode="External"/><Relationship Id="rId17" Type="http://schemas.openxmlformats.org/officeDocument/2006/relationships/hyperlink" Target="https://www.gamedeveloper.com/business/wives-of-rockstar-san-diego-employees-have-collected-themselves" TargetMode="External"/><Relationship Id="rId2" Type="http://schemas.openxmlformats.org/officeDocument/2006/relationships/numbering" Target="numbering.xml"/><Relationship Id="rId16" Type="http://schemas.openxmlformats.org/officeDocument/2006/relationships/hyperlink" Target="https://www.jeuxvideo.com/news/984256/apres-des-annees-de-relation-compliquee-bungie-et-activision-se-separent.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urakbuzz.com/2025/07/11/dont-call-your-video-game-accessible-for-everyone-access-ability/?utm_source=chatgpt.com" TargetMode="External"/><Relationship Id="rId5" Type="http://schemas.openxmlformats.org/officeDocument/2006/relationships/webSettings" Target="webSettings.xml"/><Relationship Id="rId15" Type="http://schemas.openxmlformats.org/officeDocument/2006/relationships/hyperlink" Target="https://www.youtube.com/watch?v=enQotPx981g" TargetMode="External"/><Relationship Id="rId10" Type="http://schemas.openxmlformats.org/officeDocument/2006/relationships/hyperlink" Target="https://www.dropbox.com/s/6v16imf23hs5hlx/Chao%20Audureau%20Lamy%20Red%20Dead%20Redemption%202%20%20notre%20UNBOXING%20complet%20du%20Collector%20%2B%20PRESS%20KIT.mp4?dl=0" TargetMode="External"/><Relationship Id="rId19" Type="http://schemas.openxmlformats.org/officeDocument/2006/relationships/hyperlink" Target="https://www.gamekult.com/actualite/marche-ou-reve-enquete-sur-les-conditions-de-travail-dans-le-jeu-video-172881.html" TargetMode="External"/><Relationship Id="rId4" Type="http://schemas.openxmlformats.org/officeDocument/2006/relationships/settings" Target="settings.xml"/><Relationship Id="rId9" Type="http://schemas.openxmlformats.org/officeDocument/2006/relationships/hyperlink" Target="https://nieonline.com/tbtimes/downloads/CCSS_reading.pdf" TargetMode="External"/><Relationship Id="rId14" Type="http://schemas.openxmlformats.org/officeDocument/2006/relationships/hyperlink" Target="https://gameworldobserver.com/2023/06/02/disco-elysium-zaum-shareholders-crunch-kurvitz-kompus-toxicity?utm_source=chatgpt.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C1E9C-42C4-B744-8875-F25FF1E72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8266</Words>
  <Characters>45465</Characters>
  <Application>Microsoft Office Word</Application>
  <DocSecurity>0</DocSecurity>
  <Lines>378</Lines>
  <Paragraphs>107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Krywicki Boris</dc:creator>
  <cp:keywords/>
  <dc:description/>
  <cp:lastModifiedBy>Krywicki Boris</cp:lastModifiedBy>
  <cp:revision>4</cp:revision>
  <cp:lastPrinted>2025-12-02T10:49:00Z</cp:lastPrinted>
  <dcterms:created xsi:type="dcterms:W3CDTF">2025-12-02T10:49:00Z</dcterms:created>
  <dcterms:modified xsi:type="dcterms:W3CDTF">2026-08-14T07:56:00Z</dcterms:modified>
</cp:coreProperties>
</file>