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FFA5E" w14:textId="77777777" w:rsidR="00AB7123" w:rsidRPr="00AB7123" w:rsidRDefault="00AB7123" w:rsidP="00AB7123">
      <w:pPr>
        <w:pStyle w:val="Corpsdetexte"/>
        <w:spacing w:before="121"/>
        <w:rPr>
          <w:b/>
          <w:bCs/>
          <w:sz w:val="24"/>
          <w:szCs w:val="24"/>
        </w:rPr>
      </w:pPr>
      <w:r w:rsidRPr="00AB7123">
        <w:rPr>
          <w:b/>
          <w:bCs/>
          <w:sz w:val="24"/>
          <w:szCs w:val="24"/>
        </w:rPr>
        <w:t>Lambert Bonmariage ou l’aventure industrielle d’un maître de carrières à Comblain-au-Pont au XIX</w:t>
      </w:r>
      <w:r w:rsidRPr="008E5864">
        <w:rPr>
          <w:b/>
          <w:bCs/>
          <w:sz w:val="24"/>
          <w:szCs w:val="24"/>
          <w:vertAlign w:val="superscript"/>
        </w:rPr>
        <w:t>e</w:t>
      </w:r>
      <w:r w:rsidRPr="00AB7123">
        <w:rPr>
          <w:b/>
          <w:bCs/>
          <w:sz w:val="24"/>
          <w:szCs w:val="24"/>
        </w:rPr>
        <w:t xml:space="preserve"> siècle</w:t>
      </w:r>
    </w:p>
    <w:p w14:paraId="21AB99F0" w14:textId="77777777" w:rsidR="00CB3DD1" w:rsidRDefault="00CB3DD1" w:rsidP="00AB7123">
      <w:pPr>
        <w:jc w:val="both"/>
      </w:pPr>
    </w:p>
    <w:p w14:paraId="36430D62" w14:textId="35C3F4F5" w:rsidR="008E5864" w:rsidRDefault="008E5864" w:rsidP="00AB7123">
      <w:pPr>
        <w:jc w:val="both"/>
      </w:pPr>
      <w:r>
        <w:t>Antoine Baudry</w:t>
      </w:r>
    </w:p>
    <w:p w14:paraId="4619EDCE" w14:textId="77777777" w:rsidR="008E5864" w:rsidRDefault="008E5864" w:rsidP="00AB7123">
      <w:pPr>
        <w:jc w:val="both"/>
      </w:pPr>
    </w:p>
    <w:p w14:paraId="09A5C876" w14:textId="2CAD645A" w:rsidR="00AB7123" w:rsidRDefault="00AB7123" w:rsidP="00AB7123">
      <w:pPr>
        <w:jc w:val="both"/>
      </w:pPr>
      <w:r>
        <w:t>À compter des années 1835-184</w:t>
      </w:r>
      <w:r w:rsidR="00943820">
        <w:t>5</w:t>
      </w:r>
      <w:r>
        <w:t xml:space="preserve">, la région Ourthe-Amblève située au sud de Liège, autrefois largement agricole, se mue progressivement en </w:t>
      </w:r>
      <w:r w:rsidR="00F03C76">
        <w:t>bassin</w:t>
      </w:r>
      <w:r>
        <w:t xml:space="preserve"> carrier. À la veille de la Première Guerre mondiale, on y compte une centaine de carrières et sites industriels où besognent env. 3500 ouvriers. Plusieurs entrepreneurs, industriels et maîtres de carrières ont joué un rôle prépondérant dans l’essor de ce secteur économique. Parmi eux figurent Lambert Joseph Bonmariage (1831-1903). Issu d’une famille de cultivateurs et de moyens propriétaires terriens, l’individu embrasse une carrière dans la pierre vers 1858-1860. Durant plusieurs décennies, il achète et/ou développe de nombreuses carrières de grès, matériau abondamment employé pour le pavage des villes et des voies de communication, ainsi que pour le ballast des chemins de fer. Il est à l’origine de plusieurs grandes sociétés régionales, notamment la société en commandite </w:t>
      </w:r>
      <w:proofErr w:type="spellStart"/>
      <w:r>
        <w:t>Bonmariage</w:t>
      </w:r>
      <w:proofErr w:type="spellEnd"/>
      <w:r>
        <w:t xml:space="preserve">, </w:t>
      </w:r>
      <w:proofErr w:type="spellStart"/>
      <w:r>
        <w:t>Burlion</w:t>
      </w:r>
      <w:proofErr w:type="spellEnd"/>
      <w:r>
        <w:t xml:space="preserve"> et Compagnie, créée en 1872, et qui devient en 1878 la Société anonyme des Carrières de Grès de l’Ourthe (capital de 1 800 000 francs). Il investit également dans des équipements à la pointe de la technologie, comme le premier concasseur mécanique à vapeur</w:t>
      </w:r>
      <w:r w:rsidR="008E5864">
        <w:t xml:space="preserve"> d’Ourthe-Amblève</w:t>
      </w:r>
      <w:r>
        <w:t xml:space="preserve">, vers 1880. </w:t>
      </w:r>
      <w:r w:rsidR="008E5864">
        <w:t>L’individu est par ailleurs b</w:t>
      </w:r>
      <w:r>
        <w:t xml:space="preserve">ourgmestre libéral de la commune de Comblain-au-Pont </w:t>
      </w:r>
      <w:r w:rsidR="008E5864">
        <w:t xml:space="preserve">de </w:t>
      </w:r>
      <w:r>
        <w:t>1873</w:t>
      </w:r>
      <w:r w:rsidR="008E5864">
        <w:t xml:space="preserve"> à 1884. Cette figure délaissée par l’historiographie fait ici l’objet d’une prosopographie la plus exhaustive possible : origines, héritages, parcours professionnels, associations, actions et initiatives régionales, généalogie industrielle des sites exploités après sa faillite, etc.</w:t>
      </w:r>
    </w:p>
    <w:sectPr w:rsidR="00AB712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077"/>
    <w:rsid w:val="000041B2"/>
    <w:rsid w:val="002008EB"/>
    <w:rsid w:val="00256803"/>
    <w:rsid w:val="003C0077"/>
    <w:rsid w:val="007061D8"/>
    <w:rsid w:val="007E6C48"/>
    <w:rsid w:val="008523AF"/>
    <w:rsid w:val="008B334B"/>
    <w:rsid w:val="008E5864"/>
    <w:rsid w:val="00943820"/>
    <w:rsid w:val="00A216F2"/>
    <w:rsid w:val="00AB7123"/>
    <w:rsid w:val="00CB3DD1"/>
    <w:rsid w:val="00F03A55"/>
    <w:rsid w:val="00F03C76"/>
    <w:rsid w:val="00F82BAB"/>
    <w:rsid w:val="00FC519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25A26"/>
  <w15:chartTrackingRefBased/>
  <w15:docId w15:val="{8C46959A-7781-4D8C-A966-CE50652AA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C00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3C00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3C007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3C007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re5">
    <w:name w:val="heading 5"/>
    <w:basedOn w:val="Normal"/>
    <w:next w:val="Normal"/>
    <w:link w:val="Titre5Car"/>
    <w:uiPriority w:val="9"/>
    <w:semiHidden/>
    <w:unhideWhenUsed/>
    <w:qFormat/>
    <w:rsid w:val="003C0077"/>
    <w:pPr>
      <w:keepNext/>
      <w:keepLines/>
      <w:spacing w:before="80" w:after="40"/>
      <w:outlineLvl w:val="4"/>
    </w:pPr>
    <w:rPr>
      <w:rFonts w:asciiTheme="minorHAnsi" w:eastAsiaTheme="majorEastAsia" w:hAnsiTheme="minorHAnsi" w:cstheme="majorBidi"/>
      <w:color w:val="2F5496" w:themeColor="accent1" w:themeShade="BF"/>
    </w:rPr>
  </w:style>
  <w:style w:type="paragraph" w:styleId="Titre6">
    <w:name w:val="heading 6"/>
    <w:basedOn w:val="Normal"/>
    <w:next w:val="Normal"/>
    <w:link w:val="Titre6Car"/>
    <w:uiPriority w:val="9"/>
    <w:semiHidden/>
    <w:unhideWhenUsed/>
    <w:qFormat/>
    <w:rsid w:val="003C0077"/>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rsid w:val="003C0077"/>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rsid w:val="003C0077"/>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rsid w:val="003C0077"/>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C0077"/>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3C0077"/>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3C0077"/>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uiPriority w:val="9"/>
    <w:semiHidden/>
    <w:rsid w:val="003C0077"/>
    <w:rPr>
      <w:rFonts w:asciiTheme="minorHAnsi" w:eastAsiaTheme="majorEastAsia" w:hAnsiTheme="minorHAnsi" w:cstheme="majorBidi"/>
      <w:i/>
      <w:iCs/>
      <w:color w:val="2F5496" w:themeColor="accent1" w:themeShade="BF"/>
    </w:rPr>
  </w:style>
  <w:style w:type="character" w:customStyle="1" w:styleId="Titre5Car">
    <w:name w:val="Titre 5 Car"/>
    <w:basedOn w:val="Policepardfaut"/>
    <w:link w:val="Titre5"/>
    <w:uiPriority w:val="9"/>
    <w:semiHidden/>
    <w:rsid w:val="003C0077"/>
    <w:rPr>
      <w:rFonts w:asciiTheme="minorHAnsi" w:eastAsiaTheme="majorEastAsia" w:hAnsiTheme="minorHAnsi" w:cstheme="majorBidi"/>
      <w:color w:val="2F5496" w:themeColor="accent1" w:themeShade="BF"/>
    </w:rPr>
  </w:style>
  <w:style w:type="character" w:customStyle="1" w:styleId="Titre6Car">
    <w:name w:val="Titre 6 Car"/>
    <w:basedOn w:val="Policepardfaut"/>
    <w:link w:val="Titre6"/>
    <w:uiPriority w:val="9"/>
    <w:semiHidden/>
    <w:rsid w:val="003C0077"/>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sid w:val="003C0077"/>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sid w:val="003C0077"/>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sid w:val="003C0077"/>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rsid w:val="003C00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C0077"/>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C007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C0077"/>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rsid w:val="003C0077"/>
    <w:pPr>
      <w:spacing w:before="160"/>
      <w:jc w:val="center"/>
    </w:pPr>
    <w:rPr>
      <w:i/>
      <w:iCs/>
      <w:color w:val="404040" w:themeColor="text1" w:themeTint="BF"/>
    </w:rPr>
  </w:style>
  <w:style w:type="character" w:customStyle="1" w:styleId="CitationCar">
    <w:name w:val="Citation Car"/>
    <w:basedOn w:val="Policepardfaut"/>
    <w:link w:val="Citation"/>
    <w:uiPriority w:val="29"/>
    <w:rsid w:val="003C0077"/>
    <w:rPr>
      <w:i/>
      <w:iCs/>
      <w:color w:val="404040" w:themeColor="text1" w:themeTint="BF"/>
    </w:rPr>
  </w:style>
  <w:style w:type="paragraph" w:styleId="Paragraphedeliste">
    <w:name w:val="List Paragraph"/>
    <w:basedOn w:val="Normal"/>
    <w:uiPriority w:val="34"/>
    <w:qFormat/>
    <w:rsid w:val="003C0077"/>
    <w:pPr>
      <w:ind w:left="720"/>
      <w:contextualSpacing/>
    </w:pPr>
  </w:style>
  <w:style w:type="character" w:styleId="Accentuationintense">
    <w:name w:val="Intense Emphasis"/>
    <w:basedOn w:val="Policepardfaut"/>
    <w:uiPriority w:val="21"/>
    <w:qFormat/>
    <w:rsid w:val="003C0077"/>
    <w:rPr>
      <w:i/>
      <w:iCs/>
      <w:color w:val="2F5496" w:themeColor="accent1" w:themeShade="BF"/>
    </w:rPr>
  </w:style>
  <w:style w:type="paragraph" w:styleId="Citationintense">
    <w:name w:val="Intense Quote"/>
    <w:basedOn w:val="Normal"/>
    <w:next w:val="Normal"/>
    <w:link w:val="CitationintenseCar"/>
    <w:uiPriority w:val="30"/>
    <w:qFormat/>
    <w:rsid w:val="003C00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3C0077"/>
    <w:rPr>
      <w:i/>
      <w:iCs/>
      <w:color w:val="2F5496" w:themeColor="accent1" w:themeShade="BF"/>
    </w:rPr>
  </w:style>
  <w:style w:type="character" w:styleId="Rfrenceintense">
    <w:name w:val="Intense Reference"/>
    <w:basedOn w:val="Policepardfaut"/>
    <w:uiPriority w:val="32"/>
    <w:qFormat/>
    <w:rsid w:val="003C0077"/>
    <w:rPr>
      <w:b/>
      <w:bCs/>
      <w:smallCaps/>
      <w:color w:val="2F5496" w:themeColor="accent1" w:themeShade="BF"/>
      <w:spacing w:val="5"/>
    </w:rPr>
  </w:style>
  <w:style w:type="paragraph" w:styleId="Corpsdetexte">
    <w:name w:val="Body Text"/>
    <w:basedOn w:val="Normal"/>
    <w:link w:val="CorpsdetexteCar"/>
    <w:uiPriority w:val="1"/>
    <w:qFormat/>
    <w:rsid w:val="00AB7123"/>
    <w:pPr>
      <w:widowControl w:val="0"/>
      <w:autoSpaceDE w:val="0"/>
      <w:autoSpaceDN w:val="0"/>
      <w:spacing w:after="0" w:line="240" w:lineRule="auto"/>
    </w:pPr>
    <w:rPr>
      <w:rFonts w:eastAsia="Times New Roman"/>
      <w:kern w:val="0"/>
      <w:sz w:val="22"/>
      <w:lang w:val="fr-FR"/>
      <w14:ligatures w14:val="none"/>
    </w:rPr>
  </w:style>
  <w:style w:type="character" w:customStyle="1" w:styleId="CorpsdetexteCar">
    <w:name w:val="Corps de texte Car"/>
    <w:basedOn w:val="Policepardfaut"/>
    <w:link w:val="Corpsdetexte"/>
    <w:uiPriority w:val="1"/>
    <w:rsid w:val="00AB7123"/>
    <w:rPr>
      <w:rFonts w:eastAsia="Times New Roman"/>
      <w:kern w:val="0"/>
      <w:sz w:val="22"/>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266</Words>
  <Characters>1464</Characters>
  <Application>Microsoft Office Word</Application>
  <DocSecurity>0</DocSecurity>
  <Lines>12</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Baudry</dc:creator>
  <cp:keywords/>
  <dc:description/>
  <cp:lastModifiedBy>Antoine Baudry</cp:lastModifiedBy>
  <cp:revision>5</cp:revision>
  <dcterms:created xsi:type="dcterms:W3CDTF">2026-04-01T12:28:00Z</dcterms:created>
  <dcterms:modified xsi:type="dcterms:W3CDTF">2026-04-01T13:53:00Z</dcterms:modified>
</cp:coreProperties>
</file>