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B6763" w14:textId="77777777" w:rsidR="00941178" w:rsidRPr="00147A47" w:rsidRDefault="00941178" w:rsidP="00941178">
      <w:pPr>
        <w:spacing w:line="480" w:lineRule="auto"/>
        <w:jc w:val="center"/>
        <w:rPr>
          <w:b/>
          <w:color w:val="000000" w:themeColor="text1"/>
          <w:sz w:val="32"/>
          <w:szCs w:val="32"/>
        </w:rPr>
      </w:pPr>
    </w:p>
    <w:p w14:paraId="26A60EAF" w14:textId="77777777" w:rsidR="00941178" w:rsidRPr="00147A47" w:rsidRDefault="00941178" w:rsidP="00941178">
      <w:pPr>
        <w:spacing w:line="480" w:lineRule="auto"/>
        <w:jc w:val="center"/>
        <w:rPr>
          <w:b/>
          <w:color w:val="000000" w:themeColor="text1"/>
          <w:sz w:val="32"/>
          <w:szCs w:val="32"/>
        </w:rPr>
      </w:pPr>
    </w:p>
    <w:p w14:paraId="69439C73" w14:textId="3FD9EEAC" w:rsidR="00941178" w:rsidRPr="00147A47" w:rsidRDefault="00941178" w:rsidP="00941178">
      <w:pPr>
        <w:spacing w:line="480" w:lineRule="auto"/>
        <w:jc w:val="center"/>
        <w:rPr>
          <w:b/>
          <w:color w:val="000000" w:themeColor="text1"/>
          <w:sz w:val="32"/>
          <w:szCs w:val="32"/>
        </w:rPr>
      </w:pPr>
      <w:r w:rsidRPr="00147A47">
        <w:rPr>
          <w:b/>
          <w:color w:val="000000" w:themeColor="text1"/>
          <w:sz w:val="32"/>
          <w:szCs w:val="32"/>
        </w:rPr>
        <w:t>Lifetime familiarity and episodic familiarity: The role of the transentorhinal cortex in aging</w:t>
      </w:r>
    </w:p>
    <w:p w14:paraId="23962A32" w14:textId="77777777" w:rsidR="00941178" w:rsidRPr="00147A47" w:rsidRDefault="00941178" w:rsidP="00941178">
      <w:pPr>
        <w:spacing w:line="480" w:lineRule="auto"/>
        <w:jc w:val="center"/>
        <w:rPr>
          <w:color w:val="000000" w:themeColor="text1"/>
          <w:sz w:val="28"/>
          <w:szCs w:val="28"/>
        </w:rPr>
      </w:pPr>
    </w:p>
    <w:p w14:paraId="61D5DB17" w14:textId="77777777" w:rsidR="00941178" w:rsidRPr="00147A47" w:rsidRDefault="00941178" w:rsidP="00941178">
      <w:pPr>
        <w:spacing w:line="480" w:lineRule="auto"/>
        <w:jc w:val="center"/>
        <w:rPr>
          <w:color w:val="000000" w:themeColor="text1"/>
          <w:vertAlign w:val="superscript"/>
          <w:lang w:val="fr-FR"/>
        </w:rPr>
      </w:pPr>
      <w:bookmarkStart w:id="0" w:name="_Hlk185869311"/>
      <w:r w:rsidRPr="00147A47">
        <w:rPr>
          <w:color w:val="000000" w:themeColor="text1"/>
          <w:lang w:val="fr-FR"/>
        </w:rPr>
        <w:t>Anaïs SERVAIS</w:t>
      </w:r>
      <w:r w:rsidRPr="00147A47">
        <w:rPr>
          <w:color w:val="000000" w:themeColor="text1"/>
          <w:vertAlign w:val="superscript"/>
          <w:lang w:val="fr-FR"/>
        </w:rPr>
        <w:t>1</w:t>
      </w:r>
      <w:r w:rsidRPr="00147A47">
        <w:rPr>
          <w:color w:val="000000" w:themeColor="text1"/>
          <w:lang w:val="fr-FR"/>
        </w:rPr>
        <w:t>, Aurélien FRICK</w:t>
      </w:r>
      <w:r w:rsidRPr="00147A47">
        <w:rPr>
          <w:color w:val="000000" w:themeColor="text1"/>
          <w:vertAlign w:val="superscript"/>
          <w:lang w:val="fr-FR"/>
        </w:rPr>
        <w:t>1,3</w:t>
      </w:r>
      <w:r w:rsidRPr="00147A47">
        <w:rPr>
          <w:color w:val="000000" w:themeColor="text1"/>
          <w:lang w:val="fr-FR"/>
        </w:rPr>
        <w:t>, François MEYER</w:t>
      </w:r>
      <w:r w:rsidRPr="00147A47">
        <w:rPr>
          <w:color w:val="000000" w:themeColor="text1"/>
          <w:vertAlign w:val="superscript"/>
          <w:lang w:val="fr-FR"/>
        </w:rPr>
        <w:t>1</w:t>
      </w:r>
      <w:r w:rsidRPr="00147A47">
        <w:rPr>
          <w:color w:val="000000" w:themeColor="text1"/>
          <w:lang w:val="fr-FR"/>
        </w:rPr>
        <w:t>, Christine BASTIN</w:t>
      </w:r>
      <w:r w:rsidRPr="00147A47">
        <w:rPr>
          <w:color w:val="000000" w:themeColor="text1"/>
          <w:vertAlign w:val="superscript"/>
          <w:lang w:val="fr-FR"/>
        </w:rPr>
        <w:t>1</w:t>
      </w:r>
      <w:r w:rsidRPr="00147A47">
        <w:rPr>
          <w:color w:val="000000" w:themeColor="text1"/>
          <w:lang w:val="fr-FR"/>
        </w:rPr>
        <w:t>, and Emma DELHAYE</w:t>
      </w:r>
      <w:r w:rsidRPr="00147A47">
        <w:rPr>
          <w:color w:val="000000" w:themeColor="text1"/>
          <w:vertAlign w:val="superscript"/>
          <w:lang w:val="fr-FR"/>
        </w:rPr>
        <w:t>1,2</w:t>
      </w:r>
    </w:p>
    <w:p w14:paraId="18B21DD3" w14:textId="77777777" w:rsidR="00941178" w:rsidRPr="00147A47" w:rsidRDefault="00941178" w:rsidP="00941178">
      <w:pPr>
        <w:spacing w:line="480" w:lineRule="auto"/>
        <w:jc w:val="center"/>
        <w:rPr>
          <w:color w:val="000000" w:themeColor="text1"/>
          <w:vertAlign w:val="superscript"/>
          <w:lang w:val="fr-FR"/>
        </w:rPr>
      </w:pPr>
    </w:p>
    <w:p w14:paraId="6442F019" w14:textId="77777777" w:rsidR="00941178" w:rsidRPr="00147A47" w:rsidRDefault="00941178" w:rsidP="00941178">
      <w:pPr>
        <w:spacing w:line="480" w:lineRule="auto"/>
        <w:jc w:val="center"/>
        <w:rPr>
          <w:color w:val="000000" w:themeColor="text1"/>
          <w:highlight w:val="white"/>
        </w:rPr>
      </w:pPr>
      <w:r w:rsidRPr="00147A47">
        <w:rPr>
          <w:color w:val="000000" w:themeColor="text1"/>
          <w:vertAlign w:val="superscript"/>
        </w:rPr>
        <w:t>1</w:t>
      </w:r>
      <w:r w:rsidRPr="00147A47">
        <w:rPr>
          <w:color w:val="000000" w:themeColor="text1"/>
          <w:highlight w:val="white"/>
        </w:rPr>
        <w:t>GIGA Research, CRC Human Imaging, University of Liège, Belgium</w:t>
      </w:r>
    </w:p>
    <w:p w14:paraId="7701DAC0" w14:textId="77777777" w:rsidR="00941178" w:rsidRPr="00147A47" w:rsidRDefault="00941178" w:rsidP="00941178">
      <w:pPr>
        <w:spacing w:line="480" w:lineRule="auto"/>
        <w:jc w:val="center"/>
        <w:rPr>
          <w:color w:val="000000" w:themeColor="text1"/>
          <w:highlight w:val="white"/>
          <w:lang w:val="fr-FR"/>
        </w:rPr>
      </w:pPr>
      <w:r w:rsidRPr="00147A47">
        <w:rPr>
          <w:color w:val="000000" w:themeColor="text1"/>
          <w:highlight w:val="white"/>
          <w:vertAlign w:val="superscript"/>
          <w:lang w:val="fr-FR"/>
        </w:rPr>
        <w:t>2</w:t>
      </w:r>
      <w:r w:rsidRPr="00147A47">
        <w:rPr>
          <w:color w:val="000000" w:themeColor="text1"/>
          <w:highlight w:val="white"/>
          <w:lang w:val="fr-FR"/>
        </w:rPr>
        <w:t>CICPSI, Faculdade de Psicologia, Universidade de Lisboa, Portugal</w:t>
      </w:r>
    </w:p>
    <w:p w14:paraId="1D31F8A1" w14:textId="77777777" w:rsidR="00941178" w:rsidRPr="00147A47" w:rsidRDefault="00941178" w:rsidP="00941178">
      <w:pPr>
        <w:spacing w:line="480" w:lineRule="auto"/>
        <w:jc w:val="center"/>
        <w:rPr>
          <w:color w:val="000000" w:themeColor="text1"/>
          <w:highlight w:val="white"/>
        </w:rPr>
      </w:pPr>
      <w:r w:rsidRPr="00147A47">
        <w:rPr>
          <w:color w:val="000000" w:themeColor="text1"/>
          <w:highlight w:val="white"/>
          <w:vertAlign w:val="superscript"/>
        </w:rPr>
        <w:t>3</w:t>
      </w:r>
      <w:r w:rsidRPr="00147A47">
        <w:rPr>
          <w:color w:val="000000" w:themeColor="text1"/>
          <w:highlight w:val="white"/>
        </w:rPr>
        <w:t>School of Psychology and Neuroscience, University of St Andrews, UK</w:t>
      </w:r>
    </w:p>
    <w:bookmarkEnd w:id="0"/>
    <w:p w14:paraId="211BFC27" w14:textId="77777777" w:rsidR="00941178" w:rsidRPr="00147A47" w:rsidRDefault="00941178" w:rsidP="00941178">
      <w:pPr>
        <w:spacing w:line="480" w:lineRule="auto"/>
        <w:jc w:val="center"/>
        <w:rPr>
          <w:color w:val="000000" w:themeColor="text1"/>
        </w:rPr>
      </w:pPr>
    </w:p>
    <w:p w14:paraId="30E44C74" w14:textId="77777777" w:rsidR="00941178" w:rsidRPr="00147A47" w:rsidRDefault="00941178" w:rsidP="00941178">
      <w:pPr>
        <w:spacing w:line="480" w:lineRule="auto"/>
        <w:rPr>
          <w:color w:val="000000" w:themeColor="text1"/>
        </w:rPr>
      </w:pPr>
    </w:p>
    <w:p w14:paraId="508FE15D" w14:textId="77777777" w:rsidR="00941178" w:rsidRPr="00147A47" w:rsidRDefault="00941178" w:rsidP="00941178">
      <w:pPr>
        <w:spacing w:line="480" w:lineRule="auto"/>
        <w:jc w:val="center"/>
        <w:rPr>
          <w:color w:val="000000" w:themeColor="text1"/>
        </w:rPr>
      </w:pPr>
    </w:p>
    <w:p w14:paraId="48122B0E" w14:textId="77777777" w:rsidR="00941178" w:rsidRPr="00147A47" w:rsidRDefault="00941178" w:rsidP="00941178">
      <w:pPr>
        <w:spacing w:line="480" w:lineRule="auto"/>
        <w:jc w:val="center"/>
        <w:rPr>
          <w:color w:val="000000" w:themeColor="text1"/>
        </w:rPr>
      </w:pPr>
    </w:p>
    <w:p w14:paraId="3B1193D7" w14:textId="77777777" w:rsidR="00941178" w:rsidRPr="00147A47" w:rsidRDefault="00941178" w:rsidP="00941178">
      <w:pPr>
        <w:spacing w:line="480" w:lineRule="auto"/>
        <w:jc w:val="center"/>
        <w:rPr>
          <w:color w:val="000000" w:themeColor="text1"/>
        </w:rPr>
      </w:pPr>
    </w:p>
    <w:p w14:paraId="37CA7234" w14:textId="71167A11" w:rsidR="00941178" w:rsidRPr="00147A47" w:rsidRDefault="00941178" w:rsidP="00941178">
      <w:pPr>
        <w:spacing w:line="480" w:lineRule="auto"/>
        <w:rPr>
          <w:color w:val="000000" w:themeColor="text1"/>
        </w:rPr>
      </w:pPr>
      <w:r w:rsidRPr="00147A47">
        <w:rPr>
          <w:rStyle w:val="Strong"/>
          <w:color w:val="000000" w:themeColor="text1"/>
          <w:shd w:val="clear" w:color="auto" w:fill="FFFFFF"/>
        </w:rPr>
        <w:t xml:space="preserve">©American Psychological Association, </w:t>
      </w:r>
      <w:r w:rsidR="004D2110">
        <w:rPr>
          <w:rStyle w:val="Strong"/>
          <w:color w:val="000000" w:themeColor="text1"/>
          <w:shd w:val="clear" w:color="auto" w:fill="FFFFFF"/>
        </w:rPr>
        <w:t>2026</w:t>
      </w:r>
      <w:r w:rsidRPr="00147A47">
        <w:rPr>
          <w:rStyle w:val="Strong"/>
          <w:color w:val="000000" w:themeColor="text1"/>
          <w:shd w:val="clear" w:color="auto" w:fill="FFFFFF"/>
        </w:rPr>
        <w:t>. This paper is not the copy of record and may not exactly replicate the authoritative document published in the APA journal. The final article is available, upon publication, at: </w:t>
      </w:r>
      <w:bookmarkStart w:id="1" w:name="OLE_LINK45"/>
      <w:r w:rsidRPr="00147A47">
        <w:rPr>
          <w:color w:val="000000" w:themeColor="text1"/>
          <w:shd w:val="clear" w:color="auto" w:fill="FFFFFF"/>
        </w:rPr>
        <w:t>10.1037/neu0001102</w:t>
      </w:r>
      <w:bookmarkEnd w:id="1"/>
    </w:p>
    <w:p w14:paraId="01411F14" w14:textId="77777777" w:rsidR="00941178" w:rsidRPr="00147A47" w:rsidRDefault="00941178" w:rsidP="00941178">
      <w:pPr>
        <w:spacing w:line="480" w:lineRule="auto"/>
        <w:jc w:val="center"/>
        <w:rPr>
          <w:color w:val="000000" w:themeColor="text1"/>
        </w:rPr>
      </w:pPr>
    </w:p>
    <w:p w14:paraId="72CC4889" w14:textId="77777777" w:rsidR="00941178" w:rsidRPr="00147A47" w:rsidRDefault="00941178" w:rsidP="00941178">
      <w:pPr>
        <w:spacing w:line="480" w:lineRule="auto"/>
        <w:jc w:val="center"/>
        <w:rPr>
          <w:color w:val="000000" w:themeColor="text1"/>
        </w:rPr>
      </w:pPr>
    </w:p>
    <w:p w14:paraId="47516A7B" w14:textId="7A2C473E" w:rsidR="00941178" w:rsidRPr="004D2110" w:rsidRDefault="00941178" w:rsidP="00941178">
      <w:pPr>
        <w:spacing w:line="480" w:lineRule="auto"/>
        <w:jc w:val="both"/>
        <w:rPr>
          <w:color w:val="000000" w:themeColor="text1"/>
        </w:rPr>
      </w:pPr>
      <w:r w:rsidRPr="004D2110">
        <w:rPr>
          <w:color w:val="000000" w:themeColor="text1"/>
        </w:rPr>
        <w:t>Corresponding author: Emma Delhaye, emma.delhaye@uliege.be, Allée du Six Août, 8–4000 Liège, Belgium</w:t>
      </w:r>
      <w:r w:rsidRPr="00147A47">
        <w:rPr>
          <w:b/>
          <w:color w:val="000000" w:themeColor="text1"/>
        </w:rPr>
        <w:br w:type="page"/>
      </w:r>
    </w:p>
    <w:p w14:paraId="647DCFA8" w14:textId="64345944" w:rsidR="00DD01D5" w:rsidRPr="00147A47" w:rsidRDefault="00000000">
      <w:pPr>
        <w:spacing w:line="480" w:lineRule="auto"/>
        <w:jc w:val="center"/>
        <w:rPr>
          <w:color w:val="000000" w:themeColor="text1"/>
          <w:lang w:val="en-GB"/>
        </w:rPr>
      </w:pPr>
      <w:r w:rsidRPr="00147A47">
        <w:rPr>
          <w:b/>
          <w:color w:val="000000" w:themeColor="text1"/>
          <w:lang w:val="en-GB"/>
        </w:rPr>
        <w:lastRenderedPageBreak/>
        <w:t>Abstract</w:t>
      </w:r>
    </w:p>
    <w:p w14:paraId="49944269" w14:textId="6C8B8611" w:rsidR="00DD01D5" w:rsidRPr="00147A47" w:rsidRDefault="00000000">
      <w:pPr>
        <w:spacing w:line="480" w:lineRule="auto"/>
        <w:rPr>
          <w:color w:val="000000" w:themeColor="text1"/>
          <w:lang w:val="en-GB"/>
        </w:rPr>
      </w:pPr>
      <w:bookmarkStart w:id="2" w:name="OLE_LINK1"/>
      <w:bookmarkStart w:id="3" w:name="OLE_LINK46"/>
      <w:bookmarkStart w:id="4" w:name="OLE_LINK55"/>
      <w:r w:rsidRPr="00147A47">
        <w:rPr>
          <w:i/>
          <w:color w:val="000000" w:themeColor="text1"/>
          <w:lang w:val="en-GB"/>
        </w:rPr>
        <w:t>Objectives:</w:t>
      </w:r>
      <w:r w:rsidRPr="00147A47">
        <w:rPr>
          <w:color w:val="000000" w:themeColor="text1"/>
          <w:lang w:val="en-GB"/>
        </w:rPr>
        <w:t xml:space="preserve"> The transentorhinal cortex (tErC), which includes the medial portion of the perirhinal (PrC) and the anterolateral portion of the entorhinal cortices (alErC), is among the first brain regions affected by Alzheimer’s Disease (AD). Yet, its precise cognitive role remains controversial. Recent models propose that this region supports </w:t>
      </w:r>
      <w:r w:rsidRPr="00147A47">
        <w:rPr>
          <w:i/>
          <w:color w:val="000000" w:themeColor="text1"/>
          <w:lang w:val="en-GB"/>
        </w:rPr>
        <w:t xml:space="preserve">episodic familiarity </w:t>
      </w:r>
      <w:r w:rsidRPr="00147A47">
        <w:rPr>
          <w:color w:val="000000" w:themeColor="text1"/>
          <w:lang w:val="en-GB"/>
        </w:rPr>
        <w:t xml:space="preserve">and </w:t>
      </w:r>
      <w:r w:rsidRPr="00147A47">
        <w:rPr>
          <w:i/>
          <w:color w:val="000000" w:themeColor="text1"/>
          <w:lang w:val="en-GB"/>
        </w:rPr>
        <w:t>lifetime familiarity</w:t>
      </w:r>
      <w:r w:rsidRPr="00147A47">
        <w:rPr>
          <w:color w:val="000000" w:themeColor="text1"/>
          <w:lang w:val="en-GB"/>
        </w:rPr>
        <w:t xml:space="preserve">, </w:t>
      </w:r>
      <w:r w:rsidR="00F46F30" w:rsidRPr="00147A47">
        <w:rPr>
          <w:color w:val="000000" w:themeColor="text1"/>
          <w:lang w:val="en-GB"/>
        </w:rPr>
        <w:t xml:space="preserve">and that it is </w:t>
      </w:r>
      <w:r w:rsidRPr="00147A47">
        <w:rPr>
          <w:color w:val="000000" w:themeColor="text1"/>
          <w:lang w:val="en-GB"/>
        </w:rPr>
        <w:t>particularly</w:t>
      </w:r>
      <w:r w:rsidR="00F46F30" w:rsidRPr="00147A47">
        <w:rPr>
          <w:color w:val="000000" w:themeColor="text1"/>
          <w:lang w:val="en-GB"/>
        </w:rPr>
        <w:t xml:space="preserve"> involved</w:t>
      </w:r>
      <w:r w:rsidRPr="00147A47">
        <w:rPr>
          <w:color w:val="000000" w:themeColor="text1"/>
          <w:lang w:val="en-GB"/>
        </w:rPr>
        <w:t xml:space="preserve"> in tasks requiring fine conceptual discrimination between similar objects. The present study examined episodic and lifetime familiarity across three tasks to understand how the tErC supports familiarity, using materials with varying conceptual overlap and lifetime familiarity levels in both normal and pathological aging, encompassing different levels of tErC integrity.</w:t>
      </w:r>
    </w:p>
    <w:p w14:paraId="57C4A2F0" w14:textId="77777777" w:rsidR="00DD01D5" w:rsidRPr="00147A47" w:rsidRDefault="00000000">
      <w:pPr>
        <w:spacing w:line="480" w:lineRule="auto"/>
        <w:rPr>
          <w:color w:val="000000" w:themeColor="text1"/>
          <w:lang w:val="en-GB"/>
        </w:rPr>
      </w:pPr>
      <w:r w:rsidRPr="00147A47">
        <w:rPr>
          <w:i/>
          <w:color w:val="000000" w:themeColor="text1"/>
          <w:lang w:val="en-GB"/>
        </w:rPr>
        <w:t>Methods:</w:t>
      </w:r>
      <w:r w:rsidRPr="00147A47">
        <w:rPr>
          <w:color w:val="000000" w:themeColor="text1"/>
          <w:lang w:val="en-GB"/>
        </w:rPr>
        <w:t xml:space="preserve"> Fifty-eight older adults (aged 55+), including healthy individuals and patients with Mild Cognitive Impairment or subjective cognitive decline, completed familiarity tasks. tErC volume was measured via high-resolution MRI and was associated with tasks performance using repeated measures ANCOVAs or stepwise linear regressions. </w:t>
      </w:r>
    </w:p>
    <w:p w14:paraId="2DABC780" w14:textId="7D04E501" w:rsidR="00DD01D5" w:rsidRPr="00147A47" w:rsidRDefault="00000000">
      <w:pPr>
        <w:spacing w:line="480" w:lineRule="auto"/>
        <w:rPr>
          <w:color w:val="000000" w:themeColor="text1"/>
          <w:lang w:val="en-GB"/>
        </w:rPr>
      </w:pPr>
      <w:r w:rsidRPr="00147A47">
        <w:rPr>
          <w:i/>
          <w:color w:val="000000" w:themeColor="text1"/>
          <w:lang w:val="en-GB"/>
        </w:rPr>
        <w:t>Results:</w:t>
      </w:r>
      <w:r w:rsidRPr="00147A47">
        <w:rPr>
          <w:color w:val="000000" w:themeColor="text1"/>
          <w:lang w:val="en-GB"/>
        </w:rPr>
        <w:t xml:space="preserve"> </w:t>
      </w:r>
      <w:r w:rsidR="00F368D8" w:rsidRPr="00147A47">
        <w:rPr>
          <w:color w:val="000000" w:themeColor="text1"/>
          <w:lang w:val="en-GB"/>
        </w:rPr>
        <w:t xml:space="preserve">The tErC volume was associated with familiarity performance selectively in task conditions involving high conceptual overlap between targets and lures. </w:t>
      </w:r>
    </w:p>
    <w:p w14:paraId="32114C12" w14:textId="11EB395C" w:rsidR="00DD01D5" w:rsidRPr="00147A47" w:rsidRDefault="00000000">
      <w:pPr>
        <w:spacing w:line="480" w:lineRule="auto"/>
        <w:rPr>
          <w:color w:val="000000" w:themeColor="text1"/>
          <w:lang w:val="en-GB"/>
        </w:rPr>
      </w:pPr>
      <w:r w:rsidRPr="00147A47">
        <w:rPr>
          <w:i/>
          <w:color w:val="000000" w:themeColor="text1"/>
          <w:lang w:val="en-GB"/>
        </w:rPr>
        <w:t>Conclusion:</w:t>
      </w:r>
      <w:r w:rsidRPr="00147A47">
        <w:rPr>
          <w:color w:val="000000" w:themeColor="text1"/>
          <w:lang w:val="en-GB"/>
        </w:rPr>
        <w:t xml:space="preserve"> </w:t>
      </w:r>
      <w:r w:rsidR="00F368D8" w:rsidRPr="00147A47">
        <w:rPr>
          <w:color w:val="000000" w:themeColor="text1"/>
          <w:lang w:val="en-GB"/>
        </w:rPr>
        <w:t xml:space="preserve">Results indicate that tErC integrity is selectively related to familiarity-based performance when recognition requires resolving interference between conceptually similar items. </w:t>
      </w:r>
      <w:r w:rsidRPr="00147A47">
        <w:rPr>
          <w:color w:val="000000" w:themeColor="text1"/>
          <w:lang w:val="en-GB"/>
        </w:rPr>
        <w:t>We discuss how combining tasks assessing different aspects of familiarity could help identify early cognitive decline. We suggest this approach should be tested in patients with AD biomarkers.</w:t>
      </w:r>
    </w:p>
    <w:p w14:paraId="5CA02ED2" w14:textId="77777777" w:rsidR="00DD01D5" w:rsidRPr="00147A47" w:rsidRDefault="00000000">
      <w:pPr>
        <w:spacing w:before="200" w:line="480" w:lineRule="auto"/>
        <w:rPr>
          <w:color w:val="000000" w:themeColor="text1"/>
          <w:lang w:val="en-GB"/>
        </w:rPr>
      </w:pPr>
      <w:bookmarkStart w:id="5" w:name="_bn1decsxhcwx" w:colFirst="0" w:colLast="0"/>
      <w:bookmarkEnd w:id="2"/>
      <w:bookmarkEnd w:id="3"/>
      <w:bookmarkEnd w:id="4"/>
      <w:bookmarkEnd w:id="5"/>
      <w:r w:rsidRPr="00147A47">
        <w:rPr>
          <w:b/>
          <w:color w:val="000000" w:themeColor="text1"/>
          <w:lang w:val="en-GB"/>
        </w:rPr>
        <w:t xml:space="preserve">KEYWORDS: </w:t>
      </w:r>
      <w:r w:rsidRPr="00147A47">
        <w:rPr>
          <w:color w:val="000000" w:themeColor="text1"/>
          <w:lang w:val="en-GB"/>
        </w:rPr>
        <w:t>Mild Cognitive Impairment; Familiarity; Transentorhinal Cortex; Recollection; Aging; Alzheimer’s Disease; Episodic Memory</w:t>
      </w:r>
      <w:r w:rsidRPr="00147A47">
        <w:rPr>
          <w:color w:val="000000" w:themeColor="text1"/>
          <w:lang w:val="en-GB"/>
        </w:rPr>
        <w:br w:type="page"/>
      </w:r>
    </w:p>
    <w:p w14:paraId="083117CB" w14:textId="77777777" w:rsidR="00DD01D5" w:rsidRPr="00147A47" w:rsidRDefault="00000000">
      <w:pPr>
        <w:spacing w:before="200" w:line="480" w:lineRule="auto"/>
        <w:jc w:val="center"/>
        <w:rPr>
          <w:b/>
          <w:color w:val="000000" w:themeColor="text1"/>
          <w:lang w:val="en-GB"/>
        </w:rPr>
      </w:pPr>
      <w:bookmarkStart w:id="6" w:name="_Hlk218694277"/>
      <w:bookmarkStart w:id="7" w:name="OLE_LINK47"/>
      <w:r w:rsidRPr="00147A47">
        <w:rPr>
          <w:b/>
          <w:color w:val="000000" w:themeColor="text1"/>
          <w:lang w:val="en-GB"/>
        </w:rPr>
        <w:lastRenderedPageBreak/>
        <w:t>Key points</w:t>
      </w:r>
    </w:p>
    <w:p w14:paraId="5E6A70A1" w14:textId="10DA6192" w:rsidR="00DD01D5" w:rsidRPr="00147A47" w:rsidRDefault="00000000">
      <w:pPr>
        <w:spacing w:line="480" w:lineRule="auto"/>
        <w:rPr>
          <w:color w:val="000000" w:themeColor="text1"/>
          <w:lang w:val="en-GB"/>
        </w:rPr>
      </w:pPr>
      <w:r w:rsidRPr="00147A47">
        <w:rPr>
          <w:b/>
          <w:color w:val="000000" w:themeColor="text1"/>
          <w:lang w:val="en-GB"/>
        </w:rPr>
        <w:t>Question:</w:t>
      </w:r>
      <w:r w:rsidRPr="00147A47">
        <w:rPr>
          <w:color w:val="000000" w:themeColor="text1"/>
          <w:lang w:val="en-GB"/>
        </w:rPr>
        <w:t xml:space="preserve"> What is the role of the transentorhinal cortex in supporting familiarity</w:t>
      </w:r>
      <w:r w:rsidR="00F368D8" w:rsidRPr="00147A47">
        <w:rPr>
          <w:color w:val="000000" w:themeColor="text1"/>
          <w:lang w:val="en-GB"/>
        </w:rPr>
        <w:t xml:space="preserve">, and is it </w:t>
      </w:r>
      <w:r w:rsidR="00F46F30" w:rsidRPr="00147A47">
        <w:rPr>
          <w:color w:val="000000" w:themeColor="text1"/>
          <w:lang w:val="en-GB"/>
        </w:rPr>
        <w:t xml:space="preserve">linked with the disambiguation </w:t>
      </w:r>
      <w:r w:rsidR="00F368D8" w:rsidRPr="00147A47">
        <w:rPr>
          <w:color w:val="000000" w:themeColor="text1"/>
          <w:lang w:val="en-GB"/>
        </w:rPr>
        <w:t xml:space="preserve">of </w:t>
      </w:r>
      <w:r w:rsidR="00F46F30" w:rsidRPr="00147A47">
        <w:rPr>
          <w:color w:val="000000" w:themeColor="text1"/>
          <w:lang w:val="en-GB"/>
        </w:rPr>
        <w:t xml:space="preserve">concepts with </w:t>
      </w:r>
      <w:r w:rsidR="00F368D8" w:rsidRPr="00147A47">
        <w:rPr>
          <w:color w:val="000000" w:themeColor="text1"/>
          <w:lang w:val="en-GB"/>
        </w:rPr>
        <w:t xml:space="preserve">high conceptual overlap? </w:t>
      </w:r>
      <w:r w:rsidRPr="00147A47">
        <w:rPr>
          <w:color w:val="000000" w:themeColor="text1"/>
          <w:lang w:val="en-GB"/>
        </w:rPr>
        <w:t xml:space="preserve">The transentorhinal cortex (tErC) stands among the first brain regions impacted by Alzheimer’s Disease (AD). Numerous models propose that this region supports episodic familiarity (the sense of recognizing something based on a specific prior encounter) while recent </w:t>
      </w:r>
      <w:r w:rsidR="00F46F30" w:rsidRPr="00147A47">
        <w:rPr>
          <w:color w:val="000000" w:themeColor="text1"/>
          <w:lang w:val="en-GB"/>
        </w:rPr>
        <w:t xml:space="preserve">studies </w:t>
      </w:r>
      <w:r w:rsidRPr="00147A47">
        <w:rPr>
          <w:color w:val="000000" w:themeColor="text1"/>
          <w:lang w:val="en-GB"/>
        </w:rPr>
        <w:t>propose its role in lifetime familiarity (the gradual accumulation of familiarity with object concepts over the course of one's life), specifically when discriminating highly overlapping concepts is necessary. To better understand what aspects of familiarity are supported by this brain region, the present study assessed both episodic and lifetime familiarity across three tasks, manipulating conceptual overlap between object concepts.</w:t>
      </w:r>
    </w:p>
    <w:p w14:paraId="346FBEEF" w14:textId="49DFC722" w:rsidR="00DD01D5" w:rsidRPr="00147A47" w:rsidRDefault="00000000">
      <w:pPr>
        <w:spacing w:line="480" w:lineRule="auto"/>
        <w:rPr>
          <w:color w:val="000000" w:themeColor="text1"/>
          <w:lang w:val="en-GB"/>
        </w:rPr>
      </w:pPr>
      <w:r w:rsidRPr="00147A47">
        <w:rPr>
          <w:b/>
          <w:color w:val="000000" w:themeColor="text1"/>
          <w:lang w:val="en-GB"/>
        </w:rPr>
        <w:t>Findings:</w:t>
      </w:r>
      <w:r w:rsidRPr="00147A47">
        <w:rPr>
          <w:color w:val="000000" w:themeColor="text1"/>
          <w:lang w:val="en-GB"/>
        </w:rPr>
        <w:t xml:space="preserve"> </w:t>
      </w:r>
      <w:r w:rsidR="00F368D8" w:rsidRPr="00147A47">
        <w:rPr>
          <w:color w:val="000000" w:themeColor="text1"/>
          <w:lang w:val="en-GB"/>
        </w:rPr>
        <w:t xml:space="preserve">Results suggest that tErC volume is selectively associated with familiarity-based performance when discrimination between highly overlapping concepts is required, and when familiarity signals from episodic and lifetime sources must be resolved. </w:t>
      </w:r>
    </w:p>
    <w:p w14:paraId="3DFCA6A0" w14:textId="7DFC98A1" w:rsidR="00DD01D5" w:rsidRPr="00147A47" w:rsidRDefault="00000000">
      <w:pPr>
        <w:spacing w:line="480" w:lineRule="auto"/>
        <w:rPr>
          <w:b/>
          <w:color w:val="000000" w:themeColor="text1"/>
          <w:lang w:val="en-GB"/>
        </w:rPr>
      </w:pPr>
      <w:r w:rsidRPr="00147A47">
        <w:rPr>
          <w:b/>
          <w:color w:val="000000" w:themeColor="text1"/>
          <w:lang w:val="en-GB"/>
        </w:rPr>
        <w:t xml:space="preserve">Importance: </w:t>
      </w:r>
      <w:r w:rsidRPr="00147A47">
        <w:rPr>
          <w:color w:val="000000" w:themeColor="text1"/>
          <w:lang w:val="en-GB"/>
        </w:rPr>
        <w:t>Understanding the role of the tErC in cognition is key to develop</w:t>
      </w:r>
      <w:r w:rsidR="00F46F30" w:rsidRPr="00147A47">
        <w:rPr>
          <w:color w:val="000000" w:themeColor="text1"/>
          <w:lang w:val="en-GB"/>
        </w:rPr>
        <w:t>ing</w:t>
      </w:r>
      <w:r w:rsidRPr="00147A47">
        <w:rPr>
          <w:color w:val="000000" w:themeColor="text1"/>
          <w:lang w:val="en-GB"/>
        </w:rPr>
        <w:t xml:space="preserve"> new tools for early diagnosis of AD.</w:t>
      </w:r>
    </w:p>
    <w:p w14:paraId="20910CC3" w14:textId="77777777" w:rsidR="00DD01D5" w:rsidRPr="00147A47" w:rsidRDefault="00000000">
      <w:pPr>
        <w:spacing w:line="480" w:lineRule="auto"/>
        <w:rPr>
          <w:color w:val="000000" w:themeColor="text1"/>
          <w:lang w:val="en-GB"/>
        </w:rPr>
      </w:pPr>
      <w:r w:rsidRPr="00147A47">
        <w:rPr>
          <w:b/>
          <w:color w:val="000000" w:themeColor="text1"/>
          <w:lang w:val="en-GB"/>
        </w:rPr>
        <w:t>Next steps:</w:t>
      </w:r>
      <w:r w:rsidRPr="00147A47">
        <w:rPr>
          <w:color w:val="000000" w:themeColor="text1"/>
          <w:lang w:val="en-GB"/>
        </w:rPr>
        <w:t xml:space="preserve"> Future studies will refine the familiarity tasks and test them in larger samples of patients to assess the sensitivity and specificity of these tasks in identifying preclinical AD and further explore the key role of the tErC in explaining familiarity deficits in these preclinical patients.</w:t>
      </w:r>
    </w:p>
    <w:bookmarkEnd w:id="6"/>
    <w:bookmarkEnd w:id="7"/>
    <w:p w14:paraId="77A35700" w14:textId="77777777" w:rsidR="00DD01D5" w:rsidRPr="00147A47" w:rsidRDefault="00000000">
      <w:pPr>
        <w:rPr>
          <w:color w:val="000000" w:themeColor="text1"/>
          <w:lang w:val="en-GB"/>
        </w:rPr>
      </w:pPr>
      <w:r w:rsidRPr="00147A47">
        <w:rPr>
          <w:color w:val="000000" w:themeColor="text1"/>
          <w:lang w:val="en-GB"/>
        </w:rPr>
        <w:br w:type="page"/>
      </w:r>
    </w:p>
    <w:p w14:paraId="504D83C0" w14:textId="77777777" w:rsidR="00DD01D5" w:rsidRPr="00147A47" w:rsidRDefault="00000000">
      <w:pPr>
        <w:spacing w:line="480" w:lineRule="auto"/>
        <w:jc w:val="center"/>
        <w:rPr>
          <w:b/>
          <w:color w:val="000000" w:themeColor="text1"/>
          <w:lang w:val="en-GB"/>
        </w:rPr>
      </w:pPr>
      <w:bookmarkStart w:id="8" w:name="_vj2d453coare" w:colFirst="0" w:colLast="0"/>
      <w:bookmarkStart w:id="9" w:name="OLE_LINK40"/>
      <w:bookmarkStart w:id="10" w:name="OLE_LINK41"/>
      <w:bookmarkEnd w:id="8"/>
      <w:r w:rsidRPr="00147A47">
        <w:rPr>
          <w:b/>
          <w:color w:val="000000" w:themeColor="text1"/>
          <w:lang w:val="en-GB"/>
        </w:rPr>
        <w:lastRenderedPageBreak/>
        <w:t>Introduction</w:t>
      </w:r>
    </w:p>
    <w:p w14:paraId="48C4340B" w14:textId="77777777" w:rsidR="00DD01D5" w:rsidRPr="00147A47" w:rsidRDefault="00000000">
      <w:pPr>
        <w:spacing w:line="480" w:lineRule="auto"/>
        <w:ind w:firstLine="720"/>
        <w:rPr>
          <w:color w:val="000000" w:themeColor="text1"/>
          <w:lang w:val="en-GB"/>
        </w:rPr>
      </w:pPr>
      <w:r w:rsidRPr="00147A47">
        <w:rPr>
          <w:color w:val="000000" w:themeColor="text1"/>
          <w:lang w:val="en-GB"/>
        </w:rPr>
        <w:t xml:space="preserve">The regions from the medial temporal lobe (MTL) are well known for their involvement in memory processes (Squire et al., 2007). Within the MTL, the transentorhinal cortex (tErC) stands among the first brain regions to be affected by the neuropathology of Alzheimer’s Disease (AD) (Braak &amp; Braak, 1991; Braak, &amp; Del Tredici, 2015). The tErC is composed of the anterolateral portion of the entorhinal cortex (alErC) and the medial portion of the perirhinal cortex (PrC), precisely Brodman area (BA) 35 (Braak &amp; Braak, 1995; </w:t>
      </w:r>
      <w:r w:rsidRPr="00147A47">
        <w:rPr>
          <w:color w:val="000000" w:themeColor="text1"/>
          <w:highlight w:val="white"/>
          <w:lang w:val="en-GB"/>
        </w:rPr>
        <w:t>Mazloum-Farzaghi et al., 2024; Taylor &amp; Probst, 2008)</w:t>
      </w:r>
      <w:r w:rsidRPr="00147A47">
        <w:rPr>
          <w:color w:val="000000" w:themeColor="text1"/>
          <w:lang w:val="en-GB"/>
        </w:rPr>
        <w:t>. In humans, the tErC is generally distinguished from its adjacent regions, including the posteromedial entorhinal cortex (pmErC), based on its distinct functional connectivity patterns with other brain regions in functional imaging studies (Maass et al., 2015; Syversen et al., 2024) and its processing of different types of information (Ranganath &amp; Ritchey, 2012). Notably, the tErC is presumably involved in non-spatial object-related memory, while the pmErC is associated with spatial or contextual memory (Ranganath &amp; Ritchey, 2012). However, to date, the precise role of the tErC in cognition remains controversial. Clarifying its role could refine diagnostic tools crucial for early AD detection (Berron et al., 2021; Mazloum-Farzaghi et al., 2024).</w:t>
      </w:r>
    </w:p>
    <w:p w14:paraId="2A0D54ED" w14:textId="7571A5DA" w:rsidR="00DD01D5" w:rsidRPr="00147A47" w:rsidRDefault="00000000">
      <w:pPr>
        <w:spacing w:line="480" w:lineRule="auto"/>
        <w:ind w:firstLine="720"/>
        <w:rPr>
          <w:color w:val="000000" w:themeColor="text1"/>
          <w:lang w:val="en-GB"/>
        </w:rPr>
      </w:pPr>
      <w:r w:rsidRPr="00147A47">
        <w:rPr>
          <w:color w:val="000000" w:themeColor="text1"/>
          <w:lang w:val="en-GB"/>
        </w:rPr>
        <w:t xml:space="preserve">A strong, historical line of research suggests that the tErC supports familiarity, that is, an acontextual sense of prior exposure in episodic memory (e.g., Bowles et al., 2010; Despouy et al., 2019; </w:t>
      </w:r>
      <w:r w:rsidRPr="00147A47">
        <w:rPr>
          <w:color w:val="000000" w:themeColor="text1"/>
          <w:highlight w:val="white"/>
          <w:lang w:val="en-GB"/>
        </w:rPr>
        <w:t>Eichenbaum &amp; Lipton, 2008; Mahnke</w:t>
      </w:r>
      <w:r w:rsidRPr="00147A47">
        <w:rPr>
          <w:color w:val="000000" w:themeColor="text1"/>
          <w:lang w:val="en-GB"/>
        </w:rPr>
        <w:t xml:space="preserve"> et al., 2021; Yang et al., 2023; Yonelinas, 2002). While familiarity is well preserved in healthy aging (</w:t>
      </w:r>
      <w:r w:rsidRPr="00147A47">
        <w:rPr>
          <w:color w:val="000000" w:themeColor="text1"/>
          <w:highlight w:val="white"/>
          <w:lang w:val="en-GB"/>
        </w:rPr>
        <w:t>Koen &amp; Yonelinas, 2016</w:t>
      </w:r>
      <w:r w:rsidRPr="00147A47">
        <w:rPr>
          <w:color w:val="000000" w:themeColor="text1"/>
          <w:lang w:val="en-GB"/>
        </w:rPr>
        <w:t>), it should represent the earliest subtle episodic memory impairment in preclinical AD (Bastin et al., 2021; Wolk et al., 2013). However, studies show mixed results, with nearly equal number of studies indicating impaired versus preserved familiarity in early AD and Mild Cognitive Impairment (MCI) (Schoemaker et al., 2014).</w:t>
      </w:r>
    </w:p>
    <w:p w14:paraId="5C7FD426" w14:textId="77777777" w:rsidR="00DD01D5" w:rsidRPr="00147A47" w:rsidRDefault="00000000">
      <w:pPr>
        <w:spacing w:line="480" w:lineRule="auto"/>
        <w:ind w:firstLine="720"/>
        <w:rPr>
          <w:color w:val="000000" w:themeColor="text1"/>
          <w:lang w:val="en-GB"/>
        </w:rPr>
      </w:pPr>
      <w:bookmarkStart w:id="11" w:name="_83dd0ztz5ubu" w:colFirst="0" w:colLast="0"/>
      <w:bookmarkEnd w:id="11"/>
      <w:r w:rsidRPr="00147A47">
        <w:rPr>
          <w:color w:val="000000" w:themeColor="text1"/>
          <w:lang w:val="en-GB"/>
        </w:rPr>
        <w:lastRenderedPageBreak/>
        <w:t>Meanwhile, recent models of semantic memory suggest the tErC also plays a role in conceptual processing, particularly in fine representation of overlapping concepts (Bruffaerts et al., 2019; Clarke, 2020; Clarke &amp; Tyler, 2015; Hirni et al., 2013). While episodic memory impairment is a hallmark of AD, early semantic memory deficits are also reported in MCI (Joubert et al., 2021), contrasting with the generally well-preserved semantic memory seen in healthy aging (Nyberg et al., 1996). However, the exact nature of these early semantic deficits remains a matter of debate (Flanagan et al., 2013). Most studies of semantic memory in AD have focused on naming and fluency impairments (e.g., Marra et al., 2021; Yucebas et al., 2024). Fewer (but see Frick et al., 2023) have examined fine conceptual representation that enables discrimination between similar concepts with highly overlapping conceptual features (like a cabbage and a broccoli; Clarke &amp; Tyler, 2015). In AD, distinctive object features (e.g., a zebra's stripes) are more vulnerable to disruption than shared features (e.g., having four legs) (Flanagan et al., 2013; Garrard et al., 2005; Laisney et al., 2011), likely causing confusion between close concepts (Taylor et al., 2011; Kivisaari et al., 2013). A study comparing patients with AD and controls on a conceptual matching task showed that the sensitivity to conceptual confusability was specifically associated with left BA36 volume (i.e., the lateral part of the PrC) in patients with AD, suggesting that PrC alterations impact the ability to disambiguate conceptually similar items (Frick et al., 2023).</w:t>
      </w:r>
    </w:p>
    <w:p w14:paraId="2EFA9DA8" w14:textId="407BF461" w:rsidR="00DD01D5" w:rsidRPr="00147A47" w:rsidRDefault="00000000">
      <w:pPr>
        <w:spacing w:line="480" w:lineRule="auto"/>
        <w:ind w:firstLine="720"/>
        <w:rPr>
          <w:color w:val="000000" w:themeColor="text1"/>
          <w:lang w:val="en-GB"/>
        </w:rPr>
      </w:pPr>
      <w:r w:rsidRPr="00147A47">
        <w:rPr>
          <w:color w:val="000000" w:themeColor="text1"/>
          <w:lang w:val="en-GB"/>
        </w:rPr>
        <w:t xml:space="preserve">One model further proposed the PrC - including BA35, within the tErC - as a hub linking episodic and semantic memory (Miyashita, 2019). In the same line, studies have identified correspondences in patterns of PrC activity for </w:t>
      </w:r>
      <w:r w:rsidRPr="00147A47">
        <w:rPr>
          <w:i/>
          <w:color w:val="000000" w:themeColor="text1"/>
          <w:lang w:val="en-GB"/>
        </w:rPr>
        <w:t>episodic familiarity</w:t>
      </w:r>
      <w:r w:rsidRPr="00147A47">
        <w:rPr>
          <w:color w:val="000000" w:themeColor="text1"/>
          <w:lang w:val="en-GB"/>
        </w:rPr>
        <w:t xml:space="preserve"> (the sense of recognizing something based on a specific prior encounter) and cumulative </w:t>
      </w:r>
      <w:r w:rsidRPr="00147A47">
        <w:rPr>
          <w:i/>
          <w:color w:val="000000" w:themeColor="text1"/>
          <w:lang w:val="en-GB"/>
        </w:rPr>
        <w:t>lifetime familiarity</w:t>
      </w:r>
      <w:r w:rsidRPr="00147A47">
        <w:rPr>
          <w:color w:val="000000" w:themeColor="text1"/>
          <w:lang w:val="en-GB"/>
        </w:rPr>
        <w:t xml:space="preserve"> (the gradual accumulation of familiarity with object concepts over the course of one's life) (Bowles et al., 2016). Episodic familiarity is the most commonly studied in the lab where it often corresponds to familiarity judgements with reference to experimental pre-</w:t>
      </w:r>
      <w:r w:rsidRPr="00147A47">
        <w:rPr>
          <w:color w:val="000000" w:themeColor="text1"/>
          <w:lang w:val="en-GB"/>
        </w:rPr>
        <w:lastRenderedPageBreak/>
        <w:t>exposure or study phase. However, humans also assess the cumulative familiarity of concepts based on numerous learning experiences accumulated over a lifetime outside the laboratory, that is, based on lifetime familiarity. Lifetime familiarity judgments tend to be highly consistent across individuals and demonstrate a degree of external validity, as evidenced by moderate correlations with objective word frequency measures (Bowles at al., 2016; Cree &amp; McRae, 2003)</w:t>
      </w:r>
      <w:r w:rsidR="000004FF" w:rsidRPr="00147A47">
        <w:rPr>
          <w:color w:val="000000" w:themeColor="text1"/>
          <w:lang w:val="en-GB"/>
        </w:rPr>
        <w:t xml:space="preserve">, to a point that there is sometimes a confusion as to what </w:t>
      </w:r>
      <w:r w:rsidR="000004FF" w:rsidRPr="00147A47">
        <w:rPr>
          <w:i/>
          <w:iCs/>
          <w:color w:val="000000" w:themeColor="text1"/>
          <w:lang w:val="en-GB"/>
        </w:rPr>
        <w:t>lifetime familiarity</w:t>
      </w:r>
      <w:r w:rsidR="000004FF" w:rsidRPr="00147A47">
        <w:rPr>
          <w:color w:val="000000" w:themeColor="text1"/>
          <w:lang w:val="en-GB"/>
        </w:rPr>
        <w:t xml:space="preserve"> designates,</w:t>
      </w:r>
      <w:r w:rsidR="00D976E3" w:rsidRPr="00147A47">
        <w:rPr>
          <w:color w:val="000000" w:themeColor="text1"/>
          <w:lang w:val="en-GB"/>
        </w:rPr>
        <w:t xml:space="preserve"> the degree of one’s prior </w:t>
      </w:r>
      <w:r w:rsidR="00ED1CC4" w:rsidRPr="00147A47">
        <w:rPr>
          <w:color w:val="000000" w:themeColor="text1"/>
          <w:lang w:val="en-GB"/>
        </w:rPr>
        <w:t>exposure to</w:t>
      </w:r>
      <w:r w:rsidR="00D976E3" w:rsidRPr="00147A47">
        <w:rPr>
          <w:color w:val="000000" w:themeColor="text1"/>
          <w:lang w:val="en-GB"/>
        </w:rPr>
        <w:t xml:space="preserve"> a concept, </w:t>
      </w:r>
      <w:r w:rsidR="000004FF" w:rsidRPr="00147A47">
        <w:rPr>
          <w:color w:val="000000" w:themeColor="text1"/>
          <w:lang w:val="en-GB"/>
        </w:rPr>
        <w:t>or a property</w:t>
      </w:r>
      <w:r w:rsidR="00D976E3" w:rsidRPr="00147A47">
        <w:rPr>
          <w:color w:val="000000" w:themeColor="text1"/>
          <w:lang w:val="en-GB"/>
        </w:rPr>
        <w:t xml:space="preserve"> </w:t>
      </w:r>
      <w:r w:rsidR="000004FF" w:rsidRPr="00147A47">
        <w:rPr>
          <w:color w:val="000000" w:themeColor="text1"/>
          <w:lang w:val="en-GB"/>
        </w:rPr>
        <w:t>emerging from</w:t>
      </w:r>
      <w:r w:rsidR="00D976E3" w:rsidRPr="00147A47">
        <w:rPr>
          <w:color w:val="000000" w:themeColor="text1"/>
          <w:lang w:val="en-GB"/>
        </w:rPr>
        <w:t xml:space="preserve"> the materials itself.</w:t>
      </w:r>
    </w:p>
    <w:p w14:paraId="5F7F066D" w14:textId="77777777" w:rsidR="00DD01D5" w:rsidRPr="00147A47" w:rsidRDefault="00000000">
      <w:pPr>
        <w:spacing w:line="480" w:lineRule="auto"/>
        <w:ind w:firstLine="720"/>
        <w:rPr>
          <w:color w:val="000000" w:themeColor="text1"/>
          <w:lang w:val="en-GB"/>
        </w:rPr>
      </w:pPr>
      <w:r w:rsidRPr="00147A47">
        <w:rPr>
          <w:color w:val="000000" w:themeColor="text1"/>
          <w:lang w:val="en-GB"/>
        </w:rPr>
        <w:t xml:space="preserve">Interestingly, fMRI studies reveal that PrC activation tracks both lifetime familiarity and episodic familiarity (Duke et al., 2017; Yang et al., 2023). Additionally, a patient with a focal lesion affecting the left PrC shows impairments in both lifetime familiarity, especially for high-overlap object concepts (Bowles et al., 2016), and episodic familiarity (Köhler &amp; Martin, 2020). However, in patients with MCI, with presumed AD-related pathology in the PrC, a different pattern of results was revealed, with preserved lifetime, but impaired relative familiarity (Anderson et al., 2021). Yet, in that study, the overlap between concepts was not assessed. </w:t>
      </w:r>
    </w:p>
    <w:p w14:paraId="27267FFB" w14:textId="77777777" w:rsidR="00DD01D5" w:rsidRPr="00147A47" w:rsidRDefault="00000000">
      <w:pPr>
        <w:spacing w:line="480" w:lineRule="auto"/>
        <w:ind w:firstLine="720"/>
        <w:rPr>
          <w:color w:val="000000" w:themeColor="text1"/>
          <w:lang w:val="en-GB"/>
        </w:rPr>
      </w:pPr>
      <w:r w:rsidRPr="00147A47">
        <w:rPr>
          <w:color w:val="000000" w:themeColor="text1"/>
          <w:lang w:val="en-GB"/>
        </w:rPr>
        <w:t xml:space="preserve">While inconsistencies between studies as to the integrity of familiarity have been partly attributed to differences in materials and tasks (Koen &amp; Yonelinas, 2014), we suggest that conceptual overlap may be a key factor influencing findings on the preservation or impairment of familiarity in AD. This is in the line of recent work that distinguished the representational and phenomenological dimensions of familiarity (Gardette et al., 2025). The representational dimension refers to the neural traces formed by prior exposure to a stimulus, which are distributed across hierarchically organized brain regions and which, when reactivated during later encounters, signal familiarity. The phenomenological dimension refers to the subjective conscious feeling of knowing the stimulus (Gardette et al., 2025). In </w:t>
      </w:r>
      <w:r w:rsidRPr="00147A47">
        <w:rPr>
          <w:color w:val="000000" w:themeColor="text1"/>
          <w:lang w:val="en-GB"/>
        </w:rPr>
        <w:lastRenderedPageBreak/>
        <w:t xml:space="preserve">that framework, the PrC is assumed to signal familiarity specifically when the memory signal stems from fine-grained object representations (Gardette et al., 2025). In addition, lifetime and episodic familiarity may interact, as shown by the influence of lifetime familiarity on associative memory tasks. Older participants are more prone to false alarms with distractors involving frequent associations, based on their prior knowledge </w:t>
      </w:r>
      <w:bookmarkStart w:id="12" w:name="OLE_LINK42"/>
      <w:r w:rsidRPr="00147A47">
        <w:rPr>
          <w:color w:val="000000" w:themeColor="text1"/>
          <w:lang w:val="en-GB"/>
        </w:rPr>
        <w:t>(Delhaye, Foville, et al., 2019)</w:t>
      </w:r>
      <w:bookmarkEnd w:id="12"/>
      <w:r w:rsidRPr="00147A47">
        <w:rPr>
          <w:color w:val="000000" w:themeColor="text1"/>
          <w:lang w:val="en-GB"/>
        </w:rPr>
        <w:t>.</w:t>
      </w:r>
    </w:p>
    <w:p w14:paraId="0B0887BE" w14:textId="711328B5" w:rsidR="00DD01D5" w:rsidRPr="00147A47" w:rsidRDefault="00000000">
      <w:pPr>
        <w:spacing w:line="480" w:lineRule="auto"/>
        <w:ind w:firstLine="720"/>
        <w:rPr>
          <w:color w:val="000000" w:themeColor="text1"/>
          <w:lang w:val="en-GB"/>
        </w:rPr>
      </w:pPr>
      <w:bookmarkStart w:id="13" w:name="_xmkw5otrrgan" w:colFirst="0" w:colLast="0"/>
      <w:bookmarkEnd w:id="13"/>
      <w:r w:rsidRPr="00147A47">
        <w:rPr>
          <w:color w:val="000000" w:themeColor="text1"/>
          <w:lang w:val="en-GB"/>
        </w:rPr>
        <w:t xml:space="preserve">The present study assesses episodic </w:t>
      </w:r>
      <w:r w:rsidR="005403CD" w:rsidRPr="00147A47">
        <w:rPr>
          <w:color w:val="000000" w:themeColor="text1"/>
          <w:lang w:val="en-GB"/>
        </w:rPr>
        <w:t xml:space="preserve">familiarity </w:t>
      </w:r>
      <w:r w:rsidRPr="00147A47">
        <w:rPr>
          <w:color w:val="000000" w:themeColor="text1"/>
          <w:lang w:val="en-GB"/>
        </w:rPr>
        <w:t xml:space="preserve">and </w:t>
      </w:r>
      <w:r w:rsidR="005403CD" w:rsidRPr="00147A47">
        <w:rPr>
          <w:color w:val="000000" w:themeColor="text1"/>
          <w:lang w:val="en-GB"/>
        </w:rPr>
        <w:t xml:space="preserve">adequacy of </w:t>
      </w:r>
      <w:r w:rsidRPr="00147A47">
        <w:rPr>
          <w:color w:val="000000" w:themeColor="text1"/>
          <w:lang w:val="en-GB"/>
        </w:rPr>
        <w:t>lifetime familiarity across three tasks, manipulating conceptual overlap between object concepts in the third task, in 58 older participants (</w:t>
      </w:r>
      <w:r w:rsidR="003F18F7" w:rsidRPr="00147A47">
        <w:rPr>
          <w:color w:val="000000" w:themeColor="text1"/>
          <w:lang w:val="en-GB"/>
        </w:rPr>
        <w:t>≥</w:t>
      </w:r>
      <w:r w:rsidRPr="00147A47">
        <w:rPr>
          <w:color w:val="000000" w:themeColor="text1"/>
          <w:lang w:val="en-GB"/>
        </w:rPr>
        <w:t xml:space="preserve">55 years) including healthy controls, patients with MCI, and individuals with subjective cognitive decline (SCD; Jessen et al., 2014). The mixed group ensures variability in tErC integrity for correlational analyses. The goal of the study is three-fold. First, we aim at better understanding the role of the tErC in familiarity processes. We hypothesize that episodic and lifetime familiarity </w:t>
      </w:r>
      <w:r w:rsidR="003F18F7" w:rsidRPr="00147A47">
        <w:rPr>
          <w:color w:val="000000" w:themeColor="text1"/>
          <w:lang w:val="en-GB"/>
        </w:rPr>
        <w:t xml:space="preserve">accuracy </w:t>
      </w:r>
      <w:r w:rsidRPr="00147A47">
        <w:rPr>
          <w:color w:val="000000" w:themeColor="text1"/>
          <w:lang w:val="en-GB"/>
        </w:rPr>
        <w:t xml:space="preserve">will decline with lower tErC volumes, especially in the task requiring discrimination of highly overlapping concepts (in the third task). Given the verbal nature of our stimuli and based on prior studies showing that it is particularly the left tErC that is involved in processing conceptual similarity (for a review, see Bruffaerts et al., 2019), we expect the effects to be left-lateralized. Second, inspired by the models conceptualizing the PrC as a critical neural hub mediating interactions between episodic and semantic memory (Miyashita, 2019), we expect that alterations in the tErC lead to similar impairments in episodic and semantic memory judgements. To explore this hypothesis, we will examine associations between the tErC volumes and performance on the three tasks using regressions or ANCOVAs, depending on the task. Third, we take advantage of our mixed group to conduct an </w:t>
      </w:r>
      <w:bookmarkStart w:id="14" w:name="_Hlk218605877"/>
      <w:bookmarkStart w:id="15" w:name="OLE_LINK12"/>
      <w:r w:rsidRPr="00147A47">
        <w:rPr>
          <w:color w:val="000000" w:themeColor="text1"/>
          <w:lang w:val="en-GB"/>
        </w:rPr>
        <w:t>exploratory clustering analysis</w:t>
      </w:r>
      <w:r w:rsidR="00E8689E" w:rsidRPr="00147A47">
        <w:rPr>
          <w:color w:val="000000" w:themeColor="text1"/>
          <w:lang w:val="en-GB"/>
        </w:rPr>
        <w:t xml:space="preserve"> (available in Appendi</w:t>
      </w:r>
      <w:r w:rsidR="00943E05" w:rsidRPr="00147A47">
        <w:rPr>
          <w:color w:val="000000" w:themeColor="text1"/>
          <w:lang w:val="en-GB"/>
        </w:rPr>
        <w:t>x</w:t>
      </w:r>
      <w:r w:rsidR="00E8689E" w:rsidRPr="00147A47">
        <w:rPr>
          <w:color w:val="000000" w:themeColor="text1"/>
          <w:lang w:val="en-GB"/>
        </w:rPr>
        <w:t>)</w:t>
      </w:r>
      <w:r w:rsidRPr="00147A47">
        <w:rPr>
          <w:color w:val="000000" w:themeColor="text1"/>
          <w:lang w:val="en-GB"/>
        </w:rPr>
        <w:t>, grouping participants based on their performance across the three familiarity tasks. This allows us to assess how the resulting clusters align with initial diagnoses</w:t>
      </w:r>
      <w:r w:rsidR="003F18F7" w:rsidRPr="00147A47">
        <w:rPr>
          <w:color w:val="000000" w:themeColor="text1"/>
          <w:lang w:val="en-GB"/>
        </w:rPr>
        <w:t>-</w:t>
      </w:r>
      <w:r w:rsidRPr="00147A47">
        <w:rPr>
          <w:color w:val="000000" w:themeColor="text1"/>
          <w:lang w:val="en-GB"/>
        </w:rPr>
        <w:t xml:space="preserve">. The </w:t>
      </w:r>
      <w:r w:rsidRPr="00147A47">
        <w:rPr>
          <w:color w:val="000000" w:themeColor="text1"/>
          <w:lang w:val="en-GB"/>
        </w:rPr>
        <w:lastRenderedPageBreak/>
        <w:t xml:space="preserve">main goal of the clustering analysis is to determine whether the behavioural </w:t>
      </w:r>
      <w:r w:rsidR="003F18F7" w:rsidRPr="00147A47">
        <w:rPr>
          <w:color w:val="000000" w:themeColor="text1"/>
          <w:lang w:val="en-GB"/>
        </w:rPr>
        <w:t xml:space="preserve">evaluation </w:t>
      </w:r>
      <w:r w:rsidRPr="00147A47">
        <w:rPr>
          <w:color w:val="000000" w:themeColor="text1"/>
          <w:lang w:val="en-GB"/>
        </w:rPr>
        <w:t>across familiarity tasks allows to identify participants with slight memory impairment.</w:t>
      </w:r>
    </w:p>
    <w:p w14:paraId="5844C53A" w14:textId="2DEC15C9" w:rsidR="005403CD" w:rsidRPr="00147A47" w:rsidRDefault="00921769" w:rsidP="005403CD">
      <w:pPr>
        <w:spacing w:line="480" w:lineRule="auto"/>
        <w:ind w:firstLine="720"/>
        <w:rPr>
          <w:color w:val="000000" w:themeColor="text1"/>
          <w:lang w:val="en-GB"/>
        </w:rPr>
      </w:pPr>
      <w:bookmarkStart w:id="16" w:name="OLE_LINK52"/>
      <w:bookmarkStart w:id="17" w:name="OLE_LINK53"/>
      <w:bookmarkStart w:id="18" w:name="OLE_LINK54"/>
      <w:r w:rsidRPr="00147A47">
        <w:rPr>
          <w:color w:val="000000" w:themeColor="text1"/>
          <w:lang w:val="en-GB"/>
        </w:rPr>
        <w:t xml:space="preserve">Throughout this manuscript, the term familiarity is used in distinct senses, which we explicitly distinguish here to avoid confusion. First, we use the term lifetime familiarity to refer to normative properties of object concepts (stimulus-level), reflecting the cumulative frequency of prior encounters with those concepts across the lifespan (Bowles et al., 2016; Cree &amp; McRae, 2003). Second, we use the terms familiarity judgments or responses to refer to participants’ trial-level or task-level reports of how familiar an item feels, either with respect to a specific experimental episode (episodic familiarity judgement during recognition tests) or in a more general sense (adequacy of lifetime familiarity judgments compared to the norms). These judgments constitute behavioral outcome measures. Although lifetime familiarity of the stimulus and subjective familiarity judgments are related, they are not assumed to be isomorphic. Rather, a central goal of the present study is to examine how stimulus-level lifetime familiarity and conceptual overlap modulate subjective familiarity judgments, and how these relationships depend on the structural integrity of the tErC </w:t>
      </w:r>
    </w:p>
    <w:bookmarkEnd w:id="9"/>
    <w:bookmarkEnd w:id="10"/>
    <w:bookmarkEnd w:id="14"/>
    <w:bookmarkEnd w:id="15"/>
    <w:bookmarkEnd w:id="16"/>
    <w:bookmarkEnd w:id="17"/>
    <w:bookmarkEnd w:id="18"/>
    <w:p w14:paraId="614C4968" w14:textId="77777777" w:rsidR="00DD01D5" w:rsidRPr="00147A47" w:rsidRDefault="00DD01D5">
      <w:pPr>
        <w:rPr>
          <w:color w:val="000000" w:themeColor="text1"/>
          <w:lang w:val="en-GB"/>
        </w:rPr>
      </w:pPr>
    </w:p>
    <w:p w14:paraId="46A8FC43" w14:textId="77777777" w:rsidR="00DD01D5" w:rsidRPr="00147A47" w:rsidRDefault="00000000">
      <w:pPr>
        <w:spacing w:line="480" w:lineRule="auto"/>
        <w:jc w:val="center"/>
        <w:rPr>
          <w:b/>
          <w:color w:val="000000" w:themeColor="text1"/>
          <w:lang w:val="en-GB"/>
        </w:rPr>
      </w:pPr>
      <w:r w:rsidRPr="00147A47">
        <w:rPr>
          <w:b/>
          <w:color w:val="000000" w:themeColor="text1"/>
          <w:lang w:val="en-GB"/>
        </w:rPr>
        <w:t>Methods</w:t>
      </w:r>
    </w:p>
    <w:p w14:paraId="5BE27C3E" w14:textId="77777777" w:rsidR="00DD01D5" w:rsidRPr="00147A47" w:rsidRDefault="00000000">
      <w:pPr>
        <w:spacing w:line="480" w:lineRule="auto"/>
        <w:jc w:val="both"/>
        <w:rPr>
          <w:b/>
          <w:color w:val="000000" w:themeColor="text1"/>
          <w:lang w:val="en-GB"/>
        </w:rPr>
      </w:pPr>
      <w:r w:rsidRPr="00147A47">
        <w:rPr>
          <w:b/>
          <w:color w:val="000000" w:themeColor="text1"/>
          <w:lang w:val="en-GB"/>
        </w:rPr>
        <w:t>Participants</w:t>
      </w:r>
    </w:p>
    <w:p w14:paraId="1AC53190" w14:textId="571DE5EE" w:rsidR="00DD01D5" w:rsidRPr="00147A47" w:rsidRDefault="00000000">
      <w:pPr>
        <w:spacing w:after="200" w:line="480" w:lineRule="auto"/>
        <w:ind w:firstLine="720"/>
        <w:rPr>
          <w:color w:val="000000" w:themeColor="text1"/>
          <w:lang w:val="en-GB"/>
        </w:rPr>
      </w:pPr>
      <w:bookmarkStart w:id="19" w:name="_i67und8mbk0o" w:colFirst="0" w:colLast="0"/>
      <w:bookmarkEnd w:id="19"/>
      <w:r w:rsidRPr="00147A47">
        <w:rPr>
          <w:color w:val="000000" w:themeColor="text1"/>
          <w:lang w:val="en-GB"/>
        </w:rPr>
        <w:t>The sample size was estimated a priori using G</w:t>
      </w:r>
      <w:r w:rsidRPr="00147A47">
        <w:rPr>
          <w:rFonts w:ascii="Cambria Math" w:eastAsia="Cambria Math" w:hAnsi="Cambria Math" w:cs="Cambria Math"/>
          <w:color w:val="000000" w:themeColor="text1"/>
          <w:lang w:val="en-GB"/>
        </w:rPr>
        <w:t>∗</w:t>
      </w:r>
      <w:r w:rsidRPr="00147A47">
        <w:rPr>
          <w:color w:val="000000" w:themeColor="text1"/>
          <w:lang w:val="en-GB"/>
        </w:rPr>
        <w:t>Power 3.1 (Faul et al., 2007). In Delhaye et al. (2025), a linear regression of left tErC volume on discrimination scores showed an effect size of R</w:t>
      </w:r>
      <w:r w:rsidRPr="00147A47">
        <w:rPr>
          <w:color w:val="000000" w:themeColor="text1"/>
          <w:vertAlign w:val="superscript"/>
          <w:lang w:val="en-GB"/>
        </w:rPr>
        <w:t>2</w:t>
      </w:r>
      <w:r w:rsidRPr="00147A47">
        <w:rPr>
          <w:color w:val="000000" w:themeColor="text1"/>
          <w:lang w:val="en-GB"/>
        </w:rPr>
        <w:t xml:space="preserve"> = .127 (corresponding to f</w:t>
      </w:r>
      <w:r w:rsidRPr="00147A47">
        <w:rPr>
          <w:color w:val="000000" w:themeColor="text1"/>
          <w:vertAlign w:val="superscript"/>
          <w:lang w:val="en-GB"/>
        </w:rPr>
        <w:t>2</w:t>
      </w:r>
      <w:r w:rsidRPr="00147A47">
        <w:rPr>
          <w:color w:val="000000" w:themeColor="text1"/>
          <w:lang w:val="en-GB"/>
        </w:rPr>
        <w:t xml:space="preserve"> = 0.1454). To detect a similar effect with α=.05 and 80% power, 57 participants were required. Considering α=.05, 80% power, and the same effect size, we also verified that this sample size was sufficient for the within-subjects repeated measures ANOVA planned for the Episodic concepts familiarity task (2x2x2), using MorePower 6.0.4 (Campbell &amp; Thompson, 2012), which recommended a minimum of 56 participants.</w:t>
      </w:r>
    </w:p>
    <w:p w14:paraId="1A0B2F64" w14:textId="34F1FBEE" w:rsidR="00DD01D5" w:rsidRPr="00147A47" w:rsidRDefault="00000000">
      <w:pPr>
        <w:spacing w:line="480" w:lineRule="auto"/>
        <w:ind w:firstLine="720"/>
        <w:rPr>
          <w:color w:val="000000" w:themeColor="text1"/>
          <w:lang w:val="en-GB"/>
        </w:rPr>
      </w:pPr>
      <w:bookmarkStart w:id="20" w:name="_sskmablrfjhb" w:colFirst="0" w:colLast="0"/>
      <w:bookmarkEnd w:id="20"/>
      <w:r w:rsidRPr="00147A47">
        <w:rPr>
          <w:color w:val="000000" w:themeColor="text1"/>
          <w:lang w:val="en-GB"/>
        </w:rPr>
        <w:lastRenderedPageBreak/>
        <w:t xml:space="preserve">We recruited 71 adults aged </w:t>
      </w:r>
      <w:r w:rsidR="003F18F7" w:rsidRPr="00147A47">
        <w:rPr>
          <w:color w:val="000000" w:themeColor="text1"/>
          <w:lang w:val="en-GB"/>
        </w:rPr>
        <w:t>≥</w:t>
      </w:r>
      <w:r w:rsidRPr="00147A47">
        <w:rPr>
          <w:color w:val="000000" w:themeColor="text1"/>
          <w:lang w:val="en-GB"/>
        </w:rPr>
        <w:t xml:space="preserve">55 years, excluding 13 due to missing neuroimaging data, resulting in a final sample of 58 participants (32 females) aged 55–83 years (see Table 1). All were French-speaking. Thirty-seven (including 22 females) had no memory complaints (HC: healthy controls), 7 (including 4 females) had SCD (Jessen et al., 2014), and 14 (including 6 females) were diagnosed with MCI. Participants with memory complaints or deficits were included to increase variability in memory scores and brain atrophy for regression analyses. Patients with SCD or MCI received their diagnoses from a neurologist at the Memory Clinics of the University Hospital of </w:t>
      </w:r>
      <w:r w:rsidR="00B01B82" w:rsidRPr="00147A47">
        <w:rPr>
          <w:color w:val="000000" w:themeColor="text1"/>
          <w:lang w:val="en-GB"/>
        </w:rPr>
        <w:t>Liège</w:t>
      </w:r>
      <w:r w:rsidRPr="00147A47">
        <w:rPr>
          <w:color w:val="000000" w:themeColor="text1"/>
          <w:lang w:val="en-GB"/>
        </w:rPr>
        <w:t xml:space="preserve"> prior to their inclusion in the study. None met criteria for dementia or had a history of neurological disorders. Diagnosis of MCI was made based on the criteria provided by Petersen et al. (2004). Patients had an objective cognitive decline, that is not normal for their age, while not being demented, and functioning essentially normally in daily activities. As for SCD, it was diagnosed based on the criteria established by Jessen et al. (2020), in which patients experience a persistent decline in cognitive capacity, compared with a previously normal cognitive status, which is unrelated to an acute event, while displaying normal performance on standardised cognitive tests used to classify MCI. The study followed the Declaration of Helsinki (1964) guidelines and was approved by the </w:t>
      </w:r>
      <w:r w:rsidR="00B01B82" w:rsidRPr="00147A47">
        <w:rPr>
          <w:color w:val="000000" w:themeColor="text1"/>
          <w:lang w:val="en-GB"/>
        </w:rPr>
        <w:t>Liège</w:t>
      </w:r>
      <w:r w:rsidRPr="00147A47">
        <w:rPr>
          <w:color w:val="000000" w:themeColor="text1"/>
          <w:lang w:val="en-GB"/>
        </w:rPr>
        <w:t xml:space="preserve"> CHU Ethics Committee. All participants provided written informed consent.</w:t>
      </w:r>
    </w:p>
    <w:p w14:paraId="3A25CD25" w14:textId="77777777" w:rsidR="00DD01D5" w:rsidRPr="00147A47" w:rsidRDefault="00DD01D5">
      <w:pPr>
        <w:spacing w:line="480" w:lineRule="auto"/>
        <w:ind w:firstLine="720"/>
        <w:rPr>
          <w:color w:val="000000" w:themeColor="text1"/>
          <w:lang w:val="en-GB"/>
        </w:rPr>
      </w:pPr>
      <w:bookmarkStart w:id="21" w:name="_ckqwyrvqbeqz" w:colFirst="0" w:colLast="0"/>
      <w:bookmarkEnd w:id="21"/>
    </w:p>
    <w:p w14:paraId="573BD8A9" w14:textId="77777777" w:rsidR="00DD01D5" w:rsidRPr="00147A47" w:rsidRDefault="00000000">
      <w:pPr>
        <w:spacing w:line="480" w:lineRule="auto"/>
        <w:jc w:val="both"/>
        <w:rPr>
          <w:b/>
          <w:color w:val="000000" w:themeColor="text1"/>
          <w:lang w:val="en-GB"/>
        </w:rPr>
      </w:pPr>
      <w:r w:rsidRPr="00147A47">
        <w:rPr>
          <w:b/>
          <w:color w:val="000000" w:themeColor="text1"/>
          <w:lang w:val="en-GB"/>
        </w:rPr>
        <w:t>Procedure</w:t>
      </w:r>
    </w:p>
    <w:p w14:paraId="2DF3AB87" w14:textId="67C17762" w:rsidR="00DD01D5" w:rsidRPr="00147A47" w:rsidRDefault="00000000">
      <w:pPr>
        <w:spacing w:line="480" w:lineRule="auto"/>
        <w:ind w:firstLine="720"/>
        <w:rPr>
          <w:color w:val="000000" w:themeColor="text1"/>
          <w:lang w:val="en-GB"/>
        </w:rPr>
      </w:pPr>
      <w:r w:rsidRPr="00147A47">
        <w:rPr>
          <w:color w:val="000000" w:themeColor="text1"/>
          <w:lang w:val="en-GB"/>
        </w:rPr>
        <w:t xml:space="preserve">Participants completed three sessions: a brief neuropsychological assessment, three experimental tasks assessing familiarity, and an MRI scan. Sessions 1 and 2, which were more susceptible to fatigue effects, were always conducted on separate days. Participants were allowed to complete Sessions 2 and 3 on the same day, if they chose to do so. This </w:t>
      </w:r>
      <w:r w:rsidRPr="00147A47">
        <w:rPr>
          <w:color w:val="000000" w:themeColor="text1"/>
          <w:lang w:val="en-GB"/>
        </w:rPr>
        <w:lastRenderedPageBreak/>
        <w:t>option was offered to participants primarily to reduce their travel time and cost. In such cases, the experimental tasks were administered first, followed by structural MRI data acquisition.</w:t>
      </w:r>
    </w:p>
    <w:p w14:paraId="7808359A" w14:textId="77777777" w:rsidR="00DD01D5" w:rsidRPr="00147A47" w:rsidRDefault="00DD01D5">
      <w:pPr>
        <w:spacing w:line="480" w:lineRule="auto"/>
        <w:ind w:firstLine="720"/>
        <w:rPr>
          <w:color w:val="000000" w:themeColor="text1"/>
          <w:lang w:val="en-GB"/>
        </w:rPr>
      </w:pPr>
    </w:p>
    <w:p w14:paraId="6DFD53CC" w14:textId="77777777" w:rsidR="00DD01D5" w:rsidRPr="00147A47" w:rsidRDefault="00000000">
      <w:pPr>
        <w:spacing w:line="480" w:lineRule="auto"/>
        <w:jc w:val="both"/>
        <w:rPr>
          <w:b/>
          <w:color w:val="000000" w:themeColor="text1"/>
          <w:lang w:val="en-GB"/>
        </w:rPr>
      </w:pPr>
      <w:r w:rsidRPr="00147A47">
        <w:rPr>
          <w:b/>
          <w:color w:val="000000" w:themeColor="text1"/>
          <w:lang w:val="en-GB"/>
        </w:rPr>
        <w:t>Neuropsychological assessment</w:t>
      </w:r>
    </w:p>
    <w:p w14:paraId="2A84A6E2" w14:textId="0049E0CB" w:rsidR="00DD01D5" w:rsidRPr="00147A47" w:rsidRDefault="00000000">
      <w:pPr>
        <w:spacing w:after="200" w:line="480" w:lineRule="auto"/>
        <w:ind w:firstLine="720"/>
        <w:rPr>
          <w:color w:val="000000" w:themeColor="text1"/>
          <w:lang w:val="en-GB"/>
        </w:rPr>
      </w:pPr>
      <w:r w:rsidRPr="00147A47">
        <w:rPr>
          <w:color w:val="000000" w:themeColor="text1"/>
          <w:lang w:val="en-GB"/>
        </w:rPr>
        <w:t>Participants underwent a brief neuropsychological assessment to characterize their cognitive profiles. The Montreal Cognitive Assessment (MoCA) was used to assess global cognitive functioning (Nasreddine et al., 2005). The RI-48 memory test consists of immediate and delayed recall of word lists to assess episodic memory impairments (Adam et al., 2004). The Digit Span forward and backwards (from the WAIS-IV) briefly assesse</w:t>
      </w:r>
      <w:r w:rsidR="00F04E4E" w:rsidRPr="00147A47">
        <w:rPr>
          <w:color w:val="000000" w:themeColor="text1"/>
          <w:lang w:val="en-GB"/>
        </w:rPr>
        <w:t>d</w:t>
      </w:r>
      <w:r w:rsidRPr="00147A47">
        <w:rPr>
          <w:color w:val="000000" w:themeColor="text1"/>
          <w:lang w:val="en-GB"/>
        </w:rPr>
        <w:t xml:space="preserve"> working memory (Wechsler, 2008). The Stroop test assesses cognitive inhibition and processing speed (GREFEX, 2001; Stroop, 1935) along the French-speaking version of the Hayling inhibition test, which was used to assess verbal inhibition (Belleville et al., 2006). The Trail Making Test (Amieva et al., 2009) and the semantic (animals) and phonemic (“P”) verbal fluency tests (St-Hilaire et al., 2016) were used to assess mental flexibility. The Lexis 64 denomination task screened for potential naming difficulties (De Partz, 2001). The </w:t>
      </w:r>
      <w:bookmarkStart w:id="22" w:name="_Hlk219406754"/>
      <w:bookmarkStart w:id="23" w:name="OLE_LINK229"/>
      <w:r w:rsidR="00F04E4E" w:rsidRPr="00147A47">
        <w:rPr>
          <w:color w:val="000000" w:themeColor="text1"/>
          <w:lang w:val="en-GB"/>
        </w:rPr>
        <w:t>Camel and Cactus</w:t>
      </w:r>
      <w:r w:rsidRPr="00147A47">
        <w:rPr>
          <w:color w:val="000000" w:themeColor="text1"/>
          <w:lang w:val="en-GB"/>
        </w:rPr>
        <w:t xml:space="preserve"> test </w:t>
      </w:r>
      <w:bookmarkEnd w:id="22"/>
      <w:bookmarkEnd w:id="23"/>
      <w:r w:rsidRPr="00147A47">
        <w:rPr>
          <w:color w:val="000000" w:themeColor="text1"/>
          <w:lang w:val="en-GB"/>
        </w:rPr>
        <w:t>(</w:t>
      </w:r>
      <w:r w:rsidR="00062128" w:rsidRPr="00147A47">
        <w:rPr>
          <w:color w:val="000000" w:themeColor="text1"/>
          <w:lang w:val="en-GB"/>
        </w:rPr>
        <w:t>Bozeat et al., 2000</w:t>
      </w:r>
      <w:r w:rsidRPr="00147A47">
        <w:rPr>
          <w:color w:val="000000" w:themeColor="text1"/>
          <w:lang w:val="en-GB"/>
        </w:rPr>
        <w:t>) assessed semantic memory through the ability to perform conceptual associations. Participants also completed the 15-item geriatric depression (GDS-15) scale (Sheikh &amp; Yesavage, 1986), and the STAY questionnaire for anxiety state and trait (Gauthier &amp; Bouchard, 1993) to briefly assess mood related problems. The Lawton Instrumental Activities of Daily Living Scale (IADL) was used to assess functional independence in daily activities such as managing finances, cooking, making groceries, medication, and transportation (Lawton &amp; Brody, 1969).</w:t>
      </w:r>
    </w:p>
    <w:p w14:paraId="3E02E3A0" w14:textId="6EEB5BBE" w:rsidR="00DD01D5" w:rsidRPr="00147A47" w:rsidRDefault="00000000">
      <w:pPr>
        <w:spacing w:line="480" w:lineRule="auto"/>
        <w:ind w:firstLine="720"/>
        <w:rPr>
          <w:color w:val="000000" w:themeColor="text1"/>
          <w:lang w:val="en-GB"/>
        </w:rPr>
      </w:pPr>
      <w:r w:rsidRPr="00147A47">
        <w:rPr>
          <w:color w:val="000000" w:themeColor="text1"/>
          <w:lang w:val="en-GB"/>
        </w:rPr>
        <w:t xml:space="preserve">Average test scores are presented in Table 1. Some tests were omitted for participants with SCD, who had undergone extensive evaluation in another study, to reduce demands in </w:t>
      </w:r>
      <w:r w:rsidRPr="00147A47">
        <w:rPr>
          <w:color w:val="000000" w:themeColor="text1"/>
          <w:lang w:val="en-GB"/>
        </w:rPr>
        <w:lastRenderedPageBreak/>
        <w:t>this hard-to-recruit population. As the different subgroups may represent distinct cognitive profiles, average test scores for each subgroup separately are presented in Appendix A.</w:t>
      </w:r>
    </w:p>
    <w:p w14:paraId="0FE33B75" w14:textId="77777777" w:rsidR="00DD01D5" w:rsidRPr="00147A47" w:rsidRDefault="00DD01D5">
      <w:pPr>
        <w:spacing w:line="480" w:lineRule="auto"/>
        <w:ind w:firstLine="720"/>
        <w:rPr>
          <w:color w:val="000000" w:themeColor="text1"/>
          <w:lang w:val="en-GB"/>
        </w:rPr>
      </w:pPr>
    </w:p>
    <w:p w14:paraId="1B6CB22D" w14:textId="77777777" w:rsidR="00DD01D5" w:rsidRPr="00147A47" w:rsidRDefault="00000000">
      <w:pPr>
        <w:spacing w:line="480" w:lineRule="auto"/>
        <w:rPr>
          <w:color w:val="000000" w:themeColor="text1"/>
          <w:lang w:val="en-GB"/>
        </w:rPr>
      </w:pPr>
      <w:r w:rsidRPr="00147A47">
        <w:rPr>
          <w:b/>
          <w:color w:val="000000" w:themeColor="text1"/>
          <w:lang w:val="en-GB"/>
        </w:rPr>
        <w:t>Table 1.</w:t>
      </w:r>
      <w:r w:rsidRPr="00147A47">
        <w:rPr>
          <w:color w:val="000000" w:themeColor="text1"/>
          <w:lang w:val="en-GB"/>
        </w:rPr>
        <w:t xml:space="preserve"> </w:t>
      </w:r>
    </w:p>
    <w:p w14:paraId="33FC2471" w14:textId="77777777" w:rsidR="00DD01D5" w:rsidRPr="00147A47" w:rsidRDefault="00000000">
      <w:pPr>
        <w:spacing w:line="480" w:lineRule="auto"/>
        <w:rPr>
          <w:i/>
          <w:color w:val="000000" w:themeColor="text1"/>
          <w:lang w:val="en-GB"/>
        </w:rPr>
      </w:pPr>
      <w:r w:rsidRPr="00147A47">
        <w:rPr>
          <w:i/>
          <w:color w:val="000000" w:themeColor="text1"/>
          <w:lang w:val="en-GB"/>
        </w:rPr>
        <w:t>Neuropsychological, demographic, behavioural and brain volumes data of the sample (mean and SD) to present all key sample characteristics.</w:t>
      </w:r>
    </w:p>
    <w:tbl>
      <w:tblPr>
        <w:tblStyle w:val="a"/>
        <w:tblW w:w="8235" w:type="dxa"/>
        <w:tblInd w:w="-75" w:type="dxa"/>
        <w:tblBorders>
          <w:top w:val="nil"/>
          <w:left w:val="nil"/>
          <w:bottom w:val="nil"/>
          <w:right w:val="nil"/>
          <w:insideH w:val="nil"/>
          <w:insideV w:val="nil"/>
        </w:tblBorders>
        <w:tblLayout w:type="fixed"/>
        <w:tblLook w:val="0600" w:firstRow="0" w:lastRow="0" w:firstColumn="0" w:lastColumn="0" w:noHBand="1" w:noVBand="1"/>
      </w:tblPr>
      <w:tblGrid>
        <w:gridCol w:w="3903"/>
        <w:gridCol w:w="702"/>
        <w:gridCol w:w="1935"/>
        <w:gridCol w:w="1695"/>
      </w:tblGrid>
      <w:tr w:rsidR="00147A47" w:rsidRPr="00147A47" w14:paraId="248AB996" w14:textId="77777777" w:rsidTr="004B5895">
        <w:trPr>
          <w:trHeight w:val="415"/>
        </w:trPr>
        <w:tc>
          <w:tcPr>
            <w:tcW w:w="3903"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6B0ED073" w14:textId="77777777" w:rsidR="00DD01D5" w:rsidRPr="00147A47" w:rsidRDefault="00000000">
            <w:pPr>
              <w:keepLines/>
              <w:jc w:val="both"/>
              <w:rPr>
                <w:color w:val="000000" w:themeColor="text1"/>
                <w:lang w:val="en-GB"/>
              </w:rPr>
            </w:pPr>
            <w:r w:rsidRPr="00147A47">
              <w:rPr>
                <w:color w:val="000000" w:themeColor="text1"/>
                <w:lang w:val="en-GB"/>
              </w:rPr>
              <w:t xml:space="preserve"> </w:t>
            </w:r>
          </w:p>
        </w:tc>
        <w:tc>
          <w:tcPr>
            <w:tcW w:w="702"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325FBDF8" w14:textId="77777777" w:rsidR="00DD01D5" w:rsidRPr="00147A47" w:rsidRDefault="00000000">
            <w:pPr>
              <w:keepLines/>
              <w:jc w:val="center"/>
              <w:rPr>
                <w:color w:val="000000" w:themeColor="text1"/>
                <w:lang w:val="en-GB"/>
              </w:rPr>
            </w:pPr>
            <w:r w:rsidRPr="00147A47">
              <w:rPr>
                <w:b/>
                <w:color w:val="000000" w:themeColor="text1"/>
                <w:lang w:val="en-GB"/>
              </w:rPr>
              <w:t>N</w:t>
            </w:r>
          </w:p>
        </w:tc>
        <w:tc>
          <w:tcPr>
            <w:tcW w:w="193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1E07A60B" w14:textId="77777777" w:rsidR="00DD01D5" w:rsidRPr="00147A47" w:rsidRDefault="00000000">
            <w:pPr>
              <w:keepLines/>
              <w:jc w:val="center"/>
              <w:rPr>
                <w:color w:val="000000" w:themeColor="text1"/>
                <w:lang w:val="en-GB"/>
              </w:rPr>
            </w:pPr>
            <w:r w:rsidRPr="00147A47">
              <w:rPr>
                <w:b/>
                <w:color w:val="000000" w:themeColor="text1"/>
                <w:lang w:val="en-GB"/>
              </w:rPr>
              <w:t>Mean (SD)</w:t>
            </w:r>
          </w:p>
        </w:tc>
        <w:tc>
          <w:tcPr>
            <w:tcW w:w="169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2679AA65" w14:textId="77777777" w:rsidR="00DD01D5" w:rsidRPr="00147A47" w:rsidRDefault="00000000">
            <w:pPr>
              <w:keepLines/>
              <w:jc w:val="center"/>
              <w:rPr>
                <w:color w:val="000000" w:themeColor="text1"/>
                <w:lang w:val="en-GB"/>
              </w:rPr>
            </w:pPr>
            <w:r w:rsidRPr="00147A47">
              <w:rPr>
                <w:b/>
                <w:color w:val="000000" w:themeColor="text1"/>
                <w:lang w:val="en-GB"/>
              </w:rPr>
              <w:t>Range min-max</w:t>
            </w:r>
          </w:p>
        </w:tc>
      </w:tr>
      <w:tr w:rsidR="00147A47" w:rsidRPr="00147A47" w14:paraId="621362FA"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78FE819C" w14:textId="77777777" w:rsidR="00DD01D5" w:rsidRPr="00147A47" w:rsidRDefault="00000000">
            <w:pPr>
              <w:keepLines/>
              <w:jc w:val="both"/>
              <w:rPr>
                <w:color w:val="000000" w:themeColor="text1"/>
                <w:lang w:val="en-GB"/>
              </w:rPr>
            </w:pPr>
            <w:r w:rsidRPr="00147A47">
              <w:rPr>
                <w:i/>
                <w:color w:val="000000" w:themeColor="text1"/>
                <w:lang w:val="en-GB"/>
              </w:rPr>
              <w:t>Demographics</w:t>
            </w:r>
          </w:p>
        </w:tc>
        <w:tc>
          <w:tcPr>
            <w:tcW w:w="702" w:type="dxa"/>
            <w:tcBorders>
              <w:top w:val="nil"/>
              <w:left w:val="nil"/>
              <w:bottom w:val="nil"/>
              <w:right w:val="nil"/>
            </w:tcBorders>
            <w:tcMar>
              <w:top w:w="20" w:type="dxa"/>
              <w:left w:w="20" w:type="dxa"/>
              <w:bottom w:w="100" w:type="dxa"/>
              <w:right w:w="20" w:type="dxa"/>
            </w:tcMar>
            <w:vAlign w:val="bottom"/>
          </w:tcPr>
          <w:p w14:paraId="56BF40DF" w14:textId="77777777" w:rsidR="00DD01D5" w:rsidRPr="00147A47" w:rsidRDefault="00DD01D5">
            <w:pPr>
              <w:keepLines/>
              <w:jc w:val="center"/>
              <w:rPr>
                <w:color w:val="000000" w:themeColor="text1"/>
                <w:lang w:val="en-GB"/>
              </w:rPr>
            </w:pPr>
          </w:p>
        </w:tc>
        <w:tc>
          <w:tcPr>
            <w:tcW w:w="1935" w:type="dxa"/>
            <w:tcBorders>
              <w:top w:val="nil"/>
              <w:left w:val="nil"/>
              <w:bottom w:val="nil"/>
              <w:right w:val="nil"/>
            </w:tcBorders>
            <w:tcMar>
              <w:top w:w="20" w:type="dxa"/>
              <w:left w:w="20" w:type="dxa"/>
              <w:bottom w:w="100" w:type="dxa"/>
              <w:right w:w="20" w:type="dxa"/>
            </w:tcMar>
            <w:vAlign w:val="bottom"/>
          </w:tcPr>
          <w:p w14:paraId="022886F4" w14:textId="77777777" w:rsidR="00DD01D5" w:rsidRPr="00147A47" w:rsidRDefault="00DD01D5">
            <w:pPr>
              <w:keepLines/>
              <w:jc w:val="center"/>
              <w:rPr>
                <w:color w:val="000000" w:themeColor="text1"/>
                <w:lang w:val="en-GB"/>
              </w:rPr>
            </w:pPr>
          </w:p>
        </w:tc>
        <w:tc>
          <w:tcPr>
            <w:tcW w:w="1695" w:type="dxa"/>
            <w:tcBorders>
              <w:top w:val="nil"/>
              <w:left w:val="nil"/>
              <w:bottom w:val="nil"/>
              <w:right w:val="nil"/>
            </w:tcBorders>
            <w:tcMar>
              <w:top w:w="20" w:type="dxa"/>
              <w:left w:w="20" w:type="dxa"/>
              <w:bottom w:w="100" w:type="dxa"/>
              <w:right w:w="20" w:type="dxa"/>
            </w:tcMar>
            <w:vAlign w:val="bottom"/>
          </w:tcPr>
          <w:p w14:paraId="67CDED3E" w14:textId="77777777" w:rsidR="00DD01D5" w:rsidRPr="00147A47" w:rsidRDefault="00DD01D5">
            <w:pPr>
              <w:keepLines/>
              <w:jc w:val="center"/>
              <w:rPr>
                <w:color w:val="000000" w:themeColor="text1"/>
                <w:lang w:val="en-GB"/>
              </w:rPr>
            </w:pPr>
          </w:p>
        </w:tc>
      </w:tr>
      <w:tr w:rsidR="00147A47" w:rsidRPr="00147A47" w14:paraId="07DB896C"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1CC9008A" w14:textId="77777777" w:rsidR="00DD01D5" w:rsidRPr="00147A47" w:rsidRDefault="00000000">
            <w:pPr>
              <w:keepLines/>
              <w:jc w:val="both"/>
              <w:rPr>
                <w:color w:val="000000" w:themeColor="text1"/>
                <w:lang w:val="en-GB"/>
              </w:rPr>
            </w:pPr>
            <w:r w:rsidRPr="00147A47">
              <w:rPr>
                <w:color w:val="000000" w:themeColor="text1"/>
                <w:lang w:val="en-GB"/>
              </w:rPr>
              <w:t>Age</w:t>
            </w:r>
          </w:p>
        </w:tc>
        <w:tc>
          <w:tcPr>
            <w:tcW w:w="702" w:type="dxa"/>
            <w:tcBorders>
              <w:top w:val="nil"/>
              <w:left w:val="nil"/>
              <w:bottom w:val="nil"/>
              <w:right w:val="nil"/>
            </w:tcBorders>
            <w:tcMar>
              <w:top w:w="20" w:type="dxa"/>
              <w:left w:w="20" w:type="dxa"/>
              <w:bottom w:w="100" w:type="dxa"/>
              <w:right w:w="20" w:type="dxa"/>
            </w:tcMar>
            <w:vAlign w:val="bottom"/>
          </w:tcPr>
          <w:p w14:paraId="6626814D" w14:textId="77777777" w:rsidR="00DD01D5" w:rsidRPr="00147A47" w:rsidRDefault="00000000">
            <w:pPr>
              <w:keepLines/>
              <w:jc w:val="center"/>
              <w:rPr>
                <w:color w:val="000000" w:themeColor="text1"/>
                <w:lang w:val="en-GB"/>
              </w:rPr>
            </w:pPr>
            <w:r w:rsidRPr="00147A47">
              <w:rPr>
                <w:color w:val="000000" w:themeColor="text1"/>
                <w:lang w:val="en-GB"/>
              </w:rPr>
              <w:t>58</w:t>
            </w:r>
          </w:p>
        </w:tc>
        <w:tc>
          <w:tcPr>
            <w:tcW w:w="1935" w:type="dxa"/>
            <w:tcBorders>
              <w:top w:val="nil"/>
              <w:left w:val="nil"/>
              <w:bottom w:val="nil"/>
              <w:right w:val="nil"/>
            </w:tcBorders>
            <w:tcMar>
              <w:top w:w="20" w:type="dxa"/>
              <w:left w:w="20" w:type="dxa"/>
              <w:bottom w:w="100" w:type="dxa"/>
              <w:right w:w="20" w:type="dxa"/>
            </w:tcMar>
            <w:vAlign w:val="bottom"/>
          </w:tcPr>
          <w:p w14:paraId="6E3B58A3" w14:textId="77777777" w:rsidR="00DD01D5" w:rsidRPr="00147A47" w:rsidRDefault="00000000">
            <w:pPr>
              <w:keepLines/>
              <w:jc w:val="center"/>
              <w:rPr>
                <w:color w:val="000000" w:themeColor="text1"/>
                <w:lang w:val="en-GB"/>
              </w:rPr>
            </w:pPr>
            <w:r w:rsidRPr="00147A47">
              <w:rPr>
                <w:color w:val="000000" w:themeColor="text1"/>
                <w:lang w:val="en-GB"/>
              </w:rPr>
              <w:t>69.39 (6.03)</w:t>
            </w:r>
          </w:p>
        </w:tc>
        <w:tc>
          <w:tcPr>
            <w:tcW w:w="1695" w:type="dxa"/>
            <w:tcBorders>
              <w:top w:val="nil"/>
              <w:left w:val="nil"/>
              <w:bottom w:val="nil"/>
              <w:right w:val="nil"/>
            </w:tcBorders>
            <w:tcMar>
              <w:top w:w="20" w:type="dxa"/>
              <w:left w:w="20" w:type="dxa"/>
              <w:bottom w:w="100" w:type="dxa"/>
              <w:right w:w="20" w:type="dxa"/>
            </w:tcMar>
            <w:vAlign w:val="bottom"/>
          </w:tcPr>
          <w:p w14:paraId="75C4541B" w14:textId="77777777" w:rsidR="00DD01D5" w:rsidRPr="00147A47" w:rsidRDefault="00000000">
            <w:pPr>
              <w:keepLines/>
              <w:jc w:val="center"/>
              <w:rPr>
                <w:color w:val="000000" w:themeColor="text1"/>
                <w:lang w:val="en-GB"/>
              </w:rPr>
            </w:pPr>
            <w:r w:rsidRPr="00147A47">
              <w:rPr>
                <w:color w:val="000000" w:themeColor="text1"/>
                <w:lang w:val="en-GB"/>
              </w:rPr>
              <w:t>55-83</w:t>
            </w:r>
          </w:p>
        </w:tc>
      </w:tr>
      <w:tr w:rsidR="00147A47" w:rsidRPr="00147A47" w14:paraId="29E65363"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0C33A039" w14:textId="77777777" w:rsidR="00DD01D5" w:rsidRPr="00147A47" w:rsidRDefault="00000000">
            <w:pPr>
              <w:keepLines/>
              <w:jc w:val="both"/>
              <w:rPr>
                <w:color w:val="000000" w:themeColor="text1"/>
                <w:lang w:val="en-GB"/>
              </w:rPr>
            </w:pPr>
            <w:r w:rsidRPr="00147A47">
              <w:rPr>
                <w:color w:val="000000" w:themeColor="text1"/>
                <w:lang w:val="en-GB"/>
              </w:rPr>
              <w:t>Years of education</w:t>
            </w:r>
          </w:p>
        </w:tc>
        <w:tc>
          <w:tcPr>
            <w:tcW w:w="702" w:type="dxa"/>
            <w:tcBorders>
              <w:top w:val="nil"/>
              <w:left w:val="nil"/>
              <w:bottom w:val="nil"/>
              <w:right w:val="nil"/>
            </w:tcBorders>
            <w:tcMar>
              <w:top w:w="20" w:type="dxa"/>
              <w:left w:w="20" w:type="dxa"/>
              <w:bottom w:w="100" w:type="dxa"/>
              <w:right w:w="20" w:type="dxa"/>
            </w:tcMar>
            <w:vAlign w:val="bottom"/>
          </w:tcPr>
          <w:p w14:paraId="33964FB9" w14:textId="77777777" w:rsidR="00DD01D5" w:rsidRPr="00147A47" w:rsidRDefault="00000000">
            <w:pPr>
              <w:keepLines/>
              <w:jc w:val="center"/>
              <w:rPr>
                <w:color w:val="000000" w:themeColor="text1"/>
                <w:lang w:val="en-GB"/>
              </w:rPr>
            </w:pPr>
            <w:r w:rsidRPr="00147A47">
              <w:rPr>
                <w:color w:val="000000" w:themeColor="text1"/>
                <w:lang w:val="en-GB"/>
              </w:rPr>
              <w:t>58</w:t>
            </w:r>
          </w:p>
        </w:tc>
        <w:tc>
          <w:tcPr>
            <w:tcW w:w="1935" w:type="dxa"/>
            <w:tcBorders>
              <w:top w:val="nil"/>
              <w:left w:val="nil"/>
              <w:bottom w:val="nil"/>
              <w:right w:val="nil"/>
            </w:tcBorders>
            <w:tcMar>
              <w:top w:w="20" w:type="dxa"/>
              <w:left w:w="20" w:type="dxa"/>
              <w:bottom w:w="100" w:type="dxa"/>
              <w:right w:w="20" w:type="dxa"/>
            </w:tcMar>
            <w:vAlign w:val="bottom"/>
          </w:tcPr>
          <w:p w14:paraId="287D3BB5" w14:textId="77777777" w:rsidR="00DD01D5" w:rsidRPr="00147A47" w:rsidRDefault="00000000">
            <w:pPr>
              <w:keepLines/>
              <w:jc w:val="center"/>
              <w:rPr>
                <w:color w:val="000000" w:themeColor="text1"/>
                <w:lang w:val="en-GB"/>
              </w:rPr>
            </w:pPr>
            <w:r w:rsidRPr="00147A47">
              <w:rPr>
                <w:color w:val="000000" w:themeColor="text1"/>
                <w:lang w:val="en-GB"/>
              </w:rPr>
              <w:t>14.09 (3.08)</w:t>
            </w:r>
          </w:p>
        </w:tc>
        <w:tc>
          <w:tcPr>
            <w:tcW w:w="1695" w:type="dxa"/>
            <w:tcBorders>
              <w:top w:val="nil"/>
              <w:left w:val="nil"/>
              <w:bottom w:val="nil"/>
              <w:right w:val="nil"/>
            </w:tcBorders>
            <w:tcMar>
              <w:top w:w="20" w:type="dxa"/>
              <w:left w:w="20" w:type="dxa"/>
              <w:bottom w:w="100" w:type="dxa"/>
              <w:right w:w="20" w:type="dxa"/>
            </w:tcMar>
            <w:vAlign w:val="bottom"/>
          </w:tcPr>
          <w:p w14:paraId="67685DE0" w14:textId="77777777" w:rsidR="00DD01D5" w:rsidRPr="00147A47" w:rsidRDefault="00000000">
            <w:pPr>
              <w:keepLines/>
              <w:jc w:val="center"/>
              <w:rPr>
                <w:color w:val="000000" w:themeColor="text1"/>
                <w:lang w:val="en-GB"/>
              </w:rPr>
            </w:pPr>
            <w:r w:rsidRPr="00147A47">
              <w:rPr>
                <w:color w:val="000000" w:themeColor="text1"/>
                <w:lang w:val="en-GB"/>
              </w:rPr>
              <w:t>6-19</w:t>
            </w:r>
          </w:p>
        </w:tc>
      </w:tr>
      <w:tr w:rsidR="00147A47" w:rsidRPr="00147A47" w14:paraId="50616914"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0419BDDB" w14:textId="77777777" w:rsidR="00DD01D5" w:rsidRPr="00147A47" w:rsidRDefault="00000000">
            <w:pPr>
              <w:keepLines/>
              <w:jc w:val="both"/>
              <w:rPr>
                <w:color w:val="000000" w:themeColor="text1"/>
                <w:lang w:val="en-GB"/>
              </w:rPr>
            </w:pPr>
            <w:r w:rsidRPr="00147A47">
              <w:rPr>
                <w:i/>
                <w:color w:val="000000" w:themeColor="text1"/>
                <w:lang w:val="en-GB"/>
              </w:rPr>
              <w:t>Neuropsychological assessment</w:t>
            </w:r>
          </w:p>
        </w:tc>
        <w:tc>
          <w:tcPr>
            <w:tcW w:w="702" w:type="dxa"/>
            <w:tcBorders>
              <w:top w:val="nil"/>
              <w:left w:val="nil"/>
              <w:bottom w:val="nil"/>
              <w:right w:val="nil"/>
            </w:tcBorders>
            <w:tcMar>
              <w:top w:w="20" w:type="dxa"/>
              <w:left w:w="20" w:type="dxa"/>
              <w:bottom w:w="100" w:type="dxa"/>
              <w:right w:w="20" w:type="dxa"/>
            </w:tcMar>
            <w:vAlign w:val="bottom"/>
          </w:tcPr>
          <w:p w14:paraId="6A953992" w14:textId="77777777" w:rsidR="00DD01D5" w:rsidRPr="00147A47" w:rsidRDefault="00DD01D5">
            <w:pPr>
              <w:keepLines/>
              <w:jc w:val="center"/>
              <w:rPr>
                <w:color w:val="000000" w:themeColor="text1"/>
                <w:lang w:val="en-GB"/>
              </w:rPr>
            </w:pPr>
          </w:p>
        </w:tc>
        <w:tc>
          <w:tcPr>
            <w:tcW w:w="1935" w:type="dxa"/>
            <w:tcBorders>
              <w:top w:val="nil"/>
              <w:left w:val="nil"/>
              <w:bottom w:val="nil"/>
              <w:right w:val="nil"/>
            </w:tcBorders>
            <w:tcMar>
              <w:top w:w="20" w:type="dxa"/>
              <w:left w:w="20" w:type="dxa"/>
              <w:bottom w:w="100" w:type="dxa"/>
              <w:right w:w="20" w:type="dxa"/>
            </w:tcMar>
            <w:vAlign w:val="bottom"/>
          </w:tcPr>
          <w:p w14:paraId="79CE8D06" w14:textId="77777777" w:rsidR="00DD01D5" w:rsidRPr="00147A47" w:rsidRDefault="00DD01D5">
            <w:pPr>
              <w:keepLines/>
              <w:jc w:val="center"/>
              <w:rPr>
                <w:color w:val="000000" w:themeColor="text1"/>
                <w:lang w:val="en-GB"/>
              </w:rPr>
            </w:pPr>
          </w:p>
        </w:tc>
        <w:tc>
          <w:tcPr>
            <w:tcW w:w="1695" w:type="dxa"/>
            <w:tcBorders>
              <w:top w:val="nil"/>
              <w:left w:val="nil"/>
              <w:bottom w:val="nil"/>
              <w:right w:val="nil"/>
            </w:tcBorders>
            <w:tcMar>
              <w:top w:w="20" w:type="dxa"/>
              <w:left w:w="20" w:type="dxa"/>
              <w:bottom w:w="100" w:type="dxa"/>
              <w:right w:w="20" w:type="dxa"/>
            </w:tcMar>
            <w:vAlign w:val="bottom"/>
          </w:tcPr>
          <w:p w14:paraId="04050A1B" w14:textId="77777777" w:rsidR="00DD01D5" w:rsidRPr="00147A47" w:rsidRDefault="00DD01D5">
            <w:pPr>
              <w:keepLines/>
              <w:jc w:val="center"/>
              <w:rPr>
                <w:color w:val="000000" w:themeColor="text1"/>
                <w:lang w:val="en-GB"/>
              </w:rPr>
            </w:pPr>
          </w:p>
        </w:tc>
      </w:tr>
      <w:tr w:rsidR="00147A47" w:rsidRPr="00147A47" w14:paraId="5D1DCFEE"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4408F1BE" w14:textId="77777777" w:rsidR="00DD01D5" w:rsidRPr="00147A47" w:rsidRDefault="00000000">
            <w:pPr>
              <w:keepLines/>
              <w:jc w:val="both"/>
              <w:rPr>
                <w:color w:val="000000" w:themeColor="text1"/>
                <w:lang w:val="en-GB"/>
              </w:rPr>
            </w:pPr>
            <w:r w:rsidRPr="00147A47">
              <w:rPr>
                <w:color w:val="000000" w:themeColor="text1"/>
                <w:lang w:val="en-GB"/>
              </w:rPr>
              <w:t>MoCA score /30</w:t>
            </w:r>
          </w:p>
        </w:tc>
        <w:tc>
          <w:tcPr>
            <w:tcW w:w="702" w:type="dxa"/>
            <w:tcBorders>
              <w:top w:val="nil"/>
              <w:left w:val="nil"/>
              <w:bottom w:val="nil"/>
              <w:right w:val="nil"/>
            </w:tcBorders>
            <w:tcMar>
              <w:top w:w="20" w:type="dxa"/>
              <w:left w:w="20" w:type="dxa"/>
              <w:bottom w:w="100" w:type="dxa"/>
              <w:right w:w="20" w:type="dxa"/>
            </w:tcMar>
            <w:vAlign w:val="bottom"/>
          </w:tcPr>
          <w:p w14:paraId="262ED8D2"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6E40BF1C" w14:textId="77777777" w:rsidR="00DD01D5" w:rsidRPr="00147A47" w:rsidRDefault="00000000">
            <w:pPr>
              <w:keepLines/>
              <w:jc w:val="center"/>
              <w:rPr>
                <w:color w:val="000000" w:themeColor="text1"/>
                <w:lang w:val="en-GB"/>
              </w:rPr>
            </w:pPr>
            <w:r w:rsidRPr="00147A47">
              <w:rPr>
                <w:color w:val="000000" w:themeColor="text1"/>
                <w:lang w:val="en-GB"/>
              </w:rPr>
              <w:t>26.29 (2.69)</w:t>
            </w:r>
          </w:p>
        </w:tc>
        <w:tc>
          <w:tcPr>
            <w:tcW w:w="1695" w:type="dxa"/>
            <w:tcBorders>
              <w:top w:val="nil"/>
              <w:left w:val="nil"/>
              <w:bottom w:val="nil"/>
              <w:right w:val="nil"/>
            </w:tcBorders>
            <w:tcMar>
              <w:top w:w="20" w:type="dxa"/>
              <w:left w:w="20" w:type="dxa"/>
              <w:bottom w:w="100" w:type="dxa"/>
              <w:right w:w="20" w:type="dxa"/>
            </w:tcMar>
            <w:vAlign w:val="bottom"/>
          </w:tcPr>
          <w:p w14:paraId="44F098AC" w14:textId="77777777" w:rsidR="00DD01D5" w:rsidRPr="00147A47" w:rsidRDefault="00000000">
            <w:pPr>
              <w:keepLines/>
              <w:jc w:val="center"/>
              <w:rPr>
                <w:color w:val="000000" w:themeColor="text1"/>
                <w:lang w:val="en-GB"/>
              </w:rPr>
            </w:pPr>
            <w:r w:rsidRPr="00147A47">
              <w:rPr>
                <w:color w:val="000000" w:themeColor="text1"/>
                <w:lang w:val="en-GB"/>
              </w:rPr>
              <w:t>19-30</w:t>
            </w:r>
          </w:p>
        </w:tc>
      </w:tr>
      <w:tr w:rsidR="00147A47" w:rsidRPr="00147A47" w14:paraId="6B86E852"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5BBEC84F" w14:textId="77777777" w:rsidR="00DD01D5" w:rsidRPr="00147A47" w:rsidRDefault="00000000">
            <w:pPr>
              <w:keepLines/>
              <w:jc w:val="both"/>
              <w:rPr>
                <w:color w:val="000000" w:themeColor="text1"/>
                <w:lang w:val="en-GB"/>
              </w:rPr>
            </w:pPr>
            <w:r w:rsidRPr="00147A47">
              <w:rPr>
                <w:color w:val="000000" w:themeColor="text1"/>
                <w:lang w:val="en-GB"/>
              </w:rPr>
              <w:t>RI48 immediate recall score /48</w:t>
            </w:r>
          </w:p>
        </w:tc>
        <w:tc>
          <w:tcPr>
            <w:tcW w:w="702" w:type="dxa"/>
            <w:tcBorders>
              <w:top w:val="nil"/>
              <w:left w:val="nil"/>
              <w:bottom w:val="nil"/>
              <w:right w:val="nil"/>
            </w:tcBorders>
            <w:tcMar>
              <w:top w:w="20" w:type="dxa"/>
              <w:left w:w="20" w:type="dxa"/>
              <w:bottom w:w="100" w:type="dxa"/>
              <w:right w:w="20" w:type="dxa"/>
            </w:tcMar>
            <w:vAlign w:val="bottom"/>
          </w:tcPr>
          <w:p w14:paraId="4117594A" w14:textId="77777777" w:rsidR="00DD01D5" w:rsidRPr="00147A47" w:rsidRDefault="00000000">
            <w:pPr>
              <w:keepLines/>
              <w:jc w:val="center"/>
              <w:rPr>
                <w:color w:val="000000" w:themeColor="text1"/>
                <w:lang w:val="en-GB"/>
              </w:rPr>
            </w:pPr>
            <w:r w:rsidRPr="00147A47">
              <w:rPr>
                <w:color w:val="000000" w:themeColor="text1"/>
                <w:lang w:val="en-GB"/>
              </w:rPr>
              <w:t>48</w:t>
            </w:r>
          </w:p>
        </w:tc>
        <w:tc>
          <w:tcPr>
            <w:tcW w:w="1935" w:type="dxa"/>
            <w:tcBorders>
              <w:top w:val="nil"/>
              <w:left w:val="nil"/>
              <w:bottom w:val="nil"/>
              <w:right w:val="nil"/>
            </w:tcBorders>
            <w:tcMar>
              <w:top w:w="20" w:type="dxa"/>
              <w:left w:w="20" w:type="dxa"/>
              <w:bottom w:w="100" w:type="dxa"/>
              <w:right w:w="20" w:type="dxa"/>
            </w:tcMar>
            <w:vAlign w:val="bottom"/>
          </w:tcPr>
          <w:p w14:paraId="37C93683" w14:textId="77777777" w:rsidR="00DD01D5" w:rsidRPr="00147A47" w:rsidRDefault="00000000">
            <w:pPr>
              <w:keepLines/>
              <w:jc w:val="center"/>
              <w:rPr>
                <w:color w:val="000000" w:themeColor="text1"/>
                <w:lang w:val="en-GB"/>
              </w:rPr>
            </w:pPr>
            <w:r w:rsidRPr="00147A47">
              <w:rPr>
                <w:color w:val="000000" w:themeColor="text1"/>
                <w:lang w:val="en-GB"/>
              </w:rPr>
              <w:t>38.29 (8.26)</w:t>
            </w:r>
          </w:p>
        </w:tc>
        <w:tc>
          <w:tcPr>
            <w:tcW w:w="1695" w:type="dxa"/>
            <w:tcBorders>
              <w:top w:val="nil"/>
              <w:left w:val="nil"/>
              <w:bottom w:val="nil"/>
              <w:right w:val="nil"/>
            </w:tcBorders>
            <w:tcMar>
              <w:top w:w="20" w:type="dxa"/>
              <w:left w:w="20" w:type="dxa"/>
              <w:bottom w:w="100" w:type="dxa"/>
              <w:right w:w="20" w:type="dxa"/>
            </w:tcMar>
            <w:vAlign w:val="bottom"/>
          </w:tcPr>
          <w:p w14:paraId="3D3D1622" w14:textId="77777777" w:rsidR="00DD01D5" w:rsidRPr="00147A47" w:rsidRDefault="00000000">
            <w:pPr>
              <w:keepLines/>
              <w:jc w:val="center"/>
              <w:rPr>
                <w:color w:val="000000" w:themeColor="text1"/>
                <w:lang w:val="en-GB"/>
              </w:rPr>
            </w:pPr>
            <w:r w:rsidRPr="00147A47">
              <w:rPr>
                <w:color w:val="000000" w:themeColor="text1"/>
                <w:lang w:val="en-GB"/>
              </w:rPr>
              <w:t>6-49</w:t>
            </w:r>
          </w:p>
        </w:tc>
      </w:tr>
      <w:tr w:rsidR="00147A47" w:rsidRPr="00147A47" w14:paraId="05552D66"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318B870E" w14:textId="77777777" w:rsidR="00DD01D5" w:rsidRPr="00147A47" w:rsidRDefault="00000000">
            <w:pPr>
              <w:keepLines/>
              <w:jc w:val="both"/>
              <w:rPr>
                <w:color w:val="000000" w:themeColor="text1"/>
                <w:lang w:val="en-GB"/>
              </w:rPr>
            </w:pPr>
            <w:r w:rsidRPr="00147A47">
              <w:rPr>
                <w:color w:val="000000" w:themeColor="text1"/>
                <w:lang w:val="en-GB"/>
              </w:rPr>
              <w:t>RI48 delayed recall score /48</w:t>
            </w:r>
          </w:p>
        </w:tc>
        <w:tc>
          <w:tcPr>
            <w:tcW w:w="702" w:type="dxa"/>
            <w:tcBorders>
              <w:top w:val="nil"/>
              <w:left w:val="nil"/>
              <w:bottom w:val="nil"/>
              <w:right w:val="nil"/>
            </w:tcBorders>
            <w:tcMar>
              <w:top w:w="20" w:type="dxa"/>
              <w:left w:w="20" w:type="dxa"/>
              <w:bottom w:w="100" w:type="dxa"/>
              <w:right w:w="20" w:type="dxa"/>
            </w:tcMar>
            <w:vAlign w:val="bottom"/>
          </w:tcPr>
          <w:p w14:paraId="50C8E1E7" w14:textId="77777777" w:rsidR="00DD01D5" w:rsidRPr="00147A47" w:rsidRDefault="00000000">
            <w:pPr>
              <w:keepLines/>
              <w:jc w:val="center"/>
              <w:rPr>
                <w:color w:val="000000" w:themeColor="text1"/>
                <w:lang w:val="en-GB"/>
              </w:rPr>
            </w:pPr>
            <w:r w:rsidRPr="00147A47">
              <w:rPr>
                <w:color w:val="000000" w:themeColor="text1"/>
                <w:lang w:val="en-GB"/>
              </w:rPr>
              <w:t>47</w:t>
            </w:r>
          </w:p>
        </w:tc>
        <w:tc>
          <w:tcPr>
            <w:tcW w:w="1935" w:type="dxa"/>
            <w:tcBorders>
              <w:top w:val="nil"/>
              <w:left w:val="nil"/>
              <w:bottom w:val="nil"/>
              <w:right w:val="nil"/>
            </w:tcBorders>
            <w:tcMar>
              <w:top w:w="20" w:type="dxa"/>
              <w:left w:w="20" w:type="dxa"/>
              <w:bottom w:w="100" w:type="dxa"/>
              <w:right w:w="20" w:type="dxa"/>
            </w:tcMar>
            <w:vAlign w:val="bottom"/>
          </w:tcPr>
          <w:p w14:paraId="458F2F23" w14:textId="77777777" w:rsidR="00DD01D5" w:rsidRPr="00147A47" w:rsidRDefault="00000000">
            <w:pPr>
              <w:keepLines/>
              <w:jc w:val="center"/>
              <w:rPr>
                <w:color w:val="000000" w:themeColor="text1"/>
                <w:lang w:val="en-GB"/>
              </w:rPr>
            </w:pPr>
            <w:r w:rsidRPr="00147A47">
              <w:rPr>
                <w:color w:val="000000" w:themeColor="text1"/>
                <w:lang w:val="en-GB"/>
              </w:rPr>
              <w:t>24.26 (7.80)</w:t>
            </w:r>
          </w:p>
        </w:tc>
        <w:tc>
          <w:tcPr>
            <w:tcW w:w="1695" w:type="dxa"/>
            <w:tcBorders>
              <w:top w:val="nil"/>
              <w:left w:val="nil"/>
              <w:bottom w:val="nil"/>
              <w:right w:val="nil"/>
            </w:tcBorders>
            <w:tcMar>
              <w:top w:w="20" w:type="dxa"/>
              <w:left w:w="20" w:type="dxa"/>
              <w:bottom w:w="100" w:type="dxa"/>
              <w:right w:w="20" w:type="dxa"/>
            </w:tcMar>
            <w:vAlign w:val="bottom"/>
          </w:tcPr>
          <w:p w14:paraId="211031DA" w14:textId="77777777" w:rsidR="00DD01D5" w:rsidRPr="00147A47" w:rsidRDefault="00000000">
            <w:pPr>
              <w:keepLines/>
              <w:jc w:val="center"/>
              <w:rPr>
                <w:color w:val="000000" w:themeColor="text1"/>
                <w:lang w:val="en-GB"/>
              </w:rPr>
            </w:pPr>
            <w:r w:rsidRPr="00147A47">
              <w:rPr>
                <w:color w:val="000000" w:themeColor="text1"/>
                <w:lang w:val="en-GB"/>
              </w:rPr>
              <w:t>9-39</w:t>
            </w:r>
          </w:p>
        </w:tc>
      </w:tr>
      <w:tr w:rsidR="00147A47" w:rsidRPr="00147A47" w14:paraId="355FB617"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2FBB542F" w14:textId="77777777" w:rsidR="00DD01D5" w:rsidRPr="00147A47" w:rsidRDefault="00000000">
            <w:pPr>
              <w:keepLines/>
              <w:jc w:val="both"/>
              <w:rPr>
                <w:color w:val="000000" w:themeColor="text1"/>
                <w:lang w:val="en-GB"/>
              </w:rPr>
            </w:pPr>
            <w:r w:rsidRPr="00147A47">
              <w:rPr>
                <w:color w:val="000000" w:themeColor="text1"/>
                <w:lang w:val="en-GB"/>
              </w:rPr>
              <w:t>Camel &amp; Cactus score /64</w:t>
            </w:r>
          </w:p>
        </w:tc>
        <w:tc>
          <w:tcPr>
            <w:tcW w:w="702" w:type="dxa"/>
            <w:tcBorders>
              <w:top w:val="nil"/>
              <w:left w:val="nil"/>
              <w:bottom w:val="nil"/>
              <w:right w:val="nil"/>
            </w:tcBorders>
            <w:tcMar>
              <w:top w:w="20" w:type="dxa"/>
              <w:left w:w="20" w:type="dxa"/>
              <w:bottom w:w="100" w:type="dxa"/>
              <w:right w:w="20" w:type="dxa"/>
            </w:tcMar>
            <w:vAlign w:val="bottom"/>
          </w:tcPr>
          <w:p w14:paraId="40995668" w14:textId="77777777" w:rsidR="00DD01D5" w:rsidRPr="00147A47" w:rsidRDefault="00000000">
            <w:pPr>
              <w:keepLines/>
              <w:jc w:val="center"/>
              <w:rPr>
                <w:color w:val="000000" w:themeColor="text1"/>
                <w:lang w:val="en-GB"/>
              </w:rPr>
            </w:pPr>
            <w:r w:rsidRPr="00147A47">
              <w:rPr>
                <w:color w:val="000000" w:themeColor="text1"/>
                <w:lang w:val="en-GB"/>
              </w:rPr>
              <w:t>54</w:t>
            </w:r>
          </w:p>
        </w:tc>
        <w:tc>
          <w:tcPr>
            <w:tcW w:w="1935" w:type="dxa"/>
            <w:tcBorders>
              <w:top w:val="nil"/>
              <w:left w:val="nil"/>
              <w:bottom w:val="nil"/>
              <w:right w:val="nil"/>
            </w:tcBorders>
            <w:tcMar>
              <w:top w:w="20" w:type="dxa"/>
              <w:left w:w="20" w:type="dxa"/>
              <w:bottom w:w="100" w:type="dxa"/>
              <w:right w:w="20" w:type="dxa"/>
            </w:tcMar>
            <w:vAlign w:val="bottom"/>
          </w:tcPr>
          <w:p w14:paraId="5594AA9F" w14:textId="77777777" w:rsidR="00DD01D5" w:rsidRPr="00147A47" w:rsidRDefault="00000000">
            <w:pPr>
              <w:keepLines/>
              <w:jc w:val="center"/>
              <w:rPr>
                <w:color w:val="000000" w:themeColor="text1"/>
                <w:lang w:val="en-GB"/>
              </w:rPr>
            </w:pPr>
            <w:r w:rsidRPr="00147A47">
              <w:rPr>
                <w:color w:val="000000" w:themeColor="text1"/>
                <w:lang w:val="en-GB"/>
              </w:rPr>
              <w:t>55.48 (3.08)</w:t>
            </w:r>
          </w:p>
        </w:tc>
        <w:tc>
          <w:tcPr>
            <w:tcW w:w="1695" w:type="dxa"/>
            <w:tcBorders>
              <w:top w:val="nil"/>
              <w:left w:val="nil"/>
              <w:bottom w:val="nil"/>
              <w:right w:val="nil"/>
            </w:tcBorders>
            <w:tcMar>
              <w:top w:w="20" w:type="dxa"/>
              <w:left w:w="20" w:type="dxa"/>
              <w:bottom w:w="100" w:type="dxa"/>
              <w:right w:w="20" w:type="dxa"/>
            </w:tcMar>
            <w:vAlign w:val="bottom"/>
          </w:tcPr>
          <w:p w14:paraId="4362839B" w14:textId="77777777" w:rsidR="00DD01D5" w:rsidRPr="00147A47" w:rsidRDefault="00000000">
            <w:pPr>
              <w:keepLines/>
              <w:jc w:val="center"/>
              <w:rPr>
                <w:color w:val="000000" w:themeColor="text1"/>
                <w:lang w:val="en-GB"/>
              </w:rPr>
            </w:pPr>
            <w:r w:rsidRPr="00147A47">
              <w:rPr>
                <w:color w:val="000000" w:themeColor="text1"/>
                <w:lang w:val="en-GB"/>
              </w:rPr>
              <w:t>45-61</w:t>
            </w:r>
          </w:p>
        </w:tc>
      </w:tr>
      <w:tr w:rsidR="00147A47" w:rsidRPr="00147A47" w14:paraId="4CC37786"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33D94F99" w14:textId="77777777" w:rsidR="00DD01D5" w:rsidRPr="00147A47" w:rsidRDefault="00000000">
            <w:pPr>
              <w:keepLines/>
              <w:jc w:val="both"/>
              <w:rPr>
                <w:color w:val="000000" w:themeColor="text1"/>
                <w:lang w:val="en-GB"/>
              </w:rPr>
            </w:pPr>
            <w:r w:rsidRPr="00147A47">
              <w:rPr>
                <w:color w:val="000000" w:themeColor="text1"/>
                <w:lang w:val="en-GB"/>
              </w:rPr>
              <w:t>WAIS-IV Digit Span Forward score</w:t>
            </w:r>
          </w:p>
        </w:tc>
        <w:tc>
          <w:tcPr>
            <w:tcW w:w="702" w:type="dxa"/>
            <w:tcBorders>
              <w:top w:val="nil"/>
              <w:left w:val="nil"/>
              <w:bottom w:val="nil"/>
              <w:right w:val="nil"/>
            </w:tcBorders>
            <w:tcMar>
              <w:top w:w="20" w:type="dxa"/>
              <w:left w:w="20" w:type="dxa"/>
              <w:bottom w:w="100" w:type="dxa"/>
              <w:right w:w="20" w:type="dxa"/>
            </w:tcMar>
            <w:vAlign w:val="bottom"/>
          </w:tcPr>
          <w:p w14:paraId="32CF5FBF" w14:textId="77777777" w:rsidR="00DD01D5" w:rsidRPr="00147A47" w:rsidRDefault="00000000">
            <w:pPr>
              <w:keepLines/>
              <w:jc w:val="center"/>
              <w:rPr>
                <w:color w:val="000000" w:themeColor="text1"/>
                <w:lang w:val="en-GB"/>
              </w:rPr>
            </w:pPr>
            <w:r w:rsidRPr="00147A47">
              <w:rPr>
                <w:color w:val="000000" w:themeColor="text1"/>
                <w:lang w:val="en-GB"/>
              </w:rPr>
              <w:t>47</w:t>
            </w:r>
          </w:p>
        </w:tc>
        <w:tc>
          <w:tcPr>
            <w:tcW w:w="1935" w:type="dxa"/>
            <w:tcBorders>
              <w:top w:val="nil"/>
              <w:left w:val="nil"/>
              <w:bottom w:val="nil"/>
              <w:right w:val="nil"/>
            </w:tcBorders>
            <w:tcMar>
              <w:top w:w="20" w:type="dxa"/>
              <w:left w:w="20" w:type="dxa"/>
              <w:bottom w:w="100" w:type="dxa"/>
              <w:right w:w="20" w:type="dxa"/>
            </w:tcMar>
            <w:vAlign w:val="bottom"/>
          </w:tcPr>
          <w:p w14:paraId="589900F2" w14:textId="77777777" w:rsidR="00DD01D5" w:rsidRPr="00147A47" w:rsidRDefault="00000000">
            <w:pPr>
              <w:keepLines/>
              <w:jc w:val="center"/>
              <w:rPr>
                <w:color w:val="000000" w:themeColor="text1"/>
                <w:lang w:val="en-GB"/>
              </w:rPr>
            </w:pPr>
            <w:r w:rsidRPr="00147A47">
              <w:rPr>
                <w:color w:val="000000" w:themeColor="text1"/>
                <w:lang w:val="en-GB"/>
              </w:rPr>
              <w:t>9.36 (1.87)</w:t>
            </w:r>
          </w:p>
        </w:tc>
        <w:tc>
          <w:tcPr>
            <w:tcW w:w="1695" w:type="dxa"/>
            <w:tcBorders>
              <w:top w:val="nil"/>
              <w:left w:val="nil"/>
              <w:bottom w:val="nil"/>
              <w:right w:val="nil"/>
            </w:tcBorders>
            <w:tcMar>
              <w:top w:w="20" w:type="dxa"/>
              <w:left w:w="20" w:type="dxa"/>
              <w:bottom w:w="100" w:type="dxa"/>
              <w:right w:w="20" w:type="dxa"/>
            </w:tcMar>
            <w:vAlign w:val="bottom"/>
          </w:tcPr>
          <w:p w14:paraId="00C62699" w14:textId="77777777" w:rsidR="00DD01D5" w:rsidRPr="00147A47" w:rsidRDefault="00000000">
            <w:pPr>
              <w:keepLines/>
              <w:jc w:val="center"/>
              <w:rPr>
                <w:color w:val="000000" w:themeColor="text1"/>
                <w:lang w:val="en-GB"/>
              </w:rPr>
            </w:pPr>
            <w:r w:rsidRPr="00147A47">
              <w:rPr>
                <w:color w:val="000000" w:themeColor="text1"/>
                <w:lang w:val="en-GB"/>
              </w:rPr>
              <w:t>6-15</w:t>
            </w:r>
          </w:p>
        </w:tc>
      </w:tr>
      <w:tr w:rsidR="00147A47" w:rsidRPr="00147A47" w14:paraId="303CB9A4"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01CD3583" w14:textId="77777777" w:rsidR="00DD01D5" w:rsidRPr="00147A47" w:rsidRDefault="00000000">
            <w:pPr>
              <w:keepLines/>
              <w:jc w:val="both"/>
              <w:rPr>
                <w:color w:val="000000" w:themeColor="text1"/>
                <w:lang w:val="en-GB"/>
              </w:rPr>
            </w:pPr>
            <w:r w:rsidRPr="00147A47">
              <w:rPr>
                <w:color w:val="000000" w:themeColor="text1"/>
                <w:lang w:val="en-GB"/>
              </w:rPr>
              <w:t>WAIS-IV Digit Span Backward score</w:t>
            </w:r>
          </w:p>
        </w:tc>
        <w:tc>
          <w:tcPr>
            <w:tcW w:w="702" w:type="dxa"/>
            <w:tcBorders>
              <w:top w:val="nil"/>
              <w:left w:val="nil"/>
              <w:bottom w:val="nil"/>
              <w:right w:val="nil"/>
            </w:tcBorders>
            <w:tcMar>
              <w:top w:w="20" w:type="dxa"/>
              <w:left w:w="20" w:type="dxa"/>
              <w:bottom w:w="100" w:type="dxa"/>
              <w:right w:w="20" w:type="dxa"/>
            </w:tcMar>
            <w:vAlign w:val="bottom"/>
          </w:tcPr>
          <w:p w14:paraId="388A9BC3" w14:textId="77777777" w:rsidR="00DD01D5" w:rsidRPr="00147A47" w:rsidRDefault="00000000">
            <w:pPr>
              <w:keepLines/>
              <w:jc w:val="center"/>
              <w:rPr>
                <w:color w:val="000000" w:themeColor="text1"/>
                <w:lang w:val="en-GB"/>
              </w:rPr>
            </w:pPr>
            <w:r w:rsidRPr="00147A47">
              <w:rPr>
                <w:color w:val="000000" w:themeColor="text1"/>
                <w:lang w:val="en-GB"/>
              </w:rPr>
              <w:t>47</w:t>
            </w:r>
          </w:p>
        </w:tc>
        <w:tc>
          <w:tcPr>
            <w:tcW w:w="1935" w:type="dxa"/>
            <w:tcBorders>
              <w:top w:val="nil"/>
              <w:left w:val="nil"/>
              <w:bottom w:val="nil"/>
              <w:right w:val="nil"/>
            </w:tcBorders>
            <w:tcMar>
              <w:top w:w="20" w:type="dxa"/>
              <w:left w:w="20" w:type="dxa"/>
              <w:bottom w:w="100" w:type="dxa"/>
              <w:right w:w="20" w:type="dxa"/>
            </w:tcMar>
            <w:vAlign w:val="bottom"/>
          </w:tcPr>
          <w:p w14:paraId="38865206" w14:textId="77777777" w:rsidR="00DD01D5" w:rsidRPr="00147A47" w:rsidRDefault="00000000">
            <w:pPr>
              <w:keepLines/>
              <w:jc w:val="center"/>
              <w:rPr>
                <w:color w:val="000000" w:themeColor="text1"/>
                <w:lang w:val="en-GB"/>
              </w:rPr>
            </w:pPr>
            <w:r w:rsidRPr="00147A47">
              <w:rPr>
                <w:color w:val="000000" w:themeColor="text1"/>
                <w:lang w:val="en-GB"/>
              </w:rPr>
              <w:t>7.88 (1.88)</w:t>
            </w:r>
          </w:p>
        </w:tc>
        <w:tc>
          <w:tcPr>
            <w:tcW w:w="1695" w:type="dxa"/>
            <w:tcBorders>
              <w:top w:val="nil"/>
              <w:left w:val="nil"/>
              <w:bottom w:val="nil"/>
              <w:right w:val="nil"/>
            </w:tcBorders>
            <w:tcMar>
              <w:top w:w="20" w:type="dxa"/>
              <w:left w:w="20" w:type="dxa"/>
              <w:bottom w:w="100" w:type="dxa"/>
              <w:right w:w="20" w:type="dxa"/>
            </w:tcMar>
            <w:vAlign w:val="bottom"/>
          </w:tcPr>
          <w:p w14:paraId="140573EB" w14:textId="77777777" w:rsidR="00DD01D5" w:rsidRPr="00147A47" w:rsidRDefault="00000000">
            <w:pPr>
              <w:keepLines/>
              <w:jc w:val="center"/>
              <w:rPr>
                <w:color w:val="000000" w:themeColor="text1"/>
                <w:lang w:val="en-GB"/>
              </w:rPr>
            </w:pPr>
            <w:r w:rsidRPr="00147A47">
              <w:rPr>
                <w:color w:val="000000" w:themeColor="text1"/>
                <w:lang w:val="en-GB"/>
              </w:rPr>
              <w:t>3-11</w:t>
            </w:r>
          </w:p>
        </w:tc>
      </w:tr>
      <w:tr w:rsidR="00147A47" w:rsidRPr="00147A47" w14:paraId="7C31252A"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24AA960E" w14:textId="77777777" w:rsidR="00DD01D5" w:rsidRPr="00147A47" w:rsidRDefault="00000000">
            <w:pPr>
              <w:keepLines/>
              <w:jc w:val="both"/>
              <w:rPr>
                <w:color w:val="000000" w:themeColor="text1"/>
                <w:lang w:val="en-GB"/>
              </w:rPr>
            </w:pPr>
            <w:r w:rsidRPr="00147A47">
              <w:rPr>
                <w:color w:val="000000" w:themeColor="text1"/>
                <w:lang w:val="en-GB"/>
              </w:rPr>
              <w:t>TMT B-A (seconds)</w:t>
            </w:r>
          </w:p>
        </w:tc>
        <w:tc>
          <w:tcPr>
            <w:tcW w:w="702" w:type="dxa"/>
            <w:tcBorders>
              <w:top w:val="nil"/>
              <w:left w:val="nil"/>
              <w:bottom w:val="nil"/>
              <w:right w:val="nil"/>
            </w:tcBorders>
            <w:tcMar>
              <w:top w:w="20" w:type="dxa"/>
              <w:left w:w="20" w:type="dxa"/>
              <w:bottom w:w="100" w:type="dxa"/>
              <w:right w:w="20" w:type="dxa"/>
            </w:tcMar>
            <w:vAlign w:val="bottom"/>
          </w:tcPr>
          <w:p w14:paraId="3F4B69E2" w14:textId="77777777" w:rsidR="00DD01D5" w:rsidRPr="00147A47" w:rsidRDefault="00000000">
            <w:pPr>
              <w:keepLines/>
              <w:jc w:val="center"/>
              <w:rPr>
                <w:color w:val="000000" w:themeColor="text1"/>
                <w:lang w:val="en-GB"/>
              </w:rPr>
            </w:pPr>
            <w:r w:rsidRPr="00147A47">
              <w:rPr>
                <w:color w:val="000000" w:themeColor="text1"/>
                <w:lang w:val="en-GB"/>
              </w:rPr>
              <w:t>49</w:t>
            </w:r>
          </w:p>
        </w:tc>
        <w:tc>
          <w:tcPr>
            <w:tcW w:w="1935" w:type="dxa"/>
            <w:tcBorders>
              <w:top w:val="nil"/>
              <w:left w:val="nil"/>
              <w:bottom w:val="nil"/>
              <w:right w:val="nil"/>
            </w:tcBorders>
            <w:tcMar>
              <w:top w:w="20" w:type="dxa"/>
              <w:left w:w="20" w:type="dxa"/>
              <w:bottom w:w="100" w:type="dxa"/>
              <w:right w:w="20" w:type="dxa"/>
            </w:tcMar>
            <w:vAlign w:val="bottom"/>
          </w:tcPr>
          <w:p w14:paraId="4B29D1ED" w14:textId="77777777" w:rsidR="00DD01D5" w:rsidRPr="00147A47" w:rsidRDefault="00000000">
            <w:pPr>
              <w:keepLines/>
              <w:jc w:val="center"/>
              <w:rPr>
                <w:color w:val="000000" w:themeColor="text1"/>
                <w:lang w:val="en-GB"/>
              </w:rPr>
            </w:pPr>
            <w:r w:rsidRPr="00147A47">
              <w:rPr>
                <w:color w:val="000000" w:themeColor="text1"/>
                <w:lang w:val="en-GB"/>
              </w:rPr>
              <w:t>21.76 (30.45)</w:t>
            </w:r>
          </w:p>
        </w:tc>
        <w:tc>
          <w:tcPr>
            <w:tcW w:w="1695" w:type="dxa"/>
            <w:tcBorders>
              <w:top w:val="nil"/>
              <w:left w:val="nil"/>
              <w:bottom w:val="nil"/>
              <w:right w:val="nil"/>
            </w:tcBorders>
            <w:tcMar>
              <w:top w:w="20" w:type="dxa"/>
              <w:left w:w="20" w:type="dxa"/>
              <w:bottom w:w="100" w:type="dxa"/>
              <w:right w:w="20" w:type="dxa"/>
            </w:tcMar>
            <w:vAlign w:val="bottom"/>
          </w:tcPr>
          <w:p w14:paraId="1E674E3C" w14:textId="77777777" w:rsidR="00DD01D5" w:rsidRPr="00147A47" w:rsidRDefault="00000000">
            <w:pPr>
              <w:keepLines/>
              <w:jc w:val="center"/>
              <w:rPr>
                <w:color w:val="000000" w:themeColor="text1"/>
                <w:lang w:val="en-GB"/>
              </w:rPr>
            </w:pPr>
            <w:r w:rsidRPr="00147A47">
              <w:rPr>
                <w:color w:val="000000" w:themeColor="text1"/>
                <w:lang w:val="en-GB"/>
              </w:rPr>
              <w:t>0.25-137.0</w:t>
            </w:r>
          </w:p>
        </w:tc>
      </w:tr>
      <w:tr w:rsidR="00147A47" w:rsidRPr="00147A47" w14:paraId="6A59B0C1"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046BC681" w14:textId="77777777" w:rsidR="00DD01D5" w:rsidRPr="00147A47" w:rsidRDefault="00000000">
            <w:pPr>
              <w:keepLines/>
              <w:jc w:val="both"/>
              <w:rPr>
                <w:color w:val="000000" w:themeColor="text1"/>
                <w:lang w:val="en-GB"/>
              </w:rPr>
            </w:pPr>
            <w:r w:rsidRPr="00147A47">
              <w:rPr>
                <w:color w:val="000000" w:themeColor="text1"/>
                <w:lang w:val="en-GB"/>
              </w:rPr>
              <w:t>Stroop Naming time (seconds)</w:t>
            </w:r>
          </w:p>
        </w:tc>
        <w:tc>
          <w:tcPr>
            <w:tcW w:w="702" w:type="dxa"/>
            <w:tcBorders>
              <w:top w:val="nil"/>
              <w:left w:val="nil"/>
              <w:bottom w:val="nil"/>
              <w:right w:val="nil"/>
            </w:tcBorders>
            <w:tcMar>
              <w:top w:w="20" w:type="dxa"/>
              <w:left w:w="20" w:type="dxa"/>
              <w:bottom w:w="100" w:type="dxa"/>
              <w:right w:w="20" w:type="dxa"/>
            </w:tcMar>
            <w:vAlign w:val="bottom"/>
          </w:tcPr>
          <w:p w14:paraId="35AAFB49" w14:textId="77777777" w:rsidR="00DD01D5" w:rsidRPr="00147A47" w:rsidRDefault="00000000">
            <w:pPr>
              <w:keepLines/>
              <w:jc w:val="center"/>
              <w:rPr>
                <w:color w:val="000000" w:themeColor="text1"/>
                <w:lang w:val="en-GB"/>
              </w:rPr>
            </w:pPr>
            <w:r w:rsidRPr="00147A47">
              <w:rPr>
                <w:color w:val="000000" w:themeColor="text1"/>
                <w:lang w:val="en-GB"/>
              </w:rPr>
              <w:t>50</w:t>
            </w:r>
          </w:p>
        </w:tc>
        <w:tc>
          <w:tcPr>
            <w:tcW w:w="1935" w:type="dxa"/>
            <w:tcBorders>
              <w:top w:val="nil"/>
              <w:left w:val="nil"/>
              <w:bottom w:val="nil"/>
              <w:right w:val="nil"/>
            </w:tcBorders>
            <w:tcMar>
              <w:top w:w="20" w:type="dxa"/>
              <w:left w:w="20" w:type="dxa"/>
              <w:bottom w:w="100" w:type="dxa"/>
              <w:right w:w="20" w:type="dxa"/>
            </w:tcMar>
            <w:vAlign w:val="bottom"/>
          </w:tcPr>
          <w:p w14:paraId="7B76F0BD" w14:textId="77777777" w:rsidR="00DD01D5" w:rsidRPr="00147A47" w:rsidRDefault="00000000">
            <w:pPr>
              <w:keepLines/>
              <w:jc w:val="center"/>
              <w:rPr>
                <w:color w:val="000000" w:themeColor="text1"/>
                <w:lang w:val="en-GB"/>
              </w:rPr>
            </w:pPr>
            <w:r w:rsidRPr="00147A47">
              <w:rPr>
                <w:color w:val="000000" w:themeColor="text1"/>
                <w:lang w:val="en-GB"/>
              </w:rPr>
              <w:t>62.03 (15.21)</w:t>
            </w:r>
          </w:p>
        </w:tc>
        <w:tc>
          <w:tcPr>
            <w:tcW w:w="1695" w:type="dxa"/>
            <w:tcBorders>
              <w:top w:val="nil"/>
              <w:left w:val="nil"/>
              <w:bottom w:val="nil"/>
              <w:right w:val="nil"/>
            </w:tcBorders>
            <w:tcMar>
              <w:top w:w="20" w:type="dxa"/>
              <w:left w:w="20" w:type="dxa"/>
              <w:bottom w:w="100" w:type="dxa"/>
              <w:right w:w="20" w:type="dxa"/>
            </w:tcMar>
            <w:vAlign w:val="bottom"/>
          </w:tcPr>
          <w:p w14:paraId="1CFE7EF8" w14:textId="77777777" w:rsidR="00DD01D5" w:rsidRPr="00147A47" w:rsidRDefault="00000000">
            <w:pPr>
              <w:keepLines/>
              <w:jc w:val="center"/>
              <w:rPr>
                <w:color w:val="000000" w:themeColor="text1"/>
                <w:lang w:val="en-GB"/>
              </w:rPr>
            </w:pPr>
            <w:r w:rsidRPr="00147A47">
              <w:rPr>
                <w:color w:val="000000" w:themeColor="text1"/>
                <w:lang w:val="en-GB"/>
              </w:rPr>
              <w:t>39-119</w:t>
            </w:r>
          </w:p>
        </w:tc>
      </w:tr>
      <w:tr w:rsidR="00147A47" w:rsidRPr="00147A47" w14:paraId="2C019AB4"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0DDED2F4" w14:textId="77777777" w:rsidR="00DD01D5" w:rsidRPr="00147A47" w:rsidRDefault="00000000">
            <w:pPr>
              <w:keepLines/>
              <w:jc w:val="both"/>
              <w:rPr>
                <w:color w:val="000000" w:themeColor="text1"/>
                <w:lang w:val="en-GB"/>
              </w:rPr>
            </w:pPr>
            <w:r w:rsidRPr="00147A47">
              <w:rPr>
                <w:color w:val="000000" w:themeColor="text1"/>
                <w:lang w:val="en-GB"/>
              </w:rPr>
              <w:t>Stroop Interference time (seconds)</w:t>
            </w:r>
          </w:p>
        </w:tc>
        <w:tc>
          <w:tcPr>
            <w:tcW w:w="702" w:type="dxa"/>
            <w:tcBorders>
              <w:top w:val="nil"/>
              <w:left w:val="nil"/>
              <w:bottom w:val="nil"/>
              <w:right w:val="nil"/>
            </w:tcBorders>
            <w:tcMar>
              <w:top w:w="20" w:type="dxa"/>
              <w:left w:w="20" w:type="dxa"/>
              <w:bottom w:w="100" w:type="dxa"/>
              <w:right w:w="20" w:type="dxa"/>
            </w:tcMar>
            <w:vAlign w:val="bottom"/>
          </w:tcPr>
          <w:p w14:paraId="384F9144" w14:textId="77777777" w:rsidR="00DD01D5" w:rsidRPr="00147A47" w:rsidRDefault="00000000">
            <w:pPr>
              <w:keepLines/>
              <w:jc w:val="center"/>
              <w:rPr>
                <w:color w:val="000000" w:themeColor="text1"/>
                <w:lang w:val="en-GB"/>
              </w:rPr>
            </w:pPr>
            <w:r w:rsidRPr="00147A47">
              <w:rPr>
                <w:color w:val="000000" w:themeColor="text1"/>
                <w:lang w:val="en-GB"/>
              </w:rPr>
              <w:t>49</w:t>
            </w:r>
          </w:p>
        </w:tc>
        <w:tc>
          <w:tcPr>
            <w:tcW w:w="1935" w:type="dxa"/>
            <w:tcBorders>
              <w:top w:val="nil"/>
              <w:left w:val="nil"/>
              <w:bottom w:val="nil"/>
              <w:right w:val="nil"/>
            </w:tcBorders>
            <w:tcMar>
              <w:top w:w="20" w:type="dxa"/>
              <w:left w:w="20" w:type="dxa"/>
              <w:bottom w:w="100" w:type="dxa"/>
              <w:right w:w="20" w:type="dxa"/>
            </w:tcMar>
            <w:vAlign w:val="bottom"/>
          </w:tcPr>
          <w:p w14:paraId="5F84A123" w14:textId="77777777" w:rsidR="00DD01D5" w:rsidRPr="00147A47" w:rsidRDefault="00000000">
            <w:pPr>
              <w:keepLines/>
              <w:jc w:val="center"/>
              <w:rPr>
                <w:color w:val="000000" w:themeColor="text1"/>
                <w:lang w:val="en-GB"/>
              </w:rPr>
            </w:pPr>
            <w:r w:rsidRPr="00147A47">
              <w:rPr>
                <w:color w:val="000000" w:themeColor="text1"/>
                <w:lang w:val="en-GB"/>
              </w:rPr>
              <w:t>111.83 (43.97)</w:t>
            </w:r>
          </w:p>
        </w:tc>
        <w:tc>
          <w:tcPr>
            <w:tcW w:w="1695" w:type="dxa"/>
            <w:tcBorders>
              <w:top w:val="nil"/>
              <w:left w:val="nil"/>
              <w:bottom w:val="nil"/>
              <w:right w:val="nil"/>
            </w:tcBorders>
            <w:tcMar>
              <w:top w:w="20" w:type="dxa"/>
              <w:left w:w="20" w:type="dxa"/>
              <w:bottom w:w="100" w:type="dxa"/>
              <w:right w:w="20" w:type="dxa"/>
            </w:tcMar>
            <w:vAlign w:val="bottom"/>
          </w:tcPr>
          <w:p w14:paraId="7E26A7D5" w14:textId="77777777" w:rsidR="00DD01D5" w:rsidRPr="00147A47" w:rsidRDefault="00000000">
            <w:pPr>
              <w:keepLines/>
              <w:jc w:val="center"/>
              <w:rPr>
                <w:color w:val="000000" w:themeColor="text1"/>
                <w:lang w:val="en-GB"/>
              </w:rPr>
            </w:pPr>
            <w:r w:rsidRPr="00147A47">
              <w:rPr>
                <w:color w:val="000000" w:themeColor="text1"/>
                <w:lang w:val="en-GB"/>
              </w:rPr>
              <w:t>61-335</w:t>
            </w:r>
          </w:p>
        </w:tc>
      </w:tr>
      <w:tr w:rsidR="00147A47" w:rsidRPr="00147A47" w14:paraId="01A83FCF"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5498BCB0" w14:textId="77777777" w:rsidR="00DD01D5" w:rsidRPr="00147A47" w:rsidRDefault="00000000">
            <w:pPr>
              <w:keepLines/>
              <w:jc w:val="both"/>
              <w:rPr>
                <w:color w:val="000000" w:themeColor="text1"/>
                <w:lang w:val="en-GB"/>
              </w:rPr>
            </w:pPr>
            <w:r w:rsidRPr="00147A47">
              <w:rPr>
                <w:color w:val="000000" w:themeColor="text1"/>
                <w:lang w:val="en-GB"/>
              </w:rPr>
              <w:t>Hayling test corrected time (seconds)</w:t>
            </w:r>
          </w:p>
        </w:tc>
        <w:tc>
          <w:tcPr>
            <w:tcW w:w="702" w:type="dxa"/>
            <w:tcBorders>
              <w:top w:val="nil"/>
              <w:left w:val="nil"/>
              <w:bottom w:val="nil"/>
              <w:right w:val="nil"/>
            </w:tcBorders>
            <w:tcMar>
              <w:top w:w="20" w:type="dxa"/>
              <w:left w:w="20" w:type="dxa"/>
              <w:bottom w:w="100" w:type="dxa"/>
              <w:right w:w="20" w:type="dxa"/>
            </w:tcMar>
            <w:vAlign w:val="bottom"/>
          </w:tcPr>
          <w:p w14:paraId="028B88DA" w14:textId="77777777" w:rsidR="00DD01D5" w:rsidRPr="00147A47" w:rsidRDefault="00000000">
            <w:pPr>
              <w:keepLines/>
              <w:jc w:val="center"/>
              <w:rPr>
                <w:color w:val="000000" w:themeColor="text1"/>
                <w:lang w:val="en-GB"/>
              </w:rPr>
            </w:pPr>
            <w:r w:rsidRPr="00147A47">
              <w:rPr>
                <w:color w:val="000000" w:themeColor="text1"/>
                <w:lang w:val="en-GB"/>
              </w:rPr>
              <w:t>46</w:t>
            </w:r>
          </w:p>
        </w:tc>
        <w:tc>
          <w:tcPr>
            <w:tcW w:w="1935" w:type="dxa"/>
            <w:tcBorders>
              <w:top w:val="nil"/>
              <w:left w:val="nil"/>
              <w:bottom w:val="nil"/>
              <w:right w:val="nil"/>
            </w:tcBorders>
            <w:tcMar>
              <w:top w:w="20" w:type="dxa"/>
              <w:left w:w="20" w:type="dxa"/>
              <w:bottom w:w="100" w:type="dxa"/>
              <w:right w:w="20" w:type="dxa"/>
            </w:tcMar>
            <w:vAlign w:val="bottom"/>
          </w:tcPr>
          <w:p w14:paraId="3E0DCFAA" w14:textId="77777777" w:rsidR="00DD01D5" w:rsidRPr="00147A47" w:rsidRDefault="00000000">
            <w:pPr>
              <w:keepLines/>
              <w:jc w:val="center"/>
              <w:rPr>
                <w:color w:val="000000" w:themeColor="text1"/>
                <w:lang w:val="en-GB"/>
              </w:rPr>
            </w:pPr>
            <w:r w:rsidRPr="00147A47">
              <w:rPr>
                <w:color w:val="000000" w:themeColor="text1"/>
                <w:lang w:val="en-GB"/>
              </w:rPr>
              <w:t>230.33 (96.08)</w:t>
            </w:r>
          </w:p>
        </w:tc>
        <w:tc>
          <w:tcPr>
            <w:tcW w:w="1695" w:type="dxa"/>
            <w:tcBorders>
              <w:top w:val="nil"/>
              <w:left w:val="nil"/>
              <w:bottom w:val="nil"/>
              <w:right w:val="nil"/>
            </w:tcBorders>
            <w:tcMar>
              <w:top w:w="20" w:type="dxa"/>
              <w:left w:w="20" w:type="dxa"/>
              <w:bottom w:w="100" w:type="dxa"/>
              <w:right w:w="20" w:type="dxa"/>
            </w:tcMar>
            <w:vAlign w:val="bottom"/>
          </w:tcPr>
          <w:p w14:paraId="32E476A4" w14:textId="77777777" w:rsidR="00DD01D5" w:rsidRPr="00147A47" w:rsidRDefault="00000000">
            <w:pPr>
              <w:keepLines/>
              <w:jc w:val="center"/>
              <w:rPr>
                <w:color w:val="000000" w:themeColor="text1"/>
                <w:lang w:val="en-GB"/>
              </w:rPr>
            </w:pPr>
            <w:r w:rsidRPr="00147A47">
              <w:rPr>
                <w:color w:val="000000" w:themeColor="text1"/>
                <w:lang w:val="en-GB"/>
              </w:rPr>
              <w:t>99-520</w:t>
            </w:r>
          </w:p>
        </w:tc>
      </w:tr>
      <w:tr w:rsidR="00147A47" w:rsidRPr="00147A47" w14:paraId="3492E6D9"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2EA48D97" w14:textId="77777777" w:rsidR="00DD01D5" w:rsidRPr="00147A47" w:rsidRDefault="00000000">
            <w:pPr>
              <w:keepLines/>
              <w:jc w:val="both"/>
              <w:rPr>
                <w:color w:val="000000" w:themeColor="text1"/>
                <w:lang w:val="en-GB"/>
              </w:rPr>
            </w:pPr>
            <w:r w:rsidRPr="00147A47">
              <w:rPr>
                <w:color w:val="000000" w:themeColor="text1"/>
                <w:lang w:val="en-GB"/>
              </w:rPr>
              <w:t>Hayling test correct responses /15</w:t>
            </w:r>
          </w:p>
        </w:tc>
        <w:tc>
          <w:tcPr>
            <w:tcW w:w="702" w:type="dxa"/>
            <w:tcBorders>
              <w:top w:val="nil"/>
              <w:left w:val="nil"/>
              <w:bottom w:val="nil"/>
              <w:right w:val="nil"/>
            </w:tcBorders>
            <w:tcMar>
              <w:top w:w="20" w:type="dxa"/>
              <w:left w:w="20" w:type="dxa"/>
              <w:bottom w:w="100" w:type="dxa"/>
              <w:right w:w="20" w:type="dxa"/>
            </w:tcMar>
            <w:vAlign w:val="bottom"/>
          </w:tcPr>
          <w:p w14:paraId="79D8A5D5" w14:textId="77777777" w:rsidR="00DD01D5" w:rsidRPr="00147A47" w:rsidRDefault="00000000">
            <w:pPr>
              <w:keepLines/>
              <w:jc w:val="center"/>
              <w:rPr>
                <w:color w:val="000000" w:themeColor="text1"/>
                <w:lang w:val="en-GB"/>
              </w:rPr>
            </w:pPr>
            <w:r w:rsidRPr="00147A47">
              <w:rPr>
                <w:color w:val="000000" w:themeColor="text1"/>
                <w:lang w:val="en-GB"/>
              </w:rPr>
              <w:t>46</w:t>
            </w:r>
          </w:p>
        </w:tc>
        <w:tc>
          <w:tcPr>
            <w:tcW w:w="1935" w:type="dxa"/>
            <w:tcBorders>
              <w:top w:val="nil"/>
              <w:left w:val="nil"/>
              <w:bottom w:val="nil"/>
              <w:right w:val="nil"/>
            </w:tcBorders>
            <w:tcMar>
              <w:top w:w="20" w:type="dxa"/>
              <w:left w:w="20" w:type="dxa"/>
              <w:bottom w:w="100" w:type="dxa"/>
              <w:right w:w="20" w:type="dxa"/>
            </w:tcMar>
            <w:vAlign w:val="bottom"/>
          </w:tcPr>
          <w:p w14:paraId="075EC8C4" w14:textId="77777777" w:rsidR="00DD01D5" w:rsidRPr="00147A47" w:rsidRDefault="00000000">
            <w:pPr>
              <w:keepLines/>
              <w:jc w:val="center"/>
              <w:rPr>
                <w:color w:val="000000" w:themeColor="text1"/>
                <w:lang w:val="en-GB"/>
              </w:rPr>
            </w:pPr>
            <w:r w:rsidRPr="00147A47">
              <w:rPr>
                <w:color w:val="000000" w:themeColor="text1"/>
                <w:lang w:val="en-GB"/>
              </w:rPr>
              <w:t>10 (2.63)</w:t>
            </w:r>
          </w:p>
        </w:tc>
        <w:tc>
          <w:tcPr>
            <w:tcW w:w="1695" w:type="dxa"/>
            <w:tcBorders>
              <w:top w:val="nil"/>
              <w:left w:val="nil"/>
              <w:bottom w:val="nil"/>
              <w:right w:val="nil"/>
            </w:tcBorders>
            <w:tcMar>
              <w:top w:w="20" w:type="dxa"/>
              <w:left w:w="20" w:type="dxa"/>
              <w:bottom w:w="100" w:type="dxa"/>
              <w:right w:w="20" w:type="dxa"/>
            </w:tcMar>
            <w:vAlign w:val="bottom"/>
          </w:tcPr>
          <w:p w14:paraId="5A48C3F8" w14:textId="77777777" w:rsidR="00DD01D5" w:rsidRPr="00147A47" w:rsidRDefault="00000000">
            <w:pPr>
              <w:keepLines/>
              <w:jc w:val="center"/>
              <w:rPr>
                <w:color w:val="000000" w:themeColor="text1"/>
                <w:lang w:val="en-GB"/>
              </w:rPr>
            </w:pPr>
            <w:r w:rsidRPr="00147A47">
              <w:rPr>
                <w:color w:val="000000" w:themeColor="text1"/>
                <w:lang w:val="en-GB"/>
              </w:rPr>
              <w:t>3-15</w:t>
            </w:r>
          </w:p>
        </w:tc>
      </w:tr>
      <w:tr w:rsidR="00147A47" w:rsidRPr="00147A47" w14:paraId="5A7FD2AD"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02AEDFF0" w14:textId="77777777" w:rsidR="00DD01D5" w:rsidRPr="00147A47" w:rsidRDefault="00000000">
            <w:pPr>
              <w:keepLines/>
              <w:jc w:val="both"/>
              <w:rPr>
                <w:color w:val="000000" w:themeColor="text1"/>
                <w:lang w:val="en-GB"/>
              </w:rPr>
            </w:pPr>
            <w:r w:rsidRPr="00147A47">
              <w:rPr>
                <w:color w:val="000000" w:themeColor="text1"/>
                <w:lang w:val="en-GB"/>
              </w:rPr>
              <w:t>Letter fluency (n words)</w:t>
            </w:r>
          </w:p>
        </w:tc>
        <w:tc>
          <w:tcPr>
            <w:tcW w:w="702" w:type="dxa"/>
            <w:tcBorders>
              <w:top w:val="nil"/>
              <w:left w:val="nil"/>
              <w:bottom w:val="nil"/>
              <w:right w:val="nil"/>
            </w:tcBorders>
            <w:tcMar>
              <w:top w:w="20" w:type="dxa"/>
              <w:left w:w="20" w:type="dxa"/>
              <w:bottom w:w="100" w:type="dxa"/>
              <w:right w:w="20" w:type="dxa"/>
            </w:tcMar>
            <w:vAlign w:val="bottom"/>
          </w:tcPr>
          <w:p w14:paraId="09D1AA25" w14:textId="77777777" w:rsidR="00DD01D5" w:rsidRPr="00147A47" w:rsidRDefault="00000000">
            <w:pPr>
              <w:keepLines/>
              <w:jc w:val="center"/>
              <w:rPr>
                <w:color w:val="000000" w:themeColor="text1"/>
                <w:lang w:val="en-GB"/>
              </w:rPr>
            </w:pPr>
            <w:r w:rsidRPr="00147A47">
              <w:rPr>
                <w:color w:val="000000" w:themeColor="text1"/>
                <w:lang w:val="en-GB"/>
              </w:rPr>
              <w:t>52</w:t>
            </w:r>
          </w:p>
        </w:tc>
        <w:tc>
          <w:tcPr>
            <w:tcW w:w="1935" w:type="dxa"/>
            <w:tcBorders>
              <w:top w:val="nil"/>
              <w:left w:val="nil"/>
              <w:bottom w:val="nil"/>
              <w:right w:val="nil"/>
            </w:tcBorders>
            <w:tcMar>
              <w:top w:w="20" w:type="dxa"/>
              <w:left w:w="20" w:type="dxa"/>
              <w:bottom w:w="100" w:type="dxa"/>
              <w:right w:w="20" w:type="dxa"/>
            </w:tcMar>
            <w:vAlign w:val="bottom"/>
          </w:tcPr>
          <w:p w14:paraId="4B790A83" w14:textId="77777777" w:rsidR="00DD01D5" w:rsidRPr="00147A47" w:rsidRDefault="00000000">
            <w:pPr>
              <w:keepLines/>
              <w:jc w:val="center"/>
              <w:rPr>
                <w:color w:val="000000" w:themeColor="text1"/>
                <w:lang w:val="en-GB"/>
              </w:rPr>
            </w:pPr>
            <w:r w:rsidRPr="00147A47">
              <w:rPr>
                <w:color w:val="000000" w:themeColor="text1"/>
                <w:lang w:val="en-GB"/>
              </w:rPr>
              <w:t>22.89 (6.54)</w:t>
            </w:r>
          </w:p>
        </w:tc>
        <w:tc>
          <w:tcPr>
            <w:tcW w:w="1695" w:type="dxa"/>
            <w:tcBorders>
              <w:top w:val="nil"/>
              <w:left w:val="nil"/>
              <w:bottom w:val="nil"/>
              <w:right w:val="nil"/>
            </w:tcBorders>
            <w:tcMar>
              <w:top w:w="20" w:type="dxa"/>
              <w:left w:w="20" w:type="dxa"/>
              <w:bottom w:w="100" w:type="dxa"/>
              <w:right w:w="20" w:type="dxa"/>
            </w:tcMar>
            <w:vAlign w:val="bottom"/>
          </w:tcPr>
          <w:p w14:paraId="7D950F7B" w14:textId="77777777" w:rsidR="00DD01D5" w:rsidRPr="00147A47" w:rsidRDefault="00000000">
            <w:pPr>
              <w:keepLines/>
              <w:jc w:val="center"/>
              <w:rPr>
                <w:color w:val="000000" w:themeColor="text1"/>
                <w:lang w:val="en-GB"/>
              </w:rPr>
            </w:pPr>
            <w:r w:rsidRPr="00147A47">
              <w:rPr>
                <w:color w:val="000000" w:themeColor="text1"/>
                <w:lang w:val="en-GB"/>
              </w:rPr>
              <w:t>12-39</w:t>
            </w:r>
          </w:p>
        </w:tc>
      </w:tr>
      <w:tr w:rsidR="00147A47" w:rsidRPr="00147A47" w14:paraId="51D5BA26"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74C20D63" w14:textId="77777777" w:rsidR="00DD01D5" w:rsidRPr="00147A47" w:rsidRDefault="00000000">
            <w:pPr>
              <w:keepLines/>
              <w:jc w:val="both"/>
              <w:rPr>
                <w:color w:val="000000" w:themeColor="text1"/>
                <w:lang w:val="en-GB"/>
              </w:rPr>
            </w:pPr>
            <w:r w:rsidRPr="00147A47">
              <w:rPr>
                <w:color w:val="000000" w:themeColor="text1"/>
                <w:lang w:val="en-GB"/>
              </w:rPr>
              <w:t>Category fluency (n words)</w:t>
            </w:r>
          </w:p>
        </w:tc>
        <w:tc>
          <w:tcPr>
            <w:tcW w:w="702" w:type="dxa"/>
            <w:tcBorders>
              <w:top w:val="nil"/>
              <w:left w:val="nil"/>
              <w:bottom w:val="nil"/>
              <w:right w:val="nil"/>
            </w:tcBorders>
            <w:tcMar>
              <w:top w:w="20" w:type="dxa"/>
              <w:left w:w="20" w:type="dxa"/>
              <w:bottom w:w="100" w:type="dxa"/>
              <w:right w:w="20" w:type="dxa"/>
            </w:tcMar>
            <w:vAlign w:val="bottom"/>
          </w:tcPr>
          <w:p w14:paraId="5388874C" w14:textId="77777777" w:rsidR="00DD01D5" w:rsidRPr="00147A47" w:rsidRDefault="00000000">
            <w:pPr>
              <w:keepLines/>
              <w:jc w:val="center"/>
              <w:rPr>
                <w:color w:val="000000" w:themeColor="text1"/>
                <w:lang w:val="en-GB"/>
              </w:rPr>
            </w:pPr>
            <w:r w:rsidRPr="00147A47">
              <w:rPr>
                <w:color w:val="000000" w:themeColor="text1"/>
                <w:lang w:val="en-GB"/>
              </w:rPr>
              <w:t>52</w:t>
            </w:r>
          </w:p>
        </w:tc>
        <w:tc>
          <w:tcPr>
            <w:tcW w:w="1935" w:type="dxa"/>
            <w:tcBorders>
              <w:top w:val="nil"/>
              <w:left w:val="nil"/>
              <w:bottom w:val="nil"/>
              <w:right w:val="nil"/>
            </w:tcBorders>
            <w:tcMar>
              <w:top w:w="20" w:type="dxa"/>
              <w:left w:w="20" w:type="dxa"/>
              <w:bottom w:w="100" w:type="dxa"/>
              <w:right w:w="20" w:type="dxa"/>
            </w:tcMar>
            <w:vAlign w:val="bottom"/>
          </w:tcPr>
          <w:p w14:paraId="37BB63DF" w14:textId="77777777" w:rsidR="00DD01D5" w:rsidRPr="00147A47" w:rsidRDefault="00000000">
            <w:pPr>
              <w:keepLines/>
              <w:jc w:val="center"/>
              <w:rPr>
                <w:color w:val="000000" w:themeColor="text1"/>
                <w:lang w:val="en-GB"/>
              </w:rPr>
            </w:pPr>
            <w:r w:rsidRPr="00147A47">
              <w:rPr>
                <w:color w:val="000000" w:themeColor="text1"/>
                <w:lang w:val="en-GB"/>
              </w:rPr>
              <w:t>29.75 (9.84)</w:t>
            </w:r>
          </w:p>
        </w:tc>
        <w:tc>
          <w:tcPr>
            <w:tcW w:w="1695" w:type="dxa"/>
            <w:tcBorders>
              <w:top w:val="nil"/>
              <w:left w:val="nil"/>
              <w:bottom w:val="nil"/>
              <w:right w:val="nil"/>
            </w:tcBorders>
            <w:tcMar>
              <w:top w:w="20" w:type="dxa"/>
              <w:left w:w="20" w:type="dxa"/>
              <w:bottom w:w="100" w:type="dxa"/>
              <w:right w:w="20" w:type="dxa"/>
            </w:tcMar>
            <w:vAlign w:val="bottom"/>
          </w:tcPr>
          <w:p w14:paraId="2AF3461E" w14:textId="77777777" w:rsidR="00DD01D5" w:rsidRPr="00147A47" w:rsidRDefault="00000000">
            <w:pPr>
              <w:keepLines/>
              <w:jc w:val="center"/>
              <w:rPr>
                <w:color w:val="000000" w:themeColor="text1"/>
                <w:lang w:val="en-GB"/>
              </w:rPr>
            </w:pPr>
            <w:r w:rsidRPr="00147A47">
              <w:rPr>
                <w:color w:val="000000" w:themeColor="text1"/>
                <w:lang w:val="en-GB"/>
              </w:rPr>
              <w:t>6-51</w:t>
            </w:r>
          </w:p>
        </w:tc>
      </w:tr>
      <w:tr w:rsidR="00147A47" w:rsidRPr="00147A47" w14:paraId="2C91D5C6"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0F532810" w14:textId="77777777" w:rsidR="00DD01D5" w:rsidRPr="00147A47" w:rsidRDefault="00000000">
            <w:pPr>
              <w:keepLines/>
              <w:jc w:val="both"/>
              <w:rPr>
                <w:color w:val="000000" w:themeColor="text1"/>
                <w:lang w:val="en-GB"/>
              </w:rPr>
            </w:pPr>
            <w:r w:rsidRPr="00147A47">
              <w:rPr>
                <w:color w:val="000000" w:themeColor="text1"/>
                <w:lang w:val="en-GB"/>
              </w:rPr>
              <w:lastRenderedPageBreak/>
              <w:t>Lexis 64 naming score /64</w:t>
            </w:r>
          </w:p>
        </w:tc>
        <w:tc>
          <w:tcPr>
            <w:tcW w:w="702" w:type="dxa"/>
            <w:tcBorders>
              <w:top w:val="nil"/>
              <w:left w:val="nil"/>
              <w:bottom w:val="nil"/>
              <w:right w:val="nil"/>
            </w:tcBorders>
            <w:tcMar>
              <w:top w:w="20" w:type="dxa"/>
              <w:left w:w="20" w:type="dxa"/>
              <w:bottom w:w="100" w:type="dxa"/>
              <w:right w:w="20" w:type="dxa"/>
            </w:tcMar>
            <w:vAlign w:val="bottom"/>
          </w:tcPr>
          <w:p w14:paraId="0434A2A4" w14:textId="77777777" w:rsidR="00DD01D5" w:rsidRPr="00147A47" w:rsidRDefault="00000000">
            <w:pPr>
              <w:keepLines/>
              <w:jc w:val="center"/>
              <w:rPr>
                <w:color w:val="000000" w:themeColor="text1"/>
                <w:lang w:val="en-GB"/>
              </w:rPr>
            </w:pPr>
            <w:r w:rsidRPr="00147A47">
              <w:rPr>
                <w:color w:val="000000" w:themeColor="text1"/>
                <w:lang w:val="en-GB"/>
              </w:rPr>
              <w:t>48</w:t>
            </w:r>
          </w:p>
        </w:tc>
        <w:tc>
          <w:tcPr>
            <w:tcW w:w="1935" w:type="dxa"/>
            <w:tcBorders>
              <w:top w:val="nil"/>
              <w:left w:val="nil"/>
              <w:bottom w:val="nil"/>
              <w:right w:val="nil"/>
            </w:tcBorders>
            <w:tcMar>
              <w:top w:w="20" w:type="dxa"/>
              <w:left w:w="20" w:type="dxa"/>
              <w:bottom w:w="100" w:type="dxa"/>
              <w:right w:w="20" w:type="dxa"/>
            </w:tcMar>
            <w:vAlign w:val="bottom"/>
          </w:tcPr>
          <w:p w14:paraId="72502339" w14:textId="77777777" w:rsidR="00DD01D5" w:rsidRPr="00147A47" w:rsidRDefault="00000000">
            <w:pPr>
              <w:keepLines/>
              <w:jc w:val="center"/>
              <w:rPr>
                <w:color w:val="000000" w:themeColor="text1"/>
                <w:lang w:val="en-GB"/>
              </w:rPr>
            </w:pPr>
            <w:r w:rsidRPr="00147A47">
              <w:rPr>
                <w:color w:val="000000" w:themeColor="text1"/>
                <w:lang w:val="en-GB"/>
              </w:rPr>
              <w:t>58.71 (3.80)</w:t>
            </w:r>
          </w:p>
        </w:tc>
        <w:tc>
          <w:tcPr>
            <w:tcW w:w="1695" w:type="dxa"/>
            <w:tcBorders>
              <w:top w:val="nil"/>
              <w:left w:val="nil"/>
              <w:bottom w:val="nil"/>
              <w:right w:val="nil"/>
            </w:tcBorders>
            <w:tcMar>
              <w:top w:w="20" w:type="dxa"/>
              <w:left w:w="20" w:type="dxa"/>
              <w:bottom w:w="100" w:type="dxa"/>
              <w:right w:w="20" w:type="dxa"/>
            </w:tcMar>
            <w:vAlign w:val="bottom"/>
          </w:tcPr>
          <w:p w14:paraId="07644403" w14:textId="77777777" w:rsidR="00DD01D5" w:rsidRPr="00147A47" w:rsidRDefault="00000000">
            <w:pPr>
              <w:keepLines/>
              <w:jc w:val="center"/>
              <w:rPr>
                <w:color w:val="000000" w:themeColor="text1"/>
                <w:lang w:val="en-GB"/>
              </w:rPr>
            </w:pPr>
            <w:r w:rsidRPr="00147A47">
              <w:rPr>
                <w:color w:val="000000" w:themeColor="text1"/>
                <w:lang w:val="en-GB"/>
              </w:rPr>
              <w:t>47-64</w:t>
            </w:r>
          </w:p>
        </w:tc>
      </w:tr>
      <w:tr w:rsidR="00147A47" w:rsidRPr="00147A47" w14:paraId="7129791E"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71C2C69F" w14:textId="77777777" w:rsidR="00DD01D5" w:rsidRPr="00147A47" w:rsidRDefault="00000000">
            <w:pPr>
              <w:keepLines/>
              <w:jc w:val="both"/>
              <w:rPr>
                <w:color w:val="000000" w:themeColor="text1"/>
                <w:lang w:val="en-GB"/>
              </w:rPr>
            </w:pPr>
            <w:r w:rsidRPr="00147A47">
              <w:rPr>
                <w:color w:val="000000" w:themeColor="text1"/>
                <w:lang w:val="en-GB"/>
              </w:rPr>
              <w:t>GDS score /15</w:t>
            </w:r>
          </w:p>
        </w:tc>
        <w:tc>
          <w:tcPr>
            <w:tcW w:w="702" w:type="dxa"/>
            <w:tcBorders>
              <w:top w:val="nil"/>
              <w:left w:val="nil"/>
              <w:bottom w:val="nil"/>
              <w:right w:val="nil"/>
            </w:tcBorders>
            <w:tcMar>
              <w:top w:w="20" w:type="dxa"/>
              <w:left w:w="20" w:type="dxa"/>
              <w:bottom w:w="100" w:type="dxa"/>
              <w:right w:w="20" w:type="dxa"/>
            </w:tcMar>
            <w:vAlign w:val="bottom"/>
          </w:tcPr>
          <w:p w14:paraId="584ABCB8" w14:textId="77777777" w:rsidR="00DD01D5" w:rsidRPr="00147A47" w:rsidRDefault="00000000">
            <w:pPr>
              <w:keepLines/>
              <w:jc w:val="center"/>
              <w:rPr>
                <w:color w:val="000000" w:themeColor="text1"/>
                <w:lang w:val="en-GB"/>
              </w:rPr>
            </w:pPr>
            <w:r w:rsidRPr="00147A47">
              <w:rPr>
                <w:color w:val="000000" w:themeColor="text1"/>
                <w:lang w:val="en-GB"/>
              </w:rPr>
              <w:t>47</w:t>
            </w:r>
          </w:p>
        </w:tc>
        <w:tc>
          <w:tcPr>
            <w:tcW w:w="1935" w:type="dxa"/>
            <w:tcBorders>
              <w:top w:val="nil"/>
              <w:left w:val="nil"/>
              <w:bottom w:val="nil"/>
              <w:right w:val="nil"/>
            </w:tcBorders>
            <w:tcMar>
              <w:top w:w="20" w:type="dxa"/>
              <w:left w:w="20" w:type="dxa"/>
              <w:bottom w:w="100" w:type="dxa"/>
              <w:right w:w="20" w:type="dxa"/>
            </w:tcMar>
            <w:vAlign w:val="bottom"/>
          </w:tcPr>
          <w:p w14:paraId="4636BB88" w14:textId="77777777" w:rsidR="00DD01D5" w:rsidRPr="00147A47" w:rsidRDefault="00000000">
            <w:pPr>
              <w:keepLines/>
              <w:jc w:val="center"/>
              <w:rPr>
                <w:color w:val="000000" w:themeColor="text1"/>
                <w:lang w:val="en-GB"/>
              </w:rPr>
            </w:pPr>
            <w:r w:rsidRPr="00147A47">
              <w:rPr>
                <w:color w:val="000000" w:themeColor="text1"/>
                <w:lang w:val="en-GB"/>
              </w:rPr>
              <w:t>2.66 (3.64)</w:t>
            </w:r>
          </w:p>
        </w:tc>
        <w:tc>
          <w:tcPr>
            <w:tcW w:w="1695" w:type="dxa"/>
            <w:tcBorders>
              <w:top w:val="nil"/>
              <w:left w:val="nil"/>
              <w:bottom w:val="nil"/>
              <w:right w:val="nil"/>
            </w:tcBorders>
            <w:tcMar>
              <w:top w:w="20" w:type="dxa"/>
              <w:left w:w="20" w:type="dxa"/>
              <w:bottom w:w="100" w:type="dxa"/>
              <w:right w:w="20" w:type="dxa"/>
            </w:tcMar>
            <w:vAlign w:val="bottom"/>
          </w:tcPr>
          <w:p w14:paraId="3CC51E55" w14:textId="77777777" w:rsidR="00DD01D5" w:rsidRPr="00147A47" w:rsidRDefault="00000000">
            <w:pPr>
              <w:keepLines/>
              <w:jc w:val="center"/>
              <w:rPr>
                <w:color w:val="000000" w:themeColor="text1"/>
                <w:lang w:val="en-GB"/>
              </w:rPr>
            </w:pPr>
            <w:r w:rsidRPr="00147A47">
              <w:rPr>
                <w:color w:val="000000" w:themeColor="text1"/>
                <w:lang w:val="en-GB"/>
              </w:rPr>
              <w:t>0-15</w:t>
            </w:r>
          </w:p>
        </w:tc>
      </w:tr>
      <w:tr w:rsidR="00147A47" w:rsidRPr="00147A47" w14:paraId="023EFFD8"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5F1876B9" w14:textId="77777777" w:rsidR="00DD01D5" w:rsidRPr="00147A47" w:rsidRDefault="00000000">
            <w:pPr>
              <w:keepLines/>
              <w:jc w:val="both"/>
              <w:rPr>
                <w:color w:val="000000" w:themeColor="text1"/>
                <w:lang w:val="en-GB"/>
              </w:rPr>
            </w:pPr>
            <w:r w:rsidRPr="00147A47">
              <w:rPr>
                <w:color w:val="000000" w:themeColor="text1"/>
                <w:lang w:val="en-GB"/>
              </w:rPr>
              <w:t>STAI-A state</w:t>
            </w:r>
          </w:p>
        </w:tc>
        <w:tc>
          <w:tcPr>
            <w:tcW w:w="702" w:type="dxa"/>
            <w:tcBorders>
              <w:top w:val="nil"/>
              <w:left w:val="nil"/>
              <w:bottom w:val="nil"/>
              <w:right w:val="nil"/>
            </w:tcBorders>
            <w:tcMar>
              <w:top w:w="20" w:type="dxa"/>
              <w:left w:w="20" w:type="dxa"/>
              <w:bottom w:w="100" w:type="dxa"/>
              <w:right w:w="20" w:type="dxa"/>
            </w:tcMar>
            <w:vAlign w:val="bottom"/>
          </w:tcPr>
          <w:p w14:paraId="488F7697" w14:textId="77777777" w:rsidR="00DD01D5" w:rsidRPr="00147A47" w:rsidRDefault="00000000">
            <w:pPr>
              <w:keepLines/>
              <w:jc w:val="center"/>
              <w:rPr>
                <w:color w:val="000000" w:themeColor="text1"/>
                <w:lang w:val="en-GB"/>
              </w:rPr>
            </w:pPr>
            <w:r w:rsidRPr="00147A47">
              <w:rPr>
                <w:color w:val="000000" w:themeColor="text1"/>
                <w:lang w:val="en-GB"/>
              </w:rPr>
              <w:t>47</w:t>
            </w:r>
          </w:p>
        </w:tc>
        <w:tc>
          <w:tcPr>
            <w:tcW w:w="1935" w:type="dxa"/>
            <w:tcBorders>
              <w:top w:val="nil"/>
              <w:left w:val="nil"/>
              <w:bottom w:val="nil"/>
              <w:right w:val="nil"/>
            </w:tcBorders>
            <w:tcMar>
              <w:top w:w="20" w:type="dxa"/>
              <w:left w:w="20" w:type="dxa"/>
              <w:bottom w:w="100" w:type="dxa"/>
              <w:right w:w="20" w:type="dxa"/>
            </w:tcMar>
            <w:vAlign w:val="bottom"/>
          </w:tcPr>
          <w:p w14:paraId="42C56176" w14:textId="77777777" w:rsidR="00DD01D5" w:rsidRPr="00147A47" w:rsidRDefault="00000000">
            <w:pPr>
              <w:keepLines/>
              <w:jc w:val="center"/>
              <w:rPr>
                <w:color w:val="000000" w:themeColor="text1"/>
                <w:lang w:val="en-GB"/>
              </w:rPr>
            </w:pPr>
            <w:r w:rsidRPr="00147A47">
              <w:rPr>
                <w:color w:val="000000" w:themeColor="text1"/>
                <w:lang w:val="en-GB"/>
              </w:rPr>
              <w:t>29.92 (9.88)</w:t>
            </w:r>
          </w:p>
        </w:tc>
        <w:tc>
          <w:tcPr>
            <w:tcW w:w="1695" w:type="dxa"/>
            <w:tcBorders>
              <w:top w:val="nil"/>
              <w:left w:val="nil"/>
              <w:bottom w:val="nil"/>
              <w:right w:val="nil"/>
            </w:tcBorders>
            <w:tcMar>
              <w:top w:w="20" w:type="dxa"/>
              <w:left w:w="20" w:type="dxa"/>
              <w:bottom w:w="100" w:type="dxa"/>
              <w:right w:w="20" w:type="dxa"/>
            </w:tcMar>
            <w:vAlign w:val="bottom"/>
          </w:tcPr>
          <w:p w14:paraId="2938C735" w14:textId="77777777" w:rsidR="00DD01D5" w:rsidRPr="00147A47" w:rsidRDefault="00000000">
            <w:pPr>
              <w:keepLines/>
              <w:jc w:val="center"/>
              <w:rPr>
                <w:color w:val="000000" w:themeColor="text1"/>
                <w:lang w:val="en-GB"/>
              </w:rPr>
            </w:pPr>
            <w:r w:rsidRPr="00147A47">
              <w:rPr>
                <w:color w:val="000000" w:themeColor="text1"/>
                <w:lang w:val="en-GB"/>
              </w:rPr>
              <w:t>11-56</w:t>
            </w:r>
          </w:p>
        </w:tc>
      </w:tr>
      <w:tr w:rsidR="00147A47" w:rsidRPr="00147A47" w14:paraId="221A6672" w14:textId="77777777" w:rsidTr="004B5895">
        <w:trPr>
          <w:trHeight w:val="460"/>
        </w:trPr>
        <w:tc>
          <w:tcPr>
            <w:tcW w:w="3903" w:type="dxa"/>
            <w:tcBorders>
              <w:top w:val="nil"/>
              <w:left w:val="nil"/>
              <w:bottom w:val="nil"/>
              <w:right w:val="nil"/>
            </w:tcBorders>
            <w:tcMar>
              <w:top w:w="20" w:type="dxa"/>
              <w:left w:w="20" w:type="dxa"/>
              <w:bottom w:w="100" w:type="dxa"/>
              <w:right w:w="20" w:type="dxa"/>
            </w:tcMar>
            <w:vAlign w:val="bottom"/>
          </w:tcPr>
          <w:p w14:paraId="45E9AECD" w14:textId="77777777" w:rsidR="00DD01D5" w:rsidRPr="00147A47" w:rsidRDefault="00000000">
            <w:pPr>
              <w:keepLines/>
              <w:jc w:val="both"/>
              <w:rPr>
                <w:color w:val="000000" w:themeColor="text1"/>
                <w:lang w:val="en-GB"/>
              </w:rPr>
            </w:pPr>
            <w:r w:rsidRPr="00147A47">
              <w:rPr>
                <w:color w:val="000000" w:themeColor="text1"/>
                <w:lang w:val="en-GB"/>
              </w:rPr>
              <w:t>STAI-B trait</w:t>
            </w:r>
          </w:p>
        </w:tc>
        <w:tc>
          <w:tcPr>
            <w:tcW w:w="702" w:type="dxa"/>
            <w:tcBorders>
              <w:top w:val="nil"/>
              <w:left w:val="nil"/>
              <w:bottom w:val="nil"/>
              <w:right w:val="nil"/>
            </w:tcBorders>
            <w:tcMar>
              <w:top w:w="20" w:type="dxa"/>
              <w:left w:w="20" w:type="dxa"/>
              <w:bottom w:w="100" w:type="dxa"/>
              <w:right w:w="20" w:type="dxa"/>
            </w:tcMar>
            <w:vAlign w:val="bottom"/>
          </w:tcPr>
          <w:p w14:paraId="30E3C432" w14:textId="77777777" w:rsidR="00DD01D5" w:rsidRPr="00147A47" w:rsidRDefault="00000000">
            <w:pPr>
              <w:keepLines/>
              <w:jc w:val="center"/>
              <w:rPr>
                <w:color w:val="000000" w:themeColor="text1"/>
                <w:lang w:val="en-GB"/>
              </w:rPr>
            </w:pPr>
            <w:r w:rsidRPr="00147A47">
              <w:rPr>
                <w:color w:val="000000" w:themeColor="text1"/>
                <w:lang w:val="en-GB"/>
              </w:rPr>
              <w:t>46</w:t>
            </w:r>
          </w:p>
        </w:tc>
        <w:tc>
          <w:tcPr>
            <w:tcW w:w="1935" w:type="dxa"/>
            <w:tcBorders>
              <w:top w:val="nil"/>
              <w:left w:val="nil"/>
              <w:bottom w:val="nil"/>
              <w:right w:val="nil"/>
            </w:tcBorders>
            <w:tcMar>
              <w:top w:w="20" w:type="dxa"/>
              <w:left w:w="20" w:type="dxa"/>
              <w:bottom w:w="100" w:type="dxa"/>
              <w:right w:w="20" w:type="dxa"/>
            </w:tcMar>
            <w:vAlign w:val="bottom"/>
          </w:tcPr>
          <w:p w14:paraId="2CEA74DA" w14:textId="77777777" w:rsidR="00DD01D5" w:rsidRPr="00147A47" w:rsidRDefault="00000000">
            <w:pPr>
              <w:keepLines/>
              <w:jc w:val="center"/>
              <w:rPr>
                <w:color w:val="000000" w:themeColor="text1"/>
                <w:lang w:val="en-GB"/>
              </w:rPr>
            </w:pPr>
            <w:r w:rsidRPr="00147A47">
              <w:rPr>
                <w:color w:val="000000" w:themeColor="text1"/>
                <w:lang w:val="en-GB"/>
              </w:rPr>
              <w:t>36.48 (10.62)</w:t>
            </w:r>
          </w:p>
        </w:tc>
        <w:tc>
          <w:tcPr>
            <w:tcW w:w="1695" w:type="dxa"/>
            <w:tcBorders>
              <w:top w:val="nil"/>
              <w:left w:val="nil"/>
              <w:bottom w:val="nil"/>
              <w:right w:val="nil"/>
            </w:tcBorders>
            <w:tcMar>
              <w:top w:w="20" w:type="dxa"/>
              <w:left w:w="20" w:type="dxa"/>
              <w:bottom w:w="100" w:type="dxa"/>
              <w:right w:w="20" w:type="dxa"/>
            </w:tcMar>
            <w:vAlign w:val="bottom"/>
          </w:tcPr>
          <w:p w14:paraId="39919BFF" w14:textId="77777777" w:rsidR="00DD01D5" w:rsidRPr="00147A47" w:rsidRDefault="00000000">
            <w:pPr>
              <w:keepLines/>
              <w:jc w:val="center"/>
              <w:rPr>
                <w:color w:val="000000" w:themeColor="text1"/>
                <w:lang w:val="en-GB"/>
              </w:rPr>
            </w:pPr>
            <w:r w:rsidRPr="00147A47">
              <w:rPr>
                <w:color w:val="000000" w:themeColor="text1"/>
                <w:lang w:val="en-GB"/>
              </w:rPr>
              <w:t>20-64</w:t>
            </w:r>
          </w:p>
        </w:tc>
      </w:tr>
      <w:tr w:rsidR="00147A47" w:rsidRPr="00147A47" w14:paraId="79F63F3F"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69D8F0F6" w14:textId="77777777" w:rsidR="00DD01D5" w:rsidRPr="00147A47" w:rsidRDefault="00000000">
            <w:pPr>
              <w:keepLines/>
              <w:jc w:val="both"/>
              <w:rPr>
                <w:color w:val="000000" w:themeColor="text1"/>
                <w:lang w:val="en-GB"/>
              </w:rPr>
            </w:pPr>
            <w:r w:rsidRPr="00147A47">
              <w:rPr>
                <w:color w:val="000000" w:themeColor="text1"/>
                <w:lang w:val="en-GB"/>
              </w:rPr>
              <w:t>Lawton IADL scale normalized score /8</w:t>
            </w:r>
          </w:p>
        </w:tc>
        <w:tc>
          <w:tcPr>
            <w:tcW w:w="702" w:type="dxa"/>
            <w:tcBorders>
              <w:top w:val="nil"/>
              <w:left w:val="nil"/>
              <w:bottom w:val="nil"/>
              <w:right w:val="nil"/>
            </w:tcBorders>
            <w:tcMar>
              <w:top w:w="20" w:type="dxa"/>
              <w:left w:w="20" w:type="dxa"/>
              <w:bottom w:w="100" w:type="dxa"/>
              <w:right w:w="20" w:type="dxa"/>
            </w:tcMar>
            <w:vAlign w:val="bottom"/>
          </w:tcPr>
          <w:p w14:paraId="42A10D7F" w14:textId="77777777" w:rsidR="00DD01D5" w:rsidRPr="00147A47" w:rsidRDefault="00000000">
            <w:pPr>
              <w:keepLines/>
              <w:jc w:val="center"/>
              <w:rPr>
                <w:color w:val="000000" w:themeColor="text1"/>
                <w:lang w:val="en-GB"/>
              </w:rPr>
            </w:pPr>
            <w:r w:rsidRPr="00147A47">
              <w:rPr>
                <w:color w:val="000000" w:themeColor="text1"/>
                <w:lang w:val="en-GB"/>
              </w:rPr>
              <w:t>50</w:t>
            </w:r>
          </w:p>
        </w:tc>
        <w:tc>
          <w:tcPr>
            <w:tcW w:w="1935" w:type="dxa"/>
            <w:tcBorders>
              <w:top w:val="nil"/>
              <w:left w:val="nil"/>
              <w:bottom w:val="nil"/>
              <w:right w:val="nil"/>
            </w:tcBorders>
            <w:tcMar>
              <w:top w:w="20" w:type="dxa"/>
              <w:left w:w="20" w:type="dxa"/>
              <w:bottom w:w="100" w:type="dxa"/>
              <w:right w:w="20" w:type="dxa"/>
            </w:tcMar>
            <w:vAlign w:val="bottom"/>
          </w:tcPr>
          <w:p w14:paraId="378F8BD7" w14:textId="77777777" w:rsidR="00DD01D5" w:rsidRPr="00147A47" w:rsidRDefault="00000000">
            <w:pPr>
              <w:keepLines/>
              <w:jc w:val="center"/>
              <w:rPr>
                <w:color w:val="000000" w:themeColor="text1"/>
                <w:lang w:val="en-GB"/>
              </w:rPr>
            </w:pPr>
            <w:r w:rsidRPr="00147A47">
              <w:rPr>
                <w:color w:val="000000" w:themeColor="text1"/>
                <w:lang w:val="en-GB"/>
              </w:rPr>
              <w:t>7.57 (.85)</w:t>
            </w:r>
          </w:p>
        </w:tc>
        <w:tc>
          <w:tcPr>
            <w:tcW w:w="1695" w:type="dxa"/>
            <w:tcBorders>
              <w:top w:val="nil"/>
              <w:left w:val="nil"/>
              <w:bottom w:val="nil"/>
              <w:right w:val="nil"/>
            </w:tcBorders>
            <w:tcMar>
              <w:top w:w="20" w:type="dxa"/>
              <w:left w:w="20" w:type="dxa"/>
              <w:bottom w:w="100" w:type="dxa"/>
              <w:right w:w="20" w:type="dxa"/>
            </w:tcMar>
            <w:vAlign w:val="bottom"/>
          </w:tcPr>
          <w:p w14:paraId="18F4949E" w14:textId="77777777" w:rsidR="00DD01D5" w:rsidRPr="00147A47" w:rsidRDefault="00000000">
            <w:pPr>
              <w:keepLines/>
              <w:jc w:val="center"/>
              <w:rPr>
                <w:color w:val="000000" w:themeColor="text1"/>
                <w:lang w:val="en-GB"/>
              </w:rPr>
            </w:pPr>
            <w:r w:rsidRPr="00147A47">
              <w:rPr>
                <w:color w:val="000000" w:themeColor="text1"/>
                <w:lang w:val="en-GB"/>
              </w:rPr>
              <w:t>5-8</w:t>
            </w:r>
          </w:p>
        </w:tc>
      </w:tr>
      <w:tr w:rsidR="00147A47" w:rsidRPr="00147A47" w14:paraId="74730156" w14:textId="77777777" w:rsidTr="000E05EF">
        <w:trPr>
          <w:trHeight w:val="415"/>
        </w:trPr>
        <w:tc>
          <w:tcPr>
            <w:tcW w:w="8235" w:type="dxa"/>
            <w:gridSpan w:val="4"/>
            <w:tcBorders>
              <w:top w:val="nil"/>
              <w:left w:val="nil"/>
              <w:bottom w:val="nil"/>
              <w:right w:val="nil"/>
            </w:tcBorders>
            <w:tcMar>
              <w:top w:w="20" w:type="dxa"/>
              <w:left w:w="20" w:type="dxa"/>
              <w:bottom w:w="100" w:type="dxa"/>
              <w:right w:w="20" w:type="dxa"/>
            </w:tcMar>
            <w:vAlign w:val="bottom"/>
          </w:tcPr>
          <w:p w14:paraId="64498B54" w14:textId="4C2A54F7" w:rsidR="004B5895" w:rsidRPr="00147A47" w:rsidRDefault="004B5895" w:rsidP="004B5895">
            <w:pPr>
              <w:keepLines/>
              <w:rPr>
                <w:i/>
                <w:color w:val="000000" w:themeColor="text1"/>
                <w:lang w:val="en-GB"/>
              </w:rPr>
            </w:pPr>
            <w:r w:rsidRPr="00147A47">
              <w:rPr>
                <w:i/>
                <w:color w:val="000000" w:themeColor="text1"/>
                <w:lang w:val="en-GB"/>
              </w:rPr>
              <w:t>Subregion brain volumes (mm</w:t>
            </w:r>
            <w:r w:rsidRPr="00147A47">
              <w:rPr>
                <w:i/>
                <w:color w:val="000000" w:themeColor="text1"/>
                <w:vertAlign w:val="superscript"/>
                <w:lang w:val="en-GB"/>
              </w:rPr>
              <w:t>3</w:t>
            </w:r>
            <w:r w:rsidRPr="00147A47">
              <w:rPr>
                <w:i/>
                <w:color w:val="000000" w:themeColor="text1"/>
                <w:lang w:val="en-GB"/>
              </w:rPr>
              <w:t xml:space="preserve"> post-regression for the ICV)</w:t>
            </w:r>
          </w:p>
        </w:tc>
      </w:tr>
      <w:tr w:rsidR="00147A47" w:rsidRPr="00147A47" w14:paraId="2C8983B0"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7B0728B0" w14:textId="29095497" w:rsidR="00DD01D5" w:rsidRPr="00147A47" w:rsidRDefault="00000000">
            <w:pPr>
              <w:keepLines/>
              <w:jc w:val="both"/>
              <w:rPr>
                <w:color w:val="000000" w:themeColor="text1"/>
                <w:lang w:val="en-GB"/>
              </w:rPr>
            </w:pPr>
            <w:r w:rsidRPr="00147A47">
              <w:rPr>
                <w:color w:val="000000" w:themeColor="text1"/>
                <w:lang w:val="en-GB"/>
              </w:rPr>
              <w:t>Left tErC</w:t>
            </w:r>
            <w:r w:rsidR="004B5895" w:rsidRPr="00147A47">
              <w:rPr>
                <w:color w:val="000000" w:themeColor="text1"/>
                <w:lang w:val="en-GB"/>
              </w:rPr>
              <w:t xml:space="preserve"> </w:t>
            </w:r>
          </w:p>
        </w:tc>
        <w:tc>
          <w:tcPr>
            <w:tcW w:w="702" w:type="dxa"/>
            <w:tcBorders>
              <w:top w:val="nil"/>
              <w:left w:val="nil"/>
              <w:bottom w:val="nil"/>
              <w:right w:val="nil"/>
            </w:tcBorders>
            <w:tcMar>
              <w:top w:w="20" w:type="dxa"/>
              <w:left w:w="20" w:type="dxa"/>
              <w:bottom w:w="100" w:type="dxa"/>
              <w:right w:w="20" w:type="dxa"/>
            </w:tcMar>
            <w:vAlign w:val="bottom"/>
          </w:tcPr>
          <w:p w14:paraId="5CB0F015"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0AF7311F" w14:textId="2E5D5813" w:rsidR="00DD01D5" w:rsidRPr="00147A47" w:rsidRDefault="00000000">
            <w:pPr>
              <w:keepLines/>
              <w:jc w:val="center"/>
              <w:rPr>
                <w:color w:val="000000" w:themeColor="text1"/>
                <w:lang w:val="en-GB"/>
              </w:rPr>
            </w:pPr>
            <w:r w:rsidRPr="00147A47">
              <w:rPr>
                <w:color w:val="000000" w:themeColor="text1"/>
                <w:lang w:val="en-GB"/>
              </w:rPr>
              <w:t>3</w:t>
            </w:r>
            <w:r w:rsidR="0090347D" w:rsidRPr="00147A47">
              <w:rPr>
                <w:color w:val="000000" w:themeColor="text1"/>
                <w:lang w:val="en-GB"/>
              </w:rPr>
              <w:t>793.04</w:t>
            </w:r>
            <w:r w:rsidRPr="00147A47">
              <w:rPr>
                <w:color w:val="000000" w:themeColor="text1"/>
                <w:lang w:val="en-GB"/>
              </w:rPr>
              <w:t xml:space="preserve"> (</w:t>
            </w:r>
            <w:r w:rsidR="0090347D" w:rsidRPr="00147A47">
              <w:rPr>
                <w:color w:val="000000" w:themeColor="text1"/>
                <w:lang w:val="en-GB"/>
              </w:rPr>
              <w:t>727.55</w:t>
            </w:r>
            <w:r w:rsidRPr="00147A47">
              <w:rPr>
                <w:color w:val="000000" w:themeColor="text1"/>
                <w:lang w:val="en-GB"/>
              </w:rPr>
              <w:t>)</w:t>
            </w:r>
          </w:p>
        </w:tc>
        <w:tc>
          <w:tcPr>
            <w:tcW w:w="1695" w:type="dxa"/>
            <w:tcBorders>
              <w:top w:val="nil"/>
              <w:left w:val="nil"/>
              <w:bottom w:val="nil"/>
              <w:right w:val="nil"/>
            </w:tcBorders>
            <w:tcMar>
              <w:top w:w="20" w:type="dxa"/>
              <w:left w:w="20" w:type="dxa"/>
              <w:bottom w:w="100" w:type="dxa"/>
              <w:right w:w="20" w:type="dxa"/>
            </w:tcMar>
            <w:vAlign w:val="bottom"/>
          </w:tcPr>
          <w:p w14:paraId="48241D6C" w14:textId="216E6A5A" w:rsidR="00DD01D5" w:rsidRPr="00147A47" w:rsidRDefault="0090347D">
            <w:pPr>
              <w:keepLines/>
              <w:jc w:val="center"/>
              <w:rPr>
                <w:color w:val="000000" w:themeColor="text1"/>
                <w:lang w:val="en-GB"/>
              </w:rPr>
            </w:pPr>
            <w:r w:rsidRPr="00147A47">
              <w:rPr>
                <w:color w:val="000000" w:themeColor="text1"/>
                <w:lang w:val="en-GB"/>
              </w:rPr>
              <w:t>1995.9-5569.7</w:t>
            </w:r>
          </w:p>
        </w:tc>
      </w:tr>
      <w:tr w:rsidR="00147A47" w:rsidRPr="00147A47" w14:paraId="6F35F6A1"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328DCD68" w14:textId="2957E3E1" w:rsidR="00DD01D5" w:rsidRPr="00147A47" w:rsidRDefault="00000000">
            <w:pPr>
              <w:keepLines/>
              <w:jc w:val="both"/>
              <w:rPr>
                <w:color w:val="000000" w:themeColor="text1"/>
                <w:lang w:val="en-GB"/>
              </w:rPr>
            </w:pPr>
            <w:r w:rsidRPr="00147A47">
              <w:rPr>
                <w:color w:val="000000" w:themeColor="text1"/>
                <w:lang w:val="en-GB"/>
              </w:rPr>
              <w:t>Right tErC</w:t>
            </w:r>
            <w:r w:rsidR="004B5895" w:rsidRPr="00147A47">
              <w:rPr>
                <w:color w:val="000000" w:themeColor="text1"/>
                <w:lang w:val="en-GB"/>
              </w:rPr>
              <w:t xml:space="preserve"> </w:t>
            </w:r>
          </w:p>
        </w:tc>
        <w:tc>
          <w:tcPr>
            <w:tcW w:w="702" w:type="dxa"/>
            <w:tcBorders>
              <w:top w:val="nil"/>
              <w:left w:val="nil"/>
              <w:bottom w:val="nil"/>
              <w:right w:val="nil"/>
            </w:tcBorders>
            <w:tcMar>
              <w:top w:w="20" w:type="dxa"/>
              <w:left w:w="20" w:type="dxa"/>
              <w:bottom w:w="100" w:type="dxa"/>
              <w:right w:w="20" w:type="dxa"/>
            </w:tcMar>
            <w:vAlign w:val="bottom"/>
          </w:tcPr>
          <w:p w14:paraId="050DD9CA"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7F68C709" w14:textId="00CE4F4B" w:rsidR="00DD01D5" w:rsidRPr="00147A47" w:rsidRDefault="0090347D">
            <w:pPr>
              <w:keepLines/>
              <w:jc w:val="center"/>
              <w:rPr>
                <w:color w:val="000000" w:themeColor="text1"/>
                <w:lang w:val="en-GB"/>
              </w:rPr>
            </w:pPr>
            <w:r w:rsidRPr="00147A47">
              <w:rPr>
                <w:color w:val="000000" w:themeColor="text1"/>
                <w:lang w:val="en-GB"/>
              </w:rPr>
              <w:t>3355.13 (680.03)</w:t>
            </w:r>
          </w:p>
        </w:tc>
        <w:tc>
          <w:tcPr>
            <w:tcW w:w="1695" w:type="dxa"/>
            <w:tcBorders>
              <w:top w:val="nil"/>
              <w:left w:val="nil"/>
              <w:bottom w:val="nil"/>
              <w:right w:val="nil"/>
            </w:tcBorders>
            <w:tcMar>
              <w:top w:w="20" w:type="dxa"/>
              <w:left w:w="20" w:type="dxa"/>
              <w:bottom w:w="100" w:type="dxa"/>
              <w:right w:w="20" w:type="dxa"/>
            </w:tcMar>
            <w:vAlign w:val="bottom"/>
          </w:tcPr>
          <w:p w14:paraId="71A8AE5C" w14:textId="5A45CC1B" w:rsidR="00DD01D5" w:rsidRPr="00147A47" w:rsidRDefault="0090347D">
            <w:pPr>
              <w:keepLines/>
              <w:jc w:val="center"/>
              <w:rPr>
                <w:color w:val="000000" w:themeColor="text1"/>
                <w:lang w:val="en-GB"/>
              </w:rPr>
            </w:pPr>
            <w:r w:rsidRPr="00147A47">
              <w:rPr>
                <w:color w:val="000000" w:themeColor="text1"/>
                <w:lang w:val="en-GB"/>
              </w:rPr>
              <w:t>1124.6-4579.5</w:t>
            </w:r>
          </w:p>
        </w:tc>
      </w:tr>
      <w:tr w:rsidR="00147A47" w:rsidRPr="00147A47" w14:paraId="72D0E6ED"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04437E65" w14:textId="77777777" w:rsidR="00DD01D5" w:rsidRPr="00147A47" w:rsidRDefault="00000000">
            <w:pPr>
              <w:keepLines/>
              <w:jc w:val="both"/>
              <w:rPr>
                <w:color w:val="000000" w:themeColor="text1"/>
                <w:lang w:val="en-GB"/>
              </w:rPr>
            </w:pPr>
            <w:r w:rsidRPr="00147A47">
              <w:rPr>
                <w:color w:val="000000" w:themeColor="text1"/>
                <w:lang w:val="en-GB"/>
              </w:rPr>
              <w:t>Left CA1</w:t>
            </w:r>
          </w:p>
        </w:tc>
        <w:tc>
          <w:tcPr>
            <w:tcW w:w="702" w:type="dxa"/>
            <w:tcBorders>
              <w:top w:val="nil"/>
              <w:left w:val="nil"/>
              <w:bottom w:val="nil"/>
              <w:right w:val="nil"/>
            </w:tcBorders>
            <w:tcMar>
              <w:top w:w="20" w:type="dxa"/>
              <w:left w:w="20" w:type="dxa"/>
              <w:bottom w:w="100" w:type="dxa"/>
              <w:right w:w="20" w:type="dxa"/>
            </w:tcMar>
            <w:vAlign w:val="bottom"/>
          </w:tcPr>
          <w:p w14:paraId="2C549E91"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4553EB28" w14:textId="77777777" w:rsidR="00DD01D5" w:rsidRPr="00147A47" w:rsidRDefault="00000000">
            <w:pPr>
              <w:keepLines/>
              <w:jc w:val="center"/>
              <w:rPr>
                <w:color w:val="000000" w:themeColor="text1"/>
                <w:lang w:val="en-GB"/>
              </w:rPr>
            </w:pPr>
            <w:r w:rsidRPr="00147A47">
              <w:rPr>
                <w:color w:val="000000" w:themeColor="text1"/>
                <w:lang w:val="en-GB"/>
              </w:rPr>
              <w:t>6158.02 (1202.42)</w:t>
            </w:r>
          </w:p>
        </w:tc>
        <w:tc>
          <w:tcPr>
            <w:tcW w:w="1695" w:type="dxa"/>
            <w:tcBorders>
              <w:top w:val="nil"/>
              <w:left w:val="nil"/>
              <w:bottom w:val="nil"/>
              <w:right w:val="nil"/>
            </w:tcBorders>
            <w:tcMar>
              <w:top w:w="20" w:type="dxa"/>
              <w:left w:w="20" w:type="dxa"/>
              <w:bottom w:w="100" w:type="dxa"/>
              <w:right w:w="20" w:type="dxa"/>
            </w:tcMar>
            <w:vAlign w:val="bottom"/>
          </w:tcPr>
          <w:p w14:paraId="3F712623" w14:textId="77777777" w:rsidR="00DD01D5" w:rsidRPr="00147A47" w:rsidRDefault="00000000">
            <w:pPr>
              <w:keepLines/>
              <w:jc w:val="center"/>
              <w:rPr>
                <w:color w:val="000000" w:themeColor="text1"/>
                <w:lang w:val="en-GB"/>
              </w:rPr>
            </w:pPr>
            <w:r w:rsidRPr="00147A47">
              <w:rPr>
                <w:color w:val="000000" w:themeColor="text1"/>
                <w:lang w:val="en-GB"/>
              </w:rPr>
              <w:t>2858.8-8551.1</w:t>
            </w:r>
          </w:p>
        </w:tc>
      </w:tr>
      <w:tr w:rsidR="00147A47" w:rsidRPr="00147A47" w14:paraId="41E14D33"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5338069C" w14:textId="77777777" w:rsidR="00DD01D5" w:rsidRPr="00147A47" w:rsidRDefault="00000000">
            <w:pPr>
              <w:keepLines/>
              <w:jc w:val="both"/>
              <w:rPr>
                <w:color w:val="000000" w:themeColor="text1"/>
                <w:lang w:val="en-GB"/>
              </w:rPr>
            </w:pPr>
            <w:r w:rsidRPr="00147A47">
              <w:rPr>
                <w:color w:val="000000" w:themeColor="text1"/>
                <w:lang w:val="en-GB"/>
              </w:rPr>
              <w:t>Right CA1</w:t>
            </w:r>
          </w:p>
        </w:tc>
        <w:tc>
          <w:tcPr>
            <w:tcW w:w="702" w:type="dxa"/>
            <w:tcBorders>
              <w:top w:val="nil"/>
              <w:left w:val="nil"/>
              <w:bottom w:val="nil"/>
              <w:right w:val="nil"/>
            </w:tcBorders>
            <w:tcMar>
              <w:top w:w="20" w:type="dxa"/>
              <w:left w:w="20" w:type="dxa"/>
              <w:bottom w:w="100" w:type="dxa"/>
              <w:right w:w="20" w:type="dxa"/>
            </w:tcMar>
            <w:vAlign w:val="bottom"/>
          </w:tcPr>
          <w:p w14:paraId="276279E5"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07EB1D43" w14:textId="77777777" w:rsidR="00DD01D5" w:rsidRPr="00147A47" w:rsidRDefault="00000000">
            <w:pPr>
              <w:keepLines/>
              <w:jc w:val="center"/>
              <w:rPr>
                <w:color w:val="000000" w:themeColor="text1"/>
                <w:lang w:val="en-GB"/>
              </w:rPr>
            </w:pPr>
            <w:r w:rsidRPr="00147A47">
              <w:rPr>
                <w:color w:val="000000" w:themeColor="text1"/>
                <w:lang w:val="en-GB"/>
              </w:rPr>
              <w:t>6386.61 (1258.19)</w:t>
            </w:r>
          </w:p>
        </w:tc>
        <w:tc>
          <w:tcPr>
            <w:tcW w:w="1695" w:type="dxa"/>
            <w:tcBorders>
              <w:top w:val="nil"/>
              <w:left w:val="nil"/>
              <w:bottom w:val="nil"/>
              <w:right w:val="nil"/>
            </w:tcBorders>
            <w:tcMar>
              <w:top w:w="20" w:type="dxa"/>
              <w:left w:w="20" w:type="dxa"/>
              <w:bottom w:w="100" w:type="dxa"/>
              <w:right w:w="20" w:type="dxa"/>
            </w:tcMar>
            <w:vAlign w:val="bottom"/>
          </w:tcPr>
          <w:p w14:paraId="61CE495D" w14:textId="77777777" w:rsidR="00DD01D5" w:rsidRPr="00147A47" w:rsidRDefault="00000000">
            <w:pPr>
              <w:keepLines/>
              <w:jc w:val="center"/>
              <w:rPr>
                <w:color w:val="000000" w:themeColor="text1"/>
                <w:lang w:val="en-GB"/>
              </w:rPr>
            </w:pPr>
            <w:r w:rsidRPr="00147A47">
              <w:rPr>
                <w:color w:val="000000" w:themeColor="text1"/>
                <w:lang w:val="en-GB"/>
              </w:rPr>
              <w:t>2374.8-8958.9</w:t>
            </w:r>
          </w:p>
        </w:tc>
      </w:tr>
      <w:tr w:rsidR="00147A47" w:rsidRPr="00147A47" w14:paraId="01D8536A"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7B5B8440" w14:textId="77777777" w:rsidR="00DD01D5" w:rsidRPr="00147A47" w:rsidRDefault="00000000">
            <w:pPr>
              <w:keepLines/>
              <w:jc w:val="both"/>
              <w:rPr>
                <w:color w:val="000000" w:themeColor="text1"/>
                <w:lang w:val="en-GB"/>
              </w:rPr>
            </w:pPr>
            <w:r w:rsidRPr="00147A47">
              <w:rPr>
                <w:color w:val="000000" w:themeColor="text1"/>
                <w:lang w:val="en-GB"/>
              </w:rPr>
              <w:t>Left CA3</w:t>
            </w:r>
          </w:p>
        </w:tc>
        <w:tc>
          <w:tcPr>
            <w:tcW w:w="702" w:type="dxa"/>
            <w:tcBorders>
              <w:top w:val="nil"/>
              <w:left w:val="nil"/>
              <w:bottom w:val="nil"/>
              <w:right w:val="nil"/>
            </w:tcBorders>
            <w:tcMar>
              <w:top w:w="20" w:type="dxa"/>
              <w:left w:w="20" w:type="dxa"/>
              <w:bottom w:w="100" w:type="dxa"/>
              <w:right w:w="20" w:type="dxa"/>
            </w:tcMar>
            <w:vAlign w:val="bottom"/>
          </w:tcPr>
          <w:p w14:paraId="00ED8C95"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3436D0E0" w14:textId="77777777" w:rsidR="00DD01D5" w:rsidRPr="00147A47" w:rsidRDefault="00000000">
            <w:pPr>
              <w:keepLines/>
              <w:jc w:val="center"/>
              <w:rPr>
                <w:color w:val="000000" w:themeColor="text1"/>
                <w:lang w:val="en-GB"/>
              </w:rPr>
            </w:pPr>
            <w:r w:rsidRPr="00147A47">
              <w:rPr>
                <w:color w:val="000000" w:themeColor="text1"/>
                <w:lang w:val="en-GB"/>
              </w:rPr>
              <w:t>280.65 (61.26)</w:t>
            </w:r>
          </w:p>
        </w:tc>
        <w:tc>
          <w:tcPr>
            <w:tcW w:w="1695" w:type="dxa"/>
            <w:tcBorders>
              <w:top w:val="nil"/>
              <w:left w:val="nil"/>
              <w:bottom w:val="nil"/>
              <w:right w:val="nil"/>
            </w:tcBorders>
            <w:tcMar>
              <w:top w:w="20" w:type="dxa"/>
              <w:left w:w="20" w:type="dxa"/>
              <w:bottom w:w="100" w:type="dxa"/>
              <w:right w:w="20" w:type="dxa"/>
            </w:tcMar>
            <w:vAlign w:val="bottom"/>
          </w:tcPr>
          <w:p w14:paraId="35F7E350" w14:textId="77777777" w:rsidR="00DD01D5" w:rsidRPr="00147A47" w:rsidRDefault="00000000">
            <w:pPr>
              <w:keepLines/>
              <w:jc w:val="center"/>
              <w:rPr>
                <w:color w:val="000000" w:themeColor="text1"/>
                <w:lang w:val="en-GB"/>
              </w:rPr>
            </w:pPr>
            <w:r w:rsidRPr="00147A47">
              <w:rPr>
                <w:color w:val="000000" w:themeColor="text1"/>
                <w:lang w:val="en-GB"/>
              </w:rPr>
              <w:t>135.7-387.6</w:t>
            </w:r>
          </w:p>
        </w:tc>
      </w:tr>
      <w:tr w:rsidR="00147A47" w:rsidRPr="00147A47" w14:paraId="10F1559B"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6304AF1F" w14:textId="77777777" w:rsidR="00DD01D5" w:rsidRPr="00147A47" w:rsidRDefault="00000000">
            <w:pPr>
              <w:keepLines/>
              <w:jc w:val="both"/>
              <w:rPr>
                <w:color w:val="000000" w:themeColor="text1"/>
                <w:lang w:val="en-GB"/>
              </w:rPr>
            </w:pPr>
            <w:r w:rsidRPr="00147A47">
              <w:rPr>
                <w:color w:val="000000" w:themeColor="text1"/>
                <w:lang w:val="en-GB"/>
              </w:rPr>
              <w:t>Right CA3</w:t>
            </w:r>
          </w:p>
        </w:tc>
        <w:tc>
          <w:tcPr>
            <w:tcW w:w="702" w:type="dxa"/>
            <w:tcBorders>
              <w:top w:val="nil"/>
              <w:left w:val="nil"/>
              <w:bottom w:val="nil"/>
              <w:right w:val="nil"/>
            </w:tcBorders>
            <w:tcMar>
              <w:top w:w="20" w:type="dxa"/>
              <w:left w:w="20" w:type="dxa"/>
              <w:bottom w:w="100" w:type="dxa"/>
              <w:right w:w="20" w:type="dxa"/>
            </w:tcMar>
            <w:vAlign w:val="bottom"/>
          </w:tcPr>
          <w:p w14:paraId="45BF1925"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4F348BF7" w14:textId="77777777" w:rsidR="00DD01D5" w:rsidRPr="00147A47" w:rsidRDefault="00000000">
            <w:pPr>
              <w:keepLines/>
              <w:jc w:val="center"/>
              <w:rPr>
                <w:color w:val="000000" w:themeColor="text1"/>
                <w:lang w:val="en-GB"/>
              </w:rPr>
            </w:pPr>
            <w:r w:rsidRPr="00147A47">
              <w:rPr>
                <w:color w:val="000000" w:themeColor="text1"/>
                <w:lang w:val="en-GB"/>
              </w:rPr>
              <w:t>287.36 (71.56)</w:t>
            </w:r>
          </w:p>
        </w:tc>
        <w:tc>
          <w:tcPr>
            <w:tcW w:w="1695" w:type="dxa"/>
            <w:tcBorders>
              <w:top w:val="nil"/>
              <w:left w:val="nil"/>
              <w:bottom w:val="nil"/>
              <w:right w:val="nil"/>
            </w:tcBorders>
            <w:tcMar>
              <w:top w:w="20" w:type="dxa"/>
              <w:left w:w="20" w:type="dxa"/>
              <w:bottom w:w="100" w:type="dxa"/>
              <w:right w:w="20" w:type="dxa"/>
            </w:tcMar>
            <w:vAlign w:val="bottom"/>
          </w:tcPr>
          <w:p w14:paraId="2DEA4F4F" w14:textId="77777777" w:rsidR="00DD01D5" w:rsidRPr="00147A47" w:rsidRDefault="00000000">
            <w:pPr>
              <w:keepLines/>
              <w:jc w:val="center"/>
              <w:rPr>
                <w:color w:val="000000" w:themeColor="text1"/>
                <w:lang w:val="en-GB"/>
              </w:rPr>
            </w:pPr>
            <w:r w:rsidRPr="00147A47">
              <w:rPr>
                <w:color w:val="000000" w:themeColor="text1"/>
                <w:lang w:val="en-GB"/>
              </w:rPr>
              <w:t>163.6-470.7</w:t>
            </w:r>
          </w:p>
        </w:tc>
      </w:tr>
      <w:tr w:rsidR="00147A47" w:rsidRPr="00147A47" w14:paraId="113804E5"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30A51F9E" w14:textId="534025DC" w:rsidR="00070C33" w:rsidRPr="00147A47" w:rsidRDefault="00070C33">
            <w:pPr>
              <w:keepLines/>
              <w:jc w:val="both"/>
              <w:rPr>
                <w:color w:val="000000" w:themeColor="text1"/>
                <w:lang w:val="en-GB"/>
              </w:rPr>
            </w:pPr>
            <w:r w:rsidRPr="00147A47">
              <w:rPr>
                <w:color w:val="000000" w:themeColor="text1"/>
                <w:lang w:val="en-GB"/>
              </w:rPr>
              <w:t>Left DG</w:t>
            </w:r>
          </w:p>
        </w:tc>
        <w:tc>
          <w:tcPr>
            <w:tcW w:w="702" w:type="dxa"/>
            <w:tcBorders>
              <w:top w:val="nil"/>
              <w:left w:val="nil"/>
              <w:bottom w:val="nil"/>
              <w:right w:val="nil"/>
            </w:tcBorders>
            <w:tcMar>
              <w:top w:w="20" w:type="dxa"/>
              <w:left w:w="20" w:type="dxa"/>
              <w:bottom w:w="100" w:type="dxa"/>
              <w:right w:w="20" w:type="dxa"/>
            </w:tcMar>
            <w:vAlign w:val="bottom"/>
          </w:tcPr>
          <w:p w14:paraId="49BAB1E3" w14:textId="1B811797" w:rsidR="00070C33" w:rsidRPr="00147A47" w:rsidRDefault="00070C33">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1A4721DE" w14:textId="183399B1" w:rsidR="00070C33" w:rsidRPr="00147A47" w:rsidRDefault="00070C33">
            <w:pPr>
              <w:keepLines/>
              <w:jc w:val="center"/>
              <w:rPr>
                <w:color w:val="000000" w:themeColor="text1"/>
                <w:lang w:val="en-GB"/>
              </w:rPr>
            </w:pPr>
            <w:r w:rsidRPr="00147A47">
              <w:rPr>
                <w:color w:val="000000" w:themeColor="text1"/>
                <w:lang w:val="en-GB"/>
              </w:rPr>
              <w:t>3654.19 (678.43)</w:t>
            </w:r>
          </w:p>
        </w:tc>
        <w:tc>
          <w:tcPr>
            <w:tcW w:w="1695" w:type="dxa"/>
            <w:tcBorders>
              <w:top w:val="nil"/>
              <w:left w:val="nil"/>
              <w:bottom w:val="nil"/>
              <w:right w:val="nil"/>
            </w:tcBorders>
            <w:tcMar>
              <w:top w:w="20" w:type="dxa"/>
              <w:left w:w="20" w:type="dxa"/>
              <w:bottom w:w="100" w:type="dxa"/>
              <w:right w:w="20" w:type="dxa"/>
            </w:tcMar>
            <w:vAlign w:val="bottom"/>
          </w:tcPr>
          <w:p w14:paraId="35EAF14E" w14:textId="7C107BDD" w:rsidR="00070C33" w:rsidRPr="00147A47" w:rsidRDefault="00070C33">
            <w:pPr>
              <w:keepLines/>
              <w:jc w:val="center"/>
              <w:rPr>
                <w:color w:val="000000" w:themeColor="text1"/>
                <w:lang w:val="en-GB"/>
              </w:rPr>
            </w:pPr>
            <w:r w:rsidRPr="00147A47">
              <w:rPr>
                <w:color w:val="000000" w:themeColor="text1"/>
                <w:lang w:val="en-GB"/>
              </w:rPr>
              <w:t>1829.6-4878.0</w:t>
            </w:r>
          </w:p>
        </w:tc>
      </w:tr>
      <w:tr w:rsidR="00147A47" w:rsidRPr="00147A47" w14:paraId="40708E35"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514741CD" w14:textId="4DA19204" w:rsidR="00070C33" w:rsidRPr="00147A47" w:rsidRDefault="00070C33">
            <w:pPr>
              <w:keepLines/>
              <w:jc w:val="both"/>
              <w:rPr>
                <w:color w:val="000000" w:themeColor="text1"/>
                <w:lang w:val="en-GB"/>
              </w:rPr>
            </w:pPr>
            <w:r w:rsidRPr="00147A47">
              <w:rPr>
                <w:color w:val="000000" w:themeColor="text1"/>
                <w:lang w:val="en-GB"/>
              </w:rPr>
              <w:t>Right DG</w:t>
            </w:r>
          </w:p>
        </w:tc>
        <w:tc>
          <w:tcPr>
            <w:tcW w:w="702" w:type="dxa"/>
            <w:tcBorders>
              <w:top w:val="nil"/>
              <w:left w:val="nil"/>
              <w:bottom w:val="nil"/>
              <w:right w:val="nil"/>
            </w:tcBorders>
            <w:tcMar>
              <w:top w:w="20" w:type="dxa"/>
              <w:left w:w="20" w:type="dxa"/>
              <w:bottom w:w="100" w:type="dxa"/>
              <w:right w:w="20" w:type="dxa"/>
            </w:tcMar>
            <w:vAlign w:val="bottom"/>
          </w:tcPr>
          <w:p w14:paraId="35B425B9" w14:textId="458098C2" w:rsidR="00070C33" w:rsidRPr="00147A47" w:rsidRDefault="00070C33">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5B17F249" w14:textId="275F00AA" w:rsidR="00070C33" w:rsidRPr="00147A47" w:rsidRDefault="00070C33">
            <w:pPr>
              <w:keepLines/>
              <w:jc w:val="center"/>
              <w:rPr>
                <w:color w:val="000000" w:themeColor="text1"/>
                <w:lang w:val="en-GB"/>
              </w:rPr>
            </w:pPr>
            <w:r w:rsidRPr="00147A47">
              <w:rPr>
                <w:color w:val="000000" w:themeColor="text1"/>
                <w:lang w:val="en-GB"/>
              </w:rPr>
              <w:t>3846.22 (821.15)</w:t>
            </w:r>
          </w:p>
        </w:tc>
        <w:tc>
          <w:tcPr>
            <w:tcW w:w="1695" w:type="dxa"/>
            <w:tcBorders>
              <w:top w:val="nil"/>
              <w:left w:val="nil"/>
              <w:bottom w:val="nil"/>
              <w:right w:val="nil"/>
            </w:tcBorders>
            <w:tcMar>
              <w:top w:w="20" w:type="dxa"/>
              <w:left w:w="20" w:type="dxa"/>
              <w:bottom w:w="100" w:type="dxa"/>
              <w:right w:w="20" w:type="dxa"/>
            </w:tcMar>
            <w:vAlign w:val="bottom"/>
          </w:tcPr>
          <w:p w14:paraId="40B6D0AF" w14:textId="24C4D872" w:rsidR="00070C33" w:rsidRPr="00147A47" w:rsidRDefault="00070C33">
            <w:pPr>
              <w:keepLines/>
              <w:jc w:val="center"/>
              <w:rPr>
                <w:color w:val="000000" w:themeColor="text1"/>
                <w:lang w:val="en-GB"/>
              </w:rPr>
            </w:pPr>
            <w:r w:rsidRPr="00147A47">
              <w:rPr>
                <w:color w:val="000000" w:themeColor="text1"/>
                <w:lang w:val="en-GB"/>
              </w:rPr>
              <w:t>1057.9-5370.6</w:t>
            </w:r>
          </w:p>
        </w:tc>
      </w:tr>
      <w:tr w:rsidR="00147A47" w:rsidRPr="00147A47" w14:paraId="696DD72A"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156DCEDD" w14:textId="77777777" w:rsidR="00DD01D5" w:rsidRPr="00147A47" w:rsidRDefault="00000000">
            <w:pPr>
              <w:keepLines/>
              <w:jc w:val="both"/>
              <w:rPr>
                <w:color w:val="000000" w:themeColor="text1"/>
                <w:lang w:val="en-GB"/>
              </w:rPr>
            </w:pPr>
            <w:r w:rsidRPr="00147A47">
              <w:rPr>
                <w:color w:val="000000" w:themeColor="text1"/>
                <w:lang w:val="en-GB"/>
              </w:rPr>
              <w:t>Left BA36</w:t>
            </w:r>
          </w:p>
        </w:tc>
        <w:tc>
          <w:tcPr>
            <w:tcW w:w="702" w:type="dxa"/>
            <w:tcBorders>
              <w:top w:val="nil"/>
              <w:left w:val="nil"/>
              <w:bottom w:val="nil"/>
              <w:right w:val="nil"/>
            </w:tcBorders>
            <w:tcMar>
              <w:top w:w="20" w:type="dxa"/>
              <w:left w:w="20" w:type="dxa"/>
              <w:bottom w:w="100" w:type="dxa"/>
              <w:right w:w="20" w:type="dxa"/>
            </w:tcMar>
            <w:vAlign w:val="bottom"/>
          </w:tcPr>
          <w:p w14:paraId="30A5A690"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5DF3B794" w14:textId="77777777" w:rsidR="00DD01D5" w:rsidRPr="00147A47" w:rsidRDefault="00000000">
            <w:pPr>
              <w:keepLines/>
              <w:jc w:val="center"/>
              <w:rPr>
                <w:color w:val="000000" w:themeColor="text1"/>
                <w:lang w:val="en-GB"/>
              </w:rPr>
            </w:pPr>
            <w:r w:rsidRPr="00147A47">
              <w:rPr>
                <w:color w:val="000000" w:themeColor="text1"/>
                <w:lang w:val="en-GB"/>
              </w:rPr>
              <w:t>7410.15 (1378.35)</w:t>
            </w:r>
          </w:p>
        </w:tc>
        <w:tc>
          <w:tcPr>
            <w:tcW w:w="1695" w:type="dxa"/>
            <w:tcBorders>
              <w:top w:val="nil"/>
              <w:left w:val="nil"/>
              <w:bottom w:val="nil"/>
              <w:right w:val="nil"/>
            </w:tcBorders>
            <w:tcMar>
              <w:top w:w="20" w:type="dxa"/>
              <w:left w:w="20" w:type="dxa"/>
              <w:bottom w:w="100" w:type="dxa"/>
              <w:right w:w="20" w:type="dxa"/>
            </w:tcMar>
            <w:vAlign w:val="bottom"/>
          </w:tcPr>
          <w:p w14:paraId="69D69DBA" w14:textId="77777777" w:rsidR="00DD01D5" w:rsidRPr="00147A47" w:rsidRDefault="00000000">
            <w:pPr>
              <w:keepLines/>
              <w:jc w:val="center"/>
              <w:rPr>
                <w:color w:val="000000" w:themeColor="text1"/>
                <w:lang w:val="en-GB"/>
              </w:rPr>
            </w:pPr>
            <w:r w:rsidRPr="00147A47">
              <w:rPr>
                <w:color w:val="000000" w:themeColor="text1"/>
                <w:lang w:val="en-GB"/>
              </w:rPr>
              <w:t>4006.1-12634.3</w:t>
            </w:r>
          </w:p>
        </w:tc>
      </w:tr>
      <w:tr w:rsidR="00147A47" w:rsidRPr="00147A47" w14:paraId="35C2714C"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35E443FE" w14:textId="77777777" w:rsidR="00DD01D5" w:rsidRPr="00147A47" w:rsidRDefault="00000000">
            <w:pPr>
              <w:keepLines/>
              <w:jc w:val="both"/>
              <w:rPr>
                <w:color w:val="000000" w:themeColor="text1"/>
                <w:lang w:val="en-GB"/>
              </w:rPr>
            </w:pPr>
            <w:r w:rsidRPr="00147A47">
              <w:rPr>
                <w:color w:val="000000" w:themeColor="text1"/>
                <w:lang w:val="en-GB"/>
              </w:rPr>
              <w:t>Right BA36</w:t>
            </w:r>
          </w:p>
        </w:tc>
        <w:tc>
          <w:tcPr>
            <w:tcW w:w="702" w:type="dxa"/>
            <w:tcBorders>
              <w:top w:val="nil"/>
              <w:left w:val="nil"/>
              <w:bottom w:val="nil"/>
              <w:right w:val="nil"/>
            </w:tcBorders>
            <w:tcMar>
              <w:top w:w="20" w:type="dxa"/>
              <w:left w:w="20" w:type="dxa"/>
              <w:bottom w:w="100" w:type="dxa"/>
              <w:right w:w="20" w:type="dxa"/>
            </w:tcMar>
            <w:vAlign w:val="bottom"/>
          </w:tcPr>
          <w:p w14:paraId="11114A08"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5F51D7D1" w14:textId="77777777" w:rsidR="00DD01D5" w:rsidRPr="00147A47" w:rsidRDefault="00000000">
            <w:pPr>
              <w:keepLines/>
              <w:jc w:val="center"/>
              <w:rPr>
                <w:color w:val="000000" w:themeColor="text1"/>
                <w:lang w:val="en-GB"/>
              </w:rPr>
            </w:pPr>
            <w:r w:rsidRPr="00147A47">
              <w:rPr>
                <w:color w:val="000000" w:themeColor="text1"/>
                <w:lang w:val="en-GB"/>
              </w:rPr>
              <w:t>6679.02 (1475.26)</w:t>
            </w:r>
          </w:p>
        </w:tc>
        <w:tc>
          <w:tcPr>
            <w:tcW w:w="1695" w:type="dxa"/>
            <w:tcBorders>
              <w:top w:val="nil"/>
              <w:left w:val="nil"/>
              <w:bottom w:val="nil"/>
              <w:right w:val="nil"/>
            </w:tcBorders>
            <w:tcMar>
              <w:top w:w="20" w:type="dxa"/>
              <w:left w:w="20" w:type="dxa"/>
              <w:bottom w:w="100" w:type="dxa"/>
              <w:right w:w="20" w:type="dxa"/>
            </w:tcMar>
            <w:vAlign w:val="bottom"/>
          </w:tcPr>
          <w:p w14:paraId="61D14EA1" w14:textId="77777777" w:rsidR="00DD01D5" w:rsidRPr="00147A47" w:rsidRDefault="00000000">
            <w:pPr>
              <w:keepLines/>
              <w:jc w:val="center"/>
              <w:rPr>
                <w:color w:val="000000" w:themeColor="text1"/>
                <w:lang w:val="en-GB"/>
              </w:rPr>
            </w:pPr>
            <w:r w:rsidRPr="00147A47">
              <w:rPr>
                <w:color w:val="000000" w:themeColor="text1"/>
                <w:lang w:val="en-GB"/>
              </w:rPr>
              <w:t>3050.1-10237.9</w:t>
            </w:r>
          </w:p>
        </w:tc>
      </w:tr>
      <w:tr w:rsidR="00147A47" w:rsidRPr="00147A47" w14:paraId="205F6B80"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7F813F48" w14:textId="77777777" w:rsidR="00DD01D5" w:rsidRPr="00147A47" w:rsidRDefault="00000000">
            <w:pPr>
              <w:keepLines/>
              <w:jc w:val="both"/>
              <w:rPr>
                <w:color w:val="000000" w:themeColor="text1"/>
                <w:lang w:val="en-GB"/>
              </w:rPr>
            </w:pPr>
            <w:r w:rsidRPr="00147A47">
              <w:rPr>
                <w:color w:val="000000" w:themeColor="text1"/>
                <w:lang w:val="en-GB"/>
              </w:rPr>
              <w:t>Left pmErC</w:t>
            </w:r>
          </w:p>
        </w:tc>
        <w:tc>
          <w:tcPr>
            <w:tcW w:w="702" w:type="dxa"/>
            <w:tcBorders>
              <w:top w:val="nil"/>
              <w:left w:val="nil"/>
              <w:bottom w:val="nil"/>
              <w:right w:val="nil"/>
            </w:tcBorders>
            <w:tcMar>
              <w:top w:w="20" w:type="dxa"/>
              <w:left w:w="20" w:type="dxa"/>
              <w:bottom w:w="100" w:type="dxa"/>
              <w:right w:w="20" w:type="dxa"/>
            </w:tcMar>
            <w:vAlign w:val="bottom"/>
          </w:tcPr>
          <w:p w14:paraId="1C65A2B9"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02204689" w14:textId="77777777" w:rsidR="00DD01D5" w:rsidRPr="00147A47" w:rsidRDefault="00000000">
            <w:pPr>
              <w:keepLines/>
              <w:jc w:val="center"/>
              <w:rPr>
                <w:color w:val="000000" w:themeColor="text1"/>
                <w:lang w:val="en-GB"/>
              </w:rPr>
            </w:pPr>
            <w:r w:rsidRPr="00147A47">
              <w:rPr>
                <w:color w:val="000000" w:themeColor="text1"/>
                <w:lang w:val="en-GB"/>
              </w:rPr>
              <w:t>688.91 (215.33)</w:t>
            </w:r>
          </w:p>
        </w:tc>
        <w:tc>
          <w:tcPr>
            <w:tcW w:w="1695" w:type="dxa"/>
            <w:tcBorders>
              <w:top w:val="nil"/>
              <w:left w:val="nil"/>
              <w:bottom w:val="nil"/>
              <w:right w:val="nil"/>
            </w:tcBorders>
            <w:tcMar>
              <w:top w:w="20" w:type="dxa"/>
              <w:left w:w="20" w:type="dxa"/>
              <w:bottom w:w="100" w:type="dxa"/>
              <w:right w:w="20" w:type="dxa"/>
            </w:tcMar>
            <w:vAlign w:val="bottom"/>
          </w:tcPr>
          <w:p w14:paraId="2B3EB982" w14:textId="77777777" w:rsidR="00DD01D5" w:rsidRPr="00147A47" w:rsidRDefault="00000000">
            <w:pPr>
              <w:keepLines/>
              <w:jc w:val="center"/>
              <w:rPr>
                <w:color w:val="000000" w:themeColor="text1"/>
                <w:lang w:val="en-GB"/>
              </w:rPr>
            </w:pPr>
            <w:r w:rsidRPr="00147A47">
              <w:rPr>
                <w:color w:val="000000" w:themeColor="text1"/>
                <w:lang w:val="en-GB"/>
              </w:rPr>
              <w:t>17.6-1034.6</w:t>
            </w:r>
          </w:p>
        </w:tc>
      </w:tr>
      <w:tr w:rsidR="00147A47" w:rsidRPr="00147A47" w14:paraId="37A8E733"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07ABCB9F" w14:textId="77777777" w:rsidR="00DD01D5" w:rsidRPr="00147A47" w:rsidRDefault="00000000">
            <w:pPr>
              <w:keepLines/>
              <w:jc w:val="both"/>
              <w:rPr>
                <w:color w:val="000000" w:themeColor="text1"/>
                <w:lang w:val="en-GB"/>
              </w:rPr>
            </w:pPr>
            <w:r w:rsidRPr="00147A47">
              <w:rPr>
                <w:color w:val="000000" w:themeColor="text1"/>
                <w:lang w:val="en-GB"/>
              </w:rPr>
              <w:t>Right pmErC</w:t>
            </w:r>
          </w:p>
        </w:tc>
        <w:tc>
          <w:tcPr>
            <w:tcW w:w="702" w:type="dxa"/>
            <w:tcBorders>
              <w:top w:val="nil"/>
              <w:left w:val="nil"/>
              <w:bottom w:val="nil"/>
              <w:right w:val="nil"/>
            </w:tcBorders>
            <w:tcMar>
              <w:top w:w="20" w:type="dxa"/>
              <w:left w:w="20" w:type="dxa"/>
              <w:bottom w:w="100" w:type="dxa"/>
              <w:right w:w="20" w:type="dxa"/>
            </w:tcMar>
            <w:vAlign w:val="bottom"/>
          </w:tcPr>
          <w:p w14:paraId="64AF3620"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30BC5FA3" w14:textId="77777777" w:rsidR="00DD01D5" w:rsidRPr="00147A47" w:rsidRDefault="00000000">
            <w:pPr>
              <w:keepLines/>
              <w:jc w:val="center"/>
              <w:rPr>
                <w:color w:val="000000" w:themeColor="text1"/>
                <w:lang w:val="en-GB"/>
              </w:rPr>
            </w:pPr>
            <w:r w:rsidRPr="00147A47">
              <w:rPr>
                <w:color w:val="000000" w:themeColor="text1"/>
                <w:lang w:val="en-GB"/>
              </w:rPr>
              <w:t>741.23 (184.42)</w:t>
            </w:r>
          </w:p>
        </w:tc>
        <w:tc>
          <w:tcPr>
            <w:tcW w:w="1695" w:type="dxa"/>
            <w:tcBorders>
              <w:top w:val="nil"/>
              <w:left w:val="nil"/>
              <w:bottom w:val="nil"/>
              <w:right w:val="nil"/>
            </w:tcBorders>
            <w:tcMar>
              <w:top w:w="20" w:type="dxa"/>
              <w:left w:w="20" w:type="dxa"/>
              <w:bottom w:w="100" w:type="dxa"/>
              <w:right w:w="20" w:type="dxa"/>
            </w:tcMar>
            <w:vAlign w:val="bottom"/>
          </w:tcPr>
          <w:p w14:paraId="45ADCD47" w14:textId="77777777" w:rsidR="00DD01D5" w:rsidRPr="00147A47" w:rsidRDefault="00000000">
            <w:pPr>
              <w:keepLines/>
              <w:jc w:val="center"/>
              <w:rPr>
                <w:color w:val="000000" w:themeColor="text1"/>
                <w:lang w:val="en-GB"/>
              </w:rPr>
            </w:pPr>
            <w:r w:rsidRPr="00147A47">
              <w:rPr>
                <w:color w:val="000000" w:themeColor="text1"/>
                <w:lang w:val="en-GB"/>
              </w:rPr>
              <w:t>192.7-1133.4</w:t>
            </w:r>
          </w:p>
        </w:tc>
      </w:tr>
      <w:tr w:rsidR="00147A47" w:rsidRPr="00147A47" w14:paraId="7BB96A40"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65BA512A" w14:textId="77777777" w:rsidR="00DD01D5" w:rsidRPr="00147A47" w:rsidRDefault="00000000">
            <w:pPr>
              <w:keepLines/>
              <w:jc w:val="both"/>
              <w:rPr>
                <w:color w:val="000000" w:themeColor="text1"/>
                <w:lang w:val="en-GB"/>
              </w:rPr>
            </w:pPr>
            <w:r w:rsidRPr="00147A47">
              <w:rPr>
                <w:i/>
                <w:color w:val="000000" w:themeColor="text1"/>
                <w:lang w:val="en-GB"/>
              </w:rPr>
              <w:t>Behavioural performance</w:t>
            </w:r>
          </w:p>
        </w:tc>
        <w:tc>
          <w:tcPr>
            <w:tcW w:w="702" w:type="dxa"/>
            <w:tcBorders>
              <w:top w:val="nil"/>
              <w:left w:val="nil"/>
              <w:bottom w:val="nil"/>
              <w:right w:val="nil"/>
            </w:tcBorders>
            <w:tcMar>
              <w:top w:w="20" w:type="dxa"/>
              <w:left w:w="20" w:type="dxa"/>
              <w:bottom w:w="100" w:type="dxa"/>
              <w:right w:w="20" w:type="dxa"/>
            </w:tcMar>
            <w:vAlign w:val="bottom"/>
          </w:tcPr>
          <w:p w14:paraId="37C89698" w14:textId="77777777" w:rsidR="00DD01D5" w:rsidRPr="00147A47" w:rsidRDefault="00DD01D5">
            <w:pPr>
              <w:keepLines/>
              <w:jc w:val="center"/>
              <w:rPr>
                <w:color w:val="000000" w:themeColor="text1"/>
                <w:lang w:val="en-GB"/>
              </w:rPr>
            </w:pPr>
          </w:p>
        </w:tc>
        <w:tc>
          <w:tcPr>
            <w:tcW w:w="1935" w:type="dxa"/>
            <w:tcBorders>
              <w:top w:val="nil"/>
              <w:left w:val="nil"/>
              <w:bottom w:val="nil"/>
              <w:right w:val="nil"/>
            </w:tcBorders>
            <w:tcMar>
              <w:top w:w="20" w:type="dxa"/>
              <w:left w:w="20" w:type="dxa"/>
              <w:bottom w:w="100" w:type="dxa"/>
              <w:right w:w="20" w:type="dxa"/>
            </w:tcMar>
            <w:vAlign w:val="bottom"/>
          </w:tcPr>
          <w:p w14:paraId="254612FF" w14:textId="77777777" w:rsidR="00DD01D5" w:rsidRPr="00147A47" w:rsidRDefault="00DD01D5">
            <w:pPr>
              <w:keepLines/>
              <w:jc w:val="center"/>
              <w:rPr>
                <w:color w:val="000000" w:themeColor="text1"/>
                <w:lang w:val="en-GB"/>
              </w:rPr>
            </w:pPr>
          </w:p>
        </w:tc>
        <w:tc>
          <w:tcPr>
            <w:tcW w:w="1695" w:type="dxa"/>
            <w:tcBorders>
              <w:top w:val="nil"/>
              <w:left w:val="nil"/>
              <w:bottom w:val="nil"/>
              <w:right w:val="nil"/>
            </w:tcBorders>
            <w:tcMar>
              <w:top w:w="20" w:type="dxa"/>
              <w:left w:w="20" w:type="dxa"/>
              <w:bottom w:w="100" w:type="dxa"/>
              <w:right w:w="20" w:type="dxa"/>
            </w:tcMar>
            <w:vAlign w:val="bottom"/>
          </w:tcPr>
          <w:p w14:paraId="0C5388F2" w14:textId="77777777" w:rsidR="00DD01D5" w:rsidRPr="00147A47" w:rsidRDefault="00DD01D5">
            <w:pPr>
              <w:keepLines/>
              <w:jc w:val="center"/>
              <w:rPr>
                <w:color w:val="000000" w:themeColor="text1"/>
                <w:lang w:val="en-GB"/>
              </w:rPr>
            </w:pPr>
          </w:p>
        </w:tc>
      </w:tr>
      <w:tr w:rsidR="00147A47" w:rsidRPr="00147A47" w14:paraId="4936EA38"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132E1E40" w14:textId="77777777" w:rsidR="00DD01D5" w:rsidRPr="00147A47" w:rsidRDefault="00000000">
            <w:pPr>
              <w:keepLines/>
              <w:jc w:val="both"/>
              <w:rPr>
                <w:i/>
                <w:color w:val="000000" w:themeColor="text1"/>
                <w:lang w:val="en-GB"/>
              </w:rPr>
            </w:pPr>
            <w:r w:rsidRPr="00147A47">
              <w:rPr>
                <w:i/>
                <w:color w:val="000000" w:themeColor="text1"/>
                <w:lang w:val="en-GB"/>
              </w:rPr>
              <w:t>Episodic pseudowords familiarity task</w:t>
            </w:r>
          </w:p>
        </w:tc>
        <w:tc>
          <w:tcPr>
            <w:tcW w:w="702" w:type="dxa"/>
            <w:tcBorders>
              <w:top w:val="nil"/>
              <w:left w:val="nil"/>
              <w:bottom w:val="nil"/>
              <w:right w:val="nil"/>
            </w:tcBorders>
            <w:tcMar>
              <w:top w:w="20" w:type="dxa"/>
              <w:left w:w="20" w:type="dxa"/>
              <w:bottom w:w="100" w:type="dxa"/>
              <w:right w:w="20" w:type="dxa"/>
            </w:tcMar>
            <w:vAlign w:val="bottom"/>
          </w:tcPr>
          <w:p w14:paraId="6B4B409C" w14:textId="77777777" w:rsidR="00DD01D5" w:rsidRPr="00147A47" w:rsidRDefault="00DD01D5">
            <w:pPr>
              <w:keepLines/>
              <w:jc w:val="center"/>
              <w:rPr>
                <w:color w:val="000000" w:themeColor="text1"/>
                <w:lang w:val="en-GB"/>
              </w:rPr>
            </w:pPr>
          </w:p>
        </w:tc>
        <w:tc>
          <w:tcPr>
            <w:tcW w:w="1935" w:type="dxa"/>
            <w:tcBorders>
              <w:top w:val="nil"/>
              <w:left w:val="nil"/>
              <w:bottom w:val="nil"/>
              <w:right w:val="nil"/>
            </w:tcBorders>
            <w:tcMar>
              <w:top w:w="20" w:type="dxa"/>
              <w:left w:w="20" w:type="dxa"/>
              <w:bottom w:w="100" w:type="dxa"/>
              <w:right w:w="20" w:type="dxa"/>
            </w:tcMar>
            <w:vAlign w:val="bottom"/>
          </w:tcPr>
          <w:p w14:paraId="40FA85D3" w14:textId="77777777" w:rsidR="00DD01D5" w:rsidRPr="00147A47" w:rsidRDefault="00DD01D5">
            <w:pPr>
              <w:keepLines/>
              <w:jc w:val="center"/>
              <w:rPr>
                <w:color w:val="000000" w:themeColor="text1"/>
                <w:lang w:val="en-GB"/>
              </w:rPr>
            </w:pPr>
          </w:p>
        </w:tc>
        <w:tc>
          <w:tcPr>
            <w:tcW w:w="1695" w:type="dxa"/>
            <w:tcBorders>
              <w:top w:val="nil"/>
              <w:left w:val="nil"/>
              <w:bottom w:val="nil"/>
              <w:right w:val="nil"/>
            </w:tcBorders>
            <w:tcMar>
              <w:top w:w="20" w:type="dxa"/>
              <w:left w:w="20" w:type="dxa"/>
              <w:bottom w:w="100" w:type="dxa"/>
              <w:right w:w="20" w:type="dxa"/>
            </w:tcMar>
            <w:vAlign w:val="bottom"/>
          </w:tcPr>
          <w:p w14:paraId="65ECD1BB" w14:textId="77777777" w:rsidR="00DD01D5" w:rsidRPr="00147A47" w:rsidRDefault="00DD01D5">
            <w:pPr>
              <w:keepLines/>
              <w:jc w:val="center"/>
              <w:rPr>
                <w:color w:val="000000" w:themeColor="text1"/>
                <w:lang w:val="en-GB"/>
              </w:rPr>
            </w:pPr>
          </w:p>
        </w:tc>
      </w:tr>
      <w:tr w:rsidR="00147A47" w:rsidRPr="00147A47" w14:paraId="7D09A68A"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5AC446C6" w14:textId="77777777" w:rsidR="00DD01D5" w:rsidRPr="00147A47" w:rsidRDefault="00000000">
            <w:pPr>
              <w:keepLines/>
              <w:jc w:val="both"/>
              <w:rPr>
                <w:color w:val="000000" w:themeColor="text1"/>
                <w:lang w:val="en-GB"/>
              </w:rPr>
            </w:pPr>
            <w:r w:rsidRPr="00147A47">
              <w:rPr>
                <w:color w:val="000000" w:themeColor="text1"/>
                <w:lang w:val="en-GB"/>
              </w:rPr>
              <w:t>Hit% single</w:t>
            </w:r>
          </w:p>
        </w:tc>
        <w:tc>
          <w:tcPr>
            <w:tcW w:w="702" w:type="dxa"/>
            <w:tcBorders>
              <w:top w:val="nil"/>
              <w:left w:val="nil"/>
              <w:bottom w:val="nil"/>
              <w:right w:val="nil"/>
            </w:tcBorders>
            <w:tcMar>
              <w:top w:w="20" w:type="dxa"/>
              <w:left w:w="20" w:type="dxa"/>
              <w:bottom w:w="100" w:type="dxa"/>
              <w:right w:w="20" w:type="dxa"/>
            </w:tcMar>
            <w:vAlign w:val="bottom"/>
          </w:tcPr>
          <w:p w14:paraId="36DC115E"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33930B28" w14:textId="77777777" w:rsidR="00DD01D5" w:rsidRPr="00147A47" w:rsidRDefault="00000000">
            <w:pPr>
              <w:keepLines/>
              <w:jc w:val="center"/>
              <w:rPr>
                <w:color w:val="000000" w:themeColor="text1"/>
                <w:lang w:val="en-GB"/>
              </w:rPr>
            </w:pPr>
            <w:r w:rsidRPr="00147A47">
              <w:rPr>
                <w:color w:val="000000" w:themeColor="text1"/>
                <w:lang w:val="en-GB"/>
              </w:rPr>
              <w:t>0.66 (0.11)</w:t>
            </w:r>
          </w:p>
        </w:tc>
        <w:tc>
          <w:tcPr>
            <w:tcW w:w="1695" w:type="dxa"/>
            <w:tcBorders>
              <w:top w:val="nil"/>
              <w:left w:val="nil"/>
              <w:bottom w:val="nil"/>
              <w:right w:val="nil"/>
            </w:tcBorders>
            <w:tcMar>
              <w:top w:w="20" w:type="dxa"/>
              <w:left w:w="20" w:type="dxa"/>
              <w:bottom w:w="100" w:type="dxa"/>
              <w:right w:w="20" w:type="dxa"/>
            </w:tcMar>
            <w:vAlign w:val="bottom"/>
          </w:tcPr>
          <w:p w14:paraId="2B1FC65D" w14:textId="77777777" w:rsidR="00DD01D5" w:rsidRPr="00147A47" w:rsidRDefault="00000000">
            <w:pPr>
              <w:keepLines/>
              <w:jc w:val="center"/>
              <w:rPr>
                <w:color w:val="000000" w:themeColor="text1"/>
                <w:lang w:val="en-GB"/>
              </w:rPr>
            </w:pPr>
            <w:r w:rsidRPr="00147A47">
              <w:rPr>
                <w:color w:val="000000" w:themeColor="text1"/>
                <w:lang w:val="en-GB"/>
              </w:rPr>
              <w:t>0.40-1.00</w:t>
            </w:r>
          </w:p>
        </w:tc>
      </w:tr>
      <w:tr w:rsidR="00147A47" w:rsidRPr="00147A47" w14:paraId="2427475B"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7646E448" w14:textId="77777777" w:rsidR="00DD01D5" w:rsidRPr="00147A47" w:rsidRDefault="00000000">
            <w:pPr>
              <w:keepLines/>
              <w:jc w:val="both"/>
              <w:rPr>
                <w:color w:val="000000" w:themeColor="text1"/>
                <w:lang w:val="en-GB"/>
              </w:rPr>
            </w:pPr>
            <w:r w:rsidRPr="00147A47">
              <w:rPr>
                <w:color w:val="000000" w:themeColor="text1"/>
                <w:lang w:val="en-GB"/>
              </w:rPr>
              <w:t>Hit% three</w:t>
            </w:r>
          </w:p>
        </w:tc>
        <w:tc>
          <w:tcPr>
            <w:tcW w:w="702" w:type="dxa"/>
            <w:tcBorders>
              <w:top w:val="nil"/>
              <w:left w:val="nil"/>
              <w:bottom w:val="nil"/>
              <w:right w:val="nil"/>
            </w:tcBorders>
            <w:tcMar>
              <w:top w:w="20" w:type="dxa"/>
              <w:left w:w="20" w:type="dxa"/>
              <w:bottom w:w="100" w:type="dxa"/>
              <w:right w:w="20" w:type="dxa"/>
            </w:tcMar>
            <w:vAlign w:val="bottom"/>
          </w:tcPr>
          <w:p w14:paraId="18B08A6E"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47BB6392" w14:textId="77777777" w:rsidR="00DD01D5" w:rsidRPr="00147A47" w:rsidRDefault="00000000">
            <w:pPr>
              <w:keepLines/>
              <w:jc w:val="center"/>
              <w:rPr>
                <w:color w:val="000000" w:themeColor="text1"/>
                <w:lang w:val="en-GB"/>
              </w:rPr>
            </w:pPr>
            <w:r w:rsidRPr="00147A47">
              <w:rPr>
                <w:color w:val="000000" w:themeColor="text1"/>
                <w:lang w:val="en-GB"/>
              </w:rPr>
              <w:t>0.83 (0.13)</w:t>
            </w:r>
          </w:p>
        </w:tc>
        <w:tc>
          <w:tcPr>
            <w:tcW w:w="1695" w:type="dxa"/>
            <w:tcBorders>
              <w:top w:val="nil"/>
              <w:left w:val="nil"/>
              <w:bottom w:val="nil"/>
              <w:right w:val="nil"/>
            </w:tcBorders>
            <w:tcMar>
              <w:top w:w="20" w:type="dxa"/>
              <w:left w:w="20" w:type="dxa"/>
              <w:bottom w:w="100" w:type="dxa"/>
              <w:right w:w="20" w:type="dxa"/>
            </w:tcMar>
            <w:vAlign w:val="bottom"/>
          </w:tcPr>
          <w:p w14:paraId="7AE7A80F" w14:textId="77777777" w:rsidR="00DD01D5" w:rsidRPr="00147A47" w:rsidRDefault="00000000">
            <w:pPr>
              <w:keepLines/>
              <w:jc w:val="center"/>
              <w:rPr>
                <w:color w:val="000000" w:themeColor="text1"/>
                <w:lang w:val="en-GB"/>
              </w:rPr>
            </w:pPr>
            <w:r w:rsidRPr="00147A47">
              <w:rPr>
                <w:color w:val="000000" w:themeColor="text1"/>
                <w:lang w:val="en-GB"/>
              </w:rPr>
              <w:t>0.40-1.00</w:t>
            </w:r>
          </w:p>
        </w:tc>
      </w:tr>
      <w:tr w:rsidR="00147A47" w:rsidRPr="00147A47" w14:paraId="2DE1BA5B"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11E923EF" w14:textId="77777777" w:rsidR="00DD01D5" w:rsidRPr="00147A47" w:rsidRDefault="00000000">
            <w:pPr>
              <w:keepLines/>
              <w:jc w:val="both"/>
              <w:rPr>
                <w:color w:val="000000" w:themeColor="text1"/>
                <w:lang w:val="en-GB"/>
              </w:rPr>
            </w:pPr>
            <w:r w:rsidRPr="00147A47">
              <w:rPr>
                <w:color w:val="000000" w:themeColor="text1"/>
                <w:lang w:val="en-GB"/>
              </w:rPr>
              <w:t>F responses single /30</w:t>
            </w:r>
          </w:p>
        </w:tc>
        <w:tc>
          <w:tcPr>
            <w:tcW w:w="702" w:type="dxa"/>
            <w:tcBorders>
              <w:top w:val="nil"/>
              <w:left w:val="nil"/>
              <w:bottom w:val="nil"/>
              <w:right w:val="nil"/>
            </w:tcBorders>
            <w:tcMar>
              <w:top w:w="20" w:type="dxa"/>
              <w:left w:w="20" w:type="dxa"/>
              <w:bottom w:w="100" w:type="dxa"/>
              <w:right w:w="20" w:type="dxa"/>
            </w:tcMar>
            <w:vAlign w:val="bottom"/>
          </w:tcPr>
          <w:p w14:paraId="3814524E"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7EA642F0" w14:textId="77777777" w:rsidR="00DD01D5" w:rsidRPr="00147A47" w:rsidRDefault="00000000">
            <w:pPr>
              <w:keepLines/>
              <w:jc w:val="center"/>
              <w:rPr>
                <w:color w:val="000000" w:themeColor="text1"/>
                <w:lang w:val="en-GB"/>
              </w:rPr>
            </w:pPr>
            <w:r w:rsidRPr="00147A47">
              <w:rPr>
                <w:color w:val="000000" w:themeColor="text1"/>
                <w:lang w:val="en-GB"/>
              </w:rPr>
              <w:t>11.35 (6.31)</w:t>
            </w:r>
          </w:p>
        </w:tc>
        <w:tc>
          <w:tcPr>
            <w:tcW w:w="1695" w:type="dxa"/>
            <w:tcBorders>
              <w:top w:val="nil"/>
              <w:left w:val="nil"/>
              <w:bottom w:val="nil"/>
              <w:right w:val="nil"/>
            </w:tcBorders>
            <w:tcMar>
              <w:top w:w="20" w:type="dxa"/>
              <w:left w:w="20" w:type="dxa"/>
              <w:bottom w:w="100" w:type="dxa"/>
              <w:right w:w="20" w:type="dxa"/>
            </w:tcMar>
            <w:vAlign w:val="bottom"/>
          </w:tcPr>
          <w:p w14:paraId="4B62F1C4" w14:textId="77777777" w:rsidR="00DD01D5" w:rsidRPr="00147A47" w:rsidRDefault="00000000">
            <w:pPr>
              <w:keepLines/>
              <w:jc w:val="center"/>
              <w:rPr>
                <w:color w:val="000000" w:themeColor="text1"/>
                <w:lang w:val="en-GB"/>
              </w:rPr>
            </w:pPr>
            <w:r w:rsidRPr="00147A47">
              <w:rPr>
                <w:color w:val="000000" w:themeColor="text1"/>
                <w:lang w:val="en-GB"/>
              </w:rPr>
              <w:t>0-27</w:t>
            </w:r>
          </w:p>
        </w:tc>
      </w:tr>
      <w:tr w:rsidR="00147A47" w:rsidRPr="00147A47" w14:paraId="6CF99BC8"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47B6F9D8" w14:textId="77777777" w:rsidR="00DD01D5" w:rsidRPr="00147A47" w:rsidRDefault="00000000">
            <w:pPr>
              <w:keepLines/>
              <w:jc w:val="both"/>
              <w:rPr>
                <w:color w:val="000000" w:themeColor="text1"/>
                <w:lang w:val="en-GB"/>
              </w:rPr>
            </w:pPr>
            <w:r w:rsidRPr="00147A47">
              <w:rPr>
                <w:color w:val="000000" w:themeColor="text1"/>
                <w:lang w:val="en-GB"/>
              </w:rPr>
              <w:t>F responses three /30</w:t>
            </w:r>
          </w:p>
        </w:tc>
        <w:tc>
          <w:tcPr>
            <w:tcW w:w="702" w:type="dxa"/>
            <w:tcBorders>
              <w:top w:val="nil"/>
              <w:left w:val="nil"/>
              <w:bottom w:val="nil"/>
              <w:right w:val="nil"/>
            </w:tcBorders>
            <w:tcMar>
              <w:top w:w="20" w:type="dxa"/>
              <w:left w:w="20" w:type="dxa"/>
              <w:bottom w:w="100" w:type="dxa"/>
              <w:right w:w="20" w:type="dxa"/>
            </w:tcMar>
            <w:vAlign w:val="bottom"/>
          </w:tcPr>
          <w:p w14:paraId="519BA391"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5ADED22F" w14:textId="77777777" w:rsidR="00DD01D5" w:rsidRPr="00147A47" w:rsidRDefault="00000000">
            <w:pPr>
              <w:keepLines/>
              <w:jc w:val="center"/>
              <w:rPr>
                <w:color w:val="000000" w:themeColor="text1"/>
                <w:lang w:val="en-GB"/>
              </w:rPr>
            </w:pPr>
            <w:r w:rsidRPr="00147A47">
              <w:rPr>
                <w:color w:val="000000" w:themeColor="text1"/>
                <w:lang w:val="en-GB"/>
              </w:rPr>
              <w:t>9.87 (7.40)</w:t>
            </w:r>
          </w:p>
        </w:tc>
        <w:tc>
          <w:tcPr>
            <w:tcW w:w="1695" w:type="dxa"/>
            <w:tcBorders>
              <w:top w:val="nil"/>
              <w:left w:val="nil"/>
              <w:bottom w:val="nil"/>
              <w:right w:val="nil"/>
            </w:tcBorders>
            <w:tcMar>
              <w:top w:w="20" w:type="dxa"/>
              <w:left w:w="20" w:type="dxa"/>
              <w:bottom w:w="100" w:type="dxa"/>
              <w:right w:w="20" w:type="dxa"/>
            </w:tcMar>
            <w:vAlign w:val="bottom"/>
          </w:tcPr>
          <w:p w14:paraId="31322D1E" w14:textId="77777777" w:rsidR="00DD01D5" w:rsidRPr="00147A47" w:rsidRDefault="00000000">
            <w:pPr>
              <w:keepLines/>
              <w:jc w:val="center"/>
              <w:rPr>
                <w:color w:val="000000" w:themeColor="text1"/>
                <w:lang w:val="en-GB"/>
              </w:rPr>
            </w:pPr>
            <w:r w:rsidRPr="00147A47">
              <w:rPr>
                <w:color w:val="000000" w:themeColor="text1"/>
                <w:lang w:val="en-GB"/>
              </w:rPr>
              <w:t>0-29</w:t>
            </w:r>
          </w:p>
        </w:tc>
      </w:tr>
      <w:tr w:rsidR="00147A47" w:rsidRPr="00147A47" w14:paraId="10C40999"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3EDA373A" w14:textId="77777777" w:rsidR="00DD01D5" w:rsidRPr="00147A47" w:rsidRDefault="00000000">
            <w:pPr>
              <w:keepLines/>
              <w:jc w:val="both"/>
              <w:rPr>
                <w:color w:val="000000" w:themeColor="text1"/>
                <w:lang w:val="en-GB"/>
              </w:rPr>
            </w:pPr>
            <w:r w:rsidRPr="00147A47">
              <w:rPr>
                <w:color w:val="000000" w:themeColor="text1"/>
                <w:lang w:val="en-GB"/>
              </w:rPr>
              <w:t>R responses single /30</w:t>
            </w:r>
          </w:p>
        </w:tc>
        <w:tc>
          <w:tcPr>
            <w:tcW w:w="702" w:type="dxa"/>
            <w:tcBorders>
              <w:top w:val="nil"/>
              <w:left w:val="nil"/>
              <w:bottom w:val="nil"/>
              <w:right w:val="nil"/>
            </w:tcBorders>
            <w:tcMar>
              <w:top w:w="20" w:type="dxa"/>
              <w:left w:w="20" w:type="dxa"/>
              <w:bottom w:w="100" w:type="dxa"/>
              <w:right w:w="20" w:type="dxa"/>
            </w:tcMar>
            <w:vAlign w:val="bottom"/>
          </w:tcPr>
          <w:p w14:paraId="54857161"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1E5B70C1" w14:textId="77777777" w:rsidR="00DD01D5" w:rsidRPr="00147A47" w:rsidRDefault="00000000">
            <w:pPr>
              <w:keepLines/>
              <w:jc w:val="center"/>
              <w:rPr>
                <w:color w:val="000000" w:themeColor="text1"/>
                <w:lang w:val="en-GB"/>
              </w:rPr>
            </w:pPr>
            <w:r w:rsidRPr="00147A47">
              <w:rPr>
                <w:color w:val="000000" w:themeColor="text1"/>
                <w:lang w:val="en-GB"/>
              </w:rPr>
              <w:t>7.66 (5.62)</w:t>
            </w:r>
          </w:p>
        </w:tc>
        <w:tc>
          <w:tcPr>
            <w:tcW w:w="1695" w:type="dxa"/>
            <w:tcBorders>
              <w:top w:val="nil"/>
              <w:left w:val="nil"/>
              <w:bottom w:val="nil"/>
              <w:right w:val="nil"/>
            </w:tcBorders>
            <w:tcMar>
              <w:top w:w="20" w:type="dxa"/>
              <w:left w:w="20" w:type="dxa"/>
              <w:bottom w:w="100" w:type="dxa"/>
              <w:right w:w="20" w:type="dxa"/>
            </w:tcMar>
            <w:vAlign w:val="bottom"/>
          </w:tcPr>
          <w:p w14:paraId="35015FC6" w14:textId="77777777" w:rsidR="00DD01D5" w:rsidRPr="00147A47" w:rsidRDefault="00000000">
            <w:pPr>
              <w:keepLines/>
              <w:jc w:val="center"/>
              <w:rPr>
                <w:color w:val="000000" w:themeColor="text1"/>
                <w:lang w:val="en-GB"/>
              </w:rPr>
            </w:pPr>
            <w:r w:rsidRPr="00147A47">
              <w:rPr>
                <w:color w:val="000000" w:themeColor="text1"/>
                <w:lang w:val="en-GB"/>
              </w:rPr>
              <w:t>0-19</w:t>
            </w:r>
          </w:p>
        </w:tc>
      </w:tr>
      <w:tr w:rsidR="00147A47" w:rsidRPr="00147A47" w14:paraId="70939F5A"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4BB0DDD1" w14:textId="77777777" w:rsidR="00DD01D5" w:rsidRPr="00147A47" w:rsidRDefault="00000000">
            <w:pPr>
              <w:keepLines/>
              <w:jc w:val="both"/>
              <w:rPr>
                <w:color w:val="000000" w:themeColor="text1"/>
                <w:lang w:val="en-GB"/>
              </w:rPr>
            </w:pPr>
            <w:r w:rsidRPr="00147A47">
              <w:rPr>
                <w:color w:val="000000" w:themeColor="text1"/>
                <w:lang w:val="en-GB"/>
              </w:rPr>
              <w:lastRenderedPageBreak/>
              <w:t>R responses three /30</w:t>
            </w:r>
          </w:p>
        </w:tc>
        <w:tc>
          <w:tcPr>
            <w:tcW w:w="702" w:type="dxa"/>
            <w:tcBorders>
              <w:top w:val="nil"/>
              <w:left w:val="nil"/>
              <w:bottom w:val="nil"/>
              <w:right w:val="nil"/>
            </w:tcBorders>
            <w:tcMar>
              <w:top w:w="20" w:type="dxa"/>
              <w:left w:w="20" w:type="dxa"/>
              <w:bottom w:w="100" w:type="dxa"/>
              <w:right w:w="20" w:type="dxa"/>
            </w:tcMar>
            <w:vAlign w:val="bottom"/>
          </w:tcPr>
          <w:p w14:paraId="5B3A6D58"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6B81C1AD" w14:textId="77777777" w:rsidR="00DD01D5" w:rsidRPr="00147A47" w:rsidRDefault="00000000">
            <w:pPr>
              <w:keepLines/>
              <w:jc w:val="center"/>
              <w:rPr>
                <w:color w:val="000000" w:themeColor="text1"/>
                <w:lang w:val="en-GB"/>
              </w:rPr>
            </w:pPr>
            <w:r w:rsidRPr="00147A47">
              <w:rPr>
                <w:color w:val="000000" w:themeColor="text1"/>
                <w:lang w:val="en-GB"/>
              </w:rPr>
              <w:t>13.96 (9.13)</w:t>
            </w:r>
          </w:p>
        </w:tc>
        <w:tc>
          <w:tcPr>
            <w:tcW w:w="1695" w:type="dxa"/>
            <w:tcBorders>
              <w:top w:val="nil"/>
              <w:left w:val="nil"/>
              <w:bottom w:val="nil"/>
              <w:right w:val="nil"/>
            </w:tcBorders>
            <w:tcMar>
              <w:top w:w="20" w:type="dxa"/>
              <w:left w:w="20" w:type="dxa"/>
              <w:bottom w:w="100" w:type="dxa"/>
              <w:right w:w="20" w:type="dxa"/>
            </w:tcMar>
            <w:vAlign w:val="bottom"/>
          </w:tcPr>
          <w:p w14:paraId="6BEFFB96" w14:textId="77777777" w:rsidR="00DD01D5" w:rsidRPr="00147A47" w:rsidRDefault="00000000">
            <w:pPr>
              <w:keepLines/>
              <w:jc w:val="center"/>
              <w:rPr>
                <w:color w:val="000000" w:themeColor="text1"/>
                <w:lang w:val="en-GB"/>
              </w:rPr>
            </w:pPr>
            <w:r w:rsidRPr="00147A47">
              <w:rPr>
                <w:color w:val="000000" w:themeColor="text1"/>
                <w:lang w:val="en-GB"/>
              </w:rPr>
              <w:t>0-30</w:t>
            </w:r>
          </w:p>
        </w:tc>
      </w:tr>
      <w:tr w:rsidR="00147A47" w:rsidRPr="00147A47" w14:paraId="1277DD48"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6A553541" w14:textId="77777777" w:rsidR="00DD01D5" w:rsidRPr="00147A47" w:rsidRDefault="00000000">
            <w:pPr>
              <w:keepLines/>
              <w:jc w:val="both"/>
              <w:rPr>
                <w:color w:val="000000" w:themeColor="text1"/>
                <w:lang w:val="en-GB"/>
              </w:rPr>
            </w:pPr>
            <w:r w:rsidRPr="00147A47">
              <w:rPr>
                <w:color w:val="000000" w:themeColor="text1"/>
                <w:lang w:val="en-GB"/>
              </w:rPr>
              <w:t>G responses single /30</w:t>
            </w:r>
          </w:p>
        </w:tc>
        <w:tc>
          <w:tcPr>
            <w:tcW w:w="702" w:type="dxa"/>
            <w:tcBorders>
              <w:top w:val="nil"/>
              <w:left w:val="nil"/>
              <w:bottom w:val="nil"/>
              <w:right w:val="nil"/>
            </w:tcBorders>
            <w:tcMar>
              <w:top w:w="20" w:type="dxa"/>
              <w:left w:w="20" w:type="dxa"/>
              <w:bottom w:w="100" w:type="dxa"/>
              <w:right w:w="20" w:type="dxa"/>
            </w:tcMar>
            <w:vAlign w:val="bottom"/>
          </w:tcPr>
          <w:p w14:paraId="61E8FEAA"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427EA9DB" w14:textId="77777777" w:rsidR="00DD01D5" w:rsidRPr="00147A47" w:rsidRDefault="00000000">
            <w:pPr>
              <w:keepLines/>
              <w:jc w:val="center"/>
              <w:rPr>
                <w:color w:val="000000" w:themeColor="text1"/>
                <w:lang w:val="en-GB"/>
              </w:rPr>
            </w:pPr>
            <w:r w:rsidRPr="00147A47">
              <w:rPr>
                <w:color w:val="000000" w:themeColor="text1"/>
                <w:lang w:val="en-GB"/>
              </w:rPr>
              <w:t>11.00 (7.29)</w:t>
            </w:r>
          </w:p>
        </w:tc>
        <w:tc>
          <w:tcPr>
            <w:tcW w:w="1695" w:type="dxa"/>
            <w:tcBorders>
              <w:top w:val="nil"/>
              <w:left w:val="nil"/>
              <w:bottom w:val="nil"/>
              <w:right w:val="nil"/>
            </w:tcBorders>
            <w:tcMar>
              <w:top w:w="20" w:type="dxa"/>
              <w:left w:w="20" w:type="dxa"/>
              <w:bottom w:w="100" w:type="dxa"/>
              <w:right w:w="20" w:type="dxa"/>
            </w:tcMar>
            <w:vAlign w:val="bottom"/>
          </w:tcPr>
          <w:p w14:paraId="10471832" w14:textId="77777777" w:rsidR="00DD01D5" w:rsidRPr="00147A47" w:rsidRDefault="00000000">
            <w:pPr>
              <w:keepLines/>
              <w:jc w:val="center"/>
              <w:rPr>
                <w:color w:val="000000" w:themeColor="text1"/>
                <w:lang w:val="en-GB"/>
              </w:rPr>
            </w:pPr>
            <w:r w:rsidRPr="00147A47">
              <w:rPr>
                <w:color w:val="000000" w:themeColor="text1"/>
                <w:lang w:val="en-GB"/>
              </w:rPr>
              <w:t>0-30</w:t>
            </w:r>
          </w:p>
        </w:tc>
      </w:tr>
      <w:tr w:rsidR="00147A47" w:rsidRPr="00147A47" w14:paraId="4D829246"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1B70BF97" w14:textId="77777777" w:rsidR="00DD01D5" w:rsidRPr="00147A47" w:rsidRDefault="00000000">
            <w:pPr>
              <w:keepLines/>
              <w:jc w:val="both"/>
              <w:rPr>
                <w:color w:val="000000" w:themeColor="text1"/>
                <w:lang w:val="en-GB"/>
              </w:rPr>
            </w:pPr>
            <w:r w:rsidRPr="00147A47">
              <w:rPr>
                <w:color w:val="000000" w:themeColor="text1"/>
                <w:lang w:val="en-GB"/>
              </w:rPr>
              <w:t>G responses three /30</w:t>
            </w:r>
          </w:p>
        </w:tc>
        <w:tc>
          <w:tcPr>
            <w:tcW w:w="702" w:type="dxa"/>
            <w:tcBorders>
              <w:top w:val="nil"/>
              <w:left w:val="nil"/>
              <w:bottom w:val="nil"/>
              <w:right w:val="nil"/>
            </w:tcBorders>
            <w:tcMar>
              <w:top w:w="20" w:type="dxa"/>
              <w:left w:w="20" w:type="dxa"/>
              <w:bottom w:w="100" w:type="dxa"/>
              <w:right w:w="20" w:type="dxa"/>
            </w:tcMar>
            <w:vAlign w:val="bottom"/>
          </w:tcPr>
          <w:p w14:paraId="4F72D2AE"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03093A5A" w14:textId="77777777" w:rsidR="00DD01D5" w:rsidRPr="00147A47" w:rsidRDefault="00000000">
            <w:pPr>
              <w:keepLines/>
              <w:jc w:val="center"/>
              <w:rPr>
                <w:color w:val="000000" w:themeColor="text1"/>
                <w:lang w:val="en-GB"/>
              </w:rPr>
            </w:pPr>
            <w:r w:rsidRPr="00147A47">
              <w:rPr>
                <w:color w:val="000000" w:themeColor="text1"/>
                <w:lang w:val="en-GB"/>
              </w:rPr>
              <w:t>6.16 (6.70)</w:t>
            </w:r>
          </w:p>
        </w:tc>
        <w:tc>
          <w:tcPr>
            <w:tcW w:w="1695" w:type="dxa"/>
            <w:tcBorders>
              <w:top w:val="nil"/>
              <w:left w:val="nil"/>
              <w:bottom w:val="nil"/>
              <w:right w:val="nil"/>
            </w:tcBorders>
            <w:tcMar>
              <w:top w:w="20" w:type="dxa"/>
              <w:left w:w="20" w:type="dxa"/>
              <w:bottom w:w="100" w:type="dxa"/>
              <w:right w:w="20" w:type="dxa"/>
            </w:tcMar>
            <w:vAlign w:val="bottom"/>
          </w:tcPr>
          <w:p w14:paraId="141039B5" w14:textId="77777777" w:rsidR="00DD01D5" w:rsidRPr="00147A47" w:rsidRDefault="00000000">
            <w:pPr>
              <w:keepLines/>
              <w:jc w:val="center"/>
              <w:rPr>
                <w:color w:val="000000" w:themeColor="text1"/>
                <w:lang w:val="en-GB"/>
              </w:rPr>
            </w:pPr>
            <w:r w:rsidRPr="00147A47">
              <w:rPr>
                <w:color w:val="000000" w:themeColor="text1"/>
                <w:lang w:val="en-GB"/>
              </w:rPr>
              <w:t>0-30</w:t>
            </w:r>
          </w:p>
        </w:tc>
      </w:tr>
      <w:tr w:rsidR="00147A47" w:rsidRPr="00147A47" w14:paraId="66C2B35E"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253256C8" w14:textId="77777777" w:rsidR="00DD01D5" w:rsidRPr="00147A47" w:rsidRDefault="00000000">
            <w:pPr>
              <w:keepLines/>
              <w:jc w:val="both"/>
              <w:rPr>
                <w:color w:val="000000" w:themeColor="text1"/>
                <w:lang w:val="en-GB"/>
              </w:rPr>
            </w:pPr>
            <w:r w:rsidRPr="00147A47">
              <w:rPr>
                <w:color w:val="000000" w:themeColor="text1"/>
                <w:lang w:val="en-GB"/>
              </w:rPr>
              <w:t>F responses on FA single /30</w:t>
            </w:r>
          </w:p>
        </w:tc>
        <w:tc>
          <w:tcPr>
            <w:tcW w:w="702" w:type="dxa"/>
            <w:tcBorders>
              <w:top w:val="nil"/>
              <w:left w:val="nil"/>
              <w:bottom w:val="nil"/>
              <w:right w:val="nil"/>
            </w:tcBorders>
            <w:tcMar>
              <w:top w:w="20" w:type="dxa"/>
              <w:left w:w="20" w:type="dxa"/>
              <w:bottom w:w="100" w:type="dxa"/>
              <w:right w:w="20" w:type="dxa"/>
            </w:tcMar>
            <w:vAlign w:val="bottom"/>
          </w:tcPr>
          <w:p w14:paraId="1737F7D9"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592BF45B" w14:textId="77777777" w:rsidR="00DD01D5" w:rsidRPr="00147A47" w:rsidRDefault="00000000">
            <w:pPr>
              <w:keepLines/>
              <w:jc w:val="center"/>
              <w:rPr>
                <w:color w:val="000000" w:themeColor="text1"/>
                <w:lang w:val="en-GB"/>
              </w:rPr>
            </w:pPr>
            <w:r w:rsidRPr="00147A47">
              <w:rPr>
                <w:color w:val="000000" w:themeColor="text1"/>
                <w:lang w:val="en-GB"/>
              </w:rPr>
              <w:t>3.78 (2.71)</w:t>
            </w:r>
          </w:p>
        </w:tc>
        <w:tc>
          <w:tcPr>
            <w:tcW w:w="1695" w:type="dxa"/>
            <w:tcBorders>
              <w:top w:val="nil"/>
              <w:left w:val="nil"/>
              <w:bottom w:val="nil"/>
              <w:right w:val="nil"/>
            </w:tcBorders>
            <w:tcMar>
              <w:top w:w="20" w:type="dxa"/>
              <w:left w:w="20" w:type="dxa"/>
              <w:bottom w:w="100" w:type="dxa"/>
              <w:right w:w="20" w:type="dxa"/>
            </w:tcMar>
            <w:vAlign w:val="bottom"/>
          </w:tcPr>
          <w:p w14:paraId="064A2D90" w14:textId="77777777" w:rsidR="00DD01D5" w:rsidRPr="00147A47" w:rsidRDefault="00000000">
            <w:pPr>
              <w:keepLines/>
              <w:jc w:val="center"/>
              <w:rPr>
                <w:color w:val="000000" w:themeColor="text1"/>
                <w:lang w:val="en-GB"/>
              </w:rPr>
            </w:pPr>
            <w:r w:rsidRPr="00147A47">
              <w:rPr>
                <w:color w:val="000000" w:themeColor="text1"/>
                <w:lang w:val="en-GB"/>
              </w:rPr>
              <w:t>0-10</w:t>
            </w:r>
          </w:p>
        </w:tc>
      </w:tr>
      <w:tr w:rsidR="00147A47" w:rsidRPr="00147A47" w14:paraId="23FBF8D0"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566816FB" w14:textId="77777777" w:rsidR="00DD01D5" w:rsidRPr="00147A47" w:rsidRDefault="00000000">
            <w:pPr>
              <w:keepLines/>
              <w:jc w:val="both"/>
              <w:rPr>
                <w:color w:val="000000" w:themeColor="text1"/>
                <w:lang w:val="en-GB"/>
              </w:rPr>
            </w:pPr>
            <w:r w:rsidRPr="00147A47">
              <w:rPr>
                <w:color w:val="000000" w:themeColor="text1"/>
                <w:lang w:val="en-GB"/>
              </w:rPr>
              <w:t>F responses on FA three /30</w:t>
            </w:r>
          </w:p>
        </w:tc>
        <w:tc>
          <w:tcPr>
            <w:tcW w:w="702" w:type="dxa"/>
            <w:tcBorders>
              <w:top w:val="nil"/>
              <w:left w:val="nil"/>
              <w:bottom w:val="nil"/>
              <w:right w:val="nil"/>
            </w:tcBorders>
            <w:tcMar>
              <w:top w:w="20" w:type="dxa"/>
              <w:left w:w="20" w:type="dxa"/>
              <w:bottom w:w="100" w:type="dxa"/>
              <w:right w:w="20" w:type="dxa"/>
            </w:tcMar>
            <w:vAlign w:val="bottom"/>
          </w:tcPr>
          <w:p w14:paraId="7246825B"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1603E1D6" w14:textId="77777777" w:rsidR="00DD01D5" w:rsidRPr="00147A47" w:rsidRDefault="00000000">
            <w:pPr>
              <w:keepLines/>
              <w:jc w:val="center"/>
              <w:rPr>
                <w:color w:val="000000" w:themeColor="text1"/>
                <w:lang w:val="en-GB"/>
              </w:rPr>
            </w:pPr>
            <w:r w:rsidRPr="00147A47">
              <w:rPr>
                <w:color w:val="000000" w:themeColor="text1"/>
                <w:lang w:val="en-GB"/>
              </w:rPr>
              <w:t>1.60 (1.71)</w:t>
            </w:r>
          </w:p>
        </w:tc>
        <w:tc>
          <w:tcPr>
            <w:tcW w:w="1695" w:type="dxa"/>
            <w:tcBorders>
              <w:top w:val="nil"/>
              <w:left w:val="nil"/>
              <w:bottom w:val="nil"/>
              <w:right w:val="nil"/>
            </w:tcBorders>
            <w:tcMar>
              <w:top w:w="20" w:type="dxa"/>
              <w:left w:w="20" w:type="dxa"/>
              <w:bottom w:w="100" w:type="dxa"/>
              <w:right w:w="20" w:type="dxa"/>
            </w:tcMar>
            <w:vAlign w:val="bottom"/>
          </w:tcPr>
          <w:p w14:paraId="2DFB7D20" w14:textId="77777777" w:rsidR="00DD01D5" w:rsidRPr="00147A47" w:rsidRDefault="00000000">
            <w:pPr>
              <w:keepLines/>
              <w:jc w:val="center"/>
              <w:rPr>
                <w:color w:val="000000" w:themeColor="text1"/>
                <w:lang w:val="en-GB"/>
              </w:rPr>
            </w:pPr>
            <w:r w:rsidRPr="00147A47">
              <w:rPr>
                <w:color w:val="000000" w:themeColor="text1"/>
                <w:lang w:val="en-GB"/>
              </w:rPr>
              <w:t>0-7</w:t>
            </w:r>
          </w:p>
        </w:tc>
      </w:tr>
      <w:tr w:rsidR="00147A47" w:rsidRPr="00147A47" w14:paraId="18C53537"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14850248" w14:textId="77777777" w:rsidR="00DD01D5" w:rsidRPr="00147A47" w:rsidRDefault="00000000">
            <w:pPr>
              <w:keepLines/>
              <w:jc w:val="both"/>
              <w:rPr>
                <w:i/>
                <w:color w:val="000000" w:themeColor="text1"/>
                <w:lang w:val="en-GB"/>
              </w:rPr>
            </w:pPr>
            <w:r w:rsidRPr="00147A47">
              <w:rPr>
                <w:i/>
                <w:color w:val="000000" w:themeColor="text1"/>
                <w:lang w:val="en-GB"/>
              </w:rPr>
              <w:t>Lifetime familiarity task</w:t>
            </w:r>
          </w:p>
        </w:tc>
        <w:tc>
          <w:tcPr>
            <w:tcW w:w="702" w:type="dxa"/>
            <w:tcBorders>
              <w:top w:val="nil"/>
              <w:left w:val="nil"/>
              <w:bottom w:val="nil"/>
              <w:right w:val="nil"/>
            </w:tcBorders>
            <w:tcMar>
              <w:top w:w="20" w:type="dxa"/>
              <w:left w:w="20" w:type="dxa"/>
              <w:bottom w:w="100" w:type="dxa"/>
              <w:right w:w="20" w:type="dxa"/>
            </w:tcMar>
            <w:vAlign w:val="bottom"/>
          </w:tcPr>
          <w:p w14:paraId="4DB538E8" w14:textId="77777777" w:rsidR="00DD01D5" w:rsidRPr="00147A47" w:rsidRDefault="00DD01D5">
            <w:pPr>
              <w:keepLines/>
              <w:jc w:val="center"/>
              <w:rPr>
                <w:color w:val="000000" w:themeColor="text1"/>
                <w:lang w:val="en-GB"/>
              </w:rPr>
            </w:pPr>
          </w:p>
        </w:tc>
        <w:tc>
          <w:tcPr>
            <w:tcW w:w="1935" w:type="dxa"/>
            <w:tcBorders>
              <w:top w:val="nil"/>
              <w:left w:val="nil"/>
              <w:bottom w:val="nil"/>
              <w:right w:val="nil"/>
            </w:tcBorders>
            <w:tcMar>
              <w:top w:w="20" w:type="dxa"/>
              <w:left w:w="20" w:type="dxa"/>
              <w:bottom w:w="100" w:type="dxa"/>
              <w:right w:w="20" w:type="dxa"/>
            </w:tcMar>
            <w:vAlign w:val="bottom"/>
          </w:tcPr>
          <w:p w14:paraId="3C54F153" w14:textId="77777777" w:rsidR="00DD01D5" w:rsidRPr="00147A47" w:rsidRDefault="00DD01D5">
            <w:pPr>
              <w:keepLines/>
              <w:jc w:val="center"/>
              <w:rPr>
                <w:color w:val="000000" w:themeColor="text1"/>
                <w:lang w:val="en-GB"/>
              </w:rPr>
            </w:pPr>
          </w:p>
        </w:tc>
        <w:tc>
          <w:tcPr>
            <w:tcW w:w="1695" w:type="dxa"/>
            <w:tcBorders>
              <w:top w:val="nil"/>
              <w:left w:val="nil"/>
              <w:bottom w:val="nil"/>
              <w:right w:val="nil"/>
            </w:tcBorders>
            <w:tcMar>
              <w:top w:w="20" w:type="dxa"/>
              <w:left w:w="20" w:type="dxa"/>
              <w:bottom w:w="100" w:type="dxa"/>
              <w:right w:w="20" w:type="dxa"/>
            </w:tcMar>
            <w:vAlign w:val="bottom"/>
          </w:tcPr>
          <w:p w14:paraId="21BADD36" w14:textId="77777777" w:rsidR="00DD01D5" w:rsidRPr="00147A47" w:rsidRDefault="00DD01D5">
            <w:pPr>
              <w:keepLines/>
              <w:jc w:val="center"/>
              <w:rPr>
                <w:color w:val="000000" w:themeColor="text1"/>
                <w:lang w:val="en-GB"/>
              </w:rPr>
            </w:pPr>
          </w:p>
        </w:tc>
      </w:tr>
      <w:tr w:rsidR="00147A47" w:rsidRPr="00147A47" w14:paraId="4770B3DF"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6097353A" w14:textId="77777777" w:rsidR="00DD01D5" w:rsidRPr="00147A47" w:rsidRDefault="00000000">
            <w:pPr>
              <w:keepLines/>
              <w:jc w:val="both"/>
              <w:rPr>
                <w:color w:val="000000" w:themeColor="text1"/>
                <w:lang w:val="en-GB"/>
              </w:rPr>
            </w:pPr>
            <w:r w:rsidRPr="00147A47">
              <w:rPr>
                <w:color w:val="000000" w:themeColor="text1"/>
                <w:lang w:val="en-GB"/>
              </w:rPr>
              <w:t>Z-score</w:t>
            </w:r>
          </w:p>
        </w:tc>
        <w:tc>
          <w:tcPr>
            <w:tcW w:w="702" w:type="dxa"/>
            <w:tcBorders>
              <w:top w:val="nil"/>
              <w:left w:val="nil"/>
              <w:bottom w:val="nil"/>
              <w:right w:val="nil"/>
            </w:tcBorders>
            <w:tcMar>
              <w:top w:w="20" w:type="dxa"/>
              <w:left w:w="20" w:type="dxa"/>
              <w:bottom w:w="100" w:type="dxa"/>
              <w:right w:w="20" w:type="dxa"/>
            </w:tcMar>
            <w:vAlign w:val="bottom"/>
          </w:tcPr>
          <w:p w14:paraId="23E1DF65" w14:textId="77777777" w:rsidR="00DD01D5" w:rsidRPr="00147A47" w:rsidRDefault="00000000">
            <w:pPr>
              <w:keepLines/>
              <w:jc w:val="center"/>
              <w:rPr>
                <w:color w:val="000000" w:themeColor="text1"/>
                <w:lang w:val="en-GB"/>
              </w:rPr>
            </w:pPr>
            <w:r w:rsidRPr="00147A47">
              <w:rPr>
                <w:color w:val="000000" w:themeColor="text1"/>
                <w:lang w:val="en-GB"/>
              </w:rPr>
              <w:t>55</w:t>
            </w:r>
          </w:p>
        </w:tc>
        <w:tc>
          <w:tcPr>
            <w:tcW w:w="1935" w:type="dxa"/>
            <w:tcBorders>
              <w:top w:val="nil"/>
              <w:left w:val="nil"/>
              <w:bottom w:val="nil"/>
              <w:right w:val="nil"/>
            </w:tcBorders>
            <w:tcMar>
              <w:top w:w="20" w:type="dxa"/>
              <w:left w:w="20" w:type="dxa"/>
              <w:bottom w:w="100" w:type="dxa"/>
              <w:right w:w="20" w:type="dxa"/>
            </w:tcMar>
            <w:vAlign w:val="bottom"/>
          </w:tcPr>
          <w:p w14:paraId="2B43D9B1" w14:textId="77777777" w:rsidR="00DD01D5" w:rsidRPr="00147A47" w:rsidRDefault="00000000">
            <w:pPr>
              <w:keepLines/>
              <w:jc w:val="center"/>
              <w:rPr>
                <w:color w:val="000000" w:themeColor="text1"/>
                <w:lang w:val="en-GB"/>
              </w:rPr>
            </w:pPr>
            <w:r w:rsidRPr="00147A47">
              <w:rPr>
                <w:color w:val="000000" w:themeColor="text1"/>
                <w:lang w:val="en-GB"/>
              </w:rPr>
              <w:t>0.69 (0.27)</w:t>
            </w:r>
          </w:p>
        </w:tc>
        <w:tc>
          <w:tcPr>
            <w:tcW w:w="1695" w:type="dxa"/>
            <w:tcBorders>
              <w:top w:val="nil"/>
              <w:left w:val="nil"/>
              <w:bottom w:val="nil"/>
              <w:right w:val="nil"/>
            </w:tcBorders>
            <w:tcMar>
              <w:top w:w="20" w:type="dxa"/>
              <w:left w:w="20" w:type="dxa"/>
              <w:bottom w:w="100" w:type="dxa"/>
              <w:right w:w="20" w:type="dxa"/>
            </w:tcMar>
            <w:vAlign w:val="bottom"/>
          </w:tcPr>
          <w:p w14:paraId="65033763" w14:textId="77777777" w:rsidR="00DD01D5" w:rsidRPr="00147A47" w:rsidRDefault="00000000">
            <w:pPr>
              <w:keepLines/>
              <w:jc w:val="center"/>
              <w:rPr>
                <w:color w:val="000000" w:themeColor="text1"/>
                <w:lang w:val="en-GB"/>
              </w:rPr>
            </w:pPr>
            <w:r w:rsidRPr="00147A47">
              <w:rPr>
                <w:color w:val="000000" w:themeColor="text1"/>
                <w:lang w:val="en-GB"/>
              </w:rPr>
              <w:t>0.19-1.15</w:t>
            </w:r>
          </w:p>
        </w:tc>
      </w:tr>
      <w:tr w:rsidR="00147A47" w:rsidRPr="00147A47" w14:paraId="5C72FD65"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49B142DC" w14:textId="77777777" w:rsidR="00DD01D5" w:rsidRPr="00147A47" w:rsidRDefault="00000000">
            <w:pPr>
              <w:keepLines/>
              <w:jc w:val="both"/>
              <w:rPr>
                <w:i/>
                <w:color w:val="000000" w:themeColor="text1"/>
                <w:lang w:val="en-GB"/>
              </w:rPr>
            </w:pPr>
            <w:r w:rsidRPr="00147A47">
              <w:rPr>
                <w:i/>
                <w:color w:val="000000" w:themeColor="text1"/>
                <w:lang w:val="en-GB"/>
              </w:rPr>
              <w:t>Episodic concepts familiarity task</w:t>
            </w:r>
          </w:p>
        </w:tc>
        <w:tc>
          <w:tcPr>
            <w:tcW w:w="702" w:type="dxa"/>
            <w:tcBorders>
              <w:top w:val="nil"/>
              <w:left w:val="nil"/>
              <w:bottom w:val="nil"/>
              <w:right w:val="nil"/>
            </w:tcBorders>
            <w:tcMar>
              <w:top w:w="20" w:type="dxa"/>
              <w:left w:w="20" w:type="dxa"/>
              <w:bottom w:w="100" w:type="dxa"/>
              <w:right w:w="20" w:type="dxa"/>
            </w:tcMar>
            <w:vAlign w:val="bottom"/>
          </w:tcPr>
          <w:p w14:paraId="305ECB63" w14:textId="77777777" w:rsidR="00DD01D5" w:rsidRPr="00147A47" w:rsidRDefault="00DD01D5">
            <w:pPr>
              <w:keepLines/>
              <w:jc w:val="center"/>
              <w:rPr>
                <w:color w:val="000000" w:themeColor="text1"/>
                <w:lang w:val="en-GB"/>
              </w:rPr>
            </w:pPr>
          </w:p>
        </w:tc>
        <w:tc>
          <w:tcPr>
            <w:tcW w:w="1935" w:type="dxa"/>
            <w:tcBorders>
              <w:top w:val="nil"/>
              <w:left w:val="nil"/>
              <w:bottom w:val="nil"/>
              <w:right w:val="nil"/>
            </w:tcBorders>
            <w:tcMar>
              <w:top w:w="20" w:type="dxa"/>
              <w:left w:w="20" w:type="dxa"/>
              <w:bottom w:w="100" w:type="dxa"/>
              <w:right w:w="20" w:type="dxa"/>
            </w:tcMar>
            <w:vAlign w:val="bottom"/>
          </w:tcPr>
          <w:p w14:paraId="3FAD6A29" w14:textId="77777777" w:rsidR="00DD01D5" w:rsidRPr="00147A47" w:rsidRDefault="00DD01D5">
            <w:pPr>
              <w:keepLines/>
              <w:jc w:val="center"/>
              <w:rPr>
                <w:color w:val="000000" w:themeColor="text1"/>
                <w:lang w:val="en-GB"/>
              </w:rPr>
            </w:pPr>
          </w:p>
        </w:tc>
        <w:tc>
          <w:tcPr>
            <w:tcW w:w="1695" w:type="dxa"/>
            <w:tcBorders>
              <w:top w:val="nil"/>
              <w:left w:val="nil"/>
              <w:bottom w:val="nil"/>
              <w:right w:val="nil"/>
            </w:tcBorders>
            <w:tcMar>
              <w:top w:w="20" w:type="dxa"/>
              <w:left w:w="20" w:type="dxa"/>
              <w:bottom w:w="100" w:type="dxa"/>
              <w:right w:w="20" w:type="dxa"/>
            </w:tcMar>
            <w:vAlign w:val="bottom"/>
          </w:tcPr>
          <w:p w14:paraId="7ACE6E86" w14:textId="77777777" w:rsidR="00DD01D5" w:rsidRPr="00147A47" w:rsidRDefault="00DD01D5">
            <w:pPr>
              <w:keepLines/>
              <w:jc w:val="center"/>
              <w:rPr>
                <w:color w:val="000000" w:themeColor="text1"/>
                <w:lang w:val="en-GB"/>
              </w:rPr>
            </w:pPr>
          </w:p>
        </w:tc>
      </w:tr>
      <w:tr w:rsidR="00147A47" w:rsidRPr="00147A47" w14:paraId="5630CC71" w14:textId="77777777" w:rsidTr="004B5895">
        <w:trPr>
          <w:trHeight w:val="415"/>
        </w:trPr>
        <w:tc>
          <w:tcPr>
            <w:tcW w:w="3903" w:type="dxa"/>
            <w:tcBorders>
              <w:top w:val="nil"/>
              <w:left w:val="nil"/>
              <w:bottom w:val="nil"/>
              <w:right w:val="nil"/>
            </w:tcBorders>
            <w:tcMar>
              <w:top w:w="20" w:type="dxa"/>
              <w:left w:w="20" w:type="dxa"/>
              <w:bottom w:w="100" w:type="dxa"/>
              <w:right w:w="20" w:type="dxa"/>
            </w:tcMar>
            <w:vAlign w:val="bottom"/>
          </w:tcPr>
          <w:p w14:paraId="426FE921" w14:textId="77777777" w:rsidR="00DD01D5" w:rsidRPr="00147A47" w:rsidRDefault="00000000">
            <w:pPr>
              <w:keepLines/>
              <w:jc w:val="both"/>
              <w:rPr>
                <w:color w:val="000000" w:themeColor="text1"/>
                <w:lang w:val="en-GB"/>
              </w:rPr>
            </w:pPr>
            <w:r w:rsidRPr="00147A47">
              <w:rPr>
                <w:color w:val="000000" w:themeColor="text1"/>
                <w:lang w:val="en-GB"/>
              </w:rPr>
              <w:t>Z_diff_fam</w:t>
            </w:r>
          </w:p>
        </w:tc>
        <w:tc>
          <w:tcPr>
            <w:tcW w:w="702" w:type="dxa"/>
            <w:tcBorders>
              <w:top w:val="nil"/>
              <w:left w:val="nil"/>
              <w:bottom w:val="nil"/>
              <w:right w:val="nil"/>
            </w:tcBorders>
            <w:tcMar>
              <w:top w:w="20" w:type="dxa"/>
              <w:left w:w="20" w:type="dxa"/>
              <w:bottom w:w="100" w:type="dxa"/>
              <w:right w:w="20" w:type="dxa"/>
            </w:tcMar>
            <w:vAlign w:val="bottom"/>
          </w:tcPr>
          <w:p w14:paraId="5A4F5DDF" w14:textId="77777777" w:rsidR="00DD01D5" w:rsidRPr="00147A47" w:rsidRDefault="00000000">
            <w:pPr>
              <w:keepLines/>
              <w:jc w:val="center"/>
              <w:rPr>
                <w:color w:val="000000" w:themeColor="text1"/>
                <w:lang w:val="en-GB"/>
              </w:rPr>
            </w:pPr>
            <w:r w:rsidRPr="00147A47">
              <w:rPr>
                <w:color w:val="000000" w:themeColor="text1"/>
                <w:lang w:val="en-GB"/>
              </w:rPr>
              <w:t>53</w:t>
            </w:r>
          </w:p>
        </w:tc>
        <w:tc>
          <w:tcPr>
            <w:tcW w:w="1935" w:type="dxa"/>
            <w:tcBorders>
              <w:top w:val="nil"/>
              <w:left w:val="nil"/>
              <w:bottom w:val="nil"/>
              <w:right w:val="nil"/>
            </w:tcBorders>
            <w:tcMar>
              <w:top w:w="20" w:type="dxa"/>
              <w:left w:w="20" w:type="dxa"/>
              <w:bottom w:w="100" w:type="dxa"/>
              <w:right w:w="20" w:type="dxa"/>
            </w:tcMar>
            <w:vAlign w:val="bottom"/>
          </w:tcPr>
          <w:p w14:paraId="31D10768" w14:textId="77777777" w:rsidR="00DD01D5" w:rsidRPr="00147A47" w:rsidRDefault="00000000">
            <w:pPr>
              <w:keepLines/>
              <w:jc w:val="center"/>
              <w:rPr>
                <w:color w:val="000000" w:themeColor="text1"/>
                <w:lang w:val="en-GB"/>
              </w:rPr>
            </w:pPr>
            <w:r w:rsidRPr="00147A47">
              <w:rPr>
                <w:color w:val="000000" w:themeColor="text1"/>
                <w:lang w:val="en-GB"/>
              </w:rPr>
              <w:t>0.08 (0.13)</w:t>
            </w:r>
          </w:p>
        </w:tc>
        <w:tc>
          <w:tcPr>
            <w:tcW w:w="1695" w:type="dxa"/>
            <w:tcBorders>
              <w:top w:val="nil"/>
              <w:left w:val="nil"/>
              <w:bottom w:val="nil"/>
              <w:right w:val="nil"/>
            </w:tcBorders>
            <w:tcMar>
              <w:top w:w="20" w:type="dxa"/>
              <w:left w:w="20" w:type="dxa"/>
              <w:bottom w:w="100" w:type="dxa"/>
              <w:right w:w="20" w:type="dxa"/>
            </w:tcMar>
            <w:vAlign w:val="bottom"/>
          </w:tcPr>
          <w:p w14:paraId="3B1600FD" w14:textId="77777777" w:rsidR="00DD01D5" w:rsidRPr="00147A47" w:rsidRDefault="00000000">
            <w:pPr>
              <w:keepLines/>
              <w:jc w:val="center"/>
              <w:rPr>
                <w:color w:val="000000" w:themeColor="text1"/>
                <w:lang w:val="en-GB"/>
              </w:rPr>
            </w:pPr>
            <w:r w:rsidRPr="00147A47">
              <w:rPr>
                <w:color w:val="000000" w:themeColor="text1"/>
                <w:lang w:val="en-GB"/>
              </w:rPr>
              <w:t>-0.29-0.42</w:t>
            </w:r>
          </w:p>
        </w:tc>
      </w:tr>
      <w:tr w:rsidR="00147A47" w:rsidRPr="00147A47" w14:paraId="13187EFB" w14:textId="77777777" w:rsidTr="004B5895">
        <w:trPr>
          <w:trHeight w:val="415"/>
        </w:trPr>
        <w:tc>
          <w:tcPr>
            <w:tcW w:w="3903" w:type="dxa"/>
            <w:tcBorders>
              <w:top w:val="nil"/>
              <w:left w:val="nil"/>
              <w:bottom w:val="single" w:sz="4" w:space="0" w:color="000000"/>
              <w:right w:val="nil"/>
            </w:tcBorders>
            <w:tcMar>
              <w:top w:w="20" w:type="dxa"/>
              <w:left w:w="20" w:type="dxa"/>
              <w:bottom w:w="100" w:type="dxa"/>
              <w:right w:w="20" w:type="dxa"/>
            </w:tcMar>
            <w:vAlign w:val="bottom"/>
          </w:tcPr>
          <w:p w14:paraId="291FDF6C" w14:textId="77777777" w:rsidR="00DD01D5" w:rsidRPr="00147A47" w:rsidRDefault="00000000">
            <w:pPr>
              <w:keepLines/>
              <w:jc w:val="both"/>
              <w:rPr>
                <w:color w:val="000000" w:themeColor="text1"/>
                <w:lang w:val="en-GB"/>
              </w:rPr>
            </w:pPr>
            <w:r w:rsidRPr="00147A47">
              <w:rPr>
                <w:color w:val="000000" w:themeColor="text1"/>
                <w:lang w:val="en-GB"/>
              </w:rPr>
              <w:t>Z_overlap</w:t>
            </w:r>
          </w:p>
        </w:tc>
        <w:tc>
          <w:tcPr>
            <w:tcW w:w="702" w:type="dxa"/>
            <w:tcBorders>
              <w:top w:val="nil"/>
              <w:left w:val="nil"/>
              <w:bottom w:val="single" w:sz="4" w:space="0" w:color="000000"/>
              <w:right w:val="nil"/>
            </w:tcBorders>
            <w:tcMar>
              <w:top w:w="20" w:type="dxa"/>
              <w:left w:w="20" w:type="dxa"/>
              <w:bottom w:w="100" w:type="dxa"/>
              <w:right w:w="20" w:type="dxa"/>
            </w:tcMar>
            <w:vAlign w:val="bottom"/>
          </w:tcPr>
          <w:p w14:paraId="46CAF9F1" w14:textId="77777777" w:rsidR="00DD01D5" w:rsidRPr="00147A47" w:rsidRDefault="00000000">
            <w:pPr>
              <w:keepLines/>
              <w:jc w:val="center"/>
              <w:rPr>
                <w:color w:val="000000" w:themeColor="text1"/>
                <w:lang w:val="en-GB"/>
              </w:rPr>
            </w:pPr>
            <w:r w:rsidRPr="00147A47">
              <w:rPr>
                <w:color w:val="000000" w:themeColor="text1"/>
                <w:lang w:val="en-GB"/>
              </w:rPr>
              <w:t>53</w:t>
            </w:r>
          </w:p>
        </w:tc>
        <w:tc>
          <w:tcPr>
            <w:tcW w:w="1935" w:type="dxa"/>
            <w:tcBorders>
              <w:top w:val="nil"/>
              <w:left w:val="nil"/>
              <w:bottom w:val="single" w:sz="4" w:space="0" w:color="000000"/>
              <w:right w:val="nil"/>
            </w:tcBorders>
            <w:tcMar>
              <w:top w:w="20" w:type="dxa"/>
              <w:left w:w="20" w:type="dxa"/>
              <w:bottom w:w="100" w:type="dxa"/>
              <w:right w:w="20" w:type="dxa"/>
            </w:tcMar>
            <w:vAlign w:val="bottom"/>
          </w:tcPr>
          <w:p w14:paraId="73E365DE" w14:textId="77777777" w:rsidR="00DD01D5" w:rsidRPr="00147A47" w:rsidRDefault="00000000">
            <w:pPr>
              <w:keepLines/>
              <w:jc w:val="center"/>
              <w:rPr>
                <w:color w:val="000000" w:themeColor="text1"/>
                <w:lang w:val="en-GB"/>
              </w:rPr>
            </w:pPr>
            <w:r w:rsidRPr="00147A47">
              <w:rPr>
                <w:color w:val="000000" w:themeColor="text1"/>
                <w:lang w:val="en-GB"/>
              </w:rPr>
              <w:t>-0.04 (0.12)</w:t>
            </w:r>
          </w:p>
        </w:tc>
        <w:tc>
          <w:tcPr>
            <w:tcW w:w="1695" w:type="dxa"/>
            <w:tcBorders>
              <w:top w:val="nil"/>
              <w:left w:val="nil"/>
              <w:bottom w:val="single" w:sz="4" w:space="0" w:color="000000"/>
              <w:right w:val="nil"/>
            </w:tcBorders>
            <w:tcMar>
              <w:top w:w="20" w:type="dxa"/>
              <w:left w:w="20" w:type="dxa"/>
              <w:bottom w:w="100" w:type="dxa"/>
              <w:right w:w="20" w:type="dxa"/>
            </w:tcMar>
            <w:vAlign w:val="bottom"/>
          </w:tcPr>
          <w:p w14:paraId="75C7F540" w14:textId="77777777" w:rsidR="00DD01D5" w:rsidRPr="00147A47" w:rsidRDefault="00000000">
            <w:pPr>
              <w:keepLines/>
              <w:jc w:val="center"/>
              <w:rPr>
                <w:color w:val="000000" w:themeColor="text1"/>
                <w:lang w:val="en-GB"/>
              </w:rPr>
            </w:pPr>
            <w:r w:rsidRPr="00147A47">
              <w:rPr>
                <w:color w:val="000000" w:themeColor="text1"/>
                <w:lang w:val="en-GB"/>
              </w:rPr>
              <w:t>-0.25-0.28</w:t>
            </w:r>
          </w:p>
        </w:tc>
      </w:tr>
    </w:tbl>
    <w:p w14:paraId="6E7A98CC" w14:textId="37791978" w:rsidR="00370EA0" w:rsidRPr="00147A47" w:rsidRDefault="00000000">
      <w:pPr>
        <w:rPr>
          <w:color w:val="000000" w:themeColor="text1"/>
          <w:lang w:val="en-GB"/>
        </w:rPr>
      </w:pPr>
      <w:r w:rsidRPr="00147A47">
        <w:rPr>
          <w:i/>
          <w:color w:val="000000" w:themeColor="text1"/>
          <w:lang w:val="en-GB"/>
        </w:rPr>
        <w:t xml:space="preserve">Note. </w:t>
      </w:r>
      <w:r w:rsidRPr="00147A47">
        <w:rPr>
          <w:color w:val="000000" w:themeColor="text1"/>
          <w:lang w:val="en-GB"/>
        </w:rPr>
        <w:t xml:space="preserve">MoCA: Montreal Cognitive Assessment (Nasreddine et al., 2005); RI48: episodic memory test (Adam et al., 2004); WAIS: Wechsler Adult Intelligence Scale (Wechsler, 2008); TMT: Trail Making Test (Amieva et al., 2009); Stroop (GREFEX, 2001; Stroop, 1935); Hayling inhibition test (CRIUGM, Belleville et al., 2006); the category “animals” and letter “P” fluency tests (St-Hilaire et al., 2016); GDS: geriatric depression scale (Sheikh &amp; Yesavage, 1986): STAI questionnaire for anxiety state and trait (French translation by Gauthier &amp; Bouchard, 1993); IADL: Instrumental Activities of Daily Living Scale (Lawton &amp; Brody, 1969), normalized score = (sum of scores assessed/number of items assessed)*8. </w:t>
      </w:r>
      <w:r w:rsidR="003F65A7" w:rsidRPr="00147A47">
        <w:rPr>
          <w:color w:val="000000" w:themeColor="text1"/>
          <w:lang w:val="en-GB"/>
        </w:rPr>
        <w:t xml:space="preserve">tErC: transentorhinal cortex; pmErC: posteromedian entorhinal cortex; CA1, CA3: hippocampal subfields; DG: dentate gyrus; BA36: Brodmann area 36. </w:t>
      </w:r>
      <w:r w:rsidRPr="00147A47">
        <w:rPr>
          <w:color w:val="000000" w:themeColor="text1"/>
          <w:lang w:val="en-GB"/>
        </w:rPr>
        <w:t xml:space="preserve">R: recollection; F: familiarity; G: guess; FA: False alarms. </w:t>
      </w:r>
    </w:p>
    <w:p w14:paraId="2DCC17DC" w14:textId="2483C71E" w:rsidR="00DD01D5" w:rsidRPr="00147A47" w:rsidRDefault="00000000">
      <w:pPr>
        <w:rPr>
          <w:b/>
          <w:color w:val="000000" w:themeColor="text1"/>
          <w:lang w:val="en-GB"/>
        </w:rPr>
      </w:pPr>
      <w:r w:rsidRPr="00147A47">
        <w:rPr>
          <w:color w:val="000000" w:themeColor="text1"/>
          <w:lang w:val="en-GB"/>
        </w:rPr>
        <w:t xml:space="preserve">Missing </w:t>
      </w:r>
      <w:r w:rsidR="00A722D6" w:rsidRPr="00147A47">
        <w:rPr>
          <w:color w:val="000000" w:themeColor="text1"/>
          <w:lang w:val="en-GB"/>
        </w:rPr>
        <w:t xml:space="preserve">neuropsychological </w:t>
      </w:r>
      <w:r w:rsidRPr="00147A47">
        <w:rPr>
          <w:color w:val="000000" w:themeColor="text1"/>
          <w:lang w:val="en-GB"/>
        </w:rPr>
        <w:t>data are due to the omission of some tests for SCD participants in order to reduce demands on this hard-to-recruit population, as they had already undergone extensive cognitive evaluation in another study within a short period of time.</w:t>
      </w:r>
      <w:r w:rsidR="00A722D6" w:rsidRPr="00147A47">
        <w:rPr>
          <w:color w:val="000000" w:themeColor="text1"/>
          <w:lang w:val="en-GB"/>
        </w:rPr>
        <w:t xml:space="preserve"> Missing brain volumes are due to poor automatic segmentations of MTL regions, leading to exclusion of these </w:t>
      </w:r>
      <w:r w:rsidR="00943E05" w:rsidRPr="00147A47">
        <w:rPr>
          <w:color w:val="000000" w:themeColor="text1"/>
          <w:lang w:val="en-GB"/>
        </w:rPr>
        <w:t>subjects</w:t>
      </w:r>
      <w:r w:rsidR="00A722D6" w:rsidRPr="00147A47">
        <w:rPr>
          <w:color w:val="000000" w:themeColor="text1"/>
          <w:lang w:val="en-GB"/>
        </w:rPr>
        <w:t xml:space="preserve"> from brain-behaviour analyses.</w:t>
      </w:r>
    </w:p>
    <w:p w14:paraId="09BC2100" w14:textId="77777777" w:rsidR="00DD01D5" w:rsidRPr="00147A47" w:rsidRDefault="00DD01D5">
      <w:pPr>
        <w:spacing w:line="480" w:lineRule="auto"/>
        <w:jc w:val="both"/>
        <w:rPr>
          <w:b/>
          <w:color w:val="000000" w:themeColor="text1"/>
          <w:lang w:val="en-GB"/>
        </w:rPr>
      </w:pPr>
    </w:p>
    <w:p w14:paraId="114ABAD2" w14:textId="77777777" w:rsidR="00DD01D5" w:rsidRPr="00147A47" w:rsidRDefault="00000000">
      <w:pPr>
        <w:spacing w:line="480" w:lineRule="auto"/>
        <w:jc w:val="both"/>
        <w:rPr>
          <w:b/>
          <w:color w:val="000000" w:themeColor="text1"/>
          <w:lang w:val="en-GB"/>
        </w:rPr>
      </w:pPr>
      <w:r w:rsidRPr="00147A47">
        <w:rPr>
          <w:b/>
          <w:color w:val="000000" w:themeColor="text1"/>
          <w:lang w:val="en-GB"/>
        </w:rPr>
        <w:t>Experimental tasks</w:t>
      </w:r>
    </w:p>
    <w:p w14:paraId="7AEDB824" w14:textId="099D5929" w:rsidR="00DD01D5" w:rsidRPr="00147A47" w:rsidRDefault="00000000">
      <w:pPr>
        <w:spacing w:line="480" w:lineRule="auto"/>
        <w:ind w:firstLine="720"/>
        <w:rPr>
          <w:color w:val="000000" w:themeColor="text1"/>
          <w:lang w:val="en-GB"/>
        </w:rPr>
      </w:pPr>
      <w:r w:rsidRPr="00147A47">
        <w:rPr>
          <w:color w:val="000000" w:themeColor="text1"/>
          <w:lang w:val="en-GB"/>
        </w:rPr>
        <w:t>The study included three experimental tasks (Fig</w:t>
      </w:r>
      <w:r w:rsidR="00CB5D59" w:rsidRPr="00147A47">
        <w:rPr>
          <w:color w:val="000000" w:themeColor="text1"/>
          <w:lang w:val="en-GB"/>
        </w:rPr>
        <w:t>ure</w:t>
      </w:r>
      <w:r w:rsidRPr="00147A47">
        <w:rPr>
          <w:color w:val="000000" w:themeColor="text1"/>
          <w:lang w:val="en-GB"/>
        </w:rPr>
        <w:t xml:space="preserve"> 1) administered in a fixed order. The Episodic pseudowords familiarity task assessed episodic familiarity using pseudowords. The Lifetime familiarity task evaluated lifetime familiarity </w:t>
      </w:r>
      <w:r w:rsidR="00AC4BB0" w:rsidRPr="00147A47">
        <w:rPr>
          <w:color w:val="000000" w:themeColor="text1"/>
          <w:lang w:val="en-GB"/>
        </w:rPr>
        <w:t xml:space="preserve">adequacy </w:t>
      </w:r>
      <w:r w:rsidRPr="00147A47">
        <w:rPr>
          <w:color w:val="000000" w:themeColor="text1"/>
          <w:lang w:val="en-GB"/>
        </w:rPr>
        <w:t>of word concepts. The Episodic concepts familiarity task examined both lifetime and episodic familiarity, including their potential additive effects, especially during fine conceptual discrimination.</w:t>
      </w:r>
    </w:p>
    <w:p w14:paraId="0CBE4394" w14:textId="77777777" w:rsidR="00DD01D5" w:rsidRPr="00147A47" w:rsidRDefault="00DD01D5">
      <w:pPr>
        <w:spacing w:line="480" w:lineRule="auto"/>
        <w:ind w:firstLine="720"/>
        <w:rPr>
          <w:color w:val="000000" w:themeColor="text1"/>
          <w:lang w:val="en-GB"/>
        </w:rPr>
      </w:pPr>
    </w:p>
    <w:p w14:paraId="52C0D8A5" w14:textId="77777777" w:rsidR="000C15B4" w:rsidRPr="00147A47" w:rsidRDefault="000C15B4">
      <w:pPr>
        <w:spacing w:line="480" w:lineRule="auto"/>
        <w:ind w:firstLine="720"/>
        <w:rPr>
          <w:color w:val="000000" w:themeColor="text1"/>
          <w:lang w:val="en-GB"/>
        </w:rPr>
      </w:pPr>
    </w:p>
    <w:p w14:paraId="7A333A09" w14:textId="2F3C7103" w:rsidR="00DD01D5" w:rsidRPr="00147A47" w:rsidRDefault="00000000">
      <w:pPr>
        <w:spacing w:line="360" w:lineRule="auto"/>
        <w:rPr>
          <w:i/>
          <w:color w:val="000000" w:themeColor="text1"/>
          <w:lang w:val="en-GB"/>
        </w:rPr>
      </w:pPr>
      <w:r w:rsidRPr="00147A47">
        <w:rPr>
          <w:b/>
          <w:color w:val="000000" w:themeColor="text1"/>
          <w:lang w:val="en-GB"/>
        </w:rPr>
        <w:t>Fig</w:t>
      </w:r>
      <w:r w:rsidR="00CB5D59" w:rsidRPr="00147A47">
        <w:rPr>
          <w:b/>
          <w:color w:val="000000" w:themeColor="text1"/>
          <w:lang w:val="en-GB"/>
        </w:rPr>
        <w:t>ure</w:t>
      </w:r>
      <w:r w:rsidRPr="00147A47">
        <w:rPr>
          <w:b/>
          <w:color w:val="000000" w:themeColor="text1"/>
          <w:lang w:val="en-GB"/>
        </w:rPr>
        <w:t xml:space="preserve"> 1.</w:t>
      </w:r>
      <w:r w:rsidRPr="00147A47">
        <w:rPr>
          <w:i/>
          <w:color w:val="000000" w:themeColor="text1"/>
          <w:lang w:val="en-GB"/>
        </w:rPr>
        <w:t xml:space="preserve"> </w:t>
      </w:r>
    </w:p>
    <w:p w14:paraId="1A467118" w14:textId="77777777" w:rsidR="00DD01D5" w:rsidRPr="00147A47" w:rsidRDefault="00000000">
      <w:pPr>
        <w:spacing w:after="200" w:line="360" w:lineRule="auto"/>
        <w:rPr>
          <w:color w:val="000000" w:themeColor="text1"/>
          <w:lang w:val="en-GB"/>
        </w:rPr>
      </w:pPr>
      <w:r w:rsidRPr="00147A47">
        <w:rPr>
          <w:i/>
          <w:color w:val="000000" w:themeColor="text1"/>
          <w:lang w:val="en-GB"/>
        </w:rPr>
        <w:t>Illustration of the experimental procedures for the three tasks assessing familiarity processes.</w:t>
      </w:r>
    </w:p>
    <w:p w14:paraId="1B6D68EF" w14:textId="77777777" w:rsidR="00DD01D5" w:rsidRPr="00147A47" w:rsidRDefault="00000000">
      <w:pPr>
        <w:spacing w:after="200" w:line="480" w:lineRule="auto"/>
        <w:rPr>
          <w:color w:val="000000" w:themeColor="text1"/>
          <w:lang w:val="en-GB"/>
        </w:rPr>
      </w:pPr>
      <w:r w:rsidRPr="00147A47">
        <w:rPr>
          <w:noProof/>
          <w:color w:val="000000" w:themeColor="text1"/>
          <w:lang w:val="en-GB"/>
        </w:rPr>
        <w:drawing>
          <wp:inline distT="114300" distB="114300" distL="114300" distR="114300" wp14:anchorId="521BB1F2" wp14:editId="0B8672C6">
            <wp:extent cx="5731200" cy="36830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731200" cy="3683000"/>
                    </a:xfrm>
                    <a:prstGeom prst="rect">
                      <a:avLst/>
                    </a:prstGeom>
                    <a:ln/>
                  </pic:spPr>
                </pic:pic>
              </a:graphicData>
            </a:graphic>
          </wp:inline>
        </w:drawing>
      </w:r>
    </w:p>
    <w:p w14:paraId="4F5F49AD" w14:textId="77777777" w:rsidR="00DD01D5" w:rsidRPr="00147A47" w:rsidRDefault="00000000">
      <w:pPr>
        <w:spacing w:line="480" w:lineRule="auto"/>
        <w:jc w:val="both"/>
        <w:rPr>
          <w:b/>
          <w:i/>
          <w:color w:val="000000" w:themeColor="text1"/>
          <w:lang w:val="en-GB"/>
        </w:rPr>
      </w:pPr>
      <w:bookmarkStart w:id="24" w:name="_Hlk211866769"/>
      <w:bookmarkStart w:id="25" w:name="OLE_LINK2"/>
      <w:r w:rsidRPr="00147A47">
        <w:rPr>
          <w:b/>
          <w:i/>
          <w:color w:val="000000" w:themeColor="text1"/>
          <w:lang w:val="en-GB"/>
        </w:rPr>
        <w:t>Episodic pseudowords familiarity task</w:t>
      </w:r>
      <w:bookmarkEnd w:id="24"/>
      <w:bookmarkEnd w:id="25"/>
      <w:r w:rsidRPr="00147A47">
        <w:rPr>
          <w:b/>
          <w:i/>
          <w:color w:val="000000" w:themeColor="text1"/>
          <w:lang w:val="en-GB"/>
        </w:rPr>
        <w:t>: Assessment of episodic familiarity</w:t>
      </w:r>
    </w:p>
    <w:p w14:paraId="159A5C2C" w14:textId="5041DD24" w:rsidR="00DD01D5" w:rsidRPr="00147A47" w:rsidRDefault="00000000">
      <w:pPr>
        <w:spacing w:after="200" w:line="480" w:lineRule="auto"/>
        <w:ind w:firstLine="720"/>
        <w:rPr>
          <w:color w:val="000000" w:themeColor="text1"/>
          <w:lang w:val="en-GB"/>
        </w:rPr>
      </w:pPr>
      <w:r w:rsidRPr="00147A47">
        <w:rPr>
          <w:color w:val="000000" w:themeColor="text1"/>
          <w:lang w:val="en-GB"/>
        </w:rPr>
        <w:t>We created 120 pseudowords (60 targets and 60 lures), ensuring they were not real French words or related to famous brands or companies. Each target was paired with a lure matched for length, diphones, and digraphs.</w:t>
      </w:r>
    </w:p>
    <w:p w14:paraId="5DCED428" w14:textId="77777777" w:rsidR="00DD01D5" w:rsidRPr="00147A47" w:rsidRDefault="00000000">
      <w:pPr>
        <w:spacing w:after="200" w:line="480" w:lineRule="auto"/>
        <w:ind w:firstLine="720"/>
        <w:rPr>
          <w:i/>
          <w:color w:val="000000" w:themeColor="text1"/>
          <w:lang w:val="en-GB"/>
        </w:rPr>
      </w:pPr>
      <w:r w:rsidRPr="00147A47">
        <w:rPr>
          <w:color w:val="000000" w:themeColor="text1"/>
          <w:lang w:val="en-GB"/>
        </w:rPr>
        <w:t xml:space="preserve">During an incidental encoding phase, participants viewed 60 pseudowords on the screen for 1.5 seconds each, with a 1-second inter-stimulus interval. Half pseudowords were shown once, and half were shown three times (i.e., leading to a total of 120 trials), creating two levels of episodic familiarity for a later forced-choice recognition task. Participants read the pseudowords, knowing some would repeat. For pseudowords shown three times, repetitions were spaced by 20–40 random intervening stimuli. Several task versions were </w:t>
      </w:r>
      <w:r w:rsidRPr="00147A47">
        <w:rPr>
          <w:color w:val="000000" w:themeColor="text1"/>
          <w:lang w:val="en-GB"/>
        </w:rPr>
        <w:lastRenderedPageBreak/>
        <w:t>designed to counterbalance pseudoword status (target or lure) and presentation frequency (one or three times).</w:t>
      </w:r>
    </w:p>
    <w:p w14:paraId="62ADEA01" w14:textId="09CD8EF7" w:rsidR="00DD01D5" w:rsidRPr="00147A47" w:rsidRDefault="00000000">
      <w:pPr>
        <w:spacing w:line="480" w:lineRule="auto"/>
        <w:ind w:firstLine="720"/>
        <w:rPr>
          <w:color w:val="000000" w:themeColor="text1"/>
          <w:lang w:val="en-GB"/>
        </w:rPr>
      </w:pPr>
      <w:r w:rsidRPr="00147A47">
        <w:rPr>
          <w:color w:val="000000" w:themeColor="text1"/>
          <w:lang w:val="en-GB"/>
        </w:rPr>
        <w:t>After the encoding phase, there was a 2-minute pause before participants began a forced-choice recognition task. Each pseudoword from encoding was shown alongside its associated lure, with randomized order and counterbalanced left/right presentation. Participants selected the pseudoword they had seen during encoding by pressing the corresponding arrow key (left or right). The forced-choice modality was chosen to promote familiarity-based recognition in aging (Bastin &amp; Van der Linden, 2003). After each recognition, participants indicated their strategy: pressing “R” for recollection, “T” for guess, or rating their familiarity on a scale from 1 (“barely familiar”) to 9 (“very familiar”). Recollection was defined as remembering specific details from when the item was seen first, while familiarity was the sense of having seen the item without recalling specifics. Participants were instructed to use "guess" only for items that felt unfamiliar. Instructions were clarified with examples, and participants were asked to rephrase them to ensure understanding. The familiarity scale helped participants distinguish varying phenomenological intensities of familiarity.</w:t>
      </w:r>
    </w:p>
    <w:p w14:paraId="44F722A5" w14:textId="77777777" w:rsidR="00DD01D5" w:rsidRPr="00147A47" w:rsidRDefault="00DD01D5">
      <w:pPr>
        <w:spacing w:line="480" w:lineRule="auto"/>
        <w:ind w:firstLine="720"/>
        <w:rPr>
          <w:color w:val="000000" w:themeColor="text1"/>
          <w:lang w:val="en-GB"/>
        </w:rPr>
      </w:pPr>
    </w:p>
    <w:p w14:paraId="57F8FE90" w14:textId="77777777" w:rsidR="00DD01D5" w:rsidRPr="00147A47" w:rsidRDefault="00000000">
      <w:pPr>
        <w:spacing w:line="480" w:lineRule="auto"/>
        <w:jc w:val="both"/>
        <w:rPr>
          <w:b/>
          <w:i/>
          <w:color w:val="000000" w:themeColor="text1"/>
          <w:lang w:val="en-GB"/>
        </w:rPr>
      </w:pPr>
      <w:r w:rsidRPr="00147A47">
        <w:rPr>
          <w:b/>
          <w:i/>
          <w:color w:val="000000" w:themeColor="text1"/>
          <w:lang w:val="en-GB"/>
        </w:rPr>
        <w:t>Lifetime familiarity task: Assessment of lifetime familiarity</w:t>
      </w:r>
    </w:p>
    <w:p w14:paraId="77EE6FEE" w14:textId="2DF247E3" w:rsidR="00DF1164" w:rsidRPr="00147A47" w:rsidRDefault="00000000" w:rsidP="00DF1164">
      <w:pPr>
        <w:spacing w:after="200" w:line="480" w:lineRule="auto"/>
        <w:ind w:firstLine="720"/>
        <w:rPr>
          <w:color w:val="000000" w:themeColor="text1"/>
          <w:lang w:val="en-GB"/>
        </w:rPr>
      </w:pPr>
      <w:r w:rsidRPr="00147A47">
        <w:rPr>
          <w:color w:val="000000" w:themeColor="text1"/>
          <w:lang w:val="en-GB"/>
        </w:rPr>
        <w:t>For the Lifetime familiarity task and the Episodic concepts familiarity task, we selected 160 object labels from McRae et al.'s (2005) normative database of object concepts and translated them into French. These labels formed 80 concept pairs: 80 labels were used in the Lifetime familiarity task, and were used as targets in a forced-choice recognition test in the Episodic concepts familiarity task, while their paired label (from the same category) served as lures. All items represented living things since they are more conceptually confusable (Clarke &amp; Tayler, 2015).</w:t>
      </w:r>
      <w:bookmarkStart w:id="26" w:name="_cvzuu7icypss" w:colFirst="0" w:colLast="0"/>
      <w:bookmarkEnd w:id="26"/>
    </w:p>
    <w:p w14:paraId="7DA88E69" w14:textId="0549B697" w:rsidR="00DD01D5" w:rsidRPr="00147A47" w:rsidRDefault="00000000" w:rsidP="002B7BAC">
      <w:pPr>
        <w:spacing w:after="200" w:line="480" w:lineRule="auto"/>
        <w:ind w:firstLine="720"/>
        <w:rPr>
          <w:color w:val="000000" w:themeColor="text1"/>
          <w:lang w:val="en-GB"/>
        </w:rPr>
      </w:pPr>
      <w:r w:rsidRPr="00147A47">
        <w:rPr>
          <w:color w:val="000000" w:themeColor="text1"/>
          <w:lang w:val="en-GB"/>
        </w:rPr>
        <w:lastRenderedPageBreak/>
        <w:t>During the Lifetime familiarity task, participants rated their lifetime familiarity with 80 concept labels on a 9-point scale (1 = "barely familiar," 9 = "extremely familiar"). Familiarity referred to encounters with the concept, not recognition of the word. Each stimulus was preceded by a 0.5-second fixation cross</w:t>
      </w:r>
      <w:r w:rsidR="00210C7B" w:rsidRPr="00147A47">
        <w:rPr>
          <w:color w:val="000000" w:themeColor="text1"/>
          <w:lang w:val="en-GB"/>
        </w:rPr>
        <w:t xml:space="preserve">. </w:t>
      </w:r>
      <w:r w:rsidRPr="00147A47">
        <w:rPr>
          <w:color w:val="000000" w:themeColor="text1"/>
          <w:lang w:val="en-GB"/>
        </w:rPr>
        <w:t>Normative lifetime familiarity ratings for all 160 concepts were obtained from pilot stud</w:t>
      </w:r>
      <w:r w:rsidR="00943CAD" w:rsidRPr="00147A47">
        <w:rPr>
          <w:color w:val="000000" w:themeColor="text1"/>
          <w:lang w:val="en-GB"/>
        </w:rPr>
        <w:t>ies</w:t>
      </w:r>
      <w:r w:rsidRPr="00147A47">
        <w:rPr>
          <w:color w:val="000000" w:themeColor="text1"/>
          <w:vertAlign w:val="superscript"/>
          <w:lang w:val="en-GB"/>
        </w:rPr>
        <w:footnoteReference w:id="1"/>
      </w:r>
      <w:r w:rsidRPr="00147A47">
        <w:rPr>
          <w:color w:val="000000" w:themeColor="text1"/>
          <w:vertAlign w:val="superscript"/>
          <w:lang w:val="en-GB"/>
        </w:rPr>
        <w:t xml:space="preserve"> </w:t>
      </w:r>
      <w:r w:rsidRPr="00147A47">
        <w:rPr>
          <w:color w:val="000000" w:themeColor="text1"/>
          <w:lang w:val="en-GB"/>
        </w:rPr>
        <w:t>and were used to calculate participants’ ratings adequacy.</w:t>
      </w:r>
      <w:r w:rsidR="00210C7B" w:rsidRPr="00147A47">
        <w:rPr>
          <w:color w:val="000000" w:themeColor="text1"/>
          <w:lang w:val="en-GB"/>
        </w:rPr>
        <w:t xml:space="preserve"> A poor adequacy of judgments on the Lifetime familiarity task is assumed to reflect an alteration of the underlying conceptual representations.</w:t>
      </w:r>
    </w:p>
    <w:p w14:paraId="466C4DED" w14:textId="77777777" w:rsidR="00DD01D5" w:rsidRPr="00147A47" w:rsidRDefault="00DD01D5">
      <w:pPr>
        <w:spacing w:line="480" w:lineRule="auto"/>
        <w:ind w:firstLine="720"/>
        <w:rPr>
          <w:color w:val="000000" w:themeColor="text1"/>
          <w:lang w:val="en-GB"/>
        </w:rPr>
      </w:pPr>
      <w:bookmarkStart w:id="30" w:name="_69qh8jf6lori" w:colFirst="0" w:colLast="0"/>
      <w:bookmarkEnd w:id="30"/>
    </w:p>
    <w:p w14:paraId="43F659A2" w14:textId="77777777" w:rsidR="00DD01D5" w:rsidRPr="00147A47" w:rsidRDefault="00000000">
      <w:pPr>
        <w:spacing w:line="480" w:lineRule="auto"/>
        <w:jc w:val="both"/>
        <w:rPr>
          <w:b/>
          <w:i/>
          <w:color w:val="000000" w:themeColor="text1"/>
          <w:lang w:val="en-GB"/>
        </w:rPr>
      </w:pPr>
      <w:r w:rsidRPr="00147A47">
        <w:rPr>
          <w:b/>
          <w:i/>
          <w:color w:val="000000" w:themeColor="text1"/>
          <w:lang w:val="en-GB"/>
        </w:rPr>
        <w:t>Episodic concepts familiarity task: Assessment of episodic familiarity, and the possibly additive effect of lifetime familiarity</w:t>
      </w:r>
    </w:p>
    <w:p w14:paraId="5CD98234" w14:textId="75ED483A" w:rsidR="00DD01D5" w:rsidRPr="00147A47" w:rsidRDefault="00000000">
      <w:pPr>
        <w:spacing w:after="200" w:line="480" w:lineRule="auto"/>
        <w:ind w:firstLine="720"/>
        <w:rPr>
          <w:color w:val="000000" w:themeColor="text1"/>
          <w:lang w:val="en-GB"/>
        </w:rPr>
      </w:pPr>
      <w:r w:rsidRPr="00147A47">
        <w:rPr>
          <w:color w:val="000000" w:themeColor="text1"/>
          <w:lang w:val="en-GB"/>
        </w:rPr>
        <w:t>The Lifetime familiarity task served as incidental encoding for the Episodic concepts familiarity task, a forced-choice recognition task. Participants identified which item, from each target-lure pair, was seen in the Lifetime familiarity task and indicated their recognition strategy: "R" for recollection, "T" for guessing, or a</w:t>
      </w:r>
      <w:r w:rsidR="00DF1164" w:rsidRPr="00147A47">
        <w:rPr>
          <w:color w:val="000000" w:themeColor="text1"/>
          <w:lang w:val="en-GB"/>
        </w:rPr>
        <w:t>n episodic</w:t>
      </w:r>
      <w:r w:rsidRPr="00147A47">
        <w:rPr>
          <w:color w:val="000000" w:themeColor="text1"/>
          <w:lang w:val="en-GB"/>
        </w:rPr>
        <w:t xml:space="preserve"> familiarity rating from 1 ("barely familiar") to 9 ("very familiar").</w:t>
      </w:r>
    </w:p>
    <w:p w14:paraId="1F64E361" w14:textId="4309A380" w:rsidR="00DD01D5" w:rsidRPr="00147A47" w:rsidRDefault="00000000">
      <w:pPr>
        <w:spacing w:after="200" w:line="480" w:lineRule="auto"/>
        <w:ind w:firstLine="720"/>
        <w:rPr>
          <w:color w:val="000000" w:themeColor="text1"/>
          <w:lang w:val="en-GB"/>
        </w:rPr>
      </w:pPr>
      <w:r w:rsidRPr="00147A47">
        <w:rPr>
          <w:color w:val="000000" w:themeColor="text1"/>
          <w:lang w:val="en-GB"/>
        </w:rPr>
        <w:t>The 80 concept pairs were divided into two subgroups (40 pairs each) based on conceptual overlap (above or below the median), measured by cosine similarity values from McRae et al. (2005).</w:t>
      </w:r>
    </w:p>
    <w:p w14:paraId="7C73B595" w14:textId="304BD1E5" w:rsidR="00DD01D5" w:rsidRPr="00147A47" w:rsidRDefault="00000000">
      <w:pPr>
        <w:spacing w:line="480" w:lineRule="auto"/>
        <w:ind w:firstLine="720"/>
        <w:rPr>
          <w:color w:val="000000" w:themeColor="text1"/>
          <w:lang w:val="en-GB"/>
        </w:rPr>
      </w:pPr>
      <w:bookmarkStart w:id="31" w:name="_2puz0vffwebi" w:colFirst="0" w:colLast="0"/>
      <w:bookmarkEnd w:id="31"/>
      <w:r w:rsidRPr="00147A47">
        <w:rPr>
          <w:color w:val="000000" w:themeColor="text1"/>
          <w:lang w:val="en-GB"/>
        </w:rPr>
        <w:t xml:space="preserve">In addition, items were categorized as either highly familiar (e.g., apple) or relatively unfamiliar (e.g., iguana) based on our pilot’s normative lifetime familiarity ratings. Each subgroup was further split into four conditions based on target and lure lifetime familiarity </w:t>
      </w:r>
      <w:r w:rsidR="00D026DA" w:rsidRPr="00147A47">
        <w:rPr>
          <w:color w:val="000000" w:themeColor="text1"/>
          <w:lang w:val="en-GB"/>
        </w:rPr>
        <w:t xml:space="preserve">of </w:t>
      </w:r>
      <w:r w:rsidR="00D026DA" w:rsidRPr="00147A47">
        <w:rPr>
          <w:color w:val="000000" w:themeColor="text1"/>
          <w:lang w:val="en-GB"/>
        </w:rPr>
        <w:lastRenderedPageBreak/>
        <w:t xml:space="preserve">the stimuli </w:t>
      </w:r>
      <w:r w:rsidRPr="00147A47">
        <w:rPr>
          <w:color w:val="000000" w:themeColor="text1"/>
          <w:lang w:val="en-GB"/>
        </w:rPr>
        <w:t>(high/low compared to median from pilot study</w:t>
      </w:r>
      <w:r w:rsidRPr="00147A47">
        <w:rPr>
          <w:color w:val="000000" w:themeColor="text1"/>
          <w:vertAlign w:val="superscript"/>
          <w:lang w:val="en-GB"/>
        </w:rPr>
        <w:t>1</w:t>
      </w:r>
      <w:r w:rsidRPr="00147A47">
        <w:rPr>
          <w:color w:val="000000" w:themeColor="text1"/>
          <w:lang w:val="en-GB"/>
        </w:rPr>
        <w:t xml:space="preserve">, 10 pairs per condition), creating a 2x2x2 repeated-measures design: conceptual overlap (high/low) × target </w:t>
      </w:r>
      <w:r w:rsidR="00DF1164" w:rsidRPr="00147A47">
        <w:rPr>
          <w:color w:val="000000" w:themeColor="text1"/>
          <w:lang w:val="en-GB"/>
        </w:rPr>
        <w:t xml:space="preserve">lifetime </w:t>
      </w:r>
      <w:r w:rsidRPr="00147A47">
        <w:rPr>
          <w:color w:val="000000" w:themeColor="text1"/>
          <w:lang w:val="en-GB"/>
        </w:rPr>
        <w:t xml:space="preserve">familiarity (high/low) × lure </w:t>
      </w:r>
      <w:r w:rsidR="00DF1164" w:rsidRPr="00147A47">
        <w:rPr>
          <w:color w:val="000000" w:themeColor="text1"/>
          <w:lang w:val="en-GB"/>
        </w:rPr>
        <w:t xml:space="preserve">lifetime </w:t>
      </w:r>
      <w:r w:rsidRPr="00147A47">
        <w:rPr>
          <w:color w:val="000000" w:themeColor="text1"/>
          <w:lang w:val="en-GB"/>
        </w:rPr>
        <w:t xml:space="preserve">familiarity (high/low). Each condition was assigned an abbreviation code, such as LH_H (Target </w:t>
      </w:r>
      <w:r w:rsidR="00DF1164" w:rsidRPr="00147A47">
        <w:rPr>
          <w:color w:val="000000" w:themeColor="text1"/>
          <w:lang w:val="en-GB"/>
        </w:rPr>
        <w:t xml:space="preserve">lifetime </w:t>
      </w:r>
      <w:r w:rsidRPr="00147A47">
        <w:rPr>
          <w:color w:val="000000" w:themeColor="text1"/>
          <w:lang w:val="en-GB"/>
        </w:rPr>
        <w:t xml:space="preserve">familiarity*Lure </w:t>
      </w:r>
      <w:r w:rsidR="00DF1164" w:rsidRPr="00147A47">
        <w:rPr>
          <w:color w:val="000000" w:themeColor="text1"/>
          <w:lang w:val="en-GB"/>
        </w:rPr>
        <w:t xml:space="preserve">lifetime </w:t>
      </w:r>
      <w:r w:rsidRPr="00147A47">
        <w:rPr>
          <w:color w:val="000000" w:themeColor="text1"/>
          <w:lang w:val="en-GB"/>
        </w:rPr>
        <w:t>familiarity_Overlap). This example represents a low (L) target familiarity, high (H) lure familiarity, and high (H) conceptual overlap between the target and lure. Examples of pairs appear in Table 2.</w:t>
      </w:r>
    </w:p>
    <w:p w14:paraId="7E0A21EA" w14:textId="77777777" w:rsidR="006A0F6A" w:rsidRPr="00147A47" w:rsidRDefault="006A0F6A">
      <w:pPr>
        <w:rPr>
          <w:color w:val="000000" w:themeColor="text1"/>
          <w:lang w:val="en-GB"/>
        </w:rPr>
      </w:pPr>
      <w:bookmarkStart w:id="32" w:name="_1jcecg9go1hs" w:colFirst="0" w:colLast="0"/>
      <w:bookmarkEnd w:id="32"/>
      <w:r w:rsidRPr="00147A47">
        <w:rPr>
          <w:color w:val="000000" w:themeColor="text1"/>
          <w:lang w:val="en-GB"/>
        </w:rPr>
        <w:br w:type="page"/>
      </w:r>
    </w:p>
    <w:p w14:paraId="65C419E6" w14:textId="77777777" w:rsidR="00DD01D5" w:rsidRPr="00147A47" w:rsidRDefault="00000000">
      <w:pPr>
        <w:spacing w:line="480" w:lineRule="auto"/>
        <w:rPr>
          <w:color w:val="000000" w:themeColor="text1"/>
          <w:lang w:val="en-GB"/>
        </w:rPr>
      </w:pPr>
      <w:r w:rsidRPr="00147A47">
        <w:rPr>
          <w:b/>
          <w:color w:val="000000" w:themeColor="text1"/>
          <w:lang w:val="en-GB"/>
        </w:rPr>
        <w:lastRenderedPageBreak/>
        <w:t>Table 2.</w:t>
      </w:r>
      <w:r w:rsidRPr="00147A47">
        <w:rPr>
          <w:color w:val="000000" w:themeColor="text1"/>
          <w:lang w:val="en-GB"/>
        </w:rPr>
        <w:t xml:space="preserve"> </w:t>
      </w:r>
    </w:p>
    <w:p w14:paraId="2F226B31" w14:textId="323E59A5" w:rsidR="00DD01D5" w:rsidRPr="00147A47" w:rsidRDefault="00000000">
      <w:pPr>
        <w:spacing w:line="480" w:lineRule="auto"/>
        <w:rPr>
          <w:i/>
          <w:color w:val="000000" w:themeColor="text1"/>
          <w:lang w:val="en-GB"/>
        </w:rPr>
      </w:pPr>
      <w:r w:rsidRPr="00147A47">
        <w:rPr>
          <w:i/>
          <w:color w:val="000000" w:themeColor="text1"/>
          <w:lang w:val="en-GB"/>
        </w:rPr>
        <w:t>Examples of concept pairs for each condition in the cross design 2 (target</w:t>
      </w:r>
      <w:r w:rsidR="00DF1164" w:rsidRPr="00147A47">
        <w:rPr>
          <w:i/>
          <w:color w:val="000000" w:themeColor="text1"/>
          <w:lang w:val="en-GB"/>
        </w:rPr>
        <w:t xml:space="preserve"> lifetime</w:t>
      </w:r>
      <w:r w:rsidRPr="00147A47">
        <w:rPr>
          <w:i/>
          <w:color w:val="000000" w:themeColor="text1"/>
          <w:lang w:val="en-GB"/>
        </w:rPr>
        <w:t xml:space="preserve"> familiarity: high, low) x 2 (lure </w:t>
      </w:r>
      <w:r w:rsidR="00DF1164" w:rsidRPr="00147A47">
        <w:rPr>
          <w:i/>
          <w:color w:val="000000" w:themeColor="text1"/>
          <w:lang w:val="en-GB"/>
        </w:rPr>
        <w:t xml:space="preserve">lifetime </w:t>
      </w:r>
      <w:r w:rsidRPr="00147A47">
        <w:rPr>
          <w:i/>
          <w:color w:val="000000" w:themeColor="text1"/>
          <w:lang w:val="en-GB"/>
        </w:rPr>
        <w:t>familiarity: high, low) x 2 (target-lure conceptual overlap: high, low).</w:t>
      </w:r>
    </w:p>
    <w:tbl>
      <w:tblPr>
        <w:tblStyle w:val="a0"/>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05"/>
        <w:gridCol w:w="2220"/>
        <w:gridCol w:w="2235"/>
        <w:gridCol w:w="2250"/>
      </w:tblGrid>
      <w:tr w:rsidR="00147A47" w:rsidRPr="00147A47" w14:paraId="11F261C6" w14:textId="77777777">
        <w:trPr>
          <w:trHeight w:val="495"/>
        </w:trPr>
        <w:tc>
          <w:tcPr>
            <w:tcW w:w="2205" w:type="dxa"/>
            <w:vMerge w:val="restart"/>
            <w:tcBorders>
              <w:top w:val="single" w:sz="6" w:space="0" w:color="000000"/>
              <w:left w:val="nil"/>
              <w:bottom w:val="single" w:sz="6" w:space="0" w:color="000000"/>
              <w:right w:val="nil"/>
            </w:tcBorders>
            <w:tcMar>
              <w:top w:w="0" w:type="dxa"/>
              <w:left w:w="100" w:type="dxa"/>
              <w:bottom w:w="0" w:type="dxa"/>
              <w:right w:w="100" w:type="dxa"/>
            </w:tcMar>
          </w:tcPr>
          <w:p w14:paraId="5676FA16" w14:textId="42D5F32C" w:rsidR="00DD01D5" w:rsidRPr="00147A47" w:rsidRDefault="00000000">
            <w:pPr>
              <w:spacing w:after="200"/>
              <w:rPr>
                <w:b/>
                <w:color w:val="000000" w:themeColor="text1"/>
                <w:lang w:val="en-GB"/>
              </w:rPr>
            </w:pPr>
            <w:r w:rsidRPr="00147A47">
              <w:rPr>
                <w:b/>
                <w:color w:val="000000" w:themeColor="text1"/>
                <w:lang w:val="en-GB"/>
              </w:rPr>
              <w:t xml:space="preserve">Target </w:t>
            </w:r>
            <w:r w:rsidR="00DF1164" w:rsidRPr="00147A47">
              <w:rPr>
                <w:b/>
                <w:color w:val="000000" w:themeColor="text1"/>
                <w:lang w:val="en-GB"/>
              </w:rPr>
              <w:t xml:space="preserve">lifetime </w:t>
            </w:r>
            <w:r w:rsidRPr="00147A47">
              <w:rPr>
                <w:b/>
                <w:color w:val="000000" w:themeColor="text1"/>
                <w:lang w:val="en-GB"/>
              </w:rPr>
              <w:t>familiarity</w:t>
            </w:r>
          </w:p>
        </w:tc>
        <w:tc>
          <w:tcPr>
            <w:tcW w:w="2220" w:type="dxa"/>
            <w:vMerge w:val="restart"/>
            <w:tcBorders>
              <w:top w:val="single" w:sz="6" w:space="0" w:color="000000"/>
              <w:left w:val="nil"/>
              <w:bottom w:val="single" w:sz="6" w:space="0" w:color="000000"/>
              <w:right w:val="nil"/>
            </w:tcBorders>
            <w:tcMar>
              <w:top w:w="0" w:type="dxa"/>
              <w:left w:w="100" w:type="dxa"/>
              <w:bottom w:w="0" w:type="dxa"/>
              <w:right w:w="100" w:type="dxa"/>
            </w:tcMar>
          </w:tcPr>
          <w:p w14:paraId="2D64FC2E" w14:textId="693CC919" w:rsidR="00DD01D5" w:rsidRPr="00147A47" w:rsidRDefault="00000000">
            <w:pPr>
              <w:spacing w:after="200"/>
              <w:rPr>
                <w:b/>
                <w:color w:val="000000" w:themeColor="text1"/>
                <w:lang w:val="en-GB"/>
              </w:rPr>
            </w:pPr>
            <w:r w:rsidRPr="00147A47">
              <w:rPr>
                <w:b/>
                <w:color w:val="000000" w:themeColor="text1"/>
                <w:lang w:val="en-GB"/>
              </w:rPr>
              <w:t xml:space="preserve">Lure </w:t>
            </w:r>
            <w:r w:rsidR="00DF1164" w:rsidRPr="00147A47">
              <w:rPr>
                <w:b/>
                <w:color w:val="000000" w:themeColor="text1"/>
                <w:lang w:val="en-GB"/>
              </w:rPr>
              <w:t xml:space="preserve">lifetime </w:t>
            </w:r>
            <w:r w:rsidRPr="00147A47">
              <w:rPr>
                <w:b/>
                <w:color w:val="000000" w:themeColor="text1"/>
                <w:lang w:val="en-GB"/>
              </w:rPr>
              <w:t>familiarity</w:t>
            </w:r>
          </w:p>
        </w:tc>
        <w:tc>
          <w:tcPr>
            <w:tcW w:w="4485" w:type="dxa"/>
            <w:gridSpan w:val="2"/>
            <w:tcBorders>
              <w:top w:val="single" w:sz="6" w:space="0" w:color="000000"/>
              <w:left w:val="nil"/>
              <w:bottom w:val="nil"/>
              <w:right w:val="nil"/>
            </w:tcBorders>
            <w:tcMar>
              <w:top w:w="0" w:type="dxa"/>
              <w:left w:w="100" w:type="dxa"/>
              <w:bottom w:w="0" w:type="dxa"/>
              <w:right w:w="100" w:type="dxa"/>
            </w:tcMar>
          </w:tcPr>
          <w:p w14:paraId="162B308D" w14:textId="77777777" w:rsidR="00DD01D5" w:rsidRPr="00147A47" w:rsidRDefault="00000000">
            <w:pPr>
              <w:jc w:val="center"/>
              <w:rPr>
                <w:b/>
                <w:color w:val="000000" w:themeColor="text1"/>
                <w:lang w:val="en-GB"/>
              </w:rPr>
            </w:pPr>
            <w:r w:rsidRPr="00147A47">
              <w:rPr>
                <w:b/>
                <w:color w:val="000000" w:themeColor="text1"/>
                <w:lang w:val="en-GB"/>
              </w:rPr>
              <w:t>Conceptual overlap</w:t>
            </w:r>
          </w:p>
        </w:tc>
      </w:tr>
      <w:tr w:rsidR="00147A47" w:rsidRPr="00147A47" w14:paraId="44C06A7E" w14:textId="77777777">
        <w:trPr>
          <w:trHeight w:val="735"/>
        </w:trPr>
        <w:tc>
          <w:tcPr>
            <w:tcW w:w="2205" w:type="dxa"/>
            <w:vMerge/>
            <w:tcBorders>
              <w:top w:val="single" w:sz="6" w:space="0" w:color="000000"/>
              <w:left w:val="nil"/>
              <w:bottom w:val="single" w:sz="6" w:space="0" w:color="000000"/>
              <w:right w:val="nil"/>
            </w:tcBorders>
            <w:tcMar>
              <w:top w:w="100" w:type="dxa"/>
              <w:left w:w="100" w:type="dxa"/>
              <w:bottom w:w="100" w:type="dxa"/>
              <w:right w:w="100" w:type="dxa"/>
            </w:tcMar>
          </w:tcPr>
          <w:p w14:paraId="1A9DA686" w14:textId="77777777" w:rsidR="00DD01D5" w:rsidRPr="00147A47" w:rsidRDefault="00DD01D5">
            <w:pPr>
              <w:spacing w:line="480" w:lineRule="auto"/>
              <w:rPr>
                <w:i/>
                <w:color w:val="000000" w:themeColor="text1"/>
                <w:lang w:val="en-GB"/>
              </w:rPr>
            </w:pPr>
          </w:p>
        </w:tc>
        <w:tc>
          <w:tcPr>
            <w:tcW w:w="2220" w:type="dxa"/>
            <w:vMerge/>
            <w:tcBorders>
              <w:top w:val="single" w:sz="6" w:space="0" w:color="000000"/>
              <w:left w:val="nil"/>
              <w:bottom w:val="single" w:sz="6" w:space="0" w:color="000000"/>
              <w:right w:val="nil"/>
            </w:tcBorders>
            <w:tcMar>
              <w:top w:w="100" w:type="dxa"/>
              <w:left w:w="100" w:type="dxa"/>
              <w:bottom w:w="100" w:type="dxa"/>
              <w:right w:w="100" w:type="dxa"/>
            </w:tcMar>
          </w:tcPr>
          <w:p w14:paraId="2D0A21FF" w14:textId="77777777" w:rsidR="00DD01D5" w:rsidRPr="00147A47" w:rsidRDefault="00DD01D5">
            <w:pPr>
              <w:spacing w:line="480" w:lineRule="auto"/>
              <w:rPr>
                <w:i/>
                <w:color w:val="000000" w:themeColor="text1"/>
                <w:lang w:val="en-GB"/>
              </w:rPr>
            </w:pPr>
          </w:p>
        </w:tc>
        <w:tc>
          <w:tcPr>
            <w:tcW w:w="2235" w:type="dxa"/>
            <w:tcBorders>
              <w:top w:val="nil"/>
              <w:left w:val="nil"/>
              <w:bottom w:val="single" w:sz="6" w:space="0" w:color="000000"/>
              <w:right w:val="nil"/>
            </w:tcBorders>
            <w:tcMar>
              <w:top w:w="0" w:type="dxa"/>
              <w:left w:w="100" w:type="dxa"/>
              <w:bottom w:w="0" w:type="dxa"/>
              <w:right w:w="100" w:type="dxa"/>
            </w:tcMar>
          </w:tcPr>
          <w:p w14:paraId="78C6F9C4" w14:textId="77777777" w:rsidR="00DD01D5" w:rsidRPr="00147A47" w:rsidRDefault="00000000">
            <w:pPr>
              <w:spacing w:before="240" w:after="240"/>
              <w:jc w:val="center"/>
              <w:rPr>
                <w:color w:val="000000" w:themeColor="text1"/>
                <w:lang w:val="en-GB"/>
              </w:rPr>
            </w:pPr>
            <w:r w:rsidRPr="00147A47">
              <w:rPr>
                <w:color w:val="000000" w:themeColor="text1"/>
                <w:lang w:val="en-GB"/>
              </w:rPr>
              <w:t>High</w:t>
            </w:r>
          </w:p>
        </w:tc>
        <w:tc>
          <w:tcPr>
            <w:tcW w:w="2250" w:type="dxa"/>
            <w:tcBorders>
              <w:top w:val="nil"/>
              <w:left w:val="nil"/>
              <w:bottom w:val="single" w:sz="6" w:space="0" w:color="000000"/>
              <w:right w:val="nil"/>
            </w:tcBorders>
            <w:tcMar>
              <w:top w:w="0" w:type="dxa"/>
              <w:left w:w="100" w:type="dxa"/>
              <w:bottom w:w="0" w:type="dxa"/>
              <w:right w:w="100" w:type="dxa"/>
            </w:tcMar>
          </w:tcPr>
          <w:p w14:paraId="0468D502" w14:textId="77777777" w:rsidR="00DD01D5" w:rsidRPr="00147A47" w:rsidRDefault="00000000">
            <w:pPr>
              <w:spacing w:before="240" w:after="240"/>
              <w:jc w:val="center"/>
              <w:rPr>
                <w:color w:val="000000" w:themeColor="text1"/>
                <w:lang w:val="en-GB"/>
              </w:rPr>
            </w:pPr>
            <w:r w:rsidRPr="00147A47">
              <w:rPr>
                <w:color w:val="000000" w:themeColor="text1"/>
                <w:lang w:val="en-GB"/>
              </w:rPr>
              <w:t>Low</w:t>
            </w:r>
          </w:p>
        </w:tc>
      </w:tr>
      <w:tr w:rsidR="00147A47" w:rsidRPr="00147A47" w14:paraId="79E6DF35" w14:textId="77777777">
        <w:trPr>
          <w:trHeight w:val="1020"/>
        </w:trPr>
        <w:tc>
          <w:tcPr>
            <w:tcW w:w="2205" w:type="dxa"/>
            <w:vMerge w:val="restart"/>
            <w:tcBorders>
              <w:top w:val="nil"/>
              <w:left w:val="nil"/>
              <w:bottom w:val="nil"/>
              <w:right w:val="nil"/>
            </w:tcBorders>
            <w:tcMar>
              <w:top w:w="0" w:type="dxa"/>
              <w:left w:w="100" w:type="dxa"/>
              <w:bottom w:w="0" w:type="dxa"/>
              <w:right w:w="100" w:type="dxa"/>
            </w:tcMar>
          </w:tcPr>
          <w:p w14:paraId="24C24987" w14:textId="77777777" w:rsidR="00DD01D5" w:rsidRPr="00147A47" w:rsidRDefault="00000000">
            <w:pPr>
              <w:rPr>
                <w:color w:val="000000" w:themeColor="text1"/>
                <w:lang w:val="en-GB"/>
              </w:rPr>
            </w:pPr>
            <w:r w:rsidRPr="00147A47">
              <w:rPr>
                <w:color w:val="000000" w:themeColor="text1"/>
                <w:lang w:val="en-GB"/>
              </w:rPr>
              <w:t>High</w:t>
            </w:r>
          </w:p>
        </w:tc>
        <w:tc>
          <w:tcPr>
            <w:tcW w:w="2220" w:type="dxa"/>
            <w:tcBorders>
              <w:top w:val="nil"/>
              <w:left w:val="nil"/>
              <w:bottom w:val="nil"/>
              <w:right w:val="nil"/>
            </w:tcBorders>
            <w:tcMar>
              <w:top w:w="0" w:type="dxa"/>
              <w:left w:w="100" w:type="dxa"/>
              <w:bottom w:w="0" w:type="dxa"/>
              <w:right w:w="100" w:type="dxa"/>
            </w:tcMar>
          </w:tcPr>
          <w:p w14:paraId="4C8B8D25" w14:textId="77777777" w:rsidR="00DD01D5" w:rsidRPr="00147A47" w:rsidRDefault="00000000">
            <w:pPr>
              <w:rPr>
                <w:color w:val="000000" w:themeColor="text1"/>
                <w:lang w:val="en-GB"/>
              </w:rPr>
            </w:pPr>
            <w:r w:rsidRPr="00147A47">
              <w:rPr>
                <w:color w:val="000000" w:themeColor="text1"/>
                <w:lang w:val="en-GB"/>
              </w:rPr>
              <w:t>High</w:t>
            </w:r>
          </w:p>
        </w:tc>
        <w:tc>
          <w:tcPr>
            <w:tcW w:w="2235" w:type="dxa"/>
            <w:tcBorders>
              <w:top w:val="nil"/>
              <w:left w:val="nil"/>
              <w:bottom w:val="nil"/>
              <w:right w:val="nil"/>
            </w:tcBorders>
            <w:tcMar>
              <w:top w:w="0" w:type="dxa"/>
              <w:left w:w="100" w:type="dxa"/>
              <w:bottom w:w="0" w:type="dxa"/>
              <w:right w:w="100" w:type="dxa"/>
            </w:tcMar>
          </w:tcPr>
          <w:p w14:paraId="20B29AC3" w14:textId="77777777" w:rsidR="00DD01D5" w:rsidRPr="00147A47" w:rsidRDefault="00000000">
            <w:pPr>
              <w:jc w:val="center"/>
              <w:rPr>
                <w:color w:val="000000" w:themeColor="text1"/>
                <w:lang w:val="en-GB"/>
              </w:rPr>
            </w:pPr>
            <w:r w:rsidRPr="00147A47">
              <w:rPr>
                <w:color w:val="000000" w:themeColor="text1"/>
                <w:lang w:val="en-GB"/>
              </w:rPr>
              <w:t>Pear-Apple</w:t>
            </w:r>
          </w:p>
          <w:p w14:paraId="7EE7E7E7" w14:textId="77777777" w:rsidR="00DD01D5" w:rsidRPr="00147A47" w:rsidRDefault="00000000">
            <w:pPr>
              <w:jc w:val="center"/>
              <w:rPr>
                <w:color w:val="000000" w:themeColor="text1"/>
                <w:lang w:val="en-GB"/>
              </w:rPr>
            </w:pPr>
            <w:r w:rsidRPr="00147A47">
              <w:rPr>
                <w:color w:val="000000" w:themeColor="text1"/>
                <w:lang w:val="en-GB"/>
              </w:rPr>
              <w:t>Peach-Apricot</w:t>
            </w:r>
          </w:p>
          <w:p w14:paraId="21B88A8C" w14:textId="77777777" w:rsidR="00DD01D5" w:rsidRPr="00147A47" w:rsidRDefault="00000000">
            <w:pPr>
              <w:jc w:val="center"/>
              <w:rPr>
                <w:color w:val="000000" w:themeColor="text1"/>
                <w:lang w:val="en-GB"/>
              </w:rPr>
            </w:pPr>
            <w:r w:rsidRPr="00147A47">
              <w:rPr>
                <w:color w:val="000000" w:themeColor="text1"/>
                <w:lang w:val="en-GB"/>
              </w:rPr>
              <w:t>Toe-Thumb</w:t>
            </w:r>
          </w:p>
          <w:p w14:paraId="3FA7D97A" w14:textId="77777777" w:rsidR="00DD01D5" w:rsidRPr="00147A47" w:rsidRDefault="00000000">
            <w:pPr>
              <w:jc w:val="center"/>
              <w:rPr>
                <w:color w:val="000000" w:themeColor="text1"/>
                <w:lang w:val="en-GB"/>
              </w:rPr>
            </w:pPr>
            <w:r w:rsidRPr="00147A47">
              <w:rPr>
                <w:color w:val="000000" w:themeColor="text1"/>
                <w:lang w:val="en-GB"/>
              </w:rPr>
              <w:t>Strawberry-Raspberry</w:t>
            </w:r>
          </w:p>
        </w:tc>
        <w:tc>
          <w:tcPr>
            <w:tcW w:w="2250" w:type="dxa"/>
            <w:tcBorders>
              <w:top w:val="nil"/>
              <w:left w:val="nil"/>
              <w:bottom w:val="nil"/>
              <w:right w:val="nil"/>
            </w:tcBorders>
            <w:tcMar>
              <w:top w:w="0" w:type="dxa"/>
              <w:left w:w="100" w:type="dxa"/>
              <w:bottom w:w="0" w:type="dxa"/>
              <w:right w:w="100" w:type="dxa"/>
            </w:tcMar>
          </w:tcPr>
          <w:p w14:paraId="254EF523" w14:textId="77777777" w:rsidR="00DD01D5" w:rsidRPr="00147A47" w:rsidRDefault="00000000">
            <w:pPr>
              <w:jc w:val="center"/>
              <w:rPr>
                <w:color w:val="000000" w:themeColor="text1"/>
                <w:lang w:val="en-GB"/>
              </w:rPr>
            </w:pPr>
            <w:r w:rsidRPr="00147A47">
              <w:rPr>
                <w:color w:val="000000" w:themeColor="text1"/>
                <w:lang w:val="en-GB"/>
              </w:rPr>
              <w:t>Cherry-Plum</w:t>
            </w:r>
          </w:p>
          <w:p w14:paraId="611F150E" w14:textId="77777777" w:rsidR="00DD01D5" w:rsidRPr="00147A47" w:rsidRDefault="00000000">
            <w:pPr>
              <w:jc w:val="center"/>
              <w:rPr>
                <w:color w:val="000000" w:themeColor="text1"/>
                <w:lang w:val="en-GB"/>
              </w:rPr>
            </w:pPr>
            <w:r w:rsidRPr="00147A47">
              <w:rPr>
                <w:color w:val="000000" w:themeColor="text1"/>
                <w:lang w:val="en-GB"/>
              </w:rPr>
              <w:t>Kiwi-Banana</w:t>
            </w:r>
          </w:p>
          <w:p w14:paraId="0077B606" w14:textId="77777777" w:rsidR="00DD01D5" w:rsidRPr="00147A47" w:rsidRDefault="00000000">
            <w:pPr>
              <w:jc w:val="center"/>
              <w:rPr>
                <w:color w:val="000000" w:themeColor="text1"/>
                <w:lang w:val="en-GB"/>
              </w:rPr>
            </w:pPr>
            <w:r w:rsidRPr="00147A47">
              <w:rPr>
                <w:color w:val="000000" w:themeColor="text1"/>
                <w:lang w:val="en-GB"/>
              </w:rPr>
              <w:t>Ear-Leg</w:t>
            </w:r>
          </w:p>
          <w:p w14:paraId="0B8EA1EE" w14:textId="77777777" w:rsidR="00DD01D5" w:rsidRPr="00147A47" w:rsidRDefault="00000000">
            <w:pPr>
              <w:jc w:val="center"/>
              <w:rPr>
                <w:color w:val="000000" w:themeColor="text1"/>
                <w:lang w:val="en-GB"/>
              </w:rPr>
            </w:pPr>
            <w:r w:rsidRPr="00147A47">
              <w:rPr>
                <w:color w:val="000000" w:themeColor="text1"/>
                <w:lang w:val="en-GB"/>
              </w:rPr>
              <w:t>Rabbit-Goat</w:t>
            </w:r>
          </w:p>
        </w:tc>
      </w:tr>
      <w:tr w:rsidR="00147A47" w:rsidRPr="00147A47" w14:paraId="09FA9B55" w14:textId="77777777">
        <w:trPr>
          <w:trHeight w:val="1005"/>
        </w:trPr>
        <w:tc>
          <w:tcPr>
            <w:tcW w:w="2205" w:type="dxa"/>
            <w:vMerge/>
            <w:tcBorders>
              <w:top w:val="nil"/>
              <w:left w:val="nil"/>
              <w:bottom w:val="nil"/>
              <w:right w:val="nil"/>
            </w:tcBorders>
            <w:tcMar>
              <w:top w:w="100" w:type="dxa"/>
              <w:left w:w="100" w:type="dxa"/>
              <w:bottom w:w="100" w:type="dxa"/>
              <w:right w:w="100" w:type="dxa"/>
            </w:tcMar>
          </w:tcPr>
          <w:p w14:paraId="290DDEFE" w14:textId="77777777" w:rsidR="00DD01D5" w:rsidRPr="00147A47" w:rsidRDefault="00DD01D5">
            <w:pPr>
              <w:spacing w:line="480" w:lineRule="auto"/>
              <w:rPr>
                <w:i/>
                <w:color w:val="000000" w:themeColor="text1"/>
                <w:lang w:val="en-GB"/>
              </w:rPr>
            </w:pPr>
          </w:p>
        </w:tc>
        <w:tc>
          <w:tcPr>
            <w:tcW w:w="2220" w:type="dxa"/>
            <w:tcBorders>
              <w:top w:val="nil"/>
              <w:left w:val="nil"/>
              <w:bottom w:val="nil"/>
              <w:right w:val="nil"/>
            </w:tcBorders>
            <w:tcMar>
              <w:top w:w="0" w:type="dxa"/>
              <w:left w:w="100" w:type="dxa"/>
              <w:bottom w:w="0" w:type="dxa"/>
              <w:right w:w="100" w:type="dxa"/>
            </w:tcMar>
          </w:tcPr>
          <w:p w14:paraId="14307331" w14:textId="77777777" w:rsidR="00DD01D5" w:rsidRPr="00147A47" w:rsidRDefault="00000000">
            <w:pPr>
              <w:rPr>
                <w:color w:val="000000" w:themeColor="text1"/>
                <w:lang w:val="en-GB"/>
              </w:rPr>
            </w:pPr>
            <w:r w:rsidRPr="00147A47">
              <w:rPr>
                <w:color w:val="000000" w:themeColor="text1"/>
                <w:lang w:val="en-GB"/>
              </w:rPr>
              <w:t>Low</w:t>
            </w:r>
          </w:p>
        </w:tc>
        <w:tc>
          <w:tcPr>
            <w:tcW w:w="2235" w:type="dxa"/>
            <w:tcBorders>
              <w:top w:val="nil"/>
              <w:left w:val="nil"/>
              <w:bottom w:val="nil"/>
              <w:right w:val="nil"/>
            </w:tcBorders>
            <w:tcMar>
              <w:top w:w="0" w:type="dxa"/>
              <w:left w:w="100" w:type="dxa"/>
              <w:bottom w:w="0" w:type="dxa"/>
              <w:right w:w="100" w:type="dxa"/>
            </w:tcMar>
          </w:tcPr>
          <w:p w14:paraId="21BFEC21" w14:textId="77777777" w:rsidR="00DD01D5" w:rsidRPr="00147A47" w:rsidRDefault="00000000">
            <w:pPr>
              <w:jc w:val="center"/>
              <w:rPr>
                <w:color w:val="000000" w:themeColor="text1"/>
                <w:lang w:val="en-GB"/>
              </w:rPr>
            </w:pPr>
            <w:r w:rsidRPr="00147A47">
              <w:rPr>
                <w:color w:val="000000" w:themeColor="text1"/>
                <w:lang w:val="en-GB"/>
              </w:rPr>
              <w:t>Frog-Toad</w:t>
            </w:r>
          </w:p>
          <w:p w14:paraId="5AD272D9" w14:textId="77777777" w:rsidR="00DD01D5" w:rsidRPr="00147A47" w:rsidRDefault="00000000">
            <w:pPr>
              <w:jc w:val="center"/>
              <w:rPr>
                <w:color w:val="000000" w:themeColor="text1"/>
                <w:lang w:val="en-GB"/>
              </w:rPr>
            </w:pPr>
            <w:r w:rsidRPr="00147A47">
              <w:rPr>
                <w:color w:val="000000" w:themeColor="text1"/>
                <w:lang w:val="en-GB"/>
              </w:rPr>
              <w:t>Duck-Swan</w:t>
            </w:r>
          </w:p>
          <w:p w14:paraId="568CC5E6" w14:textId="77777777" w:rsidR="00DD01D5" w:rsidRPr="00147A47" w:rsidRDefault="00000000">
            <w:pPr>
              <w:jc w:val="center"/>
              <w:rPr>
                <w:color w:val="000000" w:themeColor="text1"/>
                <w:lang w:val="en-GB"/>
              </w:rPr>
            </w:pPr>
            <w:r w:rsidRPr="00147A47">
              <w:rPr>
                <w:color w:val="000000" w:themeColor="text1"/>
                <w:lang w:val="en-GB"/>
              </w:rPr>
              <w:t>Mosquito-Flea</w:t>
            </w:r>
          </w:p>
          <w:p w14:paraId="7190E4F0" w14:textId="77777777" w:rsidR="00DD01D5" w:rsidRPr="00147A47" w:rsidRDefault="00000000">
            <w:pPr>
              <w:jc w:val="center"/>
              <w:rPr>
                <w:color w:val="000000" w:themeColor="text1"/>
                <w:lang w:val="en-GB"/>
              </w:rPr>
            </w:pPr>
            <w:r w:rsidRPr="00147A47">
              <w:rPr>
                <w:color w:val="000000" w:themeColor="text1"/>
                <w:lang w:val="en-GB"/>
              </w:rPr>
              <w:t>Deer-Elk</w:t>
            </w:r>
          </w:p>
        </w:tc>
        <w:tc>
          <w:tcPr>
            <w:tcW w:w="2250" w:type="dxa"/>
            <w:tcBorders>
              <w:top w:val="nil"/>
              <w:left w:val="nil"/>
              <w:bottom w:val="nil"/>
              <w:right w:val="nil"/>
            </w:tcBorders>
            <w:tcMar>
              <w:top w:w="0" w:type="dxa"/>
              <w:left w:w="100" w:type="dxa"/>
              <w:bottom w:w="0" w:type="dxa"/>
              <w:right w:w="100" w:type="dxa"/>
            </w:tcMar>
          </w:tcPr>
          <w:p w14:paraId="5EABC9F7" w14:textId="77777777" w:rsidR="00DD01D5" w:rsidRPr="00147A47" w:rsidRDefault="00000000">
            <w:pPr>
              <w:jc w:val="center"/>
              <w:rPr>
                <w:color w:val="000000" w:themeColor="text1"/>
                <w:lang w:val="en-GB"/>
              </w:rPr>
            </w:pPr>
            <w:r w:rsidRPr="00147A47">
              <w:rPr>
                <w:color w:val="000000" w:themeColor="text1"/>
                <w:lang w:val="en-GB"/>
              </w:rPr>
              <w:t>Salmon-Dolphin</w:t>
            </w:r>
          </w:p>
          <w:p w14:paraId="7F6FEF74" w14:textId="77777777" w:rsidR="00DD01D5" w:rsidRPr="00147A47" w:rsidRDefault="00000000">
            <w:pPr>
              <w:jc w:val="center"/>
              <w:rPr>
                <w:color w:val="000000" w:themeColor="text1"/>
                <w:lang w:val="en-GB"/>
              </w:rPr>
            </w:pPr>
            <w:r w:rsidRPr="00147A47">
              <w:rPr>
                <w:color w:val="000000" w:themeColor="text1"/>
                <w:lang w:val="en-GB"/>
              </w:rPr>
              <w:t>Wolf-Cheetah</w:t>
            </w:r>
          </w:p>
          <w:p w14:paraId="04423679" w14:textId="77777777" w:rsidR="00DD01D5" w:rsidRPr="00147A47" w:rsidRDefault="00000000">
            <w:pPr>
              <w:jc w:val="center"/>
              <w:rPr>
                <w:color w:val="000000" w:themeColor="text1"/>
                <w:lang w:val="en-GB"/>
              </w:rPr>
            </w:pPr>
            <w:r w:rsidRPr="00147A47">
              <w:rPr>
                <w:color w:val="000000" w:themeColor="text1"/>
                <w:lang w:val="en-GB"/>
              </w:rPr>
              <w:t>Bee-Grasshopper</w:t>
            </w:r>
          </w:p>
          <w:p w14:paraId="7B3060B3" w14:textId="77777777" w:rsidR="00DD01D5" w:rsidRPr="00147A47" w:rsidRDefault="00000000">
            <w:pPr>
              <w:jc w:val="center"/>
              <w:rPr>
                <w:color w:val="000000" w:themeColor="text1"/>
                <w:lang w:val="en-GB"/>
              </w:rPr>
            </w:pPr>
            <w:r w:rsidRPr="00147A47">
              <w:rPr>
                <w:color w:val="000000" w:themeColor="text1"/>
                <w:lang w:val="en-GB"/>
              </w:rPr>
              <w:t>Spinach-Seaweed</w:t>
            </w:r>
          </w:p>
        </w:tc>
      </w:tr>
      <w:tr w:rsidR="00147A47" w:rsidRPr="00147A47" w14:paraId="12249AA7" w14:textId="77777777">
        <w:trPr>
          <w:trHeight w:val="1005"/>
        </w:trPr>
        <w:tc>
          <w:tcPr>
            <w:tcW w:w="2205" w:type="dxa"/>
            <w:vMerge w:val="restart"/>
            <w:tcBorders>
              <w:top w:val="nil"/>
              <w:left w:val="nil"/>
              <w:bottom w:val="single" w:sz="6" w:space="0" w:color="000000"/>
              <w:right w:val="nil"/>
            </w:tcBorders>
            <w:tcMar>
              <w:top w:w="0" w:type="dxa"/>
              <w:left w:w="100" w:type="dxa"/>
              <w:bottom w:w="0" w:type="dxa"/>
              <w:right w:w="100" w:type="dxa"/>
            </w:tcMar>
          </w:tcPr>
          <w:p w14:paraId="6E25B95C" w14:textId="77777777" w:rsidR="00DD01D5" w:rsidRPr="00147A47" w:rsidRDefault="00000000">
            <w:pPr>
              <w:rPr>
                <w:color w:val="000000" w:themeColor="text1"/>
                <w:lang w:val="en-GB"/>
              </w:rPr>
            </w:pPr>
            <w:r w:rsidRPr="00147A47">
              <w:rPr>
                <w:color w:val="000000" w:themeColor="text1"/>
                <w:lang w:val="en-GB"/>
              </w:rPr>
              <w:t>Low</w:t>
            </w:r>
          </w:p>
        </w:tc>
        <w:tc>
          <w:tcPr>
            <w:tcW w:w="2220" w:type="dxa"/>
            <w:tcBorders>
              <w:top w:val="nil"/>
              <w:left w:val="nil"/>
              <w:bottom w:val="nil"/>
              <w:right w:val="nil"/>
            </w:tcBorders>
            <w:tcMar>
              <w:top w:w="0" w:type="dxa"/>
              <w:left w:w="100" w:type="dxa"/>
              <w:bottom w:w="0" w:type="dxa"/>
              <w:right w:w="100" w:type="dxa"/>
            </w:tcMar>
          </w:tcPr>
          <w:p w14:paraId="3844E214" w14:textId="77777777" w:rsidR="00DD01D5" w:rsidRPr="00147A47" w:rsidRDefault="00000000">
            <w:pPr>
              <w:rPr>
                <w:color w:val="000000" w:themeColor="text1"/>
                <w:lang w:val="en-GB"/>
              </w:rPr>
            </w:pPr>
            <w:r w:rsidRPr="00147A47">
              <w:rPr>
                <w:color w:val="000000" w:themeColor="text1"/>
                <w:lang w:val="en-GB"/>
              </w:rPr>
              <w:t>High</w:t>
            </w:r>
          </w:p>
        </w:tc>
        <w:tc>
          <w:tcPr>
            <w:tcW w:w="2235" w:type="dxa"/>
            <w:tcBorders>
              <w:top w:val="nil"/>
              <w:left w:val="nil"/>
              <w:bottom w:val="nil"/>
              <w:right w:val="nil"/>
            </w:tcBorders>
            <w:tcMar>
              <w:top w:w="0" w:type="dxa"/>
              <w:left w:w="100" w:type="dxa"/>
              <w:bottom w:w="0" w:type="dxa"/>
              <w:right w:w="100" w:type="dxa"/>
            </w:tcMar>
          </w:tcPr>
          <w:p w14:paraId="45A1E312" w14:textId="77777777" w:rsidR="00DD01D5" w:rsidRPr="00147A47" w:rsidRDefault="00000000">
            <w:pPr>
              <w:jc w:val="center"/>
              <w:rPr>
                <w:color w:val="000000" w:themeColor="text1"/>
                <w:lang w:val="en-GB"/>
              </w:rPr>
            </w:pPr>
            <w:r w:rsidRPr="00147A47">
              <w:rPr>
                <w:color w:val="000000" w:themeColor="text1"/>
                <w:lang w:val="en-GB"/>
              </w:rPr>
              <w:t>Crayfish-Shrimp</w:t>
            </w:r>
          </w:p>
          <w:p w14:paraId="6E910027" w14:textId="77777777" w:rsidR="00DD01D5" w:rsidRPr="00147A47" w:rsidRDefault="00000000">
            <w:pPr>
              <w:jc w:val="center"/>
              <w:rPr>
                <w:color w:val="000000" w:themeColor="text1"/>
                <w:lang w:val="en-GB"/>
              </w:rPr>
            </w:pPr>
            <w:r w:rsidRPr="00147A47">
              <w:rPr>
                <w:color w:val="000000" w:themeColor="text1"/>
                <w:lang w:val="en-GB"/>
              </w:rPr>
              <w:t>Buzzard-Pigeon</w:t>
            </w:r>
          </w:p>
          <w:p w14:paraId="4BBFD779" w14:textId="77777777" w:rsidR="00DD01D5" w:rsidRPr="00147A47" w:rsidRDefault="00000000">
            <w:pPr>
              <w:jc w:val="center"/>
              <w:rPr>
                <w:color w:val="000000" w:themeColor="text1"/>
                <w:lang w:val="en-GB"/>
              </w:rPr>
            </w:pPr>
            <w:r w:rsidRPr="00147A47">
              <w:rPr>
                <w:color w:val="000000" w:themeColor="text1"/>
                <w:lang w:val="en-GB"/>
              </w:rPr>
              <w:t>Heron-Eagle</w:t>
            </w:r>
          </w:p>
          <w:p w14:paraId="19BA07D0" w14:textId="77777777" w:rsidR="00DD01D5" w:rsidRPr="00147A47" w:rsidRDefault="00000000">
            <w:pPr>
              <w:jc w:val="center"/>
              <w:rPr>
                <w:color w:val="000000" w:themeColor="text1"/>
                <w:lang w:val="en-GB"/>
              </w:rPr>
            </w:pPr>
            <w:r w:rsidRPr="00147A47">
              <w:rPr>
                <w:color w:val="000000" w:themeColor="text1"/>
                <w:lang w:val="en-GB"/>
              </w:rPr>
              <w:t>Tarantula-Spider</w:t>
            </w:r>
          </w:p>
        </w:tc>
        <w:tc>
          <w:tcPr>
            <w:tcW w:w="2250" w:type="dxa"/>
            <w:tcBorders>
              <w:top w:val="nil"/>
              <w:left w:val="nil"/>
              <w:bottom w:val="nil"/>
              <w:right w:val="nil"/>
            </w:tcBorders>
            <w:tcMar>
              <w:top w:w="0" w:type="dxa"/>
              <w:left w:w="100" w:type="dxa"/>
              <w:bottom w:w="0" w:type="dxa"/>
              <w:right w:w="100" w:type="dxa"/>
            </w:tcMar>
          </w:tcPr>
          <w:p w14:paraId="10CA7BA6" w14:textId="77777777" w:rsidR="00DD01D5" w:rsidRPr="00147A47" w:rsidRDefault="00000000">
            <w:pPr>
              <w:jc w:val="center"/>
              <w:rPr>
                <w:color w:val="000000" w:themeColor="text1"/>
                <w:lang w:val="en-GB"/>
              </w:rPr>
            </w:pPr>
            <w:r w:rsidRPr="00147A47">
              <w:rPr>
                <w:color w:val="000000" w:themeColor="text1"/>
                <w:lang w:val="en-GB"/>
              </w:rPr>
              <w:t>Zebra-Cow</w:t>
            </w:r>
          </w:p>
          <w:p w14:paraId="42F654EA" w14:textId="77777777" w:rsidR="00DD01D5" w:rsidRPr="00147A47" w:rsidRDefault="00000000">
            <w:pPr>
              <w:jc w:val="center"/>
              <w:rPr>
                <w:color w:val="000000" w:themeColor="text1"/>
                <w:lang w:val="en-GB"/>
              </w:rPr>
            </w:pPr>
            <w:r w:rsidRPr="00147A47">
              <w:rPr>
                <w:color w:val="000000" w:themeColor="text1"/>
                <w:lang w:val="en-GB"/>
              </w:rPr>
              <w:t>Camel-Pony</w:t>
            </w:r>
          </w:p>
          <w:p w14:paraId="7F246507" w14:textId="77777777" w:rsidR="00DD01D5" w:rsidRPr="00147A47" w:rsidRDefault="00000000">
            <w:pPr>
              <w:jc w:val="center"/>
              <w:rPr>
                <w:color w:val="000000" w:themeColor="text1"/>
                <w:lang w:val="en-GB"/>
              </w:rPr>
            </w:pPr>
            <w:r w:rsidRPr="00147A47">
              <w:rPr>
                <w:color w:val="000000" w:themeColor="text1"/>
                <w:lang w:val="en-GB"/>
              </w:rPr>
              <w:t>Rhubarb-Parsley</w:t>
            </w:r>
          </w:p>
          <w:p w14:paraId="3244BD72" w14:textId="77777777" w:rsidR="00DD01D5" w:rsidRPr="00147A47" w:rsidRDefault="00000000">
            <w:pPr>
              <w:jc w:val="center"/>
              <w:rPr>
                <w:color w:val="000000" w:themeColor="text1"/>
                <w:lang w:val="en-GB"/>
              </w:rPr>
            </w:pPr>
            <w:r w:rsidRPr="00147A47">
              <w:rPr>
                <w:color w:val="000000" w:themeColor="text1"/>
                <w:lang w:val="en-GB"/>
              </w:rPr>
              <w:t>Skunk-Mouse</w:t>
            </w:r>
          </w:p>
        </w:tc>
      </w:tr>
      <w:tr w:rsidR="00DD01D5" w:rsidRPr="00147A47" w14:paraId="6B71C1F8" w14:textId="77777777">
        <w:trPr>
          <w:trHeight w:val="1020"/>
        </w:trPr>
        <w:tc>
          <w:tcPr>
            <w:tcW w:w="2205" w:type="dxa"/>
            <w:vMerge/>
            <w:tcBorders>
              <w:top w:val="nil"/>
              <w:left w:val="nil"/>
              <w:bottom w:val="single" w:sz="6" w:space="0" w:color="000000"/>
              <w:right w:val="nil"/>
            </w:tcBorders>
            <w:tcMar>
              <w:top w:w="100" w:type="dxa"/>
              <w:left w:w="100" w:type="dxa"/>
              <w:bottom w:w="100" w:type="dxa"/>
              <w:right w:w="100" w:type="dxa"/>
            </w:tcMar>
          </w:tcPr>
          <w:p w14:paraId="214DC326" w14:textId="77777777" w:rsidR="00DD01D5" w:rsidRPr="00147A47" w:rsidRDefault="00DD01D5">
            <w:pPr>
              <w:spacing w:line="480" w:lineRule="auto"/>
              <w:rPr>
                <w:i/>
                <w:color w:val="000000" w:themeColor="text1"/>
                <w:lang w:val="en-GB"/>
              </w:rPr>
            </w:pPr>
          </w:p>
        </w:tc>
        <w:tc>
          <w:tcPr>
            <w:tcW w:w="2220" w:type="dxa"/>
            <w:tcBorders>
              <w:top w:val="nil"/>
              <w:left w:val="nil"/>
              <w:bottom w:val="single" w:sz="6" w:space="0" w:color="000000"/>
              <w:right w:val="nil"/>
            </w:tcBorders>
            <w:tcMar>
              <w:top w:w="0" w:type="dxa"/>
              <w:left w:w="100" w:type="dxa"/>
              <w:bottom w:w="0" w:type="dxa"/>
              <w:right w:w="100" w:type="dxa"/>
            </w:tcMar>
          </w:tcPr>
          <w:p w14:paraId="3F445169" w14:textId="77777777" w:rsidR="00DD01D5" w:rsidRPr="00147A47" w:rsidRDefault="00000000">
            <w:pPr>
              <w:rPr>
                <w:color w:val="000000" w:themeColor="text1"/>
                <w:lang w:val="en-GB"/>
              </w:rPr>
            </w:pPr>
            <w:r w:rsidRPr="00147A47">
              <w:rPr>
                <w:color w:val="000000" w:themeColor="text1"/>
                <w:lang w:val="en-GB"/>
              </w:rPr>
              <w:t>Low</w:t>
            </w:r>
          </w:p>
        </w:tc>
        <w:tc>
          <w:tcPr>
            <w:tcW w:w="2235" w:type="dxa"/>
            <w:tcBorders>
              <w:top w:val="nil"/>
              <w:left w:val="nil"/>
              <w:bottom w:val="single" w:sz="6" w:space="0" w:color="000000"/>
              <w:right w:val="nil"/>
            </w:tcBorders>
            <w:tcMar>
              <w:top w:w="0" w:type="dxa"/>
              <w:left w:w="100" w:type="dxa"/>
              <w:bottom w:w="0" w:type="dxa"/>
              <w:right w:w="100" w:type="dxa"/>
            </w:tcMar>
          </w:tcPr>
          <w:p w14:paraId="3AF4035C" w14:textId="77777777" w:rsidR="00DD01D5" w:rsidRPr="00147A47" w:rsidRDefault="00000000">
            <w:pPr>
              <w:jc w:val="center"/>
              <w:rPr>
                <w:color w:val="000000" w:themeColor="text1"/>
                <w:lang w:val="en-GB"/>
              </w:rPr>
            </w:pPr>
            <w:r w:rsidRPr="00147A47">
              <w:rPr>
                <w:color w:val="000000" w:themeColor="text1"/>
                <w:lang w:val="en-GB"/>
              </w:rPr>
              <w:t>Walrus-Seal</w:t>
            </w:r>
          </w:p>
          <w:p w14:paraId="3E31AE93" w14:textId="77777777" w:rsidR="00DD01D5" w:rsidRPr="00147A47" w:rsidRDefault="00000000">
            <w:pPr>
              <w:jc w:val="center"/>
              <w:rPr>
                <w:color w:val="000000" w:themeColor="text1"/>
                <w:lang w:val="en-GB"/>
              </w:rPr>
            </w:pPr>
            <w:r w:rsidRPr="00147A47">
              <w:rPr>
                <w:color w:val="000000" w:themeColor="text1"/>
                <w:lang w:val="en-GB"/>
              </w:rPr>
              <w:t>Geranium-Hyacinth</w:t>
            </w:r>
          </w:p>
          <w:p w14:paraId="13030231" w14:textId="77777777" w:rsidR="00DD01D5" w:rsidRPr="00147A47" w:rsidRDefault="00000000">
            <w:pPr>
              <w:jc w:val="center"/>
              <w:rPr>
                <w:color w:val="000000" w:themeColor="text1"/>
                <w:lang w:val="en-GB"/>
              </w:rPr>
            </w:pPr>
            <w:r w:rsidRPr="00147A47">
              <w:rPr>
                <w:color w:val="000000" w:themeColor="text1"/>
                <w:lang w:val="en-GB"/>
              </w:rPr>
              <w:t>Iguana-Lizard</w:t>
            </w:r>
          </w:p>
          <w:p w14:paraId="7577BB88" w14:textId="77777777" w:rsidR="00DD01D5" w:rsidRPr="00147A47" w:rsidRDefault="00000000">
            <w:pPr>
              <w:jc w:val="center"/>
              <w:rPr>
                <w:color w:val="000000" w:themeColor="text1"/>
                <w:lang w:val="en-GB"/>
              </w:rPr>
            </w:pPr>
            <w:r w:rsidRPr="00147A47">
              <w:rPr>
                <w:color w:val="000000" w:themeColor="text1"/>
                <w:lang w:val="en-GB"/>
              </w:rPr>
              <w:t>Starling-Kingbird</w:t>
            </w:r>
          </w:p>
        </w:tc>
        <w:tc>
          <w:tcPr>
            <w:tcW w:w="2250" w:type="dxa"/>
            <w:tcBorders>
              <w:top w:val="nil"/>
              <w:left w:val="nil"/>
              <w:bottom w:val="single" w:sz="6" w:space="0" w:color="000000"/>
              <w:right w:val="nil"/>
            </w:tcBorders>
            <w:tcMar>
              <w:top w:w="0" w:type="dxa"/>
              <w:left w:w="100" w:type="dxa"/>
              <w:bottom w:w="0" w:type="dxa"/>
              <w:right w:w="100" w:type="dxa"/>
            </w:tcMar>
          </w:tcPr>
          <w:p w14:paraId="0D625748" w14:textId="77777777" w:rsidR="00DD01D5" w:rsidRPr="00147A47" w:rsidRDefault="00000000">
            <w:pPr>
              <w:jc w:val="center"/>
              <w:rPr>
                <w:color w:val="000000" w:themeColor="text1"/>
                <w:lang w:val="en-GB"/>
              </w:rPr>
            </w:pPr>
            <w:r w:rsidRPr="00147A47">
              <w:rPr>
                <w:color w:val="000000" w:themeColor="text1"/>
                <w:lang w:val="en-GB"/>
              </w:rPr>
              <w:t>Jellyfish-Seahorse</w:t>
            </w:r>
          </w:p>
          <w:p w14:paraId="10BB16D6" w14:textId="77777777" w:rsidR="00DD01D5" w:rsidRPr="00147A47" w:rsidRDefault="00000000">
            <w:pPr>
              <w:jc w:val="center"/>
              <w:rPr>
                <w:color w:val="000000" w:themeColor="text1"/>
                <w:lang w:val="en-GB"/>
              </w:rPr>
            </w:pPr>
            <w:r w:rsidRPr="00147A47">
              <w:rPr>
                <w:color w:val="000000" w:themeColor="text1"/>
                <w:lang w:val="en-GB"/>
              </w:rPr>
              <w:t>Sardine-Eel</w:t>
            </w:r>
          </w:p>
          <w:p w14:paraId="7467D3A0" w14:textId="77777777" w:rsidR="00DD01D5" w:rsidRPr="00147A47" w:rsidRDefault="00000000">
            <w:pPr>
              <w:jc w:val="center"/>
              <w:rPr>
                <w:color w:val="000000" w:themeColor="text1"/>
                <w:lang w:val="en-GB"/>
              </w:rPr>
            </w:pPr>
            <w:r w:rsidRPr="00147A47">
              <w:rPr>
                <w:color w:val="000000" w:themeColor="text1"/>
                <w:lang w:val="en-GB"/>
              </w:rPr>
              <w:t>Otter-Beaver</w:t>
            </w:r>
          </w:p>
          <w:p w14:paraId="4E2E90B1" w14:textId="77777777" w:rsidR="00DD01D5" w:rsidRPr="00147A47" w:rsidRDefault="00000000">
            <w:pPr>
              <w:jc w:val="center"/>
              <w:rPr>
                <w:color w:val="000000" w:themeColor="text1"/>
                <w:lang w:val="en-GB"/>
              </w:rPr>
            </w:pPr>
            <w:r w:rsidRPr="00147A47">
              <w:rPr>
                <w:color w:val="000000" w:themeColor="text1"/>
                <w:lang w:val="en-GB"/>
              </w:rPr>
              <w:t>Poppy-Buttercup</w:t>
            </w:r>
          </w:p>
        </w:tc>
      </w:tr>
    </w:tbl>
    <w:p w14:paraId="062B47F9" w14:textId="77777777" w:rsidR="00DD01D5" w:rsidRPr="00147A47" w:rsidRDefault="00DD01D5">
      <w:pPr>
        <w:spacing w:line="480" w:lineRule="auto"/>
        <w:rPr>
          <w:i/>
          <w:color w:val="000000" w:themeColor="text1"/>
          <w:lang w:val="en-GB"/>
        </w:rPr>
      </w:pPr>
    </w:p>
    <w:p w14:paraId="4574DF1E" w14:textId="77777777" w:rsidR="00DD01D5" w:rsidRPr="00147A47" w:rsidRDefault="00000000">
      <w:pPr>
        <w:spacing w:line="480" w:lineRule="auto"/>
        <w:jc w:val="both"/>
        <w:rPr>
          <w:b/>
          <w:color w:val="000000" w:themeColor="text1"/>
          <w:lang w:val="en-GB"/>
        </w:rPr>
      </w:pPr>
      <w:r w:rsidRPr="00147A47">
        <w:rPr>
          <w:b/>
          <w:color w:val="000000" w:themeColor="text1"/>
          <w:lang w:val="en-GB"/>
        </w:rPr>
        <w:t>Structural magnetic resonance imaging (MRI) acquisition</w:t>
      </w:r>
    </w:p>
    <w:p w14:paraId="2FA05C90" w14:textId="77777777" w:rsidR="00DD01D5" w:rsidRPr="00147A47" w:rsidRDefault="00000000">
      <w:pPr>
        <w:spacing w:line="480" w:lineRule="auto"/>
        <w:ind w:firstLine="720"/>
        <w:rPr>
          <w:color w:val="000000" w:themeColor="text1"/>
          <w:lang w:val="en-GB"/>
        </w:rPr>
      </w:pPr>
      <w:bookmarkStart w:id="33" w:name="_1ukk7m3r929n" w:colFirst="0" w:colLast="0"/>
      <w:bookmarkEnd w:id="33"/>
      <w:r w:rsidRPr="00147A47">
        <w:rPr>
          <w:color w:val="000000" w:themeColor="text1"/>
          <w:lang w:val="en-GB"/>
        </w:rPr>
        <w:t>Images were acquired using a 3T Siemens Prisma scanner with a 64-channel head coil. Two anatomical images were collected: a T1-weighted MRI (240 x 256 x 224 matrix, 1 x 1 x 1 mm³ voxel size) and a T2-weighted MRI (448 x 448 x 60 matrix, 0.4 x 0.4 x 1.2 mm³ voxel size) covering the MTL in an oblique coronal orientation perpendicular to the long axis of the hippocampus. Participants were instructed to remain still during the scan to reduce motion artifacts. Image quality was visually assessed, and if poor, a second T2 (</w:t>
      </w:r>
      <w:r w:rsidRPr="00147A47">
        <w:rPr>
          <w:i/>
          <w:color w:val="000000" w:themeColor="text1"/>
          <w:lang w:val="en-GB"/>
        </w:rPr>
        <w:t>n</w:t>
      </w:r>
      <w:r w:rsidRPr="00147A47">
        <w:rPr>
          <w:color w:val="000000" w:themeColor="text1"/>
          <w:lang w:val="en-GB"/>
        </w:rPr>
        <w:t>=4) or T1 (</w:t>
      </w:r>
      <w:r w:rsidRPr="00147A47">
        <w:rPr>
          <w:i/>
          <w:color w:val="000000" w:themeColor="text1"/>
          <w:lang w:val="en-GB"/>
        </w:rPr>
        <w:t>n</w:t>
      </w:r>
      <w:r w:rsidRPr="00147A47">
        <w:rPr>
          <w:color w:val="000000" w:themeColor="text1"/>
          <w:lang w:val="en-GB"/>
        </w:rPr>
        <w:t>=1) scan was performed. The best-quality image was used for further processing.</w:t>
      </w:r>
    </w:p>
    <w:p w14:paraId="360BD1E9" w14:textId="77777777" w:rsidR="00DD01D5" w:rsidRPr="00147A47" w:rsidRDefault="00DD01D5">
      <w:pPr>
        <w:spacing w:line="480" w:lineRule="auto"/>
        <w:ind w:firstLine="720"/>
        <w:rPr>
          <w:color w:val="000000" w:themeColor="text1"/>
          <w:lang w:val="en-GB"/>
        </w:rPr>
      </w:pPr>
      <w:bookmarkStart w:id="34" w:name="_gmpxp7dnr5ou" w:colFirst="0" w:colLast="0"/>
      <w:bookmarkEnd w:id="34"/>
    </w:p>
    <w:p w14:paraId="7E80AA10" w14:textId="77777777" w:rsidR="00DD01D5" w:rsidRPr="00147A47" w:rsidRDefault="00000000">
      <w:pPr>
        <w:spacing w:line="480" w:lineRule="auto"/>
        <w:jc w:val="both"/>
        <w:rPr>
          <w:b/>
          <w:color w:val="000000" w:themeColor="text1"/>
          <w:lang w:val="en-GB"/>
        </w:rPr>
      </w:pPr>
      <w:r w:rsidRPr="00147A47">
        <w:rPr>
          <w:b/>
          <w:color w:val="000000" w:themeColor="text1"/>
          <w:lang w:val="en-GB"/>
        </w:rPr>
        <w:t>Analyses</w:t>
      </w:r>
    </w:p>
    <w:p w14:paraId="29092086" w14:textId="77777777" w:rsidR="00DD01D5" w:rsidRPr="00147A47" w:rsidRDefault="00000000">
      <w:pPr>
        <w:spacing w:line="480" w:lineRule="auto"/>
        <w:jc w:val="both"/>
        <w:rPr>
          <w:b/>
          <w:i/>
          <w:color w:val="000000" w:themeColor="text1"/>
          <w:lang w:val="en-GB"/>
        </w:rPr>
      </w:pPr>
      <w:bookmarkStart w:id="35" w:name="OLE_LINK5"/>
      <w:bookmarkStart w:id="36" w:name="OLE_LINK7"/>
      <w:r w:rsidRPr="00147A47">
        <w:rPr>
          <w:b/>
          <w:i/>
          <w:color w:val="000000" w:themeColor="text1"/>
          <w:lang w:val="en-GB"/>
        </w:rPr>
        <w:t>MRI volume segmentation</w:t>
      </w:r>
    </w:p>
    <w:p w14:paraId="5E318022" w14:textId="27AB31E7" w:rsidR="00DD01D5" w:rsidRPr="00147A47" w:rsidRDefault="00000000">
      <w:pPr>
        <w:spacing w:after="200" w:line="480" w:lineRule="auto"/>
        <w:ind w:firstLine="720"/>
        <w:rPr>
          <w:color w:val="000000" w:themeColor="text1"/>
          <w:lang w:val="en-GB"/>
        </w:rPr>
      </w:pPr>
      <w:bookmarkStart w:id="37" w:name="OLE_LINK9"/>
      <w:bookmarkStart w:id="38" w:name="OLE_LINK10"/>
      <w:bookmarkEnd w:id="35"/>
      <w:bookmarkEnd w:id="36"/>
      <w:r w:rsidRPr="00147A47">
        <w:rPr>
          <w:color w:val="000000" w:themeColor="text1"/>
          <w:lang w:val="en-GB"/>
        </w:rPr>
        <w:t xml:space="preserve">High-resolution T2-MRIs were labeled using the ASHS software and the Penn Memory Center </w:t>
      </w:r>
      <w:r w:rsidR="00DF1164" w:rsidRPr="00147A47">
        <w:rPr>
          <w:color w:val="000000" w:themeColor="text1"/>
          <w:lang w:val="en-GB"/>
        </w:rPr>
        <w:t>(PMC)</w:t>
      </w:r>
      <w:r w:rsidRPr="00147A47">
        <w:rPr>
          <w:color w:val="000000" w:themeColor="text1"/>
          <w:lang w:val="en-GB"/>
        </w:rPr>
        <w:t xml:space="preserve"> </w:t>
      </w:r>
      <w:r w:rsidR="00A722D6" w:rsidRPr="00147A47">
        <w:rPr>
          <w:color w:val="000000" w:themeColor="text1"/>
          <w:lang w:val="en-GB"/>
        </w:rPr>
        <w:t xml:space="preserve">3T </w:t>
      </w:r>
      <w:r w:rsidR="00DF1164" w:rsidRPr="00147A47">
        <w:rPr>
          <w:color w:val="000000" w:themeColor="text1"/>
          <w:lang w:val="en-GB"/>
        </w:rPr>
        <w:t>a</w:t>
      </w:r>
      <w:r w:rsidRPr="00147A47">
        <w:rPr>
          <w:color w:val="000000" w:themeColor="text1"/>
          <w:lang w:val="en-GB"/>
        </w:rPr>
        <w:t>tlas from the NITRC repository (Yushkevich et al., 2015). Hippocampal subfields (CA1, CA2, CA3, subiculum, dentate gyrus</w:t>
      </w:r>
      <w:r w:rsidR="00C74403" w:rsidRPr="00147A47">
        <w:rPr>
          <w:color w:val="000000" w:themeColor="text1"/>
          <w:lang w:val="en-GB"/>
        </w:rPr>
        <w:t xml:space="preserve"> </w:t>
      </w:r>
      <w:r w:rsidR="00DF1164" w:rsidRPr="00147A47">
        <w:rPr>
          <w:color w:val="000000" w:themeColor="text1"/>
          <w:lang w:val="en-GB"/>
        </w:rPr>
        <w:t>(</w:t>
      </w:r>
      <w:r w:rsidR="00C74403" w:rsidRPr="00147A47">
        <w:rPr>
          <w:color w:val="000000" w:themeColor="text1"/>
          <w:lang w:val="en-GB"/>
        </w:rPr>
        <w:t>DG</w:t>
      </w:r>
      <w:r w:rsidR="00DF1164" w:rsidRPr="00147A47">
        <w:rPr>
          <w:color w:val="000000" w:themeColor="text1"/>
          <w:lang w:val="en-GB"/>
        </w:rPr>
        <w:t>)</w:t>
      </w:r>
      <w:r w:rsidRPr="00147A47">
        <w:rPr>
          <w:color w:val="000000" w:themeColor="text1"/>
          <w:lang w:val="en-GB"/>
        </w:rPr>
        <w:t xml:space="preserve">), ErC, BA35, BA36, and parahippocampal cortex (PhC) were labeled bilaterally. </w:t>
      </w:r>
      <w:r w:rsidR="000F7D97" w:rsidRPr="00147A47">
        <w:rPr>
          <w:color w:val="000000" w:themeColor="text1"/>
          <w:lang w:val="en-GB"/>
        </w:rPr>
        <w:t>Automated segmentation</w:t>
      </w:r>
      <w:r w:rsidR="00DF1164" w:rsidRPr="00147A47">
        <w:rPr>
          <w:color w:val="000000" w:themeColor="text1"/>
          <w:lang w:val="en-GB"/>
        </w:rPr>
        <w:t>s</w:t>
      </w:r>
      <w:r w:rsidR="000F7D97" w:rsidRPr="00147A47">
        <w:rPr>
          <w:color w:val="000000" w:themeColor="text1"/>
          <w:lang w:val="en-GB"/>
        </w:rPr>
        <w:t xml:space="preserve"> were</w:t>
      </w:r>
      <w:r w:rsidR="00E27151" w:rsidRPr="00147A47">
        <w:rPr>
          <w:color w:val="000000" w:themeColor="text1"/>
          <w:lang w:val="en-GB"/>
        </w:rPr>
        <w:t xml:space="preserve"> </w:t>
      </w:r>
      <w:r w:rsidR="000F7D97" w:rsidRPr="00147A47">
        <w:rPr>
          <w:color w:val="000000" w:themeColor="text1"/>
          <w:lang w:val="en-GB"/>
        </w:rPr>
        <w:t xml:space="preserve">visually checked. </w:t>
      </w:r>
      <w:r w:rsidRPr="00147A47">
        <w:rPr>
          <w:color w:val="000000" w:themeColor="text1"/>
          <w:lang w:val="en-GB"/>
        </w:rPr>
        <w:t>Visual quality control identified t</w:t>
      </w:r>
      <w:r w:rsidR="001B6A81" w:rsidRPr="00147A47">
        <w:rPr>
          <w:color w:val="000000" w:themeColor="text1"/>
          <w:lang w:val="en-GB"/>
        </w:rPr>
        <w:t xml:space="preserve">hree </w:t>
      </w:r>
      <w:r w:rsidRPr="00147A47">
        <w:rPr>
          <w:color w:val="000000" w:themeColor="text1"/>
          <w:lang w:val="en-GB"/>
        </w:rPr>
        <w:t xml:space="preserve">participants with poor segmentation, and their data were excluded. </w:t>
      </w:r>
    </w:p>
    <w:p w14:paraId="2C0D6ED2" w14:textId="7D42147E" w:rsidR="00DD01D5" w:rsidRPr="00147A47" w:rsidRDefault="00000000">
      <w:pPr>
        <w:spacing w:after="200" w:line="480" w:lineRule="auto"/>
        <w:ind w:firstLine="720"/>
        <w:rPr>
          <w:color w:val="000000" w:themeColor="text1"/>
          <w:lang w:val="en-GB"/>
        </w:rPr>
      </w:pPr>
      <w:r w:rsidRPr="00147A47">
        <w:rPr>
          <w:color w:val="000000" w:themeColor="text1"/>
          <w:lang w:val="en-GB"/>
        </w:rPr>
        <w:t xml:space="preserve">The ErC was then manually divided into its anterolateral (alErC) and posteromedial (pmErC) portions, following the same methodology as in existing studies (Besson et al., 2020; Delhaye et al., 2025, based on established criteria, Olsen et al., 2017). Two raters (authors </w:t>
      </w:r>
      <w:r w:rsidR="00B01B82" w:rsidRPr="00147A47">
        <w:rPr>
          <w:color w:val="000000" w:themeColor="text1"/>
          <w:lang w:val="en-GB"/>
        </w:rPr>
        <w:t>AS</w:t>
      </w:r>
      <w:r w:rsidRPr="00147A47">
        <w:rPr>
          <w:color w:val="000000" w:themeColor="text1"/>
          <w:lang w:val="en-GB"/>
        </w:rPr>
        <w:t xml:space="preserve"> and </w:t>
      </w:r>
      <w:r w:rsidR="00B01B82" w:rsidRPr="00147A47">
        <w:rPr>
          <w:color w:val="000000" w:themeColor="text1"/>
          <w:lang w:val="en-GB"/>
        </w:rPr>
        <w:t>ED</w:t>
      </w:r>
      <w:r w:rsidRPr="00147A47">
        <w:rPr>
          <w:color w:val="000000" w:themeColor="text1"/>
          <w:lang w:val="en-GB"/>
        </w:rPr>
        <w:t xml:space="preserve">) segmented the regions, with author </w:t>
      </w:r>
      <w:r w:rsidR="00B01B82" w:rsidRPr="00147A47">
        <w:rPr>
          <w:color w:val="000000" w:themeColor="text1"/>
          <w:lang w:val="en-GB"/>
        </w:rPr>
        <w:t>AS</w:t>
      </w:r>
      <w:r w:rsidRPr="00147A47">
        <w:rPr>
          <w:color w:val="000000" w:themeColor="text1"/>
          <w:lang w:val="en-GB"/>
        </w:rPr>
        <w:t xml:space="preserve"> re-segmenting 7 scans for inter-rater reliability, yielding an ICC</w:t>
      </w:r>
      <w:r w:rsidRPr="00147A47">
        <w:rPr>
          <w:color w:val="000000" w:themeColor="text1"/>
          <w:vertAlign w:val="subscript"/>
          <w:lang w:val="en-GB"/>
        </w:rPr>
        <w:t xml:space="preserve">1,1 </w:t>
      </w:r>
      <w:r w:rsidRPr="00147A47">
        <w:rPr>
          <w:color w:val="000000" w:themeColor="text1"/>
          <w:lang w:val="en-GB"/>
        </w:rPr>
        <w:t xml:space="preserve">of .869 (95% CI [.651, .955]). Intra-rater reliability was assessed by author </w:t>
      </w:r>
      <w:r w:rsidR="00B01B82" w:rsidRPr="00147A47">
        <w:rPr>
          <w:color w:val="000000" w:themeColor="text1"/>
          <w:lang w:val="en-GB"/>
        </w:rPr>
        <w:t>AS</w:t>
      </w:r>
      <w:r w:rsidRPr="00147A47">
        <w:rPr>
          <w:color w:val="000000" w:themeColor="text1"/>
          <w:lang w:val="en-GB"/>
        </w:rPr>
        <w:t xml:space="preserve"> re-segmenting 5 scans after 2 months, resulting in an ICC</w:t>
      </w:r>
      <w:r w:rsidRPr="00147A47">
        <w:rPr>
          <w:color w:val="000000" w:themeColor="text1"/>
          <w:vertAlign w:val="subscript"/>
          <w:lang w:val="en-GB"/>
        </w:rPr>
        <w:t xml:space="preserve">3,1 </w:t>
      </w:r>
      <w:r w:rsidRPr="00147A47">
        <w:rPr>
          <w:color w:val="000000" w:themeColor="text1"/>
          <w:lang w:val="en-GB"/>
        </w:rPr>
        <w:t>of .986 (95% CI [.946, .997]). Spatial overlap, measured using the Dice coefficient, showed excellent agreement: intra-rater values were .980 (left alErC) and .979 (right alErC), and inter-rater values were .975 (left alErC) and .965 (right alErC), which are consistent with prior studies (Besson et al., 2020; Delhaye et al., 2025; Olsen et al., 2017).</w:t>
      </w:r>
      <w:r w:rsidR="00B74222" w:rsidRPr="00147A47">
        <w:rPr>
          <w:color w:val="000000" w:themeColor="text1"/>
          <w:lang w:val="en-GB"/>
        </w:rPr>
        <w:t xml:space="preserve"> alErC, pmErC and PrC volumes were normalized by dividing by the product of slice count and thickness.</w:t>
      </w:r>
    </w:p>
    <w:p w14:paraId="1A61394B" w14:textId="30EC6EA5" w:rsidR="00DD01D5" w:rsidRPr="00147A47" w:rsidRDefault="00B74222">
      <w:pPr>
        <w:spacing w:line="480" w:lineRule="auto"/>
        <w:ind w:firstLine="720"/>
        <w:rPr>
          <w:color w:val="000000" w:themeColor="text1"/>
          <w:lang w:val="en-GB"/>
        </w:rPr>
      </w:pPr>
      <w:bookmarkStart w:id="39" w:name="OLE_LINK226"/>
      <w:bookmarkStart w:id="40" w:name="OLE_LINK227"/>
      <w:bookmarkEnd w:id="37"/>
      <w:bookmarkEnd w:id="38"/>
      <w:r w:rsidRPr="00147A47">
        <w:rPr>
          <w:color w:val="000000" w:themeColor="text1"/>
          <w:lang w:val="en-GB"/>
        </w:rPr>
        <w:t>All r</w:t>
      </w:r>
      <w:r w:rsidR="00FD4980" w:rsidRPr="00147A47">
        <w:rPr>
          <w:color w:val="000000" w:themeColor="text1"/>
          <w:lang w:val="en-GB"/>
        </w:rPr>
        <w:t>egional volumes were further adjusted for total intracranial volume (ICV) using the formula: Volume</w:t>
      </w:r>
      <w:r w:rsidR="00FD4980" w:rsidRPr="00147A47">
        <w:rPr>
          <w:color w:val="000000" w:themeColor="text1"/>
          <w:vertAlign w:val="subscript"/>
          <w:lang w:val="en-GB"/>
        </w:rPr>
        <w:t>adjusted</w:t>
      </w:r>
      <w:r w:rsidR="00FD4980" w:rsidRPr="00147A47">
        <w:rPr>
          <w:color w:val="000000" w:themeColor="text1"/>
          <w:lang w:val="en-GB"/>
        </w:rPr>
        <w:t xml:space="preserve"> = Volume</w:t>
      </w:r>
      <w:r w:rsidR="00FD4980" w:rsidRPr="00147A47">
        <w:rPr>
          <w:color w:val="000000" w:themeColor="text1"/>
          <w:vertAlign w:val="subscript"/>
          <w:lang w:val="en-GB"/>
        </w:rPr>
        <w:t>raw</w:t>
      </w:r>
      <w:r w:rsidR="00FD4980" w:rsidRPr="00147A47">
        <w:rPr>
          <w:color w:val="000000" w:themeColor="text1"/>
          <w:lang w:val="en-GB"/>
        </w:rPr>
        <w:t xml:space="preserve"> – β</w:t>
      </w:r>
      <w:r w:rsidR="00FD4980" w:rsidRPr="00147A47">
        <w:rPr>
          <w:color w:val="000000" w:themeColor="text1"/>
          <w:vertAlign w:val="subscript"/>
          <w:lang w:val="en-GB"/>
        </w:rPr>
        <w:t>ICV</w:t>
      </w:r>
      <w:r w:rsidR="00FD4980" w:rsidRPr="00147A47">
        <w:rPr>
          <w:color w:val="000000" w:themeColor="text1"/>
          <w:lang w:val="en-GB"/>
        </w:rPr>
        <w:t>(ICV</w:t>
      </w:r>
      <w:r w:rsidR="00FD4980" w:rsidRPr="00147A47">
        <w:rPr>
          <w:color w:val="000000" w:themeColor="text1"/>
          <w:vertAlign w:val="subscript"/>
          <w:lang w:val="en-GB"/>
        </w:rPr>
        <w:t>indiv</w:t>
      </w:r>
      <w:r w:rsidR="00FD4980" w:rsidRPr="00147A47">
        <w:rPr>
          <w:color w:val="000000" w:themeColor="text1"/>
          <w:lang w:val="en-GB"/>
        </w:rPr>
        <w:t xml:space="preserve"> – ICV</w:t>
      </w:r>
      <w:r w:rsidR="00FD4980" w:rsidRPr="00147A47">
        <w:rPr>
          <w:color w:val="000000" w:themeColor="text1"/>
          <w:vertAlign w:val="subscript"/>
          <w:lang w:val="en-GB"/>
        </w:rPr>
        <w:t>mean</w:t>
      </w:r>
      <w:r w:rsidR="00FD4980" w:rsidRPr="00147A47">
        <w:rPr>
          <w:color w:val="000000" w:themeColor="text1"/>
          <w:lang w:val="en-GB"/>
        </w:rPr>
        <w:t xml:space="preserve">) (Delhaye, Bahri et al., 2019; Yeung et al., 2017). The adjusted individual volumes of the left alErC and left BA35 were then summed to obtain the total volume of the left tErC for each participant. Similarly, the right tErC was the sum of the right alErC and right BA35. </w:t>
      </w:r>
    </w:p>
    <w:bookmarkEnd w:id="39"/>
    <w:bookmarkEnd w:id="40"/>
    <w:p w14:paraId="1EDFC545" w14:textId="77777777" w:rsidR="00DD01D5" w:rsidRPr="00147A47" w:rsidRDefault="00DD01D5">
      <w:pPr>
        <w:spacing w:line="480" w:lineRule="auto"/>
        <w:ind w:firstLine="720"/>
        <w:rPr>
          <w:color w:val="000000" w:themeColor="text1"/>
          <w:lang w:val="en-GB"/>
        </w:rPr>
      </w:pPr>
    </w:p>
    <w:p w14:paraId="099FA570" w14:textId="77777777" w:rsidR="00DD01D5" w:rsidRPr="00147A47" w:rsidRDefault="00000000">
      <w:pPr>
        <w:spacing w:line="480" w:lineRule="auto"/>
        <w:jc w:val="both"/>
        <w:rPr>
          <w:b/>
          <w:i/>
          <w:color w:val="000000" w:themeColor="text1"/>
          <w:lang w:val="en-GB"/>
        </w:rPr>
      </w:pPr>
      <w:bookmarkStart w:id="41" w:name="_Hlk225777826"/>
      <w:bookmarkStart w:id="42" w:name="OLE_LINK73"/>
      <w:r w:rsidRPr="00147A47">
        <w:rPr>
          <w:b/>
          <w:i/>
          <w:color w:val="000000" w:themeColor="text1"/>
          <w:lang w:val="en-GB"/>
        </w:rPr>
        <w:t>Statistical analyses</w:t>
      </w:r>
    </w:p>
    <w:p w14:paraId="4C9A6419" w14:textId="2ED7E51E" w:rsidR="00DD01D5" w:rsidRPr="00147A47" w:rsidRDefault="00000000">
      <w:pPr>
        <w:spacing w:line="480" w:lineRule="auto"/>
        <w:ind w:firstLine="720"/>
        <w:rPr>
          <w:color w:val="000000" w:themeColor="text1"/>
          <w:lang w:val="en-GB"/>
        </w:rPr>
      </w:pPr>
      <w:r w:rsidRPr="00147A47">
        <w:rPr>
          <w:color w:val="000000" w:themeColor="text1"/>
          <w:lang w:val="en-GB"/>
        </w:rPr>
        <w:t>All statistical analyses were conducted using JASP (v0.19), except for the correlation matrix, computed with SciPy Stats in Python 3. Analyses were performed on the entire sample</w:t>
      </w:r>
      <w:r w:rsidR="00943E05" w:rsidRPr="00147A47">
        <w:rPr>
          <w:color w:val="000000" w:themeColor="text1"/>
          <w:lang w:val="en-GB"/>
        </w:rPr>
        <w:t>.</w:t>
      </w:r>
      <w:r w:rsidRPr="00147A47">
        <w:rPr>
          <w:color w:val="000000" w:themeColor="text1"/>
          <w:lang w:val="en-GB"/>
        </w:rPr>
        <w:t xml:space="preserve"> </w:t>
      </w:r>
      <w:r w:rsidR="00943E05" w:rsidRPr="00147A47">
        <w:rPr>
          <w:color w:val="000000" w:themeColor="text1"/>
          <w:lang w:val="en-GB"/>
        </w:rPr>
        <w:t>S</w:t>
      </w:r>
      <w:r w:rsidRPr="00147A47">
        <w:rPr>
          <w:color w:val="000000" w:themeColor="text1"/>
          <w:lang w:val="en-GB"/>
        </w:rPr>
        <w:t xml:space="preserve">ee our exploratory cluster analysis </w:t>
      </w:r>
      <w:r w:rsidR="000F7D97" w:rsidRPr="00147A47">
        <w:rPr>
          <w:color w:val="000000" w:themeColor="text1"/>
          <w:lang w:val="en-GB"/>
        </w:rPr>
        <w:t xml:space="preserve">available in </w:t>
      </w:r>
      <w:r w:rsidR="00E8689E" w:rsidRPr="00147A47">
        <w:rPr>
          <w:color w:val="000000" w:themeColor="text1"/>
          <w:lang w:val="en-GB"/>
        </w:rPr>
        <w:t>Appendix H</w:t>
      </w:r>
      <w:r w:rsidR="000F7D97" w:rsidRPr="00147A47">
        <w:rPr>
          <w:color w:val="000000" w:themeColor="text1"/>
          <w:lang w:val="en-GB"/>
        </w:rPr>
        <w:t xml:space="preserve"> </w:t>
      </w:r>
      <w:r w:rsidRPr="00147A47">
        <w:rPr>
          <w:color w:val="000000" w:themeColor="text1"/>
          <w:lang w:val="en-GB"/>
        </w:rPr>
        <w:t>for exploration of group differences.</w:t>
      </w:r>
      <w:r w:rsidR="00472B58" w:rsidRPr="00147A47">
        <w:rPr>
          <w:color w:val="000000" w:themeColor="text1"/>
          <w:lang w:val="en-GB"/>
        </w:rPr>
        <w:t xml:space="preserve"> For the </w:t>
      </w:r>
      <w:r w:rsidR="00472B58" w:rsidRPr="00147A47">
        <w:rPr>
          <w:i/>
          <w:iCs/>
          <w:color w:val="000000" w:themeColor="text1"/>
          <w:lang w:val="en-GB"/>
        </w:rPr>
        <w:t>Episodic pseudowords familiarity task</w:t>
      </w:r>
      <w:r w:rsidR="00472B58" w:rsidRPr="00147A47">
        <w:rPr>
          <w:color w:val="000000" w:themeColor="text1"/>
        </w:rPr>
        <w:t xml:space="preserve"> and the </w:t>
      </w:r>
      <w:r w:rsidR="00472B58" w:rsidRPr="00147A47">
        <w:rPr>
          <w:i/>
          <w:iCs/>
          <w:color w:val="000000" w:themeColor="text1"/>
          <w:lang w:val="en-GB"/>
        </w:rPr>
        <w:t>Episodic concepts familiarity task</w:t>
      </w:r>
      <w:r w:rsidR="00472B58" w:rsidRPr="00147A47">
        <w:rPr>
          <w:color w:val="000000" w:themeColor="text1"/>
        </w:rPr>
        <w:t xml:space="preserve">, we analyzed percentage accuracy at the condition level to remain consistent with our </w:t>
      </w:r>
      <w:r w:rsidR="00472B58" w:rsidRPr="00147A47">
        <w:rPr>
          <w:color w:val="000000" w:themeColor="text1"/>
          <w:lang w:val="en-US"/>
        </w:rPr>
        <w:t xml:space="preserve">balanced </w:t>
      </w:r>
      <w:r w:rsidR="00472B58" w:rsidRPr="00147A47">
        <w:rPr>
          <w:color w:val="000000" w:themeColor="text1"/>
        </w:rPr>
        <w:t>experimental design</w:t>
      </w:r>
      <w:r w:rsidR="00472B58" w:rsidRPr="00147A47">
        <w:rPr>
          <w:color w:val="000000" w:themeColor="text1"/>
          <w:lang w:val="en-US"/>
        </w:rPr>
        <w:t>, which we constructed based on previous studies using similar design and analyses (Delhaye, Folville, et al., 2019)</w:t>
      </w:r>
      <w:r w:rsidR="00472B58" w:rsidRPr="00147A47">
        <w:rPr>
          <w:color w:val="000000" w:themeColor="text1"/>
        </w:rPr>
        <w:t>.</w:t>
      </w:r>
    </w:p>
    <w:bookmarkEnd w:id="41"/>
    <w:bookmarkEnd w:id="42"/>
    <w:p w14:paraId="59FEE594" w14:textId="77777777" w:rsidR="00DD01D5" w:rsidRPr="00147A47" w:rsidRDefault="00DD01D5">
      <w:pPr>
        <w:spacing w:line="480" w:lineRule="auto"/>
        <w:ind w:firstLine="720"/>
        <w:rPr>
          <w:color w:val="000000" w:themeColor="text1"/>
          <w:lang w:val="en-GB"/>
        </w:rPr>
      </w:pPr>
    </w:p>
    <w:p w14:paraId="22BA3815" w14:textId="688B5EEE" w:rsidR="00DD01D5" w:rsidRPr="00147A47" w:rsidRDefault="00000000">
      <w:pPr>
        <w:spacing w:line="480" w:lineRule="auto"/>
        <w:ind w:firstLine="720"/>
        <w:jc w:val="both"/>
        <w:rPr>
          <w:color w:val="000000" w:themeColor="text1"/>
          <w:lang w:val="en-GB"/>
        </w:rPr>
      </w:pPr>
      <w:bookmarkStart w:id="43" w:name="OLE_LINK69"/>
      <w:bookmarkStart w:id="44" w:name="OLE_LINK70"/>
      <w:r w:rsidRPr="00147A47">
        <w:rPr>
          <w:b/>
          <w:color w:val="000000" w:themeColor="text1"/>
          <w:lang w:val="en-GB"/>
        </w:rPr>
        <w:t>Episodic pseudowords familiarity task</w:t>
      </w:r>
      <w:bookmarkEnd w:id="43"/>
      <w:bookmarkEnd w:id="44"/>
      <w:r w:rsidRPr="00147A47">
        <w:rPr>
          <w:b/>
          <w:color w:val="000000" w:themeColor="text1"/>
          <w:lang w:val="en-GB"/>
        </w:rPr>
        <w:t xml:space="preserve">. </w:t>
      </w:r>
      <w:bookmarkStart w:id="45" w:name="OLE_LINK18"/>
      <w:r w:rsidR="00A722D6" w:rsidRPr="00147A47">
        <w:rPr>
          <w:color w:val="000000" w:themeColor="text1"/>
          <w:lang w:val="en-GB"/>
        </w:rPr>
        <w:t xml:space="preserve">This task aimed to provide a “pure” measure of episodic familiarity, without pre-experimental lifetime familiarity. Pseudowords recognition indeed has been classically shown to enhance recognition in the absence of conscious recollection (Gardiner &amp; Java, 1990). </w:t>
      </w:r>
      <w:r w:rsidRPr="00147A47">
        <w:rPr>
          <w:color w:val="000000" w:themeColor="text1"/>
          <w:lang w:val="en-GB"/>
        </w:rPr>
        <w:t xml:space="preserve">As the tErC is assumed to track the increase in familiarity with repeated encounters of a stimulus, the accuracy for items presented three times </w:t>
      </w:r>
      <w:r w:rsidR="00A722D6" w:rsidRPr="00147A47">
        <w:rPr>
          <w:color w:val="000000" w:themeColor="text1"/>
          <w:lang w:val="en-GB"/>
        </w:rPr>
        <w:t xml:space="preserve">should correlate more with its volume than accuracy for items </w:t>
      </w:r>
      <w:r w:rsidRPr="00147A47">
        <w:rPr>
          <w:color w:val="000000" w:themeColor="text1"/>
          <w:lang w:val="en-GB"/>
        </w:rPr>
        <w:t>presented once.</w:t>
      </w:r>
    </w:p>
    <w:p w14:paraId="5D0644E2" w14:textId="3537239E" w:rsidR="00DD01D5" w:rsidRPr="00147A47" w:rsidRDefault="00000000">
      <w:pPr>
        <w:spacing w:line="480" w:lineRule="auto"/>
        <w:ind w:firstLine="720"/>
        <w:rPr>
          <w:color w:val="000000" w:themeColor="text1"/>
          <w:sz w:val="23"/>
          <w:szCs w:val="23"/>
          <w:lang w:val="en-GB"/>
        </w:rPr>
      </w:pPr>
      <w:r w:rsidRPr="00147A47">
        <w:rPr>
          <w:color w:val="000000" w:themeColor="text1"/>
          <w:lang w:val="en-GB"/>
        </w:rPr>
        <w:t>The percentage of correct recognition responses was calculated for each participant and condition. The hypothesis regarding the link with the volume of the MTL brain regions was tested using a repeated-measures ANCOVA with two levels (one vs. three presentations). The analysis focused on the percentage of correct responses in the two conditions, with the volumes of the left and right tErC –the main predictors– as covariates, alongside volumes of other MTL brain regions (left and right tErC, pmE</w:t>
      </w:r>
      <w:r w:rsidR="0045567F" w:rsidRPr="00147A47">
        <w:rPr>
          <w:color w:val="000000" w:themeColor="text1"/>
          <w:lang w:val="en-GB"/>
        </w:rPr>
        <w:t>r</w:t>
      </w:r>
      <w:r w:rsidRPr="00147A47">
        <w:rPr>
          <w:color w:val="000000" w:themeColor="text1"/>
          <w:lang w:val="en-GB"/>
        </w:rPr>
        <w:t>C, BA36, and the hippocampal subfields CA1</w:t>
      </w:r>
      <w:r w:rsidR="00C74403" w:rsidRPr="00147A47">
        <w:rPr>
          <w:color w:val="000000" w:themeColor="text1"/>
          <w:lang w:val="en-GB"/>
        </w:rPr>
        <w:t xml:space="preserve">, </w:t>
      </w:r>
      <w:r w:rsidRPr="00147A47">
        <w:rPr>
          <w:color w:val="000000" w:themeColor="text1"/>
          <w:lang w:val="en-GB"/>
        </w:rPr>
        <w:t>CA3</w:t>
      </w:r>
      <w:r w:rsidR="00C74403" w:rsidRPr="00147A47">
        <w:rPr>
          <w:color w:val="000000" w:themeColor="text1"/>
          <w:lang w:val="en-GB"/>
        </w:rPr>
        <w:t>, and DG</w:t>
      </w:r>
      <w:r w:rsidRPr="00147A47">
        <w:rPr>
          <w:color w:val="000000" w:themeColor="text1"/>
          <w:lang w:val="en-GB"/>
        </w:rPr>
        <w:t xml:space="preserve">) and sex and age to control for aging effects and unspecific MTL volume loss. All covariates were added together. </w:t>
      </w:r>
      <w:r w:rsidRPr="00147A47">
        <w:rPr>
          <w:color w:val="000000" w:themeColor="text1"/>
          <w:sz w:val="23"/>
          <w:szCs w:val="23"/>
          <w:lang w:val="en-GB"/>
        </w:rPr>
        <w:t xml:space="preserve">Controlling for age helps testing the hypothesis that brain volumes (not just age) are associated with cognitive performance. Similarly, given the </w:t>
      </w:r>
      <w:r w:rsidRPr="00147A47">
        <w:rPr>
          <w:color w:val="000000" w:themeColor="text1"/>
          <w:sz w:val="23"/>
          <w:szCs w:val="23"/>
          <w:lang w:val="en-GB"/>
        </w:rPr>
        <w:lastRenderedPageBreak/>
        <w:t>critical role of CA1 and CA3 in memory processes (Bastin et al., 2019; Duncan et al., 2014)</w:t>
      </w:r>
      <w:r w:rsidR="00C74403" w:rsidRPr="00147A47">
        <w:rPr>
          <w:color w:val="000000" w:themeColor="text1"/>
          <w:sz w:val="23"/>
          <w:szCs w:val="23"/>
          <w:lang w:val="en-GB"/>
        </w:rPr>
        <w:t xml:space="preserve"> and the critical role of DG in pattern separation (Yassa &amp; Stark, 2011)</w:t>
      </w:r>
      <w:r w:rsidRPr="00147A47">
        <w:rPr>
          <w:color w:val="000000" w:themeColor="text1"/>
          <w:sz w:val="23"/>
          <w:szCs w:val="23"/>
          <w:lang w:val="en-GB"/>
        </w:rPr>
        <w:t xml:space="preserve">, we added their volumes as covariates to ensure that observed associations between tErC and </w:t>
      </w:r>
      <w:r w:rsidR="00943E05" w:rsidRPr="00147A47">
        <w:rPr>
          <w:color w:val="000000" w:themeColor="text1"/>
          <w:sz w:val="23"/>
          <w:szCs w:val="23"/>
          <w:lang w:val="en-GB"/>
        </w:rPr>
        <w:t xml:space="preserve">memory </w:t>
      </w:r>
      <w:r w:rsidR="00A722D6" w:rsidRPr="00147A47">
        <w:rPr>
          <w:color w:val="000000" w:themeColor="text1"/>
          <w:sz w:val="23"/>
          <w:szCs w:val="23"/>
          <w:lang w:val="en-GB"/>
        </w:rPr>
        <w:t>accuracy</w:t>
      </w:r>
      <w:r w:rsidRPr="00147A47">
        <w:rPr>
          <w:color w:val="000000" w:themeColor="text1"/>
          <w:sz w:val="23"/>
          <w:szCs w:val="23"/>
          <w:lang w:val="en-GB"/>
        </w:rPr>
        <w:t xml:space="preserve"> are not confounded by variance attributable to hippocampal subfield integrity. This allowed us to assess the specificity of the relationship between the task performance and the tErC volume rather than a broader relationship between the task performance and the MTL regions in general. We included all interactions between covariates and factors to model the possibility that the relationship between a covariate and the dependent variable varies across within-subject conditions—an important consideration in repeated measures designs where slope heterogeneity may be present (Yzerbyt et al., 2004).</w:t>
      </w:r>
    </w:p>
    <w:bookmarkEnd w:id="45"/>
    <w:p w14:paraId="548D8856" w14:textId="77777777" w:rsidR="00DD01D5" w:rsidRPr="00147A47" w:rsidRDefault="00DD01D5">
      <w:pPr>
        <w:spacing w:line="480" w:lineRule="auto"/>
        <w:ind w:firstLine="720"/>
        <w:rPr>
          <w:color w:val="000000" w:themeColor="text1"/>
          <w:sz w:val="23"/>
          <w:szCs w:val="23"/>
          <w:lang w:val="en-GB"/>
        </w:rPr>
      </w:pPr>
    </w:p>
    <w:p w14:paraId="54B43D35" w14:textId="4D87C73F" w:rsidR="00DD01D5" w:rsidRPr="00147A47" w:rsidRDefault="00000000">
      <w:pPr>
        <w:spacing w:line="480" w:lineRule="auto"/>
        <w:ind w:firstLine="720"/>
        <w:jc w:val="both"/>
        <w:rPr>
          <w:color w:val="000000" w:themeColor="text1"/>
          <w:lang w:val="en-GB"/>
        </w:rPr>
      </w:pPr>
      <w:r w:rsidRPr="00147A47">
        <w:rPr>
          <w:b/>
          <w:color w:val="000000" w:themeColor="text1"/>
          <w:lang w:val="en-GB"/>
        </w:rPr>
        <w:t xml:space="preserve">Lifetime familiarity task. </w:t>
      </w:r>
      <w:r w:rsidRPr="00147A47">
        <w:rPr>
          <w:color w:val="000000" w:themeColor="text1"/>
          <w:lang w:val="en-GB"/>
        </w:rPr>
        <w:t>Inspired by Bowles et al. (2016), we analy</w:t>
      </w:r>
      <w:r w:rsidR="0065092F" w:rsidRPr="00147A47">
        <w:rPr>
          <w:color w:val="000000" w:themeColor="text1"/>
          <w:lang w:val="en-GB"/>
        </w:rPr>
        <w:t>s</w:t>
      </w:r>
      <w:r w:rsidRPr="00147A47">
        <w:rPr>
          <w:color w:val="000000" w:themeColor="text1"/>
          <w:lang w:val="en-GB"/>
        </w:rPr>
        <w:t xml:space="preserve">ed the correlation between the pattern of lifetime familiarity judgments of our participants with the </w:t>
      </w:r>
      <w:r w:rsidR="00BE5384" w:rsidRPr="00147A47">
        <w:rPr>
          <w:color w:val="000000" w:themeColor="text1"/>
          <w:lang w:val="en-GB"/>
        </w:rPr>
        <w:t xml:space="preserve">normative </w:t>
      </w:r>
      <w:r w:rsidRPr="00147A47">
        <w:rPr>
          <w:color w:val="000000" w:themeColor="text1"/>
          <w:lang w:val="en-GB"/>
        </w:rPr>
        <w:t>ones from pilot stud</w:t>
      </w:r>
      <w:r w:rsidR="00BE5384" w:rsidRPr="00147A47">
        <w:rPr>
          <w:color w:val="000000" w:themeColor="text1"/>
          <w:lang w:val="en-GB"/>
        </w:rPr>
        <w:t>ies</w:t>
      </w:r>
      <w:r w:rsidRPr="00147A47">
        <w:rPr>
          <w:color w:val="000000" w:themeColor="text1"/>
          <w:vertAlign w:val="superscript"/>
          <w:lang w:val="en-GB"/>
        </w:rPr>
        <w:t>1</w:t>
      </w:r>
      <w:r w:rsidRPr="00147A47">
        <w:rPr>
          <w:color w:val="000000" w:themeColor="text1"/>
          <w:lang w:val="en-GB"/>
        </w:rPr>
        <w:t xml:space="preserve">. We calculated Pearson correlations for each participant’s </w:t>
      </w:r>
      <w:r w:rsidR="00A722D6" w:rsidRPr="00147A47">
        <w:rPr>
          <w:color w:val="000000" w:themeColor="text1"/>
          <w:lang w:val="en-GB"/>
        </w:rPr>
        <w:t xml:space="preserve">lifetime </w:t>
      </w:r>
      <w:r w:rsidRPr="00147A47">
        <w:rPr>
          <w:color w:val="000000" w:themeColor="text1"/>
          <w:lang w:val="en-GB"/>
        </w:rPr>
        <w:t>familiarity ratings (1-9 scale) with the pilot sample's average ratings, then applied Fisher transformation to the rho-values to obtain Z-scores, correcting for the skewed distribution of rho-values for further analysis. We use the term 'adequacy' to refer to the Z-score values, as they reflect how similarly participants perform familiarity judgments compared to an independent control sample. We plotted a histogram of the correlation coefficients across participants to verify that the majority of participants exhibited positive correlations—whether strong or weak—between their judgments and those of the normative sample. Negative correlations, indicating unexpectedly high familiarity for rare concepts (and vice versa), would signal potential outliers.</w:t>
      </w:r>
    </w:p>
    <w:p w14:paraId="219CFEA9" w14:textId="7603497F" w:rsidR="00DD01D5" w:rsidRPr="00147A47" w:rsidRDefault="00000000">
      <w:pPr>
        <w:spacing w:line="480" w:lineRule="auto"/>
        <w:ind w:firstLine="720"/>
        <w:rPr>
          <w:color w:val="000000" w:themeColor="text1"/>
          <w:lang w:val="en-GB"/>
        </w:rPr>
      </w:pPr>
      <w:r w:rsidRPr="00147A47">
        <w:rPr>
          <w:color w:val="000000" w:themeColor="text1"/>
          <w:lang w:val="en-GB"/>
        </w:rPr>
        <w:t xml:space="preserve">The Z-scores were expected to be associated with the volume of the left tErC (Bowles et al., 2016; Yang et al., 2023). </w:t>
      </w:r>
      <w:r w:rsidR="00A722D6" w:rsidRPr="00147A47">
        <w:rPr>
          <w:color w:val="000000" w:themeColor="text1"/>
          <w:lang w:val="en-GB"/>
        </w:rPr>
        <w:t xml:space="preserve">This </w:t>
      </w:r>
      <w:r w:rsidRPr="00147A47">
        <w:rPr>
          <w:color w:val="000000" w:themeColor="text1"/>
          <w:lang w:val="en-GB"/>
        </w:rPr>
        <w:t xml:space="preserve">relationship </w:t>
      </w:r>
      <w:r w:rsidR="00A722D6" w:rsidRPr="00147A47">
        <w:rPr>
          <w:color w:val="000000" w:themeColor="text1"/>
          <w:lang w:val="en-GB"/>
        </w:rPr>
        <w:t xml:space="preserve">was </w:t>
      </w:r>
      <w:r w:rsidRPr="00147A47">
        <w:rPr>
          <w:color w:val="000000" w:themeColor="text1"/>
          <w:lang w:val="en-GB"/>
        </w:rPr>
        <w:t>assessed using a stepwise regression with the Z-scores as the dependent variable</w:t>
      </w:r>
      <w:r w:rsidR="00B92571" w:rsidRPr="00147A47">
        <w:rPr>
          <w:color w:val="000000" w:themeColor="text1"/>
          <w:lang w:val="en-GB"/>
        </w:rPr>
        <w:t xml:space="preserve">, the left and right tErC volumes as predictors and </w:t>
      </w:r>
      <w:r w:rsidR="00B92571" w:rsidRPr="00147A47">
        <w:rPr>
          <w:color w:val="000000" w:themeColor="text1"/>
          <w:lang w:val="en-GB"/>
        </w:rPr>
        <w:lastRenderedPageBreak/>
        <w:t xml:space="preserve">the following covariates: age, sex, left and right CA1, CA3, and DG hippocampal subfields and pmErC, and BA36 volumes </w:t>
      </w:r>
      <w:r w:rsidRPr="00147A47">
        <w:rPr>
          <w:color w:val="000000" w:themeColor="text1"/>
          <w:lang w:val="en-GB"/>
        </w:rPr>
        <w:t>(for similar methods, see Delhaye, Bahri, et al., 2019; or Frick et al., 2023).</w:t>
      </w:r>
    </w:p>
    <w:p w14:paraId="1EE25C28" w14:textId="77777777" w:rsidR="00DD01D5" w:rsidRPr="00147A47" w:rsidRDefault="00DD01D5">
      <w:pPr>
        <w:spacing w:line="480" w:lineRule="auto"/>
        <w:ind w:firstLine="720"/>
        <w:rPr>
          <w:color w:val="000000" w:themeColor="text1"/>
          <w:lang w:val="en-GB"/>
        </w:rPr>
      </w:pPr>
      <w:bookmarkStart w:id="46" w:name="OLE_LINK39"/>
    </w:p>
    <w:p w14:paraId="6CF63E4C" w14:textId="6835F7DF" w:rsidR="00DD01D5" w:rsidRPr="00147A47" w:rsidRDefault="00000000" w:rsidP="007F6776">
      <w:pPr>
        <w:spacing w:line="480" w:lineRule="auto"/>
        <w:ind w:firstLine="720"/>
        <w:jc w:val="both"/>
        <w:rPr>
          <w:color w:val="000000" w:themeColor="text1"/>
          <w:lang w:val="en-GB"/>
        </w:rPr>
      </w:pPr>
      <w:bookmarkStart w:id="47" w:name="OLE_LINK16"/>
      <w:bookmarkStart w:id="48" w:name="OLE_LINK71"/>
      <w:bookmarkStart w:id="49" w:name="OLE_LINK56"/>
      <w:bookmarkStart w:id="50" w:name="OLE_LINK60"/>
      <w:bookmarkStart w:id="51" w:name="OLE_LINK65"/>
      <w:r w:rsidRPr="00147A47">
        <w:rPr>
          <w:b/>
          <w:color w:val="000000" w:themeColor="text1"/>
          <w:lang w:val="en-GB"/>
        </w:rPr>
        <w:t>Episodic concepts familiarity task</w:t>
      </w:r>
      <w:bookmarkEnd w:id="47"/>
      <w:bookmarkEnd w:id="48"/>
      <w:r w:rsidRPr="00147A47">
        <w:rPr>
          <w:b/>
          <w:color w:val="000000" w:themeColor="text1"/>
          <w:lang w:val="en-GB"/>
        </w:rPr>
        <w:t xml:space="preserve">. </w:t>
      </w:r>
      <w:r w:rsidR="00472B58" w:rsidRPr="00147A47">
        <w:rPr>
          <w:color w:val="000000" w:themeColor="text1"/>
        </w:rPr>
        <w:t>We compared percentage accuracy aggregated at the condition level using repeated-measures ANCOVA.</w:t>
      </w:r>
      <w:r w:rsidR="00472B58" w:rsidRPr="00147A47">
        <w:rPr>
          <w:color w:val="000000" w:themeColor="text1"/>
          <w:lang w:val="en-GB"/>
        </w:rPr>
        <w:t xml:space="preserve"> </w:t>
      </w:r>
      <w:r w:rsidRPr="00147A47">
        <w:rPr>
          <w:color w:val="000000" w:themeColor="text1"/>
          <w:lang w:val="en-GB"/>
        </w:rPr>
        <w:t xml:space="preserve">We </w:t>
      </w:r>
      <w:r w:rsidR="007F6776" w:rsidRPr="00147A47">
        <w:rPr>
          <w:color w:val="000000" w:themeColor="text1"/>
          <w:lang w:val="en-GB"/>
        </w:rPr>
        <w:t xml:space="preserve">thus </w:t>
      </w:r>
      <w:r w:rsidRPr="00147A47">
        <w:rPr>
          <w:color w:val="000000" w:themeColor="text1"/>
          <w:lang w:val="en-GB"/>
        </w:rPr>
        <w:t xml:space="preserve">used a 2 (target-lure conceptual overlap: high, low) x 2 (target </w:t>
      </w:r>
      <w:r w:rsidR="00A722D6" w:rsidRPr="00147A47">
        <w:rPr>
          <w:color w:val="000000" w:themeColor="text1"/>
          <w:lang w:val="en-GB"/>
        </w:rPr>
        <w:t xml:space="preserve">lifetime </w:t>
      </w:r>
      <w:r w:rsidRPr="00147A47">
        <w:rPr>
          <w:color w:val="000000" w:themeColor="text1"/>
          <w:lang w:val="en-GB"/>
        </w:rPr>
        <w:t xml:space="preserve">familiarity: high, low) x 2 (lure </w:t>
      </w:r>
      <w:r w:rsidR="00A722D6" w:rsidRPr="00147A47">
        <w:rPr>
          <w:color w:val="000000" w:themeColor="text1"/>
          <w:lang w:val="en-GB"/>
        </w:rPr>
        <w:t xml:space="preserve">lifetime </w:t>
      </w:r>
      <w:r w:rsidRPr="00147A47">
        <w:rPr>
          <w:color w:val="000000" w:themeColor="text1"/>
          <w:lang w:val="en-GB"/>
        </w:rPr>
        <w:t>familiarity: high, low) repeated measures ANCOVA to compare memory accuracy across conditions with the same predictors (the left and right tErC) and statistical covariates (age, sex, left and right CA1, CA3</w:t>
      </w:r>
      <w:r w:rsidR="00105CBB" w:rsidRPr="00147A47">
        <w:rPr>
          <w:color w:val="000000" w:themeColor="text1"/>
          <w:lang w:val="en-GB"/>
        </w:rPr>
        <w:t>, DG</w:t>
      </w:r>
      <w:r w:rsidRPr="00147A47">
        <w:rPr>
          <w:color w:val="000000" w:themeColor="text1"/>
          <w:lang w:val="en-GB"/>
        </w:rPr>
        <w:t>, pmE</w:t>
      </w:r>
      <w:r w:rsidR="0045567F" w:rsidRPr="00147A47">
        <w:rPr>
          <w:color w:val="000000" w:themeColor="text1"/>
          <w:lang w:val="en-GB"/>
        </w:rPr>
        <w:t>r</w:t>
      </w:r>
      <w:r w:rsidRPr="00147A47">
        <w:rPr>
          <w:color w:val="000000" w:themeColor="text1"/>
          <w:lang w:val="en-GB"/>
        </w:rPr>
        <w:t>C, and BA36) as in the Episodic pseudowords familiarity task. We expected the ANCOVA to reveal an influence of the left tErC on performance, depending on conceptual overlap and lifetime familiarity.</w:t>
      </w:r>
    </w:p>
    <w:p w14:paraId="2D43DD65" w14:textId="586A3D66" w:rsidR="00DD01D5" w:rsidRPr="00147A47" w:rsidRDefault="00000000" w:rsidP="002A4E0D">
      <w:pPr>
        <w:spacing w:line="480" w:lineRule="auto"/>
        <w:ind w:firstLine="720"/>
        <w:rPr>
          <w:color w:val="000000" w:themeColor="text1"/>
          <w:lang w:val="en-GB"/>
        </w:rPr>
      </w:pPr>
      <w:bookmarkStart w:id="52" w:name="OLE_LINK62"/>
      <w:bookmarkStart w:id="53" w:name="OLE_LINK63"/>
      <w:r w:rsidRPr="00147A47">
        <w:rPr>
          <w:color w:val="000000" w:themeColor="text1"/>
          <w:lang w:val="en-GB"/>
        </w:rPr>
        <w:t>For further exploration, we calculated two indices: the first measures how conceptual overlap between the target and lure influenced performance, and the second reflects the impact of the lifetime familiarity difference between the target and lure on memory accuracy. Both indices were computed using point-biserial correlations between correct responses (1 or 0) and either conceptual overlap or the lifetime familiarity difference (target familiarity minus lure familiarity). Fisher transformation was applied to the rho-values for statistical analysis.</w:t>
      </w:r>
      <w:r w:rsidR="002A4E0D" w:rsidRPr="00147A47">
        <w:rPr>
          <w:color w:val="000000" w:themeColor="text1"/>
          <w:lang w:val="en-GB"/>
        </w:rPr>
        <w:t xml:space="preserve"> </w:t>
      </w:r>
      <w:r w:rsidR="002A4E0D" w:rsidRPr="00147A47">
        <w:rPr>
          <w:color w:val="000000" w:themeColor="text1"/>
        </w:rPr>
        <w:t xml:space="preserve">Stepwise regression was used as an exploratory approach to investigate whether the derived indices </w:t>
      </w:r>
      <w:r w:rsidR="002A4E0D" w:rsidRPr="00147A47">
        <w:rPr>
          <w:color w:val="000000" w:themeColor="text1"/>
          <w:lang w:val="en-GB"/>
        </w:rPr>
        <w:t>(Z</w:t>
      </w:r>
      <w:r w:rsidR="002A4E0D" w:rsidRPr="00147A47">
        <w:rPr>
          <w:color w:val="000000" w:themeColor="text1"/>
          <w:vertAlign w:val="subscript"/>
          <w:lang w:val="en-GB"/>
        </w:rPr>
        <w:t>overlap</w:t>
      </w:r>
      <w:r w:rsidR="002A4E0D" w:rsidRPr="00147A47">
        <w:rPr>
          <w:color w:val="000000" w:themeColor="text1"/>
          <w:lang w:val="en-GB"/>
        </w:rPr>
        <w:t xml:space="preserve"> and Z</w:t>
      </w:r>
      <w:r w:rsidR="002A4E0D" w:rsidRPr="00147A47">
        <w:rPr>
          <w:color w:val="000000" w:themeColor="text1"/>
          <w:vertAlign w:val="subscript"/>
          <w:lang w:val="en-GB"/>
        </w:rPr>
        <w:t>diff_fam</w:t>
      </w:r>
      <w:r w:rsidR="002A4E0D" w:rsidRPr="00147A47">
        <w:rPr>
          <w:color w:val="000000" w:themeColor="text1"/>
          <w:lang w:val="en-GB"/>
        </w:rPr>
        <w:t xml:space="preserve">) </w:t>
      </w:r>
      <w:r w:rsidR="002A4E0D" w:rsidRPr="00147A47">
        <w:rPr>
          <w:color w:val="000000" w:themeColor="text1"/>
        </w:rPr>
        <w:t xml:space="preserve">could be predicted by the tErC volume. All predictors entered the model were constrained to those included in the primary ANCOVA analyses. </w:t>
      </w:r>
    </w:p>
    <w:bookmarkEnd w:id="46"/>
    <w:bookmarkEnd w:id="49"/>
    <w:bookmarkEnd w:id="50"/>
    <w:bookmarkEnd w:id="51"/>
    <w:bookmarkEnd w:id="52"/>
    <w:bookmarkEnd w:id="53"/>
    <w:p w14:paraId="430292C6" w14:textId="77777777" w:rsidR="00C01C46" w:rsidRPr="00147A47" w:rsidRDefault="00C01C46" w:rsidP="00C01C46">
      <w:pPr>
        <w:spacing w:line="480" w:lineRule="auto"/>
        <w:ind w:firstLine="720"/>
        <w:rPr>
          <w:color w:val="000000" w:themeColor="text1"/>
          <w:lang w:val="en-GB"/>
        </w:rPr>
      </w:pPr>
    </w:p>
    <w:p w14:paraId="38D339A1" w14:textId="795D6F2D" w:rsidR="00C01C46" w:rsidRPr="00147A47" w:rsidRDefault="00000000" w:rsidP="00B74222">
      <w:pPr>
        <w:spacing w:after="200" w:line="480" w:lineRule="auto"/>
        <w:ind w:firstLine="720"/>
        <w:jc w:val="both"/>
        <w:rPr>
          <w:color w:val="000000" w:themeColor="text1"/>
          <w:lang w:val="en-GB"/>
        </w:rPr>
      </w:pPr>
      <w:r w:rsidRPr="00147A47">
        <w:rPr>
          <w:b/>
          <w:color w:val="000000" w:themeColor="text1"/>
          <w:lang w:val="en-GB"/>
        </w:rPr>
        <w:t xml:space="preserve">Across tasks analyses. </w:t>
      </w:r>
      <w:r w:rsidRPr="00147A47">
        <w:rPr>
          <w:color w:val="000000" w:themeColor="text1"/>
          <w:lang w:val="en-GB"/>
        </w:rPr>
        <w:t xml:space="preserve">Spearman correlations were computed between performance across the three familiarity tasks using individual correct response percentages for items presented once and three times in the Episodic pseudowords familiarity task, the Z-score from </w:t>
      </w:r>
      <w:r w:rsidRPr="00147A47">
        <w:rPr>
          <w:color w:val="000000" w:themeColor="text1"/>
          <w:lang w:val="en-GB"/>
        </w:rPr>
        <w:lastRenderedPageBreak/>
        <w:t>the Lifetime familiarity task, and correct response percentages for each of the eight conditions in the Episodic concepts familiarity task. Given that both episodic and lifetime familiarity likely depend on tErC integrity, we expected positive correlations and examined this relation using one-tailed correlations. P-values were corrected for multiple comparisons using False Discovery Rate (FDR) (Benjamini &amp; Hochberg, 2000).</w:t>
      </w:r>
    </w:p>
    <w:p w14:paraId="382DA656" w14:textId="77777777" w:rsidR="00DD01D5" w:rsidRPr="00147A47" w:rsidRDefault="00000000">
      <w:pPr>
        <w:spacing w:line="480" w:lineRule="auto"/>
        <w:jc w:val="both"/>
        <w:rPr>
          <w:b/>
          <w:color w:val="000000" w:themeColor="text1"/>
          <w:lang w:val="en-GB"/>
        </w:rPr>
      </w:pPr>
      <w:r w:rsidRPr="00147A47">
        <w:rPr>
          <w:b/>
          <w:color w:val="000000" w:themeColor="text1"/>
          <w:lang w:val="en-GB"/>
        </w:rPr>
        <w:t>Transparency and Openness</w:t>
      </w:r>
    </w:p>
    <w:p w14:paraId="4A52F6B3" w14:textId="4D3FB35A" w:rsidR="00DD01D5" w:rsidRPr="00147A47" w:rsidRDefault="00000000">
      <w:pPr>
        <w:spacing w:line="480" w:lineRule="auto"/>
        <w:ind w:firstLine="720"/>
        <w:rPr>
          <w:color w:val="000000" w:themeColor="text1"/>
          <w:lang w:val="en-GB"/>
        </w:rPr>
      </w:pPr>
      <w:r w:rsidRPr="00147A47">
        <w:rPr>
          <w:color w:val="000000" w:themeColor="text1"/>
          <w:lang w:val="en-GB"/>
        </w:rPr>
        <w:t xml:space="preserve">The materials to reproduce the experiment and the data are freely available at OSF via the following link: </w:t>
      </w:r>
      <w:hyperlink r:id="rId9">
        <w:r w:rsidR="00DD01D5" w:rsidRPr="00147A47">
          <w:rPr>
            <w:color w:val="000000" w:themeColor="text1"/>
            <w:u w:val="single"/>
            <w:lang w:val="en-GB"/>
          </w:rPr>
          <w:t>https://osf.io/5mpnu/?view_only=5c3dcc11d2f84018bc7ebab9c176135d</w:t>
        </w:r>
      </w:hyperlink>
      <w:r w:rsidRPr="00147A47">
        <w:rPr>
          <w:color w:val="000000" w:themeColor="text1"/>
          <w:lang w:val="en-GB"/>
        </w:rPr>
        <w:t>. The study was not preregistered. We shared raw behavio</w:t>
      </w:r>
      <w:r w:rsidR="0065092F" w:rsidRPr="00147A47">
        <w:rPr>
          <w:color w:val="000000" w:themeColor="text1"/>
          <w:lang w:val="en-GB"/>
        </w:rPr>
        <w:t>u</w:t>
      </w:r>
      <w:r w:rsidRPr="00147A47">
        <w:rPr>
          <w:color w:val="000000" w:themeColor="text1"/>
          <w:lang w:val="en-GB"/>
        </w:rPr>
        <w:t>ral data and pre</w:t>
      </w:r>
      <w:r w:rsidR="0065092F" w:rsidRPr="00147A47">
        <w:rPr>
          <w:color w:val="000000" w:themeColor="text1"/>
          <w:lang w:val="en-GB"/>
        </w:rPr>
        <w:t>-</w:t>
      </w:r>
      <w:r w:rsidRPr="00147A47">
        <w:rPr>
          <w:color w:val="000000" w:themeColor="text1"/>
          <w:lang w:val="en-GB"/>
        </w:rPr>
        <w:t>processed MRI segmentations data.</w:t>
      </w:r>
    </w:p>
    <w:p w14:paraId="6BCF197A" w14:textId="77777777" w:rsidR="00DD01D5" w:rsidRPr="00147A47" w:rsidRDefault="00000000">
      <w:pPr>
        <w:spacing w:line="480" w:lineRule="auto"/>
        <w:ind w:firstLine="720"/>
        <w:rPr>
          <w:color w:val="000000" w:themeColor="text1"/>
          <w:u w:val="single"/>
          <w:lang w:val="en-GB"/>
        </w:rPr>
      </w:pPr>
      <w:r w:rsidRPr="00147A47">
        <w:rPr>
          <w:color w:val="000000" w:themeColor="text1"/>
          <w:lang w:val="en-GB"/>
        </w:rPr>
        <w:t xml:space="preserve"> </w:t>
      </w:r>
    </w:p>
    <w:p w14:paraId="03113F1B" w14:textId="77777777" w:rsidR="00DD01D5" w:rsidRPr="00147A47" w:rsidRDefault="00000000">
      <w:pPr>
        <w:spacing w:line="480" w:lineRule="auto"/>
        <w:jc w:val="center"/>
        <w:rPr>
          <w:b/>
          <w:color w:val="000000" w:themeColor="text1"/>
          <w:lang w:val="en-GB"/>
        </w:rPr>
      </w:pPr>
      <w:r w:rsidRPr="00147A47">
        <w:rPr>
          <w:b/>
          <w:color w:val="000000" w:themeColor="text1"/>
          <w:lang w:val="en-GB"/>
        </w:rPr>
        <w:t>Results</w:t>
      </w:r>
    </w:p>
    <w:p w14:paraId="47AEA3EF" w14:textId="77777777" w:rsidR="00DD01D5" w:rsidRPr="00147A47" w:rsidRDefault="00000000">
      <w:pPr>
        <w:spacing w:line="480" w:lineRule="auto"/>
        <w:ind w:firstLine="720"/>
        <w:rPr>
          <w:color w:val="000000" w:themeColor="text1"/>
          <w:lang w:val="en-GB"/>
        </w:rPr>
      </w:pPr>
      <w:bookmarkStart w:id="54" w:name="_64gl0xm186qv" w:colFirst="0" w:colLast="0"/>
      <w:bookmarkEnd w:id="54"/>
      <w:r w:rsidRPr="00147A47">
        <w:rPr>
          <w:color w:val="000000" w:themeColor="text1"/>
          <w:lang w:val="en-GB"/>
        </w:rPr>
        <w:t>Cognitive status was assessed using the MoCA, with scores available for 55 participants, ranging from 19 to 30 (</w:t>
      </w:r>
      <w:r w:rsidRPr="00147A47">
        <w:rPr>
          <w:i/>
          <w:color w:val="000000" w:themeColor="text1"/>
          <w:lang w:val="en-GB"/>
        </w:rPr>
        <w:t>M</w:t>
      </w:r>
      <w:r w:rsidRPr="00147A47">
        <w:rPr>
          <w:color w:val="000000" w:themeColor="text1"/>
          <w:lang w:val="en-GB"/>
        </w:rPr>
        <w:t xml:space="preserve"> = 26.29, </w:t>
      </w:r>
      <w:r w:rsidRPr="00147A47">
        <w:rPr>
          <w:i/>
          <w:color w:val="000000" w:themeColor="text1"/>
          <w:lang w:val="en-GB"/>
        </w:rPr>
        <w:t>SD</w:t>
      </w:r>
      <w:r w:rsidRPr="00147A47">
        <w:rPr>
          <w:color w:val="000000" w:themeColor="text1"/>
          <w:lang w:val="en-GB"/>
        </w:rPr>
        <w:t xml:space="preserve"> = 2.68). The score distribution (Appendix B) confirmed a wide range of cognitive abilities in the sample, aligning with our goal to include participants with potential varying MTL integrity as prior research links MoCA score to tErC volume (Olsen et al., 2017; Yeung et al., 2021). The mean volumes of MTL subregions of interest across diagnostic subgroups (HC, SCD and MCI) are presented in Appendix C to show variability.</w:t>
      </w:r>
    </w:p>
    <w:p w14:paraId="11D3D95A" w14:textId="77777777" w:rsidR="00DD01D5" w:rsidRPr="00147A47" w:rsidRDefault="00DD01D5">
      <w:pPr>
        <w:spacing w:line="480" w:lineRule="auto"/>
        <w:ind w:firstLine="720"/>
        <w:rPr>
          <w:color w:val="000000" w:themeColor="text1"/>
          <w:lang w:val="en-GB"/>
        </w:rPr>
      </w:pPr>
      <w:bookmarkStart w:id="55" w:name="_rtqakm7l2ixx" w:colFirst="0" w:colLast="0"/>
      <w:bookmarkEnd w:id="55"/>
    </w:p>
    <w:p w14:paraId="07460DCB" w14:textId="77777777" w:rsidR="00DD01D5" w:rsidRPr="00147A47" w:rsidRDefault="00000000">
      <w:pPr>
        <w:spacing w:line="480" w:lineRule="auto"/>
        <w:jc w:val="both"/>
        <w:rPr>
          <w:color w:val="000000" w:themeColor="text1"/>
          <w:lang w:val="en-GB"/>
        </w:rPr>
      </w:pPr>
      <w:r w:rsidRPr="00147A47">
        <w:rPr>
          <w:b/>
          <w:color w:val="000000" w:themeColor="text1"/>
          <w:lang w:val="en-GB"/>
        </w:rPr>
        <w:t>Episodic pseudowords familiarity task: Episodic familiarity for pseudowords</w:t>
      </w:r>
    </w:p>
    <w:p w14:paraId="258BCBC9" w14:textId="499D06E8" w:rsidR="00DD01D5" w:rsidRPr="00147A47" w:rsidRDefault="00000000">
      <w:pPr>
        <w:spacing w:line="480" w:lineRule="auto"/>
        <w:ind w:firstLine="720"/>
        <w:rPr>
          <w:color w:val="000000" w:themeColor="text1"/>
          <w:lang w:val="en-GB"/>
        </w:rPr>
      </w:pPr>
      <w:bookmarkStart w:id="56" w:name="_Hlk211868288"/>
      <w:bookmarkStart w:id="57" w:name="OLE_LINK3"/>
      <w:r w:rsidRPr="00147A47">
        <w:rPr>
          <w:color w:val="000000" w:themeColor="text1"/>
          <w:lang w:val="en-GB"/>
        </w:rPr>
        <w:t>Fig</w:t>
      </w:r>
      <w:r w:rsidR="00CB5D59" w:rsidRPr="00147A47">
        <w:rPr>
          <w:color w:val="000000" w:themeColor="text1"/>
          <w:lang w:val="en-GB"/>
        </w:rPr>
        <w:t>ure</w:t>
      </w:r>
      <w:r w:rsidRPr="00147A47">
        <w:rPr>
          <w:color w:val="000000" w:themeColor="text1"/>
          <w:lang w:val="en-GB"/>
        </w:rPr>
        <w:t xml:space="preserve"> 2</w:t>
      </w:r>
      <w:r w:rsidR="00615B14" w:rsidRPr="00147A47">
        <w:rPr>
          <w:color w:val="000000" w:themeColor="text1"/>
          <w:lang w:val="en-GB"/>
        </w:rPr>
        <w:t xml:space="preserve">A </w:t>
      </w:r>
      <w:bookmarkEnd w:id="56"/>
      <w:bookmarkEnd w:id="57"/>
      <w:r w:rsidR="00615B14" w:rsidRPr="00147A47">
        <w:rPr>
          <w:color w:val="000000" w:themeColor="text1"/>
          <w:lang w:val="en-GB"/>
        </w:rPr>
        <w:t xml:space="preserve">and 2B </w:t>
      </w:r>
      <w:r w:rsidRPr="00147A47">
        <w:rPr>
          <w:color w:val="000000" w:themeColor="text1"/>
          <w:lang w:val="en-GB"/>
        </w:rPr>
        <w:t>present memory performance on the Episodic Pseudowords Familiarity task for descriptive purposes. See Appendix D for detailed statistical analyses of these behavio</w:t>
      </w:r>
      <w:r w:rsidR="00535808" w:rsidRPr="00147A47">
        <w:rPr>
          <w:color w:val="000000" w:themeColor="text1"/>
          <w:lang w:val="en-GB"/>
        </w:rPr>
        <w:t>u</w:t>
      </w:r>
      <w:r w:rsidRPr="00147A47">
        <w:rPr>
          <w:color w:val="000000" w:themeColor="text1"/>
          <w:lang w:val="en-GB"/>
        </w:rPr>
        <w:t>ral results.</w:t>
      </w:r>
    </w:p>
    <w:p w14:paraId="7F15A9D8" w14:textId="77777777" w:rsidR="00DD01D5" w:rsidRPr="00147A47" w:rsidRDefault="00DD01D5">
      <w:pPr>
        <w:spacing w:line="480" w:lineRule="auto"/>
        <w:ind w:firstLine="720"/>
        <w:rPr>
          <w:color w:val="000000" w:themeColor="text1"/>
          <w:lang w:val="en-GB"/>
        </w:rPr>
      </w:pPr>
    </w:p>
    <w:p w14:paraId="7D21BCC6" w14:textId="4ACC4384" w:rsidR="00DD01D5" w:rsidRPr="00147A47" w:rsidRDefault="00000000">
      <w:pPr>
        <w:spacing w:line="480" w:lineRule="auto"/>
        <w:rPr>
          <w:color w:val="000000" w:themeColor="text1"/>
          <w:lang w:val="en-GB"/>
        </w:rPr>
      </w:pPr>
      <w:r w:rsidRPr="00147A47">
        <w:rPr>
          <w:b/>
          <w:color w:val="000000" w:themeColor="text1"/>
          <w:lang w:val="en-GB"/>
        </w:rPr>
        <w:lastRenderedPageBreak/>
        <w:t>Fig</w:t>
      </w:r>
      <w:r w:rsidR="00CB5D59" w:rsidRPr="00147A47">
        <w:rPr>
          <w:b/>
          <w:color w:val="000000" w:themeColor="text1"/>
          <w:lang w:val="en-GB"/>
        </w:rPr>
        <w:t>ure</w:t>
      </w:r>
      <w:r w:rsidRPr="00147A47">
        <w:rPr>
          <w:b/>
          <w:color w:val="000000" w:themeColor="text1"/>
          <w:lang w:val="en-GB"/>
        </w:rPr>
        <w:t xml:space="preserve"> 2.</w:t>
      </w:r>
      <w:r w:rsidRPr="00147A47">
        <w:rPr>
          <w:color w:val="000000" w:themeColor="text1"/>
          <w:lang w:val="en-GB"/>
        </w:rPr>
        <w:t xml:space="preserve"> </w:t>
      </w:r>
    </w:p>
    <w:p w14:paraId="1253FB22" w14:textId="0D4C9806" w:rsidR="00DD01D5" w:rsidRPr="00147A47" w:rsidRDefault="009A19B2" w:rsidP="009A19B2">
      <w:pPr>
        <w:spacing w:line="480" w:lineRule="auto"/>
        <w:rPr>
          <w:i/>
          <w:color w:val="000000" w:themeColor="text1"/>
          <w:lang w:val="en-GB"/>
        </w:rPr>
      </w:pPr>
      <w:bookmarkStart w:id="58" w:name="_4ir8jw6flm7l" w:colFirst="0" w:colLast="0"/>
      <w:bookmarkEnd w:id="58"/>
      <w:r w:rsidRPr="00147A47">
        <w:rPr>
          <w:i/>
          <w:color w:val="000000" w:themeColor="text1"/>
          <w:lang w:val="en-GB"/>
        </w:rPr>
        <w:t xml:space="preserve">Memory performance on the experimental tasks. A) Boxplots with the individual data of the percentages of correct responses when the item was presented one single time or three times during the encoding phase of </w:t>
      </w:r>
      <w:bookmarkStart w:id="59" w:name="OLE_LINK4"/>
      <w:r w:rsidRPr="00147A47">
        <w:rPr>
          <w:i/>
          <w:color w:val="000000" w:themeColor="text1"/>
          <w:lang w:val="en-GB"/>
        </w:rPr>
        <w:t>the Episodic pseudowords familiarity task</w:t>
      </w:r>
      <w:bookmarkEnd w:id="59"/>
      <w:r w:rsidRPr="00147A47">
        <w:rPr>
          <w:i/>
          <w:color w:val="000000" w:themeColor="text1"/>
          <w:lang w:val="en-GB"/>
        </w:rPr>
        <w:t xml:space="preserve">; B) Bar plots with 95% confidence intervals (CI95%) showing the percentage of items for which participants used recollection (R), familiarity (F), or guess (G) judgments, separately for items presented either once or three times during the encoding phase of the Episodic pseudowords familiarity task, independently of response accuracy; C) Histogram of the Pearson correlation values between familiarity judgements made by the participants on the Lifetime familiarity task and those from the normative pilot study. The correlations are plotted before their Fisher transformation into </w:t>
      </w:r>
      <w:r w:rsidR="00BE5C92" w:rsidRPr="00147A47">
        <w:rPr>
          <w:i/>
          <w:color w:val="000000" w:themeColor="text1"/>
          <w:lang w:val="en-GB"/>
        </w:rPr>
        <w:t>Z</w:t>
      </w:r>
      <w:r w:rsidRPr="00147A47">
        <w:rPr>
          <w:i/>
          <w:color w:val="000000" w:themeColor="text1"/>
          <w:lang w:val="en-GB"/>
        </w:rPr>
        <w:t xml:space="preserve">-scores; D) Point Plots representing the average percentage of correct responses with the CI95% for the different levels of target-lure conceptual overlap (high on the left and low on the right), the level of </w:t>
      </w:r>
      <w:r w:rsidR="00BE5C92" w:rsidRPr="00147A47">
        <w:rPr>
          <w:i/>
          <w:color w:val="000000" w:themeColor="text1"/>
          <w:lang w:val="en-GB"/>
        </w:rPr>
        <w:t xml:space="preserve">lifetime </w:t>
      </w:r>
      <w:r w:rsidRPr="00147A47">
        <w:rPr>
          <w:i/>
          <w:color w:val="000000" w:themeColor="text1"/>
          <w:lang w:val="en-GB"/>
        </w:rPr>
        <w:t xml:space="preserve">familiarity of the target and of the lure in the Episodic concepts familiarity task; E) Percentages of R, F, and G responses for the different conditions independently of response accuracy in the Episodic concepts familiarity task. </w:t>
      </w:r>
    </w:p>
    <w:p w14:paraId="3E54E511" w14:textId="13B93CEB" w:rsidR="00DD01D5" w:rsidRPr="00147A47" w:rsidRDefault="00592EBA" w:rsidP="009A19B2">
      <w:pPr>
        <w:spacing w:line="480" w:lineRule="auto"/>
        <w:jc w:val="center"/>
        <w:rPr>
          <w:color w:val="000000" w:themeColor="text1"/>
          <w:lang w:val="en-GB"/>
        </w:rPr>
      </w:pPr>
      <w:bookmarkStart w:id="60" w:name="_6xdtiql0ufuy" w:colFirst="0" w:colLast="0"/>
      <w:bookmarkEnd w:id="60"/>
      <w:r w:rsidRPr="00147A47">
        <w:rPr>
          <w:noProof/>
          <w:color w:val="000000" w:themeColor="text1"/>
          <w:lang w:val="en-GB"/>
        </w:rPr>
        <w:lastRenderedPageBreak/>
        <w:drawing>
          <wp:inline distT="0" distB="0" distL="0" distR="0" wp14:anchorId="4462C47C" wp14:editId="04105ABF">
            <wp:extent cx="5733415" cy="4297680"/>
            <wp:effectExtent l="0" t="0" r="0" b="0"/>
            <wp:docPr id="323141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41422" name="Picture 323141422"/>
                    <pic:cNvPicPr/>
                  </pic:nvPicPr>
                  <pic:blipFill>
                    <a:blip r:embed="rId10">
                      <a:extLst>
                        <a:ext uri="{28A0092B-C50C-407E-A947-70E740481C1C}">
                          <a14:useLocalDpi xmlns:a14="http://schemas.microsoft.com/office/drawing/2010/main" val="0"/>
                        </a:ext>
                      </a:extLst>
                    </a:blip>
                    <a:stretch>
                      <a:fillRect/>
                    </a:stretch>
                  </pic:blipFill>
                  <pic:spPr>
                    <a:xfrm>
                      <a:off x="0" y="0"/>
                      <a:ext cx="5733415" cy="4297680"/>
                    </a:xfrm>
                    <a:prstGeom prst="rect">
                      <a:avLst/>
                    </a:prstGeom>
                  </pic:spPr>
                </pic:pic>
              </a:graphicData>
            </a:graphic>
          </wp:inline>
        </w:drawing>
      </w:r>
    </w:p>
    <w:p w14:paraId="0F77ADE6" w14:textId="77BFECD8" w:rsidR="009A19B2" w:rsidRPr="00147A47" w:rsidRDefault="009A19B2" w:rsidP="009A19B2">
      <w:pPr>
        <w:spacing w:after="200" w:line="480" w:lineRule="auto"/>
        <w:rPr>
          <w:color w:val="000000" w:themeColor="text1"/>
          <w:lang w:val="en-GB"/>
        </w:rPr>
      </w:pPr>
      <w:bookmarkStart w:id="61" w:name="OLE_LINK8"/>
      <w:r w:rsidRPr="00147A47">
        <w:rPr>
          <w:i/>
          <w:iCs/>
          <w:color w:val="000000" w:themeColor="text1"/>
          <w:lang w:val="en-GB"/>
        </w:rPr>
        <w:t>Note</w:t>
      </w:r>
      <w:bookmarkEnd w:id="61"/>
      <w:r w:rsidRPr="00147A47">
        <w:rPr>
          <w:color w:val="000000" w:themeColor="text1"/>
          <w:lang w:val="en-GB"/>
        </w:rPr>
        <w:t xml:space="preserve">. L: low, H: high </w:t>
      </w:r>
      <w:r w:rsidR="00BE5C92" w:rsidRPr="00147A47">
        <w:rPr>
          <w:color w:val="000000" w:themeColor="text1"/>
          <w:lang w:val="en-GB"/>
        </w:rPr>
        <w:t xml:space="preserve">lifetime familiarity </w:t>
      </w:r>
      <w:r w:rsidRPr="00147A47">
        <w:rPr>
          <w:color w:val="000000" w:themeColor="text1"/>
          <w:lang w:val="en-GB"/>
        </w:rPr>
        <w:t>(</w:t>
      </w:r>
      <w:r w:rsidR="00BE5C92" w:rsidRPr="00147A47">
        <w:rPr>
          <w:color w:val="000000" w:themeColor="text1"/>
          <w:lang w:val="en-GB"/>
        </w:rPr>
        <w:t>presented in the order ‘</w:t>
      </w:r>
      <w:r w:rsidRPr="00147A47">
        <w:rPr>
          <w:color w:val="000000" w:themeColor="text1"/>
          <w:lang w:val="en-GB"/>
        </w:rPr>
        <w:t>Target-Lure</w:t>
      </w:r>
      <w:r w:rsidR="00BE5C92" w:rsidRPr="00147A47">
        <w:rPr>
          <w:color w:val="000000" w:themeColor="text1"/>
          <w:lang w:val="en-GB"/>
        </w:rPr>
        <w:t>’</w:t>
      </w:r>
      <w:r w:rsidRPr="00147A47">
        <w:rPr>
          <w:color w:val="000000" w:themeColor="text1"/>
          <w:lang w:val="en-GB"/>
        </w:rPr>
        <w:t>, e.g., LH: target with low familiarity and lure with high familiarity), R: recollection, F: familiarity; G: guess.</w:t>
      </w:r>
    </w:p>
    <w:p w14:paraId="59E49644" w14:textId="32A4B455" w:rsidR="00DD01D5" w:rsidRPr="00147A47" w:rsidRDefault="00000000">
      <w:pPr>
        <w:spacing w:line="480" w:lineRule="auto"/>
        <w:ind w:firstLine="720"/>
        <w:rPr>
          <w:color w:val="000000" w:themeColor="text1"/>
          <w:lang w:val="en-GB"/>
        </w:rPr>
      </w:pPr>
      <w:r w:rsidRPr="00147A47">
        <w:rPr>
          <w:color w:val="000000" w:themeColor="text1"/>
          <w:lang w:val="en-GB"/>
        </w:rPr>
        <w:t xml:space="preserve">The repeated measures ANCOVA with age, sex, and brain region volumes (left and right tErC, CA1, CA3, </w:t>
      </w:r>
      <w:r w:rsidR="008E6966" w:rsidRPr="00147A47">
        <w:rPr>
          <w:color w:val="000000" w:themeColor="text1"/>
          <w:lang w:val="en-GB"/>
        </w:rPr>
        <w:t xml:space="preserve">DG, </w:t>
      </w:r>
      <w:r w:rsidRPr="00147A47">
        <w:rPr>
          <w:color w:val="000000" w:themeColor="text1"/>
          <w:lang w:val="en-GB"/>
        </w:rPr>
        <w:t>BA36, and pmE</w:t>
      </w:r>
      <w:r w:rsidR="0045567F" w:rsidRPr="00147A47">
        <w:rPr>
          <w:color w:val="000000" w:themeColor="text1"/>
          <w:lang w:val="en-GB"/>
        </w:rPr>
        <w:t>r</w:t>
      </w:r>
      <w:r w:rsidRPr="00147A47">
        <w:rPr>
          <w:color w:val="000000" w:themeColor="text1"/>
          <w:lang w:val="en-GB"/>
        </w:rPr>
        <w:t>C) as covariates showed that memory accuracy was not significantly different between pseudowords presented three times and pseudowords presented once (</w:t>
      </w:r>
      <w:r w:rsidRPr="00147A47">
        <w:rPr>
          <w:i/>
          <w:color w:val="000000" w:themeColor="text1"/>
          <w:lang w:val="en-GB"/>
        </w:rPr>
        <w:t>F</w:t>
      </w:r>
      <w:r w:rsidRPr="00147A47">
        <w:rPr>
          <w:color w:val="000000" w:themeColor="text1"/>
          <w:lang w:val="en-GB"/>
        </w:rPr>
        <w:t>(1,4</w:t>
      </w:r>
      <w:r w:rsidR="008E6966" w:rsidRPr="00147A47">
        <w:rPr>
          <w:color w:val="000000" w:themeColor="text1"/>
          <w:lang w:val="en-GB"/>
        </w:rPr>
        <w:t>0</w:t>
      </w:r>
      <w:r w:rsidRPr="00147A47">
        <w:rPr>
          <w:color w:val="000000" w:themeColor="text1"/>
          <w:lang w:val="en-GB"/>
        </w:rPr>
        <w:t>) = .</w:t>
      </w:r>
      <w:r w:rsidR="008E6966" w:rsidRPr="00147A47">
        <w:rPr>
          <w:color w:val="000000" w:themeColor="text1"/>
          <w:lang w:val="en-GB"/>
        </w:rPr>
        <w:t>93</w:t>
      </w:r>
      <w:r w:rsidRPr="00147A47">
        <w:rPr>
          <w:color w:val="000000" w:themeColor="text1"/>
          <w:lang w:val="en-GB"/>
        </w:rPr>
        <w:t xml:space="preserve">,  </w:t>
      </w:r>
      <w:r w:rsidRPr="00147A47">
        <w:rPr>
          <w:i/>
          <w:color w:val="000000" w:themeColor="text1"/>
          <w:lang w:val="en-GB"/>
        </w:rPr>
        <w:t>η</w:t>
      </w:r>
      <w:r w:rsidRPr="00147A47">
        <w:rPr>
          <w:i/>
          <w:color w:val="000000" w:themeColor="text1"/>
          <w:vertAlign w:val="superscript"/>
          <w:lang w:val="en-GB"/>
        </w:rPr>
        <w:t>2</w:t>
      </w:r>
      <w:r w:rsidRPr="00147A47">
        <w:rPr>
          <w:i/>
          <w:color w:val="000000" w:themeColor="text1"/>
          <w:vertAlign w:val="subscript"/>
          <w:lang w:val="en-GB"/>
        </w:rPr>
        <w:t>p</w:t>
      </w:r>
      <w:r w:rsidRPr="00147A47">
        <w:rPr>
          <w:i/>
          <w:color w:val="000000" w:themeColor="text1"/>
          <w:lang w:val="en-GB"/>
        </w:rPr>
        <w:t xml:space="preserve"> </w:t>
      </w:r>
      <w:r w:rsidRPr="00147A47">
        <w:rPr>
          <w:color w:val="000000" w:themeColor="text1"/>
          <w:lang w:val="en-GB"/>
        </w:rPr>
        <w:t xml:space="preserve">= .02, </w:t>
      </w:r>
      <w:r w:rsidRPr="00147A47">
        <w:rPr>
          <w:i/>
          <w:color w:val="000000" w:themeColor="text1"/>
          <w:lang w:val="en-GB"/>
        </w:rPr>
        <w:t>p</w:t>
      </w:r>
      <w:r w:rsidRPr="00147A47">
        <w:rPr>
          <w:color w:val="000000" w:themeColor="text1"/>
          <w:lang w:val="en-GB"/>
        </w:rPr>
        <w:t xml:space="preserve"> = .3</w:t>
      </w:r>
      <w:r w:rsidR="008E6966" w:rsidRPr="00147A47">
        <w:rPr>
          <w:color w:val="000000" w:themeColor="text1"/>
          <w:lang w:val="en-GB"/>
        </w:rPr>
        <w:t>4</w:t>
      </w:r>
      <w:r w:rsidRPr="00147A47">
        <w:rPr>
          <w:color w:val="000000" w:themeColor="text1"/>
          <w:lang w:val="en-GB"/>
        </w:rPr>
        <w:t>)</w:t>
      </w:r>
      <w:r w:rsidR="00C764C3" w:rsidRPr="00147A47">
        <w:rPr>
          <w:rStyle w:val="FootnoteReference"/>
          <w:color w:val="000000" w:themeColor="text1"/>
          <w:lang w:val="en-GB"/>
        </w:rPr>
        <w:footnoteReference w:id="2"/>
      </w:r>
      <w:r w:rsidRPr="00147A47">
        <w:rPr>
          <w:color w:val="000000" w:themeColor="text1"/>
          <w:lang w:val="en-GB"/>
        </w:rPr>
        <w:t xml:space="preserve">. Furthermore, the ANCOVA revealed no significant interaction </w:t>
      </w:r>
      <w:r w:rsidR="008E6966" w:rsidRPr="00147A47">
        <w:rPr>
          <w:color w:val="000000" w:themeColor="text1"/>
          <w:lang w:val="en-GB"/>
        </w:rPr>
        <w:t xml:space="preserve">between brain regions and </w:t>
      </w:r>
      <w:r w:rsidRPr="00147A47">
        <w:rPr>
          <w:color w:val="000000" w:themeColor="text1"/>
          <w:lang w:val="en-GB"/>
        </w:rPr>
        <w:t>pseudoword presentation frequency (see Appendix E for detailed results</w:t>
      </w:r>
      <w:r w:rsidR="0065092F" w:rsidRPr="00147A47">
        <w:rPr>
          <w:color w:val="000000" w:themeColor="text1"/>
          <w:lang w:val="en-GB"/>
        </w:rPr>
        <w:t xml:space="preserve"> table</w:t>
      </w:r>
      <w:r w:rsidRPr="00147A47">
        <w:rPr>
          <w:color w:val="000000" w:themeColor="text1"/>
          <w:lang w:val="en-GB"/>
        </w:rPr>
        <w:t>).</w:t>
      </w:r>
    </w:p>
    <w:p w14:paraId="3165876B" w14:textId="77777777" w:rsidR="00DD01D5" w:rsidRPr="00147A47" w:rsidRDefault="00DD01D5">
      <w:pPr>
        <w:spacing w:line="480" w:lineRule="auto"/>
        <w:ind w:firstLine="720"/>
        <w:rPr>
          <w:color w:val="000000" w:themeColor="text1"/>
          <w:lang w:val="en-GB"/>
        </w:rPr>
      </w:pPr>
    </w:p>
    <w:p w14:paraId="1F08F01C" w14:textId="77777777" w:rsidR="00DD01D5" w:rsidRPr="00147A47" w:rsidRDefault="00000000">
      <w:pPr>
        <w:spacing w:line="480" w:lineRule="auto"/>
        <w:jc w:val="both"/>
        <w:rPr>
          <w:b/>
          <w:color w:val="000000" w:themeColor="text1"/>
          <w:lang w:val="en-GB"/>
        </w:rPr>
      </w:pPr>
      <w:r w:rsidRPr="00147A47">
        <w:rPr>
          <w:b/>
          <w:color w:val="000000" w:themeColor="text1"/>
          <w:lang w:val="en-GB"/>
        </w:rPr>
        <w:lastRenderedPageBreak/>
        <w:t xml:space="preserve">Lifetime familiarity task </w:t>
      </w:r>
    </w:p>
    <w:p w14:paraId="7CEDCB45" w14:textId="031C56D2" w:rsidR="00DD01D5" w:rsidRPr="00147A47" w:rsidRDefault="00000000" w:rsidP="009A19B2">
      <w:pPr>
        <w:spacing w:line="480" w:lineRule="auto"/>
        <w:ind w:firstLine="720"/>
        <w:rPr>
          <w:color w:val="000000" w:themeColor="text1"/>
          <w:lang w:val="en-GB"/>
        </w:rPr>
      </w:pPr>
      <w:bookmarkStart w:id="62" w:name="_ya3cmps6dv9z" w:colFirst="0" w:colLast="0"/>
      <w:bookmarkEnd w:id="62"/>
      <w:r w:rsidRPr="00147A47">
        <w:rPr>
          <w:color w:val="000000" w:themeColor="text1"/>
          <w:lang w:val="en-GB"/>
        </w:rPr>
        <w:t xml:space="preserve">With a sample including both patients and healthy older participants, we expected variability in correlations between individual lifetime familiarity judgments and those of the normative sample to capture associations between adequacy scores and brain volumes. This variability is shown in </w:t>
      </w:r>
      <w:bookmarkStart w:id="63" w:name="OLE_LINK6"/>
      <w:r w:rsidRPr="00147A47">
        <w:rPr>
          <w:color w:val="000000" w:themeColor="text1"/>
          <w:lang w:val="en-GB"/>
        </w:rPr>
        <w:t>Fig</w:t>
      </w:r>
      <w:r w:rsidR="00CB5D59" w:rsidRPr="00147A47">
        <w:rPr>
          <w:color w:val="000000" w:themeColor="text1"/>
          <w:lang w:val="en-GB"/>
        </w:rPr>
        <w:t>ure</w:t>
      </w:r>
      <w:r w:rsidRPr="00147A47">
        <w:rPr>
          <w:color w:val="000000" w:themeColor="text1"/>
          <w:lang w:val="en-GB"/>
        </w:rPr>
        <w:t xml:space="preserve"> </w:t>
      </w:r>
      <w:r w:rsidR="009A19B2" w:rsidRPr="00147A47">
        <w:rPr>
          <w:color w:val="000000" w:themeColor="text1"/>
          <w:lang w:val="en-GB"/>
        </w:rPr>
        <w:t>2C</w:t>
      </w:r>
      <w:bookmarkEnd w:id="63"/>
      <w:r w:rsidRPr="00147A47">
        <w:rPr>
          <w:color w:val="000000" w:themeColor="text1"/>
          <w:lang w:val="en-GB"/>
        </w:rPr>
        <w:t>. The average Fisher’s Z-score was .69 with a standard deviation of .27 and no participant showing a negative correlation.</w:t>
      </w:r>
      <w:bookmarkStart w:id="64" w:name="_bjrt8147vclt" w:colFirst="0" w:colLast="0"/>
      <w:bookmarkEnd w:id="64"/>
    </w:p>
    <w:p w14:paraId="09FC74F4" w14:textId="2E1FB5BB" w:rsidR="00DD01D5" w:rsidRPr="00147A47" w:rsidRDefault="00000000">
      <w:pPr>
        <w:spacing w:line="480" w:lineRule="auto"/>
        <w:ind w:firstLine="720"/>
        <w:rPr>
          <w:color w:val="000000" w:themeColor="text1"/>
          <w:lang w:val="en-GB"/>
        </w:rPr>
      </w:pPr>
      <w:bookmarkStart w:id="65" w:name="OLE_LINK19"/>
      <w:bookmarkStart w:id="66" w:name="OLE_LINK20"/>
      <w:bookmarkStart w:id="67" w:name="OLE_LINK21"/>
      <w:r w:rsidRPr="00147A47">
        <w:rPr>
          <w:color w:val="000000" w:themeColor="text1"/>
          <w:lang w:val="en-GB"/>
        </w:rPr>
        <w:t xml:space="preserve">A stepwise linear regression analysis was used to investigate whether the left and right tErC </w:t>
      </w:r>
      <w:r w:rsidR="0045567F" w:rsidRPr="00147A47">
        <w:rPr>
          <w:color w:val="000000" w:themeColor="text1"/>
          <w:lang w:val="en-GB"/>
        </w:rPr>
        <w:t xml:space="preserve">volumes </w:t>
      </w:r>
      <w:r w:rsidRPr="00147A47">
        <w:rPr>
          <w:color w:val="000000" w:themeColor="text1"/>
          <w:lang w:val="en-GB"/>
        </w:rPr>
        <w:t>explained the variance of the Z-scores on the Lifetime familiarity task while controlling for age</w:t>
      </w:r>
      <w:r w:rsidR="0045567F" w:rsidRPr="00147A47">
        <w:rPr>
          <w:color w:val="000000" w:themeColor="text1"/>
          <w:lang w:val="en-GB"/>
        </w:rPr>
        <w:t xml:space="preserve">, </w:t>
      </w:r>
      <w:r w:rsidRPr="00147A47">
        <w:rPr>
          <w:color w:val="000000" w:themeColor="text1"/>
          <w:lang w:val="en-GB"/>
        </w:rPr>
        <w:t>sex</w:t>
      </w:r>
      <w:r w:rsidR="0045567F" w:rsidRPr="00147A47">
        <w:rPr>
          <w:color w:val="000000" w:themeColor="text1"/>
          <w:lang w:val="en-GB"/>
        </w:rPr>
        <w:t>, and other MTL subregion volumes (pmErC, BA36, CA1, CA3, and DG hippocampal subfields)</w:t>
      </w:r>
      <w:r w:rsidRPr="00147A47">
        <w:rPr>
          <w:color w:val="000000" w:themeColor="text1"/>
          <w:lang w:val="en-GB"/>
        </w:rPr>
        <w:t>. The regression intercept was statistically significant (</w:t>
      </w:r>
      <w:r w:rsidRPr="00147A47">
        <w:rPr>
          <w:i/>
          <w:color w:val="000000" w:themeColor="text1"/>
          <w:lang w:val="en-GB"/>
        </w:rPr>
        <w:t>β</w:t>
      </w:r>
      <w:r w:rsidRPr="00147A47">
        <w:rPr>
          <w:color w:val="000000" w:themeColor="text1"/>
          <w:lang w:val="en-GB"/>
        </w:rPr>
        <w:t>=0.69</w:t>
      </w:r>
      <w:r w:rsidR="0045567F" w:rsidRPr="00147A47">
        <w:rPr>
          <w:color w:val="000000" w:themeColor="text1"/>
          <w:lang w:val="en-GB"/>
        </w:rPr>
        <w:t>5</w:t>
      </w:r>
      <w:r w:rsidRPr="00147A47">
        <w:rPr>
          <w:color w:val="000000" w:themeColor="text1"/>
          <w:lang w:val="en-GB"/>
        </w:rPr>
        <w:t xml:space="preserve">, </w:t>
      </w:r>
      <w:r w:rsidRPr="00147A47">
        <w:rPr>
          <w:i/>
          <w:color w:val="000000" w:themeColor="text1"/>
          <w:lang w:val="en-GB"/>
        </w:rPr>
        <w:t>SE</w:t>
      </w:r>
      <w:r w:rsidRPr="00147A47">
        <w:rPr>
          <w:color w:val="000000" w:themeColor="text1"/>
          <w:lang w:val="en-GB"/>
        </w:rPr>
        <w:t xml:space="preserve">=0.037, </w:t>
      </w:r>
      <w:r w:rsidRPr="00147A47">
        <w:rPr>
          <w:i/>
          <w:color w:val="000000" w:themeColor="text1"/>
          <w:lang w:val="en-GB"/>
        </w:rPr>
        <w:t>t</w:t>
      </w:r>
      <w:r w:rsidRPr="00147A47">
        <w:rPr>
          <w:color w:val="000000" w:themeColor="text1"/>
          <w:lang w:val="en-GB"/>
        </w:rPr>
        <w:t>=18.</w:t>
      </w:r>
      <w:r w:rsidR="0045567F" w:rsidRPr="00147A47">
        <w:rPr>
          <w:color w:val="000000" w:themeColor="text1"/>
          <w:lang w:val="en-GB"/>
        </w:rPr>
        <w:t>63</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&lt;.001), but all the covariates considered for inclusion were non-significant and were thus ultimately excluded from the model. </w:t>
      </w:r>
      <w:r w:rsidR="00BE5C92" w:rsidRPr="00147A47">
        <w:rPr>
          <w:color w:val="000000" w:themeColor="text1"/>
          <w:lang w:val="en-GB"/>
        </w:rPr>
        <w:t>N</w:t>
      </w:r>
      <w:r w:rsidRPr="00147A47">
        <w:rPr>
          <w:color w:val="000000" w:themeColor="text1"/>
          <w:lang w:val="en-GB"/>
        </w:rPr>
        <w:t>o MTL subregion volumes significantly explain</w:t>
      </w:r>
      <w:r w:rsidR="00BE5C92" w:rsidRPr="00147A47">
        <w:rPr>
          <w:color w:val="000000" w:themeColor="text1"/>
          <w:lang w:val="en-GB"/>
        </w:rPr>
        <w:t>ed</w:t>
      </w:r>
      <w:r w:rsidRPr="00147A47">
        <w:rPr>
          <w:color w:val="000000" w:themeColor="text1"/>
          <w:lang w:val="en-GB"/>
        </w:rPr>
        <w:t xml:space="preserve"> variability in the adequacy of lifetime familiarity judgments (Z-scores).</w:t>
      </w:r>
    </w:p>
    <w:p w14:paraId="351F6D4A" w14:textId="77777777" w:rsidR="00DD01D5" w:rsidRPr="00147A47" w:rsidRDefault="00DD01D5">
      <w:pPr>
        <w:spacing w:line="480" w:lineRule="auto"/>
        <w:ind w:firstLine="720"/>
        <w:rPr>
          <w:color w:val="000000" w:themeColor="text1"/>
          <w:lang w:val="en-GB"/>
        </w:rPr>
      </w:pPr>
      <w:bookmarkStart w:id="68" w:name="OLE_LINK30"/>
      <w:bookmarkEnd w:id="65"/>
      <w:bookmarkEnd w:id="66"/>
      <w:bookmarkEnd w:id="67"/>
    </w:p>
    <w:p w14:paraId="11B06FA6" w14:textId="77777777" w:rsidR="00DD01D5" w:rsidRPr="00147A47" w:rsidRDefault="00000000">
      <w:pPr>
        <w:spacing w:line="480" w:lineRule="auto"/>
        <w:jc w:val="both"/>
        <w:rPr>
          <w:color w:val="000000" w:themeColor="text1"/>
          <w:lang w:val="en-GB"/>
        </w:rPr>
      </w:pPr>
      <w:bookmarkStart w:id="69" w:name="OLE_LINK13"/>
      <w:bookmarkStart w:id="70" w:name="OLE_LINK38"/>
      <w:r w:rsidRPr="00147A47">
        <w:rPr>
          <w:b/>
          <w:color w:val="000000" w:themeColor="text1"/>
          <w:lang w:val="en-GB"/>
        </w:rPr>
        <w:t>Episodic concepts familiarity task</w:t>
      </w:r>
      <w:bookmarkEnd w:id="69"/>
      <w:bookmarkEnd w:id="70"/>
      <w:r w:rsidRPr="00147A47">
        <w:rPr>
          <w:b/>
          <w:color w:val="000000" w:themeColor="text1"/>
          <w:lang w:val="en-GB"/>
        </w:rPr>
        <w:t>: Episodic and lifetime familiarity</w:t>
      </w:r>
    </w:p>
    <w:p w14:paraId="7EDE958F" w14:textId="4D631FD4" w:rsidR="00DD01D5" w:rsidRPr="00147A47" w:rsidRDefault="00000000" w:rsidP="009A19B2">
      <w:pPr>
        <w:spacing w:line="480" w:lineRule="auto"/>
        <w:ind w:firstLine="720"/>
        <w:rPr>
          <w:color w:val="000000" w:themeColor="text1"/>
          <w:lang w:val="en-GB"/>
        </w:rPr>
      </w:pPr>
      <w:r w:rsidRPr="00147A47">
        <w:rPr>
          <w:color w:val="000000" w:themeColor="text1"/>
          <w:lang w:val="en-GB"/>
        </w:rPr>
        <w:t>Fig</w:t>
      </w:r>
      <w:r w:rsidR="00CB5D59" w:rsidRPr="00147A47">
        <w:rPr>
          <w:color w:val="000000" w:themeColor="text1"/>
          <w:lang w:val="en-GB"/>
        </w:rPr>
        <w:t>ure</w:t>
      </w:r>
      <w:r w:rsidRPr="00147A47">
        <w:rPr>
          <w:color w:val="000000" w:themeColor="text1"/>
          <w:lang w:val="en-GB"/>
        </w:rPr>
        <w:t xml:space="preserve"> </w:t>
      </w:r>
      <w:r w:rsidR="009A19B2" w:rsidRPr="00147A47">
        <w:rPr>
          <w:color w:val="000000" w:themeColor="text1"/>
          <w:lang w:val="en-GB"/>
        </w:rPr>
        <w:t>2D and 2E</w:t>
      </w:r>
      <w:r w:rsidRPr="00147A47">
        <w:rPr>
          <w:color w:val="000000" w:themeColor="text1"/>
          <w:lang w:val="en-GB"/>
        </w:rPr>
        <w:t xml:space="preserve"> presents memory performance on the Episodic concepts familiarity task for descriptive purposes. See Appendix F for detailed statistical analyses of these behavio</w:t>
      </w:r>
      <w:r w:rsidR="00D41631" w:rsidRPr="00147A47">
        <w:rPr>
          <w:color w:val="000000" w:themeColor="text1"/>
          <w:lang w:val="en-GB"/>
        </w:rPr>
        <w:t>u</w:t>
      </w:r>
      <w:r w:rsidRPr="00147A47">
        <w:rPr>
          <w:color w:val="000000" w:themeColor="text1"/>
          <w:lang w:val="en-GB"/>
        </w:rPr>
        <w:t>ral patterns.</w:t>
      </w:r>
    </w:p>
    <w:p w14:paraId="3C1C9656" w14:textId="625D27A6" w:rsidR="00DD01D5" w:rsidRPr="00147A47" w:rsidRDefault="00000000">
      <w:pPr>
        <w:spacing w:line="480" w:lineRule="auto"/>
        <w:ind w:firstLine="720"/>
        <w:rPr>
          <w:color w:val="000000" w:themeColor="text1"/>
          <w:lang w:val="en-GB"/>
        </w:rPr>
      </w:pPr>
      <w:bookmarkStart w:id="71" w:name="_a9jvb0a6z4b7" w:colFirst="0" w:colLast="0"/>
      <w:bookmarkStart w:id="72" w:name="OLE_LINK34"/>
      <w:bookmarkStart w:id="73" w:name="OLE_LINK35"/>
      <w:bookmarkStart w:id="74" w:name="OLE_LINK33"/>
      <w:bookmarkStart w:id="75" w:name="OLE_LINK66"/>
      <w:bookmarkEnd w:id="71"/>
      <w:r w:rsidRPr="00147A47">
        <w:rPr>
          <w:color w:val="000000" w:themeColor="text1"/>
          <w:lang w:val="en-GB"/>
        </w:rPr>
        <w:t xml:space="preserve"> The 2 (target-lure conceptual overlap: high, low) x 2 (target </w:t>
      </w:r>
      <w:r w:rsidR="00D41631" w:rsidRPr="00147A47">
        <w:rPr>
          <w:color w:val="000000" w:themeColor="text1"/>
          <w:lang w:val="en-GB"/>
        </w:rPr>
        <w:t xml:space="preserve">lifetime </w:t>
      </w:r>
      <w:r w:rsidRPr="00147A47">
        <w:rPr>
          <w:color w:val="000000" w:themeColor="text1"/>
          <w:lang w:val="en-GB"/>
        </w:rPr>
        <w:t xml:space="preserve">familiarity: high, low) x 2 (lure </w:t>
      </w:r>
      <w:r w:rsidR="00D41631" w:rsidRPr="00147A47">
        <w:rPr>
          <w:color w:val="000000" w:themeColor="text1"/>
          <w:lang w:val="en-GB"/>
        </w:rPr>
        <w:t xml:space="preserve">lifetime </w:t>
      </w:r>
      <w:r w:rsidRPr="00147A47">
        <w:rPr>
          <w:color w:val="000000" w:themeColor="text1"/>
          <w:lang w:val="en-GB"/>
        </w:rPr>
        <w:t>familiarity: high, low) repeated measures ANCOVA with the MTL subregion volumes (left and right tErC, CA1, CA3</w:t>
      </w:r>
      <w:r w:rsidR="0007737F" w:rsidRPr="00147A47">
        <w:rPr>
          <w:color w:val="000000" w:themeColor="text1"/>
          <w:lang w:val="en-GB"/>
        </w:rPr>
        <w:t>, DG</w:t>
      </w:r>
      <w:r w:rsidRPr="00147A47">
        <w:rPr>
          <w:color w:val="000000" w:themeColor="text1"/>
          <w:lang w:val="en-GB"/>
        </w:rPr>
        <w:t>, pmE</w:t>
      </w:r>
      <w:r w:rsidR="0045567F" w:rsidRPr="00147A47">
        <w:rPr>
          <w:color w:val="000000" w:themeColor="text1"/>
          <w:lang w:val="en-GB"/>
        </w:rPr>
        <w:t>r</w:t>
      </w:r>
      <w:r w:rsidRPr="00147A47">
        <w:rPr>
          <w:color w:val="000000" w:themeColor="text1"/>
          <w:lang w:val="en-GB"/>
        </w:rPr>
        <w:t>C, and BA36), age and sex, as covariates showed that no brain volume significantly explained variance in memory accuracy (</w:t>
      </w:r>
      <w:r w:rsidRPr="00147A47">
        <w:rPr>
          <w:i/>
          <w:color w:val="000000" w:themeColor="text1"/>
          <w:lang w:val="en-GB"/>
        </w:rPr>
        <w:t>p</w:t>
      </w:r>
      <w:r w:rsidRPr="00147A47">
        <w:rPr>
          <w:color w:val="000000" w:themeColor="text1"/>
          <w:lang w:val="en-GB"/>
        </w:rPr>
        <w:t xml:space="preserve"> &gt; .05). However, significant triple interactions were found between lure familiarity, target-lure conceptual overlap, and the volumes of the left tE</w:t>
      </w:r>
      <w:r w:rsidR="0045567F" w:rsidRPr="00147A47">
        <w:rPr>
          <w:color w:val="000000" w:themeColor="text1"/>
          <w:lang w:val="en-GB"/>
        </w:rPr>
        <w:t>r</w:t>
      </w:r>
      <w:r w:rsidRPr="00147A47">
        <w:rPr>
          <w:color w:val="000000" w:themeColor="text1"/>
          <w:lang w:val="en-GB"/>
        </w:rPr>
        <w:t>C (</w:t>
      </w:r>
      <w:r w:rsidRPr="00147A47">
        <w:rPr>
          <w:i/>
          <w:color w:val="000000" w:themeColor="text1"/>
          <w:lang w:val="en-GB"/>
        </w:rPr>
        <w:t>F</w:t>
      </w:r>
      <w:r w:rsidRPr="00147A47">
        <w:rPr>
          <w:color w:val="000000" w:themeColor="text1"/>
          <w:lang w:val="en-GB"/>
        </w:rPr>
        <w:t>(1,4</w:t>
      </w:r>
      <w:r w:rsidR="0007737F" w:rsidRPr="00147A47">
        <w:rPr>
          <w:color w:val="000000" w:themeColor="text1"/>
          <w:lang w:val="en-GB"/>
        </w:rPr>
        <w:t>0</w:t>
      </w:r>
      <w:r w:rsidRPr="00147A47">
        <w:rPr>
          <w:color w:val="000000" w:themeColor="text1"/>
          <w:lang w:val="en-GB"/>
        </w:rPr>
        <w:t xml:space="preserve">) = </w:t>
      </w:r>
      <w:r w:rsidR="0007737F" w:rsidRPr="00147A47">
        <w:rPr>
          <w:color w:val="000000" w:themeColor="text1"/>
          <w:lang w:val="en-GB"/>
        </w:rPr>
        <w:t>9.46</w:t>
      </w:r>
      <w:r w:rsidRPr="00147A47">
        <w:rPr>
          <w:color w:val="000000" w:themeColor="text1"/>
          <w:lang w:val="en-GB"/>
        </w:rPr>
        <w:t xml:space="preserve">, </w:t>
      </w:r>
      <w:r w:rsidRPr="00147A47">
        <w:rPr>
          <w:i/>
          <w:color w:val="000000" w:themeColor="text1"/>
          <w:lang w:val="en-GB"/>
        </w:rPr>
        <w:t>η</w:t>
      </w:r>
      <w:r w:rsidRPr="00147A47">
        <w:rPr>
          <w:i/>
          <w:color w:val="000000" w:themeColor="text1"/>
          <w:vertAlign w:val="superscript"/>
          <w:lang w:val="en-GB"/>
        </w:rPr>
        <w:t>2</w:t>
      </w:r>
      <w:r w:rsidRPr="00147A47">
        <w:rPr>
          <w:i/>
          <w:color w:val="000000" w:themeColor="text1"/>
          <w:vertAlign w:val="subscript"/>
          <w:lang w:val="en-GB"/>
        </w:rPr>
        <w:t>p</w:t>
      </w:r>
      <w:r w:rsidRPr="00147A47">
        <w:rPr>
          <w:i/>
          <w:color w:val="000000" w:themeColor="text1"/>
          <w:lang w:val="en-GB"/>
        </w:rPr>
        <w:t xml:space="preserve"> </w:t>
      </w:r>
      <w:r w:rsidRPr="00147A47">
        <w:rPr>
          <w:color w:val="000000" w:themeColor="text1"/>
          <w:lang w:val="en-GB"/>
        </w:rPr>
        <w:t>= 0.1</w:t>
      </w:r>
      <w:r w:rsidR="0007737F" w:rsidRPr="00147A47">
        <w:rPr>
          <w:color w:val="000000" w:themeColor="text1"/>
          <w:lang w:val="en-GB"/>
        </w:rPr>
        <w:t>9</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w:t>
      </w:r>
      <w:r w:rsidRPr="00147A47">
        <w:rPr>
          <w:color w:val="000000" w:themeColor="text1"/>
          <w:lang w:val="en-GB"/>
        </w:rPr>
        <w:lastRenderedPageBreak/>
        <w:t>.0</w:t>
      </w:r>
      <w:r w:rsidR="0007737F" w:rsidRPr="00147A47">
        <w:rPr>
          <w:color w:val="000000" w:themeColor="text1"/>
          <w:lang w:val="en-GB"/>
        </w:rPr>
        <w:t>04</w:t>
      </w:r>
      <w:r w:rsidRPr="00147A47">
        <w:rPr>
          <w:color w:val="000000" w:themeColor="text1"/>
          <w:lang w:val="en-GB"/>
        </w:rPr>
        <w:t>), and left BA36 (</w:t>
      </w:r>
      <w:r w:rsidRPr="00147A47">
        <w:rPr>
          <w:i/>
          <w:color w:val="000000" w:themeColor="text1"/>
          <w:lang w:val="en-GB"/>
        </w:rPr>
        <w:t>F</w:t>
      </w:r>
      <w:r w:rsidRPr="00147A47">
        <w:rPr>
          <w:color w:val="000000" w:themeColor="text1"/>
          <w:lang w:val="en-GB"/>
        </w:rPr>
        <w:t>(1,4</w:t>
      </w:r>
      <w:r w:rsidR="0007737F" w:rsidRPr="00147A47">
        <w:rPr>
          <w:color w:val="000000" w:themeColor="text1"/>
          <w:lang w:val="en-GB"/>
        </w:rPr>
        <w:t>0</w:t>
      </w:r>
      <w:r w:rsidRPr="00147A47">
        <w:rPr>
          <w:color w:val="000000" w:themeColor="text1"/>
          <w:lang w:val="en-GB"/>
        </w:rPr>
        <w:t xml:space="preserve">) = </w:t>
      </w:r>
      <w:r w:rsidR="0007737F" w:rsidRPr="00147A47">
        <w:rPr>
          <w:color w:val="000000" w:themeColor="text1"/>
          <w:lang w:val="en-GB"/>
        </w:rPr>
        <w:t>7.77</w:t>
      </w:r>
      <w:r w:rsidRPr="00147A47">
        <w:rPr>
          <w:color w:val="000000" w:themeColor="text1"/>
          <w:lang w:val="en-GB"/>
        </w:rPr>
        <w:t xml:space="preserve">, </w:t>
      </w:r>
      <w:r w:rsidRPr="00147A47">
        <w:rPr>
          <w:i/>
          <w:color w:val="000000" w:themeColor="text1"/>
          <w:lang w:val="en-GB"/>
        </w:rPr>
        <w:t>η</w:t>
      </w:r>
      <w:r w:rsidRPr="00147A47">
        <w:rPr>
          <w:i/>
          <w:color w:val="000000" w:themeColor="text1"/>
          <w:vertAlign w:val="superscript"/>
          <w:lang w:val="en-GB"/>
        </w:rPr>
        <w:t>2</w:t>
      </w:r>
      <w:r w:rsidRPr="00147A47">
        <w:rPr>
          <w:i/>
          <w:color w:val="000000" w:themeColor="text1"/>
          <w:vertAlign w:val="subscript"/>
          <w:lang w:val="en-GB"/>
        </w:rPr>
        <w:t>p</w:t>
      </w:r>
      <w:r w:rsidRPr="00147A47">
        <w:rPr>
          <w:i/>
          <w:color w:val="000000" w:themeColor="text1"/>
          <w:lang w:val="en-GB"/>
        </w:rPr>
        <w:t xml:space="preserve"> </w:t>
      </w:r>
      <w:r w:rsidRPr="00147A47">
        <w:rPr>
          <w:color w:val="000000" w:themeColor="text1"/>
          <w:lang w:val="en-GB"/>
        </w:rPr>
        <w:t>= .</w:t>
      </w:r>
      <w:r w:rsidR="0007737F" w:rsidRPr="00147A47">
        <w:rPr>
          <w:color w:val="000000" w:themeColor="text1"/>
          <w:lang w:val="en-GB"/>
        </w:rPr>
        <w:t>16</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w:t>
      </w:r>
      <w:r w:rsidR="0007737F" w:rsidRPr="00147A47">
        <w:rPr>
          <w:color w:val="000000" w:themeColor="text1"/>
          <w:lang w:val="en-GB"/>
        </w:rPr>
        <w:t>08</w:t>
      </w:r>
      <w:r w:rsidRPr="00147A47">
        <w:rPr>
          <w:color w:val="000000" w:themeColor="text1"/>
          <w:lang w:val="en-GB"/>
        </w:rPr>
        <w:t xml:space="preserve">), indicating the volume of these regions modulate the influence of overlap and </w:t>
      </w:r>
      <w:r w:rsidR="00D41631" w:rsidRPr="00147A47">
        <w:rPr>
          <w:color w:val="000000" w:themeColor="text1"/>
          <w:lang w:val="en-GB"/>
        </w:rPr>
        <w:t xml:space="preserve">of </w:t>
      </w:r>
      <w:r w:rsidRPr="00147A47">
        <w:rPr>
          <w:color w:val="000000" w:themeColor="text1"/>
          <w:lang w:val="en-GB"/>
        </w:rPr>
        <w:t>lure familiarity on memory accuracy</w:t>
      </w:r>
      <w:r w:rsidRPr="00147A47">
        <w:rPr>
          <w:color w:val="000000" w:themeColor="text1"/>
          <w:vertAlign w:val="superscript"/>
          <w:lang w:val="en-GB"/>
        </w:rPr>
        <w:footnoteReference w:id="3"/>
      </w:r>
      <w:r w:rsidRPr="00147A47">
        <w:rPr>
          <w:color w:val="000000" w:themeColor="text1"/>
          <w:lang w:val="en-GB"/>
        </w:rPr>
        <w:t xml:space="preserve">. </w:t>
      </w:r>
      <w:bookmarkStart w:id="76" w:name="OLE_LINK234"/>
      <w:r w:rsidRPr="00147A47">
        <w:rPr>
          <w:color w:val="000000" w:themeColor="text1"/>
          <w:lang w:val="en-GB"/>
        </w:rPr>
        <w:t xml:space="preserve">Additionally, the interaction between </w:t>
      </w:r>
      <w:r w:rsidR="00BD0564" w:rsidRPr="00147A47">
        <w:rPr>
          <w:color w:val="000000" w:themeColor="text1"/>
          <w:lang w:val="en-GB"/>
        </w:rPr>
        <w:t xml:space="preserve">the conceptual overlap between </w:t>
      </w:r>
      <w:r w:rsidRPr="00147A47">
        <w:rPr>
          <w:color w:val="000000" w:themeColor="text1"/>
          <w:lang w:val="en-GB"/>
        </w:rPr>
        <w:t xml:space="preserve">lure </w:t>
      </w:r>
      <w:r w:rsidR="00BD0564" w:rsidRPr="00147A47">
        <w:rPr>
          <w:color w:val="000000" w:themeColor="text1"/>
          <w:lang w:val="en-GB"/>
        </w:rPr>
        <w:t>and</w:t>
      </w:r>
      <w:r w:rsidR="0007737F" w:rsidRPr="00147A47">
        <w:rPr>
          <w:color w:val="000000" w:themeColor="text1"/>
          <w:lang w:val="en-GB"/>
        </w:rPr>
        <w:t xml:space="preserve"> target familiarity</w:t>
      </w:r>
      <w:r w:rsidR="00BD0564" w:rsidRPr="00147A47">
        <w:rPr>
          <w:color w:val="000000" w:themeColor="text1"/>
          <w:lang w:val="en-GB"/>
        </w:rPr>
        <w:t xml:space="preserve">, the target lifetime familiarity, </w:t>
      </w:r>
      <w:r w:rsidRPr="00147A47">
        <w:rPr>
          <w:color w:val="000000" w:themeColor="text1"/>
          <w:lang w:val="en-GB"/>
        </w:rPr>
        <w:t xml:space="preserve">and </w:t>
      </w:r>
      <w:r w:rsidR="0007737F" w:rsidRPr="00147A47">
        <w:rPr>
          <w:color w:val="000000" w:themeColor="text1"/>
          <w:lang w:val="en-GB"/>
        </w:rPr>
        <w:t>left</w:t>
      </w:r>
      <w:r w:rsidRPr="00147A47">
        <w:rPr>
          <w:color w:val="000000" w:themeColor="text1"/>
          <w:lang w:val="en-GB"/>
        </w:rPr>
        <w:t xml:space="preserve"> </w:t>
      </w:r>
      <w:r w:rsidR="0007737F" w:rsidRPr="00147A47">
        <w:rPr>
          <w:color w:val="000000" w:themeColor="text1"/>
          <w:lang w:val="en-GB"/>
        </w:rPr>
        <w:t>tErC</w:t>
      </w:r>
      <w:r w:rsidRPr="00147A47">
        <w:rPr>
          <w:color w:val="000000" w:themeColor="text1"/>
          <w:lang w:val="en-GB"/>
        </w:rPr>
        <w:t xml:space="preserve"> volume (</w:t>
      </w:r>
      <w:r w:rsidRPr="00147A47">
        <w:rPr>
          <w:i/>
          <w:color w:val="000000" w:themeColor="text1"/>
          <w:lang w:val="en-GB"/>
        </w:rPr>
        <w:t>F</w:t>
      </w:r>
      <w:r w:rsidRPr="00147A47">
        <w:rPr>
          <w:color w:val="000000" w:themeColor="text1"/>
          <w:lang w:val="en-GB"/>
        </w:rPr>
        <w:t>(1,4</w:t>
      </w:r>
      <w:r w:rsidR="0007737F" w:rsidRPr="00147A47">
        <w:rPr>
          <w:color w:val="000000" w:themeColor="text1"/>
          <w:lang w:val="en-GB"/>
        </w:rPr>
        <w:t>0</w:t>
      </w:r>
      <w:r w:rsidRPr="00147A47">
        <w:rPr>
          <w:color w:val="000000" w:themeColor="text1"/>
          <w:lang w:val="en-GB"/>
        </w:rPr>
        <w:t>) = 3.</w:t>
      </w:r>
      <w:r w:rsidR="0007737F" w:rsidRPr="00147A47">
        <w:rPr>
          <w:color w:val="000000" w:themeColor="text1"/>
          <w:lang w:val="en-GB"/>
        </w:rPr>
        <w:t>90</w:t>
      </w:r>
      <w:r w:rsidRPr="00147A47">
        <w:rPr>
          <w:color w:val="000000" w:themeColor="text1"/>
          <w:lang w:val="en-GB"/>
        </w:rPr>
        <w:t xml:space="preserve">,  </w:t>
      </w:r>
      <w:r w:rsidRPr="00147A47">
        <w:rPr>
          <w:i/>
          <w:color w:val="000000" w:themeColor="text1"/>
          <w:lang w:val="en-GB"/>
        </w:rPr>
        <w:t>η</w:t>
      </w:r>
      <w:r w:rsidRPr="00147A47">
        <w:rPr>
          <w:i/>
          <w:color w:val="000000" w:themeColor="text1"/>
          <w:vertAlign w:val="superscript"/>
          <w:lang w:val="en-GB"/>
        </w:rPr>
        <w:t>2</w:t>
      </w:r>
      <w:r w:rsidRPr="00147A47">
        <w:rPr>
          <w:i/>
          <w:color w:val="000000" w:themeColor="text1"/>
          <w:vertAlign w:val="subscript"/>
          <w:lang w:val="en-GB"/>
        </w:rPr>
        <w:t>p</w:t>
      </w:r>
      <w:r w:rsidRPr="00147A47">
        <w:rPr>
          <w:i/>
          <w:color w:val="000000" w:themeColor="text1"/>
          <w:lang w:val="en-GB"/>
        </w:rPr>
        <w:t xml:space="preserve"> </w:t>
      </w:r>
      <w:r w:rsidRPr="00147A47">
        <w:rPr>
          <w:color w:val="000000" w:themeColor="text1"/>
          <w:lang w:val="en-GB"/>
        </w:rPr>
        <w:t>= .0</w:t>
      </w:r>
      <w:r w:rsidR="0007737F" w:rsidRPr="00147A47">
        <w:rPr>
          <w:color w:val="000000" w:themeColor="text1"/>
          <w:lang w:val="en-GB"/>
        </w:rPr>
        <w:t>9</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.05) was just significant</w:t>
      </w:r>
      <w:r w:rsidR="00D41631" w:rsidRPr="00147A47">
        <w:rPr>
          <w:rStyle w:val="FootnoteReference"/>
          <w:color w:val="000000" w:themeColor="text1"/>
          <w:lang w:val="en-GB"/>
        </w:rPr>
        <w:footnoteReference w:id="4"/>
      </w:r>
      <w:r w:rsidRPr="00147A47">
        <w:rPr>
          <w:color w:val="000000" w:themeColor="text1"/>
          <w:lang w:val="en-GB"/>
        </w:rPr>
        <w:t xml:space="preserve">. </w:t>
      </w:r>
      <w:bookmarkEnd w:id="76"/>
      <w:r w:rsidRPr="00147A47">
        <w:rPr>
          <w:color w:val="000000" w:themeColor="text1"/>
          <w:lang w:val="en-GB"/>
        </w:rPr>
        <w:t>The significant interactions between memory performance on the Episodic concept</w:t>
      </w:r>
      <w:r w:rsidR="0007737F" w:rsidRPr="00147A47">
        <w:rPr>
          <w:color w:val="000000" w:themeColor="text1"/>
          <w:lang w:val="en-GB"/>
        </w:rPr>
        <w:t xml:space="preserve">s </w:t>
      </w:r>
      <w:r w:rsidRPr="00147A47">
        <w:rPr>
          <w:color w:val="000000" w:themeColor="text1"/>
          <w:lang w:val="en-GB"/>
        </w:rPr>
        <w:t>familiarity task and volumes of MTL subregions are represented in Fig</w:t>
      </w:r>
      <w:r w:rsidR="00CB5D59" w:rsidRPr="00147A47">
        <w:rPr>
          <w:color w:val="000000" w:themeColor="text1"/>
          <w:lang w:val="en-GB"/>
        </w:rPr>
        <w:t>ure</w:t>
      </w:r>
      <w:r w:rsidRPr="00147A47">
        <w:rPr>
          <w:color w:val="000000" w:themeColor="text1"/>
          <w:lang w:val="en-GB"/>
        </w:rPr>
        <w:t xml:space="preserve"> </w:t>
      </w:r>
      <w:r w:rsidR="009A19B2" w:rsidRPr="00147A47">
        <w:rPr>
          <w:color w:val="000000" w:themeColor="text1"/>
          <w:lang w:val="en-GB"/>
        </w:rPr>
        <w:t>3</w:t>
      </w:r>
      <w:r w:rsidRPr="00147A47">
        <w:rPr>
          <w:color w:val="000000" w:themeColor="text1"/>
          <w:lang w:val="en-GB"/>
        </w:rPr>
        <w:t>. Other interactions were not significant (</w:t>
      </w:r>
      <w:r w:rsidRPr="00147A47">
        <w:rPr>
          <w:i/>
          <w:color w:val="000000" w:themeColor="text1"/>
          <w:lang w:val="en-GB"/>
        </w:rPr>
        <w:t>p</w:t>
      </w:r>
      <w:r w:rsidRPr="00147A47">
        <w:rPr>
          <w:color w:val="000000" w:themeColor="text1"/>
          <w:lang w:val="en-GB"/>
        </w:rPr>
        <w:t xml:space="preserve"> &gt; .05).</w:t>
      </w:r>
      <w:r w:rsidR="002E631C" w:rsidRPr="00147A47">
        <w:rPr>
          <w:rStyle w:val="FootnoteReference"/>
          <w:color w:val="000000" w:themeColor="text1"/>
          <w:lang w:val="en-GB"/>
        </w:rPr>
        <w:footnoteReference w:id="5"/>
      </w:r>
      <w:r w:rsidRPr="00147A47">
        <w:rPr>
          <w:color w:val="000000" w:themeColor="text1"/>
          <w:lang w:val="en-GB"/>
        </w:rPr>
        <w:t xml:space="preserve"> </w:t>
      </w:r>
      <w:bookmarkEnd w:id="72"/>
      <w:bookmarkEnd w:id="73"/>
      <w:r w:rsidRPr="00147A47">
        <w:rPr>
          <w:color w:val="000000" w:themeColor="text1"/>
          <w:lang w:val="en-GB"/>
        </w:rPr>
        <w:t>Full results</w:t>
      </w:r>
      <w:r w:rsidR="00D41631" w:rsidRPr="00147A47">
        <w:rPr>
          <w:color w:val="000000" w:themeColor="text1"/>
          <w:lang w:val="en-GB"/>
        </w:rPr>
        <w:t xml:space="preserve"> table</w:t>
      </w:r>
      <w:r w:rsidRPr="00147A47">
        <w:rPr>
          <w:color w:val="000000" w:themeColor="text1"/>
          <w:lang w:val="en-GB"/>
        </w:rPr>
        <w:t xml:space="preserve"> </w:t>
      </w:r>
      <w:r w:rsidR="00D41631" w:rsidRPr="00147A47">
        <w:rPr>
          <w:color w:val="000000" w:themeColor="text1"/>
          <w:lang w:val="en-GB"/>
        </w:rPr>
        <w:t xml:space="preserve">is </w:t>
      </w:r>
      <w:r w:rsidRPr="00147A47">
        <w:rPr>
          <w:color w:val="000000" w:themeColor="text1"/>
          <w:lang w:val="en-GB"/>
        </w:rPr>
        <w:t xml:space="preserve">in Appendix G. </w:t>
      </w:r>
    </w:p>
    <w:p w14:paraId="2FC0347D" w14:textId="77777777" w:rsidR="00DD01D5" w:rsidRPr="00147A47" w:rsidRDefault="00DD01D5">
      <w:pPr>
        <w:spacing w:line="480" w:lineRule="auto"/>
        <w:rPr>
          <w:b/>
          <w:color w:val="000000" w:themeColor="text1"/>
          <w:lang w:val="en-GB"/>
        </w:rPr>
      </w:pPr>
      <w:bookmarkStart w:id="77" w:name="_2ywr6y8jwgo3" w:colFirst="0" w:colLast="0"/>
      <w:bookmarkEnd w:id="74"/>
      <w:bookmarkEnd w:id="75"/>
      <w:bookmarkEnd w:id="77"/>
    </w:p>
    <w:p w14:paraId="7BAA71AE" w14:textId="2BB8F1F5" w:rsidR="00DD01D5" w:rsidRPr="00147A47" w:rsidRDefault="00000000">
      <w:pPr>
        <w:spacing w:line="480" w:lineRule="auto"/>
        <w:rPr>
          <w:b/>
          <w:color w:val="000000" w:themeColor="text1"/>
          <w:lang w:val="en-GB"/>
        </w:rPr>
      </w:pPr>
      <w:r w:rsidRPr="00147A47">
        <w:rPr>
          <w:b/>
          <w:color w:val="000000" w:themeColor="text1"/>
          <w:lang w:val="en-GB"/>
        </w:rPr>
        <w:t>Fig</w:t>
      </w:r>
      <w:r w:rsidR="00CB5D59" w:rsidRPr="00147A47">
        <w:rPr>
          <w:b/>
          <w:color w:val="000000" w:themeColor="text1"/>
          <w:lang w:val="en-GB"/>
        </w:rPr>
        <w:t>ure</w:t>
      </w:r>
      <w:r w:rsidRPr="00147A47">
        <w:rPr>
          <w:b/>
          <w:color w:val="000000" w:themeColor="text1"/>
          <w:lang w:val="en-GB"/>
        </w:rPr>
        <w:t xml:space="preserve"> </w:t>
      </w:r>
      <w:r w:rsidR="009A19B2" w:rsidRPr="00147A47">
        <w:rPr>
          <w:b/>
          <w:color w:val="000000" w:themeColor="text1"/>
          <w:lang w:val="en-GB"/>
        </w:rPr>
        <w:t>3</w:t>
      </w:r>
      <w:r w:rsidRPr="00147A47">
        <w:rPr>
          <w:b/>
          <w:color w:val="000000" w:themeColor="text1"/>
          <w:lang w:val="en-GB"/>
        </w:rPr>
        <w:t xml:space="preserve">. </w:t>
      </w:r>
    </w:p>
    <w:p w14:paraId="54D80AFC" w14:textId="56BB813F" w:rsidR="00DD01D5" w:rsidRPr="00147A47" w:rsidRDefault="00000000">
      <w:pPr>
        <w:spacing w:line="480" w:lineRule="auto"/>
        <w:rPr>
          <w:color w:val="000000" w:themeColor="text1"/>
          <w:lang w:val="en-GB"/>
        </w:rPr>
      </w:pPr>
      <w:bookmarkStart w:id="78" w:name="_uq6rklj4ngq2" w:colFirst="0" w:colLast="0"/>
      <w:bookmarkEnd w:id="78"/>
      <w:r w:rsidRPr="00147A47">
        <w:rPr>
          <w:i/>
          <w:color w:val="000000" w:themeColor="text1"/>
          <w:lang w:val="en-GB"/>
        </w:rPr>
        <w:t>Regression lines and scatter plot between memory performance on the Episodic concepts familiarity task and volumes of the MTL subregions for the significant interactions of the ANCOVA. A) Regressions illustrating the significant triple interaction between the lure lifetime familiarity, the degree of conceptual overlap between the target and the lure, and the volume of the left tErC; B) Regressions illustrating the significant triple interaction between the degree of target-lure conceptual overlap, the lure lifetime familiarity, and the volume of the left BA36</w:t>
      </w:r>
      <w:r w:rsidR="0070715D" w:rsidRPr="00147A47">
        <w:rPr>
          <w:i/>
          <w:color w:val="000000" w:themeColor="text1"/>
          <w:lang w:val="en-GB"/>
        </w:rPr>
        <w:t>.</w:t>
      </w:r>
      <w:r w:rsidRPr="00147A47">
        <w:rPr>
          <w:i/>
          <w:color w:val="000000" w:themeColor="text1"/>
          <w:lang w:val="en-GB"/>
        </w:rPr>
        <w:t xml:space="preserve"> Brain volumes are in </w:t>
      </w:r>
      <w:bookmarkStart w:id="79" w:name="OLE_LINK11"/>
      <w:r w:rsidRPr="00147A47">
        <w:rPr>
          <w:i/>
          <w:color w:val="000000" w:themeColor="text1"/>
          <w:lang w:val="en-GB"/>
        </w:rPr>
        <w:t>mm</w:t>
      </w:r>
      <w:r w:rsidRPr="00147A47">
        <w:rPr>
          <w:i/>
          <w:color w:val="000000" w:themeColor="text1"/>
          <w:vertAlign w:val="superscript"/>
          <w:lang w:val="en-GB"/>
        </w:rPr>
        <w:t>3</w:t>
      </w:r>
      <w:r w:rsidRPr="00147A47">
        <w:rPr>
          <w:i/>
          <w:color w:val="000000" w:themeColor="text1"/>
          <w:lang w:val="en-GB"/>
        </w:rPr>
        <w:t xml:space="preserve"> post-regression for the ICV</w:t>
      </w:r>
      <w:bookmarkEnd w:id="79"/>
      <w:r w:rsidRPr="00147A47">
        <w:rPr>
          <w:i/>
          <w:color w:val="000000" w:themeColor="text1"/>
          <w:lang w:val="en-GB"/>
        </w:rPr>
        <w:t>.</w:t>
      </w:r>
    </w:p>
    <w:p w14:paraId="27301CEC" w14:textId="33C7BEF2" w:rsidR="004D4D12" w:rsidRPr="00147A47" w:rsidRDefault="00592EBA" w:rsidP="003C12A1">
      <w:pPr>
        <w:spacing w:after="200" w:line="480" w:lineRule="auto"/>
        <w:jc w:val="center"/>
        <w:rPr>
          <w:color w:val="000000" w:themeColor="text1"/>
          <w:lang w:val="en-GB"/>
        </w:rPr>
      </w:pPr>
      <w:bookmarkStart w:id="80" w:name="_i4pp259eg786" w:colFirst="0" w:colLast="0"/>
      <w:bookmarkEnd w:id="80"/>
      <w:r w:rsidRPr="00147A47">
        <w:rPr>
          <w:noProof/>
          <w:color w:val="000000" w:themeColor="text1"/>
          <w:lang w:val="en-GB"/>
        </w:rPr>
        <w:lastRenderedPageBreak/>
        <w:drawing>
          <wp:inline distT="0" distB="0" distL="0" distR="0" wp14:anchorId="10F50B1B" wp14:editId="0164E177">
            <wp:extent cx="4104253" cy="3939702"/>
            <wp:effectExtent l="0" t="0" r="0" b="0"/>
            <wp:docPr id="2017238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38933" name="Picture 2017238933"/>
                    <pic:cNvPicPr/>
                  </pic:nvPicPr>
                  <pic:blipFill rotWithShape="1">
                    <a:blip r:embed="rId11">
                      <a:extLst>
                        <a:ext uri="{28A0092B-C50C-407E-A947-70E740481C1C}">
                          <a14:useLocalDpi xmlns:a14="http://schemas.microsoft.com/office/drawing/2010/main" val="0"/>
                        </a:ext>
                      </a:extLst>
                    </a:blip>
                    <a:srcRect t="7193" b="7123"/>
                    <a:stretch/>
                  </pic:blipFill>
                  <pic:spPr bwMode="auto">
                    <a:xfrm>
                      <a:off x="0" y="0"/>
                      <a:ext cx="4119321" cy="3954166"/>
                    </a:xfrm>
                    <a:prstGeom prst="rect">
                      <a:avLst/>
                    </a:prstGeom>
                    <a:ln>
                      <a:noFill/>
                    </a:ln>
                    <a:extLst>
                      <a:ext uri="{53640926-AAD7-44D8-BBD7-CCE9431645EC}">
                        <a14:shadowObscured xmlns:a14="http://schemas.microsoft.com/office/drawing/2010/main"/>
                      </a:ext>
                    </a:extLst>
                  </pic:spPr>
                </pic:pic>
              </a:graphicData>
            </a:graphic>
          </wp:inline>
        </w:drawing>
      </w:r>
    </w:p>
    <w:p w14:paraId="461B7D92" w14:textId="2245A2DF" w:rsidR="00DD01D5" w:rsidRPr="00147A47" w:rsidRDefault="00000000">
      <w:pPr>
        <w:spacing w:line="480" w:lineRule="auto"/>
        <w:ind w:firstLine="720"/>
        <w:rPr>
          <w:color w:val="000000" w:themeColor="text1"/>
          <w:lang w:val="en-GB"/>
        </w:rPr>
      </w:pPr>
      <w:bookmarkStart w:id="81" w:name="OLE_LINK57"/>
      <w:bookmarkStart w:id="82" w:name="OLE_LINK58"/>
      <w:bookmarkStart w:id="83" w:name="OLE_LINK61"/>
      <w:r w:rsidRPr="00147A47">
        <w:rPr>
          <w:color w:val="000000" w:themeColor="text1"/>
          <w:lang w:val="en-GB"/>
        </w:rPr>
        <w:t xml:space="preserve">The stepwise linear regressions on </w:t>
      </w:r>
      <w:bookmarkStart w:id="84" w:name="OLE_LINK31"/>
      <w:bookmarkStart w:id="85" w:name="OLE_LINK32"/>
      <w:bookmarkStart w:id="86" w:name="OLE_LINK59"/>
      <w:r w:rsidRPr="00147A47">
        <w:rPr>
          <w:color w:val="000000" w:themeColor="text1"/>
          <w:lang w:val="en-GB"/>
        </w:rPr>
        <w:t>Z</w:t>
      </w:r>
      <w:r w:rsidRPr="00147A47">
        <w:rPr>
          <w:color w:val="000000" w:themeColor="text1"/>
          <w:vertAlign w:val="subscript"/>
          <w:lang w:val="en-GB"/>
        </w:rPr>
        <w:t xml:space="preserve">diff_fam </w:t>
      </w:r>
      <w:bookmarkEnd w:id="84"/>
      <w:bookmarkEnd w:id="85"/>
      <w:bookmarkEnd w:id="86"/>
      <w:r w:rsidRPr="00147A47">
        <w:rPr>
          <w:color w:val="000000" w:themeColor="text1"/>
          <w:lang w:val="en-GB"/>
        </w:rPr>
        <w:t>and Z</w:t>
      </w:r>
      <w:r w:rsidRPr="00147A47">
        <w:rPr>
          <w:color w:val="000000" w:themeColor="text1"/>
          <w:vertAlign w:val="subscript"/>
          <w:lang w:val="en-GB"/>
        </w:rPr>
        <w:t xml:space="preserve">overlap </w:t>
      </w:r>
      <w:r w:rsidRPr="00147A47">
        <w:rPr>
          <w:color w:val="000000" w:themeColor="text1"/>
          <w:lang w:val="en-GB"/>
        </w:rPr>
        <w:t>scores were performed on 53 participants with complete data, excluding two who achieved 100% accuracy on all the conditions from the Episodic concepts familiarity task. The stepwise linear regressions on Z</w:t>
      </w:r>
      <w:r w:rsidRPr="00147A47">
        <w:rPr>
          <w:color w:val="000000" w:themeColor="text1"/>
          <w:vertAlign w:val="subscript"/>
          <w:lang w:val="en-GB"/>
        </w:rPr>
        <w:t xml:space="preserve">diff_fam </w:t>
      </w:r>
      <w:r w:rsidRPr="00147A47">
        <w:rPr>
          <w:color w:val="000000" w:themeColor="text1"/>
          <w:lang w:val="en-GB"/>
        </w:rPr>
        <w:t>with MTL subregion volumes (left and right tErC, CA1, CA3,</w:t>
      </w:r>
      <w:r w:rsidR="0021495B" w:rsidRPr="00147A47">
        <w:rPr>
          <w:color w:val="000000" w:themeColor="text1"/>
          <w:lang w:val="en-GB"/>
        </w:rPr>
        <w:t xml:space="preserve"> DG,</w:t>
      </w:r>
      <w:r w:rsidRPr="00147A47">
        <w:rPr>
          <w:color w:val="000000" w:themeColor="text1"/>
          <w:lang w:val="en-GB"/>
        </w:rPr>
        <w:t xml:space="preserve"> pmE</w:t>
      </w:r>
      <w:r w:rsidR="0045567F" w:rsidRPr="00147A47">
        <w:rPr>
          <w:color w:val="000000" w:themeColor="text1"/>
          <w:lang w:val="en-GB"/>
        </w:rPr>
        <w:t>r</w:t>
      </w:r>
      <w:r w:rsidRPr="00147A47">
        <w:rPr>
          <w:color w:val="000000" w:themeColor="text1"/>
          <w:lang w:val="en-GB"/>
        </w:rPr>
        <w:t xml:space="preserve">C, and BA36), age and sex, selected a significant model with </w:t>
      </w:r>
      <w:r w:rsidR="0021495B" w:rsidRPr="00147A47">
        <w:rPr>
          <w:color w:val="000000" w:themeColor="text1"/>
          <w:lang w:val="en-GB"/>
        </w:rPr>
        <w:t>one</w:t>
      </w:r>
      <w:r w:rsidRPr="00147A47">
        <w:rPr>
          <w:color w:val="000000" w:themeColor="text1"/>
          <w:lang w:val="en-GB"/>
        </w:rPr>
        <w:t xml:space="preserve"> predictor: </w:t>
      </w:r>
      <w:r w:rsidR="0021495B" w:rsidRPr="00147A47">
        <w:rPr>
          <w:color w:val="000000" w:themeColor="text1"/>
          <w:lang w:val="en-GB"/>
        </w:rPr>
        <w:t>right</w:t>
      </w:r>
      <w:r w:rsidRPr="00147A47">
        <w:rPr>
          <w:color w:val="000000" w:themeColor="text1"/>
          <w:lang w:val="en-GB"/>
        </w:rPr>
        <w:t xml:space="preserve"> </w:t>
      </w:r>
      <w:r w:rsidR="0021495B" w:rsidRPr="00147A47">
        <w:rPr>
          <w:color w:val="000000" w:themeColor="text1"/>
          <w:lang w:val="en-GB"/>
        </w:rPr>
        <w:t xml:space="preserve">CA1 </w:t>
      </w:r>
      <w:r w:rsidRPr="00147A47">
        <w:rPr>
          <w:color w:val="000000" w:themeColor="text1"/>
          <w:lang w:val="en-GB"/>
        </w:rPr>
        <w:t xml:space="preserve">volume. The overall model (i.e., the omnibus test) was significant, </w:t>
      </w:r>
      <w:r w:rsidRPr="00147A47">
        <w:rPr>
          <w:i/>
          <w:color w:val="000000" w:themeColor="text1"/>
          <w:lang w:val="en-GB"/>
        </w:rPr>
        <w:t>F</w:t>
      </w:r>
      <w:r w:rsidRPr="00147A47">
        <w:rPr>
          <w:color w:val="000000" w:themeColor="text1"/>
          <w:lang w:val="en-GB"/>
        </w:rPr>
        <w:t>(</w:t>
      </w:r>
      <w:r w:rsidR="0021495B" w:rsidRPr="00147A47">
        <w:rPr>
          <w:color w:val="000000" w:themeColor="text1"/>
          <w:lang w:val="en-GB"/>
        </w:rPr>
        <w:t>1</w:t>
      </w:r>
      <w:r w:rsidRPr="00147A47">
        <w:rPr>
          <w:color w:val="000000" w:themeColor="text1"/>
          <w:lang w:val="en-GB"/>
        </w:rPr>
        <w:t>, 5</w:t>
      </w:r>
      <w:r w:rsidR="0021495B" w:rsidRPr="00147A47">
        <w:rPr>
          <w:color w:val="000000" w:themeColor="text1"/>
          <w:lang w:val="en-GB"/>
        </w:rPr>
        <w:t>2</w:t>
      </w:r>
      <w:r w:rsidRPr="00147A47">
        <w:rPr>
          <w:color w:val="000000" w:themeColor="text1"/>
          <w:lang w:val="en-GB"/>
        </w:rPr>
        <w:t xml:space="preserve">) = </w:t>
      </w:r>
      <w:r w:rsidR="0021495B" w:rsidRPr="00147A47">
        <w:rPr>
          <w:color w:val="000000" w:themeColor="text1"/>
          <w:lang w:val="en-GB"/>
        </w:rPr>
        <w:t>4.48</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w:t>
      </w:r>
      <w:r w:rsidR="0021495B" w:rsidRPr="00147A47">
        <w:rPr>
          <w:color w:val="000000" w:themeColor="text1"/>
          <w:lang w:val="en-GB"/>
        </w:rPr>
        <w:t>39</w:t>
      </w:r>
      <w:r w:rsidRPr="00147A47">
        <w:rPr>
          <w:color w:val="000000" w:themeColor="text1"/>
          <w:lang w:val="en-GB"/>
        </w:rPr>
        <w:t xml:space="preserve">, </w:t>
      </w:r>
      <w:r w:rsidRPr="00147A47">
        <w:rPr>
          <w:i/>
          <w:color w:val="000000" w:themeColor="text1"/>
          <w:lang w:val="en-GB"/>
        </w:rPr>
        <w:t>R²</w:t>
      </w:r>
      <w:r w:rsidRPr="00147A47">
        <w:rPr>
          <w:color w:val="000000" w:themeColor="text1"/>
          <w:lang w:val="en-GB"/>
        </w:rPr>
        <w:t xml:space="preserve"> = 0.</w:t>
      </w:r>
      <w:r w:rsidR="0021495B" w:rsidRPr="00147A47">
        <w:rPr>
          <w:color w:val="000000" w:themeColor="text1"/>
          <w:lang w:val="en-GB"/>
        </w:rPr>
        <w:t>081</w:t>
      </w:r>
      <w:r w:rsidRPr="00147A47">
        <w:rPr>
          <w:color w:val="000000" w:themeColor="text1"/>
          <w:lang w:val="en-GB"/>
        </w:rPr>
        <w:t xml:space="preserve">, indicating that </w:t>
      </w:r>
      <w:r w:rsidR="0021495B" w:rsidRPr="00147A47">
        <w:rPr>
          <w:color w:val="000000" w:themeColor="text1"/>
          <w:lang w:val="en-GB"/>
        </w:rPr>
        <w:t>CA1 region explains 8</w:t>
      </w:r>
      <w:r w:rsidRPr="00147A47">
        <w:rPr>
          <w:color w:val="000000" w:themeColor="text1"/>
          <w:lang w:val="en-GB"/>
        </w:rPr>
        <w:t xml:space="preserve">% of the variance in task performance. </w:t>
      </w:r>
      <w:r w:rsidR="0021495B" w:rsidRPr="00147A47">
        <w:rPr>
          <w:color w:val="000000" w:themeColor="text1"/>
          <w:lang w:val="en-GB"/>
        </w:rPr>
        <w:t>The</w:t>
      </w:r>
      <w:r w:rsidRPr="00147A47">
        <w:rPr>
          <w:color w:val="000000" w:themeColor="text1"/>
          <w:lang w:val="en-GB"/>
        </w:rPr>
        <w:t xml:space="preserve"> predictor contributed significantly to the model (</w:t>
      </w:r>
      <w:r w:rsidR="0021495B" w:rsidRPr="00147A47">
        <w:rPr>
          <w:color w:val="000000" w:themeColor="text1"/>
          <w:lang w:val="en-GB"/>
        </w:rPr>
        <w:t>right CA1</w:t>
      </w:r>
      <w:r w:rsidRPr="00147A47">
        <w:rPr>
          <w:color w:val="000000" w:themeColor="text1"/>
          <w:lang w:val="en-GB"/>
        </w:rPr>
        <w:t xml:space="preserve">: </w:t>
      </w:r>
      <w:r w:rsidRPr="00147A47">
        <w:rPr>
          <w:i/>
          <w:color w:val="000000" w:themeColor="text1"/>
          <w:lang w:val="en-GB"/>
        </w:rPr>
        <w:t xml:space="preserve">β </w:t>
      </w:r>
      <w:r w:rsidRPr="00147A47">
        <w:rPr>
          <w:color w:val="000000" w:themeColor="text1"/>
          <w:lang w:val="en-GB"/>
        </w:rPr>
        <w:t>= –0.</w:t>
      </w:r>
      <w:r w:rsidR="0021495B" w:rsidRPr="00147A47">
        <w:rPr>
          <w:color w:val="000000" w:themeColor="text1"/>
          <w:lang w:val="en-GB"/>
        </w:rPr>
        <w:t>284</w:t>
      </w:r>
      <w:r w:rsidRPr="00147A47">
        <w:rPr>
          <w:color w:val="000000" w:themeColor="text1"/>
          <w:lang w:val="en-GB"/>
        </w:rPr>
        <w:t>,</w:t>
      </w:r>
      <w:r w:rsidRPr="00147A47">
        <w:rPr>
          <w:i/>
          <w:color w:val="000000" w:themeColor="text1"/>
          <w:lang w:val="en-GB"/>
        </w:rPr>
        <w:t xml:space="preserve"> t </w:t>
      </w:r>
      <w:r w:rsidRPr="00147A47">
        <w:rPr>
          <w:color w:val="000000" w:themeColor="text1"/>
          <w:lang w:val="en-GB"/>
        </w:rPr>
        <w:t>= –</w:t>
      </w:r>
      <w:r w:rsidR="0021495B" w:rsidRPr="00147A47">
        <w:rPr>
          <w:color w:val="000000" w:themeColor="text1"/>
          <w:lang w:val="en-GB"/>
        </w:rPr>
        <w:t>2.12</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w:t>
      </w:r>
      <w:r w:rsidR="0021495B" w:rsidRPr="00147A47">
        <w:rPr>
          <w:color w:val="000000" w:themeColor="text1"/>
          <w:lang w:val="en-GB"/>
        </w:rPr>
        <w:t>39</w:t>
      </w:r>
      <w:r w:rsidRPr="00147A47">
        <w:rPr>
          <w:color w:val="000000" w:themeColor="text1"/>
          <w:lang w:val="en-GB"/>
        </w:rPr>
        <w:t>). On the other hand, the stepwise linear regression for Z</w:t>
      </w:r>
      <w:r w:rsidRPr="00147A47">
        <w:rPr>
          <w:color w:val="000000" w:themeColor="text1"/>
          <w:vertAlign w:val="subscript"/>
          <w:lang w:val="en-GB"/>
        </w:rPr>
        <w:t xml:space="preserve">overlap </w:t>
      </w:r>
      <w:r w:rsidRPr="00147A47">
        <w:rPr>
          <w:color w:val="000000" w:themeColor="text1"/>
          <w:lang w:val="en-GB"/>
        </w:rPr>
        <w:t xml:space="preserve">scores revealed no significant predictors. </w:t>
      </w:r>
    </w:p>
    <w:bookmarkEnd w:id="68"/>
    <w:bookmarkEnd w:id="81"/>
    <w:bookmarkEnd w:id="82"/>
    <w:bookmarkEnd w:id="83"/>
    <w:p w14:paraId="27AD1FE9" w14:textId="77777777" w:rsidR="00DD01D5" w:rsidRPr="00147A47" w:rsidRDefault="00DD01D5">
      <w:pPr>
        <w:spacing w:line="480" w:lineRule="auto"/>
        <w:ind w:firstLine="720"/>
        <w:rPr>
          <w:color w:val="000000" w:themeColor="text1"/>
          <w:lang w:val="en-GB"/>
        </w:rPr>
      </w:pPr>
    </w:p>
    <w:p w14:paraId="37ADE744" w14:textId="77777777" w:rsidR="00DD01D5" w:rsidRPr="00147A47" w:rsidRDefault="00000000">
      <w:pPr>
        <w:spacing w:line="480" w:lineRule="auto"/>
        <w:jc w:val="both"/>
        <w:rPr>
          <w:b/>
          <w:color w:val="000000" w:themeColor="text1"/>
          <w:lang w:val="en-GB"/>
        </w:rPr>
      </w:pPr>
      <w:r w:rsidRPr="00147A47">
        <w:rPr>
          <w:b/>
          <w:color w:val="000000" w:themeColor="text1"/>
          <w:lang w:val="en-GB"/>
        </w:rPr>
        <w:t>Correlations between performance across tasks</w:t>
      </w:r>
    </w:p>
    <w:p w14:paraId="258DE955" w14:textId="4E31A006" w:rsidR="00DD01D5" w:rsidRPr="00147A47" w:rsidRDefault="00000000">
      <w:pPr>
        <w:spacing w:after="200" w:line="480" w:lineRule="auto"/>
        <w:ind w:firstLine="720"/>
        <w:rPr>
          <w:color w:val="000000" w:themeColor="text1"/>
          <w:lang w:val="en-GB"/>
        </w:rPr>
      </w:pPr>
      <w:r w:rsidRPr="00147A47">
        <w:rPr>
          <w:color w:val="000000" w:themeColor="text1"/>
          <w:lang w:val="en-GB"/>
        </w:rPr>
        <w:t xml:space="preserve">Spearman correlations </w:t>
      </w:r>
      <w:r w:rsidR="00286F38" w:rsidRPr="00147A47">
        <w:rPr>
          <w:color w:val="000000" w:themeColor="text1"/>
          <w:lang w:val="en-GB"/>
        </w:rPr>
        <w:t>(</w:t>
      </w:r>
      <w:r w:rsidR="00286F38" w:rsidRPr="00147A47">
        <w:rPr>
          <w:iCs/>
          <w:color w:val="000000" w:themeColor="text1"/>
          <w:lang w:val="en-GB"/>
        </w:rPr>
        <w:t>ρ</w:t>
      </w:r>
      <w:r w:rsidR="00286F38" w:rsidRPr="00147A47">
        <w:rPr>
          <w:color w:val="000000" w:themeColor="text1"/>
          <w:lang w:val="en-GB"/>
        </w:rPr>
        <w:t xml:space="preserve">) </w:t>
      </w:r>
      <w:r w:rsidRPr="00147A47">
        <w:rPr>
          <w:color w:val="000000" w:themeColor="text1"/>
          <w:lang w:val="en-GB"/>
        </w:rPr>
        <w:t>between performance on the different familiarity tasks (correlation matrix in Fig</w:t>
      </w:r>
      <w:r w:rsidR="00CB5D59" w:rsidRPr="00147A47">
        <w:rPr>
          <w:color w:val="000000" w:themeColor="text1"/>
          <w:lang w:val="en-GB"/>
        </w:rPr>
        <w:t>ure</w:t>
      </w:r>
      <w:r w:rsidRPr="00147A47">
        <w:rPr>
          <w:color w:val="000000" w:themeColor="text1"/>
          <w:lang w:val="en-GB"/>
        </w:rPr>
        <w:t xml:space="preserve"> </w:t>
      </w:r>
      <w:r w:rsidR="009A19B2" w:rsidRPr="00147A47">
        <w:rPr>
          <w:color w:val="000000" w:themeColor="text1"/>
          <w:lang w:val="en-GB"/>
        </w:rPr>
        <w:t>4</w:t>
      </w:r>
      <w:r w:rsidRPr="00147A47">
        <w:rPr>
          <w:color w:val="000000" w:themeColor="text1"/>
          <w:lang w:val="en-GB"/>
        </w:rPr>
        <w:t xml:space="preserve">) revealed no significant correlation between recognition </w:t>
      </w:r>
      <w:r w:rsidRPr="00147A47">
        <w:rPr>
          <w:color w:val="000000" w:themeColor="text1"/>
          <w:lang w:val="en-GB"/>
        </w:rPr>
        <w:lastRenderedPageBreak/>
        <w:t xml:space="preserve">accuracy for items presented once in the Episodic pseudowords familiarity task (purest measure of episodic familiarity we have) and Z-scores from the Lifetime familiarity task, </w:t>
      </w:r>
      <w:bookmarkStart w:id="87" w:name="OLE_LINK23"/>
      <w:r w:rsidR="00286F38" w:rsidRPr="00147A47">
        <w:rPr>
          <w:iCs/>
          <w:color w:val="000000" w:themeColor="text1"/>
          <w:lang w:val="en-GB"/>
        </w:rPr>
        <w:t>ρ</w:t>
      </w:r>
      <w:bookmarkEnd w:id="87"/>
      <w:r w:rsidRPr="00147A47">
        <w:rPr>
          <w:color w:val="000000" w:themeColor="text1"/>
          <w:lang w:val="en-GB"/>
        </w:rPr>
        <w:t xml:space="preserve"> = .1</w:t>
      </w:r>
      <w:r w:rsidR="00800789" w:rsidRPr="00147A47">
        <w:rPr>
          <w:color w:val="000000" w:themeColor="text1"/>
          <w:lang w:val="en-GB"/>
        </w:rPr>
        <w:t>6</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w:t>
      </w:r>
      <w:r w:rsidR="00286F38" w:rsidRPr="00147A47">
        <w:rPr>
          <w:color w:val="000000" w:themeColor="text1"/>
          <w:lang w:val="en-GB"/>
        </w:rPr>
        <w:t>24</w:t>
      </w:r>
      <w:r w:rsidRPr="00147A47">
        <w:rPr>
          <w:color w:val="000000" w:themeColor="text1"/>
          <w:lang w:val="en-GB"/>
        </w:rPr>
        <w:t xml:space="preserve">. </w:t>
      </w:r>
      <w:bookmarkStart w:id="88" w:name="_Hlk218005748"/>
      <w:bookmarkStart w:id="89" w:name="OLE_LINK22"/>
      <w:r w:rsidR="00286F38" w:rsidRPr="00147A47">
        <w:rPr>
          <w:color w:val="000000" w:themeColor="text1"/>
          <w:lang w:val="en-GB"/>
        </w:rPr>
        <w:t xml:space="preserve">The </w:t>
      </w:r>
      <w:r w:rsidRPr="00147A47">
        <w:rPr>
          <w:color w:val="000000" w:themeColor="text1"/>
          <w:lang w:val="en-GB"/>
        </w:rPr>
        <w:t>correlation between recognition accuracy for items presented three times in the Episodic pseudowords familiarity task (supposedly stronger episodic familiarity) and Z-scores from the Lifetime familiarity task was</w:t>
      </w:r>
      <w:r w:rsidR="00286F38" w:rsidRPr="00147A47">
        <w:rPr>
          <w:color w:val="000000" w:themeColor="text1"/>
          <w:lang w:val="en-GB"/>
        </w:rPr>
        <w:t xml:space="preserve"> not statistically significant</w:t>
      </w:r>
      <w:r w:rsidRPr="00147A47">
        <w:rPr>
          <w:color w:val="000000" w:themeColor="text1"/>
          <w:lang w:val="en-GB"/>
        </w:rPr>
        <w:t xml:space="preserve">, </w:t>
      </w:r>
      <w:r w:rsidR="00286F38" w:rsidRPr="00147A47">
        <w:rPr>
          <w:iCs/>
          <w:color w:val="000000" w:themeColor="text1"/>
          <w:lang w:val="en-GB"/>
        </w:rPr>
        <w:t>ρ</w:t>
      </w:r>
      <w:r w:rsidRPr="00147A47">
        <w:rPr>
          <w:color w:val="000000" w:themeColor="text1"/>
          <w:lang w:val="en-GB"/>
        </w:rPr>
        <w:t xml:space="preserve"> = .2</w:t>
      </w:r>
      <w:r w:rsidR="00800789" w:rsidRPr="00147A47">
        <w:rPr>
          <w:color w:val="000000" w:themeColor="text1"/>
          <w:lang w:val="en-GB"/>
        </w:rPr>
        <w:t>5</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w:t>
      </w:r>
      <w:r w:rsidR="00286F38" w:rsidRPr="00147A47">
        <w:rPr>
          <w:color w:val="000000" w:themeColor="text1"/>
          <w:lang w:val="en-GB"/>
        </w:rPr>
        <w:t>8</w:t>
      </w:r>
      <w:r w:rsidRPr="00147A47">
        <w:rPr>
          <w:color w:val="000000" w:themeColor="text1"/>
          <w:lang w:val="en-GB"/>
        </w:rPr>
        <w:t>.</w:t>
      </w:r>
      <w:bookmarkEnd w:id="88"/>
      <w:bookmarkEnd w:id="89"/>
    </w:p>
    <w:p w14:paraId="503D1C3F" w14:textId="32B21A2D" w:rsidR="00DD01D5" w:rsidRPr="00147A47" w:rsidRDefault="00000000">
      <w:pPr>
        <w:spacing w:after="200" w:line="480" w:lineRule="auto"/>
        <w:ind w:firstLine="720"/>
        <w:rPr>
          <w:color w:val="000000" w:themeColor="text1"/>
          <w:lang w:val="en-GB"/>
        </w:rPr>
      </w:pPr>
      <w:r w:rsidRPr="00147A47">
        <w:rPr>
          <w:color w:val="000000" w:themeColor="text1"/>
          <w:lang w:val="en-GB"/>
        </w:rPr>
        <w:t xml:space="preserve">Memory accuracy for items presented once in the Episodic pseudowords familiarity task </w:t>
      </w:r>
      <w:r w:rsidR="00286F38" w:rsidRPr="00147A47">
        <w:rPr>
          <w:color w:val="000000" w:themeColor="text1"/>
          <w:lang w:val="en-GB"/>
        </w:rPr>
        <w:t xml:space="preserve">only </w:t>
      </w:r>
      <w:r w:rsidRPr="00147A47">
        <w:rPr>
          <w:color w:val="000000" w:themeColor="text1"/>
          <w:lang w:val="en-GB"/>
        </w:rPr>
        <w:t xml:space="preserve">correlated </w:t>
      </w:r>
      <w:r w:rsidR="00286F38" w:rsidRPr="00147A47">
        <w:rPr>
          <w:color w:val="000000" w:themeColor="text1"/>
          <w:lang w:val="en-GB"/>
        </w:rPr>
        <w:t xml:space="preserve">marginally </w:t>
      </w:r>
      <w:r w:rsidRPr="00147A47">
        <w:rPr>
          <w:color w:val="000000" w:themeColor="text1"/>
          <w:lang w:val="en-GB"/>
        </w:rPr>
        <w:t xml:space="preserve">with </w:t>
      </w:r>
      <w:r w:rsidR="00286F38" w:rsidRPr="00147A47">
        <w:rPr>
          <w:color w:val="000000" w:themeColor="text1"/>
          <w:lang w:val="en-GB"/>
        </w:rPr>
        <w:t xml:space="preserve">one </w:t>
      </w:r>
      <w:r w:rsidRPr="00147A47">
        <w:rPr>
          <w:color w:val="000000" w:themeColor="text1"/>
          <w:lang w:val="en-GB"/>
        </w:rPr>
        <w:t xml:space="preserve">condition of the Episodic concepts familiarity task (HL_L: </w:t>
      </w:r>
      <w:r w:rsidR="00286F38" w:rsidRPr="00147A47">
        <w:rPr>
          <w:iCs/>
          <w:color w:val="000000" w:themeColor="text1"/>
          <w:lang w:val="en-GB"/>
        </w:rPr>
        <w:t>ρ</w:t>
      </w:r>
      <w:r w:rsidRPr="00147A47">
        <w:rPr>
          <w:color w:val="000000" w:themeColor="text1"/>
          <w:lang w:val="en-GB"/>
        </w:rPr>
        <w:t xml:space="preserve"> = .28, </w:t>
      </w:r>
      <w:r w:rsidRPr="00147A47">
        <w:rPr>
          <w:i/>
          <w:color w:val="000000" w:themeColor="text1"/>
          <w:lang w:val="en-GB"/>
        </w:rPr>
        <w:t>p</w:t>
      </w:r>
      <w:r w:rsidRPr="00147A47">
        <w:rPr>
          <w:color w:val="000000" w:themeColor="text1"/>
          <w:lang w:val="en-GB"/>
        </w:rPr>
        <w:t xml:space="preserve"> = .0</w:t>
      </w:r>
      <w:r w:rsidR="00286F38" w:rsidRPr="00147A47">
        <w:rPr>
          <w:color w:val="000000" w:themeColor="text1"/>
          <w:lang w:val="en-GB"/>
        </w:rPr>
        <w:t>5</w:t>
      </w:r>
      <w:r w:rsidRPr="00147A47">
        <w:rPr>
          <w:color w:val="000000" w:themeColor="text1"/>
          <w:lang w:val="en-GB"/>
        </w:rPr>
        <w:t xml:space="preserve">), but not with others. Memory accuracy for items presented three times in the Episodic pseudowords familiarity task significantly correlated with all conditions of the Episodic concepts familiarity task (HH_H: </w:t>
      </w:r>
      <w:r w:rsidR="00286F38" w:rsidRPr="00147A47">
        <w:rPr>
          <w:iCs/>
          <w:color w:val="000000" w:themeColor="text1"/>
          <w:lang w:val="en-GB"/>
        </w:rPr>
        <w:t>ρ</w:t>
      </w:r>
      <w:r w:rsidRPr="00147A47">
        <w:rPr>
          <w:color w:val="000000" w:themeColor="text1"/>
          <w:lang w:val="en-GB"/>
        </w:rPr>
        <w:t xml:space="preserve"> = .33, </w:t>
      </w:r>
      <w:r w:rsidRPr="00147A47">
        <w:rPr>
          <w:i/>
          <w:color w:val="000000" w:themeColor="text1"/>
          <w:lang w:val="en-GB"/>
        </w:rPr>
        <w:t>p</w:t>
      </w:r>
      <w:r w:rsidRPr="00147A47">
        <w:rPr>
          <w:color w:val="000000" w:themeColor="text1"/>
          <w:lang w:val="en-GB"/>
        </w:rPr>
        <w:t xml:space="preserve"> = .007; HL_H: </w:t>
      </w:r>
      <w:r w:rsidR="00286F38" w:rsidRPr="00147A47">
        <w:rPr>
          <w:iCs/>
          <w:color w:val="000000" w:themeColor="text1"/>
          <w:lang w:val="en-GB"/>
        </w:rPr>
        <w:t>ρ</w:t>
      </w:r>
      <w:r w:rsidRPr="00147A47">
        <w:rPr>
          <w:color w:val="000000" w:themeColor="text1"/>
          <w:lang w:val="en-GB"/>
        </w:rPr>
        <w:t xml:space="preserve"> = .50, </w:t>
      </w:r>
      <w:r w:rsidRPr="00147A47">
        <w:rPr>
          <w:i/>
          <w:color w:val="000000" w:themeColor="text1"/>
          <w:lang w:val="en-GB"/>
        </w:rPr>
        <w:t>p</w:t>
      </w:r>
      <w:r w:rsidRPr="00147A47">
        <w:rPr>
          <w:color w:val="000000" w:themeColor="text1"/>
          <w:lang w:val="en-GB"/>
        </w:rPr>
        <w:t xml:space="preserve"> &lt; .001; LH_H: </w:t>
      </w:r>
      <w:r w:rsidR="00286F38" w:rsidRPr="00147A47">
        <w:rPr>
          <w:iCs/>
          <w:color w:val="000000" w:themeColor="text1"/>
          <w:lang w:val="en-GB"/>
        </w:rPr>
        <w:t>ρ</w:t>
      </w:r>
      <w:r w:rsidR="00286F38" w:rsidRPr="00147A47">
        <w:rPr>
          <w:color w:val="000000" w:themeColor="text1"/>
          <w:lang w:val="en-GB"/>
        </w:rPr>
        <w:t xml:space="preserve"> </w:t>
      </w:r>
      <w:r w:rsidRPr="00147A47">
        <w:rPr>
          <w:color w:val="000000" w:themeColor="text1"/>
          <w:lang w:val="en-GB"/>
        </w:rPr>
        <w:t xml:space="preserve">= .47, </w:t>
      </w:r>
      <w:r w:rsidRPr="00147A47">
        <w:rPr>
          <w:i/>
          <w:color w:val="000000" w:themeColor="text1"/>
          <w:lang w:val="en-GB"/>
        </w:rPr>
        <w:t>p</w:t>
      </w:r>
      <w:r w:rsidRPr="00147A47">
        <w:rPr>
          <w:color w:val="000000" w:themeColor="text1"/>
          <w:lang w:val="en-GB"/>
        </w:rPr>
        <w:t xml:space="preserve"> &lt; .001; LL_H: </w:t>
      </w:r>
      <w:r w:rsidR="00286F38" w:rsidRPr="00147A47">
        <w:rPr>
          <w:iCs/>
          <w:color w:val="000000" w:themeColor="text1"/>
          <w:lang w:val="en-GB"/>
        </w:rPr>
        <w:t>ρ</w:t>
      </w:r>
      <w:r w:rsidRPr="00147A47">
        <w:rPr>
          <w:color w:val="000000" w:themeColor="text1"/>
          <w:lang w:val="en-GB"/>
        </w:rPr>
        <w:t xml:space="preserve"> = .48, </w:t>
      </w:r>
      <w:r w:rsidRPr="00147A47">
        <w:rPr>
          <w:i/>
          <w:color w:val="000000" w:themeColor="text1"/>
          <w:lang w:val="en-GB"/>
        </w:rPr>
        <w:t>p</w:t>
      </w:r>
      <w:r w:rsidRPr="00147A47">
        <w:rPr>
          <w:color w:val="000000" w:themeColor="text1"/>
          <w:lang w:val="en-GB"/>
        </w:rPr>
        <w:t xml:space="preserve"> &lt; .001; HH_L: </w:t>
      </w:r>
      <w:r w:rsidR="00286F38" w:rsidRPr="00147A47">
        <w:rPr>
          <w:iCs/>
          <w:color w:val="000000" w:themeColor="text1"/>
          <w:lang w:val="en-GB"/>
        </w:rPr>
        <w:t>ρ</w:t>
      </w:r>
      <w:r w:rsidR="00286F38" w:rsidRPr="00147A47">
        <w:rPr>
          <w:color w:val="000000" w:themeColor="text1"/>
          <w:lang w:val="en-GB"/>
        </w:rPr>
        <w:t xml:space="preserve"> </w:t>
      </w:r>
      <w:r w:rsidRPr="00147A47">
        <w:rPr>
          <w:color w:val="000000" w:themeColor="text1"/>
          <w:lang w:val="en-GB"/>
        </w:rPr>
        <w:t xml:space="preserve">= .42, </w:t>
      </w:r>
      <w:r w:rsidRPr="00147A47">
        <w:rPr>
          <w:i/>
          <w:color w:val="000000" w:themeColor="text1"/>
          <w:lang w:val="en-GB"/>
        </w:rPr>
        <w:t>p</w:t>
      </w:r>
      <w:r w:rsidRPr="00147A47">
        <w:rPr>
          <w:color w:val="000000" w:themeColor="text1"/>
          <w:lang w:val="en-GB"/>
        </w:rPr>
        <w:t xml:space="preserve"> &lt; .001; HL_L: </w:t>
      </w:r>
      <w:r w:rsidR="00286F38" w:rsidRPr="00147A47">
        <w:rPr>
          <w:iCs/>
          <w:color w:val="000000" w:themeColor="text1"/>
          <w:lang w:val="en-GB"/>
        </w:rPr>
        <w:t>ρ</w:t>
      </w:r>
      <w:r w:rsidR="00286F38" w:rsidRPr="00147A47">
        <w:rPr>
          <w:color w:val="000000" w:themeColor="text1"/>
          <w:lang w:val="en-GB"/>
        </w:rPr>
        <w:t xml:space="preserve"> </w:t>
      </w:r>
      <w:r w:rsidRPr="00147A47">
        <w:rPr>
          <w:color w:val="000000" w:themeColor="text1"/>
          <w:lang w:val="en-GB"/>
        </w:rPr>
        <w:t xml:space="preserve">= .49, </w:t>
      </w:r>
      <w:r w:rsidRPr="00147A47">
        <w:rPr>
          <w:i/>
          <w:color w:val="000000" w:themeColor="text1"/>
          <w:lang w:val="en-GB"/>
        </w:rPr>
        <w:t>p</w:t>
      </w:r>
      <w:r w:rsidRPr="00147A47">
        <w:rPr>
          <w:color w:val="000000" w:themeColor="text1"/>
          <w:lang w:val="en-GB"/>
        </w:rPr>
        <w:t xml:space="preserve"> &lt; .001)</w:t>
      </w:r>
      <w:r w:rsidR="00286F38" w:rsidRPr="00147A47">
        <w:rPr>
          <w:color w:val="000000" w:themeColor="text1"/>
          <w:lang w:val="en-GB"/>
        </w:rPr>
        <w:t xml:space="preserve"> except the ones involving both low lifetime familiarity target and low conceptual overlap (LH_L: </w:t>
      </w:r>
      <w:r w:rsidR="00286F38" w:rsidRPr="00147A47">
        <w:rPr>
          <w:iCs/>
          <w:color w:val="000000" w:themeColor="text1"/>
          <w:lang w:val="en-GB"/>
        </w:rPr>
        <w:t>ρ</w:t>
      </w:r>
      <w:r w:rsidR="00286F38" w:rsidRPr="00147A47">
        <w:rPr>
          <w:color w:val="000000" w:themeColor="text1"/>
          <w:lang w:val="en-GB"/>
        </w:rPr>
        <w:t xml:space="preserve"> = .24, </w:t>
      </w:r>
      <w:r w:rsidR="00286F38" w:rsidRPr="00147A47">
        <w:rPr>
          <w:i/>
          <w:color w:val="000000" w:themeColor="text1"/>
          <w:lang w:val="en-GB"/>
        </w:rPr>
        <w:t>p</w:t>
      </w:r>
      <w:r w:rsidR="00286F38" w:rsidRPr="00147A47">
        <w:rPr>
          <w:color w:val="000000" w:themeColor="text1"/>
          <w:lang w:val="en-GB"/>
        </w:rPr>
        <w:t xml:space="preserve"> = .09; LL_L: </w:t>
      </w:r>
      <w:r w:rsidR="00286F38" w:rsidRPr="00147A47">
        <w:rPr>
          <w:iCs/>
          <w:color w:val="000000" w:themeColor="text1"/>
          <w:lang w:val="en-GB"/>
        </w:rPr>
        <w:t>ρ</w:t>
      </w:r>
      <w:r w:rsidR="00286F38" w:rsidRPr="00147A47">
        <w:rPr>
          <w:color w:val="000000" w:themeColor="text1"/>
          <w:lang w:val="en-GB"/>
        </w:rPr>
        <w:t xml:space="preserve"> = .25, </w:t>
      </w:r>
      <w:r w:rsidR="00286F38" w:rsidRPr="00147A47">
        <w:rPr>
          <w:i/>
          <w:color w:val="000000" w:themeColor="text1"/>
          <w:lang w:val="en-GB"/>
        </w:rPr>
        <w:t>p</w:t>
      </w:r>
      <w:r w:rsidR="00286F38" w:rsidRPr="00147A47">
        <w:rPr>
          <w:color w:val="000000" w:themeColor="text1"/>
          <w:lang w:val="en-GB"/>
        </w:rPr>
        <w:t xml:space="preserve"> = .09)</w:t>
      </w:r>
      <w:r w:rsidRPr="00147A47">
        <w:rPr>
          <w:color w:val="000000" w:themeColor="text1"/>
          <w:lang w:val="en-GB"/>
        </w:rPr>
        <w:t>.</w:t>
      </w:r>
    </w:p>
    <w:p w14:paraId="537189D5" w14:textId="144ECBA8" w:rsidR="00DD01D5" w:rsidRPr="00147A47" w:rsidRDefault="00000000">
      <w:pPr>
        <w:spacing w:line="480" w:lineRule="auto"/>
        <w:ind w:firstLine="720"/>
        <w:rPr>
          <w:color w:val="000000" w:themeColor="text1"/>
          <w:lang w:val="en-GB"/>
        </w:rPr>
      </w:pPr>
      <w:bookmarkStart w:id="90" w:name="_o5dpoo8pyer6" w:colFirst="0" w:colLast="0"/>
      <w:bookmarkEnd w:id="90"/>
      <w:r w:rsidRPr="00147A47">
        <w:rPr>
          <w:color w:val="000000" w:themeColor="text1"/>
          <w:lang w:val="en-GB"/>
        </w:rPr>
        <w:t xml:space="preserve">Significant correlations were found between Z-scores from the Lifetime familiarity task and performance on the conditions from the Episodic concepts familiarity task that involved high lifetime familiarity targets (HH_H: </w:t>
      </w:r>
      <w:r w:rsidR="00286F38" w:rsidRPr="00147A47">
        <w:rPr>
          <w:iCs/>
          <w:color w:val="000000" w:themeColor="text1"/>
          <w:lang w:val="en-GB"/>
        </w:rPr>
        <w:t>ρ</w:t>
      </w:r>
      <w:r w:rsidRPr="00147A47">
        <w:rPr>
          <w:color w:val="000000" w:themeColor="text1"/>
          <w:lang w:val="en-GB"/>
        </w:rPr>
        <w:t xml:space="preserve"> = .4</w:t>
      </w:r>
      <w:r w:rsidR="00286F38" w:rsidRPr="00147A47">
        <w:rPr>
          <w:color w:val="000000" w:themeColor="text1"/>
          <w:lang w:val="en-GB"/>
        </w:rPr>
        <w:t>5</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w:t>
      </w:r>
      <w:r w:rsidR="00286F38" w:rsidRPr="00147A47">
        <w:rPr>
          <w:color w:val="000000" w:themeColor="text1"/>
          <w:lang w:val="en-GB"/>
        </w:rPr>
        <w:t>=</w:t>
      </w:r>
      <w:r w:rsidRPr="00147A47">
        <w:rPr>
          <w:color w:val="000000" w:themeColor="text1"/>
          <w:lang w:val="en-GB"/>
        </w:rPr>
        <w:t xml:space="preserve"> .001; HL_H: </w:t>
      </w:r>
      <w:r w:rsidR="00286F38" w:rsidRPr="00147A47">
        <w:rPr>
          <w:iCs/>
          <w:color w:val="000000" w:themeColor="text1"/>
          <w:lang w:val="en-GB"/>
        </w:rPr>
        <w:t>ρ</w:t>
      </w:r>
      <w:r w:rsidRPr="00147A47">
        <w:rPr>
          <w:color w:val="000000" w:themeColor="text1"/>
          <w:lang w:val="en-GB"/>
        </w:rPr>
        <w:t xml:space="preserve"> = .4</w:t>
      </w:r>
      <w:r w:rsidR="00286F38" w:rsidRPr="00147A47">
        <w:rPr>
          <w:color w:val="000000" w:themeColor="text1"/>
          <w:lang w:val="en-GB"/>
        </w:rPr>
        <w:t>6</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w:t>
      </w:r>
      <w:r w:rsidR="00286F38" w:rsidRPr="00147A47">
        <w:rPr>
          <w:color w:val="000000" w:themeColor="text1"/>
          <w:lang w:val="en-GB"/>
        </w:rPr>
        <w:t>=</w:t>
      </w:r>
      <w:r w:rsidRPr="00147A47">
        <w:rPr>
          <w:color w:val="000000" w:themeColor="text1"/>
          <w:lang w:val="en-GB"/>
        </w:rPr>
        <w:t xml:space="preserve"> .001; HH_L: </w:t>
      </w:r>
      <w:r w:rsidR="00286F38" w:rsidRPr="00147A47">
        <w:rPr>
          <w:iCs/>
          <w:color w:val="000000" w:themeColor="text1"/>
          <w:lang w:val="en-GB"/>
        </w:rPr>
        <w:t>ρ</w:t>
      </w:r>
      <w:r w:rsidR="00286F38" w:rsidRPr="00147A47">
        <w:rPr>
          <w:i/>
          <w:color w:val="000000" w:themeColor="text1"/>
          <w:lang w:val="en-GB"/>
        </w:rPr>
        <w:t xml:space="preserve"> </w:t>
      </w:r>
      <w:r w:rsidRPr="00147A47">
        <w:rPr>
          <w:color w:val="000000" w:themeColor="text1"/>
          <w:lang w:val="en-GB"/>
        </w:rPr>
        <w:t>= .3</w:t>
      </w:r>
      <w:r w:rsidR="00286F38" w:rsidRPr="00147A47">
        <w:rPr>
          <w:color w:val="000000" w:themeColor="text1"/>
          <w:lang w:val="en-GB"/>
        </w:rPr>
        <w:t>4</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w:t>
      </w:r>
      <w:r w:rsidR="00286F38" w:rsidRPr="00147A47">
        <w:rPr>
          <w:color w:val="000000" w:themeColor="text1"/>
          <w:lang w:val="en-GB"/>
        </w:rPr>
        <w:t>2</w:t>
      </w:r>
      <w:r w:rsidRPr="00147A47">
        <w:rPr>
          <w:color w:val="000000" w:themeColor="text1"/>
          <w:lang w:val="en-GB"/>
        </w:rPr>
        <w:t xml:space="preserve">; HL_L: </w:t>
      </w:r>
      <w:r w:rsidR="00286F38" w:rsidRPr="00147A47">
        <w:rPr>
          <w:iCs/>
          <w:color w:val="000000" w:themeColor="text1"/>
          <w:lang w:val="en-GB"/>
        </w:rPr>
        <w:t>ρ</w:t>
      </w:r>
      <w:r w:rsidRPr="00147A47">
        <w:rPr>
          <w:color w:val="000000" w:themeColor="text1"/>
          <w:lang w:val="en-GB"/>
        </w:rPr>
        <w:t xml:space="preserve"> = .3</w:t>
      </w:r>
      <w:r w:rsidR="00286F38" w:rsidRPr="00147A47">
        <w:rPr>
          <w:color w:val="000000" w:themeColor="text1"/>
          <w:lang w:val="en-GB"/>
        </w:rPr>
        <w:t>6</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w:t>
      </w:r>
      <w:r w:rsidR="00286F38" w:rsidRPr="00147A47">
        <w:rPr>
          <w:color w:val="000000" w:themeColor="text1"/>
          <w:lang w:val="en-GB"/>
        </w:rPr>
        <w:t>1</w:t>
      </w:r>
      <w:r w:rsidRPr="00147A47">
        <w:rPr>
          <w:color w:val="000000" w:themeColor="text1"/>
          <w:lang w:val="en-GB"/>
        </w:rPr>
        <w:t xml:space="preserve">), but not on those involving low target familiarity (LH_H: </w:t>
      </w:r>
      <w:r w:rsidR="00286F38" w:rsidRPr="00147A47">
        <w:rPr>
          <w:iCs/>
          <w:color w:val="000000" w:themeColor="text1"/>
          <w:lang w:val="en-GB"/>
        </w:rPr>
        <w:t>ρ</w:t>
      </w:r>
      <w:r w:rsidR="00286F38" w:rsidRPr="00147A47">
        <w:rPr>
          <w:color w:val="000000" w:themeColor="text1"/>
          <w:lang w:val="en-GB"/>
        </w:rPr>
        <w:t xml:space="preserve"> </w:t>
      </w:r>
      <w:r w:rsidRPr="00147A47">
        <w:rPr>
          <w:color w:val="000000" w:themeColor="text1"/>
          <w:lang w:val="en-GB"/>
        </w:rPr>
        <w:t>= .1</w:t>
      </w:r>
      <w:r w:rsidR="00360368" w:rsidRPr="00147A47">
        <w:rPr>
          <w:color w:val="000000" w:themeColor="text1"/>
          <w:lang w:val="en-GB"/>
        </w:rPr>
        <w:t>7</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w:t>
      </w:r>
      <w:r w:rsidR="00360368" w:rsidRPr="00147A47">
        <w:rPr>
          <w:color w:val="000000" w:themeColor="text1"/>
          <w:lang w:val="en-GB"/>
        </w:rPr>
        <w:t>22</w:t>
      </w:r>
      <w:r w:rsidRPr="00147A47">
        <w:rPr>
          <w:color w:val="000000" w:themeColor="text1"/>
          <w:lang w:val="en-GB"/>
        </w:rPr>
        <w:t xml:space="preserve">; LL_H: </w:t>
      </w:r>
      <w:r w:rsidR="00286F38" w:rsidRPr="00147A47">
        <w:rPr>
          <w:iCs/>
          <w:color w:val="000000" w:themeColor="text1"/>
          <w:lang w:val="en-GB"/>
        </w:rPr>
        <w:t>ρ</w:t>
      </w:r>
      <w:r w:rsidRPr="00147A47">
        <w:rPr>
          <w:color w:val="000000" w:themeColor="text1"/>
          <w:lang w:val="en-GB"/>
        </w:rPr>
        <w:t xml:space="preserve"> = .0</w:t>
      </w:r>
      <w:r w:rsidR="00360368" w:rsidRPr="00147A47">
        <w:rPr>
          <w:color w:val="000000" w:themeColor="text1"/>
          <w:lang w:val="en-GB"/>
        </w:rPr>
        <w:t>5</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w:t>
      </w:r>
      <w:r w:rsidR="00360368" w:rsidRPr="00147A47">
        <w:rPr>
          <w:color w:val="000000" w:themeColor="text1"/>
          <w:lang w:val="en-GB"/>
        </w:rPr>
        <w:t>73</w:t>
      </w:r>
      <w:r w:rsidRPr="00147A47">
        <w:rPr>
          <w:color w:val="000000" w:themeColor="text1"/>
          <w:lang w:val="en-GB"/>
        </w:rPr>
        <w:t xml:space="preserve">; LH_L: </w:t>
      </w:r>
      <w:r w:rsidR="00286F38" w:rsidRPr="00147A47">
        <w:rPr>
          <w:iCs/>
          <w:color w:val="000000" w:themeColor="text1"/>
          <w:lang w:val="en-GB"/>
        </w:rPr>
        <w:t>ρ</w:t>
      </w:r>
      <w:r w:rsidR="00286F38" w:rsidRPr="00147A47">
        <w:rPr>
          <w:color w:val="000000" w:themeColor="text1"/>
          <w:lang w:val="en-GB"/>
        </w:rPr>
        <w:t xml:space="preserve"> </w:t>
      </w:r>
      <w:r w:rsidRPr="00147A47">
        <w:rPr>
          <w:color w:val="000000" w:themeColor="text1"/>
          <w:lang w:val="en-GB"/>
        </w:rPr>
        <w:t>= .2</w:t>
      </w:r>
      <w:r w:rsidR="00360368" w:rsidRPr="00147A47">
        <w:rPr>
          <w:color w:val="000000" w:themeColor="text1"/>
          <w:lang w:val="en-GB"/>
        </w:rPr>
        <w:t>4</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.0</w:t>
      </w:r>
      <w:r w:rsidR="00360368" w:rsidRPr="00147A47">
        <w:rPr>
          <w:color w:val="000000" w:themeColor="text1"/>
          <w:lang w:val="en-GB"/>
        </w:rPr>
        <w:t>9</w:t>
      </w:r>
      <w:r w:rsidRPr="00147A47">
        <w:rPr>
          <w:color w:val="000000" w:themeColor="text1"/>
          <w:lang w:val="en-GB"/>
        </w:rPr>
        <w:t xml:space="preserve">; LL_L: </w:t>
      </w:r>
      <w:r w:rsidR="00286F38" w:rsidRPr="00147A47">
        <w:rPr>
          <w:iCs/>
          <w:color w:val="000000" w:themeColor="text1"/>
          <w:lang w:val="en-GB"/>
        </w:rPr>
        <w:t>ρ</w:t>
      </w:r>
      <w:r w:rsidR="00286F38" w:rsidRPr="00147A47">
        <w:rPr>
          <w:color w:val="000000" w:themeColor="text1"/>
          <w:lang w:val="en-GB"/>
        </w:rPr>
        <w:t xml:space="preserve"> </w:t>
      </w:r>
      <w:r w:rsidRPr="00147A47">
        <w:rPr>
          <w:color w:val="000000" w:themeColor="text1"/>
          <w:lang w:val="en-GB"/>
        </w:rPr>
        <w:t>= .1</w:t>
      </w:r>
      <w:r w:rsidR="00360368" w:rsidRPr="00147A47">
        <w:rPr>
          <w:color w:val="000000" w:themeColor="text1"/>
          <w:lang w:val="en-GB"/>
        </w:rPr>
        <w:t>9</w:t>
      </w:r>
      <w:r w:rsidRPr="00147A47">
        <w:rPr>
          <w:color w:val="000000" w:themeColor="text1"/>
          <w:lang w:val="en-GB"/>
        </w:rPr>
        <w:t xml:space="preserve">, </w:t>
      </w:r>
      <w:r w:rsidRPr="00147A47">
        <w:rPr>
          <w:i/>
          <w:color w:val="000000" w:themeColor="text1"/>
          <w:lang w:val="en-GB"/>
        </w:rPr>
        <w:t>p</w:t>
      </w:r>
      <w:r w:rsidRPr="00147A47">
        <w:rPr>
          <w:color w:val="000000" w:themeColor="text1"/>
          <w:lang w:val="en-GB"/>
        </w:rPr>
        <w:t xml:space="preserve"> = .</w:t>
      </w:r>
      <w:r w:rsidR="00360368" w:rsidRPr="00147A47">
        <w:rPr>
          <w:color w:val="000000" w:themeColor="text1"/>
          <w:lang w:val="en-GB"/>
        </w:rPr>
        <w:t>18</w:t>
      </w:r>
      <w:r w:rsidRPr="00147A47">
        <w:rPr>
          <w:color w:val="000000" w:themeColor="text1"/>
          <w:lang w:val="en-GB"/>
        </w:rPr>
        <w:t>).</w:t>
      </w:r>
    </w:p>
    <w:p w14:paraId="45C18E44" w14:textId="77777777" w:rsidR="00DD01D5" w:rsidRPr="00147A47" w:rsidRDefault="00DD01D5">
      <w:pPr>
        <w:spacing w:line="480" w:lineRule="auto"/>
        <w:ind w:firstLine="720"/>
        <w:rPr>
          <w:color w:val="000000" w:themeColor="text1"/>
          <w:lang w:val="en-GB"/>
        </w:rPr>
      </w:pPr>
      <w:bookmarkStart w:id="91" w:name="_1egobw9x11hh" w:colFirst="0" w:colLast="0"/>
      <w:bookmarkEnd w:id="91"/>
    </w:p>
    <w:p w14:paraId="2D7B9109" w14:textId="14443593" w:rsidR="00DD01D5" w:rsidRPr="00147A47" w:rsidRDefault="00000000">
      <w:pPr>
        <w:spacing w:line="480" w:lineRule="auto"/>
        <w:rPr>
          <w:b/>
          <w:color w:val="000000" w:themeColor="text1"/>
          <w:lang w:val="en-GB"/>
        </w:rPr>
      </w:pPr>
      <w:r w:rsidRPr="00147A47">
        <w:rPr>
          <w:b/>
          <w:color w:val="000000" w:themeColor="text1"/>
          <w:lang w:val="en-GB"/>
        </w:rPr>
        <w:t>Fig</w:t>
      </w:r>
      <w:r w:rsidR="00CB5D59" w:rsidRPr="00147A47">
        <w:rPr>
          <w:b/>
          <w:color w:val="000000" w:themeColor="text1"/>
          <w:lang w:val="en-GB"/>
        </w:rPr>
        <w:t>ure</w:t>
      </w:r>
      <w:r w:rsidRPr="00147A47">
        <w:rPr>
          <w:b/>
          <w:color w:val="000000" w:themeColor="text1"/>
          <w:lang w:val="en-GB"/>
        </w:rPr>
        <w:t xml:space="preserve"> </w:t>
      </w:r>
      <w:r w:rsidR="009A19B2" w:rsidRPr="00147A47">
        <w:rPr>
          <w:b/>
          <w:color w:val="000000" w:themeColor="text1"/>
          <w:lang w:val="en-GB"/>
        </w:rPr>
        <w:t>4</w:t>
      </w:r>
      <w:r w:rsidRPr="00147A47">
        <w:rPr>
          <w:b/>
          <w:color w:val="000000" w:themeColor="text1"/>
          <w:lang w:val="en-GB"/>
        </w:rPr>
        <w:t xml:space="preserve">. </w:t>
      </w:r>
    </w:p>
    <w:p w14:paraId="7877C0EF" w14:textId="413DD0B1" w:rsidR="00DD01D5" w:rsidRPr="00147A47" w:rsidRDefault="00000000">
      <w:pPr>
        <w:spacing w:after="200" w:line="480" w:lineRule="auto"/>
        <w:rPr>
          <w:color w:val="000000" w:themeColor="text1"/>
          <w:lang w:val="en-GB"/>
        </w:rPr>
      </w:pPr>
      <w:r w:rsidRPr="00147A47">
        <w:rPr>
          <w:i/>
          <w:color w:val="000000" w:themeColor="text1"/>
          <w:lang w:val="en-GB"/>
        </w:rPr>
        <w:t>Matrix of Spearman correlations between scores on the different familiarity tasks. The values correspond to the Spearman’s correlation coefficient rho</w:t>
      </w:r>
      <w:r w:rsidR="00286F38" w:rsidRPr="00147A47">
        <w:rPr>
          <w:i/>
          <w:color w:val="000000" w:themeColor="text1"/>
          <w:lang w:val="en-GB"/>
        </w:rPr>
        <w:t xml:space="preserve"> (ρ)</w:t>
      </w:r>
      <w:r w:rsidRPr="00147A47">
        <w:rPr>
          <w:i/>
          <w:color w:val="000000" w:themeColor="text1"/>
          <w:lang w:val="en-GB"/>
        </w:rPr>
        <w:t>. Significance of p-value is defined after FDR correction. *p&lt;.05; **p&lt;.01; ***p&lt;.001</w:t>
      </w:r>
    </w:p>
    <w:p w14:paraId="7AE01C57" w14:textId="162A53F2" w:rsidR="00DD01D5" w:rsidRPr="00147A47" w:rsidRDefault="00DD01D5">
      <w:pPr>
        <w:spacing w:after="200" w:line="480" w:lineRule="auto"/>
        <w:rPr>
          <w:color w:val="000000" w:themeColor="text1"/>
          <w:lang w:val="en-GB"/>
        </w:rPr>
      </w:pPr>
    </w:p>
    <w:p w14:paraId="639A6E0C" w14:textId="02B9F3FA" w:rsidR="00DD01D5" w:rsidRPr="00147A47" w:rsidRDefault="00592EBA" w:rsidP="00592EBA">
      <w:pPr>
        <w:spacing w:line="480" w:lineRule="auto"/>
        <w:rPr>
          <w:color w:val="000000" w:themeColor="text1"/>
          <w:lang w:val="en-GB"/>
        </w:rPr>
      </w:pPr>
      <w:r w:rsidRPr="00147A47">
        <w:rPr>
          <w:noProof/>
          <w:color w:val="000000" w:themeColor="text1"/>
          <w:lang w:val="en-GB"/>
        </w:rPr>
        <w:drawing>
          <wp:inline distT="0" distB="0" distL="0" distR="0" wp14:anchorId="32D17F4F" wp14:editId="6755B02E">
            <wp:extent cx="5733415" cy="3893820"/>
            <wp:effectExtent l="0" t="0" r="0" b="5080"/>
            <wp:docPr id="10175838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583805" name="Picture 1017583805"/>
                    <pic:cNvPicPr/>
                  </pic:nvPicPr>
                  <pic:blipFill>
                    <a:blip r:embed="rId12">
                      <a:extLst>
                        <a:ext uri="{28A0092B-C50C-407E-A947-70E740481C1C}">
                          <a14:useLocalDpi xmlns:a14="http://schemas.microsoft.com/office/drawing/2010/main" val="0"/>
                        </a:ext>
                      </a:extLst>
                    </a:blip>
                    <a:stretch>
                      <a:fillRect/>
                    </a:stretch>
                  </pic:blipFill>
                  <pic:spPr>
                    <a:xfrm>
                      <a:off x="0" y="0"/>
                      <a:ext cx="5733415" cy="3893820"/>
                    </a:xfrm>
                    <a:prstGeom prst="rect">
                      <a:avLst/>
                    </a:prstGeom>
                  </pic:spPr>
                </pic:pic>
              </a:graphicData>
            </a:graphic>
          </wp:inline>
        </w:drawing>
      </w:r>
    </w:p>
    <w:p w14:paraId="23083EB8" w14:textId="77777777" w:rsidR="00B2649B" w:rsidRPr="00147A47" w:rsidRDefault="007A16C8" w:rsidP="000E5BE6">
      <w:pPr>
        <w:spacing w:line="480" w:lineRule="auto"/>
        <w:ind w:firstLine="720"/>
        <w:rPr>
          <w:color w:val="000000" w:themeColor="text1"/>
        </w:rPr>
      </w:pPr>
      <w:r w:rsidRPr="00147A47">
        <w:rPr>
          <w:color w:val="000000" w:themeColor="text1"/>
          <w:lang w:val="en-GB"/>
        </w:rPr>
        <w:t xml:space="preserve">Finally, an exploratory clustering analysis is presented in Appendix </w:t>
      </w:r>
      <w:r w:rsidR="00BB1DD5" w:rsidRPr="00147A47">
        <w:rPr>
          <w:color w:val="000000" w:themeColor="text1"/>
          <w:lang w:val="en-GB"/>
        </w:rPr>
        <w:t>H</w:t>
      </w:r>
      <w:r w:rsidRPr="00147A47">
        <w:rPr>
          <w:color w:val="000000" w:themeColor="text1"/>
          <w:lang w:val="en-GB"/>
        </w:rPr>
        <w:t>.</w:t>
      </w:r>
      <w:r w:rsidR="00B219B3" w:rsidRPr="00147A47">
        <w:rPr>
          <w:color w:val="000000" w:themeColor="text1"/>
          <w:lang w:val="en-GB"/>
        </w:rPr>
        <w:t xml:space="preserve"> In summary, results from</w:t>
      </w:r>
      <w:r w:rsidRPr="00147A47">
        <w:rPr>
          <w:color w:val="000000" w:themeColor="text1"/>
          <w:lang w:val="en-GB"/>
        </w:rPr>
        <w:t xml:space="preserve"> this exploratory analysis </w:t>
      </w:r>
      <w:r w:rsidR="00B219B3" w:rsidRPr="00147A47">
        <w:rPr>
          <w:color w:val="000000" w:themeColor="text1"/>
          <w:lang w:val="en-GB"/>
        </w:rPr>
        <w:t xml:space="preserve">suggest </w:t>
      </w:r>
      <w:r w:rsidR="00ED1CC4" w:rsidRPr="00147A47">
        <w:rPr>
          <w:color w:val="000000" w:themeColor="text1"/>
          <w:lang w:val="en-GB"/>
        </w:rPr>
        <w:t xml:space="preserve">the present data could be </w:t>
      </w:r>
      <w:r w:rsidR="00B219B3" w:rsidRPr="00147A47">
        <w:rPr>
          <w:color w:val="000000" w:themeColor="text1"/>
          <w:lang w:val="en-GB"/>
        </w:rPr>
        <w:t>cluster</w:t>
      </w:r>
      <w:r w:rsidR="00ED1CC4" w:rsidRPr="00147A47">
        <w:rPr>
          <w:color w:val="000000" w:themeColor="text1"/>
          <w:lang w:val="en-GB"/>
        </w:rPr>
        <w:t>ed</w:t>
      </w:r>
      <w:r w:rsidR="00B219B3" w:rsidRPr="00147A47">
        <w:rPr>
          <w:color w:val="000000" w:themeColor="text1"/>
          <w:lang w:val="en-GB"/>
        </w:rPr>
        <w:t xml:space="preserve"> across three groups, distinguishing themselves in their </w:t>
      </w:r>
      <w:r w:rsidR="00B219B3" w:rsidRPr="00147A47">
        <w:rPr>
          <w:color w:val="000000" w:themeColor="text1"/>
        </w:rPr>
        <w:t xml:space="preserve">memory accuracy in the Episodic pseudowords familiarity task, the adequacy of </w:t>
      </w:r>
      <w:r w:rsidR="00943E05" w:rsidRPr="00147A47">
        <w:rPr>
          <w:color w:val="000000" w:themeColor="text1"/>
        </w:rPr>
        <w:t xml:space="preserve">their </w:t>
      </w:r>
      <w:r w:rsidR="00B219B3" w:rsidRPr="00147A47">
        <w:rPr>
          <w:color w:val="000000" w:themeColor="text1"/>
        </w:rPr>
        <w:t>lifetime familiarity judgements, their accuracy in the Episodic concepts familiarity task, especially in case of high target-lure overlap, and their use of recollection, episodic familiarity and guess judgements across the different</w:t>
      </w:r>
      <w:r w:rsidR="00943E05" w:rsidRPr="00147A47">
        <w:rPr>
          <w:color w:val="000000" w:themeColor="text1"/>
        </w:rPr>
        <w:t xml:space="preserve"> episodic</w:t>
      </w:r>
      <w:r w:rsidR="00B219B3" w:rsidRPr="00147A47">
        <w:rPr>
          <w:color w:val="000000" w:themeColor="text1"/>
        </w:rPr>
        <w:t xml:space="preserve"> tasks. </w:t>
      </w:r>
      <w:r w:rsidR="005C222D" w:rsidRPr="00147A47">
        <w:rPr>
          <w:color w:val="000000" w:themeColor="text1"/>
        </w:rPr>
        <w:t xml:space="preserve"> Of note, a subsequent exploratory Chi-Squared test between </w:t>
      </w:r>
      <w:r w:rsidR="00ED1CC4" w:rsidRPr="00147A47">
        <w:rPr>
          <w:color w:val="000000" w:themeColor="text1"/>
        </w:rPr>
        <w:t xml:space="preserve">these </w:t>
      </w:r>
      <w:r w:rsidR="005C222D" w:rsidRPr="00147A47">
        <w:rPr>
          <w:color w:val="000000" w:themeColor="text1"/>
        </w:rPr>
        <w:t xml:space="preserve">clusters and initial </w:t>
      </w:r>
      <w:r w:rsidR="00943E05" w:rsidRPr="00147A47">
        <w:rPr>
          <w:color w:val="000000" w:themeColor="text1"/>
        </w:rPr>
        <w:t xml:space="preserve">participants’ </w:t>
      </w:r>
      <w:r w:rsidR="005C222D" w:rsidRPr="00147A47">
        <w:rPr>
          <w:color w:val="000000" w:themeColor="text1"/>
        </w:rPr>
        <w:t xml:space="preserve">diagnoses shows that one cluster mostly groups healthy participants, another one mainly includes </w:t>
      </w:r>
      <w:r w:rsidR="00ED1CC4" w:rsidRPr="00147A47">
        <w:rPr>
          <w:color w:val="000000" w:themeColor="text1"/>
        </w:rPr>
        <w:t xml:space="preserve">patients with a diagnosis of </w:t>
      </w:r>
      <w:r w:rsidR="005C222D" w:rsidRPr="00147A47">
        <w:rPr>
          <w:color w:val="000000" w:themeColor="text1"/>
        </w:rPr>
        <w:t xml:space="preserve">MCI </w:t>
      </w:r>
      <w:r w:rsidR="00ED1CC4" w:rsidRPr="00147A47">
        <w:rPr>
          <w:color w:val="000000" w:themeColor="text1"/>
        </w:rPr>
        <w:t>or</w:t>
      </w:r>
      <w:r w:rsidR="005C222D" w:rsidRPr="00147A47">
        <w:rPr>
          <w:color w:val="000000" w:themeColor="text1"/>
        </w:rPr>
        <w:t xml:space="preserve"> SCD, while a last one groups healthy participants and patients in a heterogeneous fashion.</w:t>
      </w:r>
    </w:p>
    <w:p w14:paraId="01B36E4C" w14:textId="77777777" w:rsidR="00094ABF" w:rsidRPr="00147A47" w:rsidRDefault="00094ABF" w:rsidP="000E5BE6">
      <w:pPr>
        <w:spacing w:line="480" w:lineRule="auto"/>
        <w:ind w:firstLine="720"/>
        <w:rPr>
          <w:color w:val="000000" w:themeColor="text1"/>
        </w:rPr>
      </w:pPr>
    </w:p>
    <w:p w14:paraId="64C28929" w14:textId="268B9446" w:rsidR="00094ABF" w:rsidRPr="00147A47" w:rsidRDefault="00094ABF" w:rsidP="000E5BE6">
      <w:pPr>
        <w:spacing w:line="480" w:lineRule="auto"/>
        <w:ind w:firstLine="720"/>
        <w:rPr>
          <w:color w:val="000000" w:themeColor="text1"/>
          <w:lang w:val="en-GB"/>
        </w:rPr>
        <w:sectPr w:rsidR="00094ABF" w:rsidRPr="00147A47">
          <w:headerReference w:type="even" r:id="rId13"/>
          <w:headerReference w:type="default" r:id="rId14"/>
          <w:footerReference w:type="default" r:id="rId15"/>
          <w:pgSz w:w="11909" w:h="16834"/>
          <w:pgMar w:top="1440" w:right="1440" w:bottom="1440" w:left="1440" w:header="720" w:footer="720" w:gutter="0"/>
          <w:pgNumType w:start="1"/>
          <w:cols w:space="720"/>
        </w:sectPr>
      </w:pPr>
    </w:p>
    <w:p w14:paraId="7EE1EB19" w14:textId="77777777" w:rsidR="00DD01D5" w:rsidRPr="00147A47" w:rsidRDefault="00000000" w:rsidP="00094ABF">
      <w:pPr>
        <w:spacing w:line="480" w:lineRule="auto"/>
        <w:jc w:val="center"/>
        <w:rPr>
          <w:b/>
          <w:color w:val="000000" w:themeColor="text1"/>
          <w:lang w:val="en-GB"/>
        </w:rPr>
      </w:pPr>
      <w:bookmarkStart w:id="92" w:name="_tpcbofzg6k6k" w:colFirst="0" w:colLast="0"/>
      <w:bookmarkStart w:id="93" w:name="OLE_LINK43"/>
      <w:bookmarkEnd w:id="92"/>
      <w:r w:rsidRPr="00147A47">
        <w:rPr>
          <w:b/>
          <w:color w:val="000000" w:themeColor="text1"/>
          <w:lang w:val="en-GB"/>
        </w:rPr>
        <w:lastRenderedPageBreak/>
        <w:t>Discussion</w:t>
      </w:r>
    </w:p>
    <w:p w14:paraId="3C0521E2" w14:textId="5DFC2664" w:rsidR="00DD01D5" w:rsidRPr="00147A47" w:rsidRDefault="00000000">
      <w:pPr>
        <w:spacing w:line="480" w:lineRule="auto"/>
        <w:ind w:firstLine="720"/>
        <w:rPr>
          <w:color w:val="000000" w:themeColor="text1"/>
          <w:lang w:val="en-GB"/>
        </w:rPr>
      </w:pPr>
      <w:r w:rsidRPr="00147A47">
        <w:rPr>
          <w:color w:val="000000" w:themeColor="text1"/>
          <w:lang w:val="en-GB"/>
        </w:rPr>
        <w:t>This study aimed to better understand the role of the tErC in familiarity processes, through the study of older adults with various levels of possible tErC alterations. We designed three behavio</w:t>
      </w:r>
      <w:r w:rsidR="00ED1CC4" w:rsidRPr="00147A47">
        <w:rPr>
          <w:color w:val="000000" w:themeColor="text1"/>
          <w:lang w:val="en-GB"/>
        </w:rPr>
        <w:t>u</w:t>
      </w:r>
      <w:r w:rsidRPr="00147A47">
        <w:rPr>
          <w:color w:val="000000" w:themeColor="text1"/>
          <w:lang w:val="en-GB"/>
        </w:rPr>
        <w:t xml:space="preserve">ral tasks to test the idea that the tErC </w:t>
      </w:r>
      <w:r w:rsidR="00ED1CC4" w:rsidRPr="00147A47">
        <w:rPr>
          <w:color w:val="000000" w:themeColor="text1"/>
          <w:lang w:val="en-GB"/>
        </w:rPr>
        <w:t xml:space="preserve">contributes to both </w:t>
      </w:r>
      <w:r w:rsidRPr="00147A47">
        <w:rPr>
          <w:color w:val="000000" w:themeColor="text1"/>
          <w:lang w:val="en-GB"/>
        </w:rPr>
        <w:t>episodic and semantic memory (Miyashita, 2019) and helps differentiate overlapping concepts (Clarke &amp; Tyler, 2015). Previous studies supported PrC's - including BA35, as part of the tErC - role in both episodic and lifetime familiarity, especially for closely related concepts (Duke et al., 2017; Bowles et al., 2016). However, one study in patients with MCI did not find lifetime familiarity impairments, questioning PrC/tErC involvement (Anderson et al., 2021), though conceptual overlap was not tested. Here, we investigated whether lower tErC</w:t>
      </w:r>
      <w:r w:rsidR="0045567F" w:rsidRPr="00147A47">
        <w:rPr>
          <w:color w:val="000000" w:themeColor="text1"/>
          <w:lang w:val="en-GB"/>
        </w:rPr>
        <w:t xml:space="preserve"> </w:t>
      </w:r>
      <w:r w:rsidRPr="00147A47">
        <w:rPr>
          <w:color w:val="000000" w:themeColor="text1"/>
          <w:lang w:val="en-GB"/>
        </w:rPr>
        <w:t xml:space="preserve">volume in healthy older adults and patients with SCD or MCI relates to diminished performance in episodic and lifetime familiarity, especially in the presence of conceptual overlap, assuming that </w:t>
      </w:r>
      <w:r w:rsidR="00DB7420" w:rsidRPr="00147A47">
        <w:rPr>
          <w:color w:val="000000" w:themeColor="text1"/>
          <w:lang w:val="en-GB"/>
        </w:rPr>
        <w:t>tErC integrity is particularly relevant for familiarity judgments when these rely on resolving interference between conceptually overlapping representations</w:t>
      </w:r>
      <w:r w:rsidRPr="00147A47">
        <w:rPr>
          <w:color w:val="000000" w:themeColor="text1"/>
          <w:lang w:val="en-GB"/>
        </w:rPr>
        <w:t>.</w:t>
      </w:r>
    </w:p>
    <w:p w14:paraId="2FCC16F4" w14:textId="77777777" w:rsidR="00DD01D5" w:rsidRPr="00147A47" w:rsidRDefault="00DD01D5" w:rsidP="00333671">
      <w:pPr>
        <w:spacing w:line="480" w:lineRule="auto"/>
        <w:rPr>
          <w:color w:val="000000" w:themeColor="text1"/>
          <w:lang w:val="en-GB"/>
        </w:rPr>
      </w:pPr>
    </w:p>
    <w:p w14:paraId="43995320" w14:textId="77777777" w:rsidR="00DD01D5" w:rsidRPr="00147A47" w:rsidRDefault="00000000">
      <w:pPr>
        <w:spacing w:line="480" w:lineRule="auto"/>
        <w:rPr>
          <w:b/>
          <w:color w:val="000000" w:themeColor="text1"/>
          <w:lang w:val="en-GB"/>
        </w:rPr>
      </w:pPr>
      <w:r w:rsidRPr="00147A47">
        <w:rPr>
          <w:b/>
          <w:color w:val="000000" w:themeColor="text1"/>
          <w:lang w:val="en-GB"/>
        </w:rPr>
        <w:t>Relation with MTL subregions structural integrity</w:t>
      </w:r>
    </w:p>
    <w:p w14:paraId="6C16CD36" w14:textId="03F3684C" w:rsidR="00DD01D5" w:rsidRPr="00147A47" w:rsidRDefault="00000000" w:rsidP="006B0F95">
      <w:pPr>
        <w:spacing w:line="480" w:lineRule="auto"/>
        <w:ind w:firstLine="720"/>
        <w:rPr>
          <w:color w:val="000000" w:themeColor="text1"/>
          <w:lang w:val="en-GB"/>
        </w:rPr>
      </w:pPr>
      <w:r w:rsidRPr="00147A47">
        <w:rPr>
          <w:color w:val="000000" w:themeColor="text1"/>
          <w:lang w:val="en-GB"/>
        </w:rPr>
        <w:t xml:space="preserve">In the Episodic concepts familiarity task, our results showed that the volumes of the left tErC and left BA36 interacted significantly with the lure's lifetime familiarity and the conceptual overlap between the target and lure. Performance was lower when the lure had high lifetime familiarity and high conceptual overlap with the target. However, when the lure had low lifetime familiarity in the presence of high overlap, performance was similar to conditions with low overlap. Precisely, our results indicate that the volume of the left tErC is positively linked with the percentage of correct recognitions both in case of high conceptual overlap and in case of low conceptual overlap if the lure familiarity is high. This suggests that the tErC volume might be more strongly related to correct responses when conceptual </w:t>
      </w:r>
      <w:r w:rsidRPr="00147A47">
        <w:rPr>
          <w:color w:val="000000" w:themeColor="text1"/>
          <w:lang w:val="en-GB"/>
        </w:rPr>
        <w:lastRenderedPageBreak/>
        <w:t xml:space="preserve">overlap is high. When conceptual overlap is low, the modulation of the effect of lure lifetime familiarity by the tErC weakens, especially when the lure’s familiarity </w:t>
      </w:r>
      <w:r w:rsidR="00ED1CC4" w:rsidRPr="00147A47">
        <w:rPr>
          <w:color w:val="000000" w:themeColor="text1"/>
          <w:lang w:val="en-GB"/>
        </w:rPr>
        <w:t xml:space="preserve">is </w:t>
      </w:r>
      <w:r w:rsidRPr="00147A47">
        <w:rPr>
          <w:color w:val="000000" w:themeColor="text1"/>
          <w:lang w:val="en-GB"/>
        </w:rPr>
        <w:t>also low, suggesting that tErC may be particularly engaged in resolving conceptual interference when sources of familiarity must be disambiguated. The volume of the left BA36 also appeared to be positively associated with memory performance under high conceptual overlap.</w:t>
      </w:r>
      <w:r w:rsidR="00DB7420" w:rsidRPr="00147A47">
        <w:rPr>
          <w:color w:val="000000" w:themeColor="text1"/>
          <w:lang w:val="en-GB"/>
        </w:rPr>
        <w:t xml:space="preserve"> </w:t>
      </w:r>
      <w:r w:rsidRPr="00147A47">
        <w:rPr>
          <w:color w:val="000000" w:themeColor="text1"/>
          <w:lang w:val="en-GB"/>
        </w:rPr>
        <w:t xml:space="preserve">This </w:t>
      </w:r>
      <w:r w:rsidR="00DB7420" w:rsidRPr="00147A47">
        <w:rPr>
          <w:color w:val="000000" w:themeColor="text1"/>
          <w:lang w:val="en-GB"/>
        </w:rPr>
        <w:t xml:space="preserve">pattern is consistent with </w:t>
      </w:r>
      <w:r w:rsidRPr="00147A47">
        <w:rPr>
          <w:color w:val="000000" w:themeColor="text1"/>
          <w:lang w:val="en-GB"/>
        </w:rPr>
        <w:t xml:space="preserve">theories suggesting that the PrC involved in discriminating closely related concepts (Clarke &amp; Tyler, 2015) and that the tErC/PrC </w:t>
      </w:r>
      <w:r w:rsidR="00DB7420" w:rsidRPr="00147A47">
        <w:rPr>
          <w:color w:val="000000" w:themeColor="text1"/>
          <w:lang w:val="en-GB"/>
        </w:rPr>
        <w:t>is engaged</w:t>
      </w:r>
      <w:r w:rsidRPr="00147A47">
        <w:rPr>
          <w:color w:val="000000" w:themeColor="text1"/>
          <w:lang w:val="en-GB"/>
        </w:rPr>
        <w:t xml:space="preserve"> in familiarity when fine conceptual discrimination is needed (Bastin &amp; Delhaye, 2023; Bowles et al., 2016). More intriguingly however, the volume of the left BA36 appeared to be slightly more positively associated with memory performance when the lure had a low lifetime familiarity. </w:t>
      </w:r>
      <w:r w:rsidR="00ED1CC4" w:rsidRPr="00147A47">
        <w:rPr>
          <w:color w:val="000000" w:themeColor="text1"/>
          <w:lang w:val="en-GB"/>
        </w:rPr>
        <w:t>T</w:t>
      </w:r>
      <w:r w:rsidRPr="00147A47">
        <w:rPr>
          <w:color w:val="000000" w:themeColor="text1"/>
          <w:lang w:val="en-GB"/>
        </w:rPr>
        <w:t>o</w:t>
      </w:r>
      <w:r w:rsidR="00ED1CC4" w:rsidRPr="00147A47">
        <w:rPr>
          <w:color w:val="000000" w:themeColor="text1"/>
          <w:lang w:val="en-GB"/>
        </w:rPr>
        <w:t xml:space="preserve"> </w:t>
      </w:r>
      <w:r w:rsidRPr="00147A47">
        <w:rPr>
          <w:color w:val="000000" w:themeColor="text1"/>
          <w:lang w:val="en-GB"/>
        </w:rPr>
        <w:t>date, we are not sure how to interpret this result. Although BA35 and BA36 are rarely distinguished when studying the role of the PrC in cognition, it is not the first time that BA36 is shown to be associated with conceptual processes (see Frick et al., 2023). Consequently, the role of this often-neglected subregion needs to be further studied when investigating familiarity and conceptual discrimination processes.</w:t>
      </w:r>
      <w:r w:rsidR="006B0F95" w:rsidRPr="00147A47">
        <w:rPr>
          <w:color w:val="000000" w:themeColor="text1"/>
          <w:lang w:val="en-GB"/>
        </w:rPr>
        <w:t xml:space="preserve"> </w:t>
      </w:r>
      <w:bookmarkStart w:id="94" w:name="OLE_LINK67"/>
      <w:bookmarkStart w:id="95" w:name="OLE_LINK68"/>
      <w:r w:rsidR="006B0F95" w:rsidRPr="00147A47">
        <w:rPr>
          <w:color w:val="000000" w:themeColor="text1"/>
        </w:rPr>
        <w:t>Note that overall performance was relatively high across conditions, which raises the possibility of ceiling effects that may limit sensitivity to detect other potential subtle differences between conditions. However, sufficient variability remained to support the analyses reported above.</w:t>
      </w:r>
      <w:bookmarkEnd w:id="94"/>
      <w:bookmarkEnd w:id="95"/>
    </w:p>
    <w:p w14:paraId="41CB819C" w14:textId="3B21B34A" w:rsidR="00DD01D5" w:rsidRPr="00147A47" w:rsidRDefault="00000000">
      <w:pPr>
        <w:spacing w:line="480" w:lineRule="auto"/>
        <w:ind w:firstLine="720"/>
        <w:rPr>
          <w:color w:val="000000" w:themeColor="text1"/>
          <w:lang w:val="en-GB"/>
        </w:rPr>
      </w:pPr>
      <w:r w:rsidRPr="00147A47">
        <w:rPr>
          <w:color w:val="000000" w:themeColor="text1"/>
          <w:lang w:val="en-GB"/>
        </w:rPr>
        <w:t xml:space="preserve">Unexpectedly however, no significant modulation of memory performance in the Episodic pseudowords familiarity task or in the Lifetime familiarity task was observed in relation </w:t>
      </w:r>
      <w:r w:rsidR="00297CE3" w:rsidRPr="00147A47">
        <w:rPr>
          <w:color w:val="000000" w:themeColor="text1"/>
          <w:lang w:val="en-GB"/>
        </w:rPr>
        <w:t xml:space="preserve">with </w:t>
      </w:r>
      <w:r w:rsidRPr="00147A47">
        <w:rPr>
          <w:color w:val="000000" w:themeColor="text1"/>
          <w:lang w:val="en-GB"/>
        </w:rPr>
        <w:t xml:space="preserve">these brain regions. In other words, we did not show evidence linking tErC integrity to episodic or lifetime familiarity as such, nor to increased exposure, but our results </w:t>
      </w:r>
      <w:r w:rsidR="00977F81" w:rsidRPr="00147A47">
        <w:rPr>
          <w:color w:val="000000" w:themeColor="text1"/>
          <w:lang w:val="en-GB"/>
        </w:rPr>
        <w:t>suggest that tErC integrity is selectively associated with familiarity performance under conditions that impose high conceptual discrimination demands.</w:t>
      </w:r>
      <w:r w:rsidRPr="00147A47">
        <w:rPr>
          <w:color w:val="000000" w:themeColor="text1"/>
          <w:lang w:val="en-GB"/>
        </w:rPr>
        <w:t xml:space="preserve"> Although previous functional MRI studies have shown PrC involvement in</w:t>
      </w:r>
      <w:r w:rsidR="00297CE3" w:rsidRPr="00147A47">
        <w:rPr>
          <w:color w:val="000000" w:themeColor="text1"/>
          <w:lang w:val="en-GB"/>
        </w:rPr>
        <w:t xml:space="preserve"> both kinds of</w:t>
      </w:r>
      <w:r w:rsidRPr="00147A47">
        <w:rPr>
          <w:color w:val="000000" w:themeColor="text1"/>
          <w:lang w:val="en-GB"/>
        </w:rPr>
        <w:t xml:space="preserve"> familiarity (Duke et al., </w:t>
      </w:r>
      <w:r w:rsidRPr="00147A47">
        <w:rPr>
          <w:color w:val="000000" w:themeColor="text1"/>
          <w:lang w:val="en-GB"/>
        </w:rPr>
        <w:lastRenderedPageBreak/>
        <w:t>2017), brain volumes from structural MRI may be less sensitive. Variations in MTL segmentation methods (Yushkevich et al., 2015) and the need for more refined delineation of MTL subregions (Mazloum-Farzaghi et al., 2024) may also limit volumetric precision. Additionally, the inter-individual variability in PrC volumes in our sample may be smaller than that in case studies with extensive focal PrC damage (Bowles et al., 2016), which may have hindered detection of some subtle effects.</w:t>
      </w:r>
    </w:p>
    <w:p w14:paraId="37381437" w14:textId="4995608A" w:rsidR="00DD01D5" w:rsidRPr="00147A47" w:rsidRDefault="00000000">
      <w:pPr>
        <w:spacing w:line="480" w:lineRule="auto"/>
        <w:ind w:firstLine="720"/>
        <w:rPr>
          <w:color w:val="000000" w:themeColor="text1"/>
          <w:lang w:val="en-GB"/>
        </w:rPr>
      </w:pPr>
      <w:r w:rsidRPr="00147A47">
        <w:rPr>
          <w:color w:val="000000" w:themeColor="text1"/>
          <w:lang w:val="en-GB"/>
        </w:rPr>
        <w:t xml:space="preserve">In the Episodic concepts familiarity task, </w:t>
      </w:r>
      <w:r w:rsidR="006A685A" w:rsidRPr="00147A47">
        <w:rPr>
          <w:color w:val="000000" w:themeColor="text1"/>
          <w:lang w:val="en-GB"/>
        </w:rPr>
        <w:t>the stepwise linear regression on the Z</w:t>
      </w:r>
      <w:r w:rsidR="006A685A" w:rsidRPr="00147A47">
        <w:rPr>
          <w:color w:val="000000" w:themeColor="text1"/>
          <w:vertAlign w:val="subscript"/>
          <w:lang w:val="en-GB"/>
        </w:rPr>
        <w:t>diff_fam</w:t>
      </w:r>
      <w:r w:rsidR="006A685A" w:rsidRPr="00147A47">
        <w:rPr>
          <w:color w:val="000000" w:themeColor="text1"/>
          <w:lang w:val="en-GB"/>
        </w:rPr>
        <w:t xml:space="preserve"> revealed</w:t>
      </w:r>
      <w:r w:rsidRPr="00147A47">
        <w:rPr>
          <w:color w:val="000000" w:themeColor="text1"/>
          <w:lang w:val="en-GB"/>
        </w:rPr>
        <w:t xml:space="preserve"> a significant </w:t>
      </w:r>
      <w:r w:rsidR="006A685A" w:rsidRPr="00147A47">
        <w:rPr>
          <w:color w:val="000000" w:themeColor="text1"/>
          <w:lang w:val="en-GB"/>
        </w:rPr>
        <w:t>model involving the</w:t>
      </w:r>
      <w:r w:rsidRPr="00147A47">
        <w:rPr>
          <w:color w:val="000000" w:themeColor="text1"/>
          <w:lang w:val="en-GB"/>
        </w:rPr>
        <w:t xml:space="preserve"> right CA1 volume. </w:t>
      </w:r>
      <w:r w:rsidR="005B6950" w:rsidRPr="00147A47">
        <w:rPr>
          <w:color w:val="000000" w:themeColor="text1"/>
          <w:lang w:val="en-GB"/>
        </w:rPr>
        <w:t xml:space="preserve">Participants with smaller right CA1 volumes rely more strongly on lifetime familiarity of the stimuli (target vs. lure) to perform the recognition task. </w:t>
      </w:r>
      <w:bookmarkStart w:id="96" w:name="_Hlk218700096"/>
      <w:bookmarkStart w:id="97" w:name="OLE_LINK64"/>
      <w:r w:rsidRPr="00147A47">
        <w:rPr>
          <w:color w:val="000000" w:themeColor="text1"/>
          <w:lang w:val="en-GB"/>
        </w:rPr>
        <w:t>Given the established role of CA1 in episodic memory formation and recall (Bartsch et al., 2011), this result, together with the high “remember” response rates, suggest that recollection is involved when lure lifetime familiarity is high</w:t>
      </w:r>
      <w:bookmarkEnd w:id="96"/>
      <w:bookmarkEnd w:id="97"/>
      <w:r w:rsidR="00297CE3" w:rsidRPr="00147A47">
        <w:rPr>
          <w:color w:val="000000" w:themeColor="text1"/>
          <w:lang w:val="en-GB"/>
        </w:rPr>
        <w:t>.</w:t>
      </w:r>
    </w:p>
    <w:p w14:paraId="307F4050" w14:textId="78CF5FE5" w:rsidR="00DD01D5" w:rsidRPr="00147A47" w:rsidRDefault="00F368D8" w:rsidP="00F54614">
      <w:pPr>
        <w:spacing w:line="480" w:lineRule="auto"/>
        <w:ind w:firstLine="720"/>
        <w:rPr>
          <w:color w:val="000000" w:themeColor="text1"/>
          <w:lang w:val="en-GB"/>
        </w:rPr>
      </w:pPr>
      <w:r w:rsidRPr="00147A47">
        <w:rPr>
          <w:color w:val="000000" w:themeColor="text1"/>
          <w:lang w:val="en-GB"/>
        </w:rPr>
        <w:t>Theoretically, the finding that tErC volume was associated with recognition performance only when the task required discrimination between overlapping concepts constrains models of familiarity by indicating that tErC integrity becomes particularly relevant when familiarity judgments must resolve competing or overlapping sources of information. This aligns with recent views proposing that different stimuli and representations may evoke familiarity through distinct neural correlates (Gardette et al., 2025), and that the subjective feeling of familiarity may be independent of its representational dimensions.</w:t>
      </w:r>
    </w:p>
    <w:p w14:paraId="5745CB96" w14:textId="0C7F2A89" w:rsidR="00333671" w:rsidRPr="00147A47" w:rsidRDefault="00333671" w:rsidP="00333671">
      <w:pPr>
        <w:spacing w:line="480" w:lineRule="auto"/>
        <w:rPr>
          <w:b/>
          <w:color w:val="000000" w:themeColor="text1"/>
          <w:lang w:val="en-GB"/>
        </w:rPr>
      </w:pPr>
      <w:r w:rsidRPr="00147A47">
        <w:rPr>
          <w:b/>
          <w:color w:val="000000" w:themeColor="text1"/>
          <w:lang w:val="en-GB"/>
        </w:rPr>
        <w:t>Behavio</w:t>
      </w:r>
      <w:r w:rsidR="00297CE3" w:rsidRPr="00147A47">
        <w:rPr>
          <w:b/>
          <w:color w:val="000000" w:themeColor="text1"/>
          <w:lang w:val="en-GB"/>
        </w:rPr>
        <w:t>u</w:t>
      </w:r>
      <w:r w:rsidRPr="00147A47">
        <w:rPr>
          <w:b/>
          <w:color w:val="000000" w:themeColor="text1"/>
          <w:lang w:val="en-GB"/>
        </w:rPr>
        <w:t>ral modulations of familiarity</w:t>
      </w:r>
    </w:p>
    <w:p w14:paraId="2BA02B4F" w14:textId="4D8836AD" w:rsidR="00333671" w:rsidRPr="00147A47" w:rsidRDefault="00333671" w:rsidP="00333671">
      <w:pPr>
        <w:spacing w:line="480" w:lineRule="auto"/>
        <w:ind w:firstLine="720"/>
        <w:rPr>
          <w:color w:val="000000" w:themeColor="text1"/>
          <w:lang w:val="en-GB"/>
        </w:rPr>
      </w:pPr>
      <w:bookmarkStart w:id="98" w:name="_you7v8smvt8b" w:colFirst="0" w:colLast="0"/>
      <w:bookmarkStart w:id="99" w:name="OLE_LINK24"/>
      <w:bookmarkEnd w:id="98"/>
      <w:r w:rsidRPr="00147A47">
        <w:rPr>
          <w:color w:val="000000" w:themeColor="text1"/>
          <w:lang w:val="en-GB"/>
        </w:rPr>
        <w:t xml:space="preserve">Interestingly, adequacy of lifetime familiarity judgments was positively associated with conditions from the Episodic concepts familiarity task that involved targets with high lifetime familiarity—that is, in cases where lifetime familiarity was likely to support recognition accuracy. In contrast, no such associations were observed for conditions </w:t>
      </w:r>
      <w:r w:rsidRPr="00147A47">
        <w:rPr>
          <w:color w:val="000000" w:themeColor="text1"/>
          <w:lang w:val="en-GB"/>
        </w:rPr>
        <w:lastRenderedPageBreak/>
        <w:t xml:space="preserve">involving low-familiarity targets. For the Episodic pseudowords familiarity task, adequacy of lifetime familiarity judgements was not significantly associated with recognition accuracy. Overall, the fact that Lifetime familiarity adequacy score was selectively associated with conditions where lifetime familiarity could plausibly influence accuracy, but not with those reliant on pure episodic familiarity, supports the idea that our task design differentially </w:t>
      </w:r>
      <w:r w:rsidRPr="00147A47">
        <w:rPr>
          <w:color w:val="000000" w:themeColor="text1"/>
        </w:rPr>
        <w:t xml:space="preserve">modulated </w:t>
      </w:r>
      <w:r w:rsidRPr="00147A47">
        <w:rPr>
          <w:color w:val="000000" w:themeColor="text1"/>
          <w:lang w:val="en-GB"/>
        </w:rPr>
        <w:t>episodic and lifetime familiarity.</w:t>
      </w:r>
    </w:p>
    <w:p w14:paraId="3AAA4C2B" w14:textId="422A67AA" w:rsidR="00333671" w:rsidRPr="00147A47" w:rsidRDefault="00333671" w:rsidP="00333671">
      <w:pPr>
        <w:spacing w:line="480" w:lineRule="auto"/>
        <w:ind w:firstLine="720"/>
        <w:rPr>
          <w:color w:val="000000" w:themeColor="text1"/>
          <w:lang w:val="en-GB"/>
        </w:rPr>
      </w:pPr>
      <w:bookmarkStart w:id="100" w:name="_5wo1v9nzed8l" w:colFirst="0" w:colLast="0"/>
      <w:bookmarkEnd w:id="99"/>
      <w:bookmarkEnd w:id="100"/>
      <w:r w:rsidRPr="00147A47">
        <w:rPr>
          <w:color w:val="000000" w:themeColor="text1"/>
          <w:lang w:val="en-GB"/>
        </w:rPr>
        <w:t>However, despite efforts to focus on familiarity, the high rates of recollection responses in the Episodic pseudowords familiarity task and the Episodic concepts familiarity task suggest that the tasks did not capture familiarity in its purest form. This might contribute to the lack of relation with tErC integrity on a series of measures. Assessing recognition based solely on episodic familiarity, without recollection, remains challenging (Anderson et al., 2021; Besson et al., 2015; Gardette et al., 2025). Measuring lifetime familiarity also remains difficult, as it cannot be scored objectively. Following previous work (Bowles et al., 2016), we estimated judgements adequacy through correlations with familiarity scores from young controls. This is a limitation as the measure reflects deviations from a normative sample rather than providing a direct assessment of the construct itself.</w:t>
      </w:r>
    </w:p>
    <w:p w14:paraId="3238D8A0" w14:textId="07B85781" w:rsidR="00333671" w:rsidRPr="00147A47" w:rsidRDefault="00333671" w:rsidP="00333671">
      <w:pPr>
        <w:spacing w:line="480" w:lineRule="auto"/>
        <w:ind w:firstLine="720"/>
        <w:rPr>
          <w:color w:val="000000" w:themeColor="text1"/>
          <w:lang w:val="en-GB"/>
        </w:rPr>
      </w:pPr>
      <w:r w:rsidRPr="00147A47">
        <w:rPr>
          <w:color w:val="000000" w:themeColor="text1"/>
          <w:lang w:val="en-GB"/>
        </w:rPr>
        <w:t>In addition to memory accuracy however, our exploratory hierarchical clustering analysis also considered recollection, familiarity, guesses, and familiarity on false alarms. This analysis identified three subgroups: Cluster 1, with higher memory accuracy, mostly comprised healthy older participants (76%); Cluster 3, with the lowest memory accuracy, mainly included patients with SCD or MCI (83%); and Cluster 2, which had a mix of healthy participants and patients with SCD or MCI. Participants in Cluster 2 showed slightly below average memory accuracy</w:t>
      </w:r>
      <w:r w:rsidR="00BB1DD5" w:rsidRPr="00147A47">
        <w:rPr>
          <w:color w:val="000000" w:themeColor="text1"/>
          <w:lang w:val="en-GB"/>
        </w:rPr>
        <w:t>,</w:t>
      </w:r>
      <w:r w:rsidRPr="00147A47">
        <w:rPr>
          <w:color w:val="000000" w:themeColor="text1"/>
          <w:lang w:val="en-GB"/>
        </w:rPr>
        <w:t xml:space="preserve"> used less recollection and more familiarity responses, suggesting they rely on familiarity to compensate for impaired recollection, as seen in previous MCI studies (Bastin &amp; Van der Linden, 2003; Westerberg et al., 2006). They also used familiarity </w:t>
      </w:r>
      <w:r w:rsidRPr="00147A47">
        <w:rPr>
          <w:color w:val="000000" w:themeColor="text1"/>
          <w:lang w:val="en-GB"/>
        </w:rPr>
        <w:lastRenderedPageBreak/>
        <w:t xml:space="preserve">on false alarms more often, echoing findings that patients with MCI with increased false recognitions are more likely to develop AD (Bastin et al., 2021). Although their lifetime familiarity adequacy was average, Cluster 2’s performance in the Episodic concepts familiarity task was more negatively affected by conceptual overlap, consistent with the hypothesis that early tErC alterations are associated with </w:t>
      </w:r>
      <w:r w:rsidR="00BB1DD5" w:rsidRPr="00147A47">
        <w:rPr>
          <w:color w:val="000000" w:themeColor="text1"/>
          <w:lang w:val="en-GB"/>
        </w:rPr>
        <w:t>altered familiarity</w:t>
      </w:r>
      <w:r w:rsidRPr="00147A47">
        <w:rPr>
          <w:color w:val="000000" w:themeColor="text1"/>
          <w:lang w:val="en-GB"/>
        </w:rPr>
        <w:t xml:space="preserve"> when discrimination between conceptually similar items is required</w:t>
      </w:r>
      <w:r w:rsidR="00BB1DD5" w:rsidRPr="00147A47">
        <w:rPr>
          <w:color w:val="000000" w:themeColor="text1"/>
          <w:lang w:val="en-GB"/>
        </w:rPr>
        <w:t xml:space="preserve"> (Bastin &amp; Delhaye, 2023)</w:t>
      </w:r>
      <w:r w:rsidRPr="00147A47">
        <w:rPr>
          <w:color w:val="000000" w:themeColor="text1"/>
          <w:lang w:val="en-GB"/>
        </w:rPr>
        <w:t>. Cluster 2 showed milder impairment compared to Cluster 3, who had the worst accuracy and used more Guess responses. Cluster 3 also showed slightly lower adequacy on their lifetime familiarity judgements.</w:t>
      </w:r>
    </w:p>
    <w:p w14:paraId="7B2F0E55" w14:textId="0320990A" w:rsidR="00333671" w:rsidRPr="00147A47" w:rsidRDefault="00333671" w:rsidP="00333671">
      <w:pPr>
        <w:spacing w:line="480" w:lineRule="auto"/>
        <w:ind w:firstLine="720"/>
        <w:rPr>
          <w:color w:val="000000" w:themeColor="text1"/>
          <w:lang w:val="en-GB"/>
        </w:rPr>
      </w:pPr>
      <w:r w:rsidRPr="00147A47">
        <w:rPr>
          <w:color w:val="000000" w:themeColor="text1"/>
          <w:lang w:val="en-GB"/>
        </w:rPr>
        <w:t>In favo</w:t>
      </w:r>
      <w:r w:rsidR="00BB1DD5" w:rsidRPr="00147A47">
        <w:rPr>
          <w:color w:val="000000" w:themeColor="text1"/>
          <w:lang w:val="en-GB"/>
        </w:rPr>
        <w:t>u</w:t>
      </w:r>
      <w:r w:rsidRPr="00147A47">
        <w:rPr>
          <w:color w:val="000000" w:themeColor="text1"/>
          <w:lang w:val="en-GB"/>
        </w:rPr>
        <w:t>r of the assumption that the three clusters might partly distinguish between clinical subgroups, MoCA scores differed between clusters, attesting to their different level of cognitive impairment. Although exploratory, these clustering results provide insights into cognitive task design for detecting preclinical cognitive decline. Recent research shows that older adults have more difficulty distinguishing semantically similar verbal memory traces (Ilyés et al., 2024), and Cluster 2’s MoCA score (24.08 ± 2.81) aligns with those of participants in that study (25.95 ± 2.01). In this line, our results distinguish Cluster 2 from Cluster 1 (more efficient), highlighting the potential of our tasks combination to identify early cognitive decline. This hypothesis should be confirmed by future group studies including patients with AD diagnosis at prodromal stage based on biomarkers (Jack et al., 2024).</w:t>
      </w:r>
    </w:p>
    <w:p w14:paraId="568355A5" w14:textId="77777777" w:rsidR="00F54614" w:rsidRPr="00147A47" w:rsidRDefault="00F54614" w:rsidP="00F54614">
      <w:pPr>
        <w:spacing w:line="480" w:lineRule="auto"/>
        <w:ind w:firstLine="720"/>
        <w:rPr>
          <w:color w:val="000000" w:themeColor="text1"/>
          <w:lang w:val="en-GB"/>
        </w:rPr>
      </w:pPr>
    </w:p>
    <w:p w14:paraId="1CD31149" w14:textId="35F3C73D" w:rsidR="00DD01D5" w:rsidRPr="00147A47" w:rsidRDefault="00F54614">
      <w:pPr>
        <w:spacing w:line="480" w:lineRule="auto"/>
        <w:jc w:val="both"/>
        <w:rPr>
          <w:b/>
          <w:color w:val="000000" w:themeColor="text1"/>
          <w:lang w:val="en-GB"/>
        </w:rPr>
      </w:pPr>
      <w:r w:rsidRPr="00147A47">
        <w:rPr>
          <w:b/>
          <w:color w:val="000000" w:themeColor="text1"/>
          <w:lang w:val="en-GB"/>
        </w:rPr>
        <w:t>Limitations and future perspectives</w:t>
      </w:r>
    </w:p>
    <w:p w14:paraId="12E6DBF0" w14:textId="137D71A7" w:rsidR="00F54614" w:rsidRPr="00147A47" w:rsidRDefault="00F54614" w:rsidP="00F54614">
      <w:pPr>
        <w:spacing w:line="480" w:lineRule="auto"/>
        <w:ind w:firstLine="720"/>
        <w:rPr>
          <w:color w:val="000000" w:themeColor="text1"/>
          <w:lang w:val="en-GB"/>
        </w:rPr>
      </w:pPr>
      <w:bookmarkStart w:id="101" w:name="_a7lqxthwf8q" w:colFirst="0" w:colLast="0"/>
      <w:bookmarkStart w:id="102" w:name="_Hlk218695001"/>
      <w:bookmarkStart w:id="103" w:name="OLE_LINK51"/>
      <w:bookmarkStart w:id="104" w:name="_Hlk218693979"/>
      <w:bookmarkStart w:id="105" w:name="OLE_LINK44"/>
      <w:bookmarkStart w:id="106" w:name="OLE_LINK48"/>
      <w:bookmarkEnd w:id="101"/>
      <w:r w:rsidRPr="00147A47">
        <w:rPr>
          <w:color w:val="000000" w:themeColor="text1"/>
          <w:lang w:val="en-GB"/>
        </w:rPr>
        <w:t>The present behavio</w:t>
      </w:r>
      <w:r w:rsidR="00BB1DD5" w:rsidRPr="00147A47">
        <w:rPr>
          <w:color w:val="000000" w:themeColor="text1"/>
          <w:lang w:val="en-GB"/>
        </w:rPr>
        <w:t>u</w:t>
      </w:r>
      <w:r w:rsidRPr="00147A47">
        <w:rPr>
          <w:color w:val="000000" w:themeColor="text1"/>
          <w:lang w:val="en-GB"/>
        </w:rPr>
        <w:t xml:space="preserve">ral paradigms do not allow for a process-pure isolation of representational “fineness.” </w:t>
      </w:r>
      <w:bookmarkStart w:id="107" w:name="OLE_LINK49"/>
      <w:bookmarkStart w:id="108" w:name="OLE_LINK50"/>
      <w:r w:rsidRPr="00147A47">
        <w:rPr>
          <w:color w:val="000000" w:themeColor="text1"/>
          <w:lang w:val="en-GB"/>
        </w:rPr>
        <w:t xml:space="preserve">Forced-choice familiarity judgments may reflect multiple contributing factors, including episodic familiarity, conceptual fluency, discriminability, and response strategies (Yonelinas, 2002). </w:t>
      </w:r>
      <w:bookmarkEnd w:id="107"/>
      <w:bookmarkEnd w:id="108"/>
      <w:r w:rsidRPr="00147A47">
        <w:rPr>
          <w:color w:val="000000" w:themeColor="text1"/>
          <w:lang w:val="en-GB"/>
        </w:rPr>
        <w:t xml:space="preserve">Likewise, volumetric associations provide only </w:t>
      </w:r>
      <w:r w:rsidRPr="00147A47">
        <w:rPr>
          <w:color w:val="000000" w:themeColor="text1"/>
          <w:lang w:val="en-GB"/>
        </w:rPr>
        <w:lastRenderedPageBreak/>
        <w:t>indirect evidence regarding the nature of neural representations and cannot speak to representational coding precision per se. Accordingly, our conclusions are framed in terms of associations between transentorhinal cortex integrity and familiarity-based performance under varying degrees of conceptual overlap, rather than as direct evidence for fine-grained representational coding.</w:t>
      </w:r>
    </w:p>
    <w:bookmarkEnd w:id="102"/>
    <w:bookmarkEnd w:id="103"/>
    <w:p w14:paraId="1A320D73" w14:textId="74FDAC8E" w:rsidR="00DD01D5" w:rsidRPr="00147A47" w:rsidRDefault="00F54614" w:rsidP="00941178">
      <w:pPr>
        <w:spacing w:line="480" w:lineRule="auto"/>
        <w:ind w:firstLine="720"/>
        <w:rPr>
          <w:color w:val="000000" w:themeColor="text1"/>
          <w:lang w:val="en-GB"/>
        </w:rPr>
      </w:pPr>
      <w:r w:rsidRPr="00147A47">
        <w:rPr>
          <w:color w:val="000000" w:themeColor="text1"/>
          <w:lang w:val="en-GB"/>
        </w:rPr>
        <w:t>Future studies might attempt to induce higher rates of phenomenological familiarity to better isolate the role of the tErC in the representational dimension of familiarity. Although our tasks did not assess familiarity processes as purely as expected, exploratory behavio</w:t>
      </w:r>
      <w:r w:rsidR="00D83ED1" w:rsidRPr="00147A47">
        <w:rPr>
          <w:color w:val="000000" w:themeColor="text1"/>
          <w:lang w:val="en-GB"/>
        </w:rPr>
        <w:t>u</w:t>
      </w:r>
      <w:r w:rsidRPr="00147A47">
        <w:rPr>
          <w:color w:val="000000" w:themeColor="text1"/>
          <w:lang w:val="en-GB"/>
        </w:rPr>
        <w:t xml:space="preserve">ral clustering across tasks highlighted the potential of combining familiarity-related tasks to detect subtle cognitive changes linked to tErC integrity. Future studies with larger samples could further explore differences in tErC volumes between subgroups and assess the sensitivity and specificity of these tasks in identifying preclinical AD. A longitudinal follow-up after 2 years would help determine if patients with profiles similar to </w:t>
      </w:r>
      <w:r w:rsidR="00D83ED1" w:rsidRPr="00147A47">
        <w:rPr>
          <w:color w:val="000000" w:themeColor="text1"/>
          <w:lang w:val="en-GB"/>
        </w:rPr>
        <w:t xml:space="preserve">the ones in </w:t>
      </w:r>
      <w:r w:rsidRPr="00147A47">
        <w:rPr>
          <w:color w:val="000000" w:themeColor="text1"/>
          <w:lang w:val="en-GB"/>
        </w:rPr>
        <w:t>Cluster 2 are more likely to progress to AD, providing a better understanding of the predictive value of these tasks. Note that our study included only French-speaking participants, as it was important for the healthy controls to match the profile of patients recruited through the Memory Clinic. However, future studies may explore the generalizability to other groups (Roberts et al., 2020).</w:t>
      </w:r>
      <w:bookmarkStart w:id="109" w:name="_k3uiliomn7j3" w:colFirst="0" w:colLast="0"/>
      <w:bookmarkEnd w:id="104"/>
      <w:bookmarkEnd w:id="105"/>
      <w:bookmarkEnd w:id="106"/>
      <w:bookmarkEnd w:id="109"/>
    </w:p>
    <w:p w14:paraId="0D3AA6E8" w14:textId="77777777" w:rsidR="00DD01D5" w:rsidRPr="00147A47" w:rsidRDefault="00000000">
      <w:pPr>
        <w:spacing w:line="480" w:lineRule="auto"/>
        <w:jc w:val="center"/>
        <w:rPr>
          <w:b/>
          <w:color w:val="000000" w:themeColor="text1"/>
          <w:lang w:val="en-GB"/>
        </w:rPr>
      </w:pPr>
      <w:r w:rsidRPr="00147A47">
        <w:rPr>
          <w:b/>
          <w:color w:val="000000" w:themeColor="text1"/>
          <w:lang w:val="en-GB"/>
        </w:rPr>
        <w:t>Conclusion</w:t>
      </w:r>
    </w:p>
    <w:p w14:paraId="1E21D99E" w14:textId="7A0573C7" w:rsidR="00DD01D5" w:rsidRPr="00147A47" w:rsidRDefault="00000000">
      <w:pPr>
        <w:spacing w:line="480" w:lineRule="auto"/>
        <w:ind w:firstLine="720"/>
        <w:rPr>
          <w:color w:val="000000" w:themeColor="text1"/>
          <w:lang w:val="en-GB"/>
        </w:rPr>
      </w:pPr>
      <w:r w:rsidRPr="00147A47">
        <w:rPr>
          <w:color w:val="000000" w:themeColor="text1"/>
          <w:lang w:val="en-GB"/>
        </w:rPr>
        <w:t>In conclusion, our findings highlight the complexity of the relationship between familiarity-based memory processes and the structural integrity of MTL subregions. Behavio</w:t>
      </w:r>
      <w:r w:rsidR="00D83ED1" w:rsidRPr="00147A47">
        <w:rPr>
          <w:color w:val="000000" w:themeColor="text1"/>
          <w:lang w:val="en-GB"/>
        </w:rPr>
        <w:t>u</w:t>
      </w:r>
      <w:r w:rsidRPr="00147A47">
        <w:rPr>
          <w:color w:val="000000" w:themeColor="text1"/>
          <w:lang w:val="en-GB"/>
        </w:rPr>
        <w:t xml:space="preserve">rally, we showed that memory accuracy is influenced by both episodic and lifetime familiarity, particularly when conceptual overlap increases discrimination demands. It is therefore not surprising that the tErC volume appears to be </w:t>
      </w:r>
      <w:r w:rsidR="00BF3380" w:rsidRPr="00147A47">
        <w:rPr>
          <w:color w:val="000000" w:themeColor="text1"/>
          <w:lang w:val="en-GB"/>
        </w:rPr>
        <w:t xml:space="preserve">associated </w:t>
      </w:r>
      <w:r w:rsidRPr="00147A47">
        <w:rPr>
          <w:color w:val="000000" w:themeColor="text1"/>
          <w:lang w:val="en-GB"/>
        </w:rPr>
        <w:t xml:space="preserve">to familiarity specifically when </w:t>
      </w:r>
      <w:r w:rsidR="00F368D8" w:rsidRPr="00147A47">
        <w:rPr>
          <w:color w:val="000000" w:themeColor="text1"/>
          <w:lang w:val="en-GB"/>
        </w:rPr>
        <w:t xml:space="preserve">familiarity judgments require resolving </w:t>
      </w:r>
      <w:r w:rsidR="00D83ED1" w:rsidRPr="00147A47">
        <w:rPr>
          <w:color w:val="000000" w:themeColor="text1"/>
          <w:lang w:val="en-GB"/>
        </w:rPr>
        <w:t xml:space="preserve">ambiguity </w:t>
      </w:r>
      <w:r w:rsidR="00F368D8" w:rsidRPr="00147A47">
        <w:rPr>
          <w:color w:val="000000" w:themeColor="text1"/>
          <w:lang w:val="en-GB"/>
        </w:rPr>
        <w:t xml:space="preserve">between conceptually </w:t>
      </w:r>
      <w:r w:rsidR="00F368D8" w:rsidRPr="00147A47">
        <w:rPr>
          <w:color w:val="000000" w:themeColor="text1"/>
          <w:lang w:val="en-GB"/>
        </w:rPr>
        <w:lastRenderedPageBreak/>
        <w:t>similar items</w:t>
      </w:r>
      <w:r w:rsidRPr="00147A47">
        <w:rPr>
          <w:color w:val="000000" w:themeColor="text1"/>
          <w:lang w:val="en-GB"/>
        </w:rPr>
        <w:t xml:space="preserve">. </w:t>
      </w:r>
      <w:r w:rsidR="00F368D8" w:rsidRPr="00147A47">
        <w:rPr>
          <w:color w:val="000000" w:themeColor="text1"/>
          <w:lang w:val="en-GB"/>
        </w:rPr>
        <w:t>These results identify task conditions under which tErC structure is most strongly related to familiarity-based behavio</w:t>
      </w:r>
      <w:r w:rsidR="00D83ED1" w:rsidRPr="00147A47">
        <w:rPr>
          <w:color w:val="000000" w:themeColor="text1"/>
          <w:lang w:val="en-GB"/>
        </w:rPr>
        <w:t>u</w:t>
      </w:r>
      <w:r w:rsidR="00F368D8" w:rsidRPr="00147A47">
        <w:rPr>
          <w:color w:val="000000" w:themeColor="text1"/>
          <w:lang w:val="en-GB"/>
        </w:rPr>
        <w:t xml:space="preserve">r. </w:t>
      </w:r>
    </w:p>
    <w:p w14:paraId="0C963EF5" w14:textId="31E1AA93" w:rsidR="00941178" w:rsidRPr="00147A47" w:rsidRDefault="00941178" w:rsidP="00941178">
      <w:pPr>
        <w:spacing w:before="240" w:line="480" w:lineRule="auto"/>
        <w:rPr>
          <w:bCs/>
          <w:color w:val="000000" w:themeColor="text1"/>
        </w:rPr>
      </w:pPr>
      <w:r w:rsidRPr="00147A47">
        <w:rPr>
          <w:b/>
          <w:color w:val="000000" w:themeColor="text1"/>
        </w:rPr>
        <w:t>Ackowledgements</w:t>
      </w:r>
      <w:r w:rsidRPr="00147A47">
        <w:rPr>
          <w:bCs/>
          <w:color w:val="000000" w:themeColor="text1"/>
        </w:rPr>
        <w:t xml:space="preserve">: </w:t>
      </w:r>
      <w:r w:rsidRPr="00147A47">
        <w:rPr>
          <w:color w:val="000000" w:themeColor="text1"/>
        </w:rPr>
        <w:t>The authors thank Adrien Folville for creating the material and pre-testing the experimental tasks, Renaud Coppalle for administering some of the neuropsychological assessments, and Bhavin Choksi for his feedback on the clustering analysis. This work has been presented at the Cognitive Neuroscience Society conference in 2025.</w:t>
      </w:r>
    </w:p>
    <w:p w14:paraId="7AF9F0C7" w14:textId="77777777" w:rsidR="00941178" w:rsidRPr="00147A47" w:rsidRDefault="00941178" w:rsidP="00941178">
      <w:pPr>
        <w:spacing w:line="480" w:lineRule="auto"/>
        <w:rPr>
          <w:b/>
          <w:color w:val="000000" w:themeColor="text1"/>
        </w:rPr>
      </w:pPr>
      <w:r w:rsidRPr="00147A47">
        <w:rPr>
          <w:b/>
          <w:color w:val="000000" w:themeColor="text1"/>
        </w:rPr>
        <w:t>Competing interests</w:t>
      </w:r>
      <w:r w:rsidRPr="00147A47">
        <w:rPr>
          <w:bCs/>
          <w:color w:val="000000" w:themeColor="text1"/>
        </w:rPr>
        <w:t xml:space="preserve">: </w:t>
      </w:r>
      <w:r w:rsidRPr="00147A47">
        <w:rPr>
          <w:color w:val="000000" w:themeColor="text1"/>
        </w:rPr>
        <w:t>The authors have no conflict of interest to declare.</w:t>
      </w:r>
    </w:p>
    <w:p w14:paraId="13A632E1" w14:textId="637437E3" w:rsidR="00DD01D5" w:rsidRPr="00147A47" w:rsidRDefault="00941178" w:rsidP="00941178">
      <w:pPr>
        <w:spacing w:line="480" w:lineRule="auto"/>
        <w:rPr>
          <w:b/>
          <w:color w:val="000000" w:themeColor="text1"/>
        </w:rPr>
      </w:pPr>
      <w:r w:rsidRPr="00147A47">
        <w:rPr>
          <w:b/>
          <w:color w:val="000000" w:themeColor="text1"/>
        </w:rPr>
        <w:t>Declaration of generative AI technologies in the writing process</w:t>
      </w:r>
      <w:r w:rsidRPr="00147A47">
        <w:rPr>
          <w:bCs/>
          <w:color w:val="000000" w:themeColor="text1"/>
        </w:rPr>
        <w:t xml:space="preserve">: </w:t>
      </w:r>
      <w:r w:rsidRPr="00147A47">
        <w:rPr>
          <w:color w:val="000000" w:themeColor="text1"/>
        </w:rPr>
        <w:t>During the preparation of this work the authors used ChatGPT in order to improve the readability, concision, and language of the manuscript. After using this tool/service, the authors reviewed and edited the content as needed and take full responsibility for the content of the published article.</w:t>
      </w:r>
      <w:bookmarkEnd w:id="93"/>
    </w:p>
    <w:p w14:paraId="69FAA938" w14:textId="77777777" w:rsidR="00DD01D5" w:rsidRPr="00147A47" w:rsidRDefault="00000000">
      <w:pPr>
        <w:spacing w:line="480" w:lineRule="auto"/>
        <w:jc w:val="center"/>
        <w:rPr>
          <w:b/>
          <w:color w:val="000000" w:themeColor="text1"/>
          <w:lang w:val="en-GB"/>
        </w:rPr>
      </w:pPr>
      <w:r w:rsidRPr="00147A47">
        <w:rPr>
          <w:b/>
          <w:color w:val="000000" w:themeColor="text1"/>
          <w:lang w:val="en-GB"/>
        </w:rPr>
        <w:t>References</w:t>
      </w:r>
    </w:p>
    <w:p w14:paraId="503AAE1F" w14:textId="77777777" w:rsidR="00DD01D5" w:rsidRPr="00147A47" w:rsidRDefault="00000000">
      <w:pPr>
        <w:tabs>
          <w:tab w:val="left" w:pos="0"/>
        </w:tabs>
        <w:spacing w:after="200"/>
        <w:ind w:left="426" w:hanging="426"/>
        <w:rPr>
          <w:color w:val="000000" w:themeColor="text1"/>
          <w:lang w:val="en-GB"/>
        </w:rPr>
      </w:pPr>
      <w:r w:rsidRPr="00147A47">
        <w:rPr>
          <w:color w:val="000000" w:themeColor="text1"/>
          <w:lang w:val="en-US"/>
        </w:rPr>
        <w:t xml:space="preserve">Adam, S., Van der Linden, M., Ivanoiu, A., Juillerat, A.-C., Bechet, S., &amp; Salmon, E. (2007). </w:t>
      </w:r>
      <w:r w:rsidRPr="00147A47">
        <w:rPr>
          <w:color w:val="000000" w:themeColor="text1"/>
          <w:lang w:val="en-GB"/>
        </w:rPr>
        <w:t xml:space="preserve">Optimization of encoding specificity for the diagnosis of early AD : The RI-48 task. </w:t>
      </w:r>
      <w:r w:rsidRPr="00147A47">
        <w:rPr>
          <w:i/>
          <w:color w:val="000000" w:themeColor="text1"/>
          <w:lang w:val="en-GB"/>
        </w:rPr>
        <w:t>Journal of Clinical and Experimental Neuropsychology, 29</w:t>
      </w:r>
      <w:r w:rsidRPr="00147A47">
        <w:rPr>
          <w:color w:val="000000" w:themeColor="text1"/>
          <w:lang w:val="en-GB"/>
        </w:rPr>
        <w:t>(5), 477-487. https://doi.org/10.1080/13803390600775339</w:t>
      </w:r>
    </w:p>
    <w:p w14:paraId="7636C0DD" w14:textId="77777777" w:rsidR="00DD01D5" w:rsidRPr="00147A47" w:rsidRDefault="00000000">
      <w:pPr>
        <w:spacing w:after="200"/>
        <w:ind w:left="425" w:hanging="425"/>
        <w:rPr>
          <w:color w:val="000000" w:themeColor="text1"/>
          <w:lang w:val="fr-FR"/>
        </w:rPr>
      </w:pPr>
      <w:r w:rsidRPr="00147A47">
        <w:rPr>
          <w:color w:val="000000" w:themeColor="text1"/>
          <w:lang w:val="en-GB"/>
        </w:rPr>
        <w:t xml:space="preserve">Amieva, H., Le Goff, M., Stoykova, R., Lafont, S., Ritchie, K., Tzourio, C., Fabrigoule, C., &amp; Dartigues, J. (2009). </w:t>
      </w:r>
      <w:r w:rsidRPr="00147A47">
        <w:rPr>
          <w:color w:val="000000" w:themeColor="text1"/>
          <w:lang w:val="fr-FR"/>
        </w:rPr>
        <w:t xml:space="preserve">Trail Making Test A et B (version sans correction des erreurs) : normes en population chez des sujets âgés, issues de l'étude des trois Cités. </w:t>
      </w:r>
      <w:r w:rsidRPr="00147A47">
        <w:rPr>
          <w:i/>
          <w:color w:val="000000" w:themeColor="text1"/>
          <w:lang w:val="fr-FR"/>
        </w:rPr>
        <w:t>Revue de Neuropsychologie, 1</w:t>
      </w:r>
      <w:r w:rsidRPr="00147A47">
        <w:rPr>
          <w:color w:val="000000" w:themeColor="text1"/>
          <w:lang w:val="fr-FR"/>
        </w:rPr>
        <w:t>, 210-220. https://doi.org/10.1684/nrp.2009.0031.</w:t>
      </w:r>
    </w:p>
    <w:p w14:paraId="2D91C3D0" w14:textId="77777777" w:rsidR="00DD01D5" w:rsidRPr="00147A47" w:rsidRDefault="00000000">
      <w:pPr>
        <w:spacing w:after="200"/>
        <w:ind w:left="425" w:hanging="425"/>
        <w:rPr>
          <w:color w:val="000000" w:themeColor="text1"/>
          <w:lang w:val="fr-FR"/>
        </w:rPr>
      </w:pPr>
      <w:r w:rsidRPr="00147A47">
        <w:rPr>
          <w:color w:val="000000" w:themeColor="text1"/>
          <w:lang w:val="fr-FR"/>
        </w:rPr>
        <w:t xml:space="preserve">Anderson, N. D., Beana, E., Yang, H., &amp; Köhler, S. (2021). </w:t>
      </w:r>
      <w:r w:rsidRPr="00147A47">
        <w:rPr>
          <w:color w:val="000000" w:themeColor="text1"/>
          <w:lang w:val="en-GB"/>
        </w:rPr>
        <w:t xml:space="preserve">Deficits in recent but not lifetime familiarity in amnestic mild cognitive impairment. </w:t>
      </w:r>
      <w:r w:rsidRPr="00147A47">
        <w:rPr>
          <w:i/>
          <w:color w:val="000000" w:themeColor="text1"/>
          <w:lang w:val="fr-FR"/>
        </w:rPr>
        <w:t>Neuropsychologia, 151</w:t>
      </w:r>
      <w:r w:rsidRPr="00147A47">
        <w:rPr>
          <w:color w:val="000000" w:themeColor="text1"/>
          <w:lang w:val="fr-FR"/>
        </w:rPr>
        <w:t>, 107735. https://doi.org/10.1016/j.neuropsychologia.2020.107735</w:t>
      </w:r>
    </w:p>
    <w:p w14:paraId="4C11E132" w14:textId="77777777" w:rsidR="00DD01D5" w:rsidRPr="00147A47" w:rsidRDefault="00000000">
      <w:pPr>
        <w:spacing w:after="200"/>
        <w:ind w:left="425" w:hanging="425"/>
        <w:rPr>
          <w:color w:val="000000" w:themeColor="text1"/>
          <w:lang w:val="fr-FR"/>
        </w:rPr>
      </w:pPr>
      <w:r w:rsidRPr="00147A47">
        <w:rPr>
          <w:color w:val="000000" w:themeColor="text1"/>
          <w:lang w:val="fr-FR"/>
        </w:rPr>
        <w:t xml:space="preserve">Bartsch, T., Döhring, J., Rohr, A., Jansen, O., &amp; Deuschl, G. (2011). </w:t>
      </w:r>
      <w:r w:rsidRPr="00147A47">
        <w:rPr>
          <w:color w:val="000000" w:themeColor="text1"/>
          <w:lang w:val="en-GB"/>
        </w:rPr>
        <w:t xml:space="preserve">CA1 neurons in the human hippocampus are critical for autobiographical memory, mental time travel, and autonoetic consciousness. </w:t>
      </w:r>
      <w:r w:rsidRPr="00147A47">
        <w:rPr>
          <w:i/>
          <w:color w:val="000000" w:themeColor="text1"/>
          <w:lang w:val="fr-FR"/>
        </w:rPr>
        <w:t>PNAS, 108</w:t>
      </w:r>
      <w:r w:rsidRPr="00147A47">
        <w:rPr>
          <w:color w:val="000000" w:themeColor="text1"/>
          <w:lang w:val="fr-FR"/>
        </w:rPr>
        <w:t>(42), 17562–17567. https://doi.org/10.1073/pnas.1110266108</w:t>
      </w:r>
    </w:p>
    <w:p w14:paraId="64F924D0"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fr-FR"/>
        </w:rPr>
        <w:t xml:space="preserve">Bastin, C., Bahri, M. A., Giacomelli, F., Miévis, F., Lemaire, C., Degueldre, C., Balteau, E., Guillaume, B., &amp; Salmon, E. (2021). </w:t>
      </w:r>
      <w:r w:rsidRPr="00147A47">
        <w:rPr>
          <w:color w:val="000000" w:themeColor="text1"/>
          <w:highlight w:val="white"/>
          <w:lang w:val="en-GB"/>
        </w:rPr>
        <w:t xml:space="preserve">Familiarity in Mild Cognitive Impairment as a Function of Patients' Clinical Outcome 4 Years Later. </w:t>
      </w:r>
      <w:r w:rsidRPr="00147A47">
        <w:rPr>
          <w:i/>
          <w:color w:val="000000" w:themeColor="text1"/>
          <w:highlight w:val="white"/>
          <w:lang w:val="en-GB"/>
        </w:rPr>
        <w:t>Alzheimer Disease and Associated Disorders, 35(</w:t>
      </w:r>
      <w:r w:rsidRPr="00147A47">
        <w:rPr>
          <w:color w:val="000000" w:themeColor="text1"/>
          <w:highlight w:val="white"/>
          <w:lang w:val="en-GB"/>
        </w:rPr>
        <w:t>4), 321–326. https://doi.org/10.1097/WAD.0000000000000466</w:t>
      </w:r>
    </w:p>
    <w:p w14:paraId="45061DBF"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lastRenderedPageBreak/>
        <w:t xml:space="preserve">Bastin, C., Besson, G., Simon, J., Delhaye, E., Geurten, M., Willems, S., &amp; Salmon, E. (2019). An integrative memory model of recollection and familiarity to understand memory deficits. </w:t>
      </w:r>
      <w:r w:rsidRPr="00147A47">
        <w:rPr>
          <w:i/>
          <w:color w:val="000000" w:themeColor="text1"/>
          <w:highlight w:val="white"/>
          <w:lang w:val="en-GB"/>
        </w:rPr>
        <w:t>Behavioral and Brain Sciences, 42</w:t>
      </w:r>
      <w:r w:rsidRPr="00147A47">
        <w:rPr>
          <w:color w:val="000000" w:themeColor="text1"/>
          <w:highlight w:val="white"/>
          <w:lang w:val="en-GB"/>
        </w:rPr>
        <w:t>, e281. https://doi.org/10.1017/S0140525X19000621</w:t>
      </w:r>
    </w:p>
    <w:p w14:paraId="16B00E97"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Bastin, C., &amp; Delhaye, E. (2023). Targeting the function of the transentorhinal cortex to identify early cognitive markers of Alzheimer's disease. </w:t>
      </w:r>
      <w:r w:rsidRPr="00147A47">
        <w:rPr>
          <w:i/>
          <w:color w:val="000000" w:themeColor="text1"/>
          <w:highlight w:val="white"/>
          <w:lang w:val="en-GB"/>
        </w:rPr>
        <w:t>Cognitive, Affective &amp; Behavioral Neuroscience, 23</w:t>
      </w:r>
      <w:r w:rsidRPr="00147A47">
        <w:rPr>
          <w:color w:val="000000" w:themeColor="text1"/>
          <w:highlight w:val="white"/>
          <w:lang w:val="en-GB"/>
        </w:rPr>
        <w:t>(4), 986–996. https://doi.org/10.3758/s13415-023-01093-5</w:t>
      </w:r>
    </w:p>
    <w:p w14:paraId="7B2C8766"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en-GB"/>
        </w:rPr>
        <w:t xml:space="preserve">Bastin, C., &amp; Van der Linden, M. (2003). The contribution of recollection and familiarity to recognition memory: A study of the effects of test format and aging. </w:t>
      </w:r>
      <w:r w:rsidRPr="00147A47">
        <w:rPr>
          <w:i/>
          <w:color w:val="000000" w:themeColor="text1"/>
          <w:highlight w:val="white"/>
          <w:lang w:val="fr-FR"/>
        </w:rPr>
        <w:t>Neuropsychology, 17</w:t>
      </w:r>
      <w:r w:rsidRPr="00147A47">
        <w:rPr>
          <w:color w:val="000000" w:themeColor="text1"/>
          <w:highlight w:val="white"/>
          <w:lang w:val="fr-FR"/>
        </w:rPr>
        <w:t>(1), 14–24. https://doi.org/10.1037/0894-4105.17.1.14</w:t>
      </w:r>
    </w:p>
    <w:p w14:paraId="76535E5F"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fr-FR"/>
        </w:rPr>
        <w:t xml:space="preserve">Belleville, S., Rouleau, N., &amp; Van der Linden, M. (2006). </w:t>
      </w:r>
      <w:r w:rsidRPr="00147A47">
        <w:rPr>
          <w:color w:val="000000" w:themeColor="text1"/>
          <w:highlight w:val="white"/>
          <w:lang w:val="en-GB"/>
        </w:rPr>
        <w:t xml:space="preserve">Use of the Hayling task to measure inhibition of prepotent responses in normal aging and Alzheimer's disease. </w:t>
      </w:r>
      <w:r w:rsidRPr="00147A47">
        <w:rPr>
          <w:i/>
          <w:color w:val="000000" w:themeColor="text1"/>
          <w:highlight w:val="white"/>
          <w:lang w:val="en-GB"/>
        </w:rPr>
        <w:t>Brain and Cognition, 62</w:t>
      </w:r>
      <w:r w:rsidRPr="00147A47">
        <w:rPr>
          <w:color w:val="000000" w:themeColor="text1"/>
          <w:highlight w:val="white"/>
          <w:lang w:val="en-GB"/>
        </w:rPr>
        <w:t>(2), 113–119. https://doi.org/10.1016/j.bandc.2006.04.006</w:t>
      </w:r>
    </w:p>
    <w:p w14:paraId="77584830"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Benjamini, Y., &amp; Hochberg, Y. (2000). On the adaptive control of the false discovery rate in multiple testing with independent statistics. </w:t>
      </w:r>
      <w:r w:rsidRPr="00147A47">
        <w:rPr>
          <w:i/>
          <w:color w:val="000000" w:themeColor="text1"/>
          <w:highlight w:val="white"/>
          <w:lang w:val="en-GB"/>
        </w:rPr>
        <w:t>Journal of Educational and Behavioral Statistics, 25</w:t>
      </w:r>
      <w:r w:rsidRPr="00147A47">
        <w:rPr>
          <w:color w:val="000000" w:themeColor="text1"/>
          <w:highlight w:val="white"/>
          <w:lang w:val="en-GB"/>
        </w:rPr>
        <w:t>(1), 60–83. https://doi.org/10.2307/1165312</w:t>
      </w:r>
    </w:p>
    <w:p w14:paraId="10D64603"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Berron, D., Vogel, J. W., Insel, P. S., Pereira, J. B., Xie, L., Wisse, L. E. M., Yushkevich, P. A., Palmqvist, S., Mattsson-Carlgren, N., Stomrud, E., Smith, R., Strandberg, O., &amp; Hansson, O. (2021). Early stages of tau pathology and its associations with functional connectivity, atrophy and memory. </w:t>
      </w:r>
      <w:r w:rsidRPr="00147A47">
        <w:rPr>
          <w:i/>
          <w:color w:val="000000" w:themeColor="text1"/>
          <w:highlight w:val="white"/>
          <w:lang w:val="en-GB"/>
        </w:rPr>
        <w:t>Brain : A Journal of Neurology, 144</w:t>
      </w:r>
      <w:r w:rsidRPr="00147A47">
        <w:rPr>
          <w:color w:val="000000" w:themeColor="text1"/>
          <w:highlight w:val="white"/>
          <w:lang w:val="en-GB"/>
        </w:rPr>
        <w:t>(9), 2771–2783. https://doi.org/10.1093/brain/awab114</w:t>
      </w:r>
    </w:p>
    <w:p w14:paraId="07489C36"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Besson, G., Ceccaldi, M., Tramoni, E., Felician, O., Didic, M., &amp; Barbeau, E. J. (2015). Fast, but not slow, familiarity is preserved in patients with amnestic mild cognitive impairment. </w:t>
      </w:r>
      <w:r w:rsidRPr="00147A47">
        <w:rPr>
          <w:i/>
          <w:color w:val="000000" w:themeColor="text1"/>
          <w:highlight w:val="white"/>
          <w:lang w:val="en-GB"/>
        </w:rPr>
        <w:t>Cortex, 65</w:t>
      </w:r>
      <w:r w:rsidRPr="00147A47">
        <w:rPr>
          <w:color w:val="000000" w:themeColor="text1"/>
          <w:highlight w:val="white"/>
          <w:lang w:val="en-GB"/>
        </w:rPr>
        <w:t>, 36–49. https://doi.org/10.1016/j.cortex.2014.10.020</w:t>
      </w:r>
    </w:p>
    <w:p w14:paraId="079D8329"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Besson, G., Simon, J., Salmon, E., &amp; Bastin, C. (2020). Familiarity for entities as a sensitive marker of antero-lateral entorhinal atrophy in amnestic mild cognitive impairment. </w:t>
      </w:r>
      <w:r w:rsidRPr="00147A47">
        <w:rPr>
          <w:i/>
          <w:color w:val="000000" w:themeColor="text1"/>
          <w:highlight w:val="white"/>
          <w:lang w:val="en-GB"/>
        </w:rPr>
        <w:t>Cortex, 128</w:t>
      </w:r>
      <w:r w:rsidRPr="00147A47">
        <w:rPr>
          <w:color w:val="000000" w:themeColor="text1"/>
          <w:highlight w:val="white"/>
          <w:lang w:val="en-GB"/>
        </w:rPr>
        <w:t>, 61–72. https://doi.org/10.1016/j.cortex.2020.02.022</w:t>
      </w:r>
    </w:p>
    <w:p w14:paraId="40BD7092"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en-GB"/>
        </w:rPr>
        <w:t xml:space="preserve">Bowles, B., Crupi, C., Pigott, S., Parrent, A., Wiebe, S., Janzen, L., &amp; Köhler, S. (2010). Double dissociation of selective recollection and familiarity impairments following two different surgical treatments for temporal-lobe epilepsy. </w:t>
      </w:r>
      <w:r w:rsidRPr="00147A47">
        <w:rPr>
          <w:i/>
          <w:color w:val="000000" w:themeColor="text1"/>
          <w:highlight w:val="white"/>
          <w:lang w:val="fr-FR"/>
        </w:rPr>
        <w:t>Neuropsychologia, 48</w:t>
      </w:r>
      <w:r w:rsidRPr="00147A47">
        <w:rPr>
          <w:color w:val="000000" w:themeColor="text1"/>
          <w:highlight w:val="white"/>
          <w:lang w:val="fr-FR"/>
        </w:rPr>
        <w:t>(9), 2640–2647. https://doi.org/10.1016/j.neuropsychologia.2010.05.010</w:t>
      </w:r>
    </w:p>
    <w:p w14:paraId="3E945F1D"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fr-FR"/>
        </w:rPr>
        <w:t xml:space="preserve">Bowles, B., Duke, D., Rosenbaum, R. S., McRae, K., &amp; Köhler, S. (2016). </w:t>
      </w:r>
      <w:r w:rsidRPr="00147A47">
        <w:rPr>
          <w:color w:val="000000" w:themeColor="text1"/>
          <w:highlight w:val="white"/>
          <w:lang w:val="en-GB"/>
        </w:rPr>
        <w:t xml:space="preserve">Impaired assessment of cumulative lifetime familiarity for object concepts after left anterior temporal-lobe resection that includes perirhinal cortex but spares the hippocampus. </w:t>
      </w:r>
      <w:r w:rsidRPr="00147A47">
        <w:rPr>
          <w:i/>
          <w:color w:val="000000" w:themeColor="text1"/>
          <w:highlight w:val="white"/>
          <w:lang w:val="en-GB"/>
        </w:rPr>
        <w:t>Neuropsychologia, 90</w:t>
      </w:r>
      <w:r w:rsidRPr="00147A47">
        <w:rPr>
          <w:color w:val="000000" w:themeColor="text1"/>
          <w:highlight w:val="white"/>
          <w:lang w:val="en-GB"/>
        </w:rPr>
        <w:t>, 170–179. https://doi.org/10.1016/j.neuropsychologia.2016.06.035</w:t>
      </w:r>
    </w:p>
    <w:p w14:paraId="0ED45F2E" w14:textId="075E41C0" w:rsidR="00043612" w:rsidRPr="00147A47" w:rsidRDefault="00043612" w:rsidP="00043612">
      <w:pPr>
        <w:spacing w:after="200"/>
        <w:ind w:left="425" w:hanging="425"/>
        <w:rPr>
          <w:color w:val="000000" w:themeColor="text1"/>
          <w:lang w:val="en-US"/>
        </w:rPr>
      </w:pPr>
      <w:r w:rsidRPr="00147A47">
        <w:rPr>
          <w:color w:val="000000" w:themeColor="text1"/>
          <w:lang w:val="en-US"/>
        </w:rPr>
        <w:t xml:space="preserve">Bozeat, S., Lambon Ralph, M. A., Patterson, K., Garrard, P., &amp; Hodges, J. R. (2000). Non-verbal semantic impairment in semantic dementia. </w:t>
      </w:r>
      <w:r w:rsidRPr="00147A47">
        <w:rPr>
          <w:i/>
          <w:iCs/>
          <w:color w:val="000000" w:themeColor="text1"/>
          <w:lang w:val="en-US"/>
        </w:rPr>
        <w:t>Neuropsychologia, 38</w:t>
      </w:r>
      <w:r w:rsidRPr="00147A47">
        <w:rPr>
          <w:color w:val="000000" w:themeColor="text1"/>
          <w:lang w:val="en-US"/>
        </w:rPr>
        <w:t>(9), 1207–1215. doi:10.1016/S0028-3932(00)00034-8</w:t>
      </w:r>
    </w:p>
    <w:p w14:paraId="5D11BFB6" w14:textId="30CEF68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US"/>
        </w:rPr>
        <w:t xml:space="preserve">Braak, H., &amp; Braak, E. (1991). </w:t>
      </w:r>
      <w:r w:rsidRPr="00147A47">
        <w:rPr>
          <w:color w:val="000000" w:themeColor="text1"/>
          <w:highlight w:val="white"/>
          <w:lang w:val="en-GB"/>
        </w:rPr>
        <w:t xml:space="preserve">Neuropathological stageing of Alzheimer-related changes. </w:t>
      </w:r>
      <w:r w:rsidRPr="00147A47">
        <w:rPr>
          <w:i/>
          <w:color w:val="000000" w:themeColor="text1"/>
          <w:highlight w:val="white"/>
          <w:lang w:val="en-GB"/>
        </w:rPr>
        <w:t>Acta Neuropathologica, 82</w:t>
      </w:r>
      <w:r w:rsidRPr="00147A47">
        <w:rPr>
          <w:color w:val="000000" w:themeColor="text1"/>
          <w:highlight w:val="white"/>
          <w:lang w:val="en-GB"/>
        </w:rPr>
        <w:t>(4), 239–259. https://doi.org/10.1007/BF00308809</w:t>
      </w:r>
    </w:p>
    <w:p w14:paraId="0CF4A3B4"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lastRenderedPageBreak/>
        <w:t xml:space="preserve">Braak, H., &amp; Braak, E. (1995). Staging of Alzheimer's disease-related neurofibrillary changes. </w:t>
      </w:r>
      <w:r w:rsidRPr="00147A47">
        <w:rPr>
          <w:i/>
          <w:color w:val="000000" w:themeColor="text1"/>
          <w:highlight w:val="white"/>
          <w:lang w:val="en-GB"/>
        </w:rPr>
        <w:t>Neurobiology of Aging, 16</w:t>
      </w:r>
      <w:r w:rsidRPr="00147A47">
        <w:rPr>
          <w:color w:val="000000" w:themeColor="text1"/>
          <w:highlight w:val="white"/>
          <w:lang w:val="en-GB"/>
        </w:rPr>
        <w:t>(3), 271–284. https://doi.org/10.1016/0197-4580(95)00021-6</w:t>
      </w:r>
    </w:p>
    <w:p w14:paraId="2038EA2A"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Braak, H., &amp; Del Tredici, K. (2015). The preclinical phase of the pathological process underlying sporadic Alzheimer's disease. </w:t>
      </w:r>
      <w:r w:rsidRPr="00147A47">
        <w:rPr>
          <w:i/>
          <w:color w:val="000000" w:themeColor="text1"/>
          <w:highlight w:val="white"/>
          <w:lang w:val="en-GB"/>
        </w:rPr>
        <w:t>Brain : A Journal of Neurology, 138</w:t>
      </w:r>
      <w:r w:rsidRPr="00147A47">
        <w:rPr>
          <w:color w:val="000000" w:themeColor="text1"/>
          <w:highlight w:val="white"/>
          <w:lang w:val="en-GB"/>
        </w:rPr>
        <w:t>(10), 2814–2833. https://doi.org/10.1093/brain/awv236</w:t>
      </w:r>
    </w:p>
    <w:p w14:paraId="427C0275"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Bruffaerts, R., De Deyne, S., Meersmans, K., Liuzzi, A. G., Storms, G., &amp; Vandenberghe, R. (2019). Redefining the resolution of semantic knowledge in the brain : Advances made by the introduction of models of semantics in neuroimaging. </w:t>
      </w:r>
      <w:r w:rsidRPr="00147A47">
        <w:rPr>
          <w:i/>
          <w:color w:val="000000" w:themeColor="text1"/>
          <w:highlight w:val="white"/>
          <w:lang w:val="en-GB"/>
        </w:rPr>
        <w:t>Neuroscience &amp; Biobehavioral Reviews, 103</w:t>
      </w:r>
      <w:r w:rsidRPr="00147A47">
        <w:rPr>
          <w:color w:val="000000" w:themeColor="text1"/>
          <w:highlight w:val="white"/>
          <w:lang w:val="en-GB"/>
        </w:rPr>
        <w:t>, 3‑13. https://doi.org/10.1016/j.neubiorev.2019.05.015</w:t>
      </w:r>
    </w:p>
    <w:p w14:paraId="2A771AFF"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Campbell, J. I., &amp; Thompson, V. A. (2012). MorePower 6.0 for ANOVA with relational confidence intervals and Bayesian analysis. </w:t>
      </w:r>
      <w:r w:rsidRPr="00147A47">
        <w:rPr>
          <w:i/>
          <w:color w:val="000000" w:themeColor="text1"/>
          <w:highlight w:val="white"/>
          <w:lang w:val="en-GB"/>
        </w:rPr>
        <w:t>Behavior Research Methods, 44</w:t>
      </w:r>
      <w:r w:rsidRPr="00147A47">
        <w:rPr>
          <w:color w:val="000000" w:themeColor="text1"/>
          <w:highlight w:val="white"/>
          <w:lang w:val="en-GB"/>
        </w:rPr>
        <w:t>(4), 1255–1265. https://doi.org/10.3758/s13428-012-0186-0</w:t>
      </w:r>
    </w:p>
    <w:p w14:paraId="36536FF8"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en-GB"/>
        </w:rPr>
        <w:t xml:space="preserve">Clarke A. (2020). Dynamic activity patterns in the anterior temporal lobe represents object semantics. </w:t>
      </w:r>
      <w:r w:rsidRPr="00147A47">
        <w:rPr>
          <w:i/>
          <w:color w:val="000000" w:themeColor="text1"/>
          <w:highlight w:val="white"/>
          <w:lang w:val="fr-FR"/>
        </w:rPr>
        <w:t>Cognitive Neuroscience, 11</w:t>
      </w:r>
      <w:r w:rsidRPr="00147A47">
        <w:rPr>
          <w:color w:val="000000" w:themeColor="text1"/>
          <w:highlight w:val="white"/>
          <w:lang w:val="fr-FR"/>
        </w:rPr>
        <w:t>(3), 111–121. https://doi.org/10.1080/17588928.2020.1742678</w:t>
      </w:r>
    </w:p>
    <w:p w14:paraId="39FB53F0"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fr-FR"/>
        </w:rPr>
        <w:t xml:space="preserve">Clarke, A., &amp; Tyler, L. K. (2015). </w:t>
      </w:r>
      <w:r w:rsidRPr="00147A47">
        <w:rPr>
          <w:color w:val="000000" w:themeColor="text1"/>
          <w:highlight w:val="white"/>
          <w:lang w:val="en-GB"/>
        </w:rPr>
        <w:t xml:space="preserve">Understanding what we see: How we derive meaning from vision. </w:t>
      </w:r>
      <w:r w:rsidRPr="00147A47">
        <w:rPr>
          <w:i/>
          <w:color w:val="000000" w:themeColor="text1"/>
          <w:highlight w:val="white"/>
          <w:lang w:val="en-GB"/>
        </w:rPr>
        <w:t>Trends in Cognitive Sciences, 19</w:t>
      </w:r>
      <w:r w:rsidRPr="00147A47">
        <w:rPr>
          <w:color w:val="000000" w:themeColor="text1"/>
          <w:highlight w:val="white"/>
          <w:lang w:val="en-GB"/>
        </w:rPr>
        <w:t>(11), 677–687. https://doi.org/10.1016/j.tics.2015.08.008</w:t>
      </w:r>
    </w:p>
    <w:p w14:paraId="79CFE5AA"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Cree, G. S., &amp; McRae, K. (2003). Analyzing the factors underlying the structure and computation of the meaning of chipmunk, cherry, chisel, cheese, and cello (and many other such concrete nouns). </w:t>
      </w:r>
      <w:r w:rsidRPr="00147A47">
        <w:rPr>
          <w:i/>
          <w:color w:val="000000" w:themeColor="text1"/>
          <w:highlight w:val="white"/>
          <w:lang w:val="en-GB"/>
        </w:rPr>
        <w:t>Journal of Experimental Psychology: General, 132</w:t>
      </w:r>
      <w:r w:rsidRPr="00147A47">
        <w:rPr>
          <w:color w:val="000000" w:themeColor="text1"/>
          <w:highlight w:val="white"/>
          <w:lang w:val="en-GB"/>
        </w:rPr>
        <w:t>(2), 163–201. https://doi.org/10.1037/0096-3445.132.2.163</w:t>
      </w:r>
    </w:p>
    <w:p w14:paraId="37AAB5E7"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Delhaye, E., Bahri, M. A., Salmon, E., &amp; Bastin, C. (2019). Impaired perceptual integration and memory for unitized representations are associated with perirhinal cortex atrophy in Alzheimer's disease. </w:t>
      </w:r>
      <w:r w:rsidRPr="00147A47">
        <w:rPr>
          <w:i/>
          <w:color w:val="000000" w:themeColor="text1"/>
          <w:highlight w:val="white"/>
          <w:lang w:val="en-GB"/>
        </w:rPr>
        <w:t>Neurobiology of Aging, 73</w:t>
      </w:r>
      <w:r w:rsidRPr="00147A47">
        <w:rPr>
          <w:color w:val="000000" w:themeColor="text1"/>
          <w:highlight w:val="white"/>
          <w:lang w:val="en-GB"/>
        </w:rPr>
        <w:t>, 135–144. https://doi.org/10.1016/j.neurobiolaging.2018.09.021</w:t>
      </w:r>
    </w:p>
    <w:p w14:paraId="2B111E3C" w14:textId="77777777" w:rsidR="00DD01D5" w:rsidRPr="00147A47" w:rsidRDefault="00000000">
      <w:pPr>
        <w:spacing w:after="200"/>
        <w:ind w:left="425" w:hanging="425"/>
        <w:rPr>
          <w:color w:val="000000" w:themeColor="text1"/>
          <w:lang w:val="en-GB"/>
        </w:rPr>
      </w:pPr>
      <w:r w:rsidRPr="00147A47">
        <w:rPr>
          <w:color w:val="000000" w:themeColor="text1"/>
          <w:highlight w:val="white"/>
          <w:lang w:val="en-GB"/>
        </w:rPr>
        <w:t xml:space="preserve">Delhaye, E., Besson, G., Bahri, M. A., &amp; Bastin, C. (2025). Object fine-grained discrimination as a sensitive cognitive marker of transentorhinal integrity. </w:t>
      </w:r>
      <w:r w:rsidRPr="00147A47">
        <w:rPr>
          <w:i/>
          <w:color w:val="000000" w:themeColor="text1"/>
          <w:highlight w:val="white"/>
          <w:lang w:val="en-GB"/>
        </w:rPr>
        <w:t>Communications Biology, 8</w:t>
      </w:r>
      <w:r w:rsidRPr="00147A47">
        <w:rPr>
          <w:color w:val="000000" w:themeColor="text1"/>
          <w:highlight w:val="white"/>
          <w:lang w:val="en-GB"/>
        </w:rPr>
        <w:t>(1), 800. https://doi.org/10.1038/s42003-025-08201-w</w:t>
      </w:r>
    </w:p>
    <w:p w14:paraId="4AC1A9EE" w14:textId="77777777" w:rsidR="00DD01D5" w:rsidRPr="00147A47" w:rsidRDefault="00000000">
      <w:pPr>
        <w:spacing w:after="200"/>
        <w:ind w:left="425" w:hanging="425"/>
        <w:rPr>
          <w:color w:val="000000" w:themeColor="text1"/>
          <w:lang w:val="en-GB"/>
        </w:rPr>
      </w:pPr>
      <w:r w:rsidRPr="00147A47">
        <w:rPr>
          <w:color w:val="000000" w:themeColor="text1"/>
          <w:lang w:val="en-GB"/>
        </w:rPr>
        <w:t xml:space="preserve">Delhaye, E., Folville, A., &amp; Bastin, C. (2019). How to induce an age-related benefit of semantic relatedness in associative memory: It's all in the design. </w:t>
      </w:r>
      <w:r w:rsidRPr="00147A47">
        <w:rPr>
          <w:i/>
          <w:color w:val="000000" w:themeColor="text1"/>
          <w:lang w:val="en-GB"/>
        </w:rPr>
        <w:t>Psychology and Aging, 34</w:t>
      </w:r>
      <w:r w:rsidRPr="00147A47">
        <w:rPr>
          <w:color w:val="000000" w:themeColor="text1"/>
          <w:lang w:val="en-GB"/>
        </w:rPr>
        <w:t>(4), 572–586. https://doi.org/10.1037/pag0000360</w:t>
      </w:r>
    </w:p>
    <w:p w14:paraId="02A0E9E7" w14:textId="77777777" w:rsidR="00DD01D5" w:rsidRPr="00147A47" w:rsidRDefault="00000000">
      <w:pPr>
        <w:spacing w:after="200"/>
        <w:ind w:left="425" w:hanging="425"/>
        <w:rPr>
          <w:color w:val="000000" w:themeColor="text1"/>
          <w:lang w:val="en-GB"/>
        </w:rPr>
      </w:pPr>
      <w:r w:rsidRPr="00147A47">
        <w:rPr>
          <w:color w:val="000000" w:themeColor="text1"/>
          <w:lang w:val="en-GB"/>
        </w:rPr>
        <w:t xml:space="preserve">Despouy, E., Curot, J., Deudon, M., Gardy, L., Denuelle, M., Sol, J. C., Lotterie, J. A., Valton, L., &amp; Barbeau, E. J. (2020). A Fast Visual Recognition Memory System in Humans Identified Using Intracerebral ERP. </w:t>
      </w:r>
      <w:r w:rsidRPr="00147A47">
        <w:rPr>
          <w:i/>
          <w:color w:val="000000" w:themeColor="text1"/>
          <w:lang w:val="en-GB"/>
        </w:rPr>
        <w:t>Cerebral Cortex, 30</w:t>
      </w:r>
      <w:r w:rsidRPr="00147A47">
        <w:rPr>
          <w:color w:val="000000" w:themeColor="text1"/>
          <w:lang w:val="en-GB"/>
        </w:rPr>
        <w:t>(5), 2961–2971. https://doi.org/10.1093/cercor/bhz287</w:t>
      </w:r>
    </w:p>
    <w:p w14:paraId="7239FF9B" w14:textId="77777777" w:rsidR="00DD01D5" w:rsidRPr="00147A47" w:rsidRDefault="00000000">
      <w:pPr>
        <w:spacing w:after="200"/>
        <w:ind w:left="425" w:hanging="425"/>
        <w:rPr>
          <w:color w:val="000000" w:themeColor="text1"/>
          <w:lang w:val="en-GB"/>
        </w:rPr>
      </w:pPr>
      <w:r w:rsidRPr="00147A47">
        <w:rPr>
          <w:color w:val="000000" w:themeColor="text1"/>
          <w:lang w:val="en-GB"/>
        </w:rPr>
        <w:t xml:space="preserve">Duke, D., Martin, C. B., Bowles, B., McRae, K., &amp; Köhler, S. (2017). Perirhinal cortex tracks degree of recent as well as cumulative lifetime experience with object concepts. </w:t>
      </w:r>
      <w:r w:rsidRPr="00147A47">
        <w:rPr>
          <w:i/>
          <w:color w:val="000000" w:themeColor="text1"/>
          <w:lang w:val="en-GB"/>
        </w:rPr>
        <w:t>Cortex, 89</w:t>
      </w:r>
      <w:r w:rsidRPr="00147A47">
        <w:rPr>
          <w:color w:val="000000" w:themeColor="text1"/>
          <w:lang w:val="en-GB"/>
        </w:rPr>
        <w:t>, 61‑70. https://doi.org/10.1016/j.cortex.2017.01.015</w:t>
      </w:r>
    </w:p>
    <w:p w14:paraId="360FE276"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lastRenderedPageBreak/>
        <w:t xml:space="preserve">Duncan, K., Tompary, A., &amp; Davachi, L. (2014). Associative encoding and retrieval are predicted by functional connectivity in distinct hippocampal area CA1 pathways. The </w:t>
      </w:r>
      <w:r w:rsidRPr="00147A47">
        <w:rPr>
          <w:i/>
          <w:color w:val="000000" w:themeColor="text1"/>
          <w:highlight w:val="white"/>
          <w:lang w:val="en-GB"/>
        </w:rPr>
        <w:t>Journal of neuroscience : the official journal of the Society for Neuroscience, 34</w:t>
      </w:r>
      <w:r w:rsidRPr="00147A47">
        <w:rPr>
          <w:color w:val="000000" w:themeColor="text1"/>
          <w:highlight w:val="white"/>
          <w:lang w:val="en-GB"/>
        </w:rPr>
        <w:t>(34), 11188–11198. https://doi.org/10.1523/JNEUROSCI.0521-14.2014</w:t>
      </w:r>
    </w:p>
    <w:p w14:paraId="1A6F8ABB"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fr-FR"/>
        </w:rPr>
        <w:t xml:space="preserve">Eichenbaum, H., &amp; Lipton, P. A. (2008). </w:t>
      </w:r>
      <w:r w:rsidRPr="00147A47">
        <w:rPr>
          <w:color w:val="000000" w:themeColor="text1"/>
          <w:highlight w:val="white"/>
          <w:lang w:val="en-GB"/>
        </w:rPr>
        <w:t xml:space="preserve">Towards a functional organization of the medial temporal lobe memory system: role of the parahippocampal and medial entorhinal cortical areas. </w:t>
      </w:r>
      <w:r w:rsidRPr="00147A47">
        <w:rPr>
          <w:i/>
          <w:color w:val="000000" w:themeColor="text1"/>
          <w:highlight w:val="white"/>
          <w:lang w:val="en-GB"/>
        </w:rPr>
        <w:t>Hippocampus, 18</w:t>
      </w:r>
      <w:r w:rsidRPr="00147A47">
        <w:rPr>
          <w:color w:val="000000" w:themeColor="text1"/>
          <w:highlight w:val="white"/>
          <w:lang w:val="en-GB"/>
        </w:rPr>
        <w:t>(12), 1314–1324. https://doi.org/10.1002/hipo.20500</w:t>
      </w:r>
    </w:p>
    <w:p w14:paraId="4429F4CF"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Faul, F., Erdfelder, E., Lang, A. G., &amp; Buchner, A. (2007). G*Power 3: a flexible statistical power analysis program for the social, behavioral, and biomedical sciences. </w:t>
      </w:r>
      <w:r w:rsidRPr="00147A47">
        <w:rPr>
          <w:i/>
          <w:color w:val="000000" w:themeColor="text1"/>
          <w:highlight w:val="white"/>
          <w:lang w:val="en-GB"/>
        </w:rPr>
        <w:t>Behavior Research Methods, 39</w:t>
      </w:r>
      <w:r w:rsidRPr="00147A47">
        <w:rPr>
          <w:color w:val="000000" w:themeColor="text1"/>
          <w:highlight w:val="white"/>
          <w:lang w:val="en-GB"/>
        </w:rPr>
        <w:t>(2), 175–191. https://doi.org/10.3758/bf03193146</w:t>
      </w:r>
    </w:p>
    <w:p w14:paraId="18A190FA"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Flanagan, K. J., Copland, D. A., Chenery, H. J., Byrne, G. J., &amp; Angwin, A. J. (2013). Alzheimer’s disease is associated with distinctive semantic feature loss. </w:t>
      </w:r>
      <w:r w:rsidRPr="00147A47">
        <w:rPr>
          <w:i/>
          <w:color w:val="000000" w:themeColor="text1"/>
          <w:highlight w:val="white"/>
          <w:lang w:val="en-GB"/>
        </w:rPr>
        <w:t>Neuropsychologia, 51</w:t>
      </w:r>
      <w:r w:rsidRPr="00147A47">
        <w:rPr>
          <w:color w:val="000000" w:themeColor="text1"/>
          <w:highlight w:val="white"/>
          <w:lang w:val="en-GB"/>
        </w:rPr>
        <w:t>(10), 2016‑2025. https://doi.org/10.1016/j.neuropsychologia.2013.06.008</w:t>
      </w:r>
    </w:p>
    <w:p w14:paraId="09439041"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Frick, A., Besson, G., Salmon, E., &amp; Delhaye, E. (2023). Perirhinal cortex is associated with fine-grained discrimination of conceptually confusable objects in Alzheimer's disease. </w:t>
      </w:r>
      <w:r w:rsidRPr="00147A47">
        <w:rPr>
          <w:i/>
          <w:color w:val="000000" w:themeColor="text1"/>
          <w:highlight w:val="white"/>
          <w:lang w:val="en-GB"/>
        </w:rPr>
        <w:t>Neurobiology of Aging, 130</w:t>
      </w:r>
      <w:r w:rsidRPr="00147A47">
        <w:rPr>
          <w:color w:val="000000" w:themeColor="text1"/>
          <w:highlight w:val="white"/>
          <w:lang w:val="en-GB"/>
        </w:rPr>
        <w:t>, 1–11. https://doi.org/10.1016/j.neurobiolaging.2023.06.003</w:t>
      </w:r>
    </w:p>
    <w:p w14:paraId="0001C165" w14:textId="77777777" w:rsidR="00DD01D5" w:rsidRPr="00147A47" w:rsidRDefault="00000000">
      <w:pPr>
        <w:spacing w:after="200"/>
        <w:ind w:left="425" w:hanging="425"/>
        <w:rPr>
          <w:color w:val="000000" w:themeColor="text1"/>
          <w:highlight w:val="white"/>
          <w:lang w:val="en-GB"/>
        </w:rPr>
      </w:pPr>
      <w:bookmarkStart w:id="110" w:name="_s7zic6ybn4j6" w:colFirst="0" w:colLast="0"/>
      <w:bookmarkEnd w:id="110"/>
      <w:r w:rsidRPr="00147A47">
        <w:rPr>
          <w:color w:val="000000" w:themeColor="text1"/>
          <w:highlight w:val="white"/>
          <w:lang w:val="en-GB"/>
        </w:rPr>
        <w:t xml:space="preserve">Gardette, J., Delhaye, E., &amp; Bastin, C. (2025). The Multiple Dimensions of Familiarity: From Representations to Phenomenology. </w:t>
      </w:r>
      <w:r w:rsidRPr="00147A47">
        <w:rPr>
          <w:i/>
          <w:color w:val="000000" w:themeColor="text1"/>
          <w:highlight w:val="white"/>
          <w:lang w:val="en-GB"/>
        </w:rPr>
        <w:t>Wiley Interdisciplinary Reviews: Cognitive science, 16, e1698</w:t>
      </w:r>
      <w:r w:rsidRPr="00147A47">
        <w:rPr>
          <w:color w:val="000000" w:themeColor="text1"/>
          <w:highlight w:val="white"/>
          <w:lang w:val="en-GB"/>
        </w:rPr>
        <w:t>. https://doi.org/10.1002/wcs.1698</w:t>
      </w:r>
    </w:p>
    <w:p w14:paraId="5E64E082"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Gardiner, J. M., &amp; Java, R. I. (1990). Recollective experience in word and nonword recognition. </w:t>
      </w:r>
      <w:r w:rsidRPr="00147A47">
        <w:rPr>
          <w:i/>
          <w:color w:val="000000" w:themeColor="text1"/>
          <w:highlight w:val="white"/>
          <w:lang w:val="en-GB"/>
        </w:rPr>
        <w:t>Memory &amp; Cognition, 18</w:t>
      </w:r>
      <w:r w:rsidRPr="00147A47">
        <w:rPr>
          <w:color w:val="000000" w:themeColor="text1"/>
          <w:highlight w:val="white"/>
          <w:lang w:val="en-GB"/>
        </w:rPr>
        <w:t>(1), 23–30. https://doi.org/10.3758/bf03202642</w:t>
      </w:r>
    </w:p>
    <w:p w14:paraId="5F05CA7F"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Garrard, P., Lambonralph, M., Patterson, K., Pratt, K., &amp; Hodges, J. (2005). Semantic feature knowledge and picture naming in dementia of Alzheimer?s type : A new approach. </w:t>
      </w:r>
      <w:r w:rsidRPr="00147A47">
        <w:rPr>
          <w:i/>
          <w:color w:val="000000" w:themeColor="text1"/>
          <w:highlight w:val="white"/>
          <w:lang w:val="en-GB"/>
        </w:rPr>
        <w:t>Brain and Language, 93</w:t>
      </w:r>
      <w:r w:rsidRPr="00147A47">
        <w:rPr>
          <w:color w:val="000000" w:themeColor="text1"/>
          <w:highlight w:val="white"/>
          <w:lang w:val="en-GB"/>
        </w:rPr>
        <w:t>(1), 79‑94. https://doi.org/10.1016/j.bandl.2004.08.003</w:t>
      </w:r>
    </w:p>
    <w:p w14:paraId="7C3647B8"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en-GB"/>
        </w:rPr>
        <w:t xml:space="preserve">Gauthier, J., &amp; Bouchard, S. (1993). Adaptation canadienne-française de la forme révisée du State–Trait Anxiety Inventory de Spielberger [A French-Canadian adaptation of the revised version of Spielberger's State–Trait Anxiety Inventory]. </w:t>
      </w:r>
      <w:r w:rsidRPr="00147A47">
        <w:rPr>
          <w:i/>
          <w:color w:val="000000" w:themeColor="text1"/>
          <w:highlight w:val="white"/>
          <w:lang w:val="fr-FR"/>
        </w:rPr>
        <w:t>Canadian Journal of Behavioural Science / Revue canadienne des sciences du comportement, 25</w:t>
      </w:r>
      <w:r w:rsidRPr="00147A47">
        <w:rPr>
          <w:color w:val="000000" w:themeColor="text1"/>
          <w:highlight w:val="white"/>
          <w:lang w:val="fr-FR"/>
        </w:rPr>
        <w:t>(4), 559–578. https://doi.org/10.1037/h0078881</w:t>
      </w:r>
    </w:p>
    <w:p w14:paraId="496A5907" w14:textId="77777777" w:rsidR="00DD01D5" w:rsidRPr="00147A47" w:rsidRDefault="00000000">
      <w:pPr>
        <w:spacing w:after="200"/>
        <w:ind w:left="425" w:hanging="425"/>
        <w:rPr>
          <w:color w:val="000000" w:themeColor="text1"/>
          <w:lang w:val="fr-FR"/>
        </w:rPr>
      </w:pPr>
      <w:r w:rsidRPr="00147A47">
        <w:rPr>
          <w:color w:val="000000" w:themeColor="text1"/>
          <w:lang w:val="fr-FR"/>
        </w:rPr>
        <w:t xml:space="preserve">GREFEX, Groupe de Réflexion sur l'Evaluation des Fonctions exécutives (2001). L'évaluation des fonctions exécutives en pratique clinique. </w:t>
      </w:r>
      <w:r w:rsidRPr="00147A47">
        <w:rPr>
          <w:i/>
          <w:color w:val="000000" w:themeColor="text1"/>
          <w:lang w:val="fr-FR"/>
        </w:rPr>
        <w:t>Revue de Neuropsychologie, 11</w:t>
      </w:r>
      <w:r w:rsidRPr="00147A47">
        <w:rPr>
          <w:color w:val="000000" w:themeColor="text1"/>
          <w:lang w:val="fr-FR"/>
        </w:rPr>
        <w:t>, 383-434.</w:t>
      </w:r>
    </w:p>
    <w:p w14:paraId="0FE62CB3" w14:textId="77777777" w:rsidR="00DD01D5" w:rsidRPr="00147A47" w:rsidRDefault="00000000">
      <w:pPr>
        <w:spacing w:after="200"/>
        <w:ind w:left="425" w:hanging="425"/>
        <w:rPr>
          <w:color w:val="000000" w:themeColor="text1"/>
          <w:lang w:val="fr-FR"/>
        </w:rPr>
      </w:pPr>
      <w:r w:rsidRPr="00147A47">
        <w:rPr>
          <w:color w:val="000000" w:themeColor="text1"/>
          <w:lang w:val="en-GB"/>
        </w:rPr>
        <w:t xml:space="preserve">Hirni, D. I., Kivisaari, S. L., Monsch, A. U., &amp; Taylor, K. I. (2013). Distinct neuroanatomical bases of episodic and semantic memory performance in Alzheimer's disease. </w:t>
      </w:r>
      <w:r w:rsidRPr="00147A47">
        <w:rPr>
          <w:i/>
          <w:color w:val="000000" w:themeColor="text1"/>
          <w:lang w:val="fr-FR"/>
        </w:rPr>
        <w:t>Neuropsychologia, 51</w:t>
      </w:r>
      <w:r w:rsidRPr="00147A47">
        <w:rPr>
          <w:color w:val="000000" w:themeColor="text1"/>
          <w:lang w:val="fr-FR"/>
        </w:rPr>
        <w:t>(5), 930–937. https://doi.org/10.1016/j.neuropsychologia.2013.01.013</w:t>
      </w:r>
    </w:p>
    <w:p w14:paraId="0C4D89A0" w14:textId="77777777" w:rsidR="00DD01D5" w:rsidRPr="00147A47" w:rsidRDefault="00000000">
      <w:pPr>
        <w:spacing w:after="200"/>
        <w:ind w:left="425" w:hanging="425"/>
        <w:rPr>
          <w:color w:val="000000" w:themeColor="text1"/>
          <w:lang w:val="en-GB"/>
        </w:rPr>
      </w:pPr>
      <w:r w:rsidRPr="00147A47">
        <w:rPr>
          <w:color w:val="000000" w:themeColor="text1"/>
          <w:lang w:val="fr-FR"/>
        </w:rPr>
        <w:t xml:space="preserve">Ilyés, A., Paulik, B., &amp; Keresztes, A. (2024). </w:t>
      </w:r>
      <w:r w:rsidRPr="00147A47">
        <w:rPr>
          <w:color w:val="000000" w:themeColor="text1"/>
          <w:lang w:val="en-GB"/>
        </w:rPr>
        <w:t xml:space="preserve">Discrimination of semantically similar verbal memory traces is affected in healthy aging. </w:t>
      </w:r>
      <w:r w:rsidRPr="00147A47">
        <w:rPr>
          <w:i/>
          <w:color w:val="000000" w:themeColor="text1"/>
          <w:lang w:val="en-GB"/>
        </w:rPr>
        <w:t>Scientific Reports, 14</w:t>
      </w:r>
      <w:r w:rsidRPr="00147A47">
        <w:rPr>
          <w:color w:val="000000" w:themeColor="text1"/>
          <w:lang w:val="en-GB"/>
        </w:rPr>
        <w:t>(1), 17971. https://doi.org/10.1038/s41598-024-68380-0</w:t>
      </w:r>
    </w:p>
    <w:p w14:paraId="15A57441" w14:textId="77777777" w:rsidR="00DD01D5" w:rsidRPr="00147A47" w:rsidRDefault="00000000">
      <w:pPr>
        <w:spacing w:after="200"/>
        <w:ind w:left="425" w:hanging="425"/>
        <w:rPr>
          <w:color w:val="000000" w:themeColor="text1"/>
          <w:lang w:val="en-GB"/>
        </w:rPr>
      </w:pPr>
      <w:r w:rsidRPr="00147A47">
        <w:rPr>
          <w:color w:val="000000" w:themeColor="text1"/>
          <w:lang w:val="en-GB"/>
        </w:rPr>
        <w:lastRenderedPageBreak/>
        <w:t xml:space="preserve">Jack, C. R., Jr, Andrews, J. S., Beach, T. G., Buracchio, T., Dunn, B., Graf, A., Hansson, O., Ho, C., Jagust, W., McDade, E., Molinuevo, J. L., Okonkwo, O. C., Pani, L., Rafii, M. S., Scheltens, P., Siemers, E., Snyder, H. M., Sperling, R., Teunissen, C. E., &amp; Carrillo, M. C. (2024). Revised criteria for diagnosis and staging of Alzheimer's disease: Alzheimer's Association Workgroup. Alzheimer's &amp; Dementia : </w:t>
      </w:r>
      <w:r w:rsidRPr="00147A47">
        <w:rPr>
          <w:i/>
          <w:color w:val="000000" w:themeColor="text1"/>
          <w:lang w:val="en-GB"/>
        </w:rPr>
        <w:t>The Journal of the Alzheimer's Association, 20</w:t>
      </w:r>
      <w:r w:rsidRPr="00147A47">
        <w:rPr>
          <w:color w:val="000000" w:themeColor="text1"/>
          <w:lang w:val="en-GB"/>
        </w:rPr>
        <w:t>(8), 5143–5169. https://doi.org/10.1002/alz.13859</w:t>
      </w:r>
    </w:p>
    <w:p w14:paraId="07698CC7" w14:textId="77777777" w:rsidR="00DD01D5" w:rsidRPr="00147A47" w:rsidRDefault="00000000">
      <w:pPr>
        <w:spacing w:after="200"/>
        <w:ind w:left="425" w:hanging="425"/>
        <w:rPr>
          <w:color w:val="000000" w:themeColor="text1"/>
          <w:lang w:val="en-GB"/>
        </w:rPr>
      </w:pPr>
      <w:r w:rsidRPr="00147A47">
        <w:rPr>
          <w:color w:val="000000" w:themeColor="text1"/>
          <w:lang w:val="en-GB"/>
        </w:rPr>
        <w:t xml:space="preserve">Jessen, F., Amariglio, R. E., van Boxtel, M., Breteler, M., Ceccaldi, M., Chételat, G., Dubois, B., Dufouil, C., Ellis, K. A., van der Flier, W. M., Glodzik, L., van Harten, A. C., de Leon, M. J., McHugh, P., Mielke, M. M., Molinuevo, J. L., Mosconi, L., Osorio, R. S., Perrotin, A., Petersen, R. C., … Subjective Cognitive Decline Initiative (SCD-I) Working Group (2014). A conceptual framework for research on subjective cognitive decline in preclinical Alzheimer's disease. Alzheimer's &amp; dementia : </w:t>
      </w:r>
      <w:r w:rsidRPr="00147A47">
        <w:rPr>
          <w:i/>
          <w:color w:val="000000" w:themeColor="text1"/>
          <w:lang w:val="en-GB"/>
        </w:rPr>
        <w:t>The Journal of the Alzheimer's Association, 10</w:t>
      </w:r>
      <w:r w:rsidRPr="00147A47">
        <w:rPr>
          <w:color w:val="000000" w:themeColor="text1"/>
          <w:lang w:val="en-GB"/>
        </w:rPr>
        <w:t>(6), 844–852. https://doi.org/10.1016/j.jalz.2014.01.001</w:t>
      </w:r>
    </w:p>
    <w:p w14:paraId="774A5361"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Jessen, F., Amariglio, R. E., Buckley, R. F., van der Flier, W. M., Han, Y., Molinuevo, J. L., Rabin, L., Rentz, D. M., Rodriguez-Gomez, O., Saykin, A. J., Sikkes, S. A. M., Smart, C. M., Wolfsgruber, S., &amp; Wagner, M. (2020). The characterisation of subjective cognitive decline. </w:t>
      </w:r>
      <w:r w:rsidRPr="00147A47">
        <w:rPr>
          <w:i/>
          <w:color w:val="000000" w:themeColor="text1"/>
          <w:highlight w:val="white"/>
          <w:lang w:val="en-GB"/>
        </w:rPr>
        <w:t>The Lancet. Neurology, 19</w:t>
      </w:r>
      <w:r w:rsidRPr="00147A47">
        <w:rPr>
          <w:color w:val="000000" w:themeColor="text1"/>
          <w:highlight w:val="white"/>
          <w:lang w:val="en-GB"/>
        </w:rPr>
        <w:t>(3), 271–278. https://doi.org/10.1016/S1474-4422(19)30368-0</w:t>
      </w:r>
    </w:p>
    <w:p w14:paraId="796DAD11"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Joubert, S., Gardy, L., Didic, M., Rouleau, I., &amp; Barbeau, E. J. (2021). A Meta-Analysis of Semantic Memory in Mild Cognitive Impairment. </w:t>
      </w:r>
      <w:r w:rsidRPr="00147A47">
        <w:rPr>
          <w:i/>
          <w:color w:val="000000" w:themeColor="text1"/>
          <w:highlight w:val="white"/>
          <w:lang w:val="en-GB"/>
        </w:rPr>
        <w:t>Neuropsychology Review, 31</w:t>
      </w:r>
      <w:r w:rsidRPr="00147A47">
        <w:rPr>
          <w:color w:val="000000" w:themeColor="text1"/>
          <w:highlight w:val="white"/>
          <w:lang w:val="en-GB"/>
        </w:rPr>
        <w:t>(2), 221–232. https://doi.org/10.1007/s11065-020-09453-5</w:t>
      </w:r>
    </w:p>
    <w:p w14:paraId="7F95568A"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Kivisaari, S. L., Monsch, A. U., &amp; Taylor, K. I. (2013). False positives to confusable objects predict medial temporal lobe atrophy : False Positives and Medial Temporal Lobe Atrophy. </w:t>
      </w:r>
      <w:r w:rsidRPr="00147A47">
        <w:rPr>
          <w:i/>
          <w:color w:val="000000" w:themeColor="text1"/>
          <w:highlight w:val="white"/>
          <w:lang w:val="en-GB"/>
        </w:rPr>
        <w:t>Hippocampus, 23</w:t>
      </w:r>
      <w:r w:rsidRPr="00147A47">
        <w:rPr>
          <w:color w:val="000000" w:themeColor="text1"/>
          <w:highlight w:val="white"/>
          <w:lang w:val="en-GB"/>
        </w:rPr>
        <w:t>(9), 832‑841. https://doi.org/10.1002/hipo.22137</w:t>
      </w:r>
    </w:p>
    <w:p w14:paraId="1F25E598"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Koen, J. D., &amp; Yonelinas, A. P. (2014). The effects of healthy aging, amnestic mild cognitive impairment, and Alzheimer's disease on recollection and familiarity: a meta-analytic review. </w:t>
      </w:r>
      <w:r w:rsidRPr="00147A47">
        <w:rPr>
          <w:i/>
          <w:color w:val="000000" w:themeColor="text1"/>
          <w:highlight w:val="white"/>
          <w:lang w:val="en-GB"/>
        </w:rPr>
        <w:t>Neuropsychology Review, 24</w:t>
      </w:r>
      <w:r w:rsidRPr="00147A47">
        <w:rPr>
          <w:color w:val="000000" w:themeColor="text1"/>
          <w:highlight w:val="white"/>
          <w:lang w:val="en-GB"/>
        </w:rPr>
        <w:t>(3), 332–354. https://doi.org/10.1007/s11065-014-9266-5</w:t>
      </w:r>
    </w:p>
    <w:p w14:paraId="0BE5BCA2"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Koen, J. D., &amp; Yonelinas, A. P. (2016). Recollection, not familiarity, decreases in healthy ageing: Converging evidence from four estimation methods. </w:t>
      </w:r>
      <w:r w:rsidRPr="00147A47">
        <w:rPr>
          <w:i/>
          <w:color w:val="000000" w:themeColor="text1"/>
          <w:highlight w:val="white"/>
          <w:lang w:val="en-GB"/>
        </w:rPr>
        <w:t>Memory, 24</w:t>
      </w:r>
      <w:r w:rsidRPr="00147A47">
        <w:rPr>
          <w:color w:val="000000" w:themeColor="text1"/>
          <w:highlight w:val="white"/>
          <w:lang w:val="en-GB"/>
        </w:rPr>
        <w:t>(1), 75–88. https://doi.org/10.1080/09658211.2014.985590</w:t>
      </w:r>
    </w:p>
    <w:p w14:paraId="0782401D"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en-GB"/>
        </w:rPr>
        <w:t xml:space="preserve">Köhler, S., &amp; Martin, C. B. (2020). Familiarity impairments after anterior temporal-lobe resection with hippocampal sparing : Lessons learned from case NB. </w:t>
      </w:r>
      <w:r w:rsidRPr="00147A47">
        <w:rPr>
          <w:i/>
          <w:color w:val="000000" w:themeColor="text1"/>
          <w:highlight w:val="white"/>
          <w:lang w:val="fr-FR"/>
        </w:rPr>
        <w:t>Neuropsychologia, 138</w:t>
      </w:r>
      <w:r w:rsidRPr="00147A47">
        <w:rPr>
          <w:color w:val="000000" w:themeColor="text1"/>
          <w:highlight w:val="white"/>
          <w:lang w:val="fr-FR"/>
        </w:rPr>
        <w:t>, 107339. https://doi.org/10.1016/j.neuropsychologia.2020.107339</w:t>
      </w:r>
    </w:p>
    <w:p w14:paraId="2AE240EC"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fr-FR"/>
        </w:rPr>
        <w:t xml:space="preserve">Laisney, M., Giffard, B., Belliard, S., De La Sayette, V., Desgranges, B., &amp; Eustache, F. (2011). </w:t>
      </w:r>
      <w:r w:rsidRPr="00147A47">
        <w:rPr>
          <w:color w:val="000000" w:themeColor="text1"/>
          <w:highlight w:val="white"/>
          <w:lang w:val="en-GB"/>
        </w:rPr>
        <w:t xml:space="preserve">When the zebra loses its stripes : Semantic priming in early Alzheimer’s disease and semantic dementia. </w:t>
      </w:r>
      <w:r w:rsidRPr="00147A47">
        <w:rPr>
          <w:i/>
          <w:color w:val="000000" w:themeColor="text1"/>
          <w:highlight w:val="white"/>
          <w:lang w:val="en-GB"/>
        </w:rPr>
        <w:t>Cortex, 47</w:t>
      </w:r>
      <w:r w:rsidRPr="00147A47">
        <w:rPr>
          <w:color w:val="000000" w:themeColor="text1"/>
          <w:highlight w:val="white"/>
          <w:lang w:val="en-GB"/>
        </w:rPr>
        <w:t>(1), 35–46.</w:t>
      </w:r>
    </w:p>
    <w:p w14:paraId="44E173E7" w14:textId="77777777" w:rsidR="00DD01D5" w:rsidRPr="00147A47" w:rsidRDefault="00000000">
      <w:pPr>
        <w:spacing w:after="200"/>
        <w:ind w:left="425" w:hanging="425"/>
        <w:rPr>
          <w:color w:val="000000" w:themeColor="text1"/>
          <w:lang w:val="en-GB"/>
        </w:rPr>
      </w:pPr>
      <w:r w:rsidRPr="00147A47">
        <w:rPr>
          <w:color w:val="000000" w:themeColor="text1"/>
          <w:highlight w:val="white"/>
          <w:lang w:val="en-GB"/>
        </w:rPr>
        <w:t xml:space="preserve">Lawton, M. P., &amp; Brody, E. M. (1969). Assessment of older people: self-maintaining and instrumental activities of daily living. </w:t>
      </w:r>
      <w:r w:rsidRPr="00147A47">
        <w:rPr>
          <w:i/>
          <w:color w:val="000000" w:themeColor="text1"/>
          <w:highlight w:val="white"/>
          <w:lang w:val="en-GB"/>
        </w:rPr>
        <w:t>The Gerontologist, 9</w:t>
      </w:r>
      <w:r w:rsidRPr="00147A47">
        <w:rPr>
          <w:color w:val="000000" w:themeColor="text1"/>
          <w:highlight w:val="white"/>
          <w:lang w:val="en-GB"/>
        </w:rPr>
        <w:t>(3), 179–186.</w:t>
      </w:r>
    </w:p>
    <w:p w14:paraId="18283A6A"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Maass, A., Berron, D., Libby, L. A., Ranganath, C., &amp; Düzel, E. (2015). Functional subregions of the human entorhinal cortex. </w:t>
      </w:r>
      <w:r w:rsidRPr="00147A47">
        <w:rPr>
          <w:i/>
          <w:color w:val="000000" w:themeColor="text1"/>
          <w:highlight w:val="white"/>
          <w:lang w:val="en-GB"/>
        </w:rPr>
        <w:t>eLife, 4</w:t>
      </w:r>
      <w:r w:rsidRPr="00147A47">
        <w:rPr>
          <w:color w:val="000000" w:themeColor="text1"/>
          <w:highlight w:val="white"/>
          <w:lang w:val="en-GB"/>
        </w:rPr>
        <w:t>, e06426. https://doi.org/10.7554/eLife.06426</w:t>
      </w:r>
    </w:p>
    <w:p w14:paraId="5A55B1A6"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lastRenderedPageBreak/>
        <w:t xml:space="preserve">Mahnke, L., Atucha, E., Pina-Fernàndez, E., Kitsukawa, T., &amp; Sauvage, M. M. (2021). Lesion of the hippocampus selectively enhances LEC's activity during recognition memory based on familiarity. </w:t>
      </w:r>
      <w:r w:rsidRPr="00147A47">
        <w:rPr>
          <w:i/>
          <w:color w:val="000000" w:themeColor="text1"/>
          <w:highlight w:val="white"/>
          <w:lang w:val="en-GB"/>
        </w:rPr>
        <w:t>Scientific Reports, 11</w:t>
      </w:r>
      <w:r w:rsidRPr="00147A47">
        <w:rPr>
          <w:color w:val="000000" w:themeColor="text1"/>
          <w:highlight w:val="white"/>
          <w:lang w:val="en-GB"/>
        </w:rPr>
        <w:t>(1), 19085. https://doi.org/10.1038/s41598-021-98509-4</w:t>
      </w:r>
    </w:p>
    <w:p w14:paraId="248D0F8A"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Marra, C., Piccininni, C., Masone Iacobucci, G., Caprara, A., Gainotti, G., Costantini, E. M., Callea, A., Venneri, A., &amp; Quaranta, D. (2021). Semantic Memory as an Early Cognitive Marker of Alzheimer's Disease: Role of Category and Phonological Verbal Fluency Tasks. </w:t>
      </w:r>
      <w:r w:rsidRPr="00147A47">
        <w:rPr>
          <w:i/>
          <w:color w:val="000000" w:themeColor="text1"/>
          <w:highlight w:val="white"/>
          <w:lang w:val="en-GB"/>
        </w:rPr>
        <w:t>Journal of Alzheimer's disease : JAD, 81</w:t>
      </w:r>
      <w:r w:rsidRPr="00147A47">
        <w:rPr>
          <w:color w:val="000000" w:themeColor="text1"/>
          <w:highlight w:val="white"/>
          <w:lang w:val="en-GB"/>
        </w:rPr>
        <w:t>(2), 619–627. https://doi.org/10.3233/JAD-201452</w:t>
      </w:r>
    </w:p>
    <w:p w14:paraId="5299D9A1"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Mazloum-Farzaghi, N., Barense, M. D., Ryan, J. D., Stark, C. E. L., &amp; Olsen, R. K. (2024). The Effect of Segmentation Method on Medial Temporal Lobe Subregion Volumes in Aging. </w:t>
      </w:r>
      <w:r w:rsidRPr="00147A47">
        <w:rPr>
          <w:i/>
          <w:color w:val="000000" w:themeColor="text1"/>
          <w:highlight w:val="white"/>
          <w:lang w:val="en-GB"/>
        </w:rPr>
        <w:t>Human Brain Mapping, 45</w:t>
      </w:r>
      <w:r w:rsidRPr="00147A47">
        <w:rPr>
          <w:color w:val="000000" w:themeColor="text1"/>
          <w:highlight w:val="white"/>
          <w:lang w:val="en-GB"/>
        </w:rPr>
        <w:t>(15), e70054. https://doi.org/10.1002/hbm.70054</w:t>
      </w:r>
    </w:p>
    <w:p w14:paraId="733ECDAD"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McRae, K., Cree, G. S., Seidenberg, M. S., &amp; Mcnorgan, C. (2005). Semantic feature production norms for a large set of living and nonliving things. </w:t>
      </w:r>
      <w:r w:rsidRPr="00147A47">
        <w:rPr>
          <w:i/>
          <w:color w:val="000000" w:themeColor="text1"/>
          <w:highlight w:val="white"/>
          <w:lang w:val="en-GB"/>
        </w:rPr>
        <w:t>Behavior Research Methods, 37</w:t>
      </w:r>
      <w:r w:rsidRPr="00147A47">
        <w:rPr>
          <w:color w:val="000000" w:themeColor="text1"/>
          <w:highlight w:val="white"/>
          <w:lang w:val="en-GB"/>
        </w:rPr>
        <w:t>(4), 547‑559. https://doi.org/10.3758/BF03192726</w:t>
      </w:r>
    </w:p>
    <w:p w14:paraId="4B655E08"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Miyashita, Y. (2019). Perirhinal circuits for memory processing. </w:t>
      </w:r>
      <w:r w:rsidRPr="00147A47">
        <w:rPr>
          <w:i/>
          <w:color w:val="000000" w:themeColor="text1"/>
          <w:highlight w:val="white"/>
          <w:lang w:val="en-GB"/>
        </w:rPr>
        <w:t>Nature Reviews Neuroscience, 20</w:t>
      </w:r>
      <w:r w:rsidRPr="00147A47">
        <w:rPr>
          <w:color w:val="000000" w:themeColor="text1"/>
          <w:highlight w:val="white"/>
          <w:lang w:val="en-GB"/>
        </w:rPr>
        <w:t>(10), 577‑592. https://doi.org/10.1038/s41583-019-0213-6</w:t>
      </w:r>
    </w:p>
    <w:p w14:paraId="0AD5403C"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Nasreddine, Z. S., Phillips, N. A., Bédirian, V., Charbonneau, S., Whitehead, V., Collin, I., Cummings, J. L., &amp; Chertkow, H. (2005). The Montreal Cognitive Assessment, MoCA: A Brief Screening Tool For Mild Cognitive Impairment. </w:t>
      </w:r>
      <w:r w:rsidRPr="00147A47">
        <w:rPr>
          <w:i/>
          <w:color w:val="000000" w:themeColor="text1"/>
          <w:highlight w:val="white"/>
          <w:lang w:val="en-GB"/>
        </w:rPr>
        <w:t>Journal of the American Geriatrics Society, 53</w:t>
      </w:r>
      <w:r w:rsidRPr="00147A47">
        <w:rPr>
          <w:color w:val="000000" w:themeColor="text1"/>
          <w:highlight w:val="white"/>
          <w:lang w:val="en-GB"/>
        </w:rPr>
        <w:t>, 695–699. https://doi.org/10.1111/j.1532-5415.2005.53221.x.</w:t>
      </w:r>
    </w:p>
    <w:p w14:paraId="320E03C8"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Nyberg, L., Bäckman, L., Erngrund, K., Olofsson, U., &amp; Nilsson, L.-G. (1996). "Age differences in episodic memory, semantic memory, and priming: Relationships to demographic, intellectual, and biological factors." </w:t>
      </w:r>
      <w:r w:rsidRPr="00147A47">
        <w:rPr>
          <w:i/>
          <w:color w:val="000000" w:themeColor="text1"/>
          <w:highlight w:val="white"/>
          <w:lang w:val="en-GB"/>
        </w:rPr>
        <w:t>Journal of Gerontology: Psychological Sciences, 51B</w:t>
      </w:r>
      <w:r w:rsidRPr="00147A47">
        <w:rPr>
          <w:color w:val="000000" w:themeColor="text1"/>
          <w:highlight w:val="white"/>
          <w:lang w:val="en-GB"/>
        </w:rPr>
        <w:t>(4), P234–P240.</w:t>
      </w:r>
    </w:p>
    <w:p w14:paraId="5EB3DC28"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Olsen, R. K., Yeung, L. K., Noly-Gandon, A., D'Angelo, M. C., Kacollja, A., Smith, V. M., Ryan, J. D., &amp; Barense, M. D. (2017). Human anterolateral entorhinal cortex volumes are associated with cognitive decline in aging prior to clinical diagnosis. </w:t>
      </w:r>
      <w:r w:rsidRPr="00147A47">
        <w:rPr>
          <w:i/>
          <w:color w:val="000000" w:themeColor="text1"/>
          <w:highlight w:val="white"/>
          <w:lang w:val="en-GB"/>
        </w:rPr>
        <w:t>Neurobiology of Aging, 57</w:t>
      </w:r>
      <w:r w:rsidRPr="00147A47">
        <w:rPr>
          <w:color w:val="000000" w:themeColor="text1"/>
          <w:highlight w:val="white"/>
          <w:lang w:val="en-GB"/>
        </w:rPr>
        <w:t>, 195–205. https://doi.org/10.1016/j.neurobiolaging.2017.04.025</w:t>
      </w:r>
    </w:p>
    <w:p w14:paraId="3511D5D4"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Petersen R. C. (2004). Mild cognitive impairment as a diagnostic entity. </w:t>
      </w:r>
      <w:r w:rsidRPr="00147A47">
        <w:rPr>
          <w:i/>
          <w:color w:val="000000" w:themeColor="text1"/>
          <w:highlight w:val="white"/>
          <w:lang w:val="en-GB"/>
        </w:rPr>
        <w:t>Journal of Internal Medicine, 256</w:t>
      </w:r>
      <w:r w:rsidRPr="00147A47">
        <w:rPr>
          <w:color w:val="000000" w:themeColor="text1"/>
          <w:highlight w:val="white"/>
          <w:lang w:val="en-GB"/>
        </w:rPr>
        <w:t>(3), 183–194. https://doi.org/10.1111/j.1365-2796.2004.01388.x</w:t>
      </w:r>
    </w:p>
    <w:p w14:paraId="0845040E"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Ranganath, C., &amp; Ritchey, M. (2012). Two cortical systems for memory-guided behaviour. </w:t>
      </w:r>
      <w:r w:rsidRPr="00147A47">
        <w:rPr>
          <w:i/>
          <w:color w:val="000000" w:themeColor="text1"/>
          <w:highlight w:val="white"/>
          <w:lang w:val="en-GB"/>
        </w:rPr>
        <w:t>Nature Reviews Neuroscience, 13</w:t>
      </w:r>
      <w:r w:rsidRPr="00147A47">
        <w:rPr>
          <w:color w:val="000000" w:themeColor="text1"/>
          <w:highlight w:val="white"/>
          <w:lang w:val="en-GB"/>
        </w:rPr>
        <w:t>(10), 713–726. https://doi.org/10.1038/nrn3338</w:t>
      </w:r>
    </w:p>
    <w:p w14:paraId="0FB248B4" w14:textId="77777777" w:rsidR="00DD01D5" w:rsidRPr="00147A47" w:rsidRDefault="00000000">
      <w:pPr>
        <w:spacing w:after="200"/>
        <w:ind w:left="425" w:hanging="425"/>
        <w:rPr>
          <w:color w:val="000000" w:themeColor="text1"/>
          <w:highlight w:val="white"/>
          <w:lang w:val="en-GB"/>
        </w:rPr>
      </w:pPr>
      <w:bookmarkStart w:id="111" w:name="_pi5s60k91rhv" w:colFirst="0" w:colLast="0"/>
      <w:bookmarkEnd w:id="111"/>
      <w:r w:rsidRPr="00147A47">
        <w:rPr>
          <w:color w:val="000000" w:themeColor="text1"/>
          <w:highlight w:val="white"/>
          <w:lang w:val="en-GB"/>
        </w:rPr>
        <w:t xml:space="preserve">Roberts, S. O., Bareket-Shavit, C., Dollins, F. A., Goldie, P. D., &amp; Mortenson, E. (2020). Racial Inequality in Psychological Research: Trends of the Past and Recommendations for the Future. </w:t>
      </w:r>
      <w:r w:rsidRPr="00147A47">
        <w:rPr>
          <w:i/>
          <w:color w:val="000000" w:themeColor="text1"/>
          <w:highlight w:val="white"/>
          <w:lang w:val="en-GB"/>
        </w:rPr>
        <w:t>Perspectives on Psychological Science : a journal of the Association for Psychological Science, 15</w:t>
      </w:r>
      <w:r w:rsidRPr="00147A47">
        <w:rPr>
          <w:color w:val="000000" w:themeColor="text1"/>
          <w:highlight w:val="white"/>
          <w:lang w:val="en-GB"/>
        </w:rPr>
        <w:t>(6), 1295–1309. https://doi.org/10.1177/1745691620927709</w:t>
      </w:r>
    </w:p>
    <w:p w14:paraId="459BDE3B"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Schoemaker, D., Gauthier, S., &amp; Pruessner, J. C. (2014). Recollection and Familiarity in Aging Individuals with Mild Cognitive Impairment and Alzheimer’s Disease : A Literature Review. </w:t>
      </w:r>
      <w:r w:rsidRPr="00147A47">
        <w:rPr>
          <w:i/>
          <w:color w:val="000000" w:themeColor="text1"/>
          <w:highlight w:val="white"/>
          <w:lang w:val="en-GB"/>
        </w:rPr>
        <w:t>Neuropsychology Review, 24</w:t>
      </w:r>
      <w:r w:rsidRPr="00147A47">
        <w:rPr>
          <w:color w:val="000000" w:themeColor="text1"/>
          <w:highlight w:val="white"/>
          <w:lang w:val="en-GB"/>
        </w:rPr>
        <w:t>(3), 313‑331. https://doi.org/10.1007/s11065-014-9265-6</w:t>
      </w:r>
    </w:p>
    <w:p w14:paraId="07A96A29" w14:textId="77777777" w:rsidR="00DD01D5" w:rsidRPr="00147A47" w:rsidRDefault="00000000">
      <w:pPr>
        <w:spacing w:after="200"/>
        <w:ind w:left="425" w:hanging="425"/>
        <w:rPr>
          <w:color w:val="000000" w:themeColor="text1"/>
          <w:lang w:val="en-GB"/>
        </w:rPr>
      </w:pPr>
      <w:r w:rsidRPr="00147A47">
        <w:rPr>
          <w:color w:val="000000" w:themeColor="text1"/>
          <w:highlight w:val="white"/>
          <w:lang w:val="en-GB"/>
        </w:rPr>
        <w:lastRenderedPageBreak/>
        <w:t xml:space="preserve">Sheikh, J. I., &amp; Yesavage, J. A. (1986). Geriatric Depression Scale (GDS): Recent evidence and development of a shorter version. </w:t>
      </w:r>
      <w:r w:rsidRPr="00147A47">
        <w:rPr>
          <w:i/>
          <w:color w:val="000000" w:themeColor="text1"/>
          <w:highlight w:val="white"/>
          <w:lang w:val="en-GB"/>
        </w:rPr>
        <w:t>Clinical Gerontologist: The Journal of Aging and Mental Health, 5</w:t>
      </w:r>
      <w:r w:rsidRPr="00147A47">
        <w:rPr>
          <w:color w:val="000000" w:themeColor="text1"/>
          <w:highlight w:val="white"/>
          <w:lang w:val="en-GB"/>
        </w:rPr>
        <w:t>(1-2), 165–173. https://doi.org/10.1300/J018v05n01_09</w:t>
      </w:r>
    </w:p>
    <w:p w14:paraId="095A4984" w14:textId="77777777" w:rsidR="00DD01D5" w:rsidRPr="00147A47" w:rsidRDefault="00000000">
      <w:pPr>
        <w:spacing w:after="200"/>
        <w:ind w:left="425" w:hanging="425"/>
        <w:rPr>
          <w:color w:val="000000" w:themeColor="text1"/>
          <w:lang w:val="en-GB"/>
        </w:rPr>
      </w:pPr>
      <w:r w:rsidRPr="00147A47">
        <w:rPr>
          <w:color w:val="000000" w:themeColor="text1"/>
          <w:lang w:val="en-GB"/>
        </w:rPr>
        <w:t xml:space="preserve">Squire, L. R., Wixted, J. T., &amp; Clark, R. E. (2007). Recognition memory and the medial temporal lobe: a new perspective. </w:t>
      </w:r>
      <w:r w:rsidRPr="00147A47">
        <w:rPr>
          <w:i/>
          <w:color w:val="000000" w:themeColor="text1"/>
          <w:lang w:val="en-GB"/>
        </w:rPr>
        <w:t>Nature Reviews Neuroscience, 8</w:t>
      </w:r>
      <w:r w:rsidRPr="00147A47">
        <w:rPr>
          <w:color w:val="000000" w:themeColor="text1"/>
          <w:lang w:val="en-GB"/>
        </w:rPr>
        <w:t>(11), 872–883. https://doi.org/10.1038/nrn2154</w:t>
      </w:r>
    </w:p>
    <w:p w14:paraId="67C2FD48" w14:textId="77777777" w:rsidR="00DD01D5" w:rsidRPr="00147A47" w:rsidRDefault="00000000">
      <w:pPr>
        <w:spacing w:after="200"/>
        <w:ind w:left="425" w:hanging="425"/>
        <w:rPr>
          <w:color w:val="000000" w:themeColor="text1"/>
          <w:lang w:val="en-GB"/>
        </w:rPr>
      </w:pPr>
      <w:r w:rsidRPr="00147A47">
        <w:rPr>
          <w:color w:val="000000" w:themeColor="text1"/>
          <w:lang w:val="en-GB"/>
        </w:rPr>
        <w:t xml:space="preserve">Stroop JR. Studies of interference in serial verbal reactions. </w:t>
      </w:r>
      <w:r w:rsidRPr="00147A47">
        <w:rPr>
          <w:i/>
          <w:color w:val="000000" w:themeColor="text1"/>
          <w:lang w:val="en-GB"/>
        </w:rPr>
        <w:t xml:space="preserve">Journal of Experimental Psychology. </w:t>
      </w:r>
      <w:r w:rsidRPr="00147A47">
        <w:rPr>
          <w:color w:val="000000" w:themeColor="text1"/>
          <w:lang w:val="en-GB"/>
        </w:rPr>
        <w:t>1935;18:643-662.</w:t>
      </w:r>
    </w:p>
    <w:p w14:paraId="3E7B9311"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US"/>
        </w:rPr>
        <w:t xml:space="preserve">St-Hilaire, A., Hudon, C., Vallet, G. T., Bherer, L., Lussier, M., Gagnon, J. F., ... </w:t>
      </w:r>
      <w:r w:rsidRPr="00147A47">
        <w:rPr>
          <w:color w:val="000000" w:themeColor="text1"/>
          <w:highlight w:val="white"/>
          <w:lang w:val="en-GB"/>
        </w:rPr>
        <w:t xml:space="preserve">&amp; Macoir, J. (2016). Normative data for phonemic and semantic verbal fluency test in the adult French–Quebec population and validation study in Alzheimer’s dis- ease and depression. </w:t>
      </w:r>
      <w:r w:rsidRPr="00147A47">
        <w:rPr>
          <w:i/>
          <w:color w:val="000000" w:themeColor="text1"/>
          <w:highlight w:val="white"/>
          <w:lang w:val="en-GB"/>
        </w:rPr>
        <w:t>The Clinical Neuropsychologist, 30</w:t>
      </w:r>
      <w:r w:rsidRPr="00147A47">
        <w:rPr>
          <w:color w:val="000000" w:themeColor="text1"/>
          <w:highlight w:val="white"/>
          <w:lang w:val="en-GB"/>
        </w:rPr>
        <w:t>(7), 1126-1150. doi:10.1080/13854046.2016.1195014</w:t>
      </w:r>
    </w:p>
    <w:p w14:paraId="25C5B9D6"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en-GB"/>
        </w:rPr>
        <w:t xml:space="preserve">Syversen, I. F., Reznik, D., Witter, M. P., Kobro-Flatmoen, A., Navarro Schröder, T., &amp; Doeller, C. F. (2024). A combined DTI-fMRI approach for optimizing the delineation of posteromedial versus anterolateral entorhinal cortex. </w:t>
      </w:r>
      <w:r w:rsidRPr="00147A47">
        <w:rPr>
          <w:i/>
          <w:color w:val="000000" w:themeColor="text1"/>
          <w:highlight w:val="white"/>
          <w:lang w:val="fr-FR"/>
        </w:rPr>
        <w:t>Hippocampus, 34</w:t>
      </w:r>
      <w:r w:rsidRPr="00147A47">
        <w:rPr>
          <w:color w:val="000000" w:themeColor="text1"/>
          <w:highlight w:val="white"/>
          <w:lang w:val="fr-FR"/>
        </w:rPr>
        <w:t>(11), 659–672. https://doi.org/10.1002/hipo.23639</w:t>
      </w:r>
    </w:p>
    <w:p w14:paraId="2D77053C"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fr-FR"/>
        </w:rPr>
        <w:t xml:space="preserve">Taylor, K. I., &amp; Probst, A. (2008). </w:t>
      </w:r>
      <w:r w:rsidRPr="00147A47">
        <w:rPr>
          <w:color w:val="000000" w:themeColor="text1"/>
          <w:highlight w:val="white"/>
          <w:lang w:val="en-GB"/>
        </w:rPr>
        <w:t xml:space="preserve">Anatomic localization of the transentorhinal region of the perirhinal cortex. </w:t>
      </w:r>
      <w:r w:rsidRPr="00147A47">
        <w:rPr>
          <w:i/>
          <w:color w:val="000000" w:themeColor="text1"/>
          <w:highlight w:val="white"/>
          <w:lang w:val="en-GB"/>
        </w:rPr>
        <w:t>Neurobiology of Aging, 29</w:t>
      </w:r>
      <w:r w:rsidRPr="00147A47">
        <w:rPr>
          <w:color w:val="000000" w:themeColor="text1"/>
          <w:highlight w:val="white"/>
          <w:lang w:val="en-GB"/>
        </w:rPr>
        <w:t>(10), 1591–1596. https://doi.org/10.1016/j.neurobiolaging.2007.03.024</w:t>
      </w:r>
    </w:p>
    <w:p w14:paraId="4A109501"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US"/>
        </w:rPr>
        <w:t xml:space="preserve">Taylor, K. I., Devereux, B. J., &amp; Tyler, L. K. (2011). </w:t>
      </w:r>
      <w:r w:rsidRPr="00147A47">
        <w:rPr>
          <w:color w:val="000000" w:themeColor="text1"/>
          <w:highlight w:val="white"/>
          <w:lang w:val="en-GB"/>
        </w:rPr>
        <w:t>Conceptual structure : Towards an integrated neurocognitive account</w:t>
      </w:r>
      <w:r w:rsidRPr="00147A47">
        <w:rPr>
          <w:i/>
          <w:color w:val="000000" w:themeColor="text1"/>
          <w:highlight w:val="white"/>
          <w:lang w:val="en-GB"/>
        </w:rPr>
        <w:t>. Language and Cognitive Processes, 26</w:t>
      </w:r>
      <w:r w:rsidRPr="00147A47">
        <w:rPr>
          <w:color w:val="000000" w:themeColor="text1"/>
          <w:highlight w:val="white"/>
          <w:lang w:val="en-GB"/>
        </w:rPr>
        <w:t>(9), 1368‑1401. https://doi.org/10.1080/01690965.2011.568227</w:t>
      </w:r>
    </w:p>
    <w:p w14:paraId="793128C4" w14:textId="77777777" w:rsidR="00DD01D5" w:rsidRPr="00147A47" w:rsidRDefault="00000000">
      <w:pPr>
        <w:spacing w:after="200"/>
        <w:ind w:left="425" w:hanging="425"/>
        <w:rPr>
          <w:color w:val="000000" w:themeColor="text1"/>
          <w:lang w:val="en-GB"/>
        </w:rPr>
      </w:pPr>
      <w:r w:rsidRPr="00147A47">
        <w:rPr>
          <w:color w:val="000000" w:themeColor="text1"/>
          <w:lang w:val="en-GB"/>
        </w:rPr>
        <w:t xml:space="preserve">Wechsler D. Wechsler Adult Intelligence Scale--Fourth Edition (WAIS-IV). </w:t>
      </w:r>
      <w:r w:rsidRPr="00147A47">
        <w:rPr>
          <w:i/>
          <w:color w:val="000000" w:themeColor="text1"/>
          <w:lang w:val="en-GB"/>
        </w:rPr>
        <w:t>APA PsycTests</w:t>
      </w:r>
      <w:r w:rsidRPr="00147A47">
        <w:rPr>
          <w:color w:val="000000" w:themeColor="text1"/>
          <w:lang w:val="en-GB"/>
        </w:rPr>
        <w:t>. 2008. doi:10.1037/t15169-000</w:t>
      </w:r>
    </w:p>
    <w:p w14:paraId="6DF5EC80"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Westerberg, C. E., Paller, K. A., Weintraub, S., Mesulam, M.-M., Holdstock, J. S., Mayes, A. R., &amp; Reber, P. J. (2006). When memory does not fail: Familiarity-based recognition in mild cognitive impairment and Alzheimer's disease. </w:t>
      </w:r>
      <w:r w:rsidRPr="00147A47">
        <w:rPr>
          <w:i/>
          <w:color w:val="000000" w:themeColor="text1"/>
          <w:highlight w:val="white"/>
          <w:lang w:val="en-GB"/>
        </w:rPr>
        <w:t>Neuropsychology, 20</w:t>
      </w:r>
      <w:r w:rsidRPr="00147A47">
        <w:rPr>
          <w:color w:val="000000" w:themeColor="text1"/>
          <w:highlight w:val="white"/>
          <w:lang w:val="en-GB"/>
        </w:rPr>
        <w:t>(2), 193–205. https://doi.org/10.1037/0894-4105.20.2.193</w:t>
      </w:r>
    </w:p>
    <w:p w14:paraId="0E7EC9BD"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en-GB"/>
        </w:rPr>
        <w:t xml:space="preserve">Wolk, D. A., Mancuso, L., Kliot, D., Arnold, S. E., &amp; Dickerson, B. C. (2013). Familiarity-based memory as an early cognitive marker of preclinical and prodromal AD. </w:t>
      </w:r>
      <w:r w:rsidRPr="00147A47">
        <w:rPr>
          <w:i/>
          <w:color w:val="000000" w:themeColor="text1"/>
          <w:highlight w:val="white"/>
          <w:lang w:val="fr-FR"/>
        </w:rPr>
        <w:t>Neuropsychologia, 51</w:t>
      </w:r>
      <w:r w:rsidRPr="00147A47">
        <w:rPr>
          <w:color w:val="000000" w:themeColor="text1"/>
          <w:highlight w:val="white"/>
          <w:lang w:val="fr-FR"/>
        </w:rPr>
        <w:t>(6), 1094–1102. https://doi.org/10.1016/j.neuropsychologia.2013.02.014</w:t>
      </w:r>
    </w:p>
    <w:p w14:paraId="310E060B" w14:textId="77777777" w:rsidR="00DD01D5" w:rsidRPr="00147A47" w:rsidRDefault="00000000">
      <w:pPr>
        <w:spacing w:after="200"/>
        <w:ind w:left="425" w:hanging="425"/>
        <w:rPr>
          <w:color w:val="000000" w:themeColor="text1"/>
          <w:highlight w:val="white"/>
          <w:lang w:val="fr-FR"/>
        </w:rPr>
      </w:pPr>
      <w:r w:rsidRPr="00147A47">
        <w:rPr>
          <w:color w:val="000000" w:themeColor="text1"/>
          <w:highlight w:val="white"/>
          <w:lang w:val="fr-FR"/>
        </w:rPr>
        <w:t xml:space="preserve">Yang, H., McRae, K., &amp; Köhler, S. (2023). </w:t>
      </w:r>
      <w:r w:rsidRPr="00147A47">
        <w:rPr>
          <w:color w:val="000000" w:themeColor="text1"/>
          <w:highlight w:val="white"/>
          <w:lang w:val="en-GB"/>
        </w:rPr>
        <w:t xml:space="preserve">Perirhinal cortex automatically tracks multiple types of familiarity regardless of task-relevance. </w:t>
      </w:r>
      <w:r w:rsidRPr="00147A47">
        <w:rPr>
          <w:i/>
          <w:color w:val="000000" w:themeColor="text1"/>
          <w:highlight w:val="white"/>
          <w:lang w:val="fr-FR"/>
        </w:rPr>
        <w:t>Neuropsychologia, 187</w:t>
      </w:r>
      <w:r w:rsidRPr="00147A47">
        <w:rPr>
          <w:color w:val="000000" w:themeColor="text1"/>
          <w:highlight w:val="white"/>
          <w:lang w:val="fr-FR"/>
        </w:rPr>
        <w:t>, 108600. https://doi.org/10.1016/j.neuropsychologia.2023.108600</w:t>
      </w:r>
    </w:p>
    <w:p w14:paraId="2B7DCCD3" w14:textId="75FD214A" w:rsidR="00C74403" w:rsidRPr="00147A47" w:rsidRDefault="00C74403">
      <w:pPr>
        <w:spacing w:after="200"/>
        <w:ind w:left="425" w:hanging="425"/>
        <w:rPr>
          <w:color w:val="000000" w:themeColor="text1"/>
          <w:highlight w:val="white"/>
          <w:lang w:val="en-GB"/>
        </w:rPr>
      </w:pPr>
      <w:bookmarkStart w:id="112" w:name="OLE_LINK17"/>
      <w:r w:rsidRPr="00147A47">
        <w:rPr>
          <w:color w:val="000000" w:themeColor="text1"/>
          <w:lang w:val="fr-FR"/>
        </w:rPr>
        <w:t xml:space="preserve">Yassa, M. A., &amp; Stark, C. E. (2011). </w:t>
      </w:r>
      <w:bookmarkEnd w:id="112"/>
      <w:r w:rsidRPr="00147A47">
        <w:rPr>
          <w:color w:val="000000" w:themeColor="text1"/>
          <w:lang w:val="en-GB"/>
        </w:rPr>
        <w:t xml:space="preserve">Pattern separation in the hippocampus. </w:t>
      </w:r>
      <w:r w:rsidRPr="00147A47">
        <w:rPr>
          <w:i/>
          <w:iCs/>
          <w:color w:val="000000" w:themeColor="text1"/>
          <w:lang w:val="en-GB"/>
        </w:rPr>
        <w:t>Trends in nNurosciences, 34</w:t>
      </w:r>
      <w:r w:rsidRPr="00147A47">
        <w:rPr>
          <w:color w:val="000000" w:themeColor="text1"/>
          <w:lang w:val="en-GB"/>
        </w:rPr>
        <w:t>(10), 515–525. https://doi.org/10.1016/j.tins.2011.06.006</w:t>
      </w:r>
    </w:p>
    <w:p w14:paraId="020A982F" w14:textId="5042BDF2"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Yeung, L. K., Olsen, R. K., Bild-Enkin, H. E. P., D'Angelo, M. C., Kacollja, A., McQuiggan, D. A., Keshabyan, A., Ryan, J. D., &amp; Barense, M. D. (2017). Anterolateral Entorhinal Cortex Volume Predicted by Altered Intra-Item Configural Processing. </w:t>
      </w:r>
      <w:r w:rsidRPr="00147A47">
        <w:rPr>
          <w:i/>
          <w:color w:val="000000" w:themeColor="text1"/>
          <w:highlight w:val="white"/>
          <w:lang w:val="en-GB"/>
        </w:rPr>
        <w:t xml:space="preserve">The Journal of </w:t>
      </w:r>
      <w:r w:rsidRPr="00147A47">
        <w:rPr>
          <w:i/>
          <w:color w:val="000000" w:themeColor="text1"/>
          <w:highlight w:val="white"/>
          <w:lang w:val="en-GB"/>
        </w:rPr>
        <w:lastRenderedPageBreak/>
        <w:t>Neuroscience : the Official Journal of the Society for Neuroscience, 37</w:t>
      </w:r>
      <w:r w:rsidRPr="00147A47">
        <w:rPr>
          <w:color w:val="000000" w:themeColor="text1"/>
          <w:highlight w:val="white"/>
          <w:lang w:val="en-GB"/>
        </w:rPr>
        <w:t>(22), 5527–5538. https://doi.org/10.1523/JNEUROSCI.3664-16.2017</w:t>
      </w:r>
    </w:p>
    <w:p w14:paraId="6B7D01C9"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Yeung, L. K., Hale, C., Rizvi, B., Igwe, K., Sloan, R. P., Honig, L. S., Small, S. A., &amp; Brickman, A. M. (2021). Anterolateral entorhinal cortex volume is associated with memory retention in clinically unimpaired older adults. </w:t>
      </w:r>
      <w:r w:rsidRPr="00147A47">
        <w:rPr>
          <w:i/>
          <w:color w:val="000000" w:themeColor="text1"/>
          <w:highlight w:val="white"/>
          <w:lang w:val="en-GB"/>
        </w:rPr>
        <w:t>Neurobiology of Aging, 98</w:t>
      </w:r>
      <w:r w:rsidRPr="00147A47">
        <w:rPr>
          <w:color w:val="000000" w:themeColor="text1"/>
          <w:highlight w:val="white"/>
          <w:lang w:val="en-GB"/>
        </w:rPr>
        <w:t>, 134–145. https://doi.org/10.1016/j.neurobiolaging.2020.10.031</w:t>
      </w:r>
    </w:p>
    <w:p w14:paraId="35BA7D80"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Yonelinas, A. P. (2002). The Nature of Recollection and Familiarity : A Review of 30 Years of Research. </w:t>
      </w:r>
      <w:r w:rsidRPr="00147A47">
        <w:rPr>
          <w:i/>
          <w:color w:val="000000" w:themeColor="text1"/>
          <w:highlight w:val="white"/>
          <w:lang w:val="en-GB"/>
        </w:rPr>
        <w:t>Journal of Memory and Language, 46</w:t>
      </w:r>
      <w:r w:rsidRPr="00147A47">
        <w:rPr>
          <w:color w:val="000000" w:themeColor="text1"/>
          <w:highlight w:val="white"/>
          <w:lang w:val="en-GB"/>
        </w:rPr>
        <w:t>(3), 441‑517. https://doi.org/10.1006/jmla.2002.2864</w:t>
      </w:r>
    </w:p>
    <w:p w14:paraId="4E6D5D1C"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Yucebas, D., Fox-Fuller, J. T., Badillo Cabrera, A., Baena, A., Pluim McDowell, C., Aduen, P., Vila-Castelar, C., Bocanegra, Y., Tirado, V., Sanchez, J. S., Cronin-Golomb, A., Lopera, F., &amp; Quiroz, Y. T. (2024). Associations of category fluency clustering performance with in vivo brain pathology in autosomal dominant Alzheimer's disease. </w:t>
      </w:r>
      <w:r w:rsidRPr="00147A47">
        <w:rPr>
          <w:i/>
          <w:color w:val="000000" w:themeColor="text1"/>
          <w:highlight w:val="white"/>
          <w:lang w:val="en-GB"/>
        </w:rPr>
        <w:t>Journal of the International Neuropsychological Society : JINS, 30</w:t>
      </w:r>
      <w:r w:rsidRPr="00147A47">
        <w:rPr>
          <w:color w:val="000000" w:themeColor="text1"/>
          <w:highlight w:val="white"/>
          <w:lang w:val="en-GB"/>
        </w:rPr>
        <w:t>(1), 77–83. https://doi.org/10.1017/S1355617723000243</w:t>
      </w:r>
    </w:p>
    <w:p w14:paraId="5499CB32"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Yushkevich, P. A., Amaral, R. S., Augustinack, J. C., Bender, A. R., Bernstein, J. D., Boccardi, M., Bocchetta, M., Burggren, A. C., Carr, V. A., Chakravarty, M. M., Chételat, G., Daugherty, A. M., Davachi, L., Ding, S. L., Ekstrom, A., Geerlings, M. I., Hassan, A., Huang, Y., Iglesias, J. E., La Joie, R., … Hippocampal Subfields Group (HSG) (2015). Quantitative comparison of 21 protocols for labeling hippocampal subfields and parahippocampal subregions in in vivo MRI: towards a harmonized segmentation protocol. </w:t>
      </w:r>
      <w:r w:rsidRPr="00147A47">
        <w:rPr>
          <w:i/>
          <w:color w:val="000000" w:themeColor="text1"/>
          <w:highlight w:val="white"/>
          <w:lang w:val="en-GB"/>
        </w:rPr>
        <w:t>NeuroImage, 111</w:t>
      </w:r>
      <w:r w:rsidRPr="00147A47">
        <w:rPr>
          <w:color w:val="000000" w:themeColor="text1"/>
          <w:highlight w:val="white"/>
          <w:lang w:val="en-GB"/>
        </w:rPr>
        <w:t>, 526–541. https://doi.org/10.1016/j.neuroimage.2015.01.004</w:t>
      </w:r>
    </w:p>
    <w:p w14:paraId="2B1516B4" w14:textId="77777777" w:rsidR="00DD01D5" w:rsidRPr="00147A47" w:rsidRDefault="00000000">
      <w:pPr>
        <w:spacing w:after="200"/>
        <w:ind w:left="425" w:hanging="425"/>
        <w:rPr>
          <w:color w:val="000000" w:themeColor="text1"/>
          <w:highlight w:val="white"/>
          <w:lang w:val="en-GB"/>
        </w:rPr>
      </w:pPr>
      <w:r w:rsidRPr="00147A47">
        <w:rPr>
          <w:color w:val="000000" w:themeColor="text1"/>
          <w:highlight w:val="white"/>
          <w:lang w:val="en-GB"/>
        </w:rPr>
        <w:t xml:space="preserve">Yushkevich, P. A., Pluta, J. B., Wang, H., Xie, L., Ding, S. L., Gertje, E. C., Mancuso, L., Kliot, D., Das, S. R., &amp; Wolk, D. A. (2015). Automated volumetry and regional thickness analysis of hippocampal subfields and medial temporal cortical structures in mild cognitive impairment. </w:t>
      </w:r>
      <w:r w:rsidRPr="00147A47">
        <w:rPr>
          <w:i/>
          <w:color w:val="000000" w:themeColor="text1"/>
          <w:highlight w:val="white"/>
          <w:lang w:val="en-GB"/>
        </w:rPr>
        <w:t>Human Brain Mapping, 36</w:t>
      </w:r>
      <w:r w:rsidRPr="00147A47">
        <w:rPr>
          <w:color w:val="000000" w:themeColor="text1"/>
          <w:highlight w:val="white"/>
          <w:lang w:val="en-GB"/>
        </w:rPr>
        <w:t>(1), 258–287. https://doi.org/10.1002/hbm.22627</w:t>
      </w:r>
    </w:p>
    <w:p w14:paraId="6314D38D" w14:textId="77777777" w:rsidR="00DD01D5" w:rsidRPr="00147A47" w:rsidRDefault="00000000">
      <w:pPr>
        <w:spacing w:after="200"/>
        <w:ind w:left="425" w:hanging="425"/>
        <w:rPr>
          <w:color w:val="000000" w:themeColor="text1"/>
          <w:lang w:val="en-GB"/>
        </w:rPr>
      </w:pPr>
      <w:r w:rsidRPr="00147A47">
        <w:rPr>
          <w:color w:val="000000" w:themeColor="text1"/>
          <w:highlight w:val="white"/>
          <w:lang w:val="en-GB"/>
        </w:rPr>
        <w:t xml:space="preserve">Yzerbyt, V. Y., Muller, D., &amp; Judd, C. M. (2004). Adjusting researchers' approach to adjustment: On the use of covariates when testing interactions. </w:t>
      </w:r>
      <w:r w:rsidRPr="00147A47">
        <w:rPr>
          <w:i/>
          <w:color w:val="000000" w:themeColor="text1"/>
          <w:highlight w:val="white"/>
          <w:lang w:val="en-GB"/>
        </w:rPr>
        <w:t>Journal of Experimental Social Psychology, 40</w:t>
      </w:r>
      <w:r w:rsidRPr="00147A47">
        <w:rPr>
          <w:color w:val="000000" w:themeColor="text1"/>
          <w:highlight w:val="white"/>
          <w:lang w:val="en-GB"/>
        </w:rPr>
        <w:t>(3), 424–431. https://doi.org/10.1016/j.jesp.2003.10.001</w:t>
      </w:r>
      <w:r w:rsidRPr="00147A47">
        <w:rPr>
          <w:color w:val="000000" w:themeColor="text1"/>
          <w:lang w:val="en-GB"/>
        </w:rPr>
        <w:br w:type="page"/>
      </w:r>
    </w:p>
    <w:p w14:paraId="3104B219" w14:textId="77777777" w:rsidR="00DD01D5" w:rsidRPr="00147A47" w:rsidRDefault="00DD01D5">
      <w:pPr>
        <w:spacing w:line="480" w:lineRule="auto"/>
        <w:jc w:val="center"/>
        <w:rPr>
          <w:b/>
          <w:color w:val="000000" w:themeColor="text1"/>
          <w:lang w:val="en-GB"/>
        </w:rPr>
      </w:pPr>
    </w:p>
    <w:p w14:paraId="1C3135D0" w14:textId="77777777" w:rsidR="00DD01D5" w:rsidRPr="00147A47" w:rsidRDefault="00000000">
      <w:pPr>
        <w:spacing w:line="480" w:lineRule="auto"/>
        <w:jc w:val="center"/>
        <w:rPr>
          <w:b/>
          <w:color w:val="000000" w:themeColor="text1"/>
          <w:lang w:val="en-GB"/>
        </w:rPr>
      </w:pPr>
      <w:r w:rsidRPr="00147A47">
        <w:rPr>
          <w:b/>
          <w:color w:val="000000" w:themeColor="text1"/>
          <w:lang w:val="en-GB"/>
        </w:rPr>
        <w:t>Appendix A</w:t>
      </w:r>
    </w:p>
    <w:p w14:paraId="26EA200A" w14:textId="77777777" w:rsidR="00DD01D5" w:rsidRPr="00147A47" w:rsidRDefault="00000000">
      <w:pPr>
        <w:spacing w:line="480" w:lineRule="auto"/>
        <w:jc w:val="center"/>
        <w:rPr>
          <w:b/>
          <w:color w:val="000000" w:themeColor="text1"/>
          <w:lang w:val="en-GB"/>
        </w:rPr>
      </w:pPr>
      <w:r w:rsidRPr="00147A47">
        <w:rPr>
          <w:b/>
          <w:color w:val="000000" w:themeColor="text1"/>
          <w:lang w:val="en-GB"/>
        </w:rPr>
        <w:t xml:space="preserve">Neuropsychological and demographic data of the sample for each diagnostic group separately. The data represents mean (SD; N). </w:t>
      </w:r>
    </w:p>
    <w:tbl>
      <w:tblPr>
        <w:tblStyle w:val="a2"/>
        <w:tblW w:w="9000"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3855"/>
        <w:gridCol w:w="1800"/>
        <w:gridCol w:w="1701"/>
        <w:gridCol w:w="1644"/>
      </w:tblGrid>
      <w:tr w:rsidR="00147A47" w:rsidRPr="00147A47" w14:paraId="12B56028" w14:textId="77777777">
        <w:trPr>
          <w:cantSplit/>
          <w:trHeight w:val="283"/>
        </w:trPr>
        <w:tc>
          <w:tcPr>
            <w:tcW w:w="3855"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7EDBF14D" w14:textId="77777777" w:rsidR="00DD01D5" w:rsidRPr="00147A47" w:rsidRDefault="00DD01D5">
            <w:pPr>
              <w:jc w:val="both"/>
              <w:rPr>
                <w:color w:val="000000" w:themeColor="text1"/>
                <w:lang w:val="en-GB"/>
              </w:rPr>
            </w:pPr>
          </w:p>
        </w:tc>
        <w:tc>
          <w:tcPr>
            <w:tcW w:w="180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56C516B9" w14:textId="77777777" w:rsidR="00DD01D5" w:rsidRPr="00147A47" w:rsidRDefault="00000000">
            <w:pPr>
              <w:jc w:val="center"/>
              <w:rPr>
                <w:b/>
                <w:color w:val="000000" w:themeColor="text1"/>
                <w:lang w:val="en-GB"/>
              </w:rPr>
            </w:pPr>
            <w:r w:rsidRPr="00147A47">
              <w:rPr>
                <w:b/>
                <w:color w:val="000000" w:themeColor="text1"/>
                <w:lang w:val="en-GB"/>
              </w:rPr>
              <w:t>HC</w:t>
            </w:r>
          </w:p>
        </w:tc>
        <w:tc>
          <w:tcPr>
            <w:tcW w:w="1701"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6205ABDE" w14:textId="77777777" w:rsidR="00DD01D5" w:rsidRPr="00147A47" w:rsidRDefault="00000000">
            <w:pPr>
              <w:jc w:val="center"/>
              <w:rPr>
                <w:b/>
                <w:color w:val="000000" w:themeColor="text1"/>
                <w:lang w:val="en-GB"/>
              </w:rPr>
            </w:pPr>
            <w:r w:rsidRPr="00147A47">
              <w:rPr>
                <w:b/>
                <w:color w:val="000000" w:themeColor="text1"/>
                <w:lang w:val="en-GB"/>
              </w:rPr>
              <w:t>SCD</w:t>
            </w:r>
          </w:p>
        </w:tc>
        <w:tc>
          <w:tcPr>
            <w:tcW w:w="1644"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0E9F5CBC" w14:textId="77777777" w:rsidR="00DD01D5" w:rsidRPr="00147A47" w:rsidRDefault="00000000">
            <w:pPr>
              <w:jc w:val="center"/>
              <w:rPr>
                <w:b/>
                <w:color w:val="000000" w:themeColor="text1"/>
                <w:lang w:val="en-GB"/>
              </w:rPr>
            </w:pPr>
            <w:r w:rsidRPr="00147A47">
              <w:rPr>
                <w:b/>
                <w:color w:val="000000" w:themeColor="text1"/>
                <w:lang w:val="en-GB"/>
              </w:rPr>
              <w:t>MCI</w:t>
            </w:r>
          </w:p>
        </w:tc>
      </w:tr>
      <w:tr w:rsidR="00147A47" w:rsidRPr="00147A47" w14:paraId="3B2D25AB" w14:textId="77777777">
        <w:trPr>
          <w:cantSplit/>
          <w:trHeight w:val="283"/>
        </w:trPr>
        <w:tc>
          <w:tcPr>
            <w:tcW w:w="3855" w:type="dxa"/>
            <w:tcBorders>
              <w:top w:val="single" w:sz="4" w:space="0" w:color="000000"/>
              <w:left w:val="nil"/>
              <w:bottom w:val="nil"/>
              <w:right w:val="nil"/>
            </w:tcBorders>
            <w:tcMar>
              <w:top w:w="20" w:type="dxa"/>
              <w:left w:w="20" w:type="dxa"/>
              <w:bottom w:w="100" w:type="dxa"/>
              <w:right w:w="20" w:type="dxa"/>
            </w:tcMar>
            <w:vAlign w:val="bottom"/>
          </w:tcPr>
          <w:p w14:paraId="5336996D" w14:textId="7F5BCF7A" w:rsidR="00DD01D5" w:rsidRPr="00147A47" w:rsidRDefault="00000000">
            <w:pPr>
              <w:jc w:val="both"/>
              <w:rPr>
                <w:b/>
                <w:color w:val="000000" w:themeColor="text1"/>
                <w:lang w:val="en-GB"/>
              </w:rPr>
            </w:pPr>
            <w:r w:rsidRPr="00147A47">
              <w:rPr>
                <w:b/>
                <w:color w:val="000000" w:themeColor="text1"/>
                <w:lang w:val="en-GB"/>
              </w:rPr>
              <w:t>Sex females /</w:t>
            </w:r>
            <w:r w:rsidR="00943E05" w:rsidRPr="00147A47">
              <w:rPr>
                <w:b/>
                <w:color w:val="000000" w:themeColor="text1"/>
                <w:lang w:val="en-GB"/>
              </w:rPr>
              <w:t xml:space="preserve"> </w:t>
            </w:r>
            <w:r w:rsidRPr="00147A47">
              <w:rPr>
                <w:b/>
                <w:color w:val="000000" w:themeColor="text1"/>
                <w:lang w:val="en-GB"/>
              </w:rPr>
              <w:t>N</w:t>
            </w:r>
            <w:r w:rsidR="00943E05" w:rsidRPr="00147A47">
              <w:rPr>
                <w:b/>
                <w:color w:val="000000" w:themeColor="text1"/>
                <w:lang w:val="en-GB"/>
              </w:rPr>
              <w:t xml:space="preserve"> total</w:t>
            </w:r>
          </w:p>
          <w:p w14:paraId="70A8BB98" w14:textId="77777777" w:rsidR="00DD01D5" w:rsidRPr="00147A47" w:rsidRDefault="00000000">
            <w:pPr>
              <w:jc w:val="both"/>
              <w:rPr>
                <w:b/>
                <w:color w:val="000000" w:themeColor="text1"/>
                <w:lang w:val="en-GB"/>
              </w:rPr>
            </w:pPr>
            <w:r w:rsidRPr="00147A47">
              <w:rPr>
                <w:b/>
                <w:color w:val="000000" w:themeColor="text1"/>
                <w:lang w:val="en-GB"/>
              </w:rPr>
              <w:t>Age</w:t>
            </w:r>
          </w:p>
        </w:tc>
        <w:tc>
          <w:tcPr>
            <w:tcW w:w="1800" w:type="dxa"/>
            <w:tcBorders>
              <w:top w:val="single" w:sz="4" w:space="0" w:color="000000"/>
              <w:left w:val="nil"/>
              <w:bottom w:val="nil"/>
              <w:right w:val="nil"/>
            </w:tcBorders>
            <w:tcMar>
              <w:top w:w="20" w:type="dxa"/>
              <w:left w:w="20" w:type="dxa"/>
              <w:bottom w:w="100" w:type="dxa"/>
              <w:right w:w="20" w:type="dxa"/>
            </w:tcMar>
            <w:vAlign w:val="bottom"/>
          </w:tcPr>
          <w:p w14:paraId="14319D9F" w14:textId="77777777" w:rsidR="00DD01D5" w:rsidRPr="00147A47" w:rsidRDefault="00000000">
            <w:pPr>
              <w:jc w:val="center"/>
              <w:rPr>
                <w:color w:val="000000" w:themeColor="text1"/>
                <w:lang w:val="en-GB"/>
              </w:rPr>
            </w:pPr>
            <w:r w:rsidRPr="00147A47">
              <w:rPr>
                <w:color w:val="000000" w:themeColor="text1"/>
                <w:lang w:val="en-GB"/>
              </w:rPr>
              <w:t>22 females /37</w:t>
            </w:r>
          </w:p>
          <w:p w14:paraId="4E78A9B6" w14:textId="77777777" w:rsidR="00DD01D5" w:rsidRPr="00147A47" w:rsidRDefault="00000000">
            <w:pPr>
              <w:jc w:val="center"/>
              <w:rPr>
                <w:color w:val="000000" w:themeColor="text1"/>
                <w:lang w:val="en-GB"/>
              </w:rPr>
            </w:pPr>
            <w:r w:rsidRPr="00147A47">
              <w:rPr>
                <w:color w:val="000000" w:themeColor="text1"/>
                <w:lang w:val="en-GB"/>
              </w:rPr>
              <w:t>69.58 (5.31; 37)</w:t>
            </w:r>
          </w:p>
        </w:tc>
        <w:tc>
          <w:tcPr>
            <w:tcW w:w="1701" w:type="dxa"/>
            <w:tcBorders>
              <w:top w:val="single" w:sz="4" w:space="0" w:color="000000"/>
              <w:left w:val="nil"/>
              <w:bottom w:val="nil"/>
              <w:right w:val="nil"/>
            </w:tcBorders>
            <w:tcMar>
              <w:top w:w="20" w:type="dxa"/>
              <w:left w:w="20" w:type="dxa"/>
              <w:bottom w:w="100" w:type="dxa"/>
              <w:right w:w="20" w:type="dxa"/>
            </w:tcMar>
            <w:vAlign w:val="bottom"/>
          </w:tcPr>
          <w:p w14:paraId="061399DD" w14:textId="77777777" w:rsidR="00DD01D5" w:rsidRPr="00147A47" w:rsidRDefault="00000000">
            <w:pPr>
              <w:jc w:val="center"/>
              <w:rPr>
                <w:color w:val="000000" w:themeColor="text1"/>
                <w:lang w:val="en-GB"/>
              </w:rPr>
            </w:pPr>
            <w:r w:rsidRPr="00147A47">
              <w:rPr>
                <w:color w:val="000000" w:themeColor="text1"/>
                <w:lang w:val="en-GB"/>
              </w:rPr>
              <w:t>4 females /7</w:t>
            </w:r>
          </w:p>
          <w:p w14:paraId="39027898" w14:textId="77777777" w:rsidR="00DD01D5" w:rsidRPr="00147A47" w:rsidRDefault="00000000">
            <w:pPr>
              <w:jc w:val="center"/>
              <w:rPr>
                <w:color w:val="000000" w:themeColor="text1"/>
                <w:lang w:val="en-GB"/>
              </w:rPr>
            </w:pPr>
            <w:r w:rsidRPr="00147A47">
              <w:rPr>
                <w:color w:val="000000" w:themeColor="text1"/>
                <w:lang w:val="en-GB"/>
              </w:rPr>
              <w:t>66.10 (10.78; 7)</w:t>
            </w:r>
          </w:p>
        </w:tc>
        <w:tc>
          <w:tcPr>
            <w:tcW w:w="1644" w:type="dxa"/>
            <w:tcBorders>
              <w:top w:val="single" w:sz="4" w:space="0" w:color="000000"/>
              <w:left w:val="nil"/>
              <w:bottom w:val="nil"/>
              <w:right w:val="nil"/>
            </w:tcBorders>
            <w:tcMar>
              <w:top w:w="20" w:type="dxa"/>
              <w:left w:w="20" w:type="dxa"/>
              <w:bottom w:w="100" w:type="dxa"/>
              <w:right w:w="20" w:type="dxa"/>
            </w:tcMar>
            <w:vAlign w:val="bottom"/>
          </w:tcPr>
          <w:p w14:paraId="2ED939BC" w14:textId="77777777" w:rsidR="00DD01D5" w:rsidRPr="00147A47" w:rsidRDefault="00000000">
            <w:pPr>
              <w:jc w:val="center"/>
              <w:rPr>
                <w:color w:val="000000" w:themeColor="text1"/>
                <w:lang w:val="en-GB"/>
              </w:rPr>
            </w:pPr>
            <w:r w:rsidRPr="00147A47">
              <w:rPr>
                <w:color w:val="000000" w:themeColor="text1"/>
                <w:lang w:val="en-GB"/>
              </w:rPr>
              <w:t>6 females /14</w:t>
            </w:r>
          </w:p>
          <w:p w14:paraId="5E88A4F5" w14:textId="77777777" w:rsidR="00DD01D5" w:rsidRPr="00147A47" w:rsidRDefault="00000000">
            <w:pPr>
              <w:jc w:val="center"/>
              <w:rPr>
                <w:color w:val="000000" w:themeColor="text1"/>
                <w:lang w:val="en-GB"/>
              </w:rPr>
            </w:pPr>
            <w:r w:rsidRPr="00147A47">
              <w:rPr>
                <w:color w:val="000000" w:themeColor="text1"/>
                <w:lang w:val="en-GB"/>
              </w:rPr>
              <w:t>70.55 (4.52; 14)</w:t>
            </w:r>
          </w:p>
        </w:tc>
      </w:tr>
      <w:tr w:rsidR="00147A47" w:rsidRPr="00147A47" w14:paraId="4C6A90F2"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4E0AE2B8" w14:textId="77777777" w:rsidR="00DD01D5" w:rsidRPr="00147A47" w:rsidRDefault="00000000">
            <w:pPr>
              <w:jc w:val="both"/>
              <w:rPr>
                <w:b/>
                <w:color w:val="000000" w:themeColor="text1"/>
                <w:lang w:val="en-GB"/>
              </w:rPr>
            </w:pPr>
            <w:r w:rsidRPr="00147A47">
              <w:rPr>
                <w:b/>
                <w:color w:val="000000" w:themeColor="text1"/>
                <w:lang w:val="en-GB"/>
              </w:rPr>
              <w:t>Years of education</w:t>
            </w:r>
          </w:p>
        </w:tc>
        <w:tc>
          <w:tcPr>
            <w:tcW w:w="1800" w:type="dxa"/>
            <w:tcBorders>
              <w:top w:val="nil"/>
              <w:left w:val="nil"/>
              <w:bottom w:val="nil"/>
              <w:right w:val="nil"/>
            </w:tcBorders>
            <w:tcMar>
              <w:top w:w="20" w:type="dxa"/>
              <w:left w:w="20" w:type="dxa"/>
              <w:bottom w:w="100" w:type="dxa"/>
              <w:right w:w="20" w:type="dxa"/>
            </w:tcMar>
            <w:vAlign w:val="bottom"/>
          </w:tcPr>
          <w:p w14:paraId="12A87F45" w14:textId="77777777" w:rsidR="00DD01D5" w:rsidRPr="00147A47" w:rsidRDefault="00000000">
            <w:pPr>
              <w:jc w:val="center"/>
              <w:rPr>
                <w:color w:val="000000" w:themeColor="text1"/>
                <w:lang w:val="en-GB"/>
              </w:rPr>
            </w:pPr>
            <w:r w:rsidRPr="00147A47">
              <w:rPr>
                <w:color w:val="000000" w:themeColor="text1"/>
                <w:lang w:val="en-GB"/>
              </w:rPr>
              <w:t>14.91 (2.47; 32)</w:t>
            </w:r>
          </w:p>
        </w:tc>
        <w:tc>
          <w:tcPr>
            <w:tcW w:w="1701" w:type="dxa"/>
            <w:tcBorders>
              <w:top w:val="nil"/>
              <w:left w:val="nil"/>
              <w:bottom w:val="nil"/>
              <w:right w:val="nil"/>
            </w:tcBorders>
            <w:tcMar>
              <w:top w:w="20" w:type="dxa"/>
              <w:left w:w="20" w:type="dxa"/>
              <w:bottom w:w="100" w:type="dxa"/>
              <w:right w:w="20" w:type="dxa"/>
            </w:tcMar>
            <w:vAlign w:val="bottom"/>
          </w:tcPr>
          <w:p w14:paraId="6527260C" w14:textId="77777777" w:rsidR="00DD01D5" w:rsidRPr="00147A47" w:rsidRDefault="00000000">
            <w:pPr>
              <w:jc w:val="center"/>
              <w:rPr>
                <w:color w:val="000000" w:themeColor="text1"/>
                <w:lang w:val="en-GB"/>
              </w:rPr>
            </w:pPr>
            <w:r w:rsidRPr="00147A47">
              <w:rPr>
                <w:color w:val="000000" w:themeColor="text1"/>
                <w:lang w:val="en-GB"/>
              </w:rPr>
              <w:t>9.57 (2.51; 7)</w:t>
            </w:r>
          </w:p>
        </w:tc>
        <w:tc>
          <w:tcPr>
            <w:tcW w:w="1644" w:type="dxa"/>
            <w:tcBorders>
              <w:top w:val="nil"/>
              <w:left w:val="nil"/>
              <w:bottom w:val="nil"/>
              <w:right w:val="nil"/>
            </w:tcBorders>
            <w:tcMar>
              <w:top w:w="20" w:type="dxa"/>
              <w:left w:w="20" w:type="dxa"/>
              <w:bottom w:w="100" w:type="dxa"/>
              <w:right w:w="20" w:type="dxa"/>
            </w:tcMar>
            <w:vAlign w:val="bottom"/>
          </w:tcPr>
          <w:p w14:paraId="29EB8C1A" w14:textId="77777777" w:rsidR="00DD01D5" w:rsidRPr="00147A47" w:rsidRDefault="00000000">
            <w:pPr>
              <w:jc w:val="center"/>
              <w:rPr>
                <w:color w:val="000000" w:themeColor="text1"/>
                <w:lang w:val="en-GB"/>
              </w:rPr>
            </w:pPr>
            <w:r w:rsidRPr="00147A47">
              <w:rPr>
                <w:color w:val="000000" w:themeColor="text1"/>
                <w:lang w:val="en-GB"/>
              </w:rPr>
              <w:t>14.75 (2.49; 8)</w:t>
            </w:r>
          </w:p>
        </w:tc>
      </w:tr>
      <w:tr w:rsidR="00147A47" w:rsidRPr="00147A47" w14:paraId="7395427F"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2F47630A" w14:textId="77777777" w:rsidR="00DD01D5" w:rsidRPr="00147A47" w:rsidRDefault="00000000">
            <w:pPr>
              <w:jc w:val="both"/>
              <w:rPr>
                <w:b/>
                <w:color w:val="000000" w:themeColor="text1"/>
                <w:lang w:val="en-GB"/>
              </w:rPr>
            </w:pPr>
            <w:r w:rsidRPr="00147A47">
              <w:rPr>
                <w:b/>
                <w:color w:val="000000" w:themeColor="text1"/>
                <w:lang w:val="en-GB"/>
              </w:rPr>
              <w:t>MoCA score /30</w:t>
            </w:r>
          </w:p>
        </w:tc>
        <w:tc>
          <w:tcPr>
            <w:tcW w:w="1800" w:type="dxa"/>
            <w:tcBorders>
              <w:top w:val="nil"/>
              <w:left w:val="nil"/>
              <w:bottom w:val="nil"/>
              <w:right w:val="nil"/>
            </w:tcBorders>
            <w:tcMar>
              <w:top w:w="20" w:type="dxa"/>
              <w:left w:w="20" w:type="dxa"/>
              <w:bottom w:w="100" w:type="dxa"/>
              <w:right w:w="20" w:type="dxa"/>
            </w:tcMar>
            <w:vAlign w:val="bottom"/>
          </w:tcPr>
          <w:p w14:paraId="60AF4947" w14:textId="77777777" w:rsidR="00DD01D5" w:rsidRPr="00147A47" w:rsidRDefault="00000000">
            <w:pPr>
              <w:jc w:val="center"/>
              <w:rPr>
                <w:color w:val="000000" w:themeColor="text1"/>
                <w:lang w:val="en-GB"/>
              </w:rPr>
            </w:pPr>
            <w:r w:rsidRPr="00147A47">
              <w:rPr>
                <w:color w:val="000000" w:themeColor="text1"/>
                <w:lang w:val="en-GB"/>
              </w:rPr>
              <w:t>27.08 (2.06; 37)</w:t>
            </w:r>
          </w:p>
        </w:tc>
        <w:tc>
          <w:tcPr>
            <w:tcW w:w="1701" w:type="dxa"/>
            <w:tcBorders>
              <w:top w:val="nil"/>
              <w:left w:val="nil"/>
              <w:bottom w:val="nil"/>
              <w:right w:val="nil"/>
            </w:tcBorders>
            <w:tcMar>
              <w:top w:w="20" w:type="dxa"/>
              <w:left w:w="20" w:type="dxa"/>
              <w:bottom w:w="100" w:type="dxa"/>
              <w:right w:w="20" w:type="dxa"/>
            </w:tcMar>
            <w:vAlign w:val="bottom"/>
          </w:tcPr>
          <w:p w14:paraId="3F9B100B" w14:textId="77777777" w:rsidR="00DD01D5" w:rsidRPr="00147A47" w:rsidRDefault="00000000">
            <w:pPr>
              <w:jc w:val="center"/>
              <w:rPr>
                <w:color w:val="000000" w:themeColor="text1"/>
                <w:lang w:val="en-GB"/>
              </w:rPr>
            </w:pPr>
            <w:r w:rsidRPr="00147A47">
              <w:rPr>
                <w:color w:val="000000" w:themeColor="text1"/>
                <w:lang w:val="en-GB"/>
              </w:rPr>
              <w:t>26.86 (1.95; 7)</w:t>
            </w:r>
          </w:p>
        </w:tc>
        <w:tc>
          <w:tcPr>
            <w:tcW w:w="1644" w:type="dxa"/>
            <w:tcBorders>
              <w:top w:val="nil"/>
              <w:left w:val="nil"/>
              <w:bottom w:val="nil"/>
              <w:right w:val="nil"/>
            </w:tcBorders>
            <w:tcMar>
              <w:top w:w="20" w:type="dxa"/>
              <w:left w:w="20" w:type="dxa"/>
              <w:bottom w:w="100" w:type="dxa"/>
              <w:right w:w="20" w:type="dxa"/>
            </w:tcMar>
            <w:vAlign w:val="bottom"/>
          </w:tcPr>
          <w:p w14:paraId="3AC35B60" w14:textId="77777777" w:rsidR="00DD01D5" w:rsidRPr="00147A47" w:rsidRDefault="00000000">
            <w:pPr>
              <w:jc w:val="center"/>
              <w:rPr>
                <w:color w:val="000000" w:themeColor="text1"/>
                <w:lang w:val="en-GB"/>
              </w:rPr>
            </w:pPr>
            <w:r w:rsidRPr="00147A47">
              <w:rPr>
                <w:color w:val="000000" w:themeColor="text1"/>
                <w:lang w:val="en-GB"/>
              </w:rPr>
              <w:t>23.27 (2.97; 11)</w:t>
            </w:r>
          </w:p>
        </w:tc>
      </w:tr>
      <w:tr w:rsidR="00147A47" w:rsidRPr="00147A47" w14:paraId="29B99C23"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4024ED0F" w14:textId="77777777" w:rsidR="00DD01D5" w:rsidRPr="00147A47" w:rsidRDefault="00000000">
            <w:pPr>
              <w:jc w:val="both"/>
              <w:rPr>
                <w:b/>
                <w:color w:val="000000" w:themeColor="text1"/>
                <w:lang w:val="en-GB"/>
              </w:rPr>
            </w:pPr>
            <w:r w:rsidRPr="00147A47">
              <w:rPr>
                <w:b/>
                <w:color w:val="000000" w:themeColor="text1"/>
                <w:lang w:val="en-GB"/>
              </w:rPr>
              <w:t>RI48 immediate recall score /48</w:t>
            </w:r>
          </w:p>
        </w:tc>
        <w:tc>
          <w:tcPr>
            <w:tcW w:w="1800" w:type="dxa"/>
            <w:tcBorders>
              <w:top w:val="nil"/>
              <w:left w:val="nil"/>
              <w:bottom w:val="nil"/>
              <w:right w:val="nil"/>
            </w:tcBorders>
            <w:tcMar>
              <w:top w:w="20" w:type="dxa"/>
              <w:left w:w="20" w:type="dxa"/>
              <w:bottom w:w="100" w:type="dxa"/>
              <w:right w:w="20" w:type="dxa"/>
            </w:tcMar>
            <w:vAlign w:val="bottom"/>
          </w:tcPr>
          <w:p w14:paraId="63A73A14" w14:textId="77777777" w:rsidR="00DD01D5" w:rsidRPr="00147A47" w:rsidRDefault="00000000">
            <w:pPr>
              <w:jc w:val="center"/>
              <w:rPr>
                <w:color w:val="000000" w:themeColor="text1"/>
                <w:lang w:val="en-GB"/>
              </w:rPr>
            </w:pPr>
            <w:r w:rsidRPr="00147A47">
              <w:rPr>
                <w:color w:val="000000" w:themeColor="text1"/>
                <w:lang w:val="en-GB"/>
              </w:rPr>
              <w:t>39.81 (7.76; 36)</w:t>
            </w:r>
          </w:p>
        </w:tc>
        <w:tc>
          <w:tcPr>
            <w:tcW w:w="1701" w:type="dxa"/>
            <w:tcBorders>
              <w:top w:val="nil"/>
              <w:left w:val="nil"/>
              <w:bottom w:val="nil"/>
              <w:right w:val="nil"/>
            </w:tcBorders>
            <w:tcMar>
              <w:top w:w="20" w:type="dxa"/>
              <w:left w:w="20" w:type="dxa"/>
              <w:bottom w:w="100" w:type="dxa"/>
              <w:right w:w="20" w:type="dxa"/>
            </w:tcMar>
            <w:vAlign w:val="bottom"/>
          </w:tcPr>
          <w:p w14:paraId="216C051B" w14:textId="77777777" w:rsidR="00DD01D5" w:rsidRPr="00147A47" w:rsidRDefault="00000000">
            <w:pPr>
              <w:jc w:val="center"/>
              <w:rPr>
                <w:color w:val="000000" w:themeColor="text1"/>
                <w:lang w:val="en-GB"/>
              </w:rPr>
            </w:pPr>
            <w:r w:rsidRPr="00147A47">
              <w:rPr>
                <w:color w:val="000000" w:themeColor="text1"/>
                <w:lang w:val="en-GB"/>
              </w:rPr>
              <w:t>35.0 (0; 1)</w:t>
            </w:r>
          </w:p>
        </w:tc>
        <w:tc>
          <w:tcPr>
            <w:tcW w:w="1644" w:type="dxa"/>
            <w:tcBorders>
              <w:top w:val="nil"/>
              <w:left w:val="nil"/>
              <w:bottom w:val="nil"/>
              <w:right w:val="nil"/>
            </w:tcBorders>
            <w:tcMar>
              <w:top w:w="20" w:type="dxa"/>
              <w:left w:w="20" w:type="dxa"/>
              <w:bottom w:w="100" w:type="dxa"/>
              <w:right w:w="20" w:type="dxa"/>
            </w:tcMar>
            <w:vAlign w:val="bottom"/>
          </w:tcPr>
          <w:p w14:paraId="480CAF9B" w14:textId="77777777" w:rsidR="00DD01D5" w:rsidRPr="00147A47" w:rsidRDefault="00000000">
            <w:pPr>
              <w:jc w:val="center"/>
              <w:rPr>
                <w:color w:val="000000" w:themeColor="text1"/>
                <w:lang w:val="en-GB"/>
              </w:rPr>
            </w:pPr>
            <w:r w:rsidRPr="00147A47">
              <w:rPr>
                <w:color w:val="000000" w:themeColor="text1"/>
                <w:lang w:val="en-GB"/>
              </w:rPr>
              <w:t>33.46 (8.68; 11)</w:t>
            </w:r>
          </w:p>
        </w:tc>
      </w:tr>
      <w:tr w:rsidR="00147A47" w:rsidRPr="00147A47" w14:paraId="04172FF1"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50A7A17D" w14:textId="77777777" w:rsidR="00DD01D5" w:rsidRPr="00147A47" w:rsidRDefault="00000000">
            <w:pPr>
              <w:jc w:val="both"/>
              <w:rPr>
                <w:b/>
                <w:color w:val="000000" w:themeColor="text1"/>
                <w:lang w:val="en-GB"/>
              </w:rPr>
            </w:pPr>
            <w:r w:rsidRPr="00147A47">
              <w:rPr>
                <w:b/>
                <w:color w:val="000000" w:themeColor="text1"/>
                <w:lang w:val="en-GB"/>
              </w:rPr>
              <w:t>RI48 delayed recall score /48</w:t>
            </w:r>
          </w:p>
        </w:tc>
        <w:tc>
          <w:tcPr>
            <w:tcW w:w="1800" w:type="dxa"/>
            <w:tcBorders>
              <w:top w:val="nil"/>
              <w:left w:val="nil"/>
              <w:bottom w:val="nil"/>
              <w:right w:val="nil"/>
            </w:tcBorders>
            <w:tcMar>
              <w:top w:w="20" w:type="dxa"/>
              <w:left w:w="20" w:type="dxa"/>
              <w:bottom w:w="100" w:type="dxa"/>
              <w:right w:w="20" w:type="dxa"/>
            </w:tcMar>
            <w:vAlign w:val="bottom"/>
          </w:tcPr>
          <w:p w14:paraId="49EB09C8" w14:textId="77777777" w:rsidR="00DD01D5" w:rsidRPr="00147A47" w:rsidRDefault="00000000">
            <w:pPr>
              <w:jc w:val="center"/>
              <w:rPr>
                <w:color w:val="000000" w:themeColor="text1"/>
                <w:lang w:val="en-GB"/>
              </w:rPr>
            </w:pPr>
            <w:r w:rsidRPr="00147A47">
              <w:rPr>
                <w:color w:val="000000" w:themeColor="text1"/>
                <w:lang w:val="en-GB"/>
              </w:rPr>
              <w:t>26.39 (6.53; 36)</w:t>
            </w:r>
          </w:p>
        </w:tc>
        <w:tc>
          <w:tcPr>
            <w:tcW w:w="1701" w:type="dxa"/>
            <w:tcBorders>
              <w:top w:val="nil"/>
              <w:left w:val="nil"/>
              <w:bottom w:val="nil"/>
              <w:right w:val="nil"/>
            </w:tcBorders>
            <w:tcMar>
              <w:top w:w="20" w:type="dxa"/>
              <w:left w:w="20" w:type="dxa"/>
              <w:bottom w:w="100" w:type="dxa"/>
              <w:right w:w="20" w:type="dxa"/>
            </w:tcMar>
            <w:vAlign w:val="bottom"/>
          </w:tcPr>
          <w:p w14:paraId="58E32189" w14:textId="77777777" w:rsidR="00DD01D5" w:rsidRPr="00147A47" w:rsidRDefault="00000000">
            <w:pPr>
              <w:jc w:val="center"/>
              <w:rPr>
                <w:color w:val="000000" w:themeColor="text1"/>
                <w:lang w:val="en-GB"/>
              </w:rPr>
            </w:pPr>
            <w:r w:rsidRPr="00147A47">
              <w:rPr>
                <w:color w:val="000000" w:themeColor="text1"/>
                <w:lang w:val="en-GB"/>
              </w:rPr>
              <w:t>31.0 (0; 1)</w:t>
            </w:r>
          </w:p>
        </w:tc>
        <w:tc>
          <w:tcPr>
            <w:tcW w:w="1644" w:type="dxa"/>
            <w:tcBorders>
              <w:top w:val="nil"/>
              <w:left w:val="nil"/>
              <w:bottom w:val="nil"/>
              <w:right w:val="nil"/>
            </w:tcBorders>
            <w:tcMar>
              <w:top w:w="20" w:type="dxa"/>
              <w:left w:w="20" w:type="dxa"/>
              <w:bottom w:w="100" w:type="dxa"/>
              <w:right w:w="20" w:type="dxa"/>
            </w:tcMar>
            <w:vAlign w:val="bottom"/>
          </w:tcPr>
          <w:p w14:paraId="1C8A637B" w14:textId="77777777" w:rsidR="00DD01D5" w:rsidRPr="00147A47" w:rsidRDefault="00000000">
            <w:pPr>
              <w:jc w:val="center"/>
              <w:rPr>
                <w:color w:val="000000" w:themeColor="text1"/>
                <w:lang w:val="en-GB"/>
              </w:rPr>
            </w:pPr>
            <w:r w:rsidRPr="00147A47">
              <w:rPr>
                <w:color w:val="000000" w:themeColor="text1"/>
                <w:lang w:val="en-GB"/>
              </w:rPr>
              <w:t>15.90 (6.69; 10)</w:t>
            </w:r>
          </w:p>
        </w:tc>
      </w:tr>
      <w:tr w:rsidR="00147A47" w:rsidRPr="00147A47" w14:paraId="1985CF86"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0896E441" w14:textId="77777777" w:rsidR="00DD01D5" w:rsidRPr="00147A47" w:rsidRDefault="00000000">
            <w:pPr>
              <w:jc w:val="both"/>
              <w:rPr>
                <w:b/>
                <w:color w:val="000000" w:themeColor="text1"/>
                <w:lang w:val="en-GB"/>
              </w:rPr>
            </w:pPr>
            <w:r w:rsidRPr="00147A47">
              <w:rPr>
                <w:b/>
                <w:color w:val="000000" w:themeColor="text1"/>
                <w:lang w:val="en-GB"/>
              </w:rPr>
              <w:t>Camel &amp; Cactus score /64</w:t>
            </w:r>
          </w:p>
        </w:tc>
        <w:tc>
          <w:tcPr>
            <w:tcW w:w="1800" w:type="dxa"/>
            <w:tcBorders>
              <w:top w:val="nil"/>
              <w:left w:val="nil"/>
              <w:bottom w:val="nil"/>
              <w:right w:val="nil"/>
            </w:tcBorders>
            <w:tcMar>
              <w:top w:w="20" w:type="dxa"/>
              <w:left w:w="20" w:type="dxa"/>
              <w:bottom w:w="100" w:type="dxa"/>
              <w:right w:w="20" w:type="dxa"/>
            </w:tcMar>
            <w:vAlign w:val="bottom"/>
          </w:tcPr>
          <w:p w14:paraId="1FBF51D4" w14:textId="77777777" w:rsidR="00DD01D5" w:rsidRPr="00147A47" w:rsidRDefault="00000000">
            <w:pPr>
              <w:jc w:val="center"/>
              <w:rPr>
                <w:color w:val="000000" w:themeColor="text1"/>
                <w:lang w:val="en-GB"/>
              </w:rPr>
            </w:pPr>
            <w:r w:rsidRPr="00147A47">
              <w:rPr>
                <w:color w:val="000000" w:themeColor="text1"/>
                <w:lang w:val="en-GB"/>
              </w:rPr>
              <w:t>55.86 (2.53; 35)</w:t>
            </w:r>
          </w:p>
        </w:tc>
        <w:tc>
          <w:tcPr>
            <w:tcW w:w="1701" w:type="dxa"/>
            <w:tcBorders>
              <w:top w:val="nil"/>
              <w:left w:val="nil"/>
              <w:bottom w:val="nil"/>
              <w:right w:val="nil"/>
            </w:tcBorders>
            <w:tcMar>
              <w:top w:w="20" w:type="dxa"/>
              <w:left w:w="20" w:type="dxa"/>
              <w:bottom w:w="100" w:type="dxa"/>
              <w:right w:w="20" w:type="dxa"/>
            </w:tcMar>
            <w:vAlign w:val="bottom"/>
          </w:tcPr>
          <w:p w14:paraId="09B2FF0C" w14:textId="77777777" w:rsidR="00DD01D5" w:rsidRPr="00147A47" w:rsidRDefault="00000000">
            <w:pPr>
              <w:jc w:val="center"/>
              <w:rPr>
                <w:color w:val="000000" w:themeColor="text1"/>
                <w:lang w:val="en-GB"/>
              </w:rPr>
            </w:pPr>
            <w:r w:rsidRPr="00147A47">
              <w:rPr>
                <w:color w:val="000000" w:themeColor="text1"/>
                <w:lang w:val="en-GB"/>
              </w:rPr>
              <w:t>53.0 (2.35; 5)</w:t>
            </w:r>
          </w:p>
        </w:tc>
        <w:tc>
          <w:tcPr>
            <w:tcW w:w="1644" w:type="dxa"/>
            <w:tcBorders>
              <w:top w:val="nil"/>
              <w:left w:val="nil"/>
              <w:bottom w:val="nil"/>
              <w:right w:val="nil"/>
            </w:tcBorders>
            <w:tcMar>
              <w:top w:w="20" w:type="dxa"/>
              <w:left w:w="20" w:type="dxa"/>
              <w:bottom w:w="100" w:type="dxa"/>
              <w:right w:w="20" w:type="dxa"/>
            </w:tcMar>
            <w:vAlign w:val="bottom"/>
          </w:tcPr>
          <w:p w14:paraId="32EF1859" w14:textId="77777777" w:rsidR="00DD01D5" w:rsidRPr="00147A47" w:rsidRDefault="00000000">
            <w:pPr>
              <w:jc w:val="center"/>
              <w:rPr>
                <w:color w:val="000000" w:themeColor="text1"/>
                <w:lang w:val="en-GB"/>
              </w:rPr>
            </w:pPr>
            <w:r w:rsidRPr="00147A47">
              <w:rPr>
                <w:color w:val="000000" w:themeColor="text1"/>
                <w:lang w:val="en-GB"/>
              </w:rPr>
              <w:t>55.43 (4.18; 14)</w:t>
            </w:r>
          </w:p>
        </w:tc>
      </w:tr>
      <w:tr w:rsidR="00147A47" w:rsidRPr="00147A47" w14:paraId="43503985"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3D76FC34" w14:textId="77777777" w:rsidR="00DD01D5" w:rsidRPr="00147A47" w:rsidRDefault="00000000">
            <w:pPr>
              <w:jc w:val="both"/>
              <w:rPr>
                <w:b/>
                <w:color w:val="000000" w:themeColor="text1"/>
                <w:lang w:val="en-GB"/>
              </w:rPr>
            </w:pPr>
            <w:bookmarkStart w:id="113" w:name="_vcck24jo15hz" w:colFirst="0" w:colLast="0"/>
            <w:bookmarkEnd w:id="113"/>
            <w:r w:rsidRPr="00147A47">
              <w:rPr>
                <w:b/>
                <w:color w:val="000000" w:themeColor="text1"/>
                <w:lang w:val="en-GB"/>
              </w:rPr>
              <w:t>WAIS-IV Digit Span Forward score</w:t>
            </w:r>
          </w:p>
        </w:tc>
        <w:tc>
          <w:tcPr>
            <w:tcW w:w="1800" w:type="dxa"/>
            <w:tcBorders>
              <w:top w:val="nil"/>
              <w:left w:val="nil"/>
              <w:bottom w:val="nil"/>
              <w:right w:val="nil"/>
            </w:tcBorders>
            <w:tcMar>
              <w:top w:w="20" w:type="dxa"/>
              <w:left w:w="20" w:type="dxa"/>
              <w:bottom w:w="100" w:type="dxa"/>
              <w:right w:w="20" w:type="dxa"/>
            </w:tcMar>
            <w:vAlign w:val="bottom"/>
          </w:tcPr>
          <w:p w14:paraId="18B63D65" w14:textId="77777777" w:rsidR="00DD01D5" w:rsidRPr="00147A47" w:rsidRDefault="00000000">
            <w:pPr>
              <w:jc w:val="center"/>
              <w:rPr>
                <w:color w:val="000000" w:themeColor="text1"/>
                <w:lang w:val="en-GB"/>
              </w:rPr>
            </w:pPr>
            <w:r w:rsidRPr="00147A47">
              <w:rPr>
                <w:color w:val="000000" w:themeColor="text1"/>
                <w:lang w:val="en-GB"/>
              </w:rPr>
              <w:t>9.30 (2.04; 37)</w:t>
            </w:r>
          </w:p>
        </w:tc>
        <w:tc>
          <w:tcPr>
            <w:tcW w:w="1701" w:type="dxa"/>
            <w:tcBorders>
              <w:top w:val="nil"/>
              <w:left w:val="nil"/>
              <w:bottom w:val="nil"/>
              <w:right w:val="nil"/>
            </w:tcBorders>
            <w:tcMar>
              <w:top w:w="20" w:type="dxa"/>
              <w:left w:w="20" w:type="dxa"/>
              <w:bottom w:w="100" w:type="dxa"/>
              <w:right w:w="20" w:type="dxa"/>
            </w:tcMar>
            <w:vAlign w:val="bottom"/>
          </w:tcPr>
          <w:p w14:paraId="225E11C0" w14:textId="77777777" w:rsidR="00DD01D5" w:rsidRPr="00147A47" w:rsidRDefault="00000000">
            <w:pPr>
              <w:jc w:val="center"/>
              <w:rPr>
                <w:color w:val="000000" w:themeColor="text1"/>
                <w:lang w:val="en-GB"/>
              </w:rPr>
            </w:pPr>
            <w:r w:rsidRPr="00147A47">
              <w:rPr>
                <w:color w:val="000000" w:themeColor="text1"/>
                <w:lang w:val="en-GB"/>
              </w:rPr>
              <w:t>9.0 (0; 1)</w:t>
            </w:r>
          </w:p>
        </w:tc>
        <w:tc>
          <w:tcPr>
            <w:tcW w:w="1644" w:type="dxa"/>
            <w:tcBorders>
              <w:top w:val="nil"/>
              <w:left w:val="nil"/>
              <w:bottom w:val="nil"/>
              <w:right w:val="nil"/>
            </w:tcBorders>
            <w:tcMar>
              <w:top w:w="20" w:type="dxa"/>
              <w:left w:w="20" w:type="dxa"/>
              <w:bottom w:w="100" w:type="dxa"/>
              <w:right w:w="20" w:type="dxa"/>
            </w:tcMar>
            <w:vAlign w:val="bottom"/>
          </w:tcPr>
          <w:p w14:paraId="0DDBC639" w14:textId="77777777" w:rsidR="00DD01D5" w:rsidRPr="00147A47" w:rsidRDefault="00000000">
            <w:pPr>
              <w:jc w:val="center"/>
              <w:rPr>
                <w:color w:val="000000" w:themeColor="text1"/>
                <w:lang w:val="en-GB"/>
              </w:rPr>
            </w:pPr>
            <w:r w:rsidRPr="00147A47">
              <w:rPr>
                <w:color w:val="000000" w:themeColor="text1"/>
                <w:lang w:val="en-GB"/>
              </w:rPr>
              <w:t>9.67 (1.12; 9)</w:t>
            </w:r>
          </w:p>
        </w:tc>
      </w:tr>
      <w:tr w:rsidR="00147A47" w:rsidRPr="00147A47" w14:paraId="4B5D2FA0"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77BB81B9" w14:textId="77777777" w:rsidR="00DD01D5" w:rsidRPr="00147A47" w:rsidRDefault="00000000">
            <w:pPr>
              <w:jc w:val="both"/>
              <w:rPr>
                <w:b/>
                <w:color w:val="000000" w:themeColor="text1"/>
                <w:lang w:val="en-GB"/>
              </w:rPr>
            </w:pPr>
            <w:r w:rsidRPr="00147A47">
              <w:rPr>
                <w:b/>
                <w:color w:val="000000" w:themeColor="text1"/>
                <w:lang w:val="en-GB"/>
              </w:rPr>
              <w:t>WAIS-IV Digit Span Backward score</w:t>
            </w:r>
          </w:p>
        </w:tc>
        <w:tc>
          <w:tcPr>
            <w:tcW w:w="1800" w:type="dxa"/>
            <w:tcBorders>
              <w:top w:val="nil"/>
              <w:left w:val="nil"/>
              <w:bottom w:val="nil"/>
              <w:right w:val="nil"/>
            </w:tcBorders>
            <w:tcMar>
              <w:top w:w="20" w:type="dxa"/>
              <w:left w:w="20" w:type="dxa"/>
              <w:bottom w:w="100" w:type="dxa"/>
              <w:right w:w="20" w:type="dxa"/>
            </w:tcMar>
            <w:vAlign w:val="bottom"/>
          </w:tcPr>
          <w:p w14:paraId="6F6C9150" w14:textId="77777777" w:rsidR="00DD01D5" w:rsidRPr="00147A47" w:rsidRDefault="00000000">
            <w:pPr>
              <w:jc w:val="center"/>
              <w:rPr>
                <w:color w:val="000000" w:themeColor="text1"/>
                <w:lang w:val="en-GB"/>
              </w:rPr>
            </w:pPr>
            <w:r w:rsidRPr="00147A47">
              <w:rPr>
                <w:color w:val="000000" w:themeColor="text1"/>
                <w:lang w:val="en-GB"/>
              </w:rPr>
              <w:t>7.89 (1.82; 37)</w:t>
            </w:r>
          </w:p>
        </w:tc>
        <w:tc>
          <w:tcPr>
            <w:tcW w:w="1701" w:type="dxa"/>
            <w:tcBorders>
              <w:top w:val="nil"/>
              <w:left w:val="nil"/>
              <w:bottom w:val="nil"/>
              <w:right w:val="nil"/>
            </w:tcBorders>
            <w:tcMar>
              <w:top w:w="20" w:type="dxa"/>
              <w:left w:w="20" w:type="dxa"/>
              <w:bottom w:w="100" w:type="dxa"/>
              <w:right w:w="20" w:type="dxa"/>
            </w:tcMar>
            <w:vAlign w:val="bottom"/>
          </w:tcPr>
          <w:p w14:paraId="330F94B0" w14:textId="77777777" w:rsidR="00DD01D5" w:rsidRPr="00147A47" w:rsidRDefault="00000000">
            <w:pPr>
              <w:jc w:val="center"/>
              <w:rPr>
                <w:color w:val="000000" w:themeColor="text1"/>
                <w:lang w:val="en-GB"/>
              </w:rPr>
            </w:pPr>
            <w:bookmarkStart w:id="114" w:name="_xnc86o9rs6ef" w:colFirst="0" w:colLast="0"/>
            <w:bookmarkEnd w:id="114"/>
            <w:r w:rsidRPr="00147A47">
              <w:rPr>
                <w:color w:val="000000" w:themeColor="text1"/>
                <w:lang w:val="en-GB"/>
              </w:rPr>
              <w:t>7.0 (0; 1)</w:t>
            </w:r>
          </w:p>
        </w:tc>
        <w:tc>
          <w:tcPr>
            <w:tcW w:w="1644" w:type="dxa"/>
            <w:tcBorders>
              <w:top w:val="nil"/>
              <w:left w:val="nil"/>
              <w:bottom w:val="nil"/>
              <w:right w:val="nil"/>
            </w:tcBorders>
            <w:tcMar>
              <w:top w:w="20" w:type="dxa"/>
              <w:left w:w="20" w:type="dxa"/>
              <w:bottom w:w="100" w:type="dxa"/>
              <w:right w:w="20" w:type="dxa"/>
            </w:tcMar>
            <w:vAlign w:val="bottom"/>
          </w:tcPr>
          <w:p w14:paraId="77C7E9B1" w14:textId="77777777" w:rsidR="00DD01D5" w:rsidRPr="00147A47" w:rsidRDefault="00000000">
            <w:pPr>
              <w:jc w:val="center"/>
              <w:rPr>
                <w:color w:val="000000" w:themeColor="text1"/>
                <w:lang w:val="en-GB"/>
              </w:rPr>
            </w:pPr>
            <w:r w:rsidRPr="00147A47">
              <w:rPr>
                <w:color w:val="000000" w:themeColor="text1"/>
                <w:lang w:val="en-GB"/>
              </w:rPr>
              <w:t>7.44 (2.24; 9)</w:t>
            </w:r>
          </w:p>
        </w:tc>
      </w:tr>
      <w:tr w:rsidR="00147A47" w:rsidRPr="00147A47" w14:paraId="6F393727"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50F8DE6C" w14:textId="77777777" w:rsidR="00DD01D5" w:rsidRPr="00147A47" w:rsidRDefault="00000000">
            <w:pPr>
              <w:jc w:val="both"/>
              <w:rPr>
                <w:b/>
                <w:color w:val="000000" w:themeColor="text1"/>
                <w:lang w:val="en-GB"/>
              </w:rPr>
            </w:pPr>
            <w:r w:rsidRPr="00147A47">
              <w:rPr>
                <w:b/>
                <w:color w:val="000000" w:themeColor="text1"/>
                <w:lang w:val="en-GB"/>
              </w:rPr>
              <w:t>TMT B-A (seconds)</w:t>
            </w:r>
          </w:p>
        </w:tc>
        <w:tc>
          <w:tcPr>
            <w:tcW w:w="1800" w:type="dxa"/>
            <w:tcBorders>
              <w:top w:val="nil"/>
              <w:left w:val="nil"/>
              <w:bottom w:val="nil"/>
              <w:right w:val="nil"/>
            </w:tcBorders>
            <w:tcMar>
              <w:top w:w="20" w:type="dxa"/>
              <w:left w:w="20" w:type="dxa"/>
              <w:bottom w:w="100" w:type="dxa"/>
              <w:right w:w="20" w:type="dxa"/>
            </w:tcMar>
            <w:vAlign w:val="bottom"/>
          </w:tcPr>
          <w:p w14:paraId="7679B224" w14:textId="77777777" w:rsidR="00DD01D5" w:rsidRPr="00147A47" w:rsidRDefault="00000000">
            <w:pPr>
              <w:jc w:val="center"/>
              <w:rPr>
                <w:color w:val="000000" w:themeColor="text1"/>
                <w:lang w:val="en-GB"/>
              </w:rPr>
            </w:pPr>
            <w:r w:rsidRPr="00147A47">
              <w:rPr>
                <w:color w:val="000000" w:themeColor="text1"/>
                <w:lang w:val="en-GB"/>
              </w:rPr>
              <w:t>22.92 (26.41; 34)</w:t>
            </w:r>
          </w:p>
        </w:tc>
        <w:tc>
          <w:tcPr>
            <w:tcW w:w="1701" w:type="dxa"/>
            <w:tcBorders>
              <w:top w:val="nil"/>
              <w:left w:val="nil"/>
              <w:bottom w:val="nil"/>
              <w:right w:val="nil"/>
            </w:tcBorders>
            <w:tcMar>
              <w:top w:w="20" w:type="dxa"/>
              <w:left w:w="20" w:type="dxa"/>
              <w:bottom w:w="100" w:type="dxa"/>
              <w:right w:w="20" w:type="dxa"/>
            </w:tcMar>
            <w:vAlign w:val="bottom"/>
          </w:tcPr>
          <w:p w14:paraId="35B41846" w14:textId="77777777" w:rsidR="00DD01D5" w:rsidRPr="00147A47" w:rsidRDefault="00000000">
            <w:pPr>
              <w:jc w:val="center"/>
              <w:rPr>
                <w:color w:val="000000" w:themeColor="text1"/>
                <w:lang w:val="en-GB"/>
              </w:rPr>
            </w:pPr>
            <w:r w:rsidRPr="00147A47">
              <w:rPr>
                <w:color w:val="000000" w:themeColor="text1"/>
                <w:lang w:val="en-GB"/>
              </w:rPr>
              <w:t>5.53 (9.77; 5)</w:t>
            </w:r>
          </w:p>
        </w:tc>
        <w:tc>
          <w:tcPr>
            <w:tcW w:w="1644" w:type="dxa"/>
            <w:tcBorders>
              <w:top w:val="nil"/>
              <w:left w:val="nil"/>
              <w:bottom w:val="nil"/>
              <w:right w:val="nil"/>
            </w:tcBorders>
            <w:tcMar>
              <w:top w:w="20" w:type="dxa"/>
              <w:left w:w="20" w:type="dxa"/>
              <w:bottom w:w="100" w:type="dxa"/>
              <w:right w:w="20" w:type="dxa"/>
            </w:tcMar>
            <w:vAlign w:val="bottom"/>
          </w:tcPr>
          <w:p w14:paraId="5913FF62" w14:textId="77777777" w:rsidR="00DD01D5" w:rsidRPr="00147A47" w:rsidRDefault="00000000">
            <w:pPr>
              <w:jc w:val="center"/>
              <w:rPr>
                <w:color w:val="000000" w:themeColor="text1"/>
                <w:lang w:val="en-GB"/>
              </w:rPr>
            </w:pPr>
            <w:r w:rsidRPr="00147A47">
              <w:rPr>
                <w:color w:val="000000" w:themeColor="text1"/>
                <w:lang w:val="en-GB"/>
              </w:rPr>
              <w:t>25.93 (46.71; 10)</w:t>
            </w:r>
          </w:p>
        </w:tc>
      </w:tr>
      <w:tr w:rsidR="00147A47" w:rsidRPr="00147A47" w14:paraId="2DDE91A8"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0105CA3C" w14:textId="77777777" w:rsidR="00DD01D5" w:rsidRPr="00147A47" w:rsidRDefault="00000000">
            <w:pPr>
              <w:jc w:val="both"/>
              <w:rPr>
                <w:b/>
                <w:color w:val="000000" w:themeColor="text1"/>
                <w:lang w:val="en-GB"/>
              </w:rPr>
            </w:pPr>
            <w:r w:rsidRPr="00147A47">
              <w:rPr>
                <w:b/>
                <w:color w:val="000000" w:themeColor="text1"/>
                <w:lang w:val="en-GB"/>
              </w:rPr>
              <w:t>Stroop Naming time (seconds)</w:t>
            </w:r>
          </w:p>
        </w:tc>
        <w:tc>
          <w:tcPr>
            <w:tcW w:w="1800" w:type="dxa"/>
            <w:tcBorders>
              <w:top w:val="nil"/>
              <w:left w:val="nil"/>
              <w:bottom w:val="nil"/>
              <w:right w:val="nil"/>
            </w:tcBorders>
            <w:tcMar>
              <w:top w:w="20" w:type="dxa"/>
              <w:left w:w="20" w:type="dxa"/>
              <w:bottom w:w="100" w:type="dxa"/>
              <w:right w:w="20" w:type="dxa"/>
            </w:tcMar>
            <w:vAlign w:val="bottom"/>
          </w:tcPr>
          <w:p w14:paraId="562C0509" w14:textId="77777777" w:rsidR="00DD01D5" w:rsidRPr="00147A47" w:rsidRDefault="00000000">
            <w:pPr>
              <w:jc w:val="center"/>
              <w:rPr>
                <w:color w:val="000000" w:themeColor="text1"/>
                <w:lang w:val="en-GB"/>
              </w:rPr>
            </w:pPr>
            <w:r w:rsidRPr="00147A47">
              <w:rPr>
                <w:color w:val="000000" w:themeColor="text1"/>
                <w:lang w:val="en-GB"/>
              </w:rPr>
              <w:t>59.16 (16.15; 36)</w:t>
            </w:r>
          </w:p>
        </w:tc>
        <w:tc>
          <w:tcPr>
            <w:tcW w:w="1701" w:type="dxa"/>
            <w:tcBorders>
              <w:top w:val="nil"/>
              <w:left w:val="nil"/>
              <w:bottom w:val="nil"/>
              <w:right w:val="nil"/>
            </w:tcBorders>
            <w:tcMar>
              <w:top w:w="20" w:type="dxa"/>
              <w:left w:w="20" w:type="dxa"/>
              <w:bottom w:w="100" w:type="dxa"/>
              <w:right w:w="20" w:type="dxa"/>
            </w:tcMar>
            <w:vAlign w:val="bottom"/>
          </w:tcPr>
          <w:p w14:paraId="71CA0EAC" w14:textId="77777777" w:rsidR="00DD01D5" w:rsidRPr="00147A47" w:rsidRDefault="00000000">
            <w:pPr>
              <w:jc w:val="center"/>
              <w:rPr>
                <w:color w:val="000000" w:themeColor="text1"/>
                <w:lang w:val="en-GB"/>
              </w:rPr>
            </w:pPr>
            <w:r w:rsidRPr="00147A47">
              <w:rPr>
                <w:color w:val="000000" w:themeColor="text1"/>
                <w:lang w:val="en-GB"/>
              </w:rPr>
              <w:t>67.20 (4.97; 5)</w:t>
            </w:r>
          </w:p>
        </w:tc>
        <w:tc>
          <w:tcPr>
            <w:tcW w:w="1644" w:type="dxa"/>
            <w:tcBorders>
              <w:top w:val="nil"/>
              <w:left w:val="nil"/>
              <w:bottom w:val="nil"/>
              <w:right w:val="nil"/>
            </w:tcBorders>
            <w:tcMar>
              <w:top w:w="20" w:type="dxa"/>
              <w:left w:w="20" w:type="dxa"/>
              <w:bottom w:w="100" w:type="dxa"/>
              <w:right w:w="20" w:type="dxa"/>
            </w:tcMar>
            <w:vAlign w:val="bottom"/>
          </w:tcPr>
          <w:p w14:paraId="6FA1D112" w14:textId="77777777" w:rsidR="00DD01D5" w:rsidRPr="00147A47" w:rsidRDefault="00000000">
            <w:pPr>
              <w:jc w:val="center"/>
              <w:rPr>
                <w:color w:val="000000" w:themeColor="text1"/>
                <w:lang w:val="en-GB"/>
              </w:rPr>
            </w:pPr>
            <w:r w:rsidRPr="00147A47">
              <w:rPr>
                <w:color w:val="000000" w:themeColor="text1"/>
                <w:lang w:val="en-GB"/>
              </w:rPr>
              <w:t>70.64 (11.23; 9)</w:t>
            </w:r>
          </w:p>
        </w:tc>
      </w:tr>
      <w:tr w:rsidR="00147A47" w:rsidRPr="00147A47" w14:paraId="7E7114DC"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4E86A615" w14:textId="77777777" w:rsidR="00DD01D5" w:rsidRPr="00147A47" w:rsidRDefault="00000000">
            <w:pPr>
              <w:jc w:val="both"/>
              <w:rPr>
                <w:b/>
                <w:color w:val="000000" w:themeColor="text1"/>
                <w:lang w:val="en-GB"/>
              </w:rPr>
            </w:pPr>
            <w:r w:rsidRPr="00147A47">
              <w:rPr>
                <w:b/>
                <w:color w:val="000000" w:themeColor="text1"/>
                <w:lang w:val="en-GB"/>
              </w:rPr>
              <w:t>Stroop Interference time (seconds)</w:t>
            </w:r>
          </w:p>
        </w:tc>
        <w:tc>
          <w:tcPr>
            <w:tcW w:w="1800" w:type="dxa"/>
            <w:tcBorders>
              <w:top w:val="nil"/>
              <w:left w:val="nil"/>
              <w:bottom w:val="nil"/>
              <w:right w:val="nil"/>
            </w:tcBorders>
            <w:tcMar>
              <w:top w:w="20" w:type="dxa"/>
              <w:left w:w="20" w:type="dxa"/>
              <w:bottom w:w="100" w:type="dxa"/>
              <w:right w:w="20" w:type="dxa"/>
            </w:tcMar>
            <w:vAlign w:val="bottom"/>
          </w:tcPr>
          <w:p w14:paraId="1E9E5B7B" w14:textId="77777777" w:rsidR="00DD01D5" w:rsidRPr="00147A47" w:rsidRDefault="00000000">
            <w:pPr>
              <w:jc w:val="center"/>
              <w:rPr>
                <w:color w:val="000000" w:themeColor="text1"/>
                <w:lang w:val="en-GB"/>
              </w:rPr>
            </w:pPr>
            <w:r w:rsidRPr="00147A47">
              <w:rPr>
                <w:color w:val="000000" w:themeColor="text1"/>
                <w:lang w:val="en-GB"/>
              </w:rPr>
              <w:t>100.71 (30.44; 35)</w:t>
            </w:r>
          </w:p>
        </w:tc>
        <w:tc>
          <w:tcPr>
            <w:tcW w:w="1701" w:type="dxa"/>
            <w:tcBorders>
              <w:top w:val="nil"/>
              <w:left w:val="nil"/>
              <w:bottom w:val="nil"/>
              <w:right w:val="nil"/>
            </w:tcBorders>
            <w:tcMar>
              <w:top w:w="20" w:type="dxa"/>
              <w:left w:w="20" w:type="dxa"/>
              <w:bottom w:w="100" w:type="dxa"/>
              <w:right w:w="20" w:type="dxa"/>
            </w:tcMar>
            <w:vAlign w:val="bottom"/>
          </w:tcPr>
          <w:p w14:paraId="3C284E15" w14:textId="77777777" w:rsidR="00DD01D5" w:rsidRPr="00147A47" w:rsidRDefault="00000000">
            <w:pPr>
              <w:jc w:val="center"/>
              <w:rPr>
                <w:color w:val="000000" w:themeColor="text1"/>
                <w:lang w:val="en-GB"/>
              </w:rPr>
            </w:pPr>
            <w:r w:rsidRPr="00147A47">
              <w:rPr>
                <w:color w:val="000000" w:themeColor="text1"/>
                <w:lang w:val="en-GB"/>
              </w:rPr>
              <w:t>125.20 (21.34; 5)</w:t>
            </w:r>
          </w:p>
        </w:tc>
        <w:tc>
          <w:tcPr>
            <w:tcW w:w="1644" w:type="dxa"/>
            <w:tcBorders>
              <w:top w:val="nil"/>
              <w:left w:val="nil"/>
              <w:bottom w:val="nil"/>
              <w:right w:val="nil"/>
            </w:tcBorders>
            <w:tcMar>
              <w:top w:w="20" w:type="dxa"/>
              <w:left w:w="20" w:type="dxa"/>
              <w:bottom w:w="100" w:type="dxa"/>
              <w:right w:w="20" w:type="dxa"/>
            </w:tcMar>
            <w:vAlign w:val="bottom"/>
          </w:tcPr>
          <w:p w14:paraId="714851A5" w14:textId="77777777" w:rsidR="00DD01D5" w:rsidRPr="00147A47" w:rsidRDefault="00000000">
            <w:pPr>
              <w:jc w:val="center"/>
              <w:rPr>
                <w:color w:val="000000" w:themeColor="text1"/>
                <w:lang w:val="en-GB"/>
              </w:rPr>
            </w:pPr>
            <w:r w:rsidRPr="00147A47">
              <w:rPr>
                <w:color w:val="000000" w:themeColor="text1"/>
                <w:lang w:val="en-GB"/>
              </w:rPr>
              <w:t>147.67 (73.06; 9)</w:t>
            </w:r>
          </w:p>
        </w:tc>
      </w:tr>
      <w:tr w:rsidR="00147A47" w:rsidRPr="00147A47" w14:paraId="0D77C0BD"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533A27BE" w14:textId="77777777" w:rsidR="00DD01D5" w:rsidRPr="00147A47" w:rsidRDefault="00000000">
            <w:pPr>
              <w:jc w:val="both"/>
              <w:rPr>
                <w:b/>
                <w:color w:val="000000" w:themeColor="text1"/>
                <w:lang w:val="en-GB"/>
              </w:rPr>
            </w:pPr>
            <w:r w:rsidRPr="00147A47">
              <w:rPr>
                <w:b/>
                <w:color w:val="000000" w:themeColor="text1"/>
                <w:lang w:val="en-GB"/>
              </w:rPr>
              <w:t>Hayling test corrected time (seconds)</w:t>
            </w:r>
          </w:p>
        </w:tc>
        <w:tc>
          <w:tcPr>
            <w:tcW w:w="1800" w:type="dxa"/>
            <w:tcBorders>
              <w:top w:val="nil"/>
              <w:left w:val="nil"/>
              <w:bottom w:val="nil"/>
              <w:right w:val="nil"/>
            </w:tcBorders>
            <w:tcMar>
              <w:top w:w="20" w:type="dxa"/>
              <w:left w:w="20" w:type="dxa"/>
              <w:bottom w:w="100" w:type="dxa"/>
              <w:right w:w="20" w:type="dxa"/>
            </w:tcMar>
            <w:vAlign w:val="bottom"/>
          </w:tcPr>
          <w:p w14:paraId="79138C8C" w14:textId="77777777" w:rsidR="00DD01D5" w:rsidRPr="00147A47" w:rsidRDefault="00000000">
            <w:pPr>
              <w:jc w:val="center"/>
              <w:rPr>
                <w:color w:val="000000" w:themeColor="text1"/>
                <w:lang w:val="en-GB"/>
              </w:rPr>
            </w:pPr>
            <w:r w:rsidRPr="00147A47">
              <w:rPr>
                <w:color w:val="000000" w:themeColor="text1"/>
                <w:lang w:val="en-GB"/>
              </w:rPr>
              <w:t>218.92 (98.48; 37)</w:t>
            </w:r>
          </w:p>
        </w:tc>
        <w:tc>
          <w:tcPr>
            <w:tcW w:w="1701" w:type="dxa"/>
            <w:tcBorders>
              <w:top w:val="nil"/>
              <w:left w:val="nil"/>
              <w:bottom w:val="nil"/>
              <w:right w:val="nil"/>
            </w:tcBorders>
            <w:tcMar>
              <w:top w:w="20" w:type="dxa"/>
              <w:left w:w="20" w:type="dxa"/>
              <w:bottom w:w="100" w:type="dxa"/>
              <w:right w:w="20" w:type="dxa"/>
            </w:tcMar>
            <w:vAlign w:val="bottom"/>
          </w:tcPr>
          <w:p w14:paraId="7E03BF9B" w14:textId="77777777" w:rsidR="00DD01D5" w:rsidRPr="00147A47" w:rsidRDefault="00000000">
            <w:pPr>
              <w:jc w:val="center"/>
              <w:rPr>
                <w:color w:val="000000" w:themeColor="text1"/>
                <w:lang w:val="en-GB"/>
              </w:rPr>
            </w:pPr>
            <w:r w:rsidRPr="00147A47">
              <w:rPr>
                <w:color w:val="000000" w:themeColor="text1"/>
                <w:lang w:val="en-GB"/>
              </w:rPr>
              <w:t>Nan</w:t>
            </w:r>
          </w:p>
        </w:tc>
        <w:tc>
          <w:tcPr>
            <w:tcW w:w="1644" w:type="dxa"/>
            <w:tcBorders>
              <w:top w:val="nil"/>
              <w:left w:val="nil"/>
              <w:bottom w:val="nil"/>
              <w:right w:val="nil"/>
            </w:tcBorders>
            <w:tcMar>
              <w:top w:w="20" w:type="dxa"/>
              <w:left w:w="20" w:type="dxa"/>
              <w:bottom w:w="100" w:type="dxa"/>
              <w:right w:w="20" w:type="dxa"/>
            </w:tcMar>
            <w:vAlign w:val="bottom"/>
          </w:tcPr>
          <w:p w14:paraId="70DA9AF6" w14:textId="77777777" w:rsidR="00DD01D5" w:rsidRPr="00147A47" w:rsidRDefault="00000000">
            <w:pPr>
              <w:jc w:val="center"/>
              <w:rPr>
                <w:color w:val="000000" w:themeColor="text1"/>
                <w:lang w:val="en-GB"/>
              </w:rPr>
            </w:pPr>
            <w:r w:rsidRPr="00147A47">
              <w:rPr>
                <w:color w:val="000000" w:themeColor="text1"/>
                <w:lang w:val="en-GB"/>
              </w:rPr>
              <w:t>277.22 (72.31; 9)</w:t>
            </w:r>
          </w:p>
        </w:tc>
      </w:tr>
      <w:tr w:rsidR="00147A47" w:rsidRPr="00147A47" w14:paraId="007B6F12"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4629BF64" w14:textId="77777777" w:rsidR="00DD01D5" w:rsidRPr="00147A47" w:rsidRDefault="00000000">
            <w:pPr>
              <w:jc w:val="both"/>
              <w:rPr>
                <w:b/>
                <w:color w:val="000000" w:themeColor="text1"/>
                <w:lang w:val="en-GB"/>
              </w:rPr>
            </w:pPr>
            <w:r w:rsidRPr="00147A47">
              <w:rPr>
                <w:b/>
                <w:color w:val="000000" w:themeColor="text1"/>
                <w:lang w:val="en-GB"/>
              </w:rPr>
              <w:t>Hayling test correct responses /15</w:t>
            </w:r>
          </w:p>
        </w:tc>
        <w:tc>
          <w:tcPr>
            <w:tcW w:w="1800" w:type="dxa"/>
            <w:tcBorders>
              <w:top w:val="nil"/>
              <w:left w:val="nil"/>
              <w:bottom w:val="nil"/>
              <w:right w:val="nil"/>
            </w:tcBorders>
            <w:tcMar>
              <w:top w:w="20" w:type="dxa"/>
              <w:left w:w="20" w:type="dxa"/>
              <w:bottom w:w="100" w:type="dxa"/>
              <w:right w:w="20" w:type="dxa"/>
            </w:tcMar>
            <w:vAlign w:val="bottom"/>
          </w:tcPr>
          <w:p w14:paraId="4AA04A07" w14:textId="77777777" w:rsidR="00DD01D5" w:rsidRPr="00147A47" w:rsidRDefault="00000000">
            <w:pPr>
              <w:jc w:val="center"/>
              <w:rPr>
                <w:color w:val="000000" w:themeColor="text1"/>
                <w:lang w:val="en-GB"/>
              </w:rPr>
            </w:pPr>
            <w:r w:rsidRPr="00147A47">
              <w:rPr>
                <w:color w:val="000000" w:themeColor="text1"/>
                <w:lang w:val="en-GB"/>
              </w:rPr>
              <w:t>10.41 (2.57; 37)</w:t>
            </w:r>
          </w:p>
        </w:tc>
        <w:tc>
          <w:tcPr>
            <w:tcW w:w="1701" w:type="dxa"/>
            <w:tcBorders>
              <w:top w:val="nil"/>
              <w:left w:val="nil"/>
              <w:bottom w:val="nil"/>
              <w:right w:val="nil"/>
            </w:tcBorders>
            <w:tcMar>
              <w:top w:w="20" w:type="dxa"/>
              <w:left w:w="20" w:type="dxa"/>
              <w:bottom w:w="100" w:type="dxa"/>
              <w:right w:w="20" w:type="dxa"/>
            </w:tcMar>
            <w:vAlign w:val="bottom"/>
          </w:tcPr>
          <w:p w14:paraId="0244BB33" w14:textId="77777777" w:rsidR="00DD01D5" w:rsidRPr="00147A47" w:rsidRDefault="00000000">
            <w:pPr>
              <w:jc w:val="center"/>
              <w:rPr>
                <w:color w:val="000000" w:themeColor="text1"/>
                <w:lang w:val="en-GB"/>
              </w:rPr>
            </w:pPr>
            <w:r w:rsidRPr="00147A47">
              <w:rPr>
                <w:color w:val="000000" w:themeColor="text1"/>
                <w:lang w:val="en-GB"/>
              </w:rPr>
              <w:t>Nan</w:t>
            </w:r>
          </w:p>
        </w:tc>
        <w:tc>
          <w:tcPr>
            <w:tcW w:w="1644" w:type="dxa"/>
            <w:tcBorders>
              <w:top w:val="nil"/>
              <w:left w:val="nil"/>
              <w:bottom w:val="nil"/>
              <w:right w:val="nil"/>
            </w:tcBorders>
            <w:tcMar>
              <w:top w:w="20" w:type="dxa"/>
              <w:left w:w="20" w:type="dxa"/>
              <w:bottom w:w="100" w:type="dxa"/>
              <w:right w:w="20" w:type="dxa"/>
            </w:tcMar>
            <w:vAlign w:val="bottom"/>
          </w:tcPr>
          <w:p w14:paraId="21CE4009" w14:textId="77777777" w:rsidR="00DD01D5" w:rsidRPr="00147A47" w:rsidRDefault="00000000">
            <w:pPr>
              <w:jc w:val="center"/>
              <w:rPr>
                <w:color w:val="000000" w:themeColor="text1"/>
                <w:lang w:val="en-GB"/>
              </w:rPr>
            </w:pPr>
            <w:r w:rsidRPr="00147A47">
              <w:rPr>
                <w:color w:val="000000" w:themeColor="text1"/>
                <w:lang w:val="en-GB"/>
              </w:rPr>
              <w:t>8.33 (2.35; 9)</w:t>
            </w:r>
          </w:p>
        </w:tc>
      </w:tr>
      <w:tr w:rsidR="00147A47" w:rsidRPr="00147A47" w14:paraId="1DBEBD7B"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1A60A8D5" w14:textId="77777777" w:rsidR="00DD01D5" w:rsidRPr="00147A47" w:rsidRDefault="00000000">
            <w:pPr>
              <w:jc w:val="both"/>
              <w:rPr>
                <w:b/>
                <w:color w:val="000000" w:themeColor="text1"/>
                <w:lang w:val="en-GB"/>
              </w:rPr>
            </w:pPr>
            <w:r w:rsidRPr="00147A47">
              <w:rPr>
                <w:b/>
                <w:color w:val="000000" w:themeColor="text1"/>
                <w:lang w:val="en-GB"/>
              </w:rPr>
              <w:t>Letter fluency (n words)</w:t>
            </w:r>
          </w:p>
        </w:tc>
        <w:tc>
          <w:tcPr>
            <w:tcW w:w="1800" w:type="dxa"/>
            <w:tcBorders>
              <w:top w:val="nil"/>
              <w:left w:val="nil"/>
              <w:bottom w:val="nil"/>
              <w:right w:val="nil"/>
            </w:tcBorders>
            <w:tcMar>
              <w:top w:w="20" w:type="dxa"/>
              <w:left w:w="20" w:type="dxa"/>
              <w:bottom w:w="100" w:type="dxa"/>
              <w:right w:w="20" w:type="dxa"/>
            </w:tcMar>
            <w:vAlign w:val="bottom"/>
          </w:tcPr>
          <w:p w14:paraId="0939BC10" w14:textId="77777777" w:rsidR="00DD01D5" w:rsidRPr="00147A47" w:rsidRDefault="00000000">
            <w:pPr>
              <w:jc w:val="center"/>
              <w:rPr>
                <w:color w:val="000000" w:themeColor="text1"/>
                <w:lang w:val="en-GB"/>
              </w:rPr>
            </w:pPr>
            <w:r w:rsidRPr="00147A47">
              <w:rPr>
                <w:color w:val="000000" w:themeColor="text1"/>
                <w:lang w:val="en-GB"/>
              </w:rPr>
              <w:t>23.81 (6.53; 37)</w:t>
            </w:r>
          </w:p>
        </w:tc>
        <w:tc>
          <w:tcPr>
            <w:tcW w:w="1701" w:type="dxa"/>
            <w:tcBorders>
              <w:top w:val="nil"/>
              <w:left w:val="nil"/>
              <w:bottom w:val="nil"/>
              <w:right w:val="nil"/>
            </w:tcBorders>
            <w:tcMar>
              <w:top w:w="20" w:type="dxa"/>
              <w:left w:w="20" w:type="dxa"/>
              <w:bottom w:w="100" w:type="dxa"/>
              <w:right w:w="20" w:type="dxa"/>
            </w:tcMar>
            <w:vAlign w:val="bottom"/>
          </w:tcPr>
          <w:p w14:paraId="06F07823" w14:textId="77777777" w:rsidR="00DD01D5" w:rsidRPr="00147A47" w:rsidRDefault="00000000">
            <w:pPr>
              <w:jc w:val="center"/>
              <w:rPr>
                <w:color w:val="000000" w:themeColor="text1"/>
                <w:lang w:val="en-GB"/>
              </w:rPr>
            </w:pPr>
            <w:r w:rsidRPr="00147A47">
              <w:rPr>
                <w:color w:val="000000" w:themeColor="text1"/>
                <w:lang w:val="en-GB"/>
              </w:rPr>
              <w:t>18.0 (6.04; 5)</w:t>
            </w:r>
          </w:p>
        </w:tc>
        <w:tc>
          <w:tcPr>
            <w:tcW w:w="1644" w:type="dxa"/>
            <w:tcBorders>
              <w:top w:val="nil"/>
              <w:left w:val="nil"/>
              <w:bottom w:val="nil"/>
              <w:right w:val="nil"/>
            </w:tcBorders>
            <w:tcMar>
              <w:top w:w="20" w:type="dxa"/>
              <w:left w:w="20" w:type="dxa"/>
              <w:bottom w:w="100" w:type="dxa"/>
              <w:right w:w="20" w:type="dxa"/>
            </w:tcMar>
            <w:vAlign w:val="bottom"/>
          </w:tcPr>
          <w:p w14:paraId="523D8907" w14:textId="77777777" w:rsidR="00DD01D5" w:rsidRPr="00147A47" w:rsidRDefault="00000000">
            <w:pPr>
              <w:jc w:val="center"/>
              <w:rPr>
                <w:color w:val="000000" w:themeColor="text1"/>
                <w:lang w:val="en-GB"/>
              </w:rPr>
            </w:pPr>
            <w:r w:rsidRPr="00147A47">
              <w:rPr>
                <w:color w:val="000000" w:themeColor="text1"/>
                <w:lang w:val="en-GB"/>
              </w:rPr>
              <w:t>21.90 (6.15; 10)</w:t>
            </w:r>
          </w:p>
        </w:tc>
      </w:tr>
      <w:tr w:rsidR="00147A47" w:rsidRPr="00147A47" w14:paraId="1B212053"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3977D114" w14:textId="77777777" w:rsidR="00DD01D5" w:rsidRPr="00147A47" w:rsidRDefault="00000000">
            <w:pPr>
              <w:jc w:val="both"/>
              <w:rPr>
                <w:b/>
                <w:color w:val="000000" w:themeColor="text1"/>
                <w:lang w:val="en-GB"/>
              </w:rPr>
            </w:pPr>
            <w:r w:rsidRPr="00147A47">
              <w:rPr>
                <w:b/>
                <w:color w:val="000000" w:themeColor="text1"/>
                <w:lang w:val="en-GB"/>
              </w:rPr>
              <w:t>Category fluency (n words)</w:t>
            </w:r>
          </w:p>
        </w:tc>
        <w:tc>
          <w:tcPr>
            <w:tcW w:w="1800" w:type="dxa"/>
            <w:tcBorders>
              <w:top w:val="nil"/>
              <w:left w:val="nil"/>
              <w:bottom w:val="nil"/>
              <w:right w:val="nil"/>
            </w:tcBorders>
            <w:tcMar>
              <w:top w:w="20" w:type="dxa"/>
              <w:left w:w="20" w:type="dxa"/>
              <w:bottom w:w="100" w:type="dxa"/>
              <w:right w:w="20" w:type="dxa"/>
            </w:tcMar>
            <w:vAlign w:val="bottom"/>
          </w:tcPr>
          <w:p w14:paraId="449CCB5A" w14:textId="77777777" w:rsidR="00DD01D5" w:rsidRPr="00147A47" w:rsidRDefault="00000000">
            <w:pPr>
              <w:jc w:val="center"/>
              <w:rPr>
                <w:color w:val="000000" w:themeColor="text1"/>
                <w:lang w:val="en-GB"/>
              </w:rPr>
            </w:pPr>
            <w:r w:rsidRPr="00147A47">
              <w:rPr>
                <w:color w:val="000000" w:themeColor="text1"/>
                <w:lang w:val="en-GB"/>
              </w:rPr>
              <w:t>33.81 (7.93; 37)</w:t>
            </w:r>
          </w:p>
        </w:tc>
        <w:tc>
          <w:tcPr>
            <w:tcW w:w="1701" w:type="dxa"/>
            <w:tcBorders>
              <w:top w:val="nil"/>
              <w:left w:val="nil"/>
              <w:bottom w:val="nil"/>
              <w:right w:val="nil"/>
            </w:tcBorders>
            <w:tcMar>
              <w:top w:w="20" w:type="dxa"/>
              <w:left w:w="20" w:type="dxa"/>
              <w:bottom w:w="100" w:type="dxa"/>
              <w:right w:w="20" w:type="dxa"/>
            </w:tcMar>
            <w:vAlign w:val="bottom"/>
          </w:tcPr>
          <w:p w14:paraId="4E32026D" w14:textId="77777777" w:rsidR="00DD01D5" w:rsidRPr="00147A47" w:rsidRDefault="00000000">
            <w:pPr>
              <w:jc w:val="center"/>
              <w:rPr>
                <w:color w:val="000000" w:themeColor="text1"/>
                <w:lang w:val="en-GB"/>
              </w:rPr>
            </w:pPr>
            <w:r w:rsidRPr="00147A47">
              <w:rPr>
                <w:color w:val="000000" w:themeColor="text1"/>
                <w:lang w:val="en-GB"/>
              </w:rPr>
              <w:t>18.20 (4.55; 5)</w:t>
            </w:r>
          </w:p>
        </w:tc>
        <w:tc>
          <w:tcPr>
            <w:tcW w:w="1644" w:type="dxa"/>
            <w:tcBorders>
              <w:top w:val="nil"/>
              <w:left w:val="nil"/>
              <w:bottom w:val="nil"/>
              <w:right w:val="nil"/>
            </w:tcBorders>
            <w:tcMar>
              <w:top w:w="20" w:type="dxa"/>
              <w:left w:w="20" w:type="dxa"/>
              <w:bottom w:w="100" w:type="dxa"/>
              <w:right w:w="20" w:type="dxa"/>
            </w:tcMar>
            <w:vAlign w:val="bottom"/>
          </w:tcPr>
          <w:p w14:paraId="6F93FB6B" w14:textId="77777777" w:rsidR="00DD01D5" w:rsidRPr="00147A47" w:rsidRDefault="00000000">
            <w:pPr>
              <w:jc w:val="center"/>
              <w:rPr>
                <w:color w:val="000000" w:themeColor="text1"/>
                <w:lang w:val="en-GB"/>
              </w:rPr>
            </w:pPr>
            <w:r w:rsidRPr="00147A47">
              <w:rPr>
                <w:color w:val="000000" w:themeColor="text1"/>
                <w:lang w:val="en-GB"/>
              </w:rPr>
              <w:t>20.50 (7.12; 10)</w:t>
            </w:r>
          </w:p>
        </w:tc>
      </w:tr>
      <w:tr w:rsidR="00147A47" w:rsidRPr="00147A47" w14:paraId="2993F941"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60E1CB92" w14:textId="77777777" w:rsidR="00DD01D5" w:rsidRPr="00147A47" w:rsidRDefault="00000000">
            <w:pPr>
              <w:jc w:val="both"/>
              <w:rPr>
                <w:b/>
                <w:color w:val="000000" w:themeColor="text1"/>
                <w:lang w:val="en-GB"/>
              </w:rPr>
            </w:pPr>
            <w:r w:rsidRPr="00147A47">
              <w:rPr>
                <w:b/>
                <w:color w:val="000000" w:themeColor="text1"/>
                <w:lang w:val="en-GB"/>
              </w:rPr>
              <w:t>Lexis 64 naming score /64</w:t>
            </w:r>
          </w:p>
        </w:tc>
        <w:tc>
          <w:tcPr>
            <w:tcW w:w="1800" w:type="dxa"/>
            <w:tcBorders>
              <w:top w:val="nil"/>
              <w:left w:val="nil"/>
              <w:bottom w:val="nil"/>
              <w:right w:val="nil"/>
            </w:tcBorders>
            <w:tcMar>
              <w:top w:w="20" w:type="dxa"/>
              <w:left w:w="20" w:type="dxa"/>
              <w:bottom w:w="100" w:type="dxa"/>
              <w:right w:w="20" w:type="dxa"/>
            </w:tcMar>
            <w:vAlign w:val="bottom"/>
          </w:tcPr>
          <w:p w14:paraId="514B7B73" w14:textId="77777777" w:rsidR="00DD01D5" w:rsidRPr="00147A47" w:rsidRDefault="00000000">
            <w:pPr>
              <w:jc w:val="center"/>
              <w:rPr>
                <w:color w:val="000000" w:themeColor="text1"/>
                <w:lang w:val="en-GB"/>
              </w:rPr>
            </w:pPr>
            <w:r w:rsidRPr="00147A47">
              <w:rPr>
                <w:color w:val="000000" w:themeColor="text1"/>
                <w:lang w:val="en-GB"/>
              </w:rPr>
              <w:t>58.97 (3.41; 37)</w:t>
            </w:r>
          </w:p>
        </w:tc>
        <w:tc>
          <w:tcPr>
            <w:tcW w:w="1701" w:type="dxa"/>
            <w:tcBorders>
              <w:top w:val="nil"/>
              <w:left w:val="nil"/>
              <w:bottom w:val="nil"/>
              <w:right w:val="nil"/>
            </w:tcBorders>
            <w:tcMar>
              <w:top w:w="20" w:type="dxa"/>
              <w:left w:w="20" w:type="dxa"/>
              <w:bottom w:w="100" w:type="dxa"/>
              <w:right w:w="20" w:type="dxa"/>
            </w:tcMar>
            <w:vAlign w:val="bottom"/>
          </w:tcPr>
          <w:p w14:paraId="57CBDBB1" w14:textId="77777777" w:rsidR="00DD01D5" w:rsidRPr="00147A47" w:rsidRDefault="00000000">
            <w:pPr>
              <w:jc w:val="center"/>
              <w:rPr>
                <w:color w:val="000000" w:themeColor="text1"/>
                <w:lang w:val="en-GB"/>
              </w:rPr>
            </w:pPr>
            <w:r w:rsidRPr="00147A47">
              <w:rPr>
                <w:color w:val="000000" w:themeColor="text1"/>
                <w:lang w:val="en-GB"/>
              </w:rPr>
              <w:t>59.0 (0; 1)</w:t>
            </w:r>
          </w:p>
        </w:tc>
        <w:tc>
          <w:tcPr>
            <w:tcW w:w="1644" w:type="dxa"/>
            <w:tcBorders>
              <w:top w:val="nil"/>
              <w:left w:val="nil"/>
              <w:bottom w:val="nil"/>
              <w:right w:val="nil"/>
            </w:tcBorders>
            <w:tcMar>
              <w:top w:w="20" w:type="dxa"/>
              <w:left w:w="20" w:type="dxa"/>
              <w:bottom w:w="100" w:type="dxa"/>
              <w:right w:w="20" w:type="dxa"/>
            </w:tcMar>
            <w:vAlign w:val="bottom"/>
          </w:tcPr>
          <w:p w14:paraId="42B80B3D" w14:textId="77777777" w:rsidR="00DD01D5" w:rsidRPr="00147A47" w:rsidRDefault="00000000">
            <w:pPr>
              <w:jc w:val="center"/>
              <w:rPr>
                <w:color w:val="000000" w:themeColor="text1"/>
                <w:lang w:val="en-GB"/>
              </w:rPr>
            </w:pPr>
            <w:r w:rsidRPr="00147A47">
              <w:rPr>
                <w:color w:val="000000" w:themeColor="text1"/>
                <w:lang w:val="en-GB"/>
              </w:rPr>
              <w:t>57.6 (5.23; 10)</w:t>
            </w:r>
          </w:p>
        </w:tc>
      </w:tr>
      <w:tr w:rsidR="00147A47" w:rsidRPr="00147A47" w14:paraId="5B301CAE"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2CCE0124" w14:textId="77777777" w:rsidR="00DD01D5" w:rsidRPr="00147A47" w:rsidRDefault="00000000">
            <w:pPr>
              <w:jc w:val="both"/>
              <w:rPr>
                <w:b/>
                <w:color w:val="000000" w:themeColor="text1"/>
                <w:lang w:val="en-GB"/>
              </w:rPr>
            </w:pPr>
            <w:r w:rsidRPr="00147A47">
              <w:rPr>
                <w:b/>
                <w:color w:val="000000" w:themeColor="text1"/>
                <w:lang w:val="en-GB"/>
              </w:rPr>
              <w:t>GDS score /15</w:t>
            </w:r>
          </w:p>
        </w:tc>
        <w:tc>
          <w:tcPr>
            <w:tcW w:w="1800" w:type="dxa"/>
            <w:tcBorders>
              <w:top w:val="nil"/>
              <w:left w:val="nil"/>
              <w:bottom w:val="nil"/>
              <w:right w:val="nil"/>
            </w:tcBorders>
            <w:tcMar>
              <w:top w:w="20" w:type="dxa"/>
              <w:left w:w="20" w:type="dxa"/>
              <w:bottom w:w="100" w:type="dxa"/>
              <w:right w:w="20" w:type="dxa"/>
            </w:tcMar>
            <w:vAlign w:val="bottom"/>
          </w:tcPr>
          <w:p w14:paraId="760E8356" w14:textId="77777777" w:rsidR="00DD01D5" w:rsidRPr="00147A47" w:rsidRDefault="00000000">
            <w:pPr>
              <w:jc w:val="center"/>
              <w:rPr>
                <w:color w:val="000000" w:themeColor="text1"/>
                <w:lang w:val="en-GB"/>
              </w:rPr>
            </w:pPr>
            <w:r w:rsidRPr="00147A47">
              <w:rPr>
                <w:color w:val="000000" w:themeColor="text1"/>
                <w:lang w:val="en-GB"/>
              </w:rPr>
              <w:t>1.40 (1.82; 35)</w:t>
            </w:r>
          </w:p>
        </w:tc>
        <w:tc>
          <w:tcPr>
            <w:tcW w:w="1701" w:type="dxa"/>
            <w:tcBorders>
              <w:top w:val="nil"/>
              <w:left w:val="nil"/>
              <w:bottom w:val="nil"/>
              <w:right w:val="nil"/>
            </w:tcBorders>
            <w:tcMar>
              <w:top w:w="20" w:type="dxa"/>
              <w:left w:w="20" w:type="dxa"/>
              <w:bottom w:w="100" w:type="dxa"/>
              <w:right w:w="20" w:type="dxa"/>
            </w:tcMar>
            <w:vAlign w:val="bottom"/>
          </w:tcPr>
          <w:p w14:paraId="25D18277" w14:textId="77777777" w:rsidR="00DD01D5" w:rsidRPr="00147A47" w:rsidRDefault="00000000">
            <w:pPr>
              <w:jc w:val="center"/>
              <w:rPr>
                <w:color w:val="000000" w:themeColor="text1"/>
                <w:lang w:val="en-GB"/>
              </w:rPr>
            </w:pPr>
            <w:r w:rsidRPr="00147A47">
              <w:rPr>
                <w:color w:val="000000" w:themeColor="text1"/>
                <w:lang w:val="en-GB"/>
              </w:rPr>
              <w:t>Nan</w:t>
            </w:r>
          </w:p>
        </w:tc>
        <w:tc>
          <w:tcPr>
            <w:tcW w:w="1644" w:type="dxa"/>
            <w:tcBorders>
              <w:top w:val="nil"/>
              <w:left w:val="nil"/>
              <w:bottom w:val="nil"/>
              <w:right w:val="nil"/>
            </w:tcBorders>
            <w:tcMar>
              <w:top w:w="20" w:type="dxa"/>
              <w:left w:w="20" w:type="dxa"/>
              <w:bottom w:w="100" w:type="dxa"/>
              <w:right w:w="20" w:type="dxa"/>
            </w:tcMar>
            <w:vAlign w:val="bottom"/>
          </w:tcPr>
          <w:p w14:paraId="7186CB3F" w14:textId="77777777" w:rsidR="00DD01D5" w:rsidRPr="00147A47" w:rsidRDefault="00000000">
            <w:pPr>
              <w:jc w:val="center"/>
              <w:rPr>
                <w:color w:val="000000" w:themeColor="text1"/>
                <w:lang w:val="en-GB"/>
              </w:rPr>
            </w:pPr>
            <w:r w:rsidRPr="00147A47">
              <w:rPr>
                <w:color w:val="000000" w:themeColor="text1"/>
                <w:lang w:val="en-GB"/>
              </w:rPr>
              <w:t>6.33 (5.05; 12)</w:t>
            </w:r>
          </w:p>
        </w:tc>
      </w:tr>
      <w:tr w:rsidR="00147A47" w:rsidRPr="00147A47" w14:paraId="7375AD87"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5FC93585" w14:textId="77777777" w:rsidR="00DD01D5" w:rsidRPr="00147A47" w:rsidRDefault="00000000">
            <w:pPr>
              <w:jc w:val="both"/>
              <w:rPr>
                <w:b/>
                <w:color w:val="000000" w:themeColor="text1"/>
                <w:lang w:val="en-GB"/>
              </w:rPr>
            </w:pPr>
            <w:r w:rsidRPr="00147A47">
              <w:rPr>
                <w:b/>
                <w:color w:val="000000" w:themeColor="text1"/>
                <w:lang w:val="en-GB"/>
              </w:rPr>
              <w:t>STAI-A state</w:t>
            </w:r>
          </w:p>
        </w:tc>
        <w:tc>
          <w:tcPr>
            <w:tcW w:w="1800" w:type="dxa"/>
            <w:tcBorders>
              <w:top w:val="nil"/>
              <w:left w:val="nil"/>
              <w:bottom w:val="nil"/>
              <w:right w:val="nil"/>
            </w:tcBorders>
            <w:tcMar>
              <w:top w:w="20" w:type="dxa"/>
              <w:left w:w="20" w:type="dxa"/>
              <w:bottom w:w="100" w:type="dxa"/>
              <w:right w:w="20" w:type="dxa"/>
            </w:tcMar>
            <w:vAlign w:val="bottom"/>
          </w:tcPr>
          <w:p w14:paraId="45172840" w14:textId="77777777" w:rsidR="00DD01D5" w:rsidRPr="00147A47" w:rsidRDefault="00000000">
            <w:pPr>
              <w:jc w:val="center"/>
              <w:rPr>
                <w:color w:val="000000" w:themeColor="text1"/>
                <w:lang w:val="en-GB"/>
              </w:rPr>
            </w:pPr>
            <w:r w:rsidRPr="00147A47">
              <w:rPr>
                <w:color w:val="000000" w:themeColor="text1"/>
                <w:lang w:val="en-GB"/>
              </w:rPr>
              <w:t>29.53 (7.94; 34)</w:t>
            </w:r>
          </w:p>
        </w:tc>
        <w:tc>
          <w:tcPr>
            <w:tcW w:w="1701" w:type="dxa"/>
            <w:tcBorders>
              <w:top w:val="nil"/>
              <w:left w:val="nil"/>
              <w:bottom w:val="nil"/>
              <w:right w:val="nil"/>
            </w:tcBorders>
            <w:tcMar>
              <w:top w:w="20" w:type="dxa"/>
              <w:left w:w="20" w:type="dxa"/>
              <w:bottom w:w="100" w:type="dxa"/>
              <w:right w:w="20" w:type="dxa"/>
            </w:tcMar>
            <w:vAlign w:val="bottom"/>
          </w:tcPr>
          <w:p w14:paraId="246FFF89" w14:textId="77777777" w:rsidR="00DD01D5" w:rsidRPr="00147A47" w:rsidRDefault="00000000">
            <w:pPr>
              <w:jc w:val="center"/>
              <w:rPr>
                <w:color w:val="000000" w:themeColor="text1"/>
                <w:lang w:val="en-GB"/>
              </w:rPr>
            </w:pPr>
            <w:r w:rsidRPr="00147A47">
              <w:rPr>
                <w:color w:val="000000" w:themeColor="text1"/>
                <w:lang w:val="en-GB"/>
              </w:rPr>
              <w:t>Nan</w:t>
            </w:r>
          </w:p>
        </w:tc>
        <w:tc>
          <w:tcPr>
            <w:tcW w:w="1644" w:type="dxa"/>
            <w:tcBorders>
              <w:top w:val="nil"/>
              <w:left w:val="nil"/>
              <w:bottom w:val="nil"/>
              <w:right w:val="nil"/>
            </w:tcBorders>
            <w:tcMar>
              <w:top w:w="20" w:type="dxa"/>
              <w:left w:w="20" w:type="dxa"/>
              <w:bottom w:w="100" w:type="dxa"/>
              <w:right w:w="20" w:type="dxa"/>
            </w:tcMar>
            <w:vAlign w:val="bottom"/>
          </w:tcPr>
          <w:p w14:paraId="77AAEDE7" w14:textId="77777777" w:rsidR="00DD01D5" w:rsidRPr="00147A47" w:rsidRDefault="00000000">
            <w:pPr>
              <w:jc w:val="center"/>
              <w:rPr>
                <w:color w:val="000000" w:themeColor="text1"/>
                <w:lang w:val="en-GB"/>
              </w:rPr>
            </w:pPr>
            <w:r w:rsidRPr="00147A47">
              <w:rPr>
                <w:color w:val="000000" w:themeColor="text1"/>
                <w:lang w:val="en-GB"/>
              </w:rPr>
              <w:t>30.92 (14.10; 13)</w:t>
            </w:r>
          </w:p>
        </w:tc>
      </w:tr>
      <w:tr w:rsidR="00147A47" w:rsidRPr="00147A47" w14:paraId="60AEF440" w14:textId="77777777">
        <w:trPr>
          <w:cantSplit/>
          <w:trHeight w:val="283"/>
        </w:trPr>
        <w:tc>
          <w:tcPr>
            <w:tcW w:w="3855" w:type="dxa"/>
            <w:tcBorders>
              <w:top w:val="nil"/>
              <w:left w:val="nil"/>
              <w:bottom w:val="nil"/>
              <w:right w:val="nil"/>
            </w:tcBorders>
            <w:tcMar>
              <w:top w:w="20" w:type="dxa"/>
              <w:left w:w="20" w:type="dxa"/>
              <w:bottom w:w="100" w:type="dxa"/>
              <w:right w:w="20" w:type="dxa"/>
            </w:tcMar>
            <w:vAlign w:val="bottom"/>
          </w:tcPr>
          <w:p w14:paraId="048F0291" w14:textId="77777777" w:rsidR="00DD01D5" w:rsidRPr="00147A47" w:rsidRDefault="00000000">
            <w:pPr>
              <w:jc w:val="both"/>
              <w:rPr>
                <w:b/>
                <w:color w:val="000000" w:themeColor="text1"/>
                <w:lang w:val="en-GB"/>
              </w:rPr>
            </w:pPr>
            <w:r w:rsidRPr="00147A47">
              <w:rPr>
                <w:b/>
                <w:color w:val="000000" w:themeColor="text1"/>
                <w:lang w:val="en-GB"/>
              </w:rPr>
              <w:t>STAI-B trait</w:t>
            </w:r>
          </w:p>
        </w:tc>
        <w:tc>
          <w:tcPr>
            <w:tcW w:w="1800" w:type="dxa"/>
            <w:tcBorders>
              <w:top w:val="nil"/>
              <w:left w:val="nil"/>
              <w:bottom w:val="nil"/>
              <w:right w:val="nil"/>
            </w:tcBorders>
            <w:tcMar>
              <w:top w:w="20" w:type="dxa"/>
              <w:left w:w="20" w:type="dxa"/>
              <w:bottom w:w="100" w:type="dxa"/>
              <w:right w:w="20" w:type="dxa"/>
            </w:tcMar>
            <w:vAlign w:val="bottom"/>
          </w:tcPr>
          <w:p w14:paraId="7D622527" w14:textId="77777777" w:rsidR="00DD01D5" w:rsidRPr="00147A47" w:rsidRDefault="00000000">
            <w:pPr>
              <w:jc w:val="center"/>
              <w:rPr>
                <w:color w:val="000000" w:themeColor="text1"/>
                <w:lang w:val="en-GB"/>
              </w:rPr>
            </w:pPr>
            <w:r w:rsidRPr="00147A47">
              <w:rPr>
                <w:color w:val="000000" w:themeColor="text1"/>
                <w:lang w:val="en-GB"/>
              </w:rPr>
              <w:t>35.94 (10.05; 34)</w:t>
            </w:r>
          </w:p>
        </w:tc>
        <w:tc>
          <w:tcPr>
            <w:tcW w:w="1701" w:type="dxa"/>
            <w:tcBorders>
              <w:top w:val="nil"/>
              <w:left w:val="nil"/>
              <w:bottom w:val="nil"/>
              <w:right w:val="nil"/>
            </w:tcBorders>
            <w:tcMar>
              <w:top w:w="20" w:type="dxa"/>
              <w:left w:w="20" w:type="dxa"/>
              <w:bottom w:w="100" w:type="dxa"/>
              <w:right w:w="20" w:type="dxa"/>
            </w:tcMar>
            <w:vAlign w:val="bottom"/>
          </w:tcPr>
          <w:p w14:paraId="39383703" w14:textId="77777777" w:rsidR="00DD01D5" w:rsidRPr="00147A47" w:rsidRDefault="00000000">
            <w:pPr>
              <w:jc w:val="center"/>
              <w:rPr>
                <w:color w:val="000000" w:themeColor="text1"/>
                <w:lang w:val="en-GB"/>
              </w:rPr>
            </w:pPr>
            <w:r w:rsidRPr="00147A47">
              <w:rPr>
                <w:color w:val="000000" w:themeColor="text1"/>
                <w:lang w:val="en-GB"/>
              </w:rPr>
              <w:t>Nan</w:t>
            </w:r>
          </w:p>
        </w:tc>
        <w:tc>
          <w:tcPr>
            <w:tcW w:w="1644" w:type="dxa"/>
            <w:tcBorders>
              <w:top w:val="nil"/>
              <w:left w:val="nil"/>
              <w:bottom w:val="nil"/>
              <w:right w:val="nil"/>
            </w:tcBorders>
            <w:tcMar>
              <w:top w:w="20" w:type="dxa"/>
              <w:left w:w="20" w:type="dxa"/>
              <w:bottom w:w="100" w:type="dxa"/>
              <w:right w:w="20" w:type="dxa"/>
            </w:tcMar>
            <w:vAlign w:val="bottom"/>
          </w:tcPr>
          <w:p w14:paraId="3CA352DE" w14:textId="77777777" w:rsidR="00DD01D5" w:rsidRPr="00147A47" w:rsidRDefault="00000000">
            <w:pPr>
              <w:jc w:val="center"/>
              <w:rPr>
                <w:color w:val="000000" w:themeColor="text1"/>
                <w:lang w:val="en-GB"/>
              </w:rPr>
            </w:pPr>
            <w:r w:rsidRPr="00147A47">
              <w:rPr>
                <w:color w:val="000000" w:themeColor="text1"/>
                <w:lang w:val="en-GB"/>
              </w:rPr>
              <w:t>38.0 (12.45; 12)</w:t>
            </w:r>
          </w:p>
        </w:tc>
      </w:tr>
      <w:tr w:rsidR="00DD01D5" w:rsidRPr="00147A47" w14:paraId="7AB20509" w14:textId="77777777">
        <w:trPr>
          <w:cantSplit/>
          <w:trHeight w:val="283"/>
        </w:trPr>
        <w:tc>
          <w:tcPr>
            <w:tcW w:w="3855" w:type="dxa"/>
            <w:tcBorders>
              <w:top w:val="nil"/>
              <w:left w:val="nil"/>
              <w:bottom w:val="single" w:sz="4" w:space="0" w:color="000000"/>
              <w:right w:val="nil"/>
            </w:tcBorders>
            <w:tcMar>
              <w:top w:w="20" w:type="dxa"/>
              <w:left w:w="20" w:type="dxa"/>
              <w:bottom w:w="100" w:type="dxa"/>
              <w:right w:w="20" w:type="dxa"/>
            </w:tcMar>
            <w:vAlign w:val="bottom"/>
          </w:tcPr>
          <w:p w14:paraId="32DD20C7" w14:textId="77777777" w:rsidR="00DD01D5" w:rsidRPr="00147A47" w:rsidRDefault="00000000">
            <w:pPr>
              <w:jc w:val="both"/>
              <w:rPr>
                <w:b/>
                <w:color w:val="000000" w:themeColor="text1"/>
                <w:lang w:val="en-GB"/>
              </w:rPr>
            </w:pPr>
            <w:r w:rsidRPr="00147A47">
              <w:rPr>
                <w:b/>
                <w:color w:val="000000" w:themeColor="text1"/>
                <w:lang w:val="en-GB"/>
              </w:rPr>
              <w:t>Lawton IADL scale score /8</w:t>
            </w:r>
          </w:p>
        </w:tc>
        <w:tc>
          <w:tcPr>
            <w:tcW w:w="1800" w:type="dxa"/>
            <w:tcBorders>
              <w:top w:val="nil"/>
              <w:left w:val="nil"/>
              <w:bottom w:val="single" w:sz="4" w:space="0" w:color="000000"/>
              <w:right w:val="nil"/>
            </w:tcBorders>
            <w:tcMar>
              <w:top w:w="20" w:type="dxa"/>
              <w:left w:w="20" w:type="dxa"/>
              <w:bottom w:w="100" w:type="dxa"/>
              <w:right w:w="20" w:type="dxa"/>
            </w:tcMar>
            <w:vAlign w:val="bottom"/>
          </w:tcPr>
          <w:p w14:paraId="683F50DA" w14:textId="77777777" w:rsidR="00DD01D5" w:rsidRPr="00147A47" w:rsidRDefault="00000000">
            <w:pPr>
              <w:jc w:val="center"/>
              <w:rPr>
                <w:color w:val="000000" w:themeColor="text1"/>
                <w:lang w:val="en-GB"/>
              </w:rPr>
            </w:pPr>
            <w:r w:rsidRPr="00147A47">
              <w:rPr>
                <w:color w:val="000000" w:themeColor="text1"/>
                <w:lang w:val="en-GB"/>
              </w:rPr>
              <w:t>7.79 (0.65; 36)</w:t>
            </w:r>
          </w:p>
        </w:tc>
        <w:tc>
          <w:tcPr>
            <w:tcW w:w="1701" w:type="dxa"/>
            <w:tcBorders>
              <w:top w:val="nil"/>
              <w:left w:val="nil"/>
              <w:bottom w:val="single" w:sz="4" w:space="0" w:color="000000"/>
              <w:right w:val="nil"/>
            </w:tcBorders>
            <w:tcMar>
              <w:top w:w="20" w:type="dxa"/>
              <w:left w:w="20" w:type="dxa"/>
              <w:bottom w:w="100" w:type="dxa"/>
              <w:right w:w="20" w:type="dxa"/>
            </w:tcMar>
            <w:vAlign w:val="bottom"/>
          </w:tcPr>
          <w:p w14:paraId="600D9DE0" w14:textId="77777777" w:rsidR="00DD01D5" w:rsidRPr="00147A47" w:rsidRDefault="00000000">
            <w:pPr>
              <w:jc w:val="center"/>
              <w:rPr>
                <w:color w:val="000000" w:themeColor="text1"/>
                <w:lang w:val="en-GB"/>
              </w:rPr>
            </w:pPr>
            <w:r w:rsidRPr="00147A47">
              <w:rPr>
                <w:color w:val="000000" w:themeColor="text1"/>
                <w:lang w:val="en-GB"/>
              </w:rPr>
              <w:t>8.0</w:t>
            </w:r>
          </w:p>
        </w:tc>
        <w:tc>
          <w:tcPr>
            <w:tcW w:w="1644" w:type="dxa"/>
            <w:tcBorders>
              <w:top w:val="nil"/>
              <w:left w:val="nil"/>
              <w:bottom w:val="single" w:sz="4" w:space="0" w:color="000000"/>
              <w:right w:val="nil"/>
            </w:tcBorders>
            <w:tcMar>
              <w:top w:w="20" w:type="dxa"/>
              <w:left w:w="20" w:type="dxa"/>
              <w:bottom w:w="100" w:type="dxa"/>
              <w:right w:w="20" w:type="dxa"/>
            </w:tcMar>
            <w:vAlign w:val="bottom"/>
          </w:tcPr>
          <w:p w14:paraId="056E7CAF" w14:textId="77777777" w:rsidR="00DD01D5" w:rsidRPr="00147A47" w:rsidRDefault="00000000">
            <w:pPr>
              <w:jc w:val="center"/>
              <w:rPr>
                <w:color w:val="000000" w:themeColor="text1"/>
                <w:lang w:val="en-GB"/>
              </w:rPr>
            </w:pPr>
            <w:r w:rsidRPr="00147A47">
              <w:rPr>
                <w:color w:val="000000" w:themeColor="text1"/>
                <w:lang w:val="en-GB"/>
              </w:rPr>
              <w:t>7.00 (1.08; 13)</w:t>
            </w:r>
          </w:p>
        </w:tc>
      </w:tr>
    </w:tbl>
    <w:p w14:paraId="1A7824B4" w14:textId="77777777" w:rsidR="00DD01D5" w:rsidRPr="00147A47" w:rsidRDefault="00DD01D5">
      <w:pPr>
        <w:spacing w:line="480" w:lineRule="auto"/>
        <w:jc w:val="center"/>
        <w:rPr>
          <w:b/>
          <w:color w:val="000000" w:themeColor="text1"/>
          <w:lang w:val="en-GB"/>
        </w:rPr>
      </w:pPr>
    </w:p>
    <w:p w14:paraId="0E24DF97" w14:textId="77777777" w:rsidR="00DD01D5" w:rsidRPr="00147A47" w:rsidRDefault="00DD01D5">
      <w:pPr>
        <w:spacing w:line="480" w:lineRule="auto"/>
        <w:jc w:val="center"/>
        <w:rPr>
          <w:b/>
          <w:color w:val="000000" w:themeColor="text1"/>
          <w:lang w:val="en-GB"/>
        </w:rPr>
      </w:pPr>
    </w:p>
    <w:p w14:paraId="37A2614C" w14:textId="77777777" w:rsidR="00DD01D5" w:rsidRPr="00147A47" w:rsidRDefault="00000000">
      <w:pPr>
        <w:rPr>
          <w:b/>
          <w:color w:val="000000" w:themeColor="text1"/>
          <w:lang w:val="en-GB"/>
        </w:rPr>
      </w:pPr>
      <w:r w:rsidRPr="00147A47">
        <w:rPr>
          <w:color w:val="000000" w:themeColor="text1"/>
          <w:lang w:val="en-GB"/>
        </w:rPr>
        <w:br w:type="page"/>
      </w:r>
    </w:p>
    <w:p w14:paraId="6B7B7859" w14:textId="77777777" w:rsidR="00DD01D5" w:rsidRPr="00147A47" w:rsidRDefault="00000000">
      <w:pPr>
        <w:spacing w:line="480" w:lineRule="auto"/>
        <w:jc w:val="center"/>
        <w:rPr>
          <w:b/>
          <w:color w:val="000000" w:themeColor="text1"/>
          <w:lang w:val="en-GB"/>
        </w:rPr>
      </w:pPr>
      <w:r w:rsidRPr="00147A47">
        <w:rPr>
          <w:b/>
          <w:color w:val="000000" w:themeColor="text1"/>
          <w:lang w:val="en-GB"/>
        </w:rPr>
        <w:lastRenderedPageBreak/>
        <w:t>Appendix B</w:t>
      </w:r>
    </w:p>
    <w:p w14:paraId="7AC4E311" w14:textId="77777777" w:rsidR="00DD01D5" w:rsidRPr="00147A47" w:rsidRDefault="00000000">
      <w:pPr>
        <w:spacing w:line="480" w:lineRule="auto"/>
        <w:jc w:val="center"/>
        <w:rPr>
          <w:b/>
          <w:color w:val="000000" w:themeColor="text1"/>
          <w:lang w:val="en-GB"/>
        </w:rPr>
      </w:pPr>
      <w:r w:rsidRPr="00147A47">
        <w:rPr>
          <w:b/>
          <w:color w:val="000000" w:themeColor="text1"/>
          <w:lang w:val="en-GB"/>
        </w:rPr>
        <w:t>Histogram and kernel distribution of the MoCA scores in our sample.</w:t>
      </w:r>
    </w:p>
    <w:p w14:paraId="6E48033A" w14:textId="77777777" w:rsidR="00DD01D5" w:rsidRPr="00147A47" w:rsidRDefault="00000000">
      <w:pPr>
        <w:spacing w:line="480" w:lineRule="auto"/>
        <w:ind w:left="425"/>
        <w:jc w:val="center"/>
        <w:rPr>
          <w:color w:val="000000" w:themeColor="text1"/>
          <w:lang w:val="en-GB"/>
        </w:rPr>
      </w:pPr>
      <w:r w:rsidRPr="00147A47">
        <w:rPr>
          <w:noProof/>
          <w:color w:val="000000" w:themeColor="text1"/>
          <w:lang w:val="en-GB"/>
        </w:rPr>
        <w:drawing>
          <wp:inline distT="114300" distB="114300" distL="114300" distR="114300" wp14:anchorId="56534183" wp14:editId="53052FE1">
            <wp:extent cx="2810656" cy="2683669"/>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2810656" cy="2683669"/>
                    </a:xfrm>
                    <a:prstGeom prst="rect">
                      <a:avLst/>
                    </a:prstGeom>
                    <a:ln/>
                  </pic:spPr>
                </pic:pic>
              </a:graphicData>
            </a:graphic>
          </wp:inline>
        </w:drawing>
      </w:r>
    </w:p>
    <w:p w14:paraId="5BB0B23E" w14:textId="77777777" w:rsidR="00DD01D5" w:rsidRPr="00147A47" w:rsidRDefault="00000000">
      <w:pPr>
        <w:rPr>
          <w:color w:val="000000" w:themeColor="text1"/>
          <w:lang w:val="en-GB"/>
        </w:rPr>
      </w:pPr>
      <w:r w:rsidRPr="00147A47">
        <w:rPr>
          <w:color w:val="000000" w:themeColor="text1"/>
          <w:lang w:val="en-GB"/>
        </w:rPr>
        <w:br w:type="page"/>
      </w:r>
    </w:p>
    <w:p w14:paraId="24B2DD33" w14:textId="77777777" w:rsidR="00DD01D5" w:rsidRPr="00147A47" w:rsidRDefault="00000000">
      <w:pPr>
        <w:spacing w:line="480" w:lineRule="auto"/>
        <w:ind w:left="425"/>
        <w:jc w:val="center"/>
        <w:rPr>
          <w:b/>
          <w:color w:val="000000" w:themeColor="text1"/>
          <w:lang w:val="en-GB"/>
        </w:rPr>
      </w:pPr>
      <w:bookmarkStart w:id="115" w:name="_94hezdikiloh" w:colFirst="0" w:colLast="0"/>
      <w:bookmarkEnd w:id="115"/>
      <w:r w:rsidRPr="00147A47">
        <w:rPr>
          <w:b/>
          <w:color w:val="000000" w:themeColor="text1"/>
          <w:lang w:val="en-GB"/>
        </w:rPr>
        <w:lastRenderedPageBreak/>
        <w:t>Appendix C</w:t>
      </w:r>
    </w:p>
    <w:p w14:paraId="7CDCBDD9" w14:textId="77777777" w:rsidR="00DD01D5" w:rsidRPr="00147A47" w:rsidRDefault="00000000">
      <w:pPr>
        <w:spacing w:line="480" w:lineRule="auto"/>
        <w:ind w:left="425"/>
        <w:jc w:val="center"/>
        <w:rPr>
          <w:b/>
          <w:color w:val="000000" w:themeColor="text1"/>
          <w:lang w:val="en-GB"/>
        </w:rPr>
      </w:pPr>
      <w:r w:rsidRPr="00147A47">
        <w:rPr>
          <w:b/>
          <w:color w:val="000000" w:themeColor="text1"/>
          <w:lang w:val="en-GB"/>
        </w:rPr>
        <w:t>Table of mean (and SD) volumes of perirhinal and entorhinal cortices in groups based on their initial diagnosis.</w:t>
      </w:r>
    </w:p>
    <w:tbl>
      <w:tblPr>
        <w:tblStyle w:val="a3"/>
        <w:tblW w:w="8589" w:type="dxa"/>
        <w:tblInd w:w="0" w:type="dxa"/>
        <w:tblLayout w:type="fixed"/>
        <w:tblLook w:val="0600" w:firstRow="0" w:lastRow="0" w:firstColumn="0" w:lastColumn="0" w:noHBand="1" w:noVBand="1"/>
      </w:tblPr>
      <w:tblGrid>
        <w:gridCol w:w="3538"/>
        <w:gridCol w:w="1701"/>
        <w:gridCol w:w="1701"/>
        <w:gridCol w:w="1649"/>
      </w:tblGrid>
      <w:tr w:rsidR="00147A47" w:rsidRPr="00147A47" w14:paraId="53C8365F" w14:textId="77777777" w:rsidTr="001C009F">
        <w:trPr>
          <w:cantSplit/>
          <w:trHeight w:val="283"/>
        </w:trPr>
        <w:tc>
          <w:tcPr>
            <w:tcW w:w="3538" w:type="dxa"/>
            <w:tcBorders>
              <w:top w:val="single" w:sz="4" w:space="0" w:color="000000"/>
              <w:bottom w:val="single" w:sz="4" w:space="0" w:color="000000"/>
            </w:tcBorders>
            <w:tcMar>
              <w:top w:w="20" w:type="dxa"/>
              <w:left w:w="20" w:type="dxa"/>
              <w:bottom w:w="100" w:type="dxa"/>
              <w:right w:w="20" w:type="dxa"/>
            </w:tcMar>
            <w:vAlign w:val="bottom"/>
          </w:tcPr>
          <w:p w14:paraId="3B6C233F" w14:textId="42DE8449" w:rsidR="00DD01D5" w:rsidRPr="00147A47" w:rsidRDefault="00000000">
            <w:pPr>
              <w:jc w:val="both"/>
              <w:rPr>
                <w:b/>
                <w:color w:val="000000" w:themeColor="text1"/>
                <w:lang w:val="en-GB"/>
              </w:rPr>
            </w:pPr>
            <w:bookmarkStart w:id="116" w:name="_g0vfdf7fi1j9" w:colFirst="0" w:colLast="0"/>
            <w:bookmarkEnd w:id="116"/>
            <w:r w:rsidRPr="00147A47">
              <w:rPr>
                <w:b/>
                <w:color w:val="000000" w:themeColor="text1"/>
                <w:lang w:val="en-GB"/>
              </w:rPr>
              <w:t>Mean (SD) volume of MTL region</w:t>
            </w:r>
            <w:r w:rsidR="00370EA0" w:rsidRPr="00147A47">
              <w:rPr>
                <w:b/>
                <w:color w:val="000000" w:themeColor="text1"/>
                <w:lang w:val="en-GB"/>
              </w:rPr>
              <w:t xml:space="preserve"> </w:t>
            </w:r>
            <w:r w:rsidR="00370EA0" w:rsidRPr="00147A47">
              <w:rPr>
                <w:i/>
                <w:color w:val="000000" w:themeColor="text1"/>
                <w:lang w:val="en-GB"/>
              </w:rPr>
              <w:t>(mm</w:t>
            </w:r>
            <w:r w:rsidR="00370EA0" w:rsidRPr="00147A47">
              <w:rPr>
                <w:i/>
                <w:color w:val="000000" w:themeColor="text1"/>
                <w:vertAlign w:val="superscript"/>
                <w:lang w:val="en-GB"/>
              </w:rPr>
              <w:t>3</w:t>
            </w:r>
            <w:r w:rsidR="00370EA0" w:rsidRPr="00147A47">
              <w:rPr>
                <w:i/>
                <w:color w:val="000000" w:themeColor="text1"/>
                <w:lang w:val="en-GB"/>
              </w:rPr>
              <w:t xml:space="preserve"> post-regression for the ICV)</w:t>
            </w:r>
          </w:p>
        </w:tc>
        <w:tc>
          <w:tcPr>
            <w:tcW w:w="1701" w:type="dxa"/>
            <w:tcBorders>
              <w:top w:val="single" w:sz="4" w:space="0" w:color="000000"/>
              <w:left w:val="nil"/>
              <w:bottom w:val="single" w:sz="4" w:space="0" w:color="000000"/>
            </w:tcBorders>
            <w:tcMar>
              <w:top w:w="20" w:type="dxa"/>
              <w:left w:w="20" w:type="dxa"/>
              <w:bottom w:w="100" w:type="dxa"/>
              <w:right w:w="20" w:type="dxa"/>
            </w:tcMar>
            <w:vAlign w:val="bottom"/>
          </w:tcPr>
          <w:p w14:paraId="3E90F3A4" w14:textId="77777777" w:rsidR="00DD01D5" w:rsidRPr="00147A47" w:rsidRDefault="00000000">
            <w:pPr>
              <w:jc w:val="center"/>
              <w:rPr>
                <w:b/>
                <w:color w:val="000000" w:themeColor="text1"/>
                <w:lang w:val="en-GB"/>
              </w:rPr>
            </w:pPr>
            <w:r w:rsidRPr="00147A47">
              <w:rPr>
                <w:b/>
                <w:color w:val="000000" w:themeColor="text1"/>
                <w:lang w:val="en-GB"/>
              </w:rPr>
              <w:t>HC</w:t>
            </w:r>
          </w:p>
          <w:p w14:paraId="59DFA68E" w14:textId="77777777" w:rsidR="00DD01D5" w:rsidRPr="00147A47" w:rsidRDefault="00000000">
            <w:pPr>
              <w:jc w:val="center"/>
              <w:rPr>
                <w:b/>
                <w:color w:val="000000" w:themeColor="text1"/>
                <w:lang w:val="en-GB"/>
              </w:rPr>
            </w:pPr>
            <w:r w:rsidRPr="00147A47">
              <w:rPr>
                <w:b/>
                <w:color w:val="000000" w:themeColor="text1"/>
                <w:lang w:val="en-GB"/>
              </w:rPr>
              <w:t>(</w:t>
            </w:r>
            <w:r w:rsidRPr="00147A47">
              <w:rPr>
                <w:b/>
                <w:i/>
                <w:color w:val="000000" w:themeColor="text1"/>
                <w:lang w:val="en-GB"/>
              </w:rPr>
              <w:t>N</w:t>
            </w:r>
            <w:r w:rsidRPr="00147A47">
              <w:rPr>
                <w:b/>
                <w:color w:val="000000" w:themeColor="text1"/>
                <w:lang w:val="en-GB"/>
              </w:rPr>
              <w:t xml:space="preserve"> = 34)</w:t>
            </w:r>
          </w:p>
        </w:tc>
        <w:tc>
          <w:tcPr>
            <w:tcW w:w="1701" w:type="dxa"/>
            <w:tcBorders>
              <w:top w:val="single" w:sz="4" w:space="0" w:color="000000"/>
              <w:bottom w:val="single" w:sz="4" w:space="0" w:color="000000"/>
            </w:tcBorders>
            <w:tcMar>
              <w:top w:w="20" w:type="dxa"/>
              <w:left w:w="20" w:type="dxa"/>
              <w:bottom w:w="100" w:type="dxa"/>
              <w:right w:w="20" w:type="dxa"/>
            </w:tcMar>
            <w:vAlign w:val="bottom"/>
          </w:tcPr>
          <w:p w14:paraId="74057677" w14:textId="77777777" w:rsidR="00DD01D5" w:rsidRPr="00147A47" w:rsidRDefault="00000000">
            <w:pPr>
              <w:jc w:val="center"/>
              <w:rPr>
                <w:b/>
                <w:color w:val="000000" w:themeColor="text1"/>
                <w:lang w:val="en-GB"/>
              </w:rPr>
            </w:pPr>
            <w:r w:rsidRPr="00147A47">
              <w:rPr>
                <w:b/>
                <w:color w:val="000000" w:themeColor="text1"/>
                <w:lang w:val="en-GB"/>
              </w:rPr>
              <w:t>SCD</w:t>
            </w:r>
          </w:p>
          <w:p w14:paraId="109EAE1E" w14:textId="7F7AE1B5" w:rsidR="00DD01D5" w:rsidRPr="00147A47" w:rsidRDefault="00000000">
            <w:pPr>
              <w:jc w:val="center"/>
              <w:rPr>
                <w:b/>
                <w:color w:val="000000" w:themeColor="text1"/>
                <w:lang w:val="en-GB"/>
              </w:rPr>
            </w:pPr>
            <w:r w:rsidRPr="00147A47">
              <w:rPr>
                <w:b/>
                <w:color w:val="000000" w:themeColor="text1"/>
                <w:lang w:val="en-GB"/>
              </w:rPr>
              <w:t>(</w:t>
            </w:r>
            <w:r w:rsidRPr="00147A47">
              <w:rPr>
                <w:b/>
                <w:i/>
                <w:color w:val="000000" w:themeColor="text1"/>
                <w:lang w:val="en-GB"/>
              </w:rPr>
              <w:t>N</w:t>
            </w:r>
            <w:r w:rsidRPr="00147A47">
              <w:rPr>
                <w:b/>
                <w:color w:val="000000" w:themeColor="text1"/>
                <w:lang w:val="en-GB"/>
              </w:rPr>
              <w:t xml:space="preserve"> = 7)</w:t>
            </w:r>
          </w:p>
        </w:tc>
        <w:tc>
          <w:tcPr>
            <w:tcW w:w="1649" w:type="dxa"/>
            <w:tcBorders>
              <w:top w:val="single" w:sz="4" w:space="0" w:color="000000"/>
              <w:bottom w:val="single" w:sz="4" w:space="0" w:color="000000"/>
            </w:tcBorders>
            <w:tcMar>
              <w:top w:w="20" w:type="dxa"/>
              <w:left w:w="20" w:type="dxa"/>
              <w:bottom w:w="100" w:type="dxa"/>
              <w:right w:w="20" w:type="dxa"/>
            </w:tcMar>
            <w:vAlign w:val="bottom"/>
          </w:tcPr>
          <w:p w14:paraId="328A642E" w14:textId="77777777" w:rsidR="00DD01D5" w:rsidRPr="00147A47" w:rsidRDefault="00000000">
            <w:pPr>
              <w:jc w:val="center"/>
              <w:rPr>
                <w:b/>
                <w:color w:val="000000" w:themeColor="text1"/>
                <w:lang w:val="en-GB"/>
              </w:rPr>
            </w:pPr>
            <w:r w:rsidRPr="00147A47">
              <w:rPr>
                <w:b/>
                <w:color w:val="000000" w:themeColor="text1"/>
                <w:lang w:val="en-GB"/>
              </w:rPr>
              <w:t xml:space="preserve">MCI </w:t>
            </w:r>
          </w:p>
          <w:p w14:paraId="023203CB" w14:textId="77777777" w:rsidR="00DD01D5" w:rsidRPr="00147A47" w:rsidRDefault="00000000">
            <w:pPr>
              <w:jc w:val="center"/>
              <w:rPr>
                <w:b/>
                <w:color w:val="000000" w:themeColor="text1"/>
                <w:lang w:val="en-GB"/>
              </w:rPr>
            </w:pPr>
            <w:r w:rsidRPr="00147A47">
              <w:rPr>
                <w:b/>
                <w:color w:val="000000" w:themeColor="text1"/>
                <w:lang w:val="en-GB"/>
              </w:rPr>
              <w:t>(</w:t>
            </w:r>
            <w:r w:rsidRPr="00147A47">
              <w:rPr>
                <w:b/>
                <w:i/>
                <w:color w:val="000000" w:themeColor="text1"/>
                <w:lang w:val="en-GB"/>
              </w:rPr>
              <w:t>N</w:t>
            </w:r>
            <w:r w:rsidRPr="00147A47">
              <w:rPr>
                <w:b/>
                <w:color w:val="000000" w:themeColor="text1"/>
                <w:lang w:val="en-GB"/>
              </w:rPr>
              <w:t xml:space="preserve"> = 14)</w:t>
            </w:r>
          </w:p>
        </w:tc>
      </w:tr>
      <w:tr w:rsidR="00147A47" w:rsidRPr="00147A47" w14:paraId="4E96B7D6" w14:textId="77777777" w:rsidTr="001C009F">
        <w:trPr>
          <w:cantSplit/>
          <w:trHeight w:val="283"/>
        </w:trPr>
        <w:tc>
          <w:tcPr>
            <w:tcW w:w="3538" w:type="dxa"/>
            <w:tcBorders>
              <w:top w:val="single" w:sz="4" w:space="0" w:color="000000"/>
            </w:tcBorders>
            <w:tcMar>
              <w:top w:w="20" w:type="dxa"/>
              <w:left w:w="20" w:type="dxa"/>
              <w:bottom w:w="100" w:type="dxa"/>
              <w:right w:w="20" w:type="dxa"/>
            </w:tcMar>
            <w:vAlign w:val="bottom"/>
          </w:tcPr>
          <w:p w14:paraId="42DABA1F" w14:textId="77777777" w:rsidR="00DD01D5" w:rsidRPr="00147A47" w:rsidRDefault="00000000">
            <w:pPr>
              <w:jc w:val="both"/>
              <w:rPr>
                <w:b/>
                <w:color w:val="000000" w:themeColor="text1"/>
                <w:lang w:val="en-GB"/>
              </w:rPr>
            </w:pPr>
            <w:bookmarkStart w:id="117" w:name="_l5kw2bwgq8w2" w:colFirst="0" w:colLast="0"/>
            <w:bookmarkEnd w:id="117"/>
            <w:r w:rsidRPr="00147A47">
              <w:rPr>
                <w:b/>
                <w:color w:val="000000" w:themeColor="text1"/>
                <w:lang w:val="en-GB"/>
              </w:rPr>
              <w:t>right tErC</w:t>
            </w:r>
          </w:p>
        </w:tc>
        <w:tc>
          <w:tcPr>
            <w:tcW w:w="1701" w:type="dxa"/>
            <w:tcBorders>
              <w:top w:val="single" w:sz="4" w:space="0" w:color="000000"/>
              <w:left w:val="nil"/>
            </w:tcBorders>
            <w:tcMar>
              <w:top w:w="20" w:type="dxa"/>
              <w:left w:w="20" w:type="dxa"/>
              <w:bottom w:w="100" w:type="dxa"/>
              <w:right w:w="20" w:type="dxa"/>
            </w:tcMar>
            <w:vAlign w:val="bottom"/>
          </w:tcPr>
          <w:p w14:paraId="5C231F69" w14:textId="68924D3F" w:rsidR="00DD01D5" w:rsidRPr="00147A47" w:rsidRDefault="00000000">
            <w:pPr>
              <w:jc w:val="center"/>
              <w:rPr>
                <w:color w:val="000000" w:themeColor="text1"/>
                <w:lang w:val="en-GB"/>
              </w:rPr>
            </w:pPr>
            <w:r w:rsidRPr="00147A47">
              <w:rPr>
                <w:color w:val="000000" w:themeColor="text1"/>
                <w:lang w:val="en-GB"/>
              </w:rPr>
              <w:t>3</w:t>
            </w:r>
            <w:r w:rsidR="00C00AF5" w:rsidRPr="00147A47">
              <w:rPr>
                <w:color w:val="000000" w:themeColor="text1"/>
                <w:lang w:val="en-GB"/>
              </w:rPr>
              <w:t>495.10</w:t>
            </w:r>
            <w:r w:rsidRPr="00147A47">
              <w:rPr>
                <w:color w:val="000000" w:themeColor="text1"/>
                <w:lang w:val="en-GB"/>
              </w:rPr>
              <w:t xml:space="preserve"> (</w:t>
            </w:r>
            <w:r w:rsidR="00C00AF5" w:rsidRPr="00147A47">
              <w:rPr>
                <w:color w:val="000000" w:themeColor="text1"/>
                <w:lang w:val="en-GB"/>
              </w:rPr>
              <w:t>549.8</w:t>
            </w:r>
            <w:r w:rsidRPr="00147A47">
              <w:rPr>
                <w:color w:val="000000" w:themeColor="text1"/>
                <w:lang w:val="en-GB"/>
              </w:rPr>
              <w:t>)</w:t>
            </w:r>
          </w:p>
        </w:tc>
        <w:tc>
          <w:tcPr>
            <w:tcW w:w="1701" w:type="dxa"/>
            <w:tcBorders>
              <w:top w:val="single" w:sz="4" w:space="0" w:color="000000"/>
            </w:tcBorders>
            <w:tcMar>
              <w:top w:w="20" w:type="dxa"/>
              <w:left w:w="20" w:type="dxa"/>
              <w:bottom w:w="100" w:type="dxa"/>
              <w:right w:w="20" w:type="dxa"/>
            </w:tcMar>
            <w:vAlign w:val="bottom"/>
          </w:tcPr>
          <w:p w14:paraId="4A78EB6A" w14:textId="601C3ACC" w:rsidR="00DD01D5" w:rsidRPr="00147A47" w:rsidRDefault="00C00AF5">
            <w:pPr>
              <w:jc w:val="center"/>
              <w:rPr>
                <w:color w:val="000000" w:themeColor="text1"/>
                <w:lang w:val="en-GB"/>
              </w:rPr>
            </w:pPr>
            <w:r w:rsidRPr="00147A47">
              <w:rPr>
                <w:color w:val="000000" w:themeColor="text1"/>
                <w:lang w:val="en-GB"/>
              </w:rPr>
              <w:t>3608.26 (657.9)</w:t>
            </w:r>
          </w:p>
        </w:tc>
        <w:tc>
          <w:tcPr>
            <w:tcW w:w="1649" w:type="dxa"/>
            <w:tcBorders>
              <w:top w:val="single" w:sz="4" w:space="0" w:color="000000"/>
            </w:tcBorders>
            <w:tcMar>
              <w:top w:w="20" w:type="dxa"/>
              <w:left w:w="20" w:type="dxa"/>
              <w:bottom w:w="100" w:type="dxa"/>
              <w:right w:w="20" w:type="dxa"/>
            </w:tcMar>
            <w:vAlign w:val="bottom"/>
          </w:tcPr>
          <w:p w14:paraId="1BEC2D68" w14:textId="13331C44" w:rsidR="00DD01D5" w:rsidRPr="00147A47" w:rsidRDefault="00C00AF5">
            <w:pPr>
              <w:jc w:val="center"/>
              <w:rPr>
                <w:color w:val="000000" w:themeColor="text1"/>
                <w:lang w:val="en-GB"/>
              </w:rPr>
            </w:pPr>
            <w:r w:rsidRPr="00147A47">
              <w:rPr>
                <w:color w:val="000000" w:themeColor="text1"/>
                <w:lang w:val="en-GB"/>
              </w:rPr>
              <w:t>2888.66 (796.2)</w:t>
            </w:r>
          </w:p>
        </w:tc>
      </w:tr>
      <w:tr w:rsidR="00147A47" w:rsidRPr="00147A47" w14:paraId="3BDFE929" w14:textId="77777777" w:rsidTr="001C009F">
        <w:trPr>
          <w:cantSplit/>
          <w:trHeight w:val="283"/>
        </w:trPr>
        <w:tc>
          <w:tcPr>
            <w:tcW w:w="3538" w:type="dxa"/>
            <w:tcMar>
              <w:top w:w="20" w:type="dxa"/>
              <w:left w:w="20" w:type="dxa"/>
              <w:bottom w:w="100" w:type="dxa"/>
              <w:right w:w="20" w:type="dxa"/>
            </w:tcMar>
            <w:vAlign w:val="bottom"/>
          </w:tcPr>
          <w:p w14:paraId="07176A68" w14:textId="77777777" w:rsidR="00DD01D5" w:rsidRPr="00147A47" w:rsidRDefault="00000000">
            <w:pPr>
              <w:jc w:val="both"/>
              <w:rPr>
                <w:b/>
                <w:color w:val="000000" w:themeColor="text1"/>
                <w:lang w:val="en-GB"/>
              </w:rPr>
            </w:pPr>
            <w:bookmarkStart w:id="118" w:name="_aw3386kla94m" w:colFirst="0" w:colLast="0"/>
            <w:bookmarkEnd w:id="118"/>
            <w:r w:rsidRPr="00147A47">
              <w:rPr>
                <w:b/>
                <w:color w:val="000000" w:themeColor="text1"/>
                <w:lang w:val="en-GB"/>
              </w:rPr>
              <w:t>left tErC</w:t>
            </w:r>
          </w:p>
        </w:tc>
        <w:tc>
          <w:tcPr>
            <w:tcW w:w="1701" w:type="dxa"/>
            <w:tcBorders>
              <w:left w:val="nil"/>
            </w:tcBorders>
            <w:tcMar>
              <w:top w:w="20" w:type="dxa"/>
              <w:left w:w="20" w:type="dxa"/>
              <w:bottom w:w="100" w:type="dxa"/>
              <w:right w:w="20" w:type="dxa"/>
            </w:tcMar>
            <w:vAlign w:val="bottom"/>
          </w:tcPr>
          <w:p w14:paraId="2859CD35" w14:textId="0F54E9CA" w:rsidR="00DD01D5" w:rsidRPr="00147A47" w:rsidRDefault="00C00AF5">
            <w:pPr>
              <w:jc w:val="center"/>
              <w:rPr>
                <w:color w:val="000000" w:themeColor="text1"/>
                <w:lang w:val="en-GB"/>
              </w:rPr>
            </w:pPr>
            <w:r w:rsidRPr="00147A47">
              <w:rPr>
                <w:color w:val="000000" w:themeColor="text1"/>
                <w:lang w:val="en-GB"/>
              </w:rPr>
              <w:t>3938.08 (679.5)</w:t>
            </w:r>
          </w:p>
        </w:tc>
        <w:tc>
          <w:tcPr>
            <w:tcW w:w="1701" w:type="dxa"/>
            <w:tcMar>
              <w:top w:w="20" w:type="dxa"/>
              <w:left w:w="20" w:type="dxa"/>
              <w:bottom w:w="100" w:type="dxa"/>
              <w:right w:w="20" w:type="dxa"/>
            </w:tcMar>
            <w:vAlign w:val="bottom"/>
          </w:tcPr>
          <w:p w14:paraId="1822314A" w14:textId="191BAE96" w:rsidR="00DD01D5" w:rsidRPr="00147A47" w:rsidRDefault="00C00AF5">
            <w:pPr>
              <w:jc w:val="center"/>
              <w:rPr>
                <w:color w:val="000000" w:themeColor="text1"/>
                <w:lang w:val="en-GB"/>
              </w:rPr>
            </w:pPr>
            <w:r w:rsidRPr="00147A47">
              <w:rPr>
                <w:color w:val="000000" w:themeColor="text1"/>
                <w:lang w:val="en-GB"/>
              </w:rPr>
              <w:t>3980.72 (675.7)</w:t>
            </w:r>
          </w:p>
        </w:tc>
        <w:tc>
          <w:tcPr>
            <w:tcW w:w="1649" w:type="dxa"/>
            <w:tcMar>
              <w:top w:w="20" w:type="dxa"/>
              <w:left w:w="20" w:type="dxa"/>
              <w:bottom w:w="100" w:type="dxa"/>
              <w:right w:w="20" w:type="dxa"/>
            </w:tcMar>
            <w:vAlign w:val="bottom"/>
          </w:tcPr>
          <w:p w14:paraId="72C99ED9" w14:textId="154840A9" w:rsidR="00DD01D5" w:rsidRPr="00147A47" w:rsidRDefault="00C00AF5">
            <w:pPr>
              <w:jc w:val="center"/>
              <w:rPr>
                <w:color w:val="000000" w:themeColor="text1"/>
                <w:lang w:val="en-GB"/>
              </w:rPr>
            </w:pPr>
            <w:r w:rsidRPr="00147A47">
              <w:rPr>
                <w:color w:val="000000" w:themeColor="text1"/>
                <w:lang w:val="en-GB"/>
              </w:rPr>
              <w:t>3346.96 (727.3)</w:t>
            </w:r>
          </w:p>
        </w:tc>
      </w:tr>
      <w:tr w:rsidR="00147A47" w:rsidRPr="00147A47" w14:paraId="33677F8C" w14:textId="77777777" w:rsidTr="001C009F">
        <w:trPr>
          <w:cantSplit/>
          <w:trHeight w:val="283"/>
        </w:trPr>
        <w:tc>
          <w:tcPr>
            <w:tcW w:w="3538" w:type="dxa"/>
            <w:tcMar>
              <w:top w:w="20" w:type="dxa"/>
              <w:left w:w="20" w:type="dxa"/>
              <w:bottom w:w="100" w:type="dxa"/>
              <w:right w:w="20" w:type="dxa"/>
            </w:tcMar>
            <w:vAlign w:val="bottom"/>
          </w:tcPr>
          <w:p w14:paraId="1800AD2D" w14:textId="77777777" w:rsidR="00DD01D5" w:rsidRPr="00147A47" w:rsidRDefault="00000000">
            <w:pPr>
              <w:jc w:val="both"/>
              <w:rPr>
                <w:b/>
                <w:color w:val="000000" w:themeColor="text1"/>
                <w:lang w:val="en-GB"/>
              </w:rPr>
            </w:pPr>
            <w:r w:rsidRPr="00147A47">
              <w:rPr>
                <w:b/>
                <w:color w:val="000000" w:themeColor="text1"/>
                <w:lang w:val="en-GB"/>
              </w:rPr>
              <w:t>right BA36</w:t>
            </w:r>
          </w:p>
        </w:tc>
        <w:tc>
          <w:tcPr>
            <w:tcW w:w="1701" w:type="dxa"/>
            <w:tcBorders>
              <w:left w:val="nil"/>
            </w:tcBorders>
            <w:tcMar>
              <w:top w:w="20" w:type="dxa"/>
              <w:left w:w="20" w:type="dxa"/>
              <w:bottom w:w="100" w:type="dxa"/>
              <w:right w:w="20" w:type="dxa"/>
            </w:tcMar>
            <w:vAlign w:val="bottom"/>
          </w:tcPr>
          <w:p w14:paraId="6D0064AC" w14:textId="77777777" w:rsidR="00DD01D5" w:rsidRPr="00147A47" w:rsidRDefault="00000000">
            <w:pPr>
              <w:jc w:val="center"/>
              <w:rPr>
                <w:color w:val="000000" w:themeColor="text1"/>
                <w:lang w:val="en-GB"/>
              </w:rPr>
            </w:pPr>
            <w:r w:rsidRPr="00147A47">
              <w:rPr>
                <w:color w:val="000000" w:themeColor="text1"/>
                <w:lang w:val="en-GB"/>
              </w:rPr>
              <w:t>6883.0 (1292.2)</w:t>
            </w:r>
          </w:p>
        </w:tc>
        <w:tc>
          <w:tcPr>
            <w:tcW w:w="1701" w:type="dxa"/>
            <w:tcMar>
              <w:top w:w="20" w:type="dxa"/>
              <w:left w:w="20" w:type="dxa"/>
              <w:bottom w:w="100" w:type="dxa"/>
              <w:right w:w="20" w:type="dxa"/>
            </w:tcMar>
            <w:vAlign w:val="bottom"/>
          </w:tcPr>
          <w:p w14:paraId="432305B5" w14:textId="77777777" w:rsidR="00DD01D5" w:rsidRPr="00147A47" w:rsidRDefault="00000000">
            <w:pPr>
              <w:jc w:val="center"/>
              <w:rPr>
                <w:color w:val="000000" w:themeColor="text1"/>
                <w:lang w:val="en-GB"/>
              </w:rPr>
            </w:pPr>
            <w:r w:rsidRPr="00147A47">
              <w:rPr>
                <w:color w:val="000000" w:themeColor="text1"/>
                <w:lang w:val="en-GB"/>
              </w:rPr>
              <w:t>7630.8 (1515.8)</w:t>
            </w:r>
          </w:p>
        </w:tc>
        <w:tc>
          <w:tcPr>
            <w:tcW w:w="1649" w:type="dxa"/>
            <w:tcMar>
              <w:top w:w="20" w:type="dxa"/>
              <w:left w:w="20" w:type="dxa"/>
              <w:bottom w:w="100" w:type="dxa"/>
              <w:right w:w="20" w:type="dxa"/>
            </w:tcMar>
            <w:vAlign w:val="bottom"/>
          </w:tcPr>
          <w:p w14:paraId="319EC7E6" w14:textId="77777777" w:rsidR="00DD01D5" w:rsidRPr="00147A47" w:rsidRDefault="00000000">
            <w:pPr>
              <w:jc w:val="center"/>
              <w:rPr>
                <w:color w:val="000000" w:themeColor="text1"/>
                <w:lang w:val="en-GB"/>
              </w:rPr>
            </w:pPr>
            <w:r w:rsidRPr="00147A47">
              <w:rPr>
                <w:color w:val="000000" w:themeColor="text1"/>
                <w:lang w:val="en-GB"/>
              </w:rPr>
              <w:t>5707.8 (1459.1)</w:t>
            </w:r>
          </w:p>
        </w:tc>
      </w:tr>
      <w:tr w:rsidR="00147A47" w:rsidRPr="00147A47" w14:paraId="1AFD5712" w14:textId="77777777" w:rsidTr="001C009F">
        <w:trPr>
          <w:cantSplit/>
          <w:trHeight w:val="283"/>
        </w:trPr>
        <w:tc>
          <w:tcPr>
            <w:tcW w:w="3538" w:type="dxa"/>
            <w:tcMar>
              <w:top w:w="20" w:type="dxa"/>
              <w:left w:w="20" w:type="dxa"/>
              <w:bottom w:w="100" w:type="dxa"/>
              <w:right w:w="20" w:type="dxa"/>
            </w:tcMar>
            <w:vAlign w:val="bottom"/>
          </w:tcPr>
          <w:p w14:paraId="2494F228" w14:textId="77777777" w:rsidR="00DD01D5" w:rsidRPr="00147A47" w:rsidRDefault="00000000">
            <w:pPr>
              <w:jc w:val="both"/>
              <w:rPr>
                <w:b/>
                <w:color w:val="000000" w:themeColor="text1"/>
                <w:lang w:val="en-GB"/>
              </w:rPr>
            </w:pPr>
            <w:r w:rsidRPr="00147A47">
              <w:rPr>
                <w:b/>
                <w:color w:val="000000" w:themeColor="text1"/>
                <w:lang w:val="en-GB"/>
              </w:rPr>
              <w:t>left BA36</w:t>
            </w:r>
          </w:p>
        </w:tc>
        <w:tc>
          <w:tcPr>
            <w:tcW w:w="1701" w:type="dxa"/>
            <w:tcBorders>
              <w:left w:val="nil"/>
            </w:tcBorders>
            <w:tcMar>
              <w:top w:w="20" w:type="dxa"/>
              <w:left w:w="20" w:type="dxa"/>
              <w:bottom w:w="100" w:type="dxa"/>
              <w:right w:w="20" w:type="dxa"/>
            </w:tcMar>
            <w:vAlign w:val="bottom"/>
          </w:tcPr>
          <w:p w14:paraId="011AA946" w14:textId="77777777" w:rsidR="00DD01D5" w:rsidRPr="00147A47" w:rsidRDefault="00000000">
            <w:pPr>
              <w:jc w:val="center"/>
              <w:rPr>
                <w:color w:val="000000" w:themeColor="text1"/>
                <w:lang w:val="en-GB"/>
              </w:rPr>
            </w:pPr>
            <w:r w:rsidRPr="00147A47">
              <w:rPr>
                <w:color w:val="000000" w:themeColor="text1"/>
                <w:lang w:val="en-GB"/>
              </w:rPr>
              <w:t>7608.3 (1309.0)</w:t>
            </w:r>
          </w:p>
        </w:tc>
        <w:tc>
          <w:tcPr>
            <w:tcW w:w="1701" w:type="dxa"/>
            <w:tcMar>
              <w:top w:w="20" w:type="dxa"/>
              <w:left w:w="20" w:type="dxa"/>
              <w:bottom w:w="100" w:type="dxa"/>
              <w:right w:w="20" w:type="dxa"/>
            </w:tcMar>
            <w:vAlign w:val="bottom"/>
          </w:tcPr>
          <w:p w14:paraId="76DC9381" w14:textId="77777777" w:rsidR="00DD01D5" w:rsidRPr="00147A47" w:rsidRDefault="00000000">
            <w:pPr>
              <w:jc w:val="center"/>
              <w:rPr>
                <w:color w:val="000000" w:themeColor="text1"/>
                <w:lang w:val="en-GB"/>
              </w:rPr>
            </w:pPr>
            <w:r w:rsidRPr="00147A47">
              <w:rPr>
                <w:color w:val="000000" w:themeColor="text1"/>
                <w:lang w:val="en-GB"/>
              </w:rPr>
              <w:t>7879.9 (1570.0)</w:t>
            </w:r>
          </w:p>
        </w:tc>
        <w:tc>
          <w:tcPr>
            <w:tcW w:w="1649" w:type="dxa"/>
            <w:tcMar>
              <w:top w:w="20" w:type="dxa"/>
              <w:left w:w="20" w:type="dxa"/>
              <w:bottom w:w="100" w:type="dxa"/>
              <w:right w:w="20" w:type="dxa"/>
            </w:tcMar>
            <w:vAlign w:val="bottom"/>
          </w:tcPr>
          <w:p w14:paraId="0713BB19" w14:textId="77777777" w:rsidR="00DD01D5" w:rsidRPr="00147A47" w:rsidRDefault="00000000">
            <w:pPr>
              <w:jc w:val="center"/>
              <w:rPr>
                <w:color w:val="000000" w:themeColor="text1"/>
                <w:lang w:val="en-GB"/>
              </w:rPr>
            </w:pPr>
            <w:r w:rsidRPr="00147A47">
              <w:rPr>
                <w:color w:val="000000" w:themeColor="text1"/>
                <w:lang w:val="en-GB"/>
              </w:rPr>
              <w:t>6694.1 (1277.1)</w:t>
            </w:r>
          </w:p>
        </w:tc>
      </w:tr>
      <w:tr w:rsidR="00147A47" w:rsidRPr="00147A47" w14:paraId="73D9B37D" w14:textId="77777777" w:rsidTr="001C009F">
        <w:trPr>
          <w:cantSplit/>
          <w:trHeight w:val="283"/>
        </w:trPr>
        <w:tc>
          <w:tcPr>
            <w:tcW w:w="3538" w:type="dxa"/>
            <w:tcMar>
              <w:top w:w="20" w:type="dxa"/>
              <w:left w:w="20" w:type="dxa"/>
              <w:bottom w:w="100" w:type="dxa"/>
              <w:right w:w="20" w:type="dxa"/>
            </w:tcMar>
            <w:vAlign w:val="bottom"/>
          </w:tcPr>
          <w:p w14:paraId="04020EBB" w14:textId="77777777" w:rsidR="00DD01D5" w:rsidRPr="00147A47" w:rsidRDefault="00000000">
            <w:pPr>
              <w:jc w:val="both"/>
              <w:rPr>
                <w:b/>
                <w:color w:val="000000" w:themeColor="text1"/>
                <w:lang w:val="en-GB"/>
              </w:rPr>
            </w:pPr>
            <w:r w:rsidRPr="00147A47">
              <w:rPr>
                <w:b/>
                <w:color w:val="000000" w:themeColor="text1"/>
                <w:lang w:val="en-GB"/>
              </w:rPr>
              <w:t>right pmErC</w:t>
            </w:r>
          </w:p>
        </w:tc>
        <w:tc>
          <w:tcPr>
            <w:tcW w:w="1701" w:type="dxa"/>
            <w:tcBorders>
              <w:left w:val="nil"/>
            </w:tcBorders>
            <w:tcMar>
              <w:top w:w="20" w:type="dxa"/>
              <w:left w:w="20" w:type="dxa"/>
              <w:bottom w:w="100" w:type="dxa"/>
              <w:right w:w="20" w:type="dxa"/>
            </w:tcMar>
            <w:vAlign w:val="bottom"/>
          </w:tcPr>
          <w:p w14:paraId="5DFBD075" w14:textId="77777777" w:rsidR="00DD01D5" w:rsidRPr="00147A47" w:rsidRDefault="00000000">
            <w:pPr>
              <w:jc w:val="center"/>
              <w:rPr>
                <w:color w:val="000000" w:themeColor="text1"/>
                <w:lang w:val="en-GB"/>
              </w:rPr>
            </w:pPr>
            <w:r w:rsidRPr="00147A47">
              <w:rPr>
                <w:color w:val="000000" w:themeColor="text1"/>
                <w:lang w:val="en-GB"/>
              </w:rPr>
              <w:t>787.7 (149.8)</w:t>
            </w:r>
          </w:p>
        </w:tc>
        <w:tc>
          <w:tcPr>
            <w:tcW w:w="1701" w:type="dxa"/>
            <w:tcMar>
              <w:top w:w="20" w:type="dxa"/>
              <w:left w:w="20" w:type="dxa"/>
              <w:bottom w:w="100" w:type="dxa"/>
              <w:right w:w="20" w:type="dxa"/>
            </w:tcMar>
            <w:vAlign w:val="bottom"/>
          </w:tcPr>
          <w:p w14:paraId="2078FF02" w14:textId="77777777" w:rsidR="00DD01D5" w:rsidRPr="00147A47" w:rsidRDefault="00000000">
            <w:pPr>
              <w:jc w:val="center"/>
              <w:rPr>
                <w:color w:val="000000" w:themeColor="text1"/>
                <w:lang w:val="en-GB"/>
              </w:rPr>
            </w:pPr>
            <w:r w:rsidRPr="00147A47">
              <w:rPr>
                <w:color w:val="000000" w:themeColor="text1"/>
                <w:lang w:val="en-GB"/>
              </w:rPr>
              <w:t>743.3 (146.8)</w:t>
            </w:r>
          </w:p>
        </w:tc>
        <w:tc>
          <w:tcPr>
            <w:tcW w:w="1649" w:type="dxa"/>
            <w:tcMar>
              <w:top w:w="20" w:type="dxa"/>
              <w:left w:w="20" w:type="dxa"/>
              <w:bottom w:w="100" w:type="dxa"/>
              <w:right w:w="20" w:type="dxa"/>
            </w:tcMar>
            <w:vAlign w:val="bottom"/>
          </w:tcPr>
          <w:p w14:paraId="5CDBB5C8" w14:textId="77777777" w:rsidR="00DD01D5" w:rsidRPr="00147A47" w:rsidRDefault="00000000">
            <w:pPr>
              <w:jc w:val="center"/>
              <w:rPr>
                <w:color w:val="000000" w:themeColor="text1"/>
                <w:lang w:val="en-GB"/>
              </w:rPr>
            </w:pPr>
            <w:r w:rsidRPr="00147A47">
              <w:rPr>
                <w:color w:val="000000" w:themeColor="text1"/>
                <w:lang w:val="en-GB"/>
              </w:rPr>
              <w:t>627.4 (234.1)</w:t>
            </w:r>
          </w:p>
        </w:tc>
      </w:tr>
      <w:tr w:rsidR="00147A47" w:rsidRPr="00147A47" w14:paraId="2EBD2721" w14:textId="77777777" w:rsidTr="001C009F">
        <w:trPr>
          <w:cantSplit/>
          <w:trHeight w:val="283"/>
        </w:trPr>
        <w:tc>
          <w:tcPr>
            <w:tcW w:w="3538" w:type="dxa"/>
            <w:tcBorders>
              <w:bottom w:val="single" w:sz="4" w:space="0" w:color="000000"/>
            </w:tcBorders>
            <w:tcMar>
              <w:top w:w="20" w:type="dxa"/>
              <w:left w:w="20" w:type="dxa"/>
              <w:bottom w:w="100" w:type="dxa"/>
              <w:right w:w="20" w:type="dxa"/>
            </w:tcMar>
            <w:vAlign w:val="bottom"/>
          </w:tcPr>
          <w:p w14:paraId="01C7A997" w14:textId="77777777" w:rsidR="00DD01D5" w:rsidRPr="00147A47" w:rsidRDefault="00000000">
            <w:pPr>
              <w:jc w:val="both"/>
              <w:rPr>
                <w:b/>
                <w:color w:val="000000" w:themeColor="text1"/>
                <w:lang w:val="en-GB"/>
              </w:rPr>
            </w:pPr>
            <w:r w:rsidRPr="00147A47">
              <w:rPr>
                <w:b/>
                <w:color w:val="000000" w:themeColor="text1"/>
                <w:lang w:val="en-GB"/>
              </w:rPr>
              <w:t>left pmErC</w:t>
            </w:r>
          </w:p>
        </w:tc>
        <w:tc>
          <w:tcPr>
            <w:tcW w:w="1701" w:type="dxa"/>
            <w:tcBorders>
              <w:left w:val="nil"/>
              <w:bottom w:val="single" w:sz="4" w:space="0" w:color="000000"/>
            </w:tcBorders>
            <w:tcMar>
              <w:top w:w="20" w:type="dxa"/>
              <w:left w:w="20" w:type="dxa"/>
              <w:bottom w:w="100" w:type="dxa"/>
              <w:right w:w="20" w:type="dxa"/>
            </w:tcMar>
            <w:vAlign w:val="bottom"/>
          </w:tcPr>
          <w:p w14:paraId="63C1BDFA" w14:textId="77777777" w:rsidR="00DD01D5" w:rsidRPr="00147A47" w:rsidRDefault="00000000">
            <w:pPr>
              <w:jc w:val="center"/>
              <w:rPr>
                <w:color w:val="000000" w:themeColor="text1"/>
                <w:lang w:val="en-GB"/>
              </w:rPr>
            </w:pPr>
            <w:r w:rsidRPr="00147A47">
              <w:rPr>
                <w:color w:val="000000" w:themeColor="text1"/>
                <w:lang w:val="en-GB"/>
              </w:rPr>
              <w:t>753.5 (194.0)</w:t>
            </w:r>
          </w:p>
        </w:tc>
        <w:tc>
          <w:tcPr>
            <w:tcW w:w="1701" w:type="dxa"/>
            <w:tcBorders>
              <w:bottom w:val="single" w:sz="4" w:space="0" w:color="000000"/>
            </w:tcBorders>
            <w:tcMar>
              <w:top w:w="20" w:type="dxa"/>
              <w:left w:w="20" w:type="dxa"/>
              <w:bottom w:w="100" w:type="dxa"/>
              <w:right w:w="20" w:type="dxa"/>
            </w:tcMar>
            <w:vAlign w:val="bottom"/>
          </w:tcPr>
          <w:p w14:paraId="1AA1FB8A" w14:textId="77777777" w:rsidR="00DD01D5" w:rsidRPr="00147A47" w:rsidRDefault="00000000">
            <w:pPr>
              <w:jc w:val="center"/>
              <w:rPr>
                <w:color w:val="000000" w:themeColor="text1"/>
                <w:lang w:val="en-GB"/>
              </w:rPr>
            </w:pPr>
            <w:r w:rsidRPr="00147A47">
              <w:rPr>
                <w:color w:val="000000" w:themeColor="text1"/>
                <w:lang w:val="en-GB"/>
              </w:rPr>
              <w:t>567.6 (271.2)</w:t>
            </w:r>
          </w:p>
        </w:tc>
        <w:tc>
          <w:tcPr>
            <w:tcW w:w="1649" w:type="dxa"/>
            <w:tcBorders>
              <w:bottom w:val="single" w:sz="4" w:space="0" w:color="000000"/>
            </w:tcBorders>
            <w:tcMar>
              <w:top w:w="20" w:type="dxa"/>
              <w:left w:w="20" w:type="dxa"/>
              <w:bottom w:w="100" w:type="dxa"/>
              <w:right w:w="20" w:type="dxa"/>
            </w:tcMar>
            <w:vAlign w:val="bottom"/>
          </w:tcPr>
          <w:p w14:paraId="533B8DD6" w14:textId="77777777" w:rsidR="00DD01D5" w:rsidRPr="00147A47" w:rsidRDefault="00000000">
            <w:pPr>
              <w:jc w:val="center"/>
              <w:rPr>
                <w:color w:val="000000" w:themeColor="text1"/>
                <w:lang w:val="en-GB"/>
              </w:rPr>
            </w:pPr>
            <w:r w:rsidRPr="00147A47">
              <w:rPr>
                <w:color w:val="000000" w:themeColor="text1"/>
                <w:lang w:val="en-GB"/>
              </w:rPr>
              <w:t>592.8 (185.3)</w:t>
            </w:r>
          </w:p>
        </w:tc>
      </w:tr>
    </w:tbl>
    <w:p w14:paraId="2992F568" w14:textId="5FBF2A7B" w:rsidR="001C009F" w:rsidRPr="00147A47" w:rsidRDefault="001C009F" w:rsidP="001C009F">
      <w:pPr>
        <w:rPr>
          <w:color w:val="000000" w:themeColor="text1"/>
          <w:lang w:val="en-GB"/>
        </w:rPr>
      </w:pPr>
      <w:r w:rsidRPr="00147A47">
        <w:rPr>
          <w:color w:val="000000" w:themeColor="text1"/>
          <w:lang w:val="en-GB"/>
        </w:rPr>
        <w:t xml:space="preserve">Note. HC: healthy controls; SCD: subjective cognitive decline; MCI: Mild Cognitive Impairment; tErC: transentorhinal cortex; pmErC: posteromedian entorhinal cortex; BA36: </w:t>
      </w:r>
      <w:bookmarkStart w:id="119" w:name="OLE_LINK224"/>
      <w:bookmarkStart w:id="120" w:name="OLE_LINK225"/>
      <w:r w:rsidRPr="00147A47">
        <w:rPr>
          <w:color w:val="000000" w:themeColor="text1"/>
          <w:lang w:val="en-GB"/>
        </w:rPr>
        <w:t xml:space="preserve">Brodmann area </w:t>
      </w:r>
      <w:bookmarkEnd w:id="119"/>
      <w:bookmarkEnd w:id="120"/>
      <w:r w:rsidRPr="00147A47">
        <w:rPr>
          <w:color w:val="000000" w:themeColor="text1"/>
          <w:lang w:val="en-GB"/>
        </w:rPr>
        <w:t xml:space="preserve">36. </w:t>
      </w:r>
      <w:r w:rsidRPr="00147A47">
        <w:rPr>
          <w:color w:val="000000" w:themeColor="text1"/>
          <w:lang w:val="en-GB"/>
        </w:rPr>
        <w:br w:type="page"/>
      </w:r>
    </w:p>
    <w:p w14:paraId="73669CBD" w14:textId="77777777" w:rsidR="007A49FC" w:rsidRPr="00147A47" w:rsidRDefault="007A49FC">
      <w:pPr>
        <w:spacing w:after="200" w:line="480" w:lineRule="auto"/>
        <w:ind w:firstLine="720"/>
        <w:rPr>
          <w:color w:val="000000" w:themeColor="text1"/>
          <w:lang w:val="en-GB"/>
        </w:rPr>
      </w:pPr>
    </w:p>
    <w:p w14:paraId="6ACE2489" w14:textId="77777777" w:rsidR="00AF76E3" w:rsidRPr="00147A47" w:rsidRDefault="00AF76E3" w:rsidP="00AF76E3">
      <w:pPr>
        <w:spacing w:line="480" w:lineRule="auto"/>
        <w:jc w:val="center"/>
        <w:rPr>
          <w:b/>
          <w:color w:val="000000" w:themeColor="text1"/>
        </w:rPr>
      </w:pPr>
      <w:r w:rsidRPr="00147A47">
        <w:rPr>
          <w:b/>
          <w:color w:val="000000" w:themeColor="text1"/>
        </w:rPr>
        <w:t>Appendix D</w:t>
      </w:r>
    </w:p>
    <w:p w14:paraId="015C87BF" w14:textId="77777777" w:rsidR="00AF76E3" w:rsidRPr="00147A47" w:rsidRDefault="00AF76E3" w:rsidP="00AF76E3">
      <w:pPr>
        <w:spacing w:line="480" w:lineRule="auto"/>
        <w:jc w:val="center"/>
        <w:rPr>
          <w:b/>
          <w:color w:val="000000" w:themeColor="text1"/>
        </w:rPr>
      </w:pPr>
      <w:r w:rsidRPr="00147A47">
        <w:rPr>
          <w:b/>
          <w:color w:val="000000" w:themeColor="text1"/>
        </w:rPr>
        <w:t>Statistical analyses of the behavioural performance across conditions of the Episodic pseudowords familiarity task.</w:t>
      </w:r>
    </w:p>
    <w:p w14:paraId="55D0541F" w14:textId="77777777" w:rsidR="00AF76E3" w:rsidRPr="00147A47" w:rsidRDefault="00AF76E3" w:rsidP="00AF76E3">
      <w:pPr>
        <w:spacing w:line="480" w:lineRule="auto"/>
        <w:rPr>
          <w:b/>
          <w:color w:val="000000" w:themeColor="text1"/>
        </w:rPr>
      </w:pPr>
      <w:r w:rsidRPr="00147A47">
        <w:rPr>
          <w:b/>
          <w:color w:val="000000" w:themeColor="text1"/>
        </w:rPr>
        <w:t>Analyses</w:t>
      </w:r>
    </w:p>
    <w:p w14:paraId="343809C6" w14:textId="77777777" w:rsidR="00AF76E3" w:rsidRPr="00147A47" w:rsidRDefault="00AF76E3" w:rsidP="00AF76E3">
      <w:pPr>
        <w:spacing w:line="480" w:lineRule="auto"/>
        <w:rPr>
          <w:color w:val="000000" w:themeColor="text1"/>
        </w:rPr>
      </w:pPr>
      <w:r w:rsidRPr="00147A47">
        <w:rPr>
          <w:color w:val="000000" w:themeColor="text1"/>
        </w:rPr>
        <w:t xml:space="preserve">This task aimed to provide a “pure” measure of episodic familiarity, without pre-experimental lifetime familiarity. Pseudowords recognition indeed has been classically shown to enhance recognition in the absence of conscious recollection (Gardiner &amp; Java, 1990). We predicted that the percentage of correct responses (across all trials, regardless of judgment type) would be higher for pseudowords presented three times compared to those shown once. </w:t>
      </w:r>
    </w:p>
    <w:p w14:paraId="64DBAE12" w14:textId="77777777" w:rsidR="00AF76E3" w:rsidRPr="00147A47" w:rsidRDefault="00AF76E3" w:rsidP="00AF76E3">
      <w:pPr>
        <w:spacing w:after="200" w:line="480" w:lineRule="auto"/>
        <w:ind w:firstLine="720"/>
        <w:rPr>
          <w:color w:val="000000" w:themeColor="text1"/>
        </w:rPr>
      </w:pPr>
      <w:r w:rsidRPr="00147A47">
        <w:rPr>
          <w:color w:val="000000" w:themeColor="text1"/>
        </w:rPr>
        <w:t>The percentage of correct responses was calculated for each participant and condition. We used a repeated-measures ANOVA with two levels (one vs. three presentations) to compare performance across conditions.</w:t>
      </w:r>
    </w:p>
    <w:p w14:paraId="5AB1CAC5" w14:textId="77777777" w:rsidR="00AF76E3" w:rsidRPr="00147A47" w:rsidRDefault="00AF76E3" w:rsidP="00AF76E3">
      <w:pPr>
        <w:spacing w:after="200" w:line="480" w:lineRule="auto"/>
        <w:ind w:firstLine="720"/>
        <w:rPr>
          <w:color w:val="000000" w:themeColor="text1"/>
        </w:rPr>
      </w:pPr>
      <w:r w:rsidRPr="00147A47">
        <w:rPr>
          <w:color w:val="000000" w:themeColor="text1"/>
        </w:rPr>
        <w:t xml:space="preserve">We used the Wilcoxon signed-ranked to examine differences in the occurrences of recollection, familiarity, and guess responses. We also tested differences in familiarity responses on false alarms depending on pseudoword presentation frequency. Familiarity strength ratings were not analyzed due to uneven distribution across levels, resulting in insufficient data for meaningful statistical analysis. </w:t>
      </w:r>
    </w:p>
    <w:p w14:paraId="69000342" w14:textId="77777777" w:rsidR="00DD01D5" w:rsidRPr="00147A47" w:rsidRDefault="00000000">
      <w:pPr>
        <w:spacing w:after="200" w:line="480" w:lineRule="auto"/>
        <w:rPr>
          <w:b/>
          <w:color w:val="000000" w:themeColor="text1"/>
          <w:lang w:val="en-GB"/>
        </w:rPr>
      </w:pPr>
      <w:bookmarkStart w:id="121" w:name="_e2sjlck15vf" w:colFirst="0" w:colLast="0"/>
      <w:bookmarkEnd w:id="121"/>
      <w:r w:rsidRPr="00147A47">
        <w:rPr>
          <w:b/>
          <w:color w:val="000000" w:themeColor="text1"/>
          <w:lang w:val="en-GB"/>
        </w:rPr>
        <w:t>Results</w:t>
      </w:r>
    </w:p>
    <w:p w14:paraId="4089DFFB" w14:textId="63FDCF12" w:rsidR="00DD01D5" w:rsidRPr="00147A47" w:rsidRDefault="00370EA0">
      <w:pPr>
        <w:spacing w:after="200" w:line="480" w:lineRule="auto"/>
        <w:rPr>
          <w:color w:val="000000" w:themeColor="text1"/>
          <w:lang w:val="en-GB"/>
        </w:rPr>
      </w:pPr>
      <w:bookmarkStart w:id="122" w:name="_7ibjp733i9sj" w:colFirst="0" w:colLast="0"/>
      <w:bookmarkEnd w:id="122"/>
      <w:r w:rsidRPr="00147A47">
        <w:rPr>
          <w:color w:val="000000" w:themeColor="text1"/>
        </w:rPr>
        <w:t>Repeated</w:t>
      </w:r>
      <w:r w:rsidR="00C764C3" w:rsidRPr="00147A47">
        <w:rPr>
          <w:color w:val="000000" w:themeColor="text1"/>
        </w:rPr>
        <w:t>-</w:t>
      </w:r>
      <w:r w:rsidRPr="00147A47">
        <w:rPr>
          <w:color w:val="000000" w:themeColor="text1"/>
        </w:rPr>
        <w:t>measures ANOVA revealed that memory accuracy (percentage of correct responses) was significantly higher for pseudowords presented three times than once (</w:t>
      </w:r>
      <w:r w:rsidRPr="00147A47">
        <w:rPr>
          <w:i/>
          <w:iCs/>
          <w:color w:val="000000" w:themeColor="text1"/>
        </w:rPr>
        <w:t>F</w:t>
      </w:r>
      <w:r w:rsidRPr="00147A47">
        <w:rPr>
          <w:color w:val="000000" w:themeColor="text1"/>
        </w:rPr>
        <w:t xml:space="preserve">(1,54) = 91.66,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.63, </w:t>
      </w:r>
      <w:r w:rsidRPr="00147A47">
        <w:rPr>
          <w:i/>
          <w:iCs/>
          <w:color w:val="000000" w:themeColor="text1"/>
        </w:rPr>
        <w:t>p</w:t>
      </w:r>
      <w:r w:rsidRPr="00147A47">
        <w:rPr>
          <w:color w:val="000000" w:themeColor="text1"/>
        </w:rPr>
        <w:t xml:space="preserve"> &lt; .001)</w:t>
      </w:r>
      <w:r w:rsidRPr="00147A47" w:rsidDel="00370EA0">
        <w:rPr>
          <w:color w:val="000000" w:themeColor="text1"/>
          <w:lang w:val="en-GB"/>
        </w:rPr>
        <w:t xml:space="preserve"> </w:t>
      </w:r>
      <w:r w:rsidRPr="00147A47">
        <w:rPr>
          <w:color w:val="000000" w:themeColor="text1"/>
          <w:lang w:val="en-GB"/>
        </w:rPr>
        <w:t>(Fig</w:t>
      </w:r>
      <w:r w:rsidR="00CB5D59" w:rsidRPr="00147A47">
        <w:rPr>
          <w:color w:val="000000" w:themeColor="text1"/>
          <w:lang w:val="en-GB"/>
        </w:rPr>
        <w:t>ure</w:t>
      </w:r>
      <w:r w:rsidRPr="00147A47">
        <w:rPr>
          <w:color w:val="000000" w:themeColor="text1"/>
          <w:lang w:val="en-GB"/>
        </w:rPr>
        <w:t xml:space="preserve"> 2A).</w:t>
      </w:r>
    </w:p>
    <w:p w14:paraId="04627455" w14:textId="65AFBE70" w:rsidR="00DD01D5" w:rsidRPr="00147A47" w:rsidRDefault="00000000">
      <w:pPr>
        <w:spacing w:after="200" w:line="480" w:lineRule="auto"/>
        <w:ind w:firstLine="720"/>
        <w:rPr>
          <w:color w:val="000000" w:themeColor="text1"/>
          <w:lang w:val="en-GB"/>
        </w:rPr>
      </w:pPr>
      <w:r w:rsidRPr="00147A47">
        <w:rPr>
          <w:color w:val="000000" w:themeColor="text1"/>
          <w:lang w:val="en-GB"/>
        </w:rPr>
        <w:lastRenderedPageBreak/>
        <w:t>Wilcoxon signed-rank tests revealed that presentation frequency (one or three times) significantly influenced the use of recollection (</w:t>
      </w:r>
      <w:r w:rsidRPr="00147A47">
        <w:rPr>
          <w:i/>
          <w:color w:val="000000" w:themeColor="text1"/>
          <w:lang w:val="en-GB"/>
        </w:rPr>
        <w:t>W</w:t>
      </w:r>
      <w:r w:rsidRPr="00147A47">
        <w:rPr>
          <w:color w:val="000000" w:themeColor="text1"/>
          <w:lang w:val="en-GB"/>
        </w:rPr>
        <w:t xml:space="preserve"> = 26, </w:t>
      </w:r>
      <w:r w:rsidRPr="00147A47">
        <w:rPr>
          <w:i/>
          <w:color w:val="000000" w:themeColor="text1"/>
          <w:lang w:val="en-GB"/>
        </w:rPr>
        <w:t>r</w:t>
      </w:r>
      <w:r w:rsidRPr="00147A47">
        <w:rPr>
          <w:color w:val="000000" w:themeColor="text1"/>
          <w:lang w:val="en-GB"/>
        </w:rPr>
        <w:t xml:space="preserve"> = -.96, </w:t>
      </w:r>
      <w:r w:rsidRPr="00147A47">
        <w:rPr>
          <w:i/>
          <w:color w:val="000000" w:themeColor="text1"/>
          <w:lang w:val="en-GB"/>
        </w:rPr>
        <w:t xml:space="preserve">p </w:t>
      </w:r>
      <w:r w:rsidRPr="00147A47">
        <w:rPr>
          <w:color w:val="000000" w:themeColor="text1"/>
          <w:lang w:val="en-GB"/>
        </w:rPr>
        <w:t>&lt; .001), familiarity (</w:t>
      </w:r>
      <w:r w:rsidRPr="00147A47">
        <w:rPr>
          <w:i/>
          <w:color w:val="000000" w:themeColor="text1"/>
          <w:lang w:val="en-GB"/>
        </w:rPr>
        <w:t>W</w:t>
      </w:r>
      <w:r w:rsidRPr="00147A47">
        <w:rPr>
          <w:color w:val="000000" w:themeColor="text1"/>
          <w:lang w:val="en-GB"/>
        </w:rPr>
        <w:t xml:space="preserve"> = 867.5, </w:t>
      </w:r>
      <w:r w:rsidRPr="00147A47">
        <w:rPr>
          <w:i/>
          <w:color w:val="000000" w:themeColor="text1"/>
          <w:lang w:val="en-GB"/>
        </w:rPr>
        <w:t>r</w:t>
      </w:r>
      <w:r w:rsidRPr="00147A47">
        <w:rPr>
          <w:color w:val="000000" w:themeColor="text1"/>
          <w:lang w:val="en-GB"/>
        </w:rPr>
        <w:t xml:space="preserve"> = .36, </w:t>
      </w:r>
      <w:r w:rsidRPr="00147A47">
        <w:rPr>
          <w:i/>
          <w:color w:val="000000" w:themeColor="text1"/>
          <w:lang w:val="en-GB"/>
        </w:rPr>
        <w:t xml:space="preserve">p </w:t>
      </w:r>
      <w:r w:rsidRPr="00147A47">
        <w:rPr>
          <w:color w:val="000000" w:themeColor="text1"/>
          <w:lang w:val="en-GB"/>
        </w:rPr>
        <w:t>= .03), and guess responses (</w:t>
      </w:r>
      <w:r w:rsidRPr="00147A47">
        <w:rPr>
          <w:i/>
          <w:color w:val="000000" w:themeColor="text1"/>
          <w:lang w:val="en-GB"/>
        </w:rPr>
        <w:t>W</w:t>
      </w:r>
      <w:r w:rsidRPr="00147A47">
        <w:rPr>
          <w:color w:val="000000" w:themeColor="text1"/>
          <w:lang w:val="en-GB"/>
        </w:rPr>
        <w:t xml:space="preserve"> = 1162, </w:t>
      </w:r>
      <w:r w:rsidRPr="00147A47">
        <w:rPr>
          <w:i/>
          <w:color w:val="000000" w:themeColor="text1"/>
          <w:lang w:val="en-GB"/>
        </w:rPr>
        <w:t>r</w:t>
      </w:r>
      <w:r w:rsidRPr="00147A47">
        <w:rPr>
          <w:color w:val="000000" w:themeColor="text1"/>
          <w:lang w:val="en-GB"/>
        </w:rPr>
        <w:t xml:space="preserve"> = .98, </w:t>
      </w:r>
      <w:r w:rsidRPr="00147A47">
        <w:rPr>
          <w:i/>
          <w:color w:val="000000" w:themeColor="text1"/>
          <w:lang w:val="en-GB"/>
        </w:rPr>
        <w:t xml:space="preserve">p </w:t>
      </w:r>
      <w:r w:rsidRPr="00147A47">
        <w:rPr>
          <w:color w:val="000000" w:themeColor="text1"/>
          <w:lang w:val="en-GB"/>
        </w:rPr>
        <w:t>&lt; .001) (Fig</w:t>
      </w:r>
      <w:r w:rsidR="00CB5D59" w:rsidRPr="00147A47">
        <w:rPr>
          <w:color w:val="000000" w:themeColor="text1"/>
          <w:lang w:val="en-GB"/>
        </w:rPr>
        <w:t>ure</w:t>
      </w:r>
      <w:r w:rsidRPr="00147A47">
        <w:rPr>
          <w:color w:val="000000" w:themeColor="text1"/>
          <w:lang w:val="en-GB"/>
        </w:rPr>
        <w:t xml:space="preserve"> 2B). While recollection responses were used more often for items presented three times, familiarity and guess responses were more frequent for items that were presented only once. Also, familiarity responses on false alarms were significantly more frequent for pseudowords presented once than three times (</w:t>
      </w:r>
      <w:r w:rsidRPr="00147A47">
        <w:rPr>
          <w:i/>
          <w:color w:val="000000" w:themeColor="text1"/>
          <w:lang w:val="en-GB"/>
        </w:rPr>
        <w:t>W</w:t>
      </w:r>
      <w:r w:rsidRPr="00147A47">
        <w:rPr>
          <w:color w:val="000000" w:themeColor="text1"/>
          <w:lang w:val="en-GB"/>
        </w:rPr>
        <w:t xml:space="preserve"> = 787, </w:t>
      </w:r>
      <w:r w:rsidRPr="00147A47">
        <w:rPr>
          <w:i/>
          <w:color w:val="000000" w:themeColor="text1"/>
          <w:lang w:val="en-GB"/>
        </w:rPr>
        <w:t>r</w:t>
      </w:r>
      <w:r w:rsidRPr="00147A47">
        <w:rPr>
          <w:color w:val="000000" w:themeColor="text1"/>
          <w:lang w:val="en-GB"/>
        </w:rPr>
        <w:t xml:space="preserve"> = .92, </w:t>
      </w:r>
      <w:r w:rsidRPr="00147A47">
        <w:rPr>
          <w:i/>
          <w:color w:val="000000" w:themeColor="text1"/>
          <w:lang w:val="en-GB"/>
        </w:rPr>
        <w:t xml:space="preserve">p </w:t>
      </w:r>
      <w:r w:rsidRPr="00147A47">
        <w:rPr>
          <w:color w:val="000000" w:themeColor="text1"/>
          <w:lang w:val="en-GB"/>
        </w:rPr>
        <w:t xml:space="preserve">&lt; .001). </w:t>
      </w:r>
    </w:p>
    <w:p w14:paraId="501593AE" w14:textId="77777777" w:rsidR="00DD01D5" w:rsidRPr="00147A47" w:rsidRDefault="00DD01D5">
      <w:pPr>
        <w:spacing w:line="480" w:lineRule="auto"/>
        <w:rPr>
          <w:b/>
          <w:color w:val="000000" w:themeColor="text1"/>
          <w:lang w:val="en-GB"/>
        </w:rPr>
      </w:pPr>
    </w:p>
    <w:p w14:paraId="66CF59E4" w14:textId="77777777" w:rsidR="00DD01D5" w:rsidRPr="00147A47" w:rsidRDefault="00DD01D5">
      <w:pPr>
        <w:spacing w:after="200" w:line="480" w:lineRule="auto"/>
        <w:rPr>
          <w:b/>
          <w:color w:val="000000" w:themeColor="text1"/>
          <w:lang w:val="en-GB"/>
        </w:rPr>
      </w:pPr>
    </w:p>
    <w:p w14:paraId="3BB87E4F" w14:textId="77777777" w:rsidR="00DD01D5" w:rsidRPr="00147A47" w:rsidRDefault="00000000">
      <w:pPr>
        <w:spacing w:line="480" w:lineRule="auto"/>
        <w:jc w:val="center"/>
        <w:rPr>
          <w:b/>
          <w:color w:val="000000" w:themeColor="text1"/>
          <w:lang w:val="en-GB"/>
        </w:rPr>
      </w:pPr>
      <w:r w:rsidRPr="00147A47">
        <w:rPr>
          <w:color w:val="000000" w:themeColor="text1"/>
          <w:lang w:val="en-GB"/>
        </w:rPr>
        <w:br w:type="page"/>
      </w:r>
    </w:p>
    <w:p w14:paraId="2FD2678E" w14:textId="77777777" w:rsidR="00DD01D5" w:rsidRPr="00147A47" w:rsidRDefault="00000000">
      <w:pPr>
        <w:spacing w:line="480" w:lineRule="auto"/>
        <w:jc w:val="center"/>
        <w:rPr>
          <w:b/>
          <w:color w:val="000000" w:themeColor="text1"/>
          <w:lang w:val="en-GB"/>
        </w:rPr>
      </w:pPr>
      <w:r w:rsidRPr="00147A47">
        <w:rPr>
          <w:b/>
          <w:color w:val="000000" w:themeColor="text1"/>
          <w:lang w:val="en-GB"/>
        </w:rPr>
        <w:lastRenderedPageBreak/>
        <w:t>Appendix E</w:t>
      </w:r>
    </w:p>
    <w:p w14:paraId="35DB77AC" w14:textId="77777777" w:rsidR="00DD01D5" w:rsidRPr="00147A47" w:rsidRDefault="00000000">
      <w:pPr>
        <w:spacing w:line="480" w:lineRule="auto"/>
        <w:jc w:val="center"/>
        <w:rPr>
          <w:b/>
          <w:color w:val="000000" w:themeColor="text1"/>
          <w:lang w:val="en-GB"/>
        </w:rPr>
      </w:pPr>
      <w:r w:rsidRPr="00147A47">
        <w:rPr>
          <w:b/>
          <w:color w:val="000000" w:themeColor="text1"/>
          <w:lang w:val="en-GB"/>
        </w:rPr>
        <w:t>Within and Between Subjects effects of the ANCOVA for the Episodic pseudowords familiarity task.  *p&lt;.05; **p&lt;.01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276"/>
        <w:gridCol w:w="567"/>
        <w:gridCol w:w="1134"/>
        <w:gridCol w:w="850"/>
        <w:gridCol w:w="709"/>
        <w:gridCol w:w="1017"/>
      </w:tblGrid>
      <w:tr w:rsidR="00147A47" w:rsidRPr="00147A47" w14:paraId="3226A135" w14:textId="77777777" w:rsidTr="00887183">
        <w:tc>
          <w:tcPr>
            <w:tcW w:w="3085" w:type="dxa"/>
            <w:tcBorders>
              <w:top w:val="single" w:sz="4" w:space="0" w:color="auto"/>
              <w:bottom w:val="single" w:sz="4" w:space="0" w:color="auto"/>
            </w:tcBorders>
          </w:tcPr>
          <w:p w14:paraId="3F7235F8" w14:textId="77777777" w:rsidR="003F65A7" w:rsidRPr="00147A47" w:rsidRDefault="003F65A7" w:rsidP="00887183">
            <w:pPr>
              <w:rPr>
                <w:color w:val="000000" w:themeColor="text1"/>
                <w:sz w:val="21"/>
                <w:szCs w:val="21"/>
              </w:rPr>
            </w:pPr>
            <w:r w:rsidRPr="00147A47">
              <w:rPr>
                <w:b/>
                <w:color w:val="000000" w:themeColor="text1"/>
                <w:sz w:val="21"/>
                <w:szCs w:val="21"/>
              </w:rPr>
              <w:t>Cases</w:t>
            </w:r>
          </w:p>
        </w:tc>
        <w:tc>
          <w:tcPr>
            <w:tcW w:w="1276" w:type="dxa"/>
            <w:tcBorders>
              <w:top w:val="single" w:sz="4" w:space="0" w:color="auto"/>
              <w:bottom w:val="single" w:sz="4" w:space="0" w:color="auto"/>
            </w:tcBorders>
          </w:tcPr>
          <w:p w14:paraId="1B8D3C05" w14:textId="77777777" w:rsidR="003F65A7" w:rsidRPr="00147A47" w:rsidRDefault="003F65A7" w:rsidP="00887183">
            <w:pPr>
              <w:jc w:val="center"/>
              <w:rPr>
                <w:color w:val="000000" w:themeColor="text1"/>
                <w:sz w:val="21"/>
                <w:szCs w:val="21"/>
              </w:rPr>
            </w:pPr>
            <w:r w:rsidRPr="00147A47">
              <w:rPr>
                <w:b/>
                <w:color w:val="000000" w:themeColor="text1"/>
                <w:sz w:val="21"/>
                <w:szCs w:val="21"/>
              </w:rPr>
              <w:t>Sum of Squares</w:t>
            </w:r>
          </w:p>
        </w:tc>
        <w:tc>
          <w:tcPr>
            <w:tcW w:w="567" w:type="dxa"/>
            <w:tcBorders>
              <w:top w:val="single" w:sz="4" w:space="0" w:color="auto"/>
              <w:bottom w:val="single" w:sz="4" w:space="0" w:color="auto"/>
            </w:tcBorders>
          </w:tcPr>
          <w:p w14:paraId="144445E4" w14:textId="77777777" w:rsidR="003F65A7" w:rsidRPr="00147A47" w:rsidRDefault="003F65A7" w:rsidP="00887183">
            <w:pPr>
              <w:jc w:val="center"/>
              <w:rPr>
                <w:color w:val="000000" w:themeColor="text1"/>
                <w:sz w:val="21"/>
                <w:szCs w:val="21"/>
              </w:rPr>
            </w:pPr>
            <w:r w:rsidRPr="00147A47">
              <w:rPr>
                <w:b/>
                <w:color w:val="000000" w:themeColor="text1"/>
                <w:sz w:val="21"/>
                <w:szCs w:val="21"/>
              </w:rPr>
              <w:t>df</w:t>
            </w:r>
          </w:p>
        </w:tc>
        <w:tc>
          <w:tcPr>
            <w:tcW w:w="1134" w:type="dxa"/>
            <w:tcBorders>
              <w:top w:val="single" w:sz="4" w:space="0" w:color="auto"/>
              <w:bottom w:val="single" w:sz="4" w:space="0" w:color="auto"/>
            </w:tcBorders>
          </w:tcPr>
          <w:p w14:paraId="1A39E68A" w14:textId="77777777" w:rsidR="003F65A7" w:rsidRPr="00147A47" w:rsidRDefault="003F65A7" w:rsidP="00887183">
            <w:pPr>
              <w:jc w:val="center"/>
              <w:rPr>
                <w:color w:val="000000" w:themeColor="text1"/>
                <w:sz w:val="21"/>
                <w:szCs w:val="21"/>
              </w:rPr>
            </w:pPr>
            <w:r w:rsidRPr="00147A47">
              <w:rPr>
                <w:b/>
                <w:color w:val="000000" w:themeColor="text1"/>
                <w:sz w:val="21"/>
                <w:szCs w:val="21"/>
              </w:rPr>
              <w:t>Mean Square</w:t>
            </w:r>
          </w:p>
        </w:tc>
        <w:tc>
          <w:tcPr>
            <w:tcW w:w="850" w:type="dxa"/>
            <w:tcBorders>
              <w:top w:val="single" w:sz="4" w:space="0" w:color="auto"/>
              <w:bottom w:val="single" w:sz="4" w:space="0" w:color="auto"/>
            </w:tcBorders>
          </w:tcPr>
          <w:p w14:paraId="3A4E0424" w14:textId="77777777" w:rsidR="003F65A7" w:rsidRPr="00147A47" w:rsidRDefault="003F65A7" w:rsidP="00887183">
            <w:pPr>
              <w:jc w:val="center"/>
              <w:rPr>
                <w:color w:val="000000" w:themeColor="text1"/>
                <w:sz w:val="21"/>
                <w:szCs w:val="21"/>
              </w:rPr>
            </w:pPr>
            <w:r w:rsidRPr="00147A47">
              <w:rPr>
                <w:b/>
                <w:i/>
                <w:color w:val="000000" w:themeColor="text1"/>
                <w:sz w:val="21"/>
                <w:szCs w:val="21"/>
              </w:rPr>
              <w:t>F</w:t>
            </w:r>
          </w:p>
        </w:tc>
        <w:tc>
          <w:tcPr>
            <w:tcW w:w="709" w:type="dxa"/>
            <w:tcBorders>
              <w:top w:val="single" w:sz="4" w:space="0" w:color="auto"/>
              <w:bottom w:val="single" w:sz="4" w:space="0" w:color="auto"/>
            </w:tcBorders>
          </w:tcPr>
          <w:p w14:paraId="5E01A1E8" w14:textId="77777777" w:rsidR="003F65A7" w:rsidRPr="00147A47" w:rsidRDefault="003F65A7" w:rsidP="00887183">
            <w:pPr>
              <w:jc w:val="center"/>
              <w:rPr>
                <w:color w:val="000000" w:themeColor="text1"/>
                <w:sz w:val="21"/>
                <w:szCs w:val="21"/>
              </w:rPr>
            </w:pPr>
            <w:r w:rsidRPr="00147A47">
              <w:rPr>
                <w:b/>
                <w:i/>
                <w:color w:val="000000" w:themeColor="text1"/>
                <w:sz w:val="21"/>
                <w:szCs w:val="21"/>
              </w:rPr>
              <w:t>p</w:t>
            </w:r>
          </w:p>
        </w:tc>
        <w:tc>
          <w:tcPr>
            <w:tcW w:w="1017" w:type="dxa"/>
            <w:tcBorders>
              <w:top w:val="single" w:sz="4" w:space="0" w:color="auto"/>
              <w:bottom w:val="single" w:sz="4" w:space="0" w:color="auto"/>
            </w:tcBorders>
          </w:tcPr>
          <w:p w14:paraId="7FAD3065" w14:textId="77777777" w:rsidR="003F65A7" w:rsidRPr="00147A47" w:rsidRDefault="003F65A7" w:rsidP="00887183">
            <w:pPr>
              <w:jc w:val="center"/>
              <w:rPr>
                <w:color w:val="000000" w:themeColor="text1"/>
                <w:sz w:val="21"/>
                <w:szCs w:val="21"/>
              </w:rPr>
            </w:pPr>
            <w:r w:rsidRPr="00147A47">
              <w:rPr>
                <w:b/>
                <w:color w:val="000000" w:themeColor="text1"/>
                <w:sz w:val="21"/>
                <w:szCs w:val="21"/>
              </w:rPr>
              <w:t>η²p</w:t>
            </w:r>
          </w:p>
        </w:tc>
      </w:tr>
      <w:tr w:rsidR="00147A47" w:rsidRPr="00147A47" w14:paraId="7E2AD1D3" w14:textId="77777777" w:rsidTr="00887183">
        <w:tc>
          <w:tcPr>
            <w:tcW w:w="3085" w:type="dxa"/>
            <w:tcBorders>
              <w:top w:val="single" w:sz="4" w:space="0" w:color="auto"/>
            </w:tcBorders>
          </w:tcPr>
          <w:p w14:paraId="0F03342A" w14:textId="77777777" w:rsidR="003F65A7" w:rsidRPr="00147A47" w:rsidRDefault="003F65A7" w:rsidP="00887183">
            <w:pPr>
              <w:rPr>
                <w:color w:val="000000" w:themeColor="text1"/>
                <w:sz w:val="21"/>
                <w:szCs w:val="21"/>
              </w:rPr>
            </w:pPr>
            <w:r w:rsidRPr="00147A47">
              <w:rPr>
                <w:color w:val="000000" w:themeColor="text1"/>
                <w:sz w:val="21"/>
                <w:szCs w:val="21"/>
              </w:rPr>
              <w:t>Occurence</w:t>
            </w:r>
          </w:p>
        </w:tc>
        <w:tc>
          <w:tcPr>
            <w:tcW w:w="1276" w:type="dxa"/>
            <w:tcBorders>
              <w:top w:val="single" w:sz="4" w:space="0" w:color="auto"/>
            </w:tcBorders>
          </w:tcPr>
          <w:p w14:paraId="08F4F4CC" w14:textId="77777777" w:rsidR="003F65A7" w:rsidRPr="00147A47" w:rsidRDefault="003F65A7" w:rsidP="00887183">
            <w:pPr>
              <w:jc w:val="center"/>
              <w:rPr>
                <w:color w:val="000000" w:themeColor="text1"/>
                <w:sz w:val="21"/>
                <w:szCs w:val="21"/>
              </w:rPr>
            </w:pPr>
            <w:r w:rsidRPr="00147A47">
              <w:rPr>
                <w:color w:val="000000" w:themeColor="text1"/>
                <w:sz w:val="21"/>
                <w:szCs w:val="21"/>
              </w:rPr>
              <w:t>0.009</w:t>
            </w:r>
          </w:p>
        </w:tc>
        <w:tc>
          <w:tcPr>
            <w:tcW w:w="567" w:type="dxa"/>
            <w:tcBorders>
              <w:top w:val="single" w:sz="4" w:space="0" w:color="auto"/>
            </w:tcBorders>
          </w:tcPr>
          <w:p w14:paraId="385FD8CD"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Borders>
              <w:top w:val="single" w:sz="4" w:space="0" w:color="auto"/>
            </w:tcBorders>
          </w:tcPr>
          <w:p w14:paraId="500D0E22" w14:textId="77777777" w:rsidR="003F65A7" w:rsidRPr="00147A47" w:rsidRDefault="003F65A7" w:rsidP="00887183">
            <w:pPr>
              <w:jc w:val="center"/>
              <w:rPr>
                <w:color w:val="000000" w:themeColor="text1"/>
                <w:sz w:val="21"/>
                <w:szCs w:val="21"/>
              </w:rPr>
            </w:pPr>
            <w:r w:rsidRPr="00147A47">
              <w:rPr>
                <w:color w:val="000000" w:themeColor="text1"/>
                <w:sz w:val="21"/>
                <w:szCs w:val="21"/>
              </w:rPr>
              <w:t>0.009</w:t>
            </w:r>
          </w:p>
        </w:tc>
        <w:tc>
          <w:tcPr>
            <w:tcW w:w="850" w:type="dxa"/>
            <w:tcBorders>
              <w:top w:val="single" w:sz="4" w:space="0" w:color="auto"/>
            </w:tcBorders>
          </w:tcPr>
          <w:p w14:paraId="1FE40A24" w14:textId="77777777" w:rsidR="003F65A7" w:rsidRPr="00147A47" w:rsidRDefault="003F65A7" w:rsidP="00887183">
            <w:pPr>
              <w:jc w:val="center"/>
              <w:rPr>
                <w:color w:val="000000" w:themeColor="text1"/>
                <w:sz w:val="21"/>
                <w:szCs w:val="21"/>
              </w:rPr>
            </w:pPr>
            <w:r w:rsidRPr="00147A47">
              <w:rPr>
                <w:color w:val="000000" w:themeColor="text1"/>
                <w:sz w:val="21"/>
                <w:szCs w:val="21"/>
              </w:rPr>
              <w:t>0.933</w:t>
            </w:r>
          </w:p>
        </w:tc>
        <w:tc>
          <w:tcPr>
            <w:tcW w:w="709" w:type="dxa"/>
            <w:tcBorders>
              <w:top w:val="single" w:sz="4" w:space="0" w:color="auto"/>
            </w:tcBorders>
          </w:tcPr>
          <w:p w14:paraId="0A65CE1D" w14:textId="77777777" w:rsidR="003F65A7" w:rsidRPr="00147A47" w:rsidRDefault="003F65A7" w:rsidP="00887183">
            <w:pPr>
              <w:jc w:val="center"/>
              <w:rPr>
                <w:color w:val="000000" w:themeColor="text1"/>
                <w:sz w:val="21"/>
                <w:szCs w:val="21"/>
              </w:rPr>
            </w:pPr>
            <w:r w:rsidRPr="00147A47">
              <w:rPr>
                <w:color w:val="000000" w:themeColor="text1"/>
                <w:sz w:val="21"/>
                <w:szCs w:val="21"/>
              </w:rPr>
              <w:t>0.340</w:t>
            </w:r>
          </w:p>
        </w:tc>
        <w:tc>
          <w:tcPr>
            <w:tcW w:w="1017" w:type="dxa"/>
            <w:tcBorders>
              <w:top w:val="single" w:sz="4" w:space="0" w:color="auto"/>
            </w:tcBorders>
          </w:tcPr>
          <w:p w14:paraId="7EA0E980" w14:textId="77777777" w:rsidR="003F65A7" w:rsidRPr="00147A47" w:rsidRDefault="003F65A7" w:rsidP="00887183">
            <w:pPr>
              <w:jc w:val="center"/>
              <w:rPr>
                <w:color w:val="000000" w:themeColor="text1"/>
                <w:sz w:val="21"/>
                <w:szCs w:val="21"/>
              </w:rPr>
            </w:pPr>
            <w:r w:rsidRPr="00147A47">
              <w:rPr>
                <w:color w:val="000000" w:themeColor="text1"/>
                <w:sz w:val="21"/>
                <w:szCs w:val="21"/>
              </w:rPr>
              <w:t>0.023</w:t>
            </w:r>
          </w:p>
        </w:tc>
      </w:tr>
      <w:tr w:rsidR="00147A47" w:rsidRPr="00147A47" w14:paraId="693017D5" w14:textId="77777777" w:rsidTr="00887183">
        <w:tc>
          <w:tcPr>
            <w:tcW w:w="3085" w:type="dxa"/>
          </w:tcPr>
          <w:p w14:paraId="4BC0954C"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left tErC</w:t>
            </w:r>
          </w:p>
        </w:tc>
        <w:tc>
          <w:tcPr>
            <w:tcW w:w="1276" w:type="dxa"/>
          </w:tcPr>
          <w:p w14:paraId="362C5203" w14:textId="77777777" w:rsidR="003F65A7" w:rsidRPr="00147A47" w:rsidRDefault="003F65A7" w:rsidP="00887183">
            <w:pPr>
              <w:jc w:val="center"/>
              <w:rPr>
                <w:color w:val="000000" w:themeColor="text1"/>
                <w:sz w:val="21"/>
                <w:szCs w:val="21"/>
              </w:rPr>
            </w:pPr>
            <w:r w:rsidRPr="00147A47">
              <w:rPr>
                <w:color w:val="000000" w:themeColor="text1"/>
                <w:sz w:val="21"/>
                <w:szCs w:val="21"/>
              </w:rPr>
              <w:t>0.016</w:t>
            </w:r>
          </w:p>
        </w:tc>
        <w:tc>
          <w:tcPr>
            <w:tcW w:w="567" w:type="dxa"/>
          </w:tcPr>
          <w:p w14:paraId="5D5308EA"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5589F251" w14:textId="77777777" w:rsidR="003F65A7" w:rsidRPr="00147A47" w:rsidRDefault="003F65A7" w:rsidP="00887183">
            <w:pPr>
              <w:jc w:val="center"/>
              <w:rPr>
                <w:color w:val="000000" w:themeColor="text1"/>
                <w:sz w:val="21"/>
                <w:szCs w:val="21"/>
              </w:rPr>
            </w:pPr>
            <w:r w:rsidRPr="00147A47">
              <w:rPr>
                <w:color w:val="000000" w:themeColor="text1"/>
                <w:sz w:val="21"/>
                <w:szCs w:val="21"/>
              </w:rPr>
              <w:t>0.016</w:t>
            </w:r>
          </w:p>
        </w:tc>
        <w:tc>
          <w:tcPr>
            <w:tcW w:w="850" w:type="dxa"/>
          </w:tcPr>
          <w:p w14:paraId="2821EA30" w14:textId="77777777" w:rsidR="003F65A7" w:rsidRPr="00147A47" w:rsidRDefault="003F65A7" w:rsidP="00887183">
            <w:pPr>
              <w:jc w:val="center"/>
              <w:rPr>
                <w:color w:val="000000" w:themeColor="text1"/>
                <w:sz w:val="21"/>
                <w:szCs w:val="21"/>
              </w:rPr>
            </w:pPr>
            <w:r w:rsidRPr="00147A47">
              <w:rPr>
                <w:color w:val="000000" w:themeColor="text1"/>
                <w:sz w:val="21"/>
                <w:szCs w:val="21"/>
              </w:rPr>
              <w:t>1.666</w:t>
            </w:r>
          </w:p>
        </w:tc>
        <w:tc>
          <w:tcPr>
            <w:tcW w:w="709" w:type="dxa"/>
          </w:tcPr>
          <w:p w14:paraId="38220855" w14:textId="77777777" w:rsidR="003F65A7" w:rsidRPr="00147A47" w:rsidRDefault="003F65A7" w:rsidP="00887183">
            <w:pPr>
              <w:jc w:val="center"/>
              <w:rPr>
                <w:color w:val="000000" w:themeColor="text1"/>
                <w:sz w:val="21"/>
                <w:szCs w:val="21"/>
              </w:rPr>
            </w:pPr>
            <w:r w:rsidRPr="00147A47">
              <w:rPr>
                <w:color w:val="000000" w:themeColor="text1"/>
                <w:sz w:val="21"/>
                <w:szCs w:val="21"/>
              </w:rPr>
              <w:t>0.204</w:t>
            </w:r>
          </w:p>
        </w:tc>
        <w:tc>
          <w:tcPr>
            <w:tcW w:w="1017" w:type="dxa"/>
          </w:tcPr>
          <w:p w14:paraId="0CA67701" w14:textId="77777777" w:rsidR="003F65A7" w:rsidRPr="00147A47" w:rsidRDefault="003F65A7" w:rsidP="00887183">
            <w:pPr>
              <w:jc w:val="center"/>
              <w:rPr>
                <w:color w:val="000000" w:themeColor="text1"/>
                <w:sz w:val="21"/>
                <w:szCs w:val="21"/>
              </w:rPr>
            </w:pPr>
            <w:r w:rsidRPr="00147A47">
              <w:rPr>
                <w:color w:val="000000" w:themeColor="text1"/>
                <w:sz w:val="21"/>
                <w:szCs w:val="21"/>
              </w:rPr>
              <w:t>0.04</w:t>
            </w:r>
          </w:p>
        </w:tc>
      </w:tr>
      <w:tr w:rsidR="00147A47" w:rsidRPr="00147A47" w14:paraId="05867276" w14:textId="77777777" w:rsidTr="00887183">
        <w:tc>
          <w:tcPr>
            <w:tcW w:w="3085" w:type="dxa"/>
          </w:tcPr>
          <w:p w14:paraId="750F489A"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right tErC</w:t>
            </w:r>
          </w:p>
        </w:tc>
        <w:tc>
          <w:tcPr>
            <w:tcW w:w="1276" w:type="dxa"/>
          </w:tcPr>
          <w:p w14:paraId="6661304F" w14:textId="77777777" w:rsidR="003F65A7" w:rsidRPr="00147A47" w:rsidRDefault="003F65A7" w:rsidP="00887183">
            <w:pPr>
              <w:jc w:val="center"/>
              <w:rPr>
                <w:color w:val="000000" w:themeColor="text1"/>
                <w:sz w:val="21"/>
                <w:szCs w:val="21"/>
              </w:rPr>
            </w:pPr>
            <w:r w:rsidRPr="00147A47">
              <w:rPr>
                <w:color w:val="000000" w:themeColor="text1"/>
                <w:sz w:val="21"/>
                <w:szCs w:val="21"/>
              </w:rPr>
              <w:t>0.006</w:t>
            </w:r>
          </w:p>
        </w:tc>
        <w:tc>
          <w:tcPr>
            <w:tcW w:w="567" w:type="dxa"/>
          </w:tcPr>
          <w:p w14:paraId="398723FC"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107C59DC" w14:textId="77777777" w:rsidR="003F65A7" w:rsidRPr="00147A47" w:rsidRDefault="003F65A7" w:rsidP="00887183">
            <w:pPr>
              <w:jc w:val="center"/>
              <w:rPr>
                <w:color w:val="000000" w:themeColor="text1"/>
                <w:sz w:val="21"/>
                <w:szCs w:val="21"/>
              </w:rPr>
            </w:pPr>
            <w:r w:rsidRPr="00147A47">
              <w:rPr>
                <w:color w:val="000000" w:themeColor="text1"/>
                <w:sz w:val="21"/>
                <w:szCs w:val="21"/>
              </w:rPr>
              <w:t>0.006</w:t>
            </w:r>
          </w:p>
        </w:tc>
        <w:tc>
          <w:tcPr>
            <w:tcW w:w="850" w:type="dxa"/>
          </w:tcPr>
          <w:p w14:paraId="0D900233" w14:textId="77777777" w:rsidR="003F65A7" w:rsidRPr="00147A47" w:rsidRDefault="003F65A7" w:rsidP="00887183">
            <w:pPr>
              <w:jc w:val="center"/>
              <w:rPr>
                <w:color w:val="000000" w:themeColor="text1"/>
                <w:sz w:val="21"/>
                <w:szCs w:val="21"/>
              </w:rPr>
            </w:pPr>
            <w:r w:rsidRPr="00147A47">
              <w:rPr>
                <w:color w:val="000000" w:themeColor="text1"/>
                <w:sz w:val="21"/>
                <w:szCs w:val="21"/>
              </w:rPr>
              <w:t>0.630</w:t>
            </w:r>
          </w:p>
        </w:tc>
        <w:tc>
          <w:tcPr>
            <w:tcW w:w="709" w:type="dxa"/>
          </w:tcPr>
          <w:p w14:paraId="68B1179F" w14:textId="77777777" w:rsidR="003F65A7" w:rsidRPr="00147A47" w:rsidRDefault="003F65A7" w:rsidP="00887183">
            <w:pPr>
              <w:jc w:val="center"/>
              <w:rPr>
                <w:color w:val="000000" w:themeColor="text1"/>
                <w:sz w:val="21"/>
                <w:szCs w:val="21"/>
              </w:rPr>
            </w:pPr>
            <w:r w:rsidRPr="00147A47">
              <w:rPr>
                <w:color w:val="000000" w:themeColor="text1"/>
                <w:sz w:val="21"/>
                <w:szCs w:val="21"/>
              </w:rPr>
              <w:t>0.432</w:t>
            </w:r>
          </w:p>
        </w:tc>
        <w:tc>
          <w:tcPr>
            <w:tcW w:w="1017" w:type="dxa"/>
          </w:tcPr>
          <w:p w14:paraId="6CE41855" w14:textId="77777777" w:rsidR="003F65A7" w:rsidRPr="00147A47" w:rsidRDefault="003F65A7" w:rsidP="00887183">
            <w:pPr>
              <w:jc w:val="center"/>
              <w:rPr>
                <w:color w:val="000000" w:themeColor="text1"/>
                <w:sz w:val="21"/>
                <w:szCs w:val="21"/>
              </w:rPr>
            </w:pPr>
            <w:r w:rsidRPr="00147A47">
              <w:rPr>
                <w:color w:val="000000" w:themeColor="text1"/>
                <w:sz w:val="21"/>
                <w:szCs w:val="21"/>
              </w:rPr>
              <w:t>0.016</w:t>
            </w:r>
          </w:p>
        </w:tc>
      </w:tr>
      <w:tr w:rsidR="00147A47" w:rsidRPr="00147A47" w14:paraId="33441D99" w14:textId="77777777" w:rsidTr="00887183">
        <w:tc>
          <w:tcPr>
            <w:tcW w:w="3085" w:type="dxa"/>
          </w:tcPr>
          <w:p w14:paraId="11E1DCD5"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left CA1</w:t>
            </w:r>
          </w:p>
        </w:tc>
        <w:tc>
          <w:tcPr>
            <w:tcW w:w="1276" w:type="dxa"/>
          </w:tcPr>
          <w:p w14:paraId="20E18131" w14:textId="77777777" w:rsidR="003F65A7" w:rsidRPr="00147A47" w:rsidRDefault="003F65A7" w:rsidP="00887183">
            <w:pPr>
              <w:jc w:val="center"/>
              <w:rPr>
                <w:color w:val="000000" w:themeColor="text1"/>
                <w:sz w:val="21"/>
                <w:szCs w:val="21"/>
              </w:rPr>
            </w:pPr>
            <w:r w:rsidRPr="00147A47">
              <w:rPr>
                <w:color w:val="000000" w:themeColor="text1"/>
                <w:sz w:val="21"/>
                <w:szCs w:val="21"/>
              </w:rPr>
              <w:t>0.011</w:t>
            </w:r>
          </w:p>
        </w:tc>
        <w:tc>
          <w:tcPr>
            <w:tcW w:w="567" w:type="dxa"/>
          </w:tcPr>
          <w:p w14:paraId="0625F5EB"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7957E5ED" w14:textId="77777777" w:rsidR="003F65A7" w:rsidRPr="00147A47" w:rsidRDefault="003F65A7" w:rsidP="00887183">
            <w:pPr>
              <w:jc w:val="center"/>
              <w:rPr>
                <w:color w:val="000000" w:themeColor="text1"/>
                <w:sz w:val="21"/>
                <w:szCs w:val="21"/>
              </w:rPr>
            </w:pPr>
            <w:r w:rsidRPr="00147A47">
              <w:rPr>
                <w:color w:val="000000" w:themeColor="text1"/>
                <w:sz w:val="21"/>
                <w:szCs w:val="21"/>
              </w:rPr>
              <w:t>0.011</w:t>
            </w:r>
          </w:p>
        </w:tc>
        <w:tc>
          <w:tcPr>
            <w:tcW w:w="850" w:type="dxa"/>
          </w:tcPr>
          <w:p w14:paraId="3C1C9FB9" w14:textId="77777777" w:rsidR="003F65A7" w:rsidRPr="00147A47" w:rsidRDefault="003F65A7" w:rsidP="00887183">
            <w:pPr>
              <w:jc w:val="center"/>
              <w:rPr>
                <w:color w:val="000000" w:themeColor="text1"/>
                <w:sz w:val="21"/>
                <w:szCs w:val="21"/>
              </w:rPr>
            </w:pPr>
            <w:r w:rsidRPr="00147A47">
              <w:rPr>
                <w:color w:val="000000" w:themeColor="text1"/>
                <w:sz w:val="21"/>
                <w:szCs w:val="21"/>
              </w:rPr>
              <w:t>1.178</w:t>
            </w:r>
          </w:p>
        </w:tc>
        <w:tc>
          <w:tcPr>
            <w:tcW w:w="709" w:type="dxa"/>
          </w:tcPr>
          <w:p w14:paraId="312841F7" w14:textId="77777777" w:rsidR="003F65A7" w:rsidRPr="00147A47" w:rsidRDefault="003F65A7" w:rsidP="00887183">
            <w:pPr>
              <w:jc w:val="center"/>
              <w:rPr>
                <w:color w:val="000000" w:themeColor="text1"/>
                <w:sz w:val="21"/>
                <w:szCs w:val="21"/>
              </w:rPr>
            </w:pPr>
            <w:r w:rsidRPr="00147A47">
              <w:rPr>
                <w:color w:val="000000" w:themeColor="text1"/>
                <w:sz w:val="21"/>
                <w:szCs w:val="21"/>
              </w:rPr>
              <w:t>0.284</w:t>
            </w:r>
          </w:p>
        </w:tc>
        <w:tc>
          <w:tcPr>
            <w:tcW w:w="1017" w:type="dxa"/>
          </w:tcPr>
          <w:p w14:paraId="70777EB0" w14:textId="77777777" w:rsidR="003F65A7" w:rsidRPr="00147A47" w:rsidRDefault="003F65A7" w:rsidP="00887183">
            <w:pPr>
              <w:jc w:val="center"/>
              <w:rPr>
                <w:color w:val="000000" w:themeColor="text1"/>
                <w:sz w:val="21"/>
                <w:szCs w:val="21"/>
              </w:rPr>
            </w:pPr>
            <w:r w:rsidRPr="00147A47">
              <w:rPr>
                <w:color w:val="000000" w:themeColor="text1"/>
                <w:sz w:val="21"/>
                <w:szCs w:val="21"/>
              </w:rPr>
              <w:t>0.028</w:t>
            </w:r>
          </w:p>
        </w:tc>
      </w:tr>
      <w:tr w:rsidR="00147A47" w:rsidRPr="00147A47" w14:paraId="42EB5068" w14:textId="77777777" w:rsidTr="00887183">
        <w:tc>
          <w:tcPr>
            <w:tcW w:w="3085" w:type="dxa"/>
          </w:tcPr>
          <w:p w14:paraId="57305391"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right CA1</w:t>
            </w:r>
          </w:p>
        </w:tc>
        <w:tc>
          <w:tcPr>
            <w:tcW w:w="1276" w:type="dxa"/>
          </w:tcPr>
          <w:p w14:paraId="7402CB79" w14:textId="77777777" w:rsidR="003F65A7" w:rsidRPr="00147A47" w:rsidRDefault="003F65A7" w:rsidP="00887183">
            <w:pPr>
              <w:jc w:val="center"/>
              <w:rPr>
                <w:color w:val="000000" w:themeColor="text1"/>
                <w:sz w:val="21"/>
                <w:szCs w:val="21"/>
              </w:rPr>
            </w:pPr>
            <w:r w:rsidRPr="00147A47">
              <w:rPr>
                <w:color w:val="000000" w:themeColor="text1"/>
                <w:sz w:val="21"/>
                <w:szCs w:val="21"/>
              </w:rPr>
              <w:t>0.014</w:t>
            </w:r>
          </w:p>
        </w:tc>
        <w:tc>
          <w:tcPr>
            <w:tcW w:w="567" w:type="dxa"/>
          </w:tcPr>
          <w:p w14:paraId="2A44CD15"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2C7C564D" w14:textId="77777777" w:rsidR="003F65A7" w:rsidRPr="00147A47" w:rsidRDefault="003F65A7" w:rsidP="00887183">
            <w:pPr>
              <w:jc w:val="center"/>
              <w:rPr>
                <w:color w:val="000000" w:themeColor="text1"/>
                <w:sz w:val="21"/>
                <w:szCs w:val="21"/>
              </w:rPr>
            </w:pPr>
            <w:r w:rsidRPr="00147A47">
              <w:rPr>
                <w:color w:val="000000" w:themeColor="text1"/>
                <w:sz w:val="21"/>
                <w:szCs w:val="21"/>
              </w:rPr>
              <w:t>0.014</w:t>
            </w:r>
          </w:p>
        </w:tc>
        <w:tc>
          <w:tcPr>
            <w:tcW w:w="850" w:type="dxa"/>
          </w:tcPr>
          <w:p w14:paraId="3907A03D" w14:textId="77777777" w:rsidR="003F65A7" w:rsidRPr="00147A47" w:rsidRDefault="003F65A7" w:rsidP="00887183">
            <w:pPr>
              <w:jc w:val="center"/>
              <w:rPr>
                <w:color w:val="000000" w:themeColor="text1"/>
                <w:sz w:val="21"/>
                <w:szCs w:val="21"/>
              </w:rPr>
            </w:pPr>
            <w:r w:rsidRPr="00147A47">
              <w:rPr>
                <w:color w:val="000000" w:themeColor="text1"/>
                <w:sz w:val="21"/>
                <w:szCs w:val="21"/>
              </w:rPr>
              <w:t>1.464</w:t>
            </w:r>
          </w:p>
        </w:tc>
        <w:tc>
          <w:tcPr>
            <w:tcW w:w="709" w:type="dxa"/>
          </w:tcPr>
          <w:p w14:paraId="749B1CF3" w14:textId="77777777" w:rsidR="003F65A7" w:rsidRPr="00147A47" w:rsidRDefault="003F65A7" w:rsidP="00887183">
            <w:pPr>
              <w:jc w:val="center"/>
              <w:rPr>
                <w:color w:val="000000" w:themeColor="text1"/>
                <w:sz w:val="21"/>
                <w:szCs w:val="21"/>
              </w:rPr>
            </w:pPr>
            <w:r w:rsidRPr="00147A47">
              <w:rPr>
                <w:color w:val="000000" w:themeColor="text1"/>
                <w:sz w:val="21"/>
                <w:szCs w:val="21"/>
              </w:rPr>
              <w:t>0.233</w:t>
            </w:r>
          </w:p>
        </w:tc>
        <w:tc>
          <w:tcPr>
            <w:tcW w:w="1017" w:type="dxa"/>
          </w:tcPr>
          <w:p w14:paraId="7DB2797B" w14:textId="77777777" w:rsidR="003F65A7" w:rsidRPr="00147A47" w:rsidRDefault="003F65A7" w:rsidP="00887183">
            <w:pPr>
              <w:jc w:val="center"/>
              <w:rPr>
                <w:color w:val="000000" w:themeColor="text1"/>
                <w:sz w:val="21"/>
                <w:szCs w:val="21"/>
              </w:rPr>
            </w:pPr>
            <w:r w:rsidRPr="00147A47">
              <w:rPr>
                <w:color w:val="000000" w:themeColor="text1"/>
                <w:sz w:val="21"/>
                <w:szCs w:val="21"/>
              </w:rPr>
              <w:t>0.035</w:t>
            </w:r>
          </w:p>
        </w:tc>
      </w:tr>
      <w:tr w:rsidR="00147A47" w:rsidRPr="00147A47" w14:paraId="5243D190" w14:textId="77777777" w:rsidTr="00887183">
        <w:tc>
          <w:tcPr>
            <w:tcW w:w="3085" w:type="dxa"/>
          </w:tcPr>
          <w:p w14:paraId="58786ED6"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left CA3</w:t>
            </w:r>
          </w:p>
        </w:tc>
        <w:tc>
          <w:tcPr>
            <w:tcW w:w="1276" w:type="dxa"/>
          </w:tcPr>
          <w:p w14:paraId="1F40E568" w14:textId="77777777" w:rsidR="003F65A7" w:rsidRPr="00147A47" w:rsidRDefault="003F65A7" w:rsidP="00887183">
            <w:pPr>
              <w:jc w:val="center"/>
              <w:rPr>
                <w:color w:val="000000" w:themeColor="text1"/>
                <w:sz w:val="21"/>
                <w:szCs w:val="21"/>
              </w:rPr>
            </w:pPr>
            <w:r w:rsidRPr="00147A47">
              <w:rPr>
                <w:color w:val="000000" w:themeColor="text1"/>
                <w:sz w:val="21"/>
                <w:szCs w:val="21"/>
              </w:rPr>
              <w:t>0.002</w:t>
            </w:r>
          </w:p>
        </w:tc>
        <w:tc>
          <w:tcPr>
            <w:tcW w:w="567" w:type="dxa"/>
          </w:tcPr>
          <w:p w14:paraId="17AD7C35"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7582C448" w14:textId="77777777" w:rsidR="003F65A7" w:rsidRPr="00147A47" w:rsidRDefault="003F65A7" w:rsidP="00887183">
            <w:pPr>
              <w:jc w:val="center"/>
              <w:rPr>
                <w:color w:val="000000" w:themeColor="text1"/>
                <w:sz w:val="21"/>
                <w:szCs w:val="21"/>
              </w:rPr>
            </w:pPr>
            <w:r w:rsidRPr="00147A47">
              <w:rPr>
                <w:color w:val="000000" w:themeColor="text1"/>
                <w:sz w:val="21"/>
                <w:szCs w:val="21"/>
              </w:rPr>
              <w:t>0.002</w:t>
            </w:r>
          </w:p>
        </w:tc>
        <w:tc>
          <w:tcPr>
            <w:tcW w:w="850" w:type="dxa"/>
          </w:tcPr>
          <w:p w14:paraId="34B105DA" w14:textId="77777777" w:rsidR="003F65A7" w:rsidRPr="00147A47" w:rsidRDefault="003F65A7" w:rsidP="00887183">
            <w:pPr>
              <w:jc w:val="center"/>
              <w:rPr>
                <w:color w:val="000000" w:themeColor="text1"/>
                <w:sz w:val="21"/>
                <w:szCs w:val="21"/>
              </w:rPr>
            </w:pPr>
            <w:r w:rsidRPr="00147A47">
              <w:rPr>
                <w:color w:val="000000" w:themeColor="text1"/>
                <w:sz w:val="21"/>
                <w:szCs w:val="21"/>
              </w:rPr>
              <w:t>0.171</w:t>
            </w:r>
          </w:p>
        </w:tc>
        <w:tc>
          <w:tcPr>
            <w:tcW w:w="709" w:type="dxa"/>
          </w:tcPr>
          <w:p w14:paraId="063A543D" w14:textId="77777777" w:rsidR="003F65A7" w:rsidRPr="00147A47" w:rsidRDefault="003F65A7" w:rsidP="00887183">
            <w:pPr>
              <w:jc w:val="center"/>
              <w:rPr>
                <w:color w:val="000000" w:themeColor="text1"/>
                <w:sz w:val="21"/>
                <w:szCs w:val="21"/>
              </w:rPr>
            </w:pPr>
            <w:r w:rsidRPr="00147A47">
              <w:rPr>
                <w:color w:val="000000" w:themeColor="text1"/>
                <w:sz w:val="21"/>
                <w:szCs w:val="21"/>
              </w:rPr>
              <w:t>0.681</w:t>
            </w:r>
          </w:p>
        </w:tc>
        <w:tc>
          <w:tcPr>
            <w:tcW w:w="1017" w:type="dxa"/>
          </w:tcPr>
          <w:p w14:paraId="06BE6C0D" w14:textId="77777777" w:rsidR="003F65A7" w:rsidRPr="00147A47" w:rsidRDefault="003F65A7" w:rsidP="00887183">
            <w:pPr>
              <w:jc w:val="center"/>
              <w:rPr>
                <w:color w:val="000000" w:themeColor="text1"/>
                <w:sz w:val="21"/>
                <w:szCs w:val="21"/>
              </w:rPr>
            </w:pPr>
            <w:r w:rsidRPr="00147A47">
              <w:rPr>
                <w:color w:val="000000" w:themeColor="text1"/>
                <w:sz w:val="21"/>
                <w:szCs w:val="21"/>
              </w:rPr>
              <w:t>0.005</w:t>
            </w:r>
          </w:p>
        </w:tc>
      </w:tr>
      <w:tr w:rsidR="00147A47" w:rsidRPr="00147A47" w14:paraId="28818FE2" w14:textId="77777777" w:rsidTr="00887183">
        <w:tc>
          <w:tcPr>
            <w:tcW w:w="3085" w:type="dxa"/>
          </w:tcPr>
          <w:p w14:paraId="0ECB6CEA"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right CA3</w:t>
            </w:r>
          </w:p>
        </w:tc>
        <w:tc>
          <w:tcPr>
            <w:tcW w:w="1276" w:type="dxa"/>
          </w:tcPr>
          <w:p w14:paraId="2D1DFA31" w14:textId="77777777" w:rsidR="003F65A7" w:rsidRPr="00147A47" w:rsidRDefault="003F65A7" w:rsidP="00887183">
            <w:pPr>
              <w:jc w:val="center"/>
              <w:rPr>
                <w:color w:val="000000" w:themeColor="text1"/>
                <w:sz w:val="21"/>
                <w:szCs w:val="21"/>
              </w:rPr>
            </w:pPr>
            <w:r w:rsidRPr="00147A47">
              <w:rPr>
                <w:color w:val="000000" w:themeColor="text1"/>
                <w:sz w:val="21"/>
                <w:szCs w:val="21"/>
              </w:rPr>
              <w:t>9.308×10</w:t>
            </w:r>
            <w:r w:rsidRPr="00147A47">
              <w:rPr>
                <w:color w:val="000000" w:themeColor="text1"/>
                <w:sz w:val="21"/>
                <w:szCs w:val="21"/>
                <w:vertAlign w:val="superscript"/>
              </w:rPr>
              <w:t>-4</w:t>
            </w:r>
          </w:p>
        </w:tc>
        <w:tc>
          <w:tcPr>
            <w:tcW w:w="567" w:type="dxa"/>
          </w:tcPr>
          <w:p w14:paraId="7213F194"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0227BB6C" w14:textId="77777777" w:rsidR="003F65A7" w:rsidRPr="00147A47" w:rsidRDefault="003F65A7" w:rsidP="00887183">
            <w:pPr>
              <w:jc w:val="center"/>
              <w:rPr>
                <w:color w:val="000000" w:themeColor="text1"/>
                <w:sz w:val="21"/>
                <w:szCs w:val="21"/>
              </w:rPr>
            </w:pPr>
            <w:r w:rsidRPr="00147A47">
              <w:rPr>
                <w:color w:val="000000" w:themeColor="text1"/>
                <w:sz w:val="21"/>
                <w:szCs w:val="21"/>
              </w:rPr>
              <w:t>9.308×10</w:t>
            </w:r>
            <w:r w:rsidRPr="00147A47">
              <w:rPr>
                <w:color w:val="000000" w:themeColor="text1"/>
                <w:sz w:val="21"/>
                <w:szCs w:val="21"/>
                <w:vertAlign w:val="superscript"/>
              </w:rPr>
              <w:t>-4</w:t>
            </w:r>
          </w:p>
        </w:tc>
        <w:tc>
          <w:tcPr>
            <w:tcW w:w="850" w:type="dxa"/>
          </w:tcPr>
          <w:p w14:paraId="494DCD10" w14:textId="77777777" w:rsidR="003F65A7" w:rsidRPr="00147A47" w:rsidRDefault="003F65A7" w:rsidP="00887183">
            <w:pPr>
              <w:jc w:val="center"/>
              <w:rPr>
                <w:color w:val="000000" w:themeColor="text1"/>
                <w:sz w:val="21"/>
                <w:szCs w:val="21"/>
              </w:rPr>
            </w:pPr>
            <w:r w:rsidRPr="00147A47">
              <w:rPr>
                <w:color w:val="000000" w:themeColor="text1"/>
                <w:sz w:val="21"/>
                <w:szCs w:val="21"/>
              </w:rPr>
              <w:t>0.098</w:t>
            </w:r>
          </w:p>
        </w:tc>
        <w:tc>
          <w:tcPr>
            <w:tcW w:w="709" w:type="dxa"/>
          </w:tcPr>
          <w:p w14:paraId="48C0CCCF" w14:textId="77777777" w:rsidR="003F65A7" w:rsidRPr="00147A47" w:rsidRDefault="003F65A7" w:rsidP="00887183">
            <w:pPr>
              <w:jc w:val="center"/>
              <w:rPr>
                <w:color w:val="000000" w:themeColor="text1"/>
                <w:sz w:val="21"/>
                <w:szCs w:val="21"/>
              </w:rPr>
            </w:pPr>
            <w:r w:rsidRPr="00147A47">
              <w:rPr>
                <w:color w:val="000000" w:themeColor="text1"/>
                <w:sz w:val="21"/>
                <w:szCs w:val="21"/>
              </w:rPr>
              <w:t>0.756</w:t>
            </w:r>
          </w:p>
        </w:tc>
        <w:tc>
          <w:tcPr>
            <w:tcW w:w="1017" w:type="dxa"/>
          </w:tcPr>
          <w:p w14:paraId="277E048E" w14:textId="77777777" w:rsidR="003F65A7" w:rsidRPr="00147A47" w:rsidRDefault="003F65A7" w:rsidP="00887183">
            <w:pPr>
              <w:jc w:val="center"/>
              <w:rPr>
                <w:color w:val="000000" w:themeColor="text1"/>
                <w:sz w:val="21"/>
                <w:szCs w:val="21"/>
              </w:rPr>
            </w:pPr>
            <w:r w:rsidRPr="00147A47">
              <w:rPr>
                <w:color w:val="000000" w:themeColor="text1"/>
                <w:sz w:val="21"/>
                <w:szCs w:val="21"/>
              </w:rPr>
              <w:t>0.002</w:t>
            </w:r>
          </w:p>
        </w:tc>
      </w:tr>
      <w:tr w:rsidR="00147A47" w:rsidRPr="00147A47" w14:paraId="58A848EF" w14:textId="77777777" w:rsidTr="00887183">
        <w:tc>
          <w:tcPr>
            <w:tcW w:w="3085" w:type="dxa"/>
          </w:tcPr>
          <w:p w14:paraId="0D7991D8"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left pmErC</w:t>
            </w:r>
          </w:p>
        </w:tc>
        <w:tc>
          <w:tcPr>
            <w:tcW w:w="1276" w:type="dxa"/>
          </w:tcPr>
          <w:p w14:paraId="0BDCBC8D" w14:textId="77777777" w:rsidR="003F65A7" w:rsidRPr="00147A47" w:rsidRDefault="003F65A7" w:rsidP="00887183">
            <w:pPr>
              <w:jc w:val="center"/>
              <w:rPr>
                <w:color w:val="000000" w:themeColor="text1"/>
                <w:sz w:val="21"/>
                <w:szCs w:val="21"/>
              </w:rPr>
            </w:pPr>
            <w:r w:rsidRPr="00147A47">
              <w:rPr>
                <w:color w:val="000000" w:themeColor="text1"/>
                <w:sz w:val="21"/>
                <w:szCs w:val="21"/>
              </w:rPr>
              <w:t>1.033×10</w:t>
            </w:r>
            <w:r w:rsidRPr="00147A47">
              <w:rPr>
                <w:color w:val="000000" w:themeColor="text1"/>
                <w:sz w:val="21"/>
                <w:szCs w:val="21"/>
                <w:vertAlign w:val="superscript"/>
              </w:rPr>
              <w:t>-4</w:t>
            </w:r>
          </w:p>
        </w:tc>
        <w:tc>
          <w:tcPr>
            <w:tcW w:w="567" w:type="dxa"/>
          </w:tcPr>
          <w:p w14:paraId="2E3A1FBA"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06DFE662" w14:textId="77777777" w:rsidR="003F65A7" w:rsidRPr="00147A47" w:rsidRDefault="003F65A7" w:rsidP="00887183">
            <w:pPr>
              <w:jc w:val="center"/>
              <w:rPr>
                <w:color w:val="000000" w:themeColor="text1"/>
                <w:sz w:val="21"/>
                <w:szCs w:val="21"/>
              </w:rPr>
            </w:pPr>
            <w:r w:rsidRPr="00147A47">
              <w:rPr>
                <w:color w:val="000000" w:themeColor="text1"/>
                <w:sz w:val="21"/>
                <w:szCs w:val="21"/>
              </w:rPr>
              <w:t>1.033×10</w:t>
            </w:r>
            <w:r w:rsidRPr="00147A47">
              <w:rPr>
                <w:color w:val="000000" w:themeColor="text1"/>
                <w:sz w:val="21"/>
                <w:szCs w:val="21"/>
                <w:vertAlign w:val="superscript"/>
              </w:rPr>
              <w:t>-4</w:t>
            </w:r>
          </w:p>
        </w:tc>
        <w:tc>
          <w:tcPr>
            <w:tcW w:w="850" w:type="dxa"/>
          </w:tcPr>
          <w:p w14:paraId="5695FFD6" w14:textId="77777777" w:rsidR="003F65A7" w:rsidRPr="00147A47" w:rsidRDefault="003F65A7" w:rsidP="00887183">
            <w:pPr>
              <w:jc w:val="center"/>
              <w:rPr>
                <w:color w:val="000000" w:themeColor="text1"/>
                <w:sz w:val="21"/>
                <w:szCs w:val="21"/>
              </w:rPr>
            </w:pPr>
            <w:r w:rsidRPr="00147A47">
              <w:rPr>
                <w:color w:val="000000" w:themeColor="text1"/>
                <w:sz w:val="21"/>
                <w:szCs w:val="21"/>
              </w:rPr>
              <w:t>0.011</w:t>
            </w:r>
          </w:p>
        </w:tc>
        <w:tc>
          <w:tcPr>
            <w:tcW w:w="709" w:type="dxa"/>
          </w:tcPr>
          <w:p w14:paraId="5384A476" w14:textId="77777777" w:rsidR="003F65A7" w:rsidRPr="00147A47" w:rsidRDefault="003F65A7" w:rsidP="00887183">
            <w:pPr>
              <w:jc w:val="center"/>
              <w:rPr>
                <w:color w:val="000000" w:themeColor="text1"/>
                <w:sz w:val="21"/>
                <w:szCs w:val="21"/>
              </w:rPr>
            </w:pPr>
            <w:r w:rsidRPr="00147A47">
              <w:rPr>
                <w:color w:val="000000" w:themeColor="text1"/>
                <w:sz w:val="21"/>
                <w:szCs w:val="21"/>
              </w:rPr>
              <w:t>0.918</w:t>
            </w:r>
          </w:p>
        </w:tc>
        <w:tc>
          <w:tcPr>
            <w:tcW w:w="1017" w:type="dxa"/>
          </w:tcPr>
          <w:p w14:paraId="22A6160A" w14:textId="77777777" w:rsidR="003F65A7" w:rsidRPr="00147A47" w:rsidRDefault="003F65A7" w:rsidP="00887183">
            <w:pPr>
              <w:jc w:val="center"/>
              <w:rPr>
                <w:color w:val="000000" w:themeColor="text1"/>
                <w:sz w:val="21"/>
                <w:szCs w:val="21"/>
              </w:rPr>
            </w:pPr>
            <w:r w:rsidRPr="00147A47">
              <w:rPr>
                <w:color w:val="000000" w:themeColor="text1"/>
                <w:sz w:val="21"/>
                <w:szCs w:val="21"/>
              </w:rPr>
              <w:t>2.711</w:t>
            </w:r>
            <w:r w:rsidRPr="00147A47">
              <w:rPr>
                <w:color w:val="000000" w:themeColor="text1"/>
                <w:sz w:val="21"/>
                <w:szCs w:val="21"/>
                <w:vertAlign w:val="superscript"/>
              </w:rPr>
              <w:t>e-04</w:t>
            </w:r>
          </w:p>
        </w:tc>
      </w:tr>
      <w:tr w:rsidR="00147A47" w:rsidRPr="00147A47" w14:paraId="5362BABE" w14:textId="77777777" w:rsidTr="00887183">
        <w:tc>
          <w:tcPr>
            <w:tcW w:w="3085" w:type="dxa"/>
          </w:tcPr>
          <w:p w14:paraId="4B02E7B8"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right pmErC</w:t>
            </w:r>
          </w:p>
        </w:tc>
        <w:tc>
          <w:tcPr>
            <w:tcW w:w="1276" w:type="dxa"/>
          </w:tcPr>
          <w:p w14:paraId="49805117" w14:textId="77777777" w:rsidR="003F65A7" w:rsidRPr="00147A47" w:rsidRDefault="003F65A7" w:rsidP="00887183">
            <w:pPr>
              <w:jc w:val="center"/>
              <w:rPr>
                <w:color w:val="000000" w:themeColor="text1"/>
                <w:sz w:val="21"/>
                <w:szCs w:val="21"/>
              </w:rPr>
            </w:pPr>
            <w:r w:rsidRPr="00147A47">
              <w:rPr>
                <w:color w:val="000000" w:themeColor="text1"/>
                <w:sz w:val="21"/>
                <w:szCs w:val="21"/>
              </w:rPr>
              <w:t>8.876×10</w:t>
            </w:r>
            <w:r w:rsidRPr="00147A47">
              <w:rPr>
                <w:color w:val="000000" w:themeColor="text1"/>
                <w:sz w:val="21"/>
                <w:szCs w:val="21"/>
                <w:vertAlign w:val="superscript"/>
              </w:rPr>
              <w:t>-4</w:t>
            </w:r>
          </w:p>
        </w:tc>
        <w:tc>
          <w:tcPr>
            <w:tcW w:w="567" w:type="dxa"/>
          </w:tcPr>
          <w:p w14:paraId="5AB3B1A0"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3AB231E6" w14:textId="77777777" w:rsidR="003F65A7" w:rsidRPr="00147A47" w:rsidRDefault="003F65A7" w:rsidP="00887183">
            <w:pPr>
              <w:jc w:val="center"/>
              <w:rPr>
                <w:color w:val="000000" w:themeColor="text1"/>
                <w:sz w:val="21"/>
                <w:szCs w:val="21"/>
              </w:rPr>
            </w:pPr>
            <w:r w:rsidRPr="00147A47">
              <w:rPr>
                <w:color w:val="000000" w:themeColor="text1"/>
                <w:sz w:val="21"/>
                <w:szCs w:val="21"/>
              </w:rPr>
              <w:t>8.876×10</w:t>
            </w:r>
            <w:r w:rsidRPr="00147A47">
              <w:rPr>
                <w:color w:val="000000" w:themeColor="text1"/>
                <w:sz w:val="21"/>
                <w:szCs w:val="21"/>
                <w:vertAlign w:val="superscript"/>
              </w:rPr>
              <w:t>-4</w:t>
            </w:r>
          </w:p>
        </w:tc>
        <w:tc>
          <w:tcPr>
            <w:tcW w:w="850" w:type="dxa"/>
          </w:tcPr>
          <w:p w14:paraId="6131182C" w14:textId="77777777" w:rsidR="003F65A7" w:rsidRPr="00147A47" w:rsidRDefault="003F65A7" w:rsidP="00887183">
            <w:pPr>
              <w:jc w:val="center"/>
              <w:rPr>
                <w:color w:val="000000" w:themeColor="text1"/>
                <w:sz w:val="21"/>
                <w:szCs w:val="21"/>
              </w:rPr>
            </w:pPr>
            <w:r w:rsidRPr="00147A47">
              <w:rPr>
                <w:color w:val="000000" w:themeColor="text1"/>
                <w:sz w:val="21"/>
                <w:szCs w:val="21"/>
              </w:rPr>
              <w:t>0.093</w:t>
            </w:r>
          </w:p>
        </w:tc>
        <w:tc>
          <w:tcPr>
            <w:tcW w:w="709" w:type="dxa"/>
          </w:tcPr>
          <w:p w14:paraId="33794519" w14:textId="77777777" w:rsidR="003F65A7" w:rsidRPr="00147A47" w:rsidRDefault="003F65A7" w:rsidP="00887183">
            <w:pPr>
              <w:jc w:val="center"/>
              <w:rPr>
                <w:color w:val="000000" w:themeColor="text1"/>
                <w:sz w:val="21"/>
                <w:szCs w:val="21"/>
              </w:rPr>
            </w:pPr>
            <w:r w:rsidRPr="00147A47">
              <w:rPr>
                <w:color w:val="000000" w:themeColor="text1"/>
                <w:sz w:val="21"/>
                <w:szCs w:val="21"/>
              </w:rPr>
              <w:t>0.762</w:t>
            </w:r>
          </w:p>
        </w:tc>
        <w:tc>
          <w:tcPr>
            <w:tcW w:w="1017" w:type="dxa"/>
          </w:tcPr>
          <w:p w14:paraId="4E5CA640" w14:textId="77777777" w:rsidR="003F65A7" w:rsidRPr="00147A47" w:rsidRDefault="003F65A7" w:rsidP="00887183">
            <w:pPr>
              <w:jc w:val="center"/>
              <w:rPr>
                <w:color w:val="000000" w:themeColor="text1"/>
                <w:sz w:val="21"/>
                <w:szCs w:val="21"/>
              </w:rPr>
            </w:pPr>
            <w:r w:rsidRPr="00147A47">
              <w:rPr>
                <w:color w:val="000000" w:themeColor="text1"/>
                <w:sz w:val="21"/>
                <w:szCs w:val="21"/>
              </w:rPr>
              <w:t>0.002</w:t>
            </w:r>
          </w:p>
        </w:tc>
      </w:tr>
      <w:tr w:rsidR="00147A47" w:rsidRPr="00147A47" w14:paraId="669F99D1" w14:textId="77777777" w:rsidTr="00887183">
        <w:tc>
          <w:tcPr>
            <w:tcW w:w="3085" w:type="dxa"/>
          </w:tcPr>
          <w:p w14:paraId="0DA2EE88"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left BA36</w:t>
            </w:r>
          </w:p>
        </w:tc>
        <w:tc>
          <w:tcPr>
            <w:tcW w:w="1276" w:type="dxa"/>
          </w:tcPr>
          <w:p w14:paraId="3EA59346" w14:textId="77777777" w:rsidR="003F65A7" w:rsidRPr="00147A47" w:rsidRDefault="003F65A7" w:rsidP="00887183">
            <w:pPr>
              <w:jc w:val="center"/>
              <w:rPr>
                <w:color w:val="000000" w:themeColor="text1"/>
                <w:sz w:val="21"/>
                <w:szCs w:val="21"/>
              </w:rPr>
            </w:pPr>
            <w:r w:rsidRPr="00147A47">
              <w:rPr>
                <w:color w:val="000000" w:themeColor="text1"/>
                <w:sz w:val="21"/>
                <w:szCs w:val="21"/>
              </w:rPr>
              <w:t>0.019</w:t>
            </w:r>
          </w:p>
        </w:tc>
        <w:tc>
          <w:tcPr>
            <w:tcW w:w="567" w:type="dxa"/>
          </w:tcPr>
          <w:p w14:paraId="710FC349"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04C3C614" w14:textId="77777777" w:rsidR="003F65A7" w:rsidRPr="00147A47" w:rsidRDefault="003F65A7" w:rsidP="00887183">
            <w:pPr>
              <w:jc w:val="center"/>
              <w:rPr>
                <w:color w:val="000000" w:themeColor="text1"/>
                <w:sz w:val="21"/>
                <w:szCs w:val="21"/>
              </w:rPr>
            </w:pPr>
            <w:r w:rsidRPr="00147A47">
              <w:rPr>
                <w:color w:val="000000" w:themeColor="text1"/>
                <w:sz w:val="21"/>
                <w:szCs w:val="21"/>
              </w:rPr>
              <w:t>0.019</w:t>
            </w:r>
          </w:p>
        </w:tc>
        <w:tc>
          <w:tcPr>
            <w:tcW w:w="850" w:type="dxa"/>
          </w:tcPr>
          <w:p w14:paraId="659298CC" w14:textId="77777777" w:rsidR="003F65A7" w:rsidRPr="00147A47" w:rsidRDefault="003F65A7" w:rsidP="00887183">
            <w:pPr>
              <w:jc w:val="center"/>
              <w:rPr>
                <w:color w:val="000000" w:themeColor="text1"/>
                <w:sz w:val="21"/>
                <w:szCs w:val="21"/>
              </w:rPr>
            </w:pPr>
            <w:r w:rsidRPr="00147A47">
              <w:rPr>
                <w:color w:val="000000" w:themeColor="text1"/>
                <w:sz w:val="21"/>
                <w:szCs w:val="21"/>
              </w:rPr>
              <w:t>1.993</w:t>
            </w:r>
          </w:p>
        </w:tc>
        <w:tc>
          <w:tcPr>
            <w:tcW w:w="709" w:type="dxa"/>
          </w:tcPr>
          <w:p w14:paraId="43FCB867" w14:textId="77777777" w:rsidR="003F65A7" w:rsidRPr="00147A47" w:rsidRDefault="003F65A7" w:rsidP="00887183">
            <w:pPr>
              <w:jc w:val="center"/>
              <w:rPr>
                <w:color w:val="000000" w:themeColor="text1"/>
                <w:sz w:val="21"/>
                <w:szCs w:val="21"/>
              </w:rPr>
            </w:pPr>
            <w:r w:rsidRPr="00147A47">
              <w:rPr>
                <w:color w:val="000000" w:themeColor="text1"/>
                <w:sz w:val="21"/>
                <w:szCs w:val="21"/>
              </w:rPr>
              <w:t>0.166</w:t>
            </w:r>
          </w:p>
        </w:tc>
        <w:tc>
          <w:tcPr>
            <w:tcW w:w="1017" w:type="dxa"/>
          </w:tcPr>
          <w:p w14:paraId="513B2FA4" w14:textId="77777777" w:rsidR="003F65A7" w:rsidRPr="00147A47" w:rsidRDefault="003F65A7" w:rsidP="00887183">
            <w:pPr>
              <w:jc w:val="center"/>
              <w:rPr>
                <w:color w:val="000000" w:themeColor="text1"/>
                <w:sz w:val="21"/>
                <w:szCs w:val="21"/>
              </w:rPr>
            </w:pPr>
            <w:r w:rsidRPr="00147A47">
              <w:rPr>
                <w:color w:val="000000" w:themeColor="text1"/>
                <w:sz w:val="21"/>
                <w:szCs w:val="21"/>
              </w:rPr>
              <w:t>0.047</w:t>
            </w:r>
          </w:p>
        </w:tc>
      </w:tr>
      <w:tr w:rsidR="00147A47" w:rsidRPr="00147A47" w14:paraId="69EC1D2E" w14:textId="77777777" w:rsidTr="00887183">
        <w:tc>
          <w:tcPr>
            <w:tcW w:w="3085" w:type="dxa"/>
          </w:tcPr>
          <w:p w14:paraId="13DCCEB4"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right BA36</w:t>
            </w:r>
          </w:p>
        </w:tc>
        <w:tc>
          <w:tcPr>
            <w:tcW w:w="1276" w:type="dxa"/>
          </w:tcPr>
          <w:p w14:paraId="18F298D3" w14:textId="77777777" w:rsidR="003F65A7" w:rsidRPr="00147A47" w:rsidRDefault="003F65A7" w:rsidP="00887183">
            <w:pPr>
              <w:jc w:val="center"/>
              <w:rPr>
                <w:color w:val="000000" w:themeColor="text1"/>
                <w:sz w:val="21"/>
                <w:szCs w:val="21"/>
              </w:rPr>
            </w:pPr>
            <w:r w:rsidRPr="00147A47">
              <w:rPr>
                <w:color w:val="000000" w:themeColor="text1"/>
                <w:sz w:val="21"/>
                <w:szCs w:val="21"/>
              </w:rPr>
              <w:t>0.013</w:t>
            </w:r>
          </w:p>
        </w:tc>
        <w:tc>
          <w:tcPr>
            <w:tcW w:w="567" w:type="dxa"/>
          </w:tcPr>
          <w:p w14:paraId="2DDD8A6E"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27146525" w14:textId="77777777" w:rsidR="003F65A7" w:rsidRPr="00147A47" w:rsidRDefault="003F65A7" w:rsidP="00887183">
            <w:pPr>
              <w:jc w:val="center"/>
              <w:rPr>
                <w:color w:val="000000" w:themeColor="text1"/>
                <w:sz w:val="21"/>
                <w:szCs w:val="21"/>
              </w:rPr>
            </w:pPr>
            <w:r w:rsidRPr="00147A47">
              <w:rPr>
                <w:color w:val="000000" w:themeColor="text1"/>
                <w:sz w:val="21"/>
                <w:szCs w:val="21"/>
              </w:rPr>
              <w:t>0.013</w:t>
            </w:r>
          </w:p>
        </w:tc>
        <w:tc>
          <w:tcPr>
            <w:tcW w:w="850" w:type="dxa"/>
          </w:tcPr>
          <w:p w14:paraId="54790559" w14:textId="77777777" w:rsidR="003F65A7" w:rsidRPr="00147A47" w:rsidRDefault="003F65A7" w:rsidP="00887183">
            <w:pPr>
              <w:jc w:val="center"/>
              <w:rPr>
                <w:color w:val="000000" w:themeColor="text1"/>
                <w:sz w:val="21"/>
                <w:szCs w:val="21"/>
              </w:rPr>
            </w:pPr>
            <w:r w:rsidRPr="00147A47">
              <w:rPr>
                <w:color w:val="000000" w:themeColor="text1"/>
                <w:sz w:val="21"/>
                <w:szCs w:val="21"/>
              </w:rPr>
              <w:t>1.410</w:t>
            </w:r>
          </w:p>
        </w:tc>
        <w:tc>
          <w:tcPr>
            <w:tcW w:w="709" w:type="dxa"/>
          </w:tcPr>
          <w:p w14:paraId="41CEF70E" w14:textId="77777777" w:rsidR="003F65A7" w:rsidRPr="00147A47" w:rsidRDefault="003F65A7" w:rsidP="00887183">
            <w:pPr>
              <w:jc w:val="center"/>
              <w:rPr>
                <w:color w:val="000000" w:themeColor="text1"/>
                <w:sz w:val="21"/>
                <w:szCs w:val="21"/>
              </w:rPr>
            </w:pPr>
            <w:r w:rsidRPr="00147A47">
              <w:rPr>
                <w:color w:val="000000" w:themeColor="text1"/>
                <w:sz w:val="21"/>
                <w:szCs w:val="21"/>
              </w:rPr>
              <w:t>0.242</w:t>
            </w:r>
          </w:p>
        </w:tc>
        <w:tc>
          <w:tcPr>
            <w:tcW w:w="1017" w:type="dxa"/>
          </w:tcPr>
          <w:p w14:paraId="3BE8B81E" w14:textId="77777777" w:rsidR="003F65A7" w:rsidRPr="00147A47" w:rsidRDefault="003F65A7" w:rsidP="00887183">
            <w:pPr>
              <w:jc w:val="center"/>
              <w:rPr>
                <w:color w:val="000000" w:themeColor="text1"/>
                <w:sz w:val="21"/>
                <w:szCs w:val="21"/>
              </w:rPr>
            </w:pPr>
            <w:r w:rsidRPr="00147A47">
              <w:rPr>
                <w:color w:val="000000" w:themeColor="text1"/>
                <w:sz w:val="21"/>
                <w:szCs w:val="21"/>
              </w:rPr>
              <w:t>0.033</w:t>
            </w:r>
          </w:p>
        </w:tc>
      </w:tr>
      <w:tr w:rsidR="00147A47" w:rsidRPr="00147A47" w14:paraId="0CF5B138" w14:textId="77777777" w:rsidTr="00887183">
        <w:tc>
          <w:tcPr>
            <w:tcW w:w="3085" w:type="dxa"/>
          </w:tcPr>
          <w:p w14:paraId="22285617"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left DG</w:t>
            </w:r>
          </w:p>
        </w:tc>
        <w:tc>
          <w:tcPr>
            <w:tcW w:w="1276" w:type="dxa"/>
          </w:tcPr>
          <w:p w14:paraId="007B64CF" w14:textId="77777777" w:rsidR="003F65A7" w:rsidRPr="00147A47" w:rsidRDefault="003F65A7" w:rsidP="00887183">
            <w:pPr>
              <w:jc w:val="center"/>
              <w:rPr>
                <w:color w:val="000000" w:themeColor="text1"/>
                <w:sz w:val="21"/>
                <w:szCs w:val="21"/>
              </w:rPr>
            </w:pPr>
            <w:r w:rsidRPr="00147A47">
              <w:rPr>
                <w:color w:val="000000" w:themeColor="text1"/>
                <w:sz w:val="21"/>
                <w:szCs w:val="21"/>
              </w:rPr>
              <w:t>7.735×10</w:t>
            </w:r>
            <w:r w:rsidRPr="00147A47">
              <w:rPr>
                <w:color w:val="000000" w:themeColor="text1"/>
                <w:sz w:val="21"/>
                <w:szCs w:val="21"/>
                <w:vertAlign w:val="superscript"/>
              </w:rPr>
              <w:t>-4</w:t>
            </w:r>
          </w:p>
        </w:tc>
        <w:tc>
          <w:tcPr>
            <w:tcW w:w="567" w:type="dxa"/>
          </w:tcPr>
          <w:p w14:paraId="18D7125F"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0DE890B2" w14:textId="77777777" w:rsidR="003F65A7" w:rsidRPr="00147A47" w:rsidRDefault="003F65A7" w:rsidP="00887183">
            <w:pPr>
              <w:jc w:val="center"/>
              <w:rPr>
                <w:color w:val="000000" w:themeColor="text1"/>
                <w:sz w:val="21"/>
                <w:szCs w:val="21"/>
              </w:rPr>
            </w:pPr>
            <w:r w:rsidRPr="00147A47">
              <w:rPr>
                <w:color w:val="000000" w:themeColor="text1"/>
                <w:sz w:val="21"/>
                <w:szCs w:val="21"/>
              </w:rPr>
              <w:t>7.735×10</w:t>
            </w:r>
            <w:r w:rsidRPr="00147A47">
              <w:rPr>
                <w:color w:val="000000" w:themeColor="text1"/>
                <w:sz w:val="21"/>
                <w:szCs w:val="21"/>
                <w:vertAlign w:val="superscript"/>
              </w:rPr>
              <w:t>-4</w:t>
            </w:r>
          </w:p>
        </w:tc>
        <w:tc>
          <w:tcPr>
            <w:tcW w:w="850" w:type="dxa"/>
          </w:tcPr>
          <w:p w14:paraId="2E03B4E6" w14:textId="77777777" w:rsidR="003F65A7" w:rsidRPr="00147A47" w:rsidRDefault="003F65A7" w:rsidP="00887183">
            <w:pPr>
              <w:jc w:val="center"/>
              <w:rPr>
                <w:color w:val="000000" w:themeColor="text1"/>
                <w:sz w:val="21"/>
                <w:szCs w:val="21"/>
              </w:rPr>
            </w:pPr>
            <w:r w:rsidRPr="00147A47">
              <w:rPr>
                <w:color w:val="000000" w:themeColor="text1"/>
                <w:sz w:val="21"/>
                <w:szCs w:val="21"/>
              </w:rPr>
              <w:t>0.081</w:t>
            </w:r>
          </w:p>
        </w:tc>
        <w:tc>
          <w:tcPr>
            <w:tcW w:w="709" w:type="dxa"/>
          </w:tcPr>
          <w:p w14:paraId="5F3FAE89" w14:textId="77777777" w:rsidR="003F65A7" w:rsidRPr="00147A47" w:rsidRDefault="003F65A7" w:rsidP="00887183">
            <w:pPr>
              <w:jc w:val="center"/>
              <w:rPr>
                <w:color w:val="000000" w:themeColor="text1"/>
                <w:sz w:val="21"/>
                <w:szCs w:val="21"/>
              </w:rPr>
            </w:pPr>
            <w:r w:rsidRPr="00147A47">
              <w:rPr>
                <w:color w:val="000000" w:themeColor="text1"/>
                <w:sz w:val="21"/>
                <w:szCs w:val="21"/>
              </w:rPr>
              <w:t>0.777</w:t>
            </w:r>
          </w:p>
        </w:tc>
        <w:tc>
          <w:tcPr>
            <w:tcW w:w="1017" w:type="dxa"/>
          </w:tcPr>
          <w:p w14:paraId="2917B133" w14:textId="77777777" w:rsidR="003F65A7" w:rsidRPr="00147A47" w:rsidRDefault="003F65A7" w:rsidP="00887183">
            <w:pPr>
              <w:jc w:val="center"/>
              <w:rPr>
                <w:color w:val="000000" w:themeColor="text1"/>
                <w:sz w:val="21"/>
                <w:szCs w:val="21"/>
              </w:rPr>
            </w:pPr>
            <w:r w:rsidRPr="00147A47">
              <w:rPr>
                <w:color w:val="000000" w:themeColor="text1"/>
                <w:sz w:val="21"/>
                <w:szCs w:val="21"/>
              </w:rPr>
              <w:t>0.002</w:t>
            </w:r>
          </w:p>
        </w:tc>
      </w:tr>
      <w:tr w:rsidR="00147A47" w:rsidRPr="00147A47" w14:paraId="45861CFD" w14:textId="77777777" w:rsidTr="00887183">
        <w:tc>
          <w:tcPr>
            <w:tcW w:w="3085" w:type="dxa"/>
          </w:tcPr>
          <w:p w14:paraId="489C73F4"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right DG</w:t>
            </w:r>
          </w:p>
        </w:tc>
        <w:tc>
          <w:tcPr>
            <w:tcW w:w="1276" w:type="dxa"/>
          </w:tcPr>
          <w:p w14:paraId="351943D7" w14:textId="77777777" w:rsidR="003F65A7" w:rsidRPr="00147A47" w:rsidRDefault="003F65A7" w:rsidP="00887183">
            <w:pPr>
              <w:jc w:val="center"/>
              <w:rPr>
                <w:color w:val="000000" w:themeColor="text1"/>
                <w:sz w:val="21"/>
                <w:szCs w:val="21"/>
              </w:rPr>
            </w:pPr>
            <w:r w:rsidRPr="00147A47">
              <w:rPr>
                <w:color w:val="000000" w:themeColor="text1"/>
                <w:sz w:val="21"/>
                <w:szCs w:val="21"/>
              </w:rPr>
              <w:t>0.010</w:t>
            </w:r>
          </w:p>
        </w:tc>
        <w:tc>
          <w:tcPr>
            <w:tcW w:w="567" w:type="dxa"/>
          </w:tcPr>
          <w:p w14:paraId="254C4DAC"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7B4C8CA8" w14:textId="77777777" w:rsidR="003F65A7" w:rsidRPr="00147A47" w:rsidRDefault="003F65A7" w:rsidP="00887183">
            <w:pPr>
              <w:jc w:val="center"/>
              <w:rPr>
                <w:color w:val="000000" w:themeColor="text1"/>
                <w:sz w:val="21"/>
                <w:szCs w:val="21"/>
              </w:rPr>
            </w:pPr>
            <w:r w:rsidRPr="00147A47">
              <w:rPr>
                <w:color w:val="000000" w:themeColor="text1"/>
                <w:sz w:val="21"/>
                <w:szCs w:val="21"/>
              </w:rPr>
              <w:t>0.010</w:t>
            </w:r>
          </w:p>
        </w:tc>
        <w:tc>
          <w:tcPr>
            <w:tcW w:w="850" w:type="dxa"/>
          </w:tcPr>
          <w:p w14:paraId="42BD0CAE" w14:textId="77777777" w:rsidR="003F65A7" w:rsidRPr="00147A47" w:rsidRDefault="003F65A7" w:rsidP="00887183">
            <w:pPr>
              <w:jc w:val="center"/>
              <w:rPr>
                <w:color w:val="000000" w:themeColor="text1"/>
                <w:sz w:val="21"/>
                <w:szCs w:val="21"/>
              </w:rPr>
            </w:pPr>
            <w:r w:rsidRPr="00147A47">
              <w:rPr>
                <w:color w:val="000000" w:themeColor="text1"/>
                <w:sz w:val="21"/>
                <w:szCs w:val="21"/>
              </w:rPr>
              <w:t>1.051</w:t>
            </w:r>
          </w:p>
        </w:tc>
        <w:tc>
          <w:tcPr>
            <w:tcW w:w="709" w:type="dxa"/>
          </w:tcPr>
          <w:p w14:paraId="699C4E98" w14:textId="77777777" w:rsidR="003F65A7" w:rsidRPr="00147A47" w:rsidRDefault="003F65A7" w:rsidP="00887183">
            <w:pPr>
              <w:jc w:val="center"/>
              <w:rPr>
                <w:color w:val="000000" w:themeColor="text1"/>
                <w:sz w:val="21"/>
                <w:szCs w:val="21"/>
              </w:rPr>
            </w:pPr>
            <w:r w:rsidRPr="00147A47">
              <w:rPr>
                <w:color w:val="000000" w:themeColor="text1"/>
                <w:sz w:val="21"/>
                <w:szCs w:val="21"/>
              </w:rPr>
              <w:t>0.311</w:t>
            </w:r>
          </w:p>
        </w:tc>
        <w:tc>
          <w:tcPr>
            <w:tcW w:w="1017" w:type="dxa"/>
          </w:tcPr>
          <w:p w14:paraId="2C7FFFD3" w14:textId="77777777" w:rsidR="003F65A7" w:rsidRPr="00147A47" w:rsidRDefault="003F65A7" w:rsidP="00887183">
            <w:pPr>
              <w:jc w:val="center"/>
              <w:rPr>
                <w:color w:val="000000" w:themeColor="text1"/>
                <w:sz w:val="21"/>
                <w:szCs w:val="21"/>
              </w:rPr>
            </w:pPr>
            <w:r w:rsidRPr="00147A47">
              <w:rPr>
                <w:color w:val="000000" w:themeColor="text1"/>
                <w:sz w:val="21"/>
                <w:szCs w:val="21"/>
              </w:rPr>
              <w:t>0.026</w:t>
            </w:r>
          </w:p>
        </w:tc>
      </w:tr>
      <w:tr w:rsidR="00147A47" w:rsidRPr="00147A47" w14:paraId="06A452A0" w14:textId="77777777" w:rsidTr="00887183">
        <w:tc>
          <w:tcPr>
            <w:tcW w:w="3085" w:type="dxa"/>
          </w:tcPr>
          <w:p w14:paraId="4512FFDC"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Age</w:t>
            </w:r>
          </w:p>
        </w:tc>
        <w:tc>
          <w:tcPr>
            <w:tcW w:w="1276" w:type="dxa"/>
          </w:tcPr>
          <w:p w14:paraId="04EE6E9F" w14:textId="77777777" w:rsidR="003F65A7" w:rsidRPr="00147A47" w:rsidRDefault="003F65A7" w:rsidP="00887183">
            <w:pPr>
              <w:jc w:val="center"/>
              <w:rPr>
                <w:color w:val="000000" w:themeColor="text1"/>
                <w:sz w:val="21"/>
                <w:szCs w:val="21"/>
              </w:rPr>
            </w:pPr>
            <w:r w:rsidRPr="00147A47">
              <w:rPr>
                <w:color w:val="000000" w:themeColor="text1"/>
                <w:sz w:val="21"/>
                <w:szCs w:val="21"/>
              </w:rPr>
              <w:t>0.003</w:t>
            </w:r>
          </w:p>
        </w:tc>
        <w:tc>
          <w:tcPr>
            <w:tcW w:w="567" w:type="dxa"/>
          </w:tcPr>
          <w:p w14:paraId="4A16791E"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5B3145F2" w14:textId="77777777" w:rsidR="003F65A7" w:rsidRPr="00147A47" w:rsidRDefault="003F65A7" w:rsidP="00887183">
            <w:pPr>
              <w:jc w:val="center"/>
              <w:rPr>
                <w:color w:val="000000" w:themeColor="text1"/>
                <w:sz w:val="21"/>
                <w:szCs w:val="21"/>
              </w:rPr>
            </w:pPr>
            <w:r w:rsidRPr="00147A47">
              <w:rPr>
                <w:color w:val="000000" w:themeColor="text1"/>
                <w:sz w:val="21"/>
                <w:szCs w:val="21"/>
              </w:rPr>
              <w:t>0.003</w:t>
            </w:r>
          </w:p>
        </w:tc>
        <w:tc>
          <w:tcPr>
            <w:tcW w:w="850" w:type="dxa"/>
          </w:tcPr>
          <w:p w14:paraId="0C552AC9" w14:textId="77777777" w:rsidR="003F65A7" w:rsidRPr="00147A47" w:rsidRDefault="003F65A7" w:rsidP="00887183">
            <w:pPr>
              <w:jc w:val="center"/>
              <w:rPr>
                <w:color w:val="000000" w:themeColor="text1"/>
                <w:sz w:val="21"/>
                <w:szCs w:val="21"/>
              </w:rPr>
            </w:pPr>
            <w:r w:rsidRPr="00147A47">
              <w:rPr>
                <w:color w:val="000000" w:themeColor="text1"/>
                <w:sz w:val="21"/>
                <w:szCs w:val="21"/>
              </w:rPr>
              <w:t>0.333</w:t>
            </w:r>
          </w:p>
        </w:tc>
        <w:tc>
          <w:tcPr>
            <w:tcW w:w="709" w:type="dxa"/>
          </w:tcPr>
          <w:p w14:paraId="3A571AA4" w14:textId="77777777" w:rsidR="003F65A7" w:rsidRPr="00147A47" w:rsidRDefault="003F65A7" w:rsidP="00887183">
            <w:pPr>
              <w:jc w:val="center"/>
              <w:rPr>
                <w:color w:val="000000" w:themeColor="text1"/>
                <w:sz w:val="21"/>
                <w:szCs w:val="21"/>
              </w:rPr>
            </w:pPr>
            <w:r w:rsidRPr="00147A47">
              <w:rPr>
                <w:color w:val="000000" w:themeColor="text1"/>
                <w:sz w:val="21"/>
                <w:szCs w:val="21"/>
              </w:rPr>
              <w:t>0.567</w:t>
            </w:r>
          </w:p>
        </w:tc>
        <w:tc>
          <w:tcPr>
            <w:tcW w:w="1017" w:type="dxa"/>
          </w:tcPr>
          <w:p w14:paraId="3AA5D334" w14:textId="77777777" w:rsidR="003F65A7" w:rsidRPr="00147A47" w:rsidRDefault="003F65A7" w:rsidP="00887183">
            <w:pPr>
              <w:jc w:val="center"/>
              <w:rPr>
                <w:color w:val="000000" w:themeColor="text1"/>
                <w:sz w:val="21"/>
                <w:szCs w:val="21"/>
              </w:rPr>
            </w:pPr>
            <w:r w:rsidRPr="00147A47">
              <w:rPr>
                <w:color w:val="000000" w:themeColor="text1"/>
                <w:sz w:val="21"/>
                <w:szCs w:val="21"/>
              </w:rPr>
              <w:t>0.008</w:t>
            </w:r>
          </w:p>
        </w:tc>
      </w:tr>
      <w:tr w:rsidR="00147A47" w:rsidRPr="00147A47" w14:paraId="75A9C26D" w14:textId="77777777" w:rsidTr="00887183">
        <w:tc>
          <w:tcPr>
            <w:tcW w:w="3085" w:type="dxa"/>
          </w:tcPr>
          <w:p w14:paraId="69028AB5" w14:textId="77777777" w:rsidR="003F65A7" w:rsidRPr="00147A47" w:rsidRDefault="003F65A7" w:rsidP="00887183">
            <w:pPr>
              <w:rPr>
                <w:color w:val="000000" w:themeColor="text1"/>
                <w:sz w:val="21"/>
                <w:szCs w:val="21"/>
              </w:rPr>
            </w:pPr>
            <w:r w:rsidRPr="00147A47">
              <w:rPr>
                <w:color w:val="000000" w:themeColor="text1"/>
                <w:sz w:val="21"/>
                <w:szCs w:val="21"/>
              </w:rPr>
              <w:t xml:space="preserve">Occurence </w:t>
            </w:r>
            <w:r w:rsidRPr="00147A47">
              <w:rPr>
                <w:rFonts w:ascii="Segoe UI Symbol" w:hAnsi="Segoe UI Symbol" w:cs="Segoe UI Symbol"/>
                <w:color w:val="000000" w:themeColor="text1"/>
                <w:sz w:val="21"/>
                <w:szCs w:val="21"/>
              </w:rPr>
              <w:t>✻</w:t>
            </w:r>
            <w:r w:rsidRPr="00147A47">
              <w:rPr>
                <w:color w:val="000000" w:themeColor="text1"/>
                <w:sz w:val="21"/>
                <w:szCs w:val="21"/>
              </w:rPr>
              <w:t xml:space="preserve"> Sex</w:t>
            </w:r>
          </w:p>
        </w:tc>
        <w:tc>
          <w:tcPr>
            <w:tcW w:w="1276" w:type="dxa"/>
          </w:tcPr>
          <w:p w14:paraId="21901FA4" w14:textId="77777777" w:rsidR="003F65A7" w:rsidRPr="00147A47" w:rsidRDefault="003F65A7" w:rsidP="00887183">
            <w:pPr>
              <w:jc w:val="center"/>
              <w:rPr>
                <w:color w:val="000000" w:themeColor="text1"/>
                <w:sz w:val="21"/>
                <w:szCs w:val="21"/>
              </w:rPr>
            </w:pPr>
            <w:r w:rsidRPr="00147A47">
              <w:rPr>
                <w:color w:val="000000" w:themeColor="text1"/>
                <w:sz w:val="21"/>
                <w:szCs w:val="21"/>
              </w:rPr>
              <w:t>4.610×10</w:t>
            </w:r>
            <w:r w:rsidRPr="00147A47">
              <w:rPr>
                <w:color w:val="000000" w:themeColor="text1"/>
                <w:sz w:val="21"/>
                <w:szCs w:val="21"/>
                <w:vertAlign w:val="superscript"/>
              </w:rPr>
              <w:t>-4</w:t>
            </w:r>
          </w:p>
        </w:tc>
        <w:tc>
          <w:tcPr>
            <w:tcW w:w="567" w:type="dxa"/>
          </w:tcPr>
          <w:p w14:paraId="311AA0E9" w14:textId="77777777" w:rsidR="003F65A7" w:rsidRPr="00147A47" w:rsidRDefault="003F65A7" w:rsidP="00887183">
            <w:pPr>
              <w:jc w:val="center"/>
              <w:rPr>
                <w:color w:val="000000" w:themeColor="text1"/>
                <w:sz w:val="21"/>
                <w:szCs w:val="21"/>
              </w:rPr>
            </w:pPr>
            <w:r w:rsidRPr="00147A47">
              <w:rPr>
                <w:color w:val="000000" w:themeColor="text1"/>
                <w:sz w:val="21"/>
                <w:szCs w:val="21"/>
              </w:rPr>
              <w:t>1</w:t>
            </w:r>
          </w:p>
        </w:tc>
        <w:tc>
          <w:tcPr>
            <w:tcW w:w="1134" w:type="dxa"/>
          </w:tcPr>
          <w:p w14:paraId="659BC550" w14:textId="77777777" w:rsidR="003F65A7" w:rsidRPr="00147A47" w:rsidRDefault="003F65A7" w:rsidP="00887183">
            <w:pPr>
              <w:jc w:val="center"/>
              <w:rPr>
                <w:color w:val="000000" w:themeColor="text1"/>
                <w:sz w:val="21"/>
                <w:szCs w:val="21"/>
              </w:rPr>
            </w:pPr>
            <w:r w:rsidRPr="00147A47">
              <w:rPr>
                <w:color w:val="000000" w:themeColor="text1"/>
                <w:sz w:val="21"/>
                <w:szCs w:val="21"/>
              </w:rPr>
              <w:t>4.610×10</w:t>
            </w:r>
            <w:r w:rsidRPr="00147A47">
              <w:rPr>
                <w:color w:val="000000" w:themeColor="text1"/>
                <w:sz w:val="21"/>
                <w:szCs w:val="21"/>
                <w:vertAlign w:val="superscript"/>
              </w:rPr>
              <w:t>-4</w:t>
            </w:r>
          </w:p>
        </w:tc>
        <w:tc>
          <w:tcPr>
            <w:tcW w:w="850" w:type="dxa"/>
          </w:tcPr>
          <w:p w14:paraId="23ED7085" w14:textId="77777777" w:rsidR="003F65A7" w:rsidRPr="00147A47" w:rsidRDefault="003F65A7" w:rsidP="00887183">
            <w:pPr>
              <w:jc w:val="center"/>
              <w:rPr>
                <w:color w:val="000000" w:themeColor="text1"/>
                <w:sz w:val="21"/>
                <w:szCs w:val="21"/>
              </w:rPr>
            </w:pPr>
            <w:r w:rsidRPr="00147A47">
              <w:rPr>
                <w:color w:val="000000" w:themeColor="text1"/>
                <w:sz w:val="21"/>
                <w:szCs w:val="21"/>
              </w:rPr>
              <w:t>0.048</w:t>
            </w:r>
          </w:p>
        </w:tc>
        <w:tc>
          <w:tcPr>
            <w:tcW w:w="709" w:type="dxa"/>
          </w:tcPr>
          <w:p w14:paraId="67026BB7" w14:textId="77777777" w:rsidR="003F65A7" w:rsidRPr="00147A47" w:rsidRDefault="003F65A7" w:rsidP="00887183">
            <w:pPr>
              <w:jc w:val="center"/>
              <w:rPr>
                <w:color w:val="000000" w:themeColor="text1"/>
                <w:sz w:val="21"/>
                <w:szCs w:val="21"/>
              </w:rPr>
            </w:pPr>
            <w:r w:rsidRPr="00147A47">
              <w:rPr>
                <w:color w:val="000000" w:themeColor="text1"/>
                <w:sz w:val="21"/>
                <w:szCs w:val="21"/>
              </w:rPr>
              <w:t>0.827</w:t>
            </w:r>
          </w:p>
        </w:tc>
        <w:tc>
          <w:tcPr>
            <w:tcW w:w="1017" w:type="dxa"/>
          </w:tcPr>
          <w:p w14:paraId="62EB3DAB" w14:textId="77777777" w:rsidR="003F65A7" w:rsidRPr="00147A47" w:rsidRDefault="003F65A7" w:rsidP="00887183">
            <w:pPr>
              <w:jc w:val="center"/>
              <w:rPr>
                <w:color w:val="000000" w:themeColor="text1"/>
                <w:sz w:val="21"/>
                <w:szCs w:val="21"/>
              </w:rPr>
            </w:pPr>
            <w:r w:rsidRPr="00147A47">
              <w:rPr>
                <w:color w:val="000000" w:themeColor="text1"/>
                <w:sz w:val="21"/>
                <w:szCs w:val="21"/>
              </w:rPr>
              <w:t>0.001</w:t>
            </w:r>
          </w:p>
        </w:tc>
      </w:tr>
      <w:tr w:rsidR="003F65A7" w:rsidRPr="00147A47" w14:paraId="7C75246C" w14:textId="77777777" w:rsidTr="00887183">
        <w:tc>
          <w:tcPr>
            <w:tcW w:w="3085" w:type="dxa"/>
            <w:tcBorders>
              <w:bottom w:val="single" w:sz="4" w:space="0" w:color="auto"/>
            </w:tcBorders>
          </w:tcPr>
          <w:p w14:paraId="0C94D2BA" w14:textId="77777777" w:rsidR="003F65A7" w:rsidRPr="00147A47" w:rsidRDefault="003F65A7" w:rsidP="00887183">
            <w:pPr>
              <w:rPr>
                <w:color w:val="000000" w:themeColor="text1"/>
                <w:sz w:val="21"/>
                <w:szCs w:val="21"/>
              </w:rPr>
            </w:pPr>
            <w:r w:rsidRPr="00147A47">
              <w:rPr>
                <w:color w:val="000000" w:themeColor="text1"/>
                <w:sz w:val="21"/>
                <w:szCs w:val="21"/>
              </w:rPr>
              <w:t>Residuals</w:t>
            </w:r>
          </w:p>
        </w:tc>
        <w:tc>
          <w:tcPr>
            <w:tcW w:w="1276" w:type="dxa"/>
            <w:tcBorders>
              <w:bottom w:val="single" w:sz="4" w:space="0" w:color="auto"/>
            </w:tcBorders>
          </w:tcPr>
          <w:p w14:paraId="4464D81A" w14:textId="77777777" w:rsidR="003F65A7" w:rsidRPr="00147A47" w:rsidRDefault="003F65A7" w:rsidP="00887183">
            <w:pPr>
              <w:jc w:val="center"/>
              <w:rPr>
                <w:color w:val="000000" w:themeColor="text1"/>
                <w:sz w:val="21"/>
                <w:szCs w:val="21"/>
              </w:rPr>
            </w:pPr>
            <w:r w:rsidRPr="00147A47">
              <w:rPr>
                <w:color w:val="000000" w:themeColor="text1"/>
                <w:sz w:val="21"/>
                <w:szCs w:val="21"/>
              </w:rPr>
              <w:t>0.381</w:t>
            </w:r>
          </w:p>
        </w:tc>
        <w:tc>
          <w:tcPr>
            <w:tcW w:w="567" w:type="dxa"/>
            <w:tcBorders>
              <w:bottom w:val="single" w:sz="4" w:space="0" w:color="auto"/>
            </w:tcBorders>
          </w:tcPr>
          <w:p w14:paraId="6BC32F90" w14:textId="77777777" w:rsidR="003F65A7" w:rsidRPr="00147A47" w:rsidRDefault="003F65A7" w:rsidP="00887183">
            <w:pPr>
              <w:jc w:val="center"/>
              <w:rPr>
                <w:color w:val="000000" w:themeColor="text1"/>
                <w:sz w:val="21"/>
                <w:szCs w:val="21"/>
              </w:rPr>
            </w:pPr>
            <w:r w:rsidRPr="00147A47">
              <w:rPr>
                <w:color w:val="000000" w:themeColor="text1"/>
                <w:sz w:val="21"/>
                <w:szCs w:val="21"/>
              </w:rPr>
              <w:t>40</w:t>
            </w:r>
          </w:p>
        </w:tc>
        <w:tc>
          <w:tcPr>
            <w:tcW w:w="1134" w:type="dxa"/>
            <w:tcBorders>
              <w:bottom w:val="single" w:sz="4" w:space="0" w:color="auto"/>
            </w:tcBorders>
          </w:tcPr>
          <w:p w14:paraId="3A04AA83" w14:textId="77777777" w:rsidR="003F65A7" w:rsidRPr="00147A47" w:rsidRDefault="003F65A7" w:rsidP="00887183">
            <w:pPr>
              <w:jc w:val="center"/>
              <w:rPr>
                <w:color w:val="000000" w:themeColor="text1"/>
                <w:sz w:val="21"/>
                <w:szCs w:val="21"/>
              </w:rPr>
            </w:pPr>
            <w:r w:rsidRPr="00147A47">
              <w:rPr>
                <w:color w:val="000000" w:themeColor="text1"/>
                <w:sz w:val="21"/>
                <w:szCs w:val="21"/>
              </w:rPr>
              <w:t>0.010</w:t>
            </w:r>
          </w:p>
        </w:tc>
        <w:tc>
          <w:tcPr>
            <w:tcW w:w="850" w:type="dxa"/>
            <w:tcBorders>
              <w:bottom w:val="single" w:sz="4" w:space="0" w:color="auto"/>
            </w:tcBorders>
          </w:tcPr>
          <w:p w14:paraId="600E3F86" w14:textId="77777777" w:rsidR="003F65A7" w:rsidRPr="00147A47" w:rsidRDefault="003F65A7" w:rsidP="00887183">
            <w:pPr>
              <w:jc w:val="center"/>
              <w:rPr>
                <w:color w:val="000000" w:themeColor="text1"/>
                <w:sz w:val="21"/>
                <w:szCs w:val="21"/>
              </w:rPr>
            </w:pPr>
          </w:p>
        </w:tc>
        <w:tc>
          <w:tcPr>
            <w:tcW w:w="709" w:type="dxa"/>
            <w:tcBorders>
              <w:bottom w:val="single" w:sz="4" w:space="0" w:color="auto"/>
            </w:tcBorders>
          </w:tcPr>
          <w:p w14:paraId="1DA7F304" w14:textId="77777777" w:rsidR="003F65A7" w:rsidRPr="00147A47" w:rsidRDefault="003F65A7" w:rsidP="00887183">
            <w:pPr>
              <w:jc w:val="center"/>
              <w:rPr>
                <w:color w:val="000000" w:themeColor="text1"/>
                <w:sz w:val="21"/>
                <w:szCs w:val="21"/>
              </w:rPr>
            </w:pPr>
          </w:p>
        </w:tc>
        <w:tc>
          <w:tcPr>
            <w:tcW w:w="1017" w:type="dxa"/>
            <w:tcBorders>
              <w:bottom w:val="single" w:sz="4" w:space="0" w:color="auto"/>
            </w:tcBorders>
          </w:tcPr>
          <w:p w14:paraId="4F22932E" w14:textId="77777777" w:rsidR="003F65A7" w:rsidRPr="00147A47" w:rsidRDefault="003F65A7" w:rsidP="00887183">
            <w:pPr>
              <w:jc w:val="center"/>
              <w:rPr>
                <w:color w:val="000000" w:themeColor="text1"/>
                <w:sz w:val="21"/>
                <w:szCs w:val="21"/>
              </w:rPr>
            </w:pPr>
          </w:p>
        </w:tc>
      </w:tr>
    </w:tbl>
    <w:p w14:paraId="21E73F40" w14:textId="77777777" w:rsidR="003F65A7" w:rsidRPr="00147A47" w:rsidRDefault="003F65A7">
      <w:pPr>
        <w:spacing w:line="480" w:lineRule="auto"/>
        <w:rPr>
          <w:bCs/>
          <w:i/>
          <w:iCs/>
          <w:color w:val="000000" w:themeColor="text1"/>
          <w:lang w:val="en-GB"/>
        </w:rPr>
      </w:pPr>
    </w:p>
    <w:p w14:paraId="0F7FF079" w14:textId="378F6725" w:rsidR="00DD01D5" w:rsidRPr="00147A47" w:rsidRDefault="00000000">
      <w:pPr>
        <w:spacing w:line="480" w:lineRule="auto"/>
        <w:rPr>
          <w:color w:val="000000" w:themeColor="text1"/>
          <w:lang w:val="en-GB"/>
        </w:rPr>
      </w:pPr>
      <w:r w:rsidRPr="00147A47">
        <w:rPr>
          <w:bCs/>
          <w:i/>
          <w:iCs/>
          <w:color w:val="000000" w:themeColor="text1"/>
          <w:lang w:val="en-GB"/>
        </w:rPr>
        <w:t>Note.</w:t>
      </w:r>
      <w:r w:rsidRPr="00147A47">
        <w:rPr>
          <w:b/>
          <w:color w:val="000000" w:themeColor="text1"/>
          <w:lang w:val="en-GB"/>
        </w:rPr>
        <w:t xml:space="preserve"> </w:t>
      </w:r>
      <w:r w:rsidRPr="00147A47">
        <w:rPr>
          <w:color w:val="000000" w:themeColor="text1"/>
          <w:lang w:val="en-GB"/>
        </w:rPr>
        <w:t>The occurrence refers to the items being presented once or three times.</w:t>
      </w:r>
      <w:r w:rsidR="003F65A7" w:rsidRPr="00147A47">
        <w:rPr>
          <w:color w:val="000000" w:themeColor="text1"/>
          <w:lang w:val="en-GB"/>
        </w:rPr>
        <w:t xml:space="preserve"> </w:t>
      </w:r>
      <w:bookmarkStart w:id="123" w:name="OLE_LINK237"/>
      <w:bookmarkStart w:id="124" w:name="OLE_LINK238"/>
      <w:r w:rsidR="003F65A7" w:rsidRPr="00147A47">
        <w:rPr>
          <w:color w:val="000000" w:themeColor="text1"/>
          <w:lang w:val="en-GB"/>
        </w:rPr>
        <w:t>tErC: transentorhinal cortex; pmErC: posteromedian entorhinal cortex; CA1, CA3: hippocampal subfields; DG: dentate gyrus; BA36: Brodmann area 36.</w:t>
      </w:r>
      <w:r w:rsidRPr="00147A47">
        <w:rPr>
          <w:color w:val="000000" w:themeColor="text1"/>
          <w:lang w:val="en-GB"/>
        </w:rPr>
        <w:br w:type="page"/>
      </w:r>
      <w:bookmarkEnd w:id="123"/>
      <w:bookmarkEnd w:id="124"/>
    </w:p>
    <w:p w14:paraId="3A3900A3" w14:textId="77777777" w:rsidR="00DD01D5" w:rsidRPr="00147A47" w:rsidRDefault="00000000">
      <w:pPr>
        <w:spacing w:line="480" w:lineRule="auto"/>
        <w:jc w:val="center"/>
        <w:rPr>
          <w:b/>
          <w:color w:val="000000" w:themeColor="text1"/>
          <w:lang w:val="en-GB"/>
        </w:rPr>
      </w:pPr>
      <w:r w:rsidRPr="00147A47">
        <w:rPr>
          <w:b/>
          <w:color w:val="000000" w:themeColor="text1"/>
          <w:lang w:val="en-GB"/>
        </w:rPr>
        <w:lastRenderedPageBreak/>
        <w:t>Appendix F</w:t>
      </w:r>
    </w:p>
    <w:p w14:paraId="37DA4D46" w14:textId="7BF5DAA7" w:rsidR="00DD01D5" w:rsidRPr="00147A47" w:rsidRDefault="00000000">
      <w:pPr>
        <w:spacing w:line="480" w:lineRule="auto"/>
        <w:jc w:val="center"/>
        <w:rPr>
          <w:b/>
          <w:color w:val="000000" w:themeColor="text1"/>
          <w:lang w:val="en-GB"/>
        </w:rPr>
      </w:pPr>
      <w:r w:rsidRPr="00147A47">
        <w:rPr>
          <w:b/>
          <w:color w:val="000000" w:themeColor="text1"/>
          <w:lang w:val="en-GB"/>
        </w:rPr>
        <w:t>Statistical analyses of the behavioural performance across conditions of the Episodi</w:t>
      </w:r>
      <w:r w:rsidR="0031715D" w:rsidRPr="00147A47">
        <w:rPr>
          <w:b/>
          <w:color w:val="000000" w:themeColor="text1"/>
          <w:lang w:val="en-GB"/>
        </w:rPr>
        <w:t xml:space="preserve">c </w:t>
      </w:r>
      <w:r w:rsidRPr="00147A47">
        <w:rPr>
          <w:b/>
          <w:color w:val="000000" w:themeColor="text1"/>
          <w:lang w:val="en-GB"/>
        </w:rPr>
        <w:t>concepts familiarity task.</w:t>
      </w:r>
    </w:p>
    <w:p w14:paraId="4CD34B06" w14:textId="77777777" w:rsidR="00DD01D5" w:rsidRPr="00147A47" w:rsidRDefault="00000000">
      <w:pPr>
        <w:spacing w:after="200" w:line="480" w:lineRule="auto"/>
        <w:rPr>
          <w:b/>
          <w:color w:val="000000" w:themeColor="text1"/>
          <w:lang w:val="en-GB"/>
        </w:rPr>
      </w:pPr>
      <w:r w:rsidRPr="00147A47">
        <w:rPr>
          <w:b/>
          <w:color w:val="000000" w:themeColor="text1"/>
          <w:lang w:val="en-GB"/>
        </w:rPr>
        <w:t>Analyses</w:t>
      </w:r>
    </w:p>
    <w:p w14:paraId="726B3F6B" w14:textId="77777777" w:rsidR="0063771E" w:rsidRPr="00147A47" w:rsidRDefault="0063771E" w:rsidP="0063771E">
      <w:pPr>
        <w:spacing w:after="200" w:line="480" w:lineRule="auto"/>
        <w:rPr>
          <w:color w:val="000000" w:themeColor="text1"/>
          <w:lang w:val="en-GB"/>
        </w:rPr>
      </w:pPr>
      <w:r w:rsidRPr="00147A47">
        <w:rPr>
          <w:color w:val="000000" w:themeColor="text1"/>
          <w:lang w:val="en-GB"/>
        </w:rPr>
        <w:t>The percentage of correct responses was calculated for each participant and condition. We used a 2 (target-lure conceptual overlap: high, low) x 2 (target familiarity: high, low) x 2 (lure familiarity: high, low) repeated measures ANOVA to compare memory accuracy across conditions.</w:t>
      </w:r>
    </w:p>
    <w:p w14:paraId="3F3B8FB4" w14:textId="418E45C4" w:rsidR="00DD01D5" w:rsidRPr="00147A47" w:rsidRDefault="0063771E">
      <w:pPr>
        <w:spacing w:after="200" w:line="480" w:lineRule="auto"/>
        <w:ind w:firstLine="720"/>
        <w:rPr>
          <w:color w:val="000000" w:themeColor="text1"/>
          <w:lang w:val="en-GB"/>
        </w:rPr>
      </w:pPr>
      <w:r w:rsidRPr="00147A47">
        <w:rPr>
          <w:color w:val="000000" w:themeColor="text1"/>
          <w:lang w:val="en-GB"/>
        </w:rPr>
        <w:t xml:space="preserve">To investigate how the use of familiarity judgements varied between conditions, we ran a 2 (target-lure conceptual overlap: high, low) x 2 (target lifetime familiarity: high, low) x 2 (lure lifetime familiarity: high, low) repeated-measures ANOVA to compare the number of familiarity judgements on all trials across conditions. </w:t>
      </w:r>
      <w:bookmarkStart w:id="125" w:name="_elvrgssiccac" w:colFirst="0" w:colLast="0"/>
      <w:bookmarkEnd w:id="125"/>
      <w:r w:rsidRPr="00147A47">
        <w:rPr>
          <w:color w:val="000000" w:themeColor="text1"/>
          <w:lang w:val="en-GB"/>
        </w:rPr>
        <w:t>Given the high reliance on recollection and low use of familiarity and guess options (Fig</w:t>
      </w:r>
      <w:r w:rsidR="00CB5D59" w:rsidRPr="00147A47">
        <w:rPr>
          <w:color w:val="000000" w:themeColor="text1"/>
          <w:lang w:val="en-GB"/>
        </w:rPr>
        <w:t>ure</w:t>
      </w:r>
      <w:r w:rsidRPr="00147A47">
        <w:rPr>
          <w:color w:val="000000" w:themeColor="text1"/>
          <w:lang w:val="en-GB"/>
        </w:rPr>
        <w:t xml:space="preserve"> </w:t>
      </w:r>
      <w:r w:rsidR="009A19B2" w:rsidRPr="00147A47">
        <w:rPr>
          <w:color w:val="000000" w:themeColor="text1"/>
          <w:lang w:val="en-GB"/>
        </w:rPr>
        <w:t>2E</w:t>
      </w:r>
      <w:r w:rsidRPr="00147A47">
        <w:rPr>
          <w:color w:val="000000" w:themeColor="text1"/>
          <w:lang w:val="en-GB"/>
        </w:rPr>
        <w:t xml:space="preserve">), we also decided to run the same analysis on the number of recollection responses to explore how it varies between conditions. Familiarity strength ratings were not explored due to uneven distribution, resulting in insufficient data for statistical analysis. </w:t>
      </w:r>
    </w:p>
    <w:p w14:paraId="6B04C6C0" w14:textId="77777777" w:rsidR="00DD01D5" w:rsidRPr="00147A47" w:rsidRDefault="00000000">
      <w:pPr>
        <w:spacing w:after="200" w:line="480" w:lineRule="auto"/>
        <w:rPr>
          <w:b/>
          <w:color w:val="000000" w:themeColor="text1"/>
          <w:lang w:val="en-GB"/>
        </w:rPr>
      </w:pPr>
      <w:bookmarkStart w:id="126" w:name="_8ko13e3o9ie8" w:colFirst="0" w:colLast="0"/>
      <w:bookmarkEnd w:id="126"/>
      <w:r w:rsidRPr="00147A47">
        <w:rPr>
          <w:b/>
          <w:color w:val="000000" w:themeColor="text1"/>
          <w:lang w:val="en-GB"/>
        </w:rPr>
        <w:t>Results</w:t>
      </w:r>
    </w:p>
    <w:p w14:paraId="3149B634" w14:textId="530B86AD" w:rsidR="00DD01D5" w:rsidRPr="00147A47" w:rsidRDefault="0063771E">
      <w:pPr>
        <w:spacing w:after="200" w:line="480" w:lineRule="auto"/>
        <w:rPr>
          <w:color w:val="000000" w:themeColor="text1"/>
          <w:lang w:val="en-GB"/>
        </w:rPr>
      </w:pPr>
      <w:r w:rsidRPr="00147A47">
        <w:rPr>
          <w:color w:val="000000" w:themeColor="text1"/>
        </w:rPr>
        <w:t>The 2 (target-lure conceptual overlap: high, low) x 2 (target familiarity: high, low) x 2 (lure familiarity: high, low) repeated measures ANOVA on memory accuracy revealed a significant main effect of target familiarity, with better performance for highly familiar targets (</w:t>
      </w:r>
      <w:r w:rsidRPr="00147A47">
        <w:rPr>
          <w:i/>
          <w:iCs/>
          <w:color w:val="000000" w:themeColor="text1"/>
        </w:rPr>
        <w:t>F</w:t>
      </w:r>
      <w:r w:rsidRPr="00147A47">
        <w:rPr>
          <w:color w:val="000000" w:themeColor="text1"/>
        </w:rPr>
        <w:t>(1,54) = 22.87,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.30, </w:t>
      </w:r>
      <w:r w:rsidRPr="00147A47">
        <w:rPr>
          <w:i/>
          <w:iCs/>
          <w:color w:val="000000" w:themeColor="text1"/>
        </w:rPr>
        <w:t>p</w:t>
      </w:r>
      <w:r w:rsidRPr="00147A47">
        <w:rPr>
          <w:color w:val="000000" w:themeColor="text1"/>
        </w:rPr>
        <w:t xml:space="preserve"> &lt; .001), and a significant main effect of target-lure conceptual overlap, with better performance for low overlap (</w:t>
      </w:r>
      <w:r w:rsidRPr="00147A47">
        <w:rPr>
          <w:i/>
          <w:iCs/>
          <w:color w:val="000000" w:themeColor="text1"/>
        </w:rPr>
        <w:t>F</w:t>
      </w:r>
      <w:r w:rsidRPr="00147A47">
        <w:rPr>
          <w:color w:val="000000" w:themeColor="text1"/>
        </w:rPr>
        <w:t>(1,54) = 5.44,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.09, </w:t>
      </w:r>
      <w:r w:rsidRPr="00147A47">
        <w:rPr>
          <w:i/>
          <w:iCs/>
          <w:color w:val="000000" w:themeColor="text1"/>
        </w:rPr>
        <w:t>p</w:t>
      </w:r>
      <w:r w:rsidRPr="00147A47">
        <w:rPr>
          <w:color w:val="000000" w:themeColor="text1"/>
        </w:rPr>
        <w:t xml:space="preserve"> = .02). Conceptual overlap significantly interacted with target familiarity (</w:t>
      </w:r>
      <w:r w:rsidRPr="00147A47">
        <w:rPr>
          <w:i/>
          <w:iCs/>
          <w:color w:val="000000" w:themeColor="text1"/>
        </w:rPr>
        <w:t>F</w:t>
      </w:r>
      <w:r w:rsidRPr="00147A47">
        <w:rPr>
          <w:color w:val="000000" w:themeColor="text1"/>
        </w:rPr>
        <w:t>(1,54) = 6.93,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.11, </w:t>
      </w:r>
      <w:r w:rsidRPr="00147A47">
        <w:rPr>
          <w:i/>
          <w:iCs/>
          <w:color w:val="000000" w:themeColor="text1"/>
        </w:rPr>
        <w:t>p</w:t>
      </w:r>
      <w:r w:rsidRPr="00147A47">
        <w:rPr>
          <w:color w:val="000000" w:themeColor="text1"/>
        </w:rPr>
        <w:t xml:space="preserve"> = .01) and lure familiarity (</w:t>
      </w:r>
      <w:r w:rsidRPr="00147A47">
        <w:rPr>
          <w:i/>
          <w:iCs/>
          <w:color w:val="000000" w:themeColor="text1"/>
        </w:rPr>
        <w:t>F</w:t>
      </w:r>
      <w:r w:rsidRPr="00147A47">
        <w:rPr>
          <w:color w:val="000000" w:themeColor="text1"/>
        </w:rPr>
        <w:t>(1,54) = 4.80,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.08, </w:t>
      </w:r>
      <w:r w:rsidRPr="00147A47">
        <w:rPr>
          <w:i/>
          <w:iCs/>
          <w:color w:val="000000" w:themeColor="text1"/>
        </w:rPr>
        <w:t>p</w:t>
      </w:r>
      <w:r w:rsidRPr="00147A47">
        <w:rPr>
          <w:color w:val="000000" w:themeColor="text1"/>
        </w:rPr>
        <w:t xml:space="preserve"> = .03), with a significant triple </w:t>
      </w:r>
      <w:r w:rsidRPr="00147A47">
        <w:rPr>
          <w:color w:val="000000" w:themeColor="text1"/>
        </w:rPr>
        <w:lastRenderedPageBreak/>
        <w:t>interaction (</w:t>
      </w:r>
      <w:r w:rsidRPr="00147A47">
        <w:rPr>
          <w:i/>
          <w:iCs/>
          <w:color w:val="000000" w:themeColor="text1"/>
        </w:rPr>
        <w:t>F</w:t>
      </w:r>
      <w:r w:rsidRPr="00147A47">
        <w:rPr>
          <w:color w:val="000000" w:themeColor="text1"/>
        </w:rPr>
        <w:t>(1,54) = 4.62,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.08, </w:t>
      </w:r>
      <w:r w:rsidRPr="00147A47">
        <w:rPr>
          <w:i/>
          <w:iCs/>
          <w:color w:val="000000" w:themeColor="text1"/>
        </w:rPr>
        <w:t>p</w:t>
      </w:r>
      <w:r w:rsidRPr="00147A47">
        <w:rPr>
          <w:color w:val="000000" w:themeColor="text1"/>
        </w:rPr>
        <w:t xml:space="preserve"> = .04). Neither the main effect of lure familiarity (</w:t>
      </w:r>
      <w:r w:rsidRPr="00147A47">
        <w:rPr>
          <w:i/>
          <w:iCs/>
          <w:color w:val="000000" w:themeColor="text1"/>
        </w:rPr>
        <w:t>F</w:t>
      </w:r>
      <w:r w:rsidRPr="00147A47">
        <w:rPr>
          <w:color w:val="000000" w:themeColor="text1"/>
        </w:rPr>
        <w:t>(1,54) = 1.71,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.03, </w:t>
      </w:r>
      <w:r w:rsidRPr="00147A47">
        <w:rPr>
          <w:i/>
          <w:iCs/>
          <w:color w:val="000000" w:themeColor="text1"/>
        </w:rPr>
        <w:t>p</w:t>
      </w:r>
      <w:r w:rsidRPr="00147A47">
        <w:rPr>
          <w:color w:val="000000" w:themeColor="text1"/>
        </w:rPr>
        <w:t xml:space="preserve"> = .20), nor the interaction between target and lure’s level of familiarity (</w:t>
      </w:r>
      <w:r w:rsidRPr="00147A47">
        <w:rPr>
          <w:i/>
          <w:iCs/>
          <w:color w:val="000000" w:themeColor="text1"/>
        </w:rPr>
        <w:t>F</w:t>
      </w:r>
      <w:r w:rsidRPr="00147A47">
        <w:rPr>
          <w:color w:val="000000" w:themeColor="text1"/>
        </w:rPr>
        <w:t>(1,54) = .73, </w:t>
      </w:r>
      <w:r w:rsidRPr="00147A47">
        <w:rPr>
          <w:i/>
          <w:iCs/>
          <w:color w:val="000000" w:themeColor="text1"/>
        </w:rPr>
        <w:t>η</w:t>
      </w:r>
      <w:r w:rsidRPr="00147A47">
        <w:rPr>
          <w:i/>
          <w:iCs/>
          <w:color w:val="000000" w:themeColor="text1"/>
          <w:vertAlign w:val="superscript"/>
        </w:rPr>
        <w:t>2</w:t>
      </w:r>
      <w:r w:rsidRPr="00147A47">
        <w:rPr>
          <w:i/>
          <w:iCs/>
          <w:color w:val="000000" w:themeColor="text1"/>
          <w:vertAlign w:val="subscript"/>
        </w:rPr>
        <w:t>p</w:t>
      </w:r>
      <w:r w:rsidRPr="00147A47">
        <w:rPr>
          <w:i/>
          <w:iCs/>
          <w:color w:val="000000" w:themeColor="text1"/>
        </w:rPr>
        <w:t xml:space="preserve"> </w:t>
      </w:r>
      <w:r w:rsidRPr="00147A47">
        <w:rPr>
          <w:color w:val="000000" w:themeColor="text1"/>
        </w:rPr>
        <w:t xml:space="preserve">= .01, </w:t>
      </w:r>
      <w:r w:rsidRPr="00147A47">
        <w:rPr>
          <w:i/>
          <w:iCs/>
          <w:color w:val="000000" w:themeColor="text1"/>
        </w:rPr>
        <w:t>p</w:t>
      </w:r>
      <w:r w:rsidRPr="00147A47">
        <w:rPr>
          <w:color w:val="000000" w:themeColor="text1"/>
        </w:rPr>
        <w:t xml:space="preserve"> = .40) was significant. These interactions indicate that performance was particularly influenced by the lifetime familiarity of both the lure and the target under conditions of high conceptual overlap between them. When conceptual overlap was high, performance was higher when the target had high lifetime familiarity, and this effect was even more pronounced when the competing lure had low lifetime familiarity.</w:t>
      </w:r>
      <w:r w:rsidRPr="00147A47" w:rsidDel="0063771E">
        <w:rPr>
          <w:color w:val="000000" w:themeColor="text1"/>
          <w:lang w:val="en-GB"/>
        </w:rPr>
        <w:t xml:space="preserve"> </w:t>
      </w:r>
      <w:r w:rsidRPr="00147A47">
        <w:rPr>
          <w:color w:val="000000" w:themeColor="text1"/>
          <w:lang w:val="en-GB"/>
        </w:rPr>
        <w:t xml:space="preserve"> (Fig</w:t>
      </w:r>
      <w:r w:rsidR="00CB5D59" w:rsidRPr="00147A47">
        <w:rPr>
          <w:color w:val="000000" w:themeColor="text1"/>
          <w:lang w:val="en-GB"/>
        </w:rPr>
        <w:t>ure</w:t>
      </w:r>
      <w:r w:rsidRPr="00147A47">
        <w:rPr>
          <w:color w:val="000000" w:themeColor="text1"/>
          <w:lang w:val="en-GB"/>
        </w:rPr>
        <w:t xml:space="preserve"> </w:t>
      </w:r>
      <w:r w:rsidR="009A19B2" w:rsidRPr="00147A47">
        <w:rPr>
          <w:color w:val="000000" w:themeColor="text1"/>
          <w:lang w:val="en-GB"/>
        </w:rPr>
        <w:t>2D</w:t>
      </w:r>
      <w:r w:rsidRPr="00147A47">
        <w:rPr>
          <w:color w:val="000000" w:themeColor="text1"/>
          <w:lang w:val="en-GB"/>
        </w:rPr>
        <w:t xml:space="preserve">). </w:t>
      </w:r>
    </w:p>
    <w:p w14:paraId="756C6B92" w14:textId="3CA2C537" w:rsidR="0063771E" w:rsidRPr="00147A47" w:rsidRDefault="0063771E" w:rsidP="0063771E">
      <w:pPr>
        <w:spacing w:after="200" w:line="480" w:lineRule="auto"/>
        <w:ind w:firstLine="720"/>
        <w:rPr>
          <w:color w:val="000000" w:themeColor="text1"/>
          <w:lang w:val="en-GB"/>
        </w:rPr>
      </w:pPr>
      <w:r w:rsidRPr="00147A47">
        <w:rPr>
          <w:color w:val="000000" w:themeColor="text1"/>
          <w:lang w:val="en-GB"/>
        </w:rPr>
        <w:t>The 2 (target-lure conceptual overlap: high, low) x 2 (target familiarity: high, low) x 2 (lure familiarity: high, low) repeated-measures ANOVA on the number of familiarity responses revealed a significant main effect of the lure’s level of lifetime familiarity (</w:t>
      </w:r>
      <w:r w:rsidRPr="00147A47">
        <w:rPr>
          <w:i/>
          <w:iCs/>
          <w:color w:val="000000" w:themeColor="text1"/>
          <w:lang w:val="en-GB"/>
        </w:rPr>
        <w:t>F</w:t>
      </w:r>
      <w:r w:rsidRPr="00147A47">
        <w:rPr>
          <w:color w:val="000000" w:themeColor="text1"/>
          <w:lang w:val="en-GB"/>
        </w:rPr>
        <w:t xml:space="preserve">(1,54) = 4.46,  </w:t>
      </w:r>
      <w:r w:rsidRPr="00147A47">
        <w:rPr>
          <w:i/>
          <w:iCs/>
          <w:color w:val="000000" w:themeColor="text1"/>
          <w:lang w:val="en-GB"/>
        </w:rPr>
        <w:t>η</w:t>
      </w:r>
      <w:r w:rsidRPr="00147A47">
        <w:rPr>
          <w:i/>
          <w:iCs/>
          <w:color w:val="000000" w:themeColor="text1"/>
          <w:vertAlign w:val="superscript"/>
          <w:lang w:val="en-GB"/>
        </w:rPr>
        <w:t>2</w:t>
      </w:r>
      <w:r w:rsidRPr="00147A47">
        <w:rPr>
          <w:i/>
          <w:iCs/>
          <w:color w:val="000000" w:themeColor="text1"/>
          <w:vertAlign w:val="subscript"/>
          <w:lang w:val="en-GB"/>
        </w:rPr>
        <w:t>p</w:t>
      </w:r>
      <w:r w:rsidRPr="00147A47">
        <w:rPr>
          <w:i/>
          <w:iCs/>
          <w:color w:val="000000" w:themeColor="text1"/>
          <w:lang w:val="en-GB"/>
        </w:rPr>
        <w:t xml:space="preserve"> </w:t>
      </w:r>
      <w:r w:rsidRPr="00147A47">
        <w:rPr>
          <w:color w:val="000000" w:themeColor="text1"/>
          <w:lang w:val="en-GB"/>
        </w:rPr>
        <w:t xml:space="preserve">= .08, </w:t>
      </w:r>
      <w:r w:rsidRPr="00147A47">
        <w:rPr>
          <w:i/>
          <w:iCs/>
          <w:color w:val="000000" w:themeColor="text1"/>
          <w:lang w:val="en-GB"/>
        </w:rPr>
        <w:t>p</w:t>
      </w:r>
      <w:r w:rsidRPr="00147A47">
        <w:rPr>
          <w:color w:val="000000" w:themeColor="text1"/>
          <w:lang w:val="en-GB"/>
        </w:rPr>
        <w:t xml:space="preserve"> = .04). Overall, participants used familiarity responses more often when the lure had lower lifetime familiarity. All the other main effects or interactions were not significant. Regarding the same analysis performed on the number of recollection responses, the ANOVA revealed significant main effects of the target’s level of lifetime familiarity (</w:t>
      </w:r>
      <w:r w:rsidRPr="00147A47">
        <w:rPr>
          <w:i/>
          <w:iCs/>
          <w:color w:val="000000" w:themeColor="text1"/>
          <w:lang w:val="en-GB"/>
        </w:rPr>
        <w:t>F</w:t>
      </w:r>
      <w:r w:rsidRPr="00147A47">
        <w:rPr>
          <w:color w:val="000000" w:themeColor="text1"/>
          <w:lang w:val="en-GB"/>
        </w:rPr>
        <w:t xml:space="preserve">(1,54) = 7.46,  </w:t>
      </w:r>
      <w:r w:rsidRPr="00147A47">
        <w:rPr>
          <w:i/>
          <w:iCs/>
          <w:color w:val="000000" w:themeColor="text1"/>
          <w:lang w:val="en-GB"/>
        </w:rPr>
        <w:t>η</w:t>
      </w:r>
      <w:r w:rsidRPr="00147A47">
        <w:rPr>
          <w:i/>
          <w:iCs/>
          <w:color w:val="000000" w:themeColor="text1"/>
          <w:vertAlign w:val="superscript"/>
          <w:lang w:val="en-GB"/>
        </w:rPr>
        <w:t>2</w:t>
      </w:r>
      <w:r w:rsidRPr="00147A47">
        <w:rPr>
          <w:i/>
          <w:iCs/>
          <w:color w:val="000000" w:themeColor="text1"/>
          <w:vertAlign w:val="subscript"/>
          <w:lang w:val="en-GB"/>
        </w:rPr>
        <w:t>p</w:t>
      </w:r>
      <w:r w:rsidRPr="00147A47">
        <w:rPr>
          <w:i/>
          <w:iCs/>
          <w:color w:val="000000" w:themeColor="text1"/>
          <w:lang w:val="en-GB"/>
        </w:rPr>
        <w:t xml:space="preserve"> </w:t>
      </w:r>
      <w:r w:rsidRPr="00147A47">
        <w:rPr>
          <w:color w:val="000000" w:themeColor="text1"/>
          <w:lang w:val="en-GB"/>
        </w:rPr>
        <w:t xml:space="preserve">= .12, </w:t>
      </w:r>
      <w:r w:rsidRPr="00147A47">
        <w:rPr>
          <w:i/>
          <w:iCs/>
          <w:color w:val="000000" w:themeColor="text1"/>
          <w:lang w:val="en-GB"/>
        </w:rPr>
        <w:t>p</w:t>
      </w:r>
      <w:r w:rsidRPr="00147A47">
        <w:rPr>
          <w:color w:val="000000" w:themeColor="text1"/>
          <w:lang w:val="en-GB"/>
        </w:rPr>
        <w:t xml:space="preserve"> = .009), of the lure’s level of lifetime familiarity (</w:t>
      </w:r>
      <w:r w:rsidRPr="00147A47">
        <w:rPr>
          <w:i/>
          <w:iCs/>
          <w:color w:val="000000" w:themeColor="text1"/>
          <w:lang w:val="en-GB"/>
        </w:rPr>
        <w:t>F</w:t>
      </w:r>
      <w:r w:rsidRPr="00147A47">
        <w:rPr>
          <w:color w:val="000000" w:themeColor="text1"/>
          <w:lang w:val="en-GB"/>
        </w:rPr>
        <w:t xml:space="preserve">(1,54) = 7.21,  </w:t>
      </w:r>
      <w:r w:rsidRPr="00147A47">
        <w:rPr>
          <w:i/>
          <w:iCs/>
          <w:color w:val="000000" w:themeColor="text1"/>
          <w:lang w:val="en-GB"/>
        </w:rPr>
        <w:t>η</w:t>
      </w:r>
      <w:r w:rsidRPr="00147A47">
        <w:rPr>
          <w:i/>
          <w:iCs/>
          <w:color w:val="000000" w:themeColor="text1"/>
          <w:vertAlign w:val="superscript"/>
          <w:lang w:val="en-GB"/>
        </w:rPr>
        <w:t>2</w:t>
      </w:r>
      <w:r w:rsidRPr="00147A47">
        <w:rPr>
          <w:i/>
          <w:iCs/>
          <w:color w:val="000000" w:themeColor="text1"/>
          <w:vertAlign w:val="subscript"/>
          <w:lang w:val="en-GB"/>
        </w:rPr>
        <w:t>p</w:t>
      </w:r>
      <w:r w:rsidRPr="00147A47">
        <w:rPr>
          <w:i/>
          <w:iCs/>
          <w:color w:val="000000" w:themeColor="text1"/>
          <w:lang w:val="en-GB"/>
        </w:rPr>
        <w:t xml:space="preserve"> </w:t>
      </w:r>
      <w:r w:rsidRPr="00147A47">
        <w:rPr>
          <w:color w:val="000000" w:themeColor="text1"/>
          <w:lang w:val="en-GB"/>
        </w:rPr>
        <w:t xml:space="preserve">= .12, </w:t>
      </w:r>
      <w:r w:rsidRPr="00147A47">
        <w:rPr>
          <w:i/>
          <w:iCs/>
          <w:color w:val="000000" w:themeColor="text1"/>
          <w:lang w:val="en-GB"/>
        </w:rPr>
        <w:t>p</w:t>
      </w:r>
      <w:r w:rsidRPr="00147A47">
        <w:rPr>
          <w:color w:val="000000" w:themeColor="text1"/>
          <w:lang w:val="en-GB"/>
        </w:rPr>
        <w:t xml:space="preserve"> = .01), and of the level of conceptual overlap between the target and the lure (</w:t>
      </w:r>
      <w:r w:rsidRPr="00147A47">
        <w:rPr>
          <w:i/>
          <w:iCs/>
          <w:color w:val="000000" w:themeColor="text1"/>
          <w:lang w:val="en-GB"/>
        </w:rPr>
        <w:t>F</w:t>
      </w:r>
      <w:r w:rsidRPr="00147A47">
        <w:rPr>
          <w:color w:val="000000" w:themeColor="text1"/>
          <w:lang w:val="en-GB"/>
        </w:rPr>
        <w:t xml:space="preserve">(1,54) = 13.42,  </w:t>
      </w:r>
      <w:r w:rsidRPr="00147A47">
        <w:rPr>
          <w:i/>
          <w:iCs/>
          <w:color w:val="000000" w:themeColor="text1"/>
          <w:lang w:val="en-GB"/>
        </w:rPr>
        <w:t>η</w:t>
      </w:r>
      <w:r w:rsidRPr="00147A47">
        <w:rPr>
          <w:i/>
          <w:iCs/>
          <w:color w:val="000000" w:themeColor="text1"/>
          <w:vertAlign w:val="superscript"/>
          <w:lang w:val="en-GB"/>
        </w:rPr>
        <w:t>2</w:t>
      </w:r>
      <w:r w:rsidRPr="00147A47">
        <w:rPr>
          <w:i/>
          <w:iCs/>
          <w:color w:val="000000" w:themeColor="text1"/>
          <w:vertAlign w:val="subscript"/>
          <w:lang w:val="en-GB"/>
        </w:rPr>
        <w:t>p</w:t>
      </w:r>
      <w:r w:rsidRPr="00147A47">
        <w:rPr>
          <w:i/>
          <w:iCs/>
          <w:color w:val="000000" w:themeColor="text1"/>
          <w:lang w:val="en-GB"/>
        </w:rPr>
        <w:t xml:space="preserve"> </w:t>
      </w:r>
      <w:r w:rsidRPr="00147A47">
        <w:rPr>
          <w:color w:val="000000" w:themeColor="text1"/>
          <w:lang w:val="en-GB"/>
        </w:rPr>
        <w:t xml:space="preserve">= .20, </w:t>
      </w:r>
      <w:r w:rsidRPr="00147A47">
        <w:rPr>
          <w:i/>
          <w:iCs/>
          <w:color w:val="000000" w:themeColor="text1"/>
          <w:lang w:val="en-GB"/>
        </w:rPr>
        <w:t>p</w:t>
      </w:r>
      <w:r w:rsidRPr="00147A47">
        <w:rPr>
          <w:color w:val="000000" w:themeColor="text1"/>
          <w:lang w:val="en-GB"/>
        </w:rPr>
        <w:t xml:space="preserve"> &lt; .001). Participants used recollection responses more often when the target or the lure had higher lifetime familiarity. They also used recollection responses more often when the conceptual overlap between the target and the lure was lower. There was also a significant interaction between the lure’s level of lifetime familiarity and the level of conceptual overlap between the target and the lure (</w:t>
      </w:r>
      <w:r w:rsidRPr="00147A47">
        <w:rPr>
          <w:i/>
          <w:iCs/>
          <w:color w:val="000000" w:themeColor="text1"/>
          <w:lang w:val="en-GB"/>
        </w:rPr>
        <w:t>F</w:t>
      </w:r>
      <w:r w:rsidRPr="00147A47">
        <w:rPr>
          <w:color w:val="000000" w:themeColor="text1"/>
          <w:lang w:val="en-GB"/>
        </w:rPr>
        <w:t xml:space="preserve">(1,54) = 4.07,  </w:t>
      </w:r>
      <w:r w:rsidRPr="00147A47">
        <w:rPr>
          <w:i/>
          <w:iCs/>
          <w:color w:val="000000" w:themeColor="text1"/>
          <w:lang w:val="en-GB"/>
        </w:rPr>
        <w:t>η</w:t>
      </w:r>
      <w:r w:rsidRPr="00147A47">
        <w:rPr>
          <w:i/>
          <w:iCs/>
          <w:color w:val="000000" w:themeColor="text1"/>
          <w:vertAlign w:val="superscript"/>
          <w:lang w:val="en-GB"/>
        </w:rPr>
        <w:t>2</w:t>
      </w:r>
      <w:r w:rsidRPr="00147A47">
        <w:rPr>
          <w:i/>
          <w:iCs/>
          <w:color w:val="000000" w:themeColor="text1"/>
          <w:vertAlign w:val="subscript"/>
          <w:lang w:val="en-GB"/>
        </w:rPr>
        <w:t>p</w:t>
      </w:r>
      <w:r w:rsidRPr="00147A47">
        <w:rPr>
          <w:i/>
          <w:iCs/>
          <w:color w:val="000000" w:themeColor="text1"/>
          <w:lang w:val="en-GB"/>
        </w:rPr>
        <w:t xml:space="preserve"> </w:t>
      </w:r>
      <w:r w:rsidRPr="00147A47">
        <w:rPr>
          <w:color w:val="000000" w:themeColor="text1"/>
          <w:lang w:val="en-GB"/>
        </w:rPr>
        <w:t xml:space="preserve">= .07, </w:t>
      </w:r>
      <w:r w:rsidRPr="00147A47">
        <w:rPr>
          <w:i/>
          <w:iCs/>
          <w:color w:val="000000" w:themeColor="text1"/>
          <w:lang w:val="en-GB"/>
        </w:rPr>
        <w:t>p</w:t>
      </w:r>
      <w:r w:rsidRPr="00147A47">
        <w:rPr>
          <w:color w:val="000000" w:themeColor="text1"/>
          <w:lang w:val="en-GB"/>
        </w:rPr>
        <w:t xml:space="preserve"> = .049), but all the other interactions were not significant. This interaction revealed that participants tended to use recollection responses the most when the lure had higher lifetime familiarity and the conceptual overlap was lower.</w:t>
      </w:r>
    </w:p>
    <w:p w14:paraId="65336C75" w14:textId="4DC4CF58" w:rsidR="00DD01D5" w:rsidRPr="00147A47" w:rsidRDefault="00DD01D5">
      <w:pPr>
        <w:rPr>
          <w:color w:val="000000" w:themeColor="text1"/>
          <w:lang w:val="en-GB"/>
        </w:rPr>
      </w:pPr>
    </w:p>
    <w:p w14:paraId="00D4A29E" w14:textId="77777777" w:rsidR="00DD01D5" w:rsidRPr="00147A47" w:rsidRDefault="00000000">
      <w:pPr>
        <w:spacing w:line="480" w:lineRule="auto"/>
        <w:jc w:val="center"/>
        <w:rPr>
          <w:b/>
          <w:color w:val="000000" w:themeColor="text1"/>
          <w:lang w:val="en-GB"/>
        </w:rPr>
      </w:pPr>
      <w:r w:rsidRPr="00147A47">
        <w:rPr>
          <w:b/>
          <w:color w:val="000000" w:themeColor="text1"/>
          <w:lang w:val="en-GB"/>
        </w:rPr>
        <w:t>Appendix G</w:t>
      </w:r>
    </w:p>
    <w:p w14:paraId="786F4044" w14:textId="77777777" w:rsidR="00DD01D5" w:rsidRPr="00147A47" w:rsidRDefault="00000000">
      <w:pPr>
        <w:spacing w:line="480" w:lineRule="auto"/>
        <w:jc w:val="center"/>
        <w:rPr>
          <w:color w:val="000000" w:themeColor="text1"/>
          <w:sz w:val="16"/>
          <w:szCs w:val="16"/>
          <w:lang w:val="en-GB"/>
        </w:rPr>
      </w:pPr>
      <w:r w:rsidRPr="00147A47">
        <w:rPr>
          <w:b/>
          <w:color w:val="000000" w:themeColor="text1"/>
          <w:lang w:val="en-GB"/>
        </w:rPr>
        <w:t>Within Subjects effects of the ANCOVA for the Episodic concepts familiarity task.  *p&lt;.05; **p&lt;.01</w:t>
      </w:r>
    </w:p>
    <w:tbl>
      <w:tblPr>
        <w:tblStyle w:val="TableGrid"/>
        <w:tblW w:w="974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991"/>
        <w:gridCol w:w="700"/>
        <w:gridCol w:w="850"/>
        <w:gridCol w:w="1134"/>
        <w:gridCol w:w="801"/>
        <w:gridCol w:w="1086"/>
      </w:tblGrid>
      <w:tr w:rsidR="00147A47" w:rsidRPr="00147A47" w14:paraId="44CF85F4" w14:textId="77777777" w:rsidTr="004B226F">
        <w:tc>
          <w:tcPr>
            <w:tcW w:w="4179" w:type="dxa"/>
            <w:tcBorders>
              <w:top w:val="single" w:sz="4" w:space="0" w:color="auto"/>
              <w:bottom w:val="single" w:sz="4" w:space="0" w:color="auto"/>
            </w:tcBorders>
          </w:tcPr>
          <w:p w14:paraId="0D05009C" w14:textId="77777777" w:rsidR="004B226F" w:rsidRPr="00147A47" w:rsidRDefault="004B226F" w:rsidP="00887183">
            <w:pPr>
              <w:rPr>
                <w:color w:val="000000" w:themeColor="text1"/>
                <w:sz w:val="18"/>
                <w:szCs w:val="18"/>
              </w:rPr>
            </w:pPr>
            <w:r w:rsidRPr="00147A47">
              <w:rPr>
                <w:b/>
                <w:color w:val="000000" w:themeColor="text1"/>
                <w:sz w:val="18"/>
                <w:szCs w:val="18"/>
              </w:rPr>
              <w:t>Cases</w:t>
            </w:r>
          </w:p>
        </w:tc>
        <w:tc>
          <w:tcPr>
            <w:tcW w:w="991" w:type="dxa"/>
            <w:tcBorders>
              <w:top w:val="single" w:sz="4" w:space="0" w:color="auto"/>
              <w:bottom w:val="single" w:sz="4" w:space="0" w:color="auto"/>
            </w:tcBorders>
          </w:tcPr>
          <w:p w14:paraId="13F52695" w14:textId="77777777" w:rsidR="004B226F" w:rsidRPr="00147A47" w:rsidRDefault="004B226F" w:rsidP="00887183">
            <w:pPr>
              <w:jc w:val="center"/>
              <w:rPr>
                <w:color w:val="000000" w:themeColor="text1"/>
                <w:sz w:val="18"/>
                <w:szCs w:val="18"/>
              </w:rPr>
            </w:pPr>
            <w:r w:rsidRPr="00147A47">
              <w:rPr>
                <w:b/>
                <w:color w:val="000000" w:themeColor="text1"/>
                <w:sz w:val="18"/>
                <w:szCs w:val="18"/>
              </w:rPr>
              <w:t>Sum of Squares</w:t>
            </w:r>
          </w:p>
        </w:tc>
        <w:tc>
          <w:tcPr>
            <w:tcW w:w="700" w:type="dxa"/>
            <w:tcBorders>
              <w:top w:val="single" w:sz="4" w:space="0" w:color="auto"/>
              <w:bottom w:val="single" w:sz="4" w:space="0" w:color="auto"/>
            </w:tcBorders>
          </w:tcPr>
          <w:p w14:paraId="3ED5E7AA" w14:textId="77777777" w:rsidR="004B226F" w:rsidRPr="00147A47" w:rsidRDefault="004B226F" w:rsidP="00887183">
            <w:pPr>
              <w:jc w:val="center"/>
              <w:rPr>
                <w:color w:val="000000" w:themeColor="text1"/>
                <w:sz w:val="18"/>
                <w:szCs w:val="18"/>
              </w:rPr>
            </w:pPr>
            <w:r w:rsidRPr="00147A47">
              <w:rPr>
                <w:b/>
                <w:color w:val="000000" w:themeColor="text1"/>
                <w:sz w:val="18"/>
                <w:szCs w:val="18"/>
              </w:rPr>
              <w:t>df</w:t>
            </w:r>
          </w:p>
        </w:tc>
        <w:tc>
          <w:tcPr>
            <w:tcW w:w="850" w:type="dxa"/>
            <w:tcBorders>
              <w:top w:val="single" w:sz="4" w:space="0" w:color="auto"/>
              <w:bottom w:val="single" w:sz="4" w:space="0" w:color="auto"/>
            </w:tcBorders>
          </w:tcPr>
          <w:p w14:paraId="2F252DD0" w14:textId="77777777" w:rsidR="004B226F" w:rsidRPr="00147A47" w:rsidRDefault="004B226F" w:rsidP="00887183">
            <w:pPr>
              <w:jc w:val="center"/>
              <w:rPr>
                <w:color w:val="000000" w:themeColor="text1"/>
                <w:sz w:val="18"/>
                <w:szCs w:val="18"/>
              </w:rPr>
            </w:pPr>
            <w:r w:rsidRPr="00147A47">
              <w:rPr>
                <w:b/>
                <w:color w:val="000000" w:themeColor="text1"/>
                <w:sz w:val="18"/>
                <w:szCs w:val="18"/>
              </w:rPr>
              <w:t>Mean Square</w:t>
            </w:r>
          </w:p>
        </w:tc>
        <w:tc>
          <w:tcPr>
            <w:tcW w:w="1134" w:type="dxa"/>
            <w:tcBorders>
              <w:top w:val="single" w:sz="4" w:space="0" w:color="auto"/>
              <w:bottom w:val="single" w:sz="4" w:space="0" w:color="auto"/>
            </w:tcBorders>
          </w:tcPr>
          <w:p w14:paraId="405B6239" w14:textId="77777777" w:rsidR="004B226F" w:rsidRPr="00147A47" w:rsidRDefault="004B226F" w:rsidP="00887183">
            <w:pPr>
              <w:jc w:val="center"/>
              <w:rPr>
                <w:color w:val="000000" w:themeColor="text1"/>
                <w:sz w:val="18"/>
                <w:szCs w:val="18"/>
              </w:rPr>
            </w:pPr>
            <w:r w:rsidRPr="00147A47">
              <w:rPr>
                <w:b/>
                <w:i/>
                <w:color w:val="000000" w:themeColor="text1"/>
                <w:sz w:val="18"/>
                <w:szCs w:val="18"/>
              </w:rPr>
              <w:t>F</w:t>
            </w:r>
          </w:p>
        </w:tc>
        <w:tc>
          <w:tcPr>
            <w:tcW w:w="801" w:type="dxa"/>
            <w:tcBorders>
              <w:top w:val="single" w:sz="4" w:space="0" w:color="auto"/>
              <w:bottom w:val="single" w:sz="4" w:space="0" w:color="auto"/>
            </w:tcBorders>
          </w:tcPr>
          <w:p w14:paraId="0CD4007F" w14:textId="77777777" w:rsidR="004B226F" w:rsidRPr="00147A47" w:rsidRDefault="004B226F" w:rsidP="00887183">
            <w:pPr>
              <w:jc w:val="center"/>
              <w:rPr>
                <w:color w:val="000000" w:themeColor="text1"/>
                <w:sz w:val="18"/>
                <w:szCs w:val="18"/>
              </w:rPr>
            </w:pPr>
            <w:r w:rsidRPr="00147A47">
              <w:rPr>
                <w:b/>
                <w:i/>
                <w:color w:val="000000" w:themeColor="text1"/>
                <w:sz w:val="18"/>
                <w:szCs w:val="18"/>
              </w:rPr>
              <w:t>p</w:t>
            </w:r>
          </w:p>
        </w:tc>
        <w:tc>
          <w:tcPr>
            <w:tcW w:w="1086" w:type="dxa"/>
            <w:tcBorders>
              <w:top w:val="single" w:sz="4" w:space="0" w:color="auto"/>
              <w:bottom w:val="single" w:sz="4" w:space="0" w:color="auto"/>
            </w:tcBorders>
          </w:tcPr>
          <w:p w14:paraId="3C23CF2B" w14:textId="77777777" w:rsidR="004B226F" w:rsidRPr="00147A47" w:rsidRDefault="004B226F" w:rsidP="00887183">
            <w:pPr>
              <w:jc w:val="center"/>
              <w:rPr>
                <w:color w:val="000000" w:themeColor="text1"/>
                <w:sz w:val="18"/>
                <w:szCs w:val="18"/>
              </w:rPr>
            </w:pPr>
            <w:r w:rsidRPr="00147A47">
              <w:rPr>
                <w:b/>
                <w:color w:val="000000" w:themeColor="text1"/>
                <w:sz w:val="18"/>
                <w:szCs w:val="18"/>
              </w:rPr>
              <w:t>η</w:t>
            </w:r>
            <w:r w:rsidRPr="00147A47">
              <w:rPr>
                <w:b/>
                <w:color w:val="000000" w:themeColor="text1"/>
                <w:sz w:val="18"/>
                <w:szCs w:val="18"/>
                <w:vertAlign w:val="superscript"/>
              </w:rPr>
              <w:t>2</w:t>
            </w:r>
            <w:r w:rsidRPr="00147A47">
              <w:rPr>
                <w:b/>
                <w:color w:val="000000" w:themeColor="text1"/>
                <w:sz w:val="18"/>
                <w:szCs w:val="18"/>
              </w:rPr>
              <w:t>p</w:t>
            </w:r>
          </w:p>
        </w:tc>
      </w:tr>
      <w:tr w:rsidR="00147A47" w:rsidRPr="00147A47" w14:paraId="0C8CA06C" w14:textId="77777777" w:rsidTr="004B226F">
        <w:tc>
          <w:tcPr>
            <w:tcW w:w="4179" w:type="dxa"/>
            <w:tcBorders>
              <w:top w:val="single" w:sz="4" w:space="0" w:color="auto"/>
            </w:tcBorders>
          </w:tcPr>
          <w:p w14:paraId="6852B99B" w14:textId="77777777" w:rsidR="004B226F" w:rsidRPr="00147A47" w:rsidRDefault="004B226F" w:rsidP="00887183">
            <w:pPr>
              <w:rPr>
                <w:color w:val="000000" w:themeColor="text1"/>
                <w:sz w:val="18"/>
                <w:szCs w:val="18"/>
              </w:rPr>
            </w:pPr>
            <w:r w:rsidRPr="00147A47">
              <w:rPr>
                <w:color w:val="000000" w:themeColor="text1"/>
                <w:sz w:val="18"/>
                <w:szCs w:val="18"/>
              </w:rPr>
              <w:t>Target</w:t>
            </w:r>
          </w:p>
        </w:tc>
        <w:tc>
          <w:tcPr>
            <w:tcW w:w="991" w:type="dxa"/>
            <w:tcBorders>
              <w:top w:val="single" w:sz="4" w:space="0" w:color="auto"/>
            </w:tcBorders>
          </w:tcPr>
          <w:p w14:paraId="48A75297" w14:textId="77777777" w:rsidR="004B226F" w:rsidRPr="00147A47" w:rsidRDefault="004B226F" w:rsidP="00887183">
            <w:pPr>
              <w:jc w:val="center"/>
              <w:rPr>
                <w:color w:val="000000" w:themeColor="text1"/>
                <w:sz w:val="18"/>
                <w:szCs w:val="18"/>
              </w:rPr>
            </w:pPr>
            <w:r w:rsidRPr="00147A47">
              <w:rPr>
                <w:color w:val="000000" w:themeColor="text1"/>
                <w:sz w:val="18"/>
                <w:szCs w:val="18"/>
              </w:rPr>
              <w:t>112.500</w:t>
            </w:r>
          </w:p>
        </w:tc>
        <w:tc>
          <w:tcPr>
            <w:tcW w:w="700" w:type="dxa"/>
            <w:tcBorders>
              <w:top w:val="single" w:sz="4" w:space="0" w:color="auto"/>
            </w:tcBorders>
          </w:tcPr>
          <w:p w14:paraId="5618382E"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Borders>
              <w:top w:val="single" w:sz="4" w:space="0" w:color="auto"/>
            </w:tcBorders>
          </w:tcPr>
          <w:p w14:paraId="7A3027EE" w14:textId="77777777" w:rsidR="004B226F" w:rsidRPr="00147A47" w:rsidRDefault="004B226F" w:rsidP="00887183">
            <w:pPr>
              <w:jc w:val="center"/>
              <w:rPr>
                <w:color w:val="000000" w:themeColor="text1"/>
                <w:sz w:val="18"/>
                <w:szCs w:val="18"/>
              </w:rPr>
            </w:pPr>
            <w:r w:rsidRPr="00147A47">
              <w:rPr>
                <w:color w:val="000000" w:themeColor="text1"/>
                <w:sz w:val="18"/>
                <w:szCs w:val="18"/>
              </w:rPr>
              <w:t>112.500</w:t>
            </w:r>
          </w:p>
        </w:tc>
        <w:tc>
          <w:tcPr>
            <w:tcW w:w="1134" w:type="dxa"/>
            <w:tcBorders>
              <w:top w:val="single" w:sz="4" w:space="0" w:color="auto"/>
            </w:tcBorders>
          </w:tcPr>
          <w:p w14:paraId="2478D2E5" w14:textId="77777777" w:rsidR="004B226F" w:rsidRPr="00147A47" w:rsidRDefault="004B226F" w:rsidP="00887183">
            <w:pPr>
              <w:jc w:val="center"/>
              <w:rPr>
                <w:color w:val="000000" w:themeColor="text1"/>
                <w:sz w:val="18"/>
                <w:szCs w:val="18"/>
              </w:rPr>
            </w:pPr>
            <w:r w:rsidRPr="00147A47">
              <w:rPr>
                <w:color w:val="000000" w:themeColor="text1"/>
                <w:sz w:val="18"/>
                <w:szCs w:val="18"/>
              </w:rPr>
              <w:t>1.254</w:t>
            </w:r>
          </w:p>
        </w:tc>
        <w:tc>
          <w:tcPr>
            <w:tcW w:w="801" w:type="dxa"/>
            <w:tcBorders>
              <w:top w:val="single" w:sz="4" w:space="0" w:color="auto"/>
            </w:tcBorders>
          </w:tcPr>
          <w:p w14:paraId="4A3F5137" w14:textId="77777777" w:rsidR="004B226F" w:rsidRPr="00147A47" w:rsidRDefault="004B226F" w:rsidP="00887183">
            <w:pPr>
              <w:jc w:val="center"/>
              <w:rPr>
                <w:color w:val="000000" w:themeColor="text1"/>
                <w:sz w:val="18"/>
                <w:szCs w:val="18"/>
              </w:rPr>
            </w:pPr>
            <w:r w:rsidRPr="00147A47">
              <w:rPr>
                <w:color w:val="000000" w:themeColor="text1"/>
                <w:sz w:val="18"/>
                <w:szCs w:val="18"/>
              </w:rPr>
              <w:t>0.269</w:t>
            </w:r>
          </w:p>
        </w:tc>
        <w:tc>
          <w:tcPr>
            <w:tcW w:w="1086" w:type="dxa"/>
            <w:tcBorders>
              <w:top w:val="single" w:sz="4" w:space="0" w:color="auto"/>
            </w:tcBorders>
          </w:tcPr>
          <w:p w14:paraId="7A1B8365" w14:textId="77777777" w:rsidR="004B226F" w:rsidRPr="00147A47" w:rsidRDefault="004B226F" w:rsidP="00887183">
            <w:pPr>
              <w:jc w:val="center"/>
              <w:rPr>
                <w:color w:val="000000" w:themeColor="text1"/>
                <w:sz w:val="18"/>
                <w:szCs w:val="18"/>
              </w:rPr>
            </w:pPr>
            <w:r w:rsidRPr="00147A47">
              <w:rPr>
                <w:color w:val="000000" w:themeColor="text1"/>
                <w:sz w:val="18"/>
                <w:szCs w:val="18"/>
              </w:rPr>
              <w:t>0.030</w:t>
            </w:r>
          </w:p>
        </w:tc>
      </w:tr>
      <w:tr w:rsidR="00147A47" w:rsidRPr="00147A47" w14:paraId="5AB05F1B" w14:textId="77777777" w:rsidTr="004B226F">
        <w:tc>
          <w:tcPr>
            <w:tcW w:w="4179" w:type="dxa"/>
          </w:tcPr>
          <w:p w14:paraId="09F303EA"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Age</w:t>
            </w:r>
          </w:p>
        </w:tc>
        <w:tc>
          <w:tcPr>
            <w:tcW w:w="991" w:type="dxa"/>
          </w:tcPr>
          <w:p w14:paraId="4AE9CFB8" w14:textId="77777777" w:rsidR="004B226F" w:rsidRPr="00147A47" w:rsidRDefault="004B226F" w:rsidP="00887183">
            <w:pPr>
              <w:jc w:val="center"/>
              <w:rPr>
                <w:color w:val="000000" w:themeColor="text1"/>
                <w:sz w:val="18"/>
                <w:szCs w:val="18"/>
              </w:rPr>
            </w:pPr>
            <w:r w:rsidRPr="00147A47">
              <w:rPr>
                <w:color w:val="000000" w:themeColor="text1"/>
                <w:sz w:val="18"/>
                <w:szCs w:val="18"/>
              </w:rPr>
              <w:t>12.678</w:t>
            </w:r>
          </w:p>
        </w:tc>
        <w:tc>
          <w:tcPr>
            <w:tcW w:w="700" w:type="dxa"/>
          </w:tcPr>
          <w:p w14:paraId="06D2AA07"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AD17C66" w14:textId="77777777" w:rsidR="004B226F" w:rsidRPr="00147A47" w:rsidRDefault="004B226F" w:rsidP="00887183">
            <w:pPr>
              <w:jc w:val="center"/>
              <w:rPr>
                <w:color w:val="000000" w:themeColor="text1"/>
                <w:sz w:val="18"/>
                <w:szCs w:val="18"/>
              </w:rPr>
            </w:pPr>
            <w:r w:rsidRPr="00147A47">
              <w:rPr>
                <w:color w:val="000000" w:themeColor="text1"/>
                <w:sz w:val="18"/>
                <w:szCs w:val="18"/>
              </w:rPr>
              <w:t>12.678</w:t>
            </w:r>
          </w:p>
        </w:tc>
        <w:tc>
          <w:tcPr>
            <w:tcW w:w="1134" w:type="dxa"/>
          </w:tcPr>
          <w:p w14:paraId="319E3530" w14:textId="77777777" w:rsidR="004B226F" w:rsidRPr="00147A47" w:rsidRDefault="004B226F" w:rsidP="00887183">
            <w:pPr>
              <w:jc w:val="center"/>
              <w:rPr>
                <w:color w:val="000000" w:themeColor="text1"/>
                <w:sz w:val="18"/>
                <w:szCs w:val="18"/>
              </w:rPr>
            </w:pPr>
            <w:r w:rsidRPr="00147A47">
              <w:rPr>
                <w:color w:val="000000" w:themeColor="text1"/>
                <w:sz w:val="18"/>
                <w:szCs w:val="18"/>
              </w:rPr>
              <w:t>0.141</w:t>
            </w:r>
          </w:p>
        </w:tc>
        <w:tc>
          <w:tcPr>
            <w:tcW w:w="801" w:type="dxa"/>
          </w:tcPr>
          <w:p w14:paraId="1D6B4E01" w14:textId="77777777" w:rsidR="004B226F" w:rsidRPr="00147A47" w:rsidRDefault="004B226F" w:rsidP="00887183">
            <w:pPr>
              <w:jc w:val="center"/>
              <w:rPr>
                <w:color w:val="000000" w:themeColor="text1"/>
                <w:sz w:val="18"/>
                <w:szCs w:val="18"/>
              </w:rPr>
            </w:pPr>
            <w:r w:rsidRPr="00147A47">
              <w:rPr>
                <w:color w:val="000000" w:themeColor="text1"/>
                <w:sz w:val="18"/>
                <w:szCs w:val="18"/>
              </w:rPr>
              <w:t>0.709</w:t>
            </w:r>
          </w:p>
        </w:tc>
        <w:tc>
          <w:tcPr>
            <w:tcW w:w="1086" w:type="dxa"/>
          </w:tcPr>
          <w:p w14:paraId="389C2E7E" w14:textId="77777777" w:rsidR="004B226F" w:rsidRPr="00147A47" w:rsidRDefault="004B226F" w:rsidP="00887183">
            <w:pPr>
              <w:jc w:val="center"/>
              <w:rPr>
                <w:color w:val="000000" w:themeColor="text1"/>
                <w:sz w:val="18"/>
                <w:szCs w:val="18"/>
              </w:rPr>
            </w:pPr>
            <w:r w:rsidRPr="00147A47">
              <w:rPr>
                <w:color w:val="000000" w:themeColor="text1"/>
                <w:sz w:val="18"/>
                <w:szCs w:val="18"/>
              </w:rPr>
              <w:t>0.004</w:t>
            </w:r>
          </w:p>
        </w:tc>
      </w:tr>
      <w:tr w:rsidR="00147A47" w:rsidRPr="00147A47" w14:paraId="461861FD" w14:textId="77777777" w:rsidTr="004B226F">
        <w:tc>
          <w:tcPr>
            <w:tcW w:w="4179" w:type="dxa"/>
          </w:tcPr>
          <w:p w14:paraId="3B3D65A7"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Sex</w:t>
            </w:r>
          </w:p>
        </w:tc>
        <w:tc>
          <w:tcPr>
            <w:tcW w:w="991" w:type="dxa"/>
          </w:tcPr>
          <w:p w14:paraId="3D717F26" w14:textId="77777777" w:rsidR="004B226F" w:rsidRPr="00147A47" w:rsidRDefault="004B226F" w:rsidP="00887183">
            <w:pPr>
              <w:jc w:val="center"/>
              <w:rPr>
                <w:color w:val="000000" w:themeColor="text1"/>
                <w:sz w:val="18"/>
                <w:szCs w:val="18"/>
              </w:rPr>
            </w:pPr>
            <w:r w:rsidRPr="00147A47">
              <w:rPr>
                <w:color w:val="000000" w:themeColor="text1"/>
                <w:sz w:val="18"/>
                <w:szCs w:val="18"/>
              </w:rPr>
              <w:t>36.277</w:t>
            </w:r>
          </w:p>
        </w:tc>
        <w:tc>
          <w:tcPr>
            <w:tcW w:w="700" w:type="dxa"/>
          </w:tcPr>
          <w:p w14:paraId="4627B99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D076EBA" w14:textId="77777777" w:rsidR="004B226F" w:rsidRPr="00147A47" w:rsidRDefault="004B226F" w:rsidP="00887183">
            <w:pPr>
              <w:jc w:val="center"/>
              <w:rPr>
                <w:color w:val="000000" w:themeColor="text1"/>
                <w:sz w:val="18"/>
                <w:szCs w:val="18"/>
              </w:rPr>
            </w:pPr>
            <w:r w:rsidRPr="00147A47">
              <w:rPr>
                <w:color w:val="000000" w:themeColor="text1"/>
                <w:sz w:val="18"/>
                <w:szCs w:val="18"/>
              </w:rPr>
              <w:t>36.277</w:t>
            </w:r>
          </w:p>
        </w:tc>
        <w:tc>
          <w:tcPr>
            <w:tcW w:w="1134" w:type="dxa"/>
          </w:tcPr>
          <w:p w14:paraId="212FE177" w14:textId="77777777" w:rsidR="004B226F" w:rsidRPr="00147A47" w:rsidRDefault="004B226F" w:rsidP="00887183">
            <w:pPr>
              <w:jc w:val="center"/>
              <w:rPr>
                <w:color w:val="000000" w:themeColor="text1"/>
                <w:sz w:val="18"/>
                <w:szCs w:val="18"/>
              </w:rPr>
            </w:pPr>
            <w:r w:rsidRPr="00147A47">
              <w:rPr>
                <w:color w:val="000000" w:themeColor="text1"/>
                <w:sz w:val="18"/>
                <w:szCs w:val="18"/>
              </w:rPr>
              <w:t>0.404</w:t>
            </w:r>
          </w:p>
        </w:tc>
        <w:tc>
          <w:tcPr>
            <w:tcW w:w="801" w:type="dxa"/>
          </w:tcPr>
          <w:p w14:paraId="44E94A80" w14:textId="77777777" w:rsidR="004B226F" w:rsidRPr="00147A47" w:rsidRDefault="004B226F" w:rsidP="00887183">
            <w:pPr>
              <w:jc w:val="center"/>
              <w:rPr>
                <w:color w:val="000000" w:themeColor="text1"/>
                <w:sz w:val="18"/>
                <w:szCs w:val="18"/>
              </w:rPr>
            </w:pPr>
            <w:r w:rsidRPr="00147A47">
              <w:rPr>
                <w:color w:val="000000" w:themeColor="text1"/>
                <w:sz w:val="18"/>
                <w:szCs w:val="18"/>
              </w:rPr>
              <w:t>0.528</w:t>
            </w:r>
          </w:p>
        </w:tc>
        <w:tc>
          <w:tcPr>
            <w:tcW w:w="1086" w:type="dxa"/>
          </w:tcPr>
          <w:p w14:paraId="44DBFA26" w14:textId="77777777" w:rsidR="004B226F" w:rsidRPr="00147A47" w:rsidRDefault="004B226F" w:rsidP="00887183">
            <w:pPr>
              <w:jc w:val="center"/>
              <w:rPr>
                <w:color w:val="000000" w:themeColor="text1"/>
                <w:sz w:val="18"/>
                <w:szCs w:val="18"/>
              </w:rPr>
            </w:pPr>
            <w:r w:rsidRPr="00147A47">
              <w:rPr>
                <w:color w:val="000000" w:themeColor="text1"/>
                <w:sz w:val="18"/>
                <w:szCs w:val="18"/>
              </w:rPr>
              <w:t>0.010</w:t>
            </w:r>
          </w:p>
        </w:tc>
      </w:tr>
      <w:tr w:rsidR="00147A47" w:rsidRPr="00147A47" w14:paraId="20C9F178" w14:textId="77777777" w:rsidTr="004B226F">
        <w:tc>
          <w:tcPr>
            <w:tcW w:w="4179" w:type="dxa"/>
          </w:tcPr>
          <w:p w14:paraId="30740D1D"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tErC</w:t>
            </w:r>
          </w:p>
        </w:tc>
        <w:tc>
          <w:tcPr>
            <w:tcW w:w="991" w:type="dxa"/>
          </w:tcPr>
          <w:p w14:paraId="6F27E215" w14:textId="77777777" w:rsidR="004B226F" w:rsidRPr="00147A47" w:rsidRDefault="004B226F" w:rsidP="00887183">
            <w:pPr>
              <w:jc w:val="center"/>
              <w:rPr>
                <w:color w:val="000000" w:themeColor="text1"/>
                <w:sz w:val="18"/>
                <w:szCs w:val="18"/>
              </w:rPr>
            </w:pPr>
            <w:r w:rsidRPr="00147A47">
              <w:rPr>
                <w:color w:val="000000" w:themeColor="text1"/>
                <w:sz w:val="18"/>
                <w:szCs w:val="18"/>
              </w:rPr>
              <w:t>16.879</w:t>
            </w:r>
          </w:p>
        </w:tc>
        <w:tc>
          <w:tcPr>
            <w:tcW w:w="700" w:type="dxa"/>
          </w:tcPr>
          <w:p w14:paraId="6819239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776F0CF" w14:textId="77777777" w:rsidR="004B226F" w:rsidRPr="00147A47" w:rsidRDefault="004B226F" w:rsidP="00887183">
            <w:pPr>
              <w:jc w:val="center"/>
              <w:rPr>
                <w:color w:val="000000" w:themeColor="text1"/>
                <w:sz w:val="18"/>
                <w:szCs w:val="18"/>
              </w:rPr>
            </w:pPr>
            <w:r w:rsidRPr="00147A47">
              <w:rPr>
                <w:color w:val="000000" w:themeColor="text1"/>
                <w:sz w:val="18"/>
                <w:szCs w:val="18"/>
              </w:rPr>
              <w:t>16.879</w:t>
            </w:r>
          </w:p>
        </w:tc>
        <w:tc>
          <w:tcPr>
            <w:tcW w:w="1134" w:type="dxa"/>
          </w:tcPr>
          <w:p w14:paraId="1900FB56" w14:textId="77777777" w:rsidR="004B226F" w:rsidRPr="00147A47" w:rsidRDefault="004B226F" w:rsidP="00887183">
            <w:pPr>
              <w:jc w:val="center"/>
              <w:rPr>
                <w:color w:val="000000" w:themeColor="text1"/>
                <w:sz w:val="18"/>
                <w:szCs w:val="18"/>
              </w:rPr>
            </w:pPr>
            <w:r w:rsidRPr="00147A47">
              <w:rPr>
                <w:color w:val="000000" w:themeColor="text1"/>
                <w:sz w:val="18"/>
                <w:szCs w:val="18"/>
              </w:rPr>
              <w:t>0.188</w:t>
            </w:r>
          </w:p>
        </w:tc>
        <w:tc>
          <w:tcPr>
            <w:tcW w:w="801" w:type="dxa"/>
          </w:tcPr>
          <w:p w14:paraId="55B6C651" w14:textId="77777777" w:rsidR="004B226F" w:rsidRPr="00147A47" w:rsidRDefault="004B226F" w:rsidP="00887183">
            <w:pPr>
              <w:jc w:val="center"/>
              <w:rPr>
                <w:color w:val="000000" w:themeColor="text1"/>
                <w:sz w:val="18"/>
                <w:szCs w:val="18"/>
              </w:rPr>
            </w:pPr>
            <w:r w:rsidRPr="00147A47">
              <w:rPr>
                <w:color w:val="000000" w:themeColor="text1"/>
                <w:sz w:val="18"/>
                <w:szCs w:val="18"/>
              </w:rPr>
              <w:t>0.667</w:t>
            </w:r>
          </w:p>
        </w:tc>
        <w:tc>
          <w:tcPr>
            <w:tcW w:w="1086" w:type="dxa"/>
          </w:tcPr>
          <w:p w14:paraId="5FE2F47B"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r>
      <w:tr w:rsidR="00147A47" w:rsidRPr="00147A47" w14:paraId="71891642" w14:textId="77777777" w:rsidTr="004B226F">
        <w:tc>
          <w:tcPr>
            <w:tcW w:w="4179" w:type="dxa"/>
          </w:tcPr>
          <w:p w14:paraId="7E4159D0"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tErC</w:t>
            </w:r>
          </w:p>
        </w:tc>
        <w:tc>
          <w:tcPr>
            <w:tcW w:w="991" w:type="dxa"/>
          </w:tcPr>
          <w:p w14:paraId="2C1F7CDF" w14:textId="77777777" w:rsidR="004B226F" w:rsidRPr="00147A47" w:rsidRDefault="004B226F" w:rsidP="00887183">
            <w:pPr>
              <w:jc w:val="center"/>
              <w:rPr>
                <w:color w:val="000000" w:themeColor="text1"/>
                <w:sz w:val="18"/>
                <w:szCs w:val="18"/>
              </w:rPr>
            </w:pPr>
            <w:r w:rsidRPr="00147A47">
              <w:rPr>
                <w:color w:val="000000" w:themeColor="text1"/>
                <w:sz w:val="18"/>
                <w:szCs w:val="18"/>
              </w:rPr>
              <w:t>234.088</w:t>
            </w:r>
          </w:p>
        </w:tc>
        <w:tc>
          <w:tcPr>
            <w:tcW w:w="700" w:type="dxa"/>
          </w:tcPr>
          <w:p w14:paraId="4F0637AD"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C92B852" w14:textId="77777777" w:rsidR="004B226F" w:rsidRPr="00147A47" w:rsidRDefault="004B226F" w:rsidP="00887183">
            <w:pPr>
              <w:jc w:val="center"/>
              <w:rPr>
                <w:color w:val="000000" w:themeColor="text1"/>
                <w:sz w:val="18"/>
                <w:szCs w:val="18"/>
              </w:rPr>
            </w:pPr>
            <w:r w:rsidRPr="00147A47">
              <w:rPr>
                <w:color w:val="000000" w:themeColor="text1"/>
                <w:sz w:val="18"/>
                <w:szCs w:val="18"/>
              </w:rPr>
              <w:t>234.088</w:t>
            </w:r>
          </w:p>
        </w:tc>
        <w:tc>
          <w:tcPr>
            <w:tcW w:w="1134" w:type="dxa"/>
          </w:tcPr>
          <w:p w14:paraId="63B5FEC6" w14:textId="77777777" w:rsidR="004B226F" w:rsidRPr="00147A47" w:rsidRDefault="004B226F" w:rsidP="00887183">
            <w:pPr>
              <w:jc w:val="center"/>
              <w:rPr>
                <w:color w:val="000000" w:themeColor="text1"/>
                <w:sz w:val="18"/>
                <w:szCs w:val="18"/>
              </w:rPr>
            </w:pPr>
            <w:r w:rsidRPr="00147A47">
              <w:rPr>
                <w:color w:val="000000" w:themeColor="text1"/>
                <w:sz w:val="18"/>
                <w:szCs w:val="18"/>
              </w:rPr>
              <w:t>2.609</w:t>
            </w:r>
          </w:p>
        </w:tc>
        <w:tc>
          <w:tcPr>
            <w:tcW w:w="801" w:type="dxa"/>
          </w:tcPr>
          <w:p w14:paraId="57FBDBBA" w14:textId="77777777" w:rsidR="004B226F" w:rsidRPr="00147A47" w:rsidRDefault="004B226F" w:rsidP="00887183">
            <w:pPr>
              <w:jc w:val="center"/>
              <w:rPr>
                <w:color w:val="000000" w:themeColor="text1"/>
                <w:sz w:val="18"/>
                <w:szCs w:val="18"/>
              </w:rPr>
            </w:pPr>
            <w:r w:rsidRPr="00147A47">
              <w:rPr>
                <w:color w:val="000000" w:themeColor="text1"/>
                <w:sz w:val="18"/>
                <w:szCs w:val="18"/>
              </w:rPr>
              <w:t>0.114</w:t>
            </w:r>
          </w:p>
        </w:tc>
        <w:tc>
          <w:tcPr>
            <w:tcW w:w="1086" w:type="dxa"/>
          </w:tcPr>
          <w:p w14:paraId="74295AB0" w14:textId="77777777" w:rsidR="004B226F" w:rsidRPr="00147A47" w:rsidRDefault="004B226F" w:rsidP="00887183">
            <w:pPr>
              <w:jc w:val="center"/>
              <w:rPr>
                <w:color w:val="000000" w:themeColor="text1"/>
                <w:sz w:val="18"/>
                <w:szCs w:val="18"/>
              </w:rPr>
            </w:pPr>
            <w:r w:rsidRPr="00147A47">
              <w:rPr>
                <w:color w:val="000000" w:themeColor="text1"/>
                <w:sz w:val="18"/>
                <w:szCs w:val="18"/>
              </w:rPr>
              <w:t>0.061</w:t>
            </w:r>
          </w:p>
        </w:tc>
      </w:tr>
      <w:tr w:rsidR="00147A47" w:rsidRPr="00147A47" w14:paraId="6167FC4D" w14:textId="77777777" w:rsidTr="004B226F">
        <w:tc>
          <w:tcPr>
            <w:tcW w:w="4179" w:type="dxa"/>
          </w:tcPr>
          <w:p w14:paraId="3327D9A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BA36</w:t>
            </w:r>
          </w:p>
        </w:tc>
        <w:tc>
          <w:tcPr>
            <w:tcW w:w="991" w:type="dxa"/>
          </w:tcPr>
          <w:p w14:paraId="1AD51F34" w14:textId="77777777" w:rsidR="004B226F" w:rsidRPr="00147A47" w:rsidRDefault="004B226F" w:rsidP="00887183">
            <w:pPr>
              <w:jc w:val="center"/>
              <w:rPr>
                <w:color w:val="000000" w:themeColor="text1"/>
                <w:sz w:val="18"/>
                <w:szCs w:val="18"/>
              </w:rPr>
            </w:pPr>
            <w:r w:rsidRPr="00147A47">
              <w:rPr>
                <w:color w:val="000000" w:themeColor="text1"/>
                <w:sz w:val="18"/>
                <w:szCs w:val="18"/>
              </w:rPr>
              <w:t>4.009</w:t>
            </w:r>
          </w:p>
        </w:tc>
        <w:tc>
          <w:tcPr>
            <w:tcW w:w="700" w:type="dxa"/>
          </w:tcPr>
          <w:p w14:paraId="7D1AD15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8DD4947" w14:textId="77777777" w:rsidR="004B226F" w:rsidRPr="00147A47" w:rsidRDefault="004B226F" w:rsidP="00887183">
            <w:pPr>
              <w:jc w:val="center"/>
              <w:rPr>
                <w:color w:val="000000" w:themeColor="text1"/>
                <w:sz w:val="18"/>
                <w:szCs w:val="18"/>
              </w:rPr>
            </w:pPr>
            <w:r w:rsidRPr="00147A47">
              <w:rPr>
                <w:color w:val="000000" w:themeColor="text1"/>
                <w:sz w:val="18"/>
                <w:szCs w:val="18"/>
              </w:rPr>
              <w:t>4.009</w:t>
            </w:r>
          </w:p>
        </w:tc>
        <w:tc>
          <w:tcPr>
            <w:tcW w:w="1134" w:type="dxa"/>
          </w:tcPr>
          <w:p w14:paraId="2C50E077" w14:textId="77777777" w:rsidR="004B226F" w:rsidRPr="00147A47" w:rsidRDefault="004B226F" w:rsidP="00887183">
            <w:pPr>
              <w:jc w:val="center"/>
              <w:rPr>
                <w:color w:val="000000" w:themeColor="text1"/>
                <w:sz w:val="18"/>
                <w:szCs w:val="18"/>
              </w:rPr>
            </w:pPr>
            <w:r w:rsidRPr="00147A47">
              <w:rPr>
                <w:color w:val="000000" w:themeColor="text1"/>
                <w:sz w:val="18"/>
                <w:szCs w:val="18"/>
              </w:rPr>
              <w:t>0.045</w:t>
            </w:r>
          </w:p>
        </w:tc>
        <w:tc>
          <w:tcPr>
            <w:tcW w:w="801" w:type="dxa"/>
          </w:tcPr>
          <w:p w14:paraId="35C00D7F" w14:textId="77777777" w:rsidR="004B226F" w:rsidRPr="00147A47" w:rsidRDefault="004B226F" w:rsidP="00887183">
            <w:pPr>
              <w:jc w:val="center"/>
              <w:rPr>
                <w:color w:val="000000" w:themeColor="text1"/>
                <w:sz w:val="18"/>
                <w:szCs w:val="18"/>
              </w:rPr>
            </w:pPr>
            <w:r w:rsidRPr="00147A47">
              <w:rPr>
                <w:color w:val="000000" w:themeColor="text1"/>
                <w:sz w:val="18"/>
                <w:szCs w:val="18"/>
              </w:rPr>
              <w:t>0.834</w:t>
            </w:r>
          </w:p>
        </w:tc>
        <w:tc>
          <w:tcPr>
            <w:tcW w:w="1086" w:type="dxa"/>
          </w:tcPr>
          <w:p w14:paraId="23D299EE" w14:textId="77777777" w:rsidR="004B226F" w:rsidRPr="00147A47" w:rsidRDefault="004B226F" w:rsidP="00887183">
            <w:pPr>
              <w:jc w:val="center"/>
              <w:rPr>
                <w:color w:val="000000" w:themeColor="text1"/>
                <w:sz w:val="18"/>
                <w:szCs w:val="18"/>
              </w:rPr>
            </w:pPr>
            <w:r w:rsidRPr="00147A47">
              <w:rPr>
                <w:color w:val="000000" w:themeColor="text1"/>
                <w:sz w:val="18"/>
                <w:szCs w:val="18"/>
              </w:rPr>
              <w:t>0.001</w:t>
            </w:r>
          </w:p>
        </w:tc>
      </w:tr>
      <w:tr w:rsidR="00147A47" w:rsidRPr="00147A47" w14:paraId="50314217" w14:textId="77777777" w:rsidTr="004B226F">
        <w:tc>
          <w:tcPr>
            <w:tcW w:w="4179" w:type="dxa"/>
          </w:tcPr>
          <w:p w14:paraId="6D4702B1"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BA36</w:t>
            </w:r>
          </w:p>
        </w:tc>
        <w:tc>
          <w:tcPr>
            <w:tcW w:w="991" w:type="dxa"/>
          </w:tcPr>
          <w:p w14:paraId="583F2FA5" w14:textId="77777777" w:rsidR="004B226F" w:rsidRPr="00147A47" w:rsidRDefault="004B226F" w:rsidP="00887183">
            <w:pPr>
              <w:jc w:val="center"/>
              <w:rPr>
                <w:color w:val="000000" w:themeColor="text1"/>
                <w:sz w:val="18"/>
                <w:szCs w:val="18"/>
              </w:rPr>
            </w:pPr>
            <w:r w:rsidRPr="00147A47">
              <w:rPr>
                <w:color w:val="000000" w:themeColor="text1"/>
                <w:sz w:val="18"/>
                <w:szCs w:val="18"/>
              </w:rPr>
              <w:t>17.220</w:t>
            </w:r>
          </w:p>
        </w:tc>
        <w:tc>
          <w:tcPr>
            <w:tcW w:w="700" w:type="dxa"/>
          </w:tcPr>
          <w:p w14:paraId="0B13A3A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B795DC3" w14:textId="77777777" w:rsidR="004B226F" w:rsidRPr="00147A47" w:rsidRDefault="004B226F" w:rsidP="00887183">
            <w:pPr>
              <w:jc w:val="center"/>
              <w:rPr>
                <w:color w:val="000000" w:themeColor="text1"/>
                <w:sz w:val="18"/>
                <w:szCs w:val="18"/>
              </w:rPr>
            </w:pPr>
            <w:r w:rsidRPr="00147A47">
              <w:rPr>
                <w:color w:val="000000" w:themeColor="text1"/>
                <w:sz w:val="18"/>
                <w:szCs w:val="18"/>
              </w:rPr>
              <w:t>17.220</w:t>
            </w:r>
          </w:p>
        </w:tc>
        <w:tc>
          <w:tcPr>
            <w:tcW w:w="1134" w:type="dxa"/>
          </w:tcPr>
          <w:p w14:paraId="4A0EC87F" w14:textId="77777777" w:rsidR="004B226F" w:rsidRPr="00147A47" w:rsidRDefault="004B226F" w:rsidP="00887183">
            <w:pPr>
              <w:jc w:val="center"/>
              <w:rPr>
                <w:color w:val="000000" w:themeColor="text1"/>
                <w:sz w:val="18"/>
                <w:szCs w:val="18"/>
              </w:rPr>
            </w:pPr>
            <w:r w:rsidRPr="00147A47">
              <w:rPr>
                <w:color w:val="000000" w:themeColor="text1"/>
                <w:sz w:val="18"/>
                <w:szCs w:val="18"/>
              </w:rPr>
              <w:t>0.192</w:t>
            </w:r>
          </w:p>
        </w:tc>
        <w:tc>
          <w:tcPr>
            <w:tcW w:w="801" w:type="dxa"/>
          </w:tcPr>
          <w:p w14:paraId="342E94FE" w14:textId="77777777" w:rsidR="004B226F" w:rsidRPr="00147A47" w:rsidRDefault="004B226F" w:rsidP="00887183">
            <w:pPr>
              <w:jc w:val="center"/>
              <w:rPr>
                <w:color w:val="000000" w:themeColor="text1"/>
                <w:sz w:val="18"/>
                <w:szCs w:val="18"/>
              </w:rPr>
            </w:pPr>
            <w:r w:rsidRPr="00147A47">
              <w:rPr>
                <w:color w:val="000000" w:themeColor="text1"/>
                <w:sz w:val="18"/>
                <w:szCs w:val="18"/>
              </w:rPr>
              <w:t>0.664</w:t>
            </w:r>
          </w:p>
        </w:tc>
        <w:tc>
          <w:tcPr>
            <w:tcW w:w="1086" w:type="dxa"/>
          </w:tcPr>
          <w:p w14:paraId="7A169A7A"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r>
      <w:tr w:rsidR="00147A47" w:rsidRPr="00147A47" w14:paraId="1C3F23A6" w14:textId="77777777" w:rsidTr="004B226F">
        <w:tc>
          <w:tcPr>
            <w:tcW w:w="4179" w:type="dxa"/>
          </w:tcPr>
          <w:p w14:paraId="0CC14B4B"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pmErC</w:t>
            </w:r>
          </w:p>
        </w:tc>
        <w:tc>
          <w:tcPr>
            <w:tcW w:w="991" w:type="dxa"/>
          </w:tcPr>
          <w:p w14:paraId="6E72350A" w14:textId="77777777" w:rsidR="004B226F" w:rsidRPr="00147A47" w:rsidRDefault="004B226F" w:rsidP="00887183">
            <w:pPr>
              <w:jc w:val="center"/>
              <w:rPr>
                <w:color w:val="000000" w:themeColor="text1"/>
                <w:sz w:val="18"/>
                <w:szCs w:val="18"/>
              </w:rPr>
            </w:pPr>
            <w:r w:rsidRPr="00147A47">
              <w:rPr>
                <w:color w:val="000000" w:themeColor="text1"/>
                <w:sz w:val="18"/>
                <w:szCs w:val="18"/>
              </w:rPr>
              <w:t>68.639</w:t>
            </w:r>
          </w:p>
        </w:tc>
        <w:tc>
          <w:tcPr>
            <w:tcW w:w="700" w:type="dxa"/>
          </w:tcPr>
          <w:p w14:paraId="2E69B4B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845F871" w14:textId="77777777" w:rsidR="004B226F" w:rsidRPr="00147A47" w:rsidRDefault="004B226F" w:rsidP="00887183">
            <w:pPr>
              <w:jc w:val="center"/>
              <w:rPr>
                <w:color w:val="000000" w:themeColor="text1"/>
                <w:sz w:val="18"/>
                <w:szCs w:val="18"/>
              </w:rPr>
            </w:pPr>
            <w:r w:rsidRPr="00147A47">
              <w:rPr>
                <w:color w:val="000000" w:themeColor="text1"/>
                <w:sz w:val="18"/>
                <w:szCs w:val="18"/>
              </w:rPr>
              <w:t>68.639</w:t>
            </w:r>
          </w:p>
        </w:tc>
        <w:tc>
          <w:tcPr>
            <w:tcW w:w="1134" w:type="dxa"/>
          </w:tcPr>
          <w:p w14:paraId="1F58D07C" w14:textId="77777777" w:rsidR="004B226F" w:rsidRPr="00147A47" w:rsidRDefault="004B226F" w:rsidP="00887183">
            <w:pPr>
              <w:jc w:val="center"/>
              <w:rPr>
                <w:color w:val="000000" w:themeColor="text1"/>
                <w:sz w:val="18"/>
                <w:szCs w:val="18"/>
              </w:rPr>
            </w:pPr>
            <w:r w:rsidRPr="00147A47">
              <w:rPr>
                <w:color w:val="000000" w:themeColor="text1"/>
                <w:sz w:val="18"/>
                <w:szCs w:val="18"/>
              </w:rPr>
              <w:t>0.765</w:t>
            </w:r>
          </w:p>
        </w:tc>
        <w:tc>
          <w:tcPr>
            <w:tcW w:w="801" w:type="dxa"/>
          </w:tcPr>
          <w:p w14:paraId="2D42D8D3" w14:textId="77777777" w:rsidR="004B226F" w:rsidRPr="00147A47" w:rsidRDefault="004B226F" w:rsidP="00887183">
            <w:pPr>
              <w:jc w:val="center"/>
              <w:rPr>
                <w:color w:val="000000" w:themeColor="text1"/>
                <w:sz w:val="18"/>
                <w:szCs w:val="18"/>
              </w:rPr>
            </w:pPr>
            <w:r w:rsidRPr="00147A47">
              <w:rPr>
                <w:color w:val="000000" w:themeColor="text1"/>
                <w:sz w:val="18"/>
                <w:szCs w:val="18"/>
              </w:rPr>
              <w:t>0.387</w:t>
            </w:r>
          </w:p>
        </w:tc>
        <w:tc>
          <w:tcPr>
            <w:tcW w:w="1086" w:type="dxa"/>
          </w:tcPr>
          <w:p w14:paraId="7884DDD5" w14:textId="77777777" w:rsidR="004B226F" w:rsidRPr="00147A47" w:rsidRDefault="004B226F" w:rsidP="00887183">
            <w:pPr>
              <w:jc w:val="center"/>
              <w:rPr>
                <w:color w:val="000000" w:themeColor="text1"/>
                <w:sz w:val="18"/>
                <w:szCs w:val="18"/>
              </w:rPr>
            </w:pPr>
            <w:r w:rsidRPr="00147A47">
              <w:rPr>
                <w:color w:val="000000" w:themeColor="text1"/>
                <w:sz w:val="18"/>
                <w:szCs w:val="18"/>
              </w:rPr>
              <w:t>0.019</w:t>
            </w:r>
          </w:p>
        </w:tc>
      </w:tr>
      <w:tr w:rsidR="00147A47" w:rsidRPr="00147A47" w14:paraId="28A3341E" w14:textId="77777777" w:rsidTr="004B226F">
        <w:tc>
          <w:tcPr>
            <w:tcW w:w="4179" w:type="dxa"/>
          </w:tcPr>
          <w:p w14:paraId="3D47671B"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pmErC</w:t>
            </w:r>
          </w:p>
        </w:tc>
        <w:tc>
          <w:tcPr>
            <w:tcW w:w="991" w:type="dxa"/>
          </w:tcPr>
          <w:p w14:paraId="774B3B71" w14:textId="77777777" w:rsidR="004B226F" w:rsidRPr="00147A47" w:rsidRDefault="004B226F" w:rsidP="00887183">
            <w:pPr>
              <w:jc w:val="center"/>
              <w:rPr>
                <w:color w:val="000000" w:themeColor="text1"/>
                <w:sz w:val="18"/>
                <w:szCs w:val="18"/>
              </w:rPr>
            </w:pPr>
            <w:r w:rsidRPr="00147A47">
              <w:rPr>
                <w:color w:val="000000" w:themeColor="text1"/>
                <w:sz w:val="18"/>
                <w:szCs w:val="18"/>
              </w:rPr>
              <w:t>185.486</w:t>
            </w:r>
          </w:p>
        </w:tc>
        <w:tc>
          <w:tcPr>
            <w:tcW w:w="700" w:type="dxa"/>
          </w:tcPr>
          <w:p w14:paraId="1C344694"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C845E3B" w14:textId="77777777" w:rsidR="004B226F" w:rsidRPr="00147A47" w:rsidRDefault="004B226F" w:rsidP="00887183">
            <w:pPr>
              <w:jc w:val="center"/>
              <w:rPr>
                <w:color w:val="000000" w:themeColor="text1"/>
                <w:sz w:val="18"/>
                <w:szCs w:val="18"/>
              </w:rPr>
            </w:pPr>
            <w:r w:rsidRPr="00147A47">
              <w:rPr>
                <w:color w:val="000000" w:themeColor="text1"/>
                <w:sz w:val="18"/>
                <w:szCs w:val="18"/>
              </w:rPr>
              <w:t>185.486</w:t>
            </w:r>
          </w:p>
        </w:tc>
        <w:tc>
          <w:tcPr>
            <w:tcW w:w="1134" w:type="dxa"/>
          </w:tcPr>
          <w:p w14:paraId="1D1FB555" w14:textId="77777777" w:rsidR="004B226F" w:rsidRPr="00147A47" w:rsidRDefault="004B226F" w:rsidP="00887183">
            <w:pPr>
              <w:jc w:val="center"/>
              <w:rPr>
                <w:color w:val="000000" w:themeColor="text1"/>
                <w:sz w:val="18"/>
                <w:szCs w:val="18"/>
              </w:rPr>
            </w:pPr>
            <w:r w:rsidRPr="00147A47">
              <w:rPr>
                <w:color w:val="000000" w:themeColor="text1"/>
                <w:sz w:val="18"/>
                <w:szCs w:val="18"/>
              </w:rPr>
              <w:t>2.067</w:t>
            </w:r>
          </w:p>
        </w:tc>
        <w:tc>
          <w:tcPr>
            <w:tcW w:w="801" w:type="dxa"/>
          </w:tcPr>
          <w:p w14:paraId="647C44AF" w14:textId="77777777" w:rsidR="004B226F" w:rsidRPr="00147A47" w:rsidRDefault="004B226F" w:rsidP="00887183">
            <w:pPr>
              <w:jc w:val="center"/>
              <w:rPr>
                <w:color w:val="000000" w:themeColor="text1"/>
                <w:sz w:val="18"/>
                <w:szCs w:val="18"/>
              </w:rPr>
            </w:pPr>
            <w:r w:rsidRPr="00147A47">
              <w:rPr>
                <w:color w:val="000000" w:themeColor="text1"/>
                <w:sz w:val="18"/>
                <w:szCs w:val="18"/>
              </w:rPr>
              <w:t>0.158</w:t>
            </w:r>
          </w:p>
        </w:tc>
        <w:tc>
          <w:tcPr>
            <w:tcW w:w="1086" w:type="dxa"/>
          </w:tcPr>
          <w:p w14:paraId="0E63E05E" w14:textId="77777777" w:rsidR="004B226F" w:rsidRPr="00147A47" w:rsidRDefault="004B226F" w:rsidP="00887183">
            <w:pPr>
              <w:jc w:val="center"/>
              <w:rPr>
                <w:color w:val="000000" w:themeColor="text1"/>
                <w:sz w:val="18"/>
                <w:szCs w:val="18"/>
              </w:rPr>
            </w:pPr>
            <w:r w:rsidRPr="00147A47">
              <w:rPr>
                <w:color w:val="000000" w:themeColor="text1"/>
                <w:sz w:val="18"/>
                <w:szCs w:val="18"/>
              </w:rPr>
              <w:t>0.049</w:t>
            </w:r>
          </w:p>
        </w:tc>
      </w:tr>
      <w:tr w:rsidR="00147A47" w:rsidRPr="00147A47" w14:paraId="53349DBF" w14:textId="77777777" w:rsidTr="004B226F">
        <w:tc>
          <w:tcPr>
            <w:tcW w:w="4179" w:type="dxa"/>
          </w:tcPr>
          <w:p w14:paraId="18131EB2"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CA1</w:t>
            </w:r>
          </w:p>
        </w:tc>
        <w:tc>
          <w:tcPr>
            <w:tcW w:w="991" w:type="dxa"/>
          </w:tcPr>
          <w:p w14:paraId="308D4431" w14:textId="77777777" w:rsidR="004B226F" w:rsidRPr="00147A47" w:rsidRDefault="004B226F" w:rsidP="00887183">
            <w:pPr>
              <w:jc w:val="center"/>
              <w:rPr>
                <w:color w:val="000000" w:themeColor="text1"/>
                <w:sz w:val="18"/>
                <w:szCs w:val="18"/>
              </w:rPr>
            </w:pPr>
            <w:r w:rsidRPr="00147A47">
              <w:rPr>
                <w:color w:val="000000" w:themeColor="text1"/>
                <w:sz w:val="18"/>
                <w:szCs w:val="18"/>
              </w:rPr>
              <w:t>40.579</w:t>
            </w:r>
          </w:p>
        </w:tc>
        <w:tc>
          <w:tcPr>
            <w:tcW w:w="700" w:type="dxa"/>
          </w:tcPr>
          <w:p w14:paraId="367DE81D"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73E71FC" w14:textId="77777777" w:rsidR="004B226F" w:rsidRPr="00147A47" w:rsidRDefault="004B226F" w:rsidP="00887183">
            <w:pPr>
              <w:jc w:val="center"/>
              <w:rPr>
                <w:color w:val="000000" w:themeColor="text1"/>
                <w:sz w:val="18"/>
                <w:szCs w:val="18"/>
              </w:rPr>
            </w:pPr>
            <w:r w:rsidRPr="00147A47">
              <w:rPr>
                <w:color w:val="000000" w:themeColor="text1"/>
                <w:sz w:val="18"/>
                <w:szCs w:val="18"/>
              </w:rPr>
              <w:t>40.579</w:t>
            </w:r>
          </w:p>
        </w:tc>
        <w:tc>
          <w:tcPr>
            <w:tcW w:w="1134" w:type="dxa"/>
          </w:tcPr>
          <w:p w14:paraId="51A79508" w14:textId="77777777" w:rsidR="004B226F" w:rsidRPr="00147A47" w:rsidRDefault="004B226F" w:rsidP="00887183">
            <w:pPr>
              <w:jc w:val="center"/>
              <w:rPr>
                <w:color w:val="000000" w:themeColor="text1"/>
                <w:sz w:val="18"/>
                <w:szCs w:val="18"/>
              </w:rPr>
            </w:pPr>
            <w:r w:rsidRPr="00147A47">
              <w:rPr>
                <w:color w:val="000000" w:themeColor="text1"/>
                <w:sz w:val="18"/>
                <w:szCs w:val="18"/>
              </w:rPr>
              <w:t>0.452</w:t>
            </w:r>
          </w:p>
        </w:tc>
        <w:tc>
          <w:tcPr>
            <w:tcW w:w="801" w:type="dxa"/>
          </w:tcPr>
          <w:p w14:paraId="250D2E7F" w14:textId="77777777" w:rsidR="004B226F" w:rsidRPr="00147A47" w:rsidRDefault="004B226F" w:rsidP="00887183">
            <w:pPr>
              <w:jc w:val="center"/>
              <w:rPr>
                <w:color w:val="000000" w:themeColor="text1"/>
                <w:sz w:val="18"/>
                <w:szCs w:val="18"/>
              </w:rPr>
            </w:pPr>
            <w:r w:rsidRPr="00147A47">
              <w:rPr>
                <w:color w:val="000000" w:themeColor="text1"/>
                <w:sz w:val="18"/>
                <w:szCs w:val="18"/>
              </w:rPr>
              <w:t>0.505</w:t>
            </w:r>
          </w:p>
        </w:tc>
        <w:tc>
          <w:tcPr>
            <w:tcW w:w="1086" w:type="dxa"/>
          </w:tcPr>
          <w:p w14:paraId="05BD88C5" w14:textId="77777777" w:rsidR="004B226F" w:rsidRPr="00147A47" w:rsidRDefault="004B226F" w:rsidP="00887183">
            <w:pPr>
              <w:jc w:val="center"/>
              <w:rPr>
                <w:color w:val="000000" w:themeColor="text1"/>
                <w:sz w:val="18"/>
                <w:szCs w:val="18"/>
              </w:rPr>
            </w:pPr>
            <w:r w:rsidRPr="00147A47">
              <w:rPr>
                <w:color w:val="000000" w:themeColor="text1"/>
                <w:sz w:val="18"/>
                <w:szCs w:val="18"/>
              </w:rPr>
              <w:t>0.011</w:t>
            </w:r>
          </w:p>
        </w:tc>
      </w:tr>
      <w:tr w:rsidR="00147A47" w:rsidRPr="00147A47" w14:paraId="4BE0D53D" w14:textId="77777777" w:rsidTr="004B226F">
        <w:tc>
          <w:tcPr>
            <w:tcW w:w="4179" w:type="dxa"/>
          </w:tcPr>
          <w:p w14:paraId="24947A5C"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CA1</w:t>
            </w:r>
          </w:p>
        </w:tc>
        <w:tc>
          <w:tcPr>
            <w:tcW w:w="991" w:type="dxa"/>
          </w:tcPr>
          <w:p w14:paraId="6F26EA52" w14:textId="77777777" w:rsidR="004B226F" w:rsidRPr="00147A47" w:rsidRDefault="004B226F" w:rsidP="00887183">
            <w:pPr>
              <w:jc w:val="center"/>
              <w:rPr>
                <w:color w:val="000000" w:themeColor="text1"/>
                <w:sz w:val="18"/>
                <w:szCs w:val="18"/>
              </w:rPr>
            </w:pPr>
            <w:r w:rsidRPr="00147A47">
              <w:rPr>
                <w:color w:val="000000" w:themeColor="text1"/>
                <w:sz w:val="18"/>
                <w:szCs w:val="18"/>
              </w:rPr>
              <w:t>20.625</w:t>
            </w:r>
          </w:p>
        </w:tc>
        <w:tc>
          <w:tcPr>
            <w:tcW w:w="700" w:type="dxa"/>
          </w:tcPr>
          <w:p w14:paraId="42F82FE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6523171" w14:textId="77777777" w:rsidR="004B226F" w:rsidRPr="00147A47" w:rsidRDefault="004B226F" w:rsidP="00887183">
            <w:pPr>
              <w:jc w:val="center"/>
              <w:rPr>
                <w:color w:val="000000" w:themeColor="text1"/>
                <w:sz w:val="18"/>
                <w:szCs w:val="18"/>
              </w:rPr>
            </w:pPr>
            <w:r w:rsidRPr="00147A47">
              <w:rPr>
                <w:color w:val="000000" w:themeColor="text1"/>
                <w:sz w:val="18"/>
                <w:szCs w:val="18"/>
              </w:rPr>
              <w:t>20.625</w:t>
            </w:r>
          </w:p>
        </w:tc>
        <w:tc>
          <w:tcPr>
            <w:tcW w:w="1134" w:type="dxa"/>
          </w:tcPr>
          <w:p w14:paraId="5A3FA04E" w14:textId="77777777" w:rsidR="004B226F" w:rsidRPr="00147A47" w:rsidRDefault="004B226F" w:rsidP="00887183">
            <w:pPr>
              <w:jc w:val="center"/>
              <w:rPr>
                <w:color w:val="000000" w:themeColor="text1"/>
                <w:sz w:val="18"/>
                <w:szCs w:val="18"/>
              </w:rPr>
            </w:pPr>
            <w:r w:rsidRPr="00147A47">
              <w:rPr>
                <w:color w:val="000000" w:themeColor="text1"/>
                <w:sz w:val="18"/>
                <w:szCs w:val="18"/>
              </w:rPr>
              <w:t>0.230</w:t>
            </w:r>
          </w:p>
        </w:tc>
        <w:tc>
          <w:tcPr>
            <w:tcW w:w="801" w:type="dxa"/>
          </w:tcPr>
          <w:p w14:paraId="55F5AB86" w14:textId="77777777" w:rsidR="004B226F" w:rsidRPr="00147A47" w:rsidRDefault="004B226F" w:rsidP="00887183">
            <w:pPr>
              <w:jc w:val="center"/>
              <w:rPr>
                <w:color w:val="000000" w:themeColor="text1"/>
                <w:sz w:val="18"/>
                <w:szCs w:val="18"/>
              </w:rPr>
            </w:pPr>
            <w:r w:rsidRPr="00147A47">
              <w:rPr>
                <w:color w:val="000000" w:themeColor="text1"/>
                <w:sz w:val="18"/>
                <w:szCs w:val="18"/>
              </w:rPr>
              <w:t>0.634</w:t>
            </w:r>
          </w:p>
        </w:tc>
        <w:tc>
          <w:tcPr>
            <w:tcW w:w="1086" w:type="dxa"/>
          </w:tcPr>
          <w:p w14:paraId="4CC20FB1" w14:textId="77777777" w:rsidR="004B226F" w:rsidRPr="00147A47" w:rsidRDefault="004B226F" w:rsidP="00887183">
            <w:pPr>
              <w:jc w:val="center"/>
              <w:rPr>
                <w:color w:val="000000" w:themeColor="text1"/>
                <w:sz w:val="18"/>
                <w:szCs w:val="18"/>
              </w:rPr>
            </w:pPr>
            <w:r w:rsidRPr="00147A47">
              <w:rPr>
                <w:color w:val="000000" w:themeColor="text1"/>
                <w:sz w:val="18"/>
                <w:szCs w:val="18"/>
              </w:rPr>
              <w:t>0.006</w:t>
            </w:r>
          </w:p>
        </w:tc>
      </w:tr>
      <w:tr w:rsidR="00147A47" w:rsidRPr="00147A47" w14:paraId="46431067" w14:textId="77777777" w:rsidTr="004B226F">
        <w:tc>
          <w:tcPr>
            <w:tcW w:w="4179" w:type="dxa"/>
          </w:tcPr>
          <w:p w14:paraId="0B615A22"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CA3</w:t>
            </w:r>
          </w:p>
        </w:tc>
        <w:tc>
          <w:tcPr>
            <w:tcW w:w="991" w:type="dxa"/>
          </w:tcPr>
          <w:p w14:paraId="30CB7D14" w14:textId="77777777" w:rsidR="004B226F" w:rsidRPr="00147A47" w:rsidRDefault="004B226F" w:rsidP="00887183">
            <w:pPr>
              <w:jc w:val="center"/>
              <w:rPr>
                <w:color w:val="000000" w:themeColor="text1"/>
                <w:sz w:val="18"/>
                <w:szCs w:val="18"/>
              </w:rPr>
            </w:pPr>
            <w:r w:rsidRPr="00147A47">
              <w:rPr>
                <w:color w:val="000000" w:themeColor="text1"/>
                <w:sz w:val="18"/>
                <w:szCs w:val="18"/>
              </w:rPr>
              <w:t>18.681</w:t>
            </w:r>
          </w:p>
        </w:tc>
        <w:tc>
          <w:tcPr>
            <w:tcW w:w="700" w:type="dxa"/>
          </w:tcPr>
          <w:p w14:paraId="098A40FC"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7EBB96C" w14:textId="77777777" w:rsidR="004B226F" w:rsidRPr="00147A47" w:rsidRDefault="004B226F" w:rsidP="00887183">
            <w:pPr>
              <w:jc w:val="center"/>
              <w:rPr>
                <w:color w:val="000000" w:themeColor="text1"/>
                <w:sz w:val="18"/>
                <w:szCs w:val="18"/>
              </w:rPr>
            </w:pPr>
            <w:r w:rsidRPr="00147A47">
              <w:rPr>
                <w:color w:val="000000" w:themeColor="text1"/>
                <w:sz w:val="18"/>
                <w:szCs w:val="18"/>
              </w:rPr>
              <w:t>18.681</w:t>
            </w:r>
          </w:p>
        </w:tc>
        <w:tc>
          <w:tcPr>
            <w:tcW w:w="1134" w:type="dxa"/>
          </w:tcPr>
          <w:p w14:paraId="49352EB6" w14:textId="77777777" w:rsidR="004B226F" w:rsidRPr="00147A47" w:rsidRDefault="004B226F" w:rsidP="00887183">
            <w:pPr>
              <w:jc w:val="center"/>
              <w:rPr>
                <w:color w:val="000000" w:themeColor="text1"/>
                <w:sz w:val="18"/>
                <w:szCs w:val="18"/>
              </w:rPr>
            </w:pPr>
            <w:r w:rsidRPr="00147A47">
              <w:rPr>
                <w:color w:val="000000" w:themeColor="text1"/>
                <w:sz w:val="18"/>
                <w:szCs w:val="18"/>
              </w:rPr>
              <w:t>0.208</w:t>
            </w:r>
          </w:p>
        </w:tc>
        <w:tc>
          <w:tcPr>
            <w:tcW w:w="801" w:type="dxa"/>
          </w:tcPr>
          <w:p w14:paraId="184DEB17" w14:textId="77777777" w:rsidR="004B226F" w:rsidRPr="00147A47" w:rsidRDefault="004B226F" w:rsidP="00887183">
            <w:pPr>
              <w:jc w:val="center"/>
              <w:rPr>
                <w:color w:val="000000" w:themeColor="text1"/>
                <w:sz w:val="18"/>
                <w:szCs w:val="18"/>
              </w:rPr>
            </w:pPr>
            <w:r w:rsidRPr="00147A47">
              <w:rPr>
                <w:color w:val="000000" w:themeColor="text1"/>
                <w:sz w:val="18"/>
                <w:szCs w:val="18"/>
              </w:rPr>
              <w:t>0.651</w:t>
            </w:r>
          </w:p>
        </w:tc>
        <w:tc>
          <w:tcPr>
            <w:tcW w:w="1086" w:type="dxa"/>
          </w:tcPr>
          <w:p w14:paraId="00408536"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r>
      <w:tr w:rsidR="00147A47" w:rsidRPr="00147A47" w14:paraId="52D27ECE" w14:textId="77777777" w:rsidTr="004B226F">
        <w:tc>
          <w:tcPr>
            <w:tcW w:w="4179" w:type="dxa"/>
          </w:tcPr>
          <w:p w14:paraId="15D92A92"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CA3</w:t>
            </w:r>
          </w:p>
        </w:tc>
        <w:tc>
          <w:tcPr>
            <w:tcW w:w="991" w:type="dxa"/>
          </w:tcPr>
          <w:p w14:paraId="4742DB29" w14:textId="77777777" w:rsidR="004B226F" w:rsidRPr="00147A47" w:rsidRDefault="004B226F" w:rsidP="00887183">
            <w:pPr>
              <w:jc w:val="center"/>
              <w:rPr>
                <w:color w:val="000000" w:themeColor="text1"/>
                <w:sz w:val="18"/>
                <w:szCs w:val="18"/>
              </w:rPr>
            </w:pPr>
            <w:r w:rsidRPr="00147A47">
              <w:rPr>
                <w:color w:val="000000" w:themeColor="text1"/>
                <w:sz w:val="18"/>
                <w:szCs w:val="18"/>
              </w:rPr>
              <w:t>127.353</w:t>
            </w:r>
          </w:p>
        </w:tc>
        <w:tc>
          <w:tcPr>
            <w:tcW w:w="700" w:type="dxa"/>
          </w:tcPr>
          <w:p w14:paraId="6ADE8F9B"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73813BC" w14:textId="77777777" w:rsidR="004B226F" w:rsidRPr="00147A47" w:rsidRDefault="004B226F" w:rsidP="00887183">
            <w:pPr>
              <w:jc w:val="center"/>
              <w:rPr>
                <w:color w:val="000000" w:themeColor="text1"/>
                <w:sz w:val="18"/>
                <w:szCs w:val="18"/>
              </w:rPr>
            </w:pPr>
            <w:r w:rsidRPr="00147A47">
              <w:rPr>
                <w:color w:val="000000" w:themeColor="text1"/>
                <w:sz w:val="18"/>
                <w:szCs w:val="18"/>
              </w:rPr>
              <w:t>127.353</w:t>
            </w:r>
          </w:p>
        </w:tc>
        <w:tc>
          <w:tcPr>
            <w:tcW w:w="1134" w:type="dxa"/>
          </w:tcPr>
          <w:p w14:paraId="3D59F8D3" w14:textId="77777777" w:rsidR="004B226F" w:rsidRPr="00147A47" w:rsidRDefault="004B226F" w:rsidP="00887183">
            <w:pPr>
              <w:jc w:val="center"/>
              <w:rPr>
                <w:color w:val="000000" w:themeColor="text1"/>
                <w:sz w:val="18"/>
                <w:szCs w:val="18"/>
              </w:rPr>
            </w:pPr>
            <w:r w:rsidRPr="00147A47">
              <w:rPr>
                <w:color w:val="000000" w:themeColor="text1"/>
                <w:sz w:val="18"/>
                <w:szCs w:val="18"/>
              </w:rPr>
              <w:t>1.419</w:t>
            </w:r>
          </w:p>
        </w:tc>
        <w:tc>
          <w:tcPr>
            <w:tcW w:w="801" w:type="dxa"/>
          </w:tcPr>
          <w:p w14:paraId="3FAB954A" w14:textId="77777777" w:rsidR="004B226F" w:rsidRPr="00147A47" w:rsidRDefault="004B226F" w:rsidP="00887183">
            <w:pPr>
              <w:jc w:val="center"/>
              <w:rPr>
                <w:color w:val="000000" w:themeColor="text1"/>
                <w:sz w:val="18"/>
                <w:szCs w:val="18"/>
              </w:rPr>
            </w:pPr>
            <w:r w:rsidRPr="00147A47">
              <w:rPr>
                <w:color w:val="000000" w:themeColor="text1"/>
                <w:sz w:val="18"/>
                <w:szCs w:val="18"/>
              </w:rPr>
              <w:t>0.241</w:t>
            </w:r>
          </w:p>
        </w:tc>
        <w:tc>
          <w:tcPr>
            <w:tcW w:w="1086" w:type="dxa"/>
          </w:tcPr>
          <w:p w14:paraId="348AFB2B" w14:textId="77777777" w:rsidR="004B226F" w:rsidRPr="00147A47" w:rsidRDefault="004B226F" w:rsidP="00887183">
            <w:pPr>
              <w:jc w:val="center"/>
              <w:rPr>
                <w:color w:val="000000" w:themeColor="text1"/>
                <w:sz w:val="18"/>
                <w:szCs w:val="18"/>
              </w:rPr>
            </w:pPr>
            <w:r w:rsidRPr="00147A47">
              <w:rPr>
                <w:color w:val="000000" w:themeColor="text1"/>
                <w:sz w:val="18"/>
                <w:szCs w:val="18"/>
              </w:rPr>
              <w:t>0.034</w:t>
            </w:r>
          </w:p>
        </w:tc>
      </w:tr>
      <w:tr w:rsidR="00147A47" w:rsidRPr="00147A47" w14:paraId="4635ABD1" w14:textId="77777777" w:rsidTr="004B226F">
        <w:tc>
          <w:tcPr>
            <w:tcW w:w="4179" w:type="dxa"/>
          </w:tcPr>
          <w:p w14:paraId="70578B09"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DG</w:t>
            </w:r>
          </w:p>
        </w:tc>
        <w:tc>
          <w:tcPr>
            <w:tcW w:w="991" w:type="dxa"/>
          </w:tcPr>
          <w:p w14:paraId="697DCF2E" w14:textId="77777777" w:rsidR="004B226F" w:rsidRPr="00147A47" w:rsidRDefault="004B226F" w:rsidP="00887183">
            <w:pPr>
              <w:jc w:val="center"/>
              <w:rPr>
                <w:color w:val="000000" w:themeColor="text1"/>
                <w:sz w:val="18"/>
                <w:szCs w:val="18"/>
              </w:rPr>
            </w:pPr>
            <w:r w:rsidRPr="00147A47">
              <w:rPr>
                <w:color w:val="000000" w:themeColor="text1"/>
                <w:sz w:val="18"/>
                <w:szCs w:val="18"/>
              </w:rPr>
              <w:t>34.825</w:t>
            </w:r>
          </w:p>
        </w:tc>
        <w:tc>
          <w:tcPr>
            <w:tcW w:w="700" w:type="dxa"/>
          </w:tcPr>
          <w:p w14:paraId="1A81FBBE"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7A36E4F" w14:textId="77777777" w:rsidR="004B226F" w:rsidRPr="00147A47" w:rsidRDefault="004B226F" w:rsidP="00887183">
            <w:pPr>
              <w:jc w:val="center"/>
              <w:rPr>
                <w:color w:val="000000" w:themeColor="text1"/>
                <w:sz w:val="18"/>
                <w:szCs w:val="18"/>
              </w:rPr>
            </w:pPr>
            <w:r w:rsidRPr="00147A47">
              <w:rPr>
                <w:color w:val="000000" w:themeColor="text1"/>
                <w:sz w:val="18"/>
                <w:szCs w:val="18"/>
              </w:rPr>
              <w:t>34.825</w:t>
            </w:r>
          </w:p>
        </w:tc>
        <w:tc>
          <w:tcPr>
            <w:tcW w:w="1134" w:type="dxa"/>
          </w:tcPr>
          <w:p w14:paraId="23CB8EB7" w14:textId="77777777" w:rsidR="004B226F" w:rsidRPr="00147A47" w:rsidRDefault="004B226F" w:rsidP="00887183">
            <w:pPr>
              <w:jc w:val="center"/>
              <w:rPr>
                <w:color w:val="000000" w:themeColor="text1"/>
                <w:sz w:val="18"/>
                <w:szCs w:val="18"/>
              </w:rPr>
            </w:pPr>
            <w:r w:rsidRPr="00147A47">
              <w:rPr>
                <w:color w:val="000000" w:themeColor="text1"/>
                <w:sz w:val="18"/>
                <w:szCs w:val="18"/>
              </w:rPr>
              <w:t>0.388</w:t>
            </w:r>
          </w:p>
        </w:tc>
        <w:tc>
          <w:tcPr>
            <w:tcW w:w="801" w:type="dxa"/>
          </w:tcPr>
          <w:p w14:paraId="532EB6EE" w14:textId="77777777" w:rsidR="004B226F" w:rsidRPr="00147A47" w:rsidRDefault="004B226F" w:rsidP="00887183">
            <w:pPr>
              <w:jc w:val="center"/>
              <w:rPr>
                <w:color w:val="000000" w:themeColor="text1"/>
                <w:sz w:val="18"/>
                <w:szCs w:val="18"/>
              </w:rPr>
            </w:pPr>
            <w:r w:rsidRPr="00147A47">
              <w:rPr>
                <w:color w:val="000000" w:themeColor="text1"/>
                <w:sz w:val="18"/>
                <w:szCs w:val="18"/>
              </w:rPr>
              <w:t>0.537</w:t>
            </w:r>
          </w:p>
        </w:tc>
        <w:tc>
          <w:tcPr>
            <w:tcW w:w="1086" w:type="dxa"/>
          </w:tcPr>
          <w:p w14:paraId="422CA7FF" w14:textId="77777777" w:rsidR="004B226F" w:rsidRPr="00147A47" w:rsidRDefault="004B226F" w:rsidP="00887183">
            <w:pPr>
              <w:jc w:val="center"/>
              <w:rPr>
                <w:color w:val="000000" w:themeColor="text1"/>
                <w:sz w:val="18"/>
                <w:szCs w:val="18"/>
              </w:rPr>
            </w:pPr>
            <w:r w:rsidRPr="00147A47">
              <w:rPr>
                <w:color w:val="000000" w:themeColor="text1"/>
                <w:sz w:val="18"/>
                <w:szCs w:val="18"/>
              </w:rPr>
              <w:t>0.010</w:t>
            </w:r>
          </w:p>
        </w:tc>
      </w:tr>
      <w:tr w:rsidR="00147A47" w:rsidRPr="00147A47" w14:paraId="7B970067" w14:textId="77777777" w:rsidTr="004B226F">
        <w:tc>
          <w:tcPr>
            <w:tcW w:w="4179" w:type="dxa"/>
          </w:tcPr>
          <w:p w14:paraId="140D4406"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DG</w:t>
            </w:r>
          </w:p>
        </w:tc>
        <w:tc>
          <w:tcPr>
            <w:tcW w:w="991" w:type="dxa"/>
          </w:tcPr>
          <w:p w14:paraId="5BF75E83" w14:textId="77777777" w:rsidR="004B226F" w:rsidRPr="00147A47" w:rsidRDefault="004B226F" w:rsidP="00887183">
            <w:pPr>
              <w:jc w:val="center"/>
              <w:rPr>
                <w:color w:val="000000" w:themeColor="text1"/>
                <w:sz w:val="18"/>
                <w:szCs w:val="18"/>
              </w:rPr>
            </w:pPr>
            <w:r w:rsidRPr="00147A47">
              <w:rPr>
                <w:color w:val="000000" w:themeColor="text1"/>
                <w:sz w:val="18"/>
                <w:szCs w:val="18"/>
              </w:rPr>
              <w:t>110.069</w:t>
            </w:r>
          </w:p>
        </w:tc>
        <w:tc>
          <w:tcPr>
            <w:tcW w:w="700" w:type="dxa"/>
          </w:tcPr>
          <w:p w14:paraId="3BF1BA9B"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3909F2E" w14:textId="77777777" w:rsidR="004B226F" w:rsidRPr="00147A47" w:rsidRDefault="004B226F" w:rsidP="00887183">
            <w:pPr>
              <w:jc w:val="center"/>
              <w:rPr>
                <w:color w:val="000000" w:themeColor="text1"/>
                <w:sz w:val="18"/>
                <w:szCs w:val="18"/>
              </w:rPr>
            </w:pPr>
            <w:r w:rsidRPr="00147A47">
              <w:rPr>
                <w:color w:val="000000" w:themeColor="text1"/>
                <w:sz w:val="18"/>
                <w:szCs w:val="18"/>
              </w:rPr>
              <w:t>110.069</w:t>
            </w:r>
          </w:p>
        </w:tc>
        <w:tc>
          <w:tcPr>
            <w:tcW w:w="1134" w:type="dxa"/>
          </w:tcPr>
          <w:p w14:paraId="1E377D82" w14:textId="77777777" w:rsidR="004B226F" w:rsidRPr="00147A47" w:rsidRDefault="004B226F" w:rsidP="00887183">
            <w:pPr>
              <w:jc w:val="center"/>
              <w:rPr>
                <w:color w:val="000000" w:themeColor="text1"/>
                <w:sz w:val="18"/>
                <w:szCs w:val="18"/>
              </w:rPr>
            </w:pPr>
            <w:r w:rsidRPr="00147A47">
              <w:rPr>
                <w:color w:val="000000" w:themeColor="text1"/>
                <w:sz w:val="18"/>
                <w:szCs w:val="18"/>
              </w:rPr>
              <w:t>1.227</w:t>
            </w:r>
          </w:p>
        </w:tc>
        <w:tc>
          <w:tcPr>
            <w:tcW w:w="801" w:type="dxa"/>
          </w:tcPr>
          <w:p w14:paraId="51D696E1" w14:textId="77777777" w:rsidR="004B226F" w:rsidRPr="00147A47" w:rsidRDefault="004B226F" w:rsidP="00887183">
            <w:pPr>
              <w:jc w:val="center"/>
              <w:rPr>
                <w:color w:val="000000" w:themeColor="text1"/>
                <w:sz w:val="18"/>
                <w:szCs w:val="18"/>
              </w:rPr>
            </w:pPr>
            <w:r w:rsidRPr="00147A47">
              <w:rPr>
                <w:color w:val="000000" w:themeColor="text1"/>
                <w:sz w:val="18"/>
                <w:szCs w:val="18"/>
              </w:rPr>
              <w:t>0.275</w:t>
            </w:r>
          </w:p>
        </w:tc>
        <w:tc>
          <w:tcPr>
            <w:tcW w:w="1086" w:type="dxa"/>
          </w:tcPr>
          <w:p w14:paraId="3067077C" w14:textId="77777777" w:rsidR="004B226F" w:rsidRPr="00147A47" w:rsidRDefault="004B226F" w:rsidP="00887183">
            <w:pPr>
              <w:jc w:val="center"/>
              <w:rPr>
                <w:color w:val="000000" w:themeColor="text1"/>
                <w:sz w:val="18"/>
                <w:szCs w:val="18"/>
              </w:rPr>
            </w:pPr>
            <w:r w:rsidRPr="00147A47">
              <w:rPr>
                <w:color w:val="000000" w:themeColor="text1"/>
                <w:sz w:val="18"/>
                <w:szCs w:val="18"/>
              </w:rPr>
              <w:t>0.030</w:t>
            </w:r>
          </w:p>
        </w:tc>
      </w:tr>
      <w:tr w:rsidR="00147A47" w:rsidRPr="00147A47" w14:paraId="72CD8FBB" w14:textId="77777777" w:rsidTr="004B226F">
        <w:tc>
          <w:tcPr>
            <w:tcW w:w="4179" w:type="dxa"/>
          </w:tcPr>
          <w:p w14:paraId="6AF75FE2" w14:textId="77777777" w:rsidR="004B226F" w:rsidRPr="00147A47" w:rsidRDefault="004B226F" w:rsidP="00887183">
            <w:pPr>
              <w:rPr>
                <w:color w:val="000000" w:themeColor="text1"/>
                <w:sz w:val="18"/>
                <w:szCs w:val="18"/>
              </w:rPr>
            </w:pPr>
            <w:r w:rsidRPr="00147A47">
              <w:rPr>
                <w:color w:val="000000" w:themeColor="text1"/>
                <w:sz w:val="18"/>
                <w:szCs w:val="18"/>
              </w:rPr>
              <w:t>Residuals</w:t>
            </w:r>
          </w:p>
        </w:tc>
        <w:tc>
          <w:tcPr>
            <w:tcW w:w="991" w:type="dxa"/>
          </w:tcPr>
          <w:p w14:paraId="2F2653AB" w14:textId="77777777" w:rsidR="004B226F" w:rsidRPr="00147A47" w:rsidRDefault="004B226F" w:rsidP="00887183">
            <w:pPr>
              <w:jc w:val="center"/>
              <w:rPr>
                <w:color w:val="000000" w:themeColor="text1"/>
                <w:sz w:val="18"/>
                <w:szCs w:val="18"/>
              </w:rPr>
            </w:pPr>
            <w:r w:rsidRPr="00147A47">
              <w:rPr>
                <w:color w:val="000000" w:themeColor="text1"/>
                <w:sz w:val="18"/>
                <w:szCs w:val="18"/>
              </w:rPr>
              <w:t>3588.715</w:t>
            </w:r>
          </w:p>
        </w:tc>
        <w:tc>
          <w:tcPr>
            <w:tcW w:w="700" w:type="dxa"/>
          </w:tcPr>
          <w:p w14:paraId="6C64969E" w14:textId="77777777" w:rsidR="004B226F" w:rsidRPr="00147A47" w:rsidRDefault="004B226F" w:rsidP="00887183">
            <w:pPr>
              <w:jc w:val="center"/>
              <w:rPr>
                <w:color w:val="000000" w:themeColor="text1"/>
                <w:sz w:val="18"/>
                <w:szCs w:val="18"/>
              </w:rPr>
            </w:pPr>
            <w:r w:rsidRPr="00147A47">
              <w:rPr>
                <w:color w:val="000000" w:themeColor="text1"/>
                <w:sz w:val="18"/>
                <w:szCs w:val="18"/>
              </w:rPr>
              <w:t>40</w:t>
            </w:r>
          </w:p>
        </w:tc>
        <w:tc>
          <w:tcPr>
            <w:tcW w:w="850" w:type="dxa"/>
          </w:tcPr>
          <w:p w14:paraId="69F320E2" w14:textId="77777777" w:rsidR="004B226F" w:rsidRPr="00147A47" w:rsidRDefault="004B226F" w:rsidP="00887183">
            <w:pPr>
              <w:jc w:val="center"/>
              <w:rPr>
                <w:color w:val="000000" w:themeColor="text1"/>
                <w:sz w:val="18"/>
                <w:szCs w:val="18"/>
              </w:rPr>
            </w:pPr>
            <w:r w:rsidRPr="00147A47">
              <w:rPr>
                <w:color w:val="000000" w:themeColor="text1"/>
                <w:sz w:val="18"/>
                <w:szCs w:val="18"/>
              </w:rPr>
              <w:t>89.718</w:t>
            </w:r>
          </w:p>
        </w:tc>
        <w:tc>
          <w:tcPr>
            <w:tcW w:w="1134" w:type="dxa"/>
          </w:tcPr>
          <w:p w14:paraId="2F41771D" w14:textId="77777777" w:rsidR="004B226F" w:rsidRPr="00147A47" w:rsidRDefault="004B226F" w:rsidP="00887183">
            <w:pPr>
              <w:jc w:val="center"/>
              <w:rPr>
                <w:color w:val="000000" w:themeColor="text1"/>
                <w:sz w:val="18"/>
                <w:szCs w:val="18"/>
              </w:rPr>
            </w:pPr>
          </w:p>
        </w:tc>
        <w:tc>
          <w:tcPr>
            <w:tcW w:w="801" w:type="dxa"/>
          </w:tcPr>
          <w:p w14:paraId="7D83546B" w14:textId="77777777" w:rsidR="004B226F" w:rsidRPr="00147A47" w:rsidRDefault="004B226F" w:rsidP="00887183">
            <w:pPr>
              <w:jc w:val="center"/>
              <w:rPr>
                <w:color w:val="000000" w:themeColor="text1"/>
                <w:sz w:val="18"/>
                <w:szCs w:val="18"/>
              </w:rPr>
            </w:pPr>
          </w:p>
        </w:tc>
        <w:tc>
          <w:tcPr>
            <w:tcW w:w="1086" w:type="dxa"/>
          </w:tcPr>
          <w:p w14:paraId="324A989D" w14:textId="77777777" w:rsidR="004B226F" w:rsidRPr="00147A47" w:rsidRDefault="004B226F" w:rsidP="00887183">
            <w:pPr>
              <w:jc w:val="center"/>
              <w:rPr>
                <w:color w:val="000000" w:themeColor="text1"/>
                <w:sz w:val="18"/>
                <w:szCs w:val="18"/>
              </w:rPr>
            </w:pPr>
          </w:p>
        </w:tc>
      </w:tr>
      <w:tr w:rsidR="00147A47" w:rsidRPr="00147A47" w14:paraId="43EF65F7" w14:textId="77777777" w:rsidTr="004B226F">
        <w:tc>
          <w:tcPr>
            <w:tcW w:w="4179" w:type="dxa"/>
          </w:tcPr>
          <w:p w14:paraId="530FEAD3" w14:textId="77777777" w:rsidR="004B226F" w:rsidRPr="00147A47" w:rsidRDefault="004B226F" w:rsidP="00887183">
            <w:pPr>
              <w:rPr>
                <w:color w:val="000000" w:themeColor="text1"/>
                <w:sz w:val="18"/>
                <w:szCs w:val="18"/>
              </w:rPr>
            </w:pPr>
            <w:r w:rsidRPr="00147A47">
              <w:rPr>
                <w:color w:val="000000" w:themeColor="text1"/>
                <w:sz w:val="18"/>
                <w:szCs w:val="18"/>
              </w:rPr>
              <w:t>Lure</w:t>
            </w:r>
          </w:p>
        </w:tc>
        <w:tc>
          <w:tcPr>
            <w:tcW w:w="991" w:type="dxa"/>
          </w:tcPr>
          <w:p w14:paraId="24B07E17" w14:textId="77777777" w:rsidR="004B226F" w:rsidRPr="00147A47" w:rsidRDefault="004B226F" w:rsidP="00887183">
            <w:pPr>
              <w:jc w:val="center"/>
              <w:rPr>
                <w:color w:val="000000" w:themeColor="text1"/>
                <w:sz w:val="18"/>
                <w:szCs w:val="18"/>
              </w:rPr>
            </w:pPr>
            <w:r w:rsidRPr="00147A47">
              <w:rPr>
                <w:color w:val="000000" w:themeColor="text1"/>
                <w:sz w:val="18"/>
                <w:szCs w:val="18"/>
              </w:rPr>
              <w:t>187.724</w:t>
            </w:r>
          </w:p>
        </w:tc>
        <w:tc>
          <w:tcPr>
            <w:tcW w:w="700" w:type="dxa"/>
          </w:tcPr>
          <w:p w14:paraId="21E1FF3D"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6099A8D" w14:textId="77777777" w:rsidR="004B226F" w:rsidRPr="00147A47" w:rsidRDefault="004B226F" w:rsidP="00887183">
            <w:pPr>
              <w:jc w:val="center"/>
              <w:rPr>
                <w:color w:val="000000" w:themeColor="text1"/>
                <w:sz w:val="18"/>
                <w:szCs w:val="18"/>
              </w:rPr>
            </w:pPr>
            <w:r w:rsidRPr="00147A47">
              <w:rPr>
                <w:color w:val="000000" w:themeColor="text1"/>
                <w:sz w:val="18"/>
                <w:szCs w:val="18"/>
              </w:rPr>
              <w:t>187.724</w:t>
            </w:r>
          </w:p>
        </w:tc>
        <w:tc>
          <w:tcPr>
            <w:tcW w:w="1134" w:type="dxa"/>
          </w:tcPr>
          <w:p w14:paraId="697B19CB" w14:textId="77777777" w:rsidR="004B226F" w:rsidRPr="00147A47" w:rsidRDefault="004B226F" w:rsidP="00887183">
            <w:pPr>
              <w:jc w:val="center"/>
              <w:rPr>
                <w:color w:val="000000" w:themeColor="text1"/>
                <w:sz w:val="18"/>
                <w:szCs w:val="18"/>
              </w:rPr>
            </w:pPr>
            <w:r w:rsidRPr="00147A47">
              <w:rPr>
                <w:color w:val="000000" w:themeColor="text1"/>
                <w:sz w:val="18"/>
                <w:szCs w:val="18"/>
              </w:rPr>
              <w:t>1.128</w:t>
            </w:r>
          </w:p>
        </w:tc>
        <w:tc>
          <w:tcPr>
            <w:tcW w:w="801" w:type="dxa"/>
          </w:tcPr>
          <w:p w14:paraId="32996347" w14:textId="77777777" w:rsidR="004B226F" w:rsidRPr="00147A47" w:rsidRDefault="004B226F" w:rsidP="00887183">
            <w:pPr>
              <w:jc w:val="center"/>
              <w:rPr>
                <w:color w:val="000000" w:themeColor="text1"/>
                <w:sz w:val="18"/>
                <w:szCs w:val="18"/>
              </w:rPr>
            </w:pPr>
            <w:r w:rsidRPr="00147A47">
              <w:rPr>
                <w:color w:val="000000" w:themeColor="text1"/>
                <w:sz w:val="18"/>
                <w:szCs w:val="18"/>
              </w:rPr>
              <w:t>0.295</w:t>
            </w:r>
          </w:p>
        </w:tc>
        <w:tc>
          <w:tcPr>
            <w:tcW w:w="1086" w:type="dxa"/>
          </w:tcPr>
          <w:p w14:paraId="41826F2A" w14:textId="77777777" w:rsidR="004B226F" w:rsidRPr="00147A47" w:rsidRDefault="004B226F" w:rsidP="00887183">
            <w:pPr>
              <w:jc w:val="center"/>
              <w:rPr>
                <w:color w:val="000000" w:themeColor="text1"/>
                <w:sz w:val="18"/>
                <w:szCs w:val="18"/>
              </w:rPr>
            </w:pPr>
            <w:r w:rsidRPr="00147A47">
              <w:rPr>
                <w:color w:val="000000" w:themeColor="text1"/>
                <w:sz w:val="18"/>
                <w:szCs w:val="18"/>
              </w:rPr>
              <w:t>0.027</w:t>
            </w:r>
          </w:p>
        </w:tc>
      </w:tr>
      <w:tr w:rsidR="00147A47" w:rsidRPr="00147A47" w14:paraId="74DA2912" w14:textId="77777777" w:rsidTr="004B226F">
        <w:tc>
          <w:tcPr>
            <w:tcW w:w="4179" w:type="dxa"/>
          </w:tcPr>
          <w:p w14:paraId="5227880D"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Age</w:t>
            </w:r>
          </w:p>
        </w:tc>
        <w:tc>
          <w:tcPr>
            <w:tcW w:w="991" w:type="dxa"/>
          </w:tcPr>
          <w:p w14:paraId="519B33F6" w14:textId="77777777" w:rsidR="004B226F" w:rsidRPr="00147A47" w:rsidRDefault="004B226F" w:rsidP="00887183">
            <w:pPr>
              <w:jc w:val="center"/>
              <w:rPr>
                <w:color w:val="000000" w:themeColor="text1"/>
                <w:sz w:val="18"/>
                <w:szCs w:val="18"/>
              </w:rPr>
            </w:pPr>
            <w:r w:rsidRPr="00147A47">
              <w:rPr>
                <w:color w:val="000000" w:themeColor="text1"/>
                <w:sz w:val="18"/>
                <w:szCs w:val="18"/>
              </w:rPr>
              <w:t>71.031</w:t>
            </w:r>
          </w:p>
        </w:tc>
        <w:tc>
          <w:tcPr>
            <w:tcW w:w="700" w:type="dxa"/>
          </w:tcPr>
          <w:p w14:paraId="4A254B0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3BBD2D0" w14:textId="77777777" w:rsidR="004B226F" w:rsidRPr="00147A47" w:rsidRDefault="004B226F" w:rsidP="00887183">
            <w:pPr>
              <w:jc w:val="center"/>
              <w:rPr>
                <w:color w:val="000000" w:themeColor="text1"/>
                <w:sz w:val="18"/>
                <w:szCs w:val="18"/>
              </w:rPr>
            </w:pPr>
            <w:r w:rsidRPr="00147A47">
              <w:rPr>
                <w:color w:val="000000" w:themeColor="text1"/>
                <w:sz w:val="18"/>
                <w:szCs w:val="18"/>
              </w:rPr>
              <w:t>71.031</w:t>
            </w:r>
          </w:p>
        </w:tc>
        <w:tc>
          <w:tcPr>
            <w:tcW w:w="1134" w:type="dxa"/>
          </w:tcPr>
          <w:p w14:paraId="279340CB" w14:textId="77777777" w:rsidR="004B226F" w:rsidRPr="00147A47" w:rsidRDefault="004B226F" w:rsidP="00887183">
            <w:pPr>
              <w:jc w:val="center"/>
              <w:rPr>
                <w:color w:val="000000" w:themeColor="text1"/>
                <w:sz w:val="18"/>
                <w:szCs w:val="18"/>
              </w:rPr>
            </w:pPr>
            <w:r w:rsidRPr="00147A47">
              <w:rPr>
                <w:color w:val="000000" w:themeColor="text1"/>
                <w:sz w:val="18"/>
                <w:szCs w:val="18"/>
              </w:rPr>
              <w:t>0.427</w:t>
            </w:r>
          </w:p>
        </w:tc>
        <w:tc>
          <w:tcPr>
            <w:tcW w:w="801" w:type="dxa"/>
          </w:tcPr>
          <w:p w14:paraId="57296D4F" w14:textId="77777777" w:rsidR="004B226F" w:rsidRPr="00147A47" w:rsidRDefault="004B226F" w:rsidP="00887183">
            <w:pPr>
              <w:jc w:val="center"/>
              <w:rPr>
                <w:color w:val="000000" w:themeColor="text1"/>
                <w:sz w:val="18"/>
                <w:szCs w:val="18"/>
              </w:rPr>
            </w:pPr>
            <w:r w:rsidRPr="00147A47">
              <w:rPr>
                <w:color w:val="000000" w:themeColor="text1"/>
                <w:sz w:val="18"/>
                <w:szCs w:val="18"/>
              </w:rPr>
              <w:t>0.517</w:t>
            </w:r>
          </w:p>
        </w:tc>
        <w:tc>
          <w:tcPr>
            <w:tcW w:w="1086" w:type="dxa"/>
          </w:tcPr>
          <w:p w14:paraId="6B534710" w14:textId="77777777" w:rsidR="004B226F" w:rsidRPr="00147A47" w:rsidRDefault="004B226F" w:rsidP="00887183">
            <w:pPr>
              <w:jc w:val="center"/>
              <w:rPr>
                <w:color w:val="000000" w:themeColor="text1"/>
                <w:sz w:val="18"/>
                <w:szCs w:val="18"/>
              </w:rPr>
            </w:pPr>
            <w:r w:rsidRPr="00147A47">
              <w:rPr>
                <w:color w:val="000000" w:themeColor="text1"/>
                <w:sz w:val="18"/>
                <w:szCs w:val="18"/>
              </w:rPr>
              <w:t>0.011</w:t>
            </w:r>
          </w:p>
        </w:tc>
      </w:tr>
      <w:tr w:rsidR="00147A47" w:rsidRPr="00147A47" w14:paraId="0316815C" w14:textId="77777777" w:rsidTr="004B226F">
        <w:tc>
          <w:tcPr>
            <w:tcW w:w="4179" w:type="dxa"/>
          </w:tcPr>
          <w:p w14:paraId="706685E8"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Sex</w:t>
            </w:r>
          </w:p>
        </w:tc>
        <w:tc>
          <w:tcPr>
            <w:tcW w:w="991" w:type="dxa"/>
          </w:tcPr>
          <w:p w14:paraId="282C048D" w14:textId="77777777" w:rsidR="004B226F" w:rsidRPr="00147A47" w:rsidRDefault="004B226F" w:rsidP="00887183">
            <w:pPr>
              <w:jc w:val="center"/>
              <w:rPr>
                <w:color w:val="000000" w:themeColor="text1"/>
                <w:sz w:val="18"/>
                <w:szCs w:val="18"/>
              </w:rPr>
            </w:pPr>
            <w:r w:rsidRPr="00147A47">
              <w:rPr>
                <w:color w:val="000000" w:themeColor="text1"/>
                <w:sz w:val="18"/>
                <w:szCs w:val="18"/>
              </w:rPr>
              <w:t>1.154</w:t>
            </w:r>
          </w:p>
        </w:tc>
        <w:tc>
          <w:tcPr>
            <w:tcW w:w="700" w:type="dxa"/>
          </w:tcPr>
          <w:p w14:paraId="3BB76506"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5AB5BD1" w14:textId="77777777" w:rsidR="004B226F" w:rsidRPr="00147A47" w:rsidRDefault="004B226F" w:rsidP="00887183">
            <w:pPr>
              <w:jc w:val="center"/>
              <w:rPr>
                <w:color w:val="000000" w:themeColor="text1"/>
                <w:sz w:val="18"/>
                <w:szCs w:val="18"/>
              </w:rPr>
            </w:pPr>
            <w:r w:rsidRPr="00147A47">
              <w:rPr>
                <w:color w:val="000000" w:themeColor="text1"/>
                <w:sz w:val="18"/>
                <w:szCs w:val="18"/>
              </w:rPr>
              <w:t>1.154</w:t>
            </w:r>
          </w:p>
        </w:tc>
        <w:tc>
          <w:tcPr>
            <w:tcW w:w="1134" w:type="dxa"/>
          </w:tcPr>
          <w:p w14:paraId="19EE2317" w14:textId="77777777" w:rsidR="004B226F" w:rsidRPr="00147A47" w:rsidRDefault="004B226F" w:rsidP="00887183">
            <w:pPr>
              <w:jc w:val="center"/>
              <w:rPr>
                <w:color w:val="000000" w:themeColor="text1"/>
                <w:sz w:val="18"/>
                <w:szCs w:val="18"/>
              </w:rPr>
            </w:pPr>
            <w:r w:rsidRPr="00147A47">
              <w:rPr>
                <w:color w:val="000000" w:themeColor="text1"/>
                <w:sz w:val="18"/>
                <w:szCs w:val="18"/>
              </w:rPr>
              <w:t>0.007</w:t>
            </w:r>
          </w:p>
        </w:tc>
        <w:tc>
          <w:tcPr>
            <w:tcW w:w="801" w:type="dxa"/>
          </w:tcPr>
          <w:p w14:paraId="5FC4EBBE" w14:textId="77777777" w:rsidR="004B226F" w:rsidRPr="00147A47" w:rsidRDefault="004B226F" w:rsidP="00887183">
            <w:pPr>
              <w:jc w:val="center"/>
              <w:rPr>
                <w:color w:val="000000" w:themeColor="text1"/>
                <w:sz w:val="18"/>
                <w:szCs w:val="18"/>
              </w:rPr>
            </w:pPr>
            <w:r w:rsidRPr="00147A47">
              <w:rPr>
                <w:color w:val="000000" w:themeColor="text1"/>
                <w:sz w:val="18"/>
                <w:szCs w:val="18"/>
              </w:rPr>
              <w:t>0.934</w:t>
            </w:r>
          </w:p>
        </w:tc>
        <w:tc>
          <w:tcPr>
            <w:tcW w:w="1086" w:type="dxa"/>
          </w:tcPr>
          <w:p w14:paraId="2094AF51" w14:textId="77777777" w:rsidR="004B226F" w:rsidRPr="00147A47" w:rsidRDefault="004B226F" w:rsidP="00887183">
            <w:pPr>
              <w:jc w:val="center"/>
              <w:rPr>
                <w:color w:val="000000" w:themeColor="text1"/>
                <w:sz w:val="18"/>
                <w:szCs w:val="18"/>
              </w:rPr>
            </w:pPr>
            <w:r w:rsidRPr="00147A47">
              <w:rPr>
                <w:color w:val="000000" w:themeColor="text1"/>
                <w:sz w:val="18"/>
                <w:szCs w:val="18"/>
              </w:rPr>
              <w:t>1.733×10</w:t>
            </w:r>
            <w:r w:rsidRPr="00147A47">
              <w:rPr>
                <w:color w:val="000000" w:themeColor="text1"/>
                <w:sz w:val="18"/>
                <w:szCs w:val="18"/>
                <w:vertAlign w:val="superscript"/>
              </w:rPr>
              <w:t>-4</w:t>
            </w:r>
          </w:p>
        </w:tc>
      </w:tr>
      <w:tr w:rsidR="00147A47" w:rsidRPr="00147A47" w14:paraId="2F0479B3" w14:textId="77777777" w:rsidTr="004B226F">
        <w:tc>
          <w:tcPr>
            <w:tcW w:w="4179" w:type="dxa"/>
          </w:tcPr>
          <w:p w14:paraId="116D4C1D"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tErC</w:t>
            </w:r>
          </w:p>
        </w:tc>
        <w:tc>
          <w:tcPr>
            <w:tcW w:w="991" w:type="dxa"/>
          </w:tcPr>
          <w:p w14:paraId="290DB607" w14:textId="77777777" w:rsidR="004B226F" w:rsidRPr="00147A47" w:rsidRDefault="004B226F" w:rsidP="00887183">
            <w:pPr>
              <w:jc w:val="center"/>
              <w:rPr>
                <w:color w:val="000000" w:themeColor="text1"/>
                <w:sz w:val="18"/>
                <w:szCs w:val="18"/>
              </w:rPr>
            </w:pPr>
            <w:r w:rsidRPr="00147A47">
              <w:rPr>
                <w:color w:val="000000" w:themeColor="text1"/>
                <w:sz w:val="18"/>
                <w:szCs w:val="18"/>
              </w:rPr>
              <w:t>32.027</w:t>
            </w:r>
          </w:p>
        </w:tc>
        <w:tc>
          <w:tcPr>
            <w:tcW w:w="700" w:type="dxa"/>
          </w:tcPr>
          <w:p w14:paraId="0E0CEB96"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0B68015" w14:textId="77777777" w:rsidR="004B226F" w:rsidRPr="00147A47" w:rsidRDefault="004B226F" w:rsidP="00887183">
            <w:pPr>
              <w:jc w:val="center"/>
              <w:rPr>
                <w:color w:val="000000" w:themeColor="text1"/>
                <w:sz w:val="18"/>
                <w:szCs w:val="18"/>
              </w:rPr>
            </w:pPr>
            <w:r w:rsidRPr="00147A47">
              <w:rPr>
                <w:color w:val="000000" w:themeColor="text1"/>
                <w:sz w:val="18"/>
                <w:szCs w:val="18"/>
              </w:rPr>
              <w:t>32.027</w:t>
            </w:r>
          </w:p>
        </w:tc>
        <w:tc>
          <w:tcPr>
            <w:tcW w:w="1134" w:type="dxa"/>
          </w:tcPr>
          <w:p w14:paraId="145C6E03" w14:textId="77777777" w:rsidR="004B226F" w:rsidRPr="00147A47" w:rsidRDefault="004B226F" w:rsidP="00887183">
            <w:pPr>
              <w:jc w:val="center"/>
              <w:rPr>
                <w:color w:val="000000" w:themeColor="text1"/>
                <w:sz w:val="18"/>
                <w:szCs w:val="18"/>
              </w:rPr>
            </w:pPr>
            <w:r w:rsidRPr="00147A47">
              <w:rPr>
                <w:color w:val="000000" w:themeColor="text1"/>
                <w:sz w:val="18"/>
                <w:szCs w:val="18"/>
              </w:rPr>
              <w:t>0.192</w:t>
            </w:r>
          </w:p>
        </w:tc>
        <w:tc>
          <w:tcPr>
            <w:tcW w:w="801" w:type="dxa"/>
          </w:tcPr>
          <w:p w14:paraId="38F52E66" w14:textId="77777777" w:rsidR="004B226F" w:rsidRPr="00147A47" w:rsidRDefault="004B226F" w:rsidP="00887183">
            <w:pPr>
              <w:jc w:val="center"/>
              <w:rPr>
                <w:color w:val="000000" w:themeColor="text1"/>
                <w:sz w:val="18"/>
                <w:szCs w:val="18"/>
              </w:rPr>
            </w:pPr>
            <w:r w:rsidRPr="00147A47">
              <w:rPr>
                <w:color w:val="000000" w:themeColor="text1"/>
                <w:sz w:val="18"/>
                <w:szCs w:val="18"/>
              </w:rPr>
              <w:t>0.663</w:t>
            </w:r>
          </w:p>
        </w:tc>
        <w:tc>
          <w:tcPr>
            <w:tcW w:w="1086" w:type="dxa"/>
          </w:tcPr>
          <w:p w14:paraId="3101D992"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r>
      <w:tr w:rsidR="00147A47" w:rsidRPr="00147A47" w14:paraId="722144A4" w14:textId="77777777" w:rsidTr="004B226F">
        <w:tc>
          <w:tcPr>
            <w:tcW w:w="4179" w:type="dxa"/>
          </w:tcPr>
          <w:p w14:paraId="59BDA2B0"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tErC</w:t>
            </w:r>
          </w:p>
        </w:tc>
        <w:tc>
          <w:tcPr>
            <w:tcW w:w="991" w:type="dxa"/>
          </w:tcPr>
          <w:p w14:paraId="5B1731E5" w14:textId="77777777" w:rsidR="004B226F" w:rsidRPr="00147A47" w:rsidRDefault="004B226F" w:rsidP="00887183">
            <w:pPr>
              <w:jc w:val="center"/>
              <w:rPr>
                <w:color w:val="000000" w:themeColor="text1"/>
                <w:sz w:val="18"/>
                <w:szCs w:val="18"/>
              </w:rPr>
            </w:pPr>
            <w:r w:rsidRPr="00147A47">
              <w:rPr>
                <w:color w:val="000000" w:themeColor="text1"/>
                <w:sz w:val="18"/>
                <w:szCs w:val="18"/>
              </w:rPr>
              <w:t>459.779</w:t>
            </w:r>
          </w:p>
        </w:tc>
        <w:tc>
          <w:tcPr>
            <w:tcW w:w="700" w:type="dxa"/>
          </w:tcPr>
          <w:p w14:paraId="23E216FA"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398472B" w14:textId="77777777" w:rsidR="004B226F" w:rsidRPr="00147A47" w:rsidRDefault="004B226F" w:rsidP="00887183">
            <w:pPr>
              <w:jc w:val="center"/>
              <w:rPr>
                <w:color w:val="000000" w:themeColor="text1"/>
                <w:sz w:val="18"/>
                <w:szCs w:val="18"/>
              </w:rPr>
            </w:pPr>
            <w:r w:rsidRPr="00147A47">
              <w:rPr>
                <w:color w:val="000000" w:themeColor="text1"/>
                <w:sz w:val="18"/>
                <w:szCs w:val="18"/>
              </w:rPr>
              <w:t>459.779</w:t>
            </w:r>
          </w:p>
        </w:tc>
        <w:tc>
          <w:tcPr>
            <w:tcW w:w="1134" w:type="dxa"/>
          </w:tcPr>
          <w:p w14:paraId="73EF07FF" w14:textId="77777777" w:rsidR="004B226F" w:rsidRPr="00147A47" w:rsidRDefault="004B226F" w:rsidP="00887183">
            <w:pPr>
              <w:jc w:val="center"/>
              <w:rPr>
                <w:color w:val="000000" w:themeColor="text1"/>
                <w:sz w:val="18"/>
                <w:szCs w:val="18"/>
              </w:rPr>
            </w:pPr>
            <w:r w:rsidRPr="00147A47">
              <w:rPr>
                <w:color w:val="000000" w:themeColor="text1"/>
                <w:sz w:val="18"/>
                <w:szCs w:val="18"/>
              </w:rPr>
              <w:t>2.762</w:t>
            </w:r>
          </w:p>
        </w:tc>
        <w:tc>
          <w:tcPr>
            <w:tcW w:w="801" w:type="dxa"/>
          </w:tcPr>
          <w:p w14:paraId="3412B780" w14:textId="77777777" w:rsidR="004B226F" w:rsidRPr="00147A47" w:rsidRDefault="004B226F" w:rsidP="00887183">
            <w:pPr>
              <w:jc w:val="center"/>
              <w:rPr>
                <w:color w:val="000000" w:themeColor="text1"/>
                <w:sz w:val="18"/>
                <w:szCs w:val="18"/>
              </w:rPr>
            </w:pPr>
            <w:r w:rsidRPr="00147A47">
              <w:rPr>
                <w:color w:val="000000" w:themeColor="text1"/>
                <w:sz w:val="18"/>
                <w:szCs w:val="18"/>
              </w:rPr>
              <w:t>0.104</w:t>
            </w:r>
          </w:p>
        </w:tc>
        <w:tc>
          <w:tcPr>
            <w:tcW w:w="1086" w:type="dxa"/>
          </w:tcPr>
          <w:p w14:paraId="4D1678B3" w14:textId="77777777" w:rsidR="004B226F" w:rsidRPr="00147A47" w:rsidRDefault="004B226F" w:rsidP="00887183">
            <w:pPr>
              <w:jc w:val="center"/>
              <w:rPr>
                <w:color w:val="000000" w:themeColor="text1"/>
                <w:sz w:val="18"/>
                <w:szCs w:val="18"/>
              </w:rPr>
            </w:pPr>
            <w:r w:rsidRPr="00147A47">
              <w:rPr>
                <w:color w:val="000000" w:themeColor="text1"/>
                <w:sz w:val="18"/>
                <w:szCs w:val="18"/>
              </w:rPr>
              <w:t>0.065</w:t>
            </w:r>
          </w:p>
        </w:tc>
      </w:tr>
      <w:tr w:rsidR="00147A47" w:rsidRPr="00147A47" w14:paraId="490001A1" w14:textId="77777777" w:rsidTr="004B226F">
        <w:tc>
          <w:tcPr>
            <w:tcW w:w="4179" w:type="dxa"/>
          </w:tcPr>
          <w:p w14:paraId="01532AB6"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BA36</w:t>
            </w:r>
          </w:p>
        </w:tc>
        <w:tc>
          <w:tcPr>
            <w:tcW w:w="991" w:type="dxa"/>
          </w:tcPr>
          <w:p w14:paraId="6E9A4794" w14:textId="77777777" w:rsidR="004B226F" w:rsidRPr="00147A47" w:rsidRDefault="004B226F" w:rsidP="00887183">
            <w:pPr>
              <w:jc w:val="center"/>
              <w:rPr>
                <w:color w:val="000000" w:themeColor="text1"/>
                <w:sz w:val="18"/>
                <w:szCs w:val="18"/>
              </w:rPr>
            </w:pPr>
            <w:r w:rsidRPr="00147A47">
              <w:rPr>
                <w:color w:val="000000" w:themeColor="text1"/>
                <w:sz w:val="18"/>
                <w:szCs w:val="18"/>
              </w:rPr>
              <w:t>67.638</w:t>
            </w:r>
          </w:p>
        </w:tc>
        <w:tc>
          <w:tcPr>
            <w:tcW w:w="700" w:type="dxa"/>
          </w:tcPr>
          <w:p w14:paraId="2FB8F33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556C943" w14:textId="77777777" w:rsidR="004B226F" w:rsidRPr="00147A47" w:rsidRDefault="004B226F" w:rsidP="00887183">
            <w:pPr>
              <w:jc w:val="center"/>
              <w:rPr>
                <w:color w:val="000000" w:themeColor="text1"/>
                <w:sz w:val="18"/>
                <w:szCs w:val="18"/>
              </w:rPr>
            </w:pPr>
            <w:r w:rsidRPr="00147A47">
              <w:rPr>
                <w:color w:val="000000" w:themeColor="text1"/>
                <w:sz w:val="18"/>
                <w:szCs w:val="18"/>
              </w:rPr>
              <w:t>67.638</w:t>
            </w:r>
          </w:p>
        </w:tc>
        <w:tc>
          <w:tcPr>
            <w:tcW w:w="1134" w:type="dxa"/>
          </w:tcPr>
          <w:p w14:paraId="4D73F218" w14:textId="77777777" w:rsidR="004B226F" w:rsidRPr="00147A47" w:rsidRDefault="004B226F" w:rsidP="00887183">
            <w:pPr>
              <w:jc w:val="center"/>
              <w:rPr>
                <w:color w:val="000000" w:themeColor="text1"/>
                <w:sz w:val="18"/>
                <w:szCs w:val="18"/>
              </w:rPr>
            </w:pPr>
            <w:r w:rsidRPr="00147A47">
              <w:rPr>
                <w:color w:val="000000" w:themeColor="text1"/>
                <w:sz w:val="18"/>
                <w:szCs w:val="18"/>
              </w:rPr>
              <w:t>0.406</w:t>
            </w:r>
          </w:p>
        </w:tc>
        <w:tc>
          <w:tcPr>
            <w:tcW w:w="801" w:type="dxa"/>
          </w:tcPr>
          <w:p w14:paraId="741B6BFD" w14:textId="77777777" w:rsidR="004B226F" w:rsidRPr="00147A47" w:rsidRDefault="004B226F" w:rsidP="00887183">
            <w:pPr>
              <w:jc w:val="center"/>
              <w:rPr>
                <w:color w:val="000000" w:themeColor="text1"/>
                <w:sz w:val="18"/>
                <w:szCs w:val="18"/>
              </w:rPr>
            </w:pPr>
            <w:r w:rsidRPr="00147A47">
              <w:rPr>
                <w:color w:val="000000" w:themeColor="text1"/>
                <w:sz w:val="18"/>
                <w:szCs w:val="18"/>
              </w:rPr>
              <w:t>0.527</w:t>
            </w:r>
          </w:p>
        </w:tc>
        <w:tc>
          <w:tcPr>
            <w:tcW w:w="1086" w:type="dxa"/>
          </w:tcPr>
          <w:p w14:paraId="5B0AD0FB" w14:textId="77777777" w:rsidR="004B226F" w:rsidRPr="00147A47" w:rsidRDefault="004B226F" w:rsidP="00887183">
            <w:pPr>
              <w:jc w:val="center"/>
              <w:rPr>
                <w:color w:val="000000" w:themeColor="text1"/>
                <w:sz w:val="18"/>
                <w:szCs w:val="18"/>
              </w:rPr>
            </w:pPr>
            <w:r w:rsidRPr="00147A47">
              <w:rPr>
                <w:color w:val="000000" w:themeColor="text1"/>
                <w:sz w:val="18"/>
                <w:szCs w:val="18"/>
              </w:rPr>
              <w:t>0.010</w:t>
            </w:r>
          </w:p>
        </w:tc>
      </w:tr>
      <w:tr w:rsidR="00147A47" w:rsidRPr="00147A47" w14:paraId="313DEDF5" w14:textId="77777777" w:rsidTr="004B226F">
        <w:tc>
          <w:tcPr>
            <w:tcW w:w="4179" w:type="dxa"/>
          </w:tcPr>
          <w:p w14:paraId="204B4C2A"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BA36</w:t>
            </w:r>
          </w:p>
        </w:tc>
        <w:tc>
          <w:tcPr>
            <w:tcW w:w="991" w:type="dxa"/>
          </w:tcPr>
          <w:p w14:paraId="03B5B676" w14:textId="77777777" w:rsidR="004B226F" w:rsidRPr="00147A47" w:rsidRDefault="004B226F" w:rsidP="00887183">
            <w:pPr>
              <w:jc w:val="center"/>
              <w:rPr>
                <w:color w:val="000000" w:themeColor="text1"/>
                <w:sz w:val="18"/>
                <w:szCs w:val="18"/>
              </w:rPr>
            </w:pPr>
            <w:r w:rsidRPr="00147A47">
              <w:rPr>
                <w:color w:val="000000" w:themeColor="text1"/>
                <w:sz w:val="18"/>
                <w:szCs w:val="18"/>
              </w:rPr>
              <w:t>246.538</w:t>
            </w:r>
          </w:p>
        </w:tc>
        <w:tc>
          <w:tcPr>
            <w:tcW w:w="700" w:type="dxa"/>
          </w:tcPr>
          <w:p w14:paraId="6D25801E"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2B0E207" w14:textId="77777777" w:rsidR="004B226F" w:rsidRPr="00147A47" w:rsidRDefault="004B226F" w:rsidP="00887183">
            <w:pPr>
              <w:jc w:val="center"/>
              <w:rPr>
                <w:color w:val="000000" w:themeColor="text1"/>
                <w:sz w:val="18"/>
                <w:szCs w:val="18"/>
              </w:rPr>
            </w:pPr>
            <w:r w:rsidRPr="00147A47">
              <w:rPr>
                <w:color w:val="000000" w:themeColor="text1"/>
                <w:sz w:val="18"/>
                <w:szCs w:val="18"/>
              </w:rPr>
              <w:t>246.538</w:t>
            </w:r>
          </w:p>
        </w:tc>
        <w:tc>
          <w:tcPr>
            <w:tcW w:w="1134" w:type="dxa"/>
          </w:tcPr>
          <w:p w14:paraId="66DC0C5E" w14:textId="77777777" w:rsidR="004B226F" w:rsidRPr="00147A47" w:rsidRDefault="004B226F" w:rsidP="00887183">
            <w:pPr>
              <w:jc w:val="center"/>
              <w:rPr>
                <w:color w:val="000000" w:themeColor="text1"/>
                <w:sz w:val="18"/>
                <w:szCs w:val="18"/>
              </w:rPr>
            </w:pPr>
            <w:r w:rsidRPr="00147A47">
              <w:rPr>
                <w:color w:val="000000" w:themeColor="text1"/>
                <w:sz w:val="18"/>
                <w:szCs w:val="18"/>
              </w:rPr>
              <w:t>1.481</w:t>
            </w:r>
          </w:p>
        </w:tc>
        <w:tc>
          <w:tcPr>
            <w:tcW w:w="801" w:type="dxa"/>
          </w:tcPr>
          <w:p w14:paraId="22D36C95" w14:textId="77777777" w:rsidR="004B226F" w:rsidRPr="00147A47" w:rsidRDefault="004B226F" w:rsidP="00887183">
            <w:pPr>
              <w:jc w:val="center"/>
              <w:rPr>
                <w:color w:val="000000" w:themeColor="text1"/>
                <w:sz w:val="18"/>
                <w:szCs w:val="18"/>
              </w:rPr>
            </w:pPr>
            <w:r w:rsidRPr="00147A47">
              <w:rPr>
                <w:color w:val="000000" w:themeColor="text1"/>
                <w:sz w:val="18"/>
                <w:szCs w:val="18"/>
              </w:rPr>
              <w:t>0.231</w:t>
            </w:r>
          </w:p>
        </w:tc>
        <w:tc>
          <w:tcPr>
            <w:tcW w:w="1086" w:type="dxa"/>
          </w:tcPr>
          <w:p w14:paraId="23F96254" w14:textId="77777777" w:rsidR="004B226F" w:rsidRPr="00147A47" w:rsidRDefault="004B226F" w:rsidP="00887183">
            <w:pPr>
              <w:jc w:val="center"/>
              <w:rPr>
                <w:color w:val="000000" w:themeColor="text1"/>
                <w:sz w:val="18"/>
                <w:szCs w:val="18"/>
              </w:rPr>
            </w:pPr>
            <w:r w:rsidRPr="00147A47">
              <w:rPr>
                <w:color w:val="000000" w:themeColor="text1"/>
                <w:sz w:val="18"/>
                <w:szCs w:val="18"/>
              </w:rPr>
              <w:t>0.036</w:t>
            </w:r>
          </w:p>
        </w:tc>
      </w:tr>
      <w:tr w:rsidR="00147A47" w:rsidRPr="00147A47" w14:paraId="3A30240A" w14:textId="77777777" w:rsidTr="004B226F">
        <w:tc>
          <w:tcPr>
            <w:tcW w:w="4179" w:type="dxa"/>
          </w:tcPr>
          <w:p w14:paraId="2FDEA7BF"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pmErC</w:t>
            </w:r>
          </w:p>
        </w:tc>
        <w:tc>
          <w:tcPr>
            <w:tcW w:w="991" w:type="dxa"/>
          </w:tcPr>
          <w:p w14:paraId="0BD618C4" w14:textId="77777777" w:rsidR="004B226F" w:rsidRPr="00147A47" w:rsidRDefault="004B226F" w:rsidP="00887183">
            <w:pPr>
              <w:jc w:val="center"/>
              <w:rPr>
                <w:color w:val="000000" w:themeColor="text1"/>
                <w:sz w:val="18"/>
                <w:szCs w:val="18"/>
              </w:rPr>
            </w:pPr>
            <w:r w:rsidRPr="00147A47">
              <w:rPr>
                <w:color w:val="000000" w:themeColor="text1"/>
                <w:sz w:val="18"/>
                <w:szCs w:val="18"/>
              </w:rPr>
              <w:t>10.254</w:t>
            </w:r>
          </w:p>
        </w:tc>
        <w:tc>
          <w:tcPr>
            <w:tcW w:w="700" w:type="dxa"/>
          </w:tcPr>
          <w:p w14:paraId="2F80CA8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AE68723" w14:textId="77777777" w:rsidR="004B226F" w:rsidRPr="00147A47" w:rsidRDefault="004B226F" w:rsidP="00887183">
            <w:pPr>
              <w:jc w:val="center"/>
              <w:rPr>
                <w:color w:val="000000" w:themeColor="text1"/>
                <w:sz w:val="18"/>
                <w:szCs w:val="18"/>
              </w:rPr>
            </w:pPr>
            <w:r w:rsidRPr="00147A47">
              <w:rPr>
                <w:color w:val="000000" w:themeColor="text1"/>
                <w:sz w:val="18"/>
                <w:szCs w:val="18"/>
              </w:rPr>
              <w:t>10.254</w:t>
            </w:r>
          </w:p>
        </w:tc>
        <w:tc>
          <w:tcPr>
            <w:tcW w:w="1134" w:type="dxa"/>
          </w:tcPr>
          <w:p w14:paraId="78DB51B5" w14:textId="77777777" w:rsidR="004B226F" w:rsidRPr="00147A47" w:rsidRDefault="004B226F" w:rsidP="00887183">
            <w:pPr>
              <w:jc w:val="center"/>
              <w:rPr>
                <w:color w:val="000000" w:themeColor="text1"/>
                <w:sz w:val="18"/>
                <w:szCs w:val="18"/>
              </w:rPr>
            </w:pPr>
            <w:r w:rsidRPr="00147A47">
              <w:rPr>
                <w:color w:val="000000" w:themeColor="text1"/>
                <w:sz w:val="18"/>
                <w:szCs w:val="18"/>
              </w:rPr>
              <w:t>0.062</w:t>
            </w:r>
          </w:p>
        </w:tc>
        <w:tc>
          <w:tcPr>
            <w:tcW w:w="801" w:type="dxa"/>
          </w:tcPr>
          <w:p w14:paraId="10DA80AC" w14:textId="77777777" w:rsidR="004B226F" w:rsidRPr="00147A47" w:rsidRDefault="004B226F" w:rsidP="00887183">
            <w:pPr>
              <w:jc w:val="center"/>
              <w:rPr>
                <w:color w:val="000000" w:themeColor="text1"/>
                <w:sz w:val="18"/>
                <w:szCs w:val="18"/>
              </w:rPr>
            </w:pPr>
            <w:r w:rsidRPr="00147A47">
              <w:rPr>
                <w:color w:val="000000" w:themeColor="text1"/>
                <w:sz w:val="18"/>
                <w:szCs w:val="18"/>
              </w:rPr>
              <w:t>0.805</w:t>
            </w:r>
          </w:p>
        </w:tc>
        <w:tc>
          <w:tcPr>
            <w:tcW w:w="1086" w:type="dxa"/>
          </w:tcPr>
          <w:p w14:paraId="2986F9F6"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158271CC" w14:textId="77777777" w:rsidTr="004B226F">
        <w:tc>
          <w:tcPr>
            <w:tcW w:w="4179" w:type="dxa"/>
          </w:tcPr>
          <w:p w14:paraId="63E36D05"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pmErC</w:t>
            </w:r>
          </w:p>
        </w:tc>
        <w:tc>
          <w:tcPr>
            <w:tcW w:w="991" w:type="dxa"/>
          </w:tcPr>
          <w:p w14:paraId="26DA4D68" w14:textId="77777777" w:rsidR="004B226F" w:rsidRPr="00147A47" w:rsidRDefault="004B226F" w:rsidP="00887183">
            <w:pPr>
              <w:jc w:val="center"/>
              <w:rPr>
                <w:color w:val="000000" w:themeColor="text1"/>
                <w:sz w:val="18"/>
                <w:szCs w:val="18"/>
              </w:rPr>
            </w:pPr>
            <w:r w:rsidRPr="00147A47">
              <w:rPr>
                <w:color w:val="000000" w:themeColor="text1"/>
                <w:sz w:val="18"/>
                <w:szCs w:val="18"/>
              </w:rPr>
              <w:t>7.397</w:t>
            </w:r>
          </w:p>
        </w:tc>
        <w:tc>
          <w:tcPr>
            <w:tcW w:w="700" w:type="dxa"/>
          </w:tcPr>
          <w:p w14:paraId="1FD85A8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A1605BF" w14:textId="77777777" w:rsidR="004B226F" w:rsidRPr="00147A47" w:rsidRDefault="004B226F" w:rsidP="00887183">
            <w:pPr>
              <w:jc w:val="center"/>
              <w:rPr>
                <w:color w:val="000000" w:themeColor="text1"/>
                <w:sz w:val="18"/>
                <w:szCs w:val="18"/>
              </w:rPr>
            </w:pPr>
            <w:r w:rsidRPr="00147A47">
              <w:rPr>
                <w:color w:val="000000" w:themeColor="text1"/>
                <w:sz w:val="18"/>
                <w:szCs w:val="18"/>
              </w:rPr>
              <w:t>7.397</w:t>
            </w:r>
          </w:p>
        </w:tc>
        <w:tc>
          <w:tcPr>
            <w:tcW w:w="1134" w:type="dxa"/>
          </w:tcPr>
          <w:p w14:paraId="49E75145" w14:textId="77777777" w:rsidR="004B226F" w:rsidRPr="00147A47" w:rsidRDefault="004B226F" w:rsidP="00887183">
            <w:pPr>
              <w:jc w:val="center"/>
              <w:rPr>
                <w:color w:val="000000" w:themeColor="text1"/>
                <w:sz w:val="18"/>
                <w:szCs w:val="18"/>
              </w:rPr>
            </w:pPr>
            <w:r w:rsidRPr="00147A47">
              <w:rPr>
                <w:color w:val="000000" w:themeColor="text1"/>
                <w:sz w:val="18"/>
                <w:szCs w:val="18"/>
              </w:rPr>
              <w:t>0.044</w:t>
            </w:r>
          </w:p>
        </w:tc>
        <w:tc>
          <w:tcPr>
            <w:tcW w:w="801" w:type="dxa"/>
          </w:tcPr>
          <w:p w14:paraId="4A259896" w14:textId="77777777" w:rsidR="004B226F" w:rsidRPr="00147A47" w:rsidRDefault="004B226F" w:rsidP="00887183">
            <w:pPr>
              <w:jc w:val="center"/>
              <w:rPr>
                <w:color w:val="000000" w:themeColor="text1"/>
                <w:sz w:val="18"/>
                <w:szCs w:val="18"/>
              </w:rPr>
            </w:pPr>
            <w:r w:rsidRPr="00147A47">
              <w:rPr>
                <w:color w:val="000000" w:themeColor="text1"/>
                <w:sz w:val="18"/>
                <w:szCs w:val="18"/>
              </w:rPr>
              <w:t>0.834</w:t>
            </w:r>
          </w:p>
        </w:tc>
        <w:tc>
          <w:tcPr>
            <w:tcW w:w="1086" w:type="dxa"/>
          </w:tcPr>
          <w:p w14:paraId="1F5B8823" w14:textId="77777777" w:rsidR="004B226F" w:rsidRPr="00147A47" w:rsidRDefault="004B226F" w:rsidP="00887183">
            <w:pPr>
              <w:jc w:val="center"/>
              <w:rPr>
                <w:color w:val="000000" w:themeColor="text1"/>
                <w:sz w:val="18"/>
                <w:szCs w:val="18"/>
              </w:rPr>
            </w:pPr>
            <w:r w:rsidRPr="00147A47">
              <w:rPr>
                <w:color w:val="000000" w:themeColor="text1"/>
                <w:sz w:val="18"/>
                <w:szCs w:val="18"/>
              </w:rPr>
              <w:t>0.001</w:t>
            </w:r>
          </w:p>
        </w:tc>
      </w:tr>
      <w:tr w:rsidR="00147A47" w:rsidRPr="00147A47" w14:paraId="3576978F" w14:textId="77777777" w:rsidTr="004B226F">
        <w:tc>
          <w:tcPr>
            <w:tcW w:w="4179" w:type="dxa"/>
          </w:tcPr>
          <w:p w14:paraId="485452BC"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CA1</w:t>
            </w:r>
          </w:p>
        </w:tc>
        <w:tc>
          <w:tcPr>
            <w:tcW w:w="991" w:type="dxa"/>
          </w:tcPr>
          <w:p w14:paraId="65F6D5E7" w14:textId="77777777" w:rsidR="004B226F" w:rsidRPr="00147A47" w:rsidRDefault="004B226F" w:rsidP="00887183">
            <w:pPr>
              <w:jc w:val="center"/>
              <w:rPr>
                <w:color w:val="000000" w:themeColor="text1"/>
                <w:sz w:val="18"/>
                <w:szCs w:val="18"/>
              </w:rPr>
            </w:pPr>
            <w:r w:rsidRPr="00147A47">
              <w:rPr>
                <w:color w:val="000000" w:themeColor="text1"/>
                <w:sz w:val="18"/>
                <w:szCs w:val="18"/>
              </w:rPr>
              <w:t>135.196</w:t>
            </w:r>
          </w:p>
        </w:tc>
        <w:tc>
          <w:tcPr>
            <w:tcW w:w="700" w:type="dxa"/>
          </w:tcPr>
          <w:p w14:paraId="4978F66E"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092A8F0" w14:textId="77777777" w:rsidR="004B226F" w:rsidRPr="00147A47" w:rsidRDefault="004B226F" w:rsidP="00887183">
            <w:pPr>
              <w:jc w:val="center"/>
              <w:rPr>
                <w:color w:val="000000" w:themeColor="text1"/>
                <w:sz w:val="18"/>
                <w:szCs w:val="18"/>
              </w:rPr>
            </w:pPr>
            <w:r w:rsidRPr="00147A47">
              <w:rPr>
                <w:color w:val="000000" w:themeColor="text1"/>
                <w:sz w:val="18"/>
                <w:szCs w:val="18"/>
              </w:rPr>
              <w:t>135.196</w:t>
            </w:r>
          </w:p>
        </w:tc>
        <w:tc>
          <w:tcPr>
            <w:tcW w:w="1134" w:type="dxa"/>
          </w:tcPr>
          <w:p w14:paraId="5567C3E5" w14:textId="77777777" w:rsidR="004B226F" w:rsidRPr="00147A47" w:rsidRDefault="004B226F" w:rsidP="00887183">
            <w:pPr>
              <w:jc w:val="center"/>
              <w:rPr>
                <w:color w:val="000000" w:themeColor="text1"/>
                <w:sz w:val="18"/>
                <w:szCs w:val="18"/>
              </w:rPr>
            </w:pPr>
            <w:r w:rsidRPr="00147A47">
              <w:rPr>
                <w:color w:val="000000" w:themeColor="text1"/>
                <w:sz w:val="18"/>
                <w:szCs w:val="18"/>
              </w:rPr>
              <w:t>0.812</w:t>
            </w:r>
          </w:p>
        </w:tc>
        <w:tc>
          <w:tcPr>
            <w:tcW w:w="801" w:type="dxa"/>
          </w:tcPr>
          <w:p w14:paraId="08D317B0" w14:textId="77777777" w:rsidR="004B226F" w:rsidRPr="00147A47" w:rsidRDefault="004B226F" w:rsidP="00887183">
            <w:pPr>
              <w:jc w:val="center"/>
              <w:rPr>
                <w:color w:val="000000" w:themeColor="text1"/>
                <w:sz w:val="18"/>
                <w:szCs w:val="18"/>
              </w:rPr>
            </w:pPr>
            <w:r w:rsidRPr="00147A47">
              <w:rPr>
                <w:color w:val="000000" w:themeColor="text1"/>
                <w:sz w:val="18"/>
                <w:szCs w:val="18"/>
              </w:rPr>
              <w:t>0.373</w:t>
            </w:r>
          </w:p>
        </w:tc>
        <w:tc>
          <w:tcPr>
            <w:tcW w:w="1086" w:type="dxa"/>
          </w:tcPr>
          <w:p w14:paraId="25407934" w14:textId="77777777" w:rsidR="004B226F" w:rsidRPr="00147A47" w:rsidRDefault="004B226F" w:rsidP="00887183">
            <w:pPr>
              <w:jc w:val="center"/>
              <w:rPr>
                <w:color w:val="000000" w:themeColor="text1"/>
                <w:sz w:val="18"/>
                <w:szCs w:val="18"/>
              </w:rPr>
            </w:pPr>
            <w:r w:rsidRPr="00147A47">
              <w:rPr>
                <w:color w:val="000000" w:themeColor="text1"/>
                <w:sz w:val="18"/>
                <w:szCs w:val="18"/>
              </w:rPr>
              <w:t>0.020</w:t>
            </w:r>
          </w:p>
        </w:tc>
      </w:tr>
      <w:tr w:rsidR="00147A47" w:rsidRPr="00147A47" w14:paraId="73D432E4" w14:textId="77777777" w:rsidTr="004B226F">
        <w:tc>
          <w:tcPr>
            <w:tcW w:w="4179" w:type="dxa"/>
          </w:tcPr>
          <w:p w14:paraId="21A1105C"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CA1</w:t>
            </w:r>
          </w:p>
        </w:tc>
        <w:tc>
          <w:tcPr>
            <w:tcW w:w="991" w:type="dxa"/>
          </w:tcPr>
          <w:p w14:paraId="3AFD50DF" w14:textId="77777777" w:rsidR="004B226F" w:rsidRPr="00147A47" w:rsidRDefault="004B226F" w:rsidP="00887183">
            <w:pPr>
              <w:jc w:val="center"/>
              <w:rPr>
                <w:color w:val="000000" w:themeColor="text1"/>
                <w:sz w:val="18"/>
                <w:szCs w:val="18"/>
              </w:rPr>
            </w:pPr>
            <w:r w:rsidRPr="00147A47">
              <w:rPr>
                <w:color w:val="000000" w:themeColor="text1"/>
                <w:sz w:val="18"/>
                <w:szCs w:val="18"/>
              </w:rPr>
              <w:t>538.155</w:t>
            </w:r>
          </w:p>
        </w:tc>
        <w:tc>
          <w:tcPr>
            <w:tcW w:w="700" w:type="dxa"/>
          </w:tcPr>
          <w:p w14:paraId="23143E60"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AA9A7AA" w14:textId="77777777" w:rsidR="004B226F" w:rsidRPr="00147A47" w:rsidRDefault="004B226F" w:rsidP="00887183">
            <w:pPr>
              <w:jc w:val="center"/>
              <w:rPr>
                <w:color w:val="000000" w:themeColor="text1"/>
                <w:sz w:val="18"/>
                <w:szCs w:val="18"/>
              </w:rPr>
            </w:pPr>
            <w:r w:rsidRPr="00147A47">
              <w:rPr>
                <w:color w:val="000000" w:themeColor="text1"/>
                <w:sz w:val="18"/>
                <w:szCs w:val="18"/>
              </w:rPr>
              <w:t>538.155</w:t>
            </w:r>
          </w:p>
        </w:tc>
        <w:tc>
          <w:tcPr>
            <w:tcW w:w="1134" w:type="dxa"/>
          </w:tcPr>
          <w:p w14:paraId="399206D7" w14:textId="77777777" w:rsidR="004B226F" w:rsidRPr="00147A47" w:rsidRDefault="004B226F" w:rsidP="00887183">
            <w:pPr>
              <w:jc w:val="center"/>
              <w:rPr>
                <w:color w:val="000000" w:themeColor="text1"/>
                <w:sz w:val="18"/>
                <w:szCs w:val="18"/>
              </w:rPr>
            </w:pPr>
            <w:r w:rsidRPr="00147A47">
              <w:rPr>
                <w:color w:val="000000" w:themeColor="text1"/>
                <w:sz w:val="18"/>
                <w:szCs w:val="18"/>
              </w:rPr>
              <w:t>3.233</w:t>
            </w:r>
          </w:p>
        </w:tc>
        <w:tc>
          <w:tcPr>
            <w:tcW w:w="801" w:type="dxa"/>
          </w:tcPr>
          <w:p w14:paraId="321D3707" w14:textId="77777777" w:rsidR="004B226F" w:rsidRPr="00147A47" w:rsidRDefault="004B226F" w:rsidP="00887183">
            <w:pPr>
              <w:jc w:val="center"/>
              <w:rPr>
                <w:color w:val="000000" w:themeColor="text1"/>
                <w:sz w:val="18"/>
                <w:szCs w:val="18"/>
              </w:rPr>
            </w:pPr>
            <w:r w:rsidRPr="00147A47">
              <w:rPr>
                <w:color w:val="000000" w:themeColor="text1"/>
                <w:sz w:val="18"/>
                <w:szCs w:val="18"/>
              </w:rPr>
              <w:t>0.080</w:t>
            </w:r>
          </w:p>
        </w:tc>
        <w:tc>
          <w:tcPr>
            <w:tcW w:w="1086" w:type="dxa"/>
          </w:tcPr>
          <w:p w14:paraId="25D4E7FA" w14:textId="77777777" w:rsidR="004B226F" w:rsidRPr="00147A47" w:rsidRDefault="004B226F" w:rsidP="00887183">
            <w:pPr>
              <w:jc w:val="center"/>
              <w:rPr>
                <w:color w:val="000000" w:themeColor="text1"/>
                <w:sz w:val="18"/>
                <w:szCs w:val="18"/>
              </w:rPr>
            </w:pPr>
            <w:r w:rsidRPr="00147A47">
              <w:rPr>
                <w:color w:val="000000" w:themeColor="text1"/>
                <w:sz w:val="18"/>
                <w:szCs w:val="18"/>
              </w:rPr>
              <w:t>0.075</w:t>
            </w:r>
          </w:p>
        </w:tc>
      </w:tr>
      <w:tr w:rsidR="00147A47" w:rsidRPr="00147A47" w14:paraId="6987EBB8" w14:textId="77777777" w:rsidTr="004B226F">
        <w:tc>
          <w:tcPr>
            <w:tcW w:w="4179" w:type="dxa"/>
          </w:tcPr>
          <w:p w14:paraId="2EB14333"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CA3</w:t>
            </w:r>
          </w:p>
        </w:tc>
        <w:tc>
          <w:tcPr>
            <w:tcW w:w="991" w:type="dxa"/>
          </w:tcPr>
          <w:p w14:paraId="616BC46E" w14:textId="77777777" w:rsidR="004B226F" w:rsidRPr="00147A47" w:rsidRDefault="004B226F" w:rsidP="00887183">
            <w:pPr>
              <w:jc w:val="center"/>
              <w:rPr>
                <w:color w:val="000000" w:themeColor="text1"/>
                <w:sz w:val="18"/>
                <w:szCs w:val="18"/>
              </w:rPr>
            </w:pPr>
            <w:r w:rsidRPr="00147A47">
              <w:rPr>
                <w:color w:val="000000" w:themeColor="text1"/>
                <w:sz w:val="18"/>
                <w:szCs w:val="18"/>
              </w:rPr>
              <w:t>247.104</w:t>
            </w:r>
          </w:p>
        </w:tc>
        <w:tc>
          <w:tcPr>
            <w:tcW w:w="700" w:type="dxa"/>
          </w:tcPr>
          <w:p w14:paraId="7E5BA60B"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CFDFE64" w14:textId="77777777" w:rsidR="004B226F" w:rsidRPr="00147A47" w:rsidRDefault="004B226F" w:rsidP="00887183">
            <w:pPr>
              <w:jc w:val="center"/>
              <w:rPr>
                <w:color w:val="000000" w:themeColor="text1"/>
                <w:sz w:val="18"/>
                <w:szCs w:val="18"/>
              </w:rPr>
            </w:pPr>
            <w:r w:rsidRPr="00147A47">
              <w:rPr>
                <w:color w:val="000000" w:themeColor="text1"/>
                <w:sz w:val="18"/>
                <w:szCs w:val="18"/>
              </w:rPr>
              <w:t>247.104</w:t>
            </w:r>
          </w:p>
        </w:tc>
        <w:tc>
          <w:tcPr>
            <w:tcW w:w="1134" w:type="dxa"/>
          </w:tcPr>
          <w:p w14:paraId="571508AF" w14:textId="77777777" w:rsidR="004B226F" w:rsidRPr="00147A47" w:rsidRDefault="004B226F" w:rsidP="00887183">
            <w:pPr>
              <w:jc w:val="center"/>
              <w:rPr>
                <w:color w:val="000000" w:themeColor="text1"/>
                <w:sz w:val="18"/>
                <w:szCs w:val="18"/>
              </w:rPr>
            </w:pPr>
            <w:r w:rsidRPr="00147A47">
              <w:rPr>
                <w:color w:val="000000" w:themeColor="text1"/>
                <w:sz w:val="18"/>
                <w:szCs w:val="18"/>
              </w:rPr>
              <w:t>1.484</w:t>
            </w:r>
          </w:p>
        </w:tc>
        <w:tc>
          <w:tcPr>
            <w:tcW w:w="801" w:type="dxa"/>
          </w:tcPr>
          <w:p w14:paraId="5CFB10EB" w14:textId="77777777" w:rsidR="004B226F" w:rsidRPr="00147A47" w:rsidRDefault="004B226F" w:rsidP="00887183">
            <w:pPr>
              <w:jc w:val="center"/>
              <w:rPr>
                <w:color w:val="000000" w:themeColor="text1"/>
                <w:sz w:val="18"/>
                <w:szCs w:val="18"/>
              </w:rPr>
            </w:pPr>
            <w:r w:rsidRPr="00147A47">
              <w:rPr>
                <w:color w:val="000000" w:themeColor="text1"/>
                <w:sz w:val="18"/>
                <w:szCs w:val="18"/>
              </w:rPr>
              <w:t>0.230</w:t>
            </w:r>
          </w:p>
        </w:tc>
        <w:tc>
          <w:tcPr>
            <w:tcW w:w="1086" w:type="dxa"/>
          </w:tcPr>
          <w:p w14:paraId="26C4DE11" w14:textId="77777777" w:rsidR="004B226F" w:rsidRPr="00147A47" w:rsidRDefault="004B226F" w:rsidP="00887183">
            <w:pPr>
              <w:jc w:val="center"/>
              <w:rPr>
                <w:color w:val="000000" w:themeColor="text1"/>
                <w:sz w:val="18"/>
                <w:szCs w:val="18"/>
              </w:rPr>
            </w:pPr>
            <w:r w:rsidRPr="00147A47">
              <w:rPr>
                <w:color w:val="000000" w:themeColor="text1"/>
                <w:sz w:val="18"/>
                <w:szCs w:val="18"/>
              </w:rPr>
              <w:t>0.036</w:t>
            </w:r>
          </w:p>
        </w:tc>
      </w:tr>
      <w:tr w:rsidR="00147A47" w:rsidRPr="00147A47" w14:paraId="3BBAD014" w14:textId="77777777" w:rsidTr="004B226F">
        <w:tc>
          <w:tcPr>
            <w:tcW w:w="4179" w:type="dxa"/>
          </w:tcPr>
          <w:p w14:paraId="1E6ADEDE"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CA3</w:t>
            </w:r>
          </w:p>
        </w:tc>
        <w:tc>
          <w:tcPr>
            <w:tcW w:w="991" w:type="dxa"/>
          </w:tcPr>
          <w:p w14:paraId="04F4A924" w14:textId="77777777" w:rsidR="004B226F" w:rsidRPr="00147A47" w:rsidRDefault="004B226F" w:rsidP="00887183">
            <w:pPr>
              <w:jc w:val="center"/>
              <w:rPr>
                <w:color w:val="000000" w:themeColor="text1"/>
                <w:sz w:val="18"/>
                <w:szCs w:val="18"/>
              </w:rPr>
            </w:pPr>
            <w:r w:rsidRPr="00147A47">
              <w:rPr>
                <w:color w:val="000000" w:themeColor="text1"/>
                <w:sz w:val="18"/>
                <w:szCs w:val="18"/>
              </w:rPr>
              <w:t>37.317</w:t>
            </w:r>
          </w:p>
        </w:tc>
        <w:tc>
          <w:tcPr>
            <w:tcW w:w="700" w:type="dxa"/>
          </w:tcPr>
          <w:p w14:paraId="3909904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EF121ED" w14:textId="77777777" w:rsidR="004B226F" w:rsidRPr="00147A47" w:rsidRDefault="004B226F" w:rsidP="00887183">
            <w:pPr>
              <w:jc w:val="center"/>
              <w:rPr>
                <w:color w:val="000000" w:themeColor="text1"/>
                <w:sz w:val="18"/>
                <w:szCs w:val="18"/>
              </w:rPr>
            </w:pPr>
            <w:r w:rsidRPr="00147A47">
              <w:rPr>
                <w:color w:val="000000" w:themeColor="text1"/>
                <w:sz w:val="18"/>
                <w:szCs w:val="18"/>
              </w:rPr>
              <w:t>37.317</w:t>
            </w:r>
          </w:p>
        </w:tc>
        <w:tc>
          <w:tcPr>
            <w:tcW w:w="1134" w:type="dxa"/>
          </w:tcPr>
          <w:p w14:paraId="43AF6008" w14:textId="77777777" w:rsidR="004B226F" w:rsidRPr="00147A47" w:rsidRDefault="004B226F" w:rsidP="00887183">
            <w:pPr>
              <w:jc w:val="center"/>
              <w:rPr>
                <w:color w:val="000000" w:themeColor="text1"/>
                <w:sz w:val="18"/>
                <w:szCs w:val="18"/>
              </w:rPr>
            </w:pPr>
            <w:r w:rsidRPr="00147A47">
              <w:rPr>
                <w:color w:val="000000" w:themeColor="text1"/>
                <w:sz w:val="18"/>
                <w:szCs w:val="18"/>
              </w:rPr>
              <w:t>0.224</w:t>
            </w:r>
          </w:p>
        </w:tc>
        <w:tc>
          <w:tcPr>
            <w:tcW w:w="801" w:type="dxa"/>
          </w:tcPr>
          <w:p w14:paraId="3A03F211" w14:textId="77777777" w:rsidR="004B226F" w:rsidRPr="00147A47" w:rsidRDefault="004B226F" w:rsidP="00887183">
            <w:pPr>
              <w:jc w:val="center"/>
              <w:rPr>
                <w:color w:val="000000" w:themeColor="text1"/>
                <w:sz w:val="18"/>
                <w:szCs w:val="18"/>
              </w:rPr>
            </w:pPr>
            <w:r w:rsidRPr="00147A47">
              <w:rPr>
                <w:color w:val="000000" w:themeColor="text1"/>
                <w:sz w:val="18"/>
                <w:szCs w:val="18"/>
              </w:rPr>
              <w:t>0.638</w:t>
            </w:r>
          </w:p>
        </w:tc>
        <w:tc>
          <w:tcPr>
            <w:tcW w:w="1086" w:type="dxa"/>
          </w:tcPr>
          <w:p w14:paraId="446A43E0" w14:textId="77777777" w:rsidR="004B226F" w:rsidRPr="00147A47" w:rsidRDefault="004B226F" w:rsidP="00887183">
            <w:pPr>
              <w:jc w:val="center"/>
              <w:rPr>
                <w:color w:val="000000" w:themeColor="text1"/>
                <w:sz w:val="18"/>
                <w:szCs w:val="18"/>
              </w:rPr>
            </w:pPr>
            <w:r w:rsidRPr="00147A47">
              <w:rPr>
                <w:color w:val="000000" w:themeColor="text1"/>
                <w:sz w:val="18"/>
                <w:szCs w:val="18"/>
              </w:rPr>
              <w:t>0.006</w:t>
            </w:r>
          </w:p>
        </w:tc>
      </w:tr>
      <w:tr w:rsidR="00147A47" w:rsidRPr="00147A47" w14:paraId="5B9E61B0" w14:textId="77777777" w:rsidTr="004B226F">
        <w:tc>
          <w:tcPr>
            <w:tcW w:w="4179" w:type="dxa"/>
          </w:tcPr>
          <w:p w14:paraId="08CD51BB"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DG</w:t>
            </w:r>
          </w:p>
        </w:tc>
        <w:tc>
          <w:tcPr>
            <w:tcW w:w="991" w:type="dxa"/>
          </w:tcPr>
          <w:p w14:paraId="47C52AD4" w14:textId="77777777" w:rsidR="004B226F" w:rsidRPr="00147A47" w:rsidRDefault="004B226F" w:rsidP="00887183">
            <w:pPr>
              <w:jc w:val="center"/>
              <w:rPr>
                <w:color w:val="000000" w:themeColor="text1"/>
                <w:sz w:val="18"/>
                <w:szCs w:val="18"/>
              </w:rPr>
            </w:pPr>
            <w:r w:rsidRPr="00147A47">
              <w:rPr>
                <w:color w:val="000000" w:themeColor="text1"/>
                <w:sz w:val="18"/>
                <w:szCs w:val="18"/>
              </w:rPr>
              <w:t>120.662</w:t>
            </w:r>
          </w:p>
        </w:tc>
        <w:tc>
          <w:tcPr>
            <w:tcW w:w="700" w:type="dxa"/>
          </w:tcPr>
          <w:p w14:paraId="7208F42F"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C8CA1DD" w14:textId="77777777" w:rsidR="004B226F" w:rsidRPr="00147A47" w:rsidRDefault="004B226F" w:rsidP="00887183">
            <w:pPr>
              <w:jc w:val="center"/>
              <w:rPr>
                <w:color w:val="000000" w:themeColor="text1"/>
                <w:sz w:val="18"/>
                <w:szCs w:val="18"/>
              </w:rPr>
            </w:pPr>
            <w:r w:rsidRPr="00147A47">
              <w:rPr>
                <w:color w:val="000000" w:themeColor="text1"/>
                <w:sz w:val="18"/>
                <w:szCs w:val="18"/>
              </w:rPr>
              <w:t>120.662</w:t>
            </w:r>
          </w:p>
        </w:tc>
        <w:tc>
          <w:tcPr>
            <w:tcW w:w="1134" w:type="dxa"/>
          </w:tcPr>
          <w:p w14:paraId="1A2A7F9E" w14:textId="77777777" w:rsidR="004B226F" w:rsidRPr="00147A47" w:rsidRDefault="004B226F" w:rsidP="00887183">
            <w:pPr>
              <w:jc w:val="center"/>
              <w:rPr>
                <w:color w:val="000000" w:themeColor="text1"/>
                <w:sz w:val="18"/>
                <w:szCs w:val="18"/>
              </w:rPr>
            </w:pPr>
            <w:r w:rsidRPr="00147A47">
              <w:rPr>
                <w:color w:val="000000" w:themeColor="text1"/>
                <w:sz w:val="18"/>
                <w:szCs w:val="18"/>
              </w:rPr>
              <w:t>0.725</w:t>
            </w:r>
          </w:p>
        </w:tc>
        <w:tc>
          <w:tcPr>
            <w:tcW w:w="801" w:type="dxa"/>
          </w:tcPr>
          <w:p w14:paraId="6B6E8C30" w14:textId="77777777" w:rsidR="004B226F" w:rsidRPr="00147A47" w:rsidRDefault="004B226F" w:rsidP="00887183">
            <w:pPr>
              <w:jc w:val="center"/>
              <w:rPr>
                <w:color w:val="000000" w:themeColor="text1"/>
                <w:sz w:val="18"/>
                <w:szCs w:val="18"/>
              </w:rPr>
            </w:pPr>
            <w:r w:rsidRPr="00147A47">
              <w:rPr>
                <w:color w:val="000000" w:themeColor="text1"/>
                <w:sz w:val="18"/>
                <w:szCs w:val="18"/>
              </w:rPr>
              <w:t>0.400</w:t>
            </w:r>
          </w:p>
        </w:tc>
        <w:tc>
          <w:tcPr>
            <w:tcW w:w="1086" w:type="dxa"/>
          </w:tcPr>
          <w:p w14:paraId="0B050BB2" w14:textId="77777777" w:rsidR="004B226F" w:rsidRPr="00147A47" w:rsidRDefault="004B226F" w:rsidP="00887183">
            <w:pPr>
              <w:jc w:val="center"/>
              <w:rPr>
                <w:color w:val="000000" w:themeColor="text1"/>
                <w:sz w:val="18"/>
                <w:szCs w:val="18"/>
              </w:rPr>
            </w:pPr>
            <w:r w:rsidRPr="00147A47">
              <w:rPr>
                <w:color w:val="000000" w:themeColor="text1"/>
                <w:sz w:val="18"/>
                <w:szCs w:val="18"/>
              </w:rPr>
              <w:t>0.018</w:t>
            </w:r>
          </w:p>
        </w:tc>
      </w:tr>
      <w:tr w:rsidR="00147A47" w:rsidRPr="00147A47" w14:paraId="58C57F31" w14:textId="77777777" w:rsidTr="004B226F">
        <w:tc>
          <w:tcPr>
            <w:tcW w:w="4179" w:type="dxa"/>
          </w:tcPr>
          <w:p w14:paraId="6616755A"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DG</w:t>
            </w:r>
          </w:p>
        </w:tc>
        <w:tc>
          <w:tcPr>
            <w:tcW w:w="991" w:type="dxa"/>
          </w:tcPr>
          <w:p w14:paraId="06A0E46D" w14:textId="77777777" w:rsidR="004B226F" w:rsidRPr="00147A47" w:rsidRDefault="004B226F" w:rsidP="00887183">
            <w:pPr>
              <w:jc w:val="center"/>
              <w:rPr>
                <w:color w:val="000000" w:themeColor="text1"/>
                <w:sz w:val="18"/>
                <w:szCs w:val="18"/>
              </w:rPr>
            </w:pPr>
            <w:r w:rsidRPr="00147A47">
              <w:rPr>
                <w:color w:val="000000" w:themeColor="text1"/>
                <w:sz w:val="18"/>
                <w:szCs w:val="18"/>
              </w:rPr>
              <w:t>108.539</w:t>
            </w:r>
          </w:p>
        </w:tc>
        <w:tc>
          <w:tcPr>
            <w:tcW w:w="700" w:type="dxa"/>
          </w:tcPr>
          <w:p w14:paraId="6567DE3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CC411A2" w14:textId="77777777" w:rsidR="004B226F" w:rsidRPr="00147A47" w:rsidRDefault="004B226F" w:rsidP="00887183">
            <w:pPr>
              <w:jc w:val="center"/>
              <w:rPr>
                <w:color w:val="000000" w:themeColor="text1"/>
                <w:sz w:val="18"/>
                <w:szCs w:val="18"/>
              </w:rPr>
            </w:pPr>
            <w:r w:rsidRPr="00147A47">
              <w:rPr>
                <w:color w:val="000000" w:themeColor="text1"/>
                <w:sz w:val="18"/>
                <w:szCs w:val="18"/>
              </w:rPr>
              <w:t>108.539</w:t>
            </w:r>
          </w:p>
        </w:tc>
        <w:tc>
          <w:tcPr>
            <w:tcW w:w="1134" w:type="dxa"/>
          </w:tcPr>
          <w:p w14:paraId="68E55C26" w14:textId="77777777" w:rsidR="004B226F" w:rsidRPr="00147A47" w:rsidRDefault="004B226F" w:rsidP="00887183">
            <w:pPr>
              <w:jc w:val="center"/>
              <w:rPr>
                <w:color w:val="000000" w:themeColor="text1"/>
                <w:sz w:val="18"/>
                <w:szCs w:val="18"/>
              </w:rPr>
            </w:pPr>
            <w:r w:rsidRPr="00147A47">
              <w:rPr>
                <w:color w:val="000000" w:themeColor="text1"/>
                <w:sz w:val="18"/>
                <w:szCs w:val="18"/>
              </w:rPr>
              <w:t>0.652</w:t>
            </w:r>
          </w:p>
        </w:tc>
        <w:tc>
          <w:tcPr>
            <w:tcW w:w="801" w:type="dxa"/>
          </w:tcPr>
          <w:p w14:paraId="420D1803" w14:textId="77777777" w:rsidR="004B226F" w:rsidRPr="00147A47" w:rsidRDefault="004B226F" w:rsidP="00887183">
            <w:pPr>
              <w:jc w:val="center"/>
              <w:rPr>
                <w:color w:val="000000" w:themeColor="text1"/>
                <w:sz w:val="18"/>
                <w:szCs w:val="18"/>
              </w:rPr>
            </w:pPr>
            <w:r w:rsidRPr="00147A47">
              <w:rPr>
                <w:color w:val="000000" w:themeColor="text1"/>
                <w:sz w:val="18"/>
                <w:szCs w:val="18"/>
              </w:rPr>
              <w:t>0.424</w:t>
            </w:r>
          </w:p>
        </w:tc>
        <w:tc>
          <w:tcPr>
            <w:tcW w:w="1086" w:type="dxa"/>
          </w:tcPr>
          <w:p w14:paraId="0B5F0EBF" w14:textId="77777777" w:rsidR="004B226F" w:rsidRPr="00147A47" w:rsidRDefault="004B226F" w:rsidP="00887183">
            <w:pPr>
              <w:jc w:val="center"/>
              <w:rPr>
                <w:color w:val="000000" w:themeColor="text1"/>
                <w:sz w:val="18"/>
                <w:szCs w:val="18"/>
              </w:rPr>
            </w:pPr>
            <w:r w:rsidRPr="00147A47">
              <w:rPr>
                <w:color w:val="000000" w:themeColor="text1"/>
                <w:sz w:val="18"/>
                <w:szCs w:val="18"/>
              </w:rPr>
              <w:t>0.016</w:t>
            </w:r>
          </w:p>
        </w:tc>
      </w:tr>
      <w:tr w:rsidR="00147A47" w:rsidRPr="00147A47" w14:paraId="6BFC27D4" w14:textId="77777777" w:rsidTr="004B226F">
        <w:tc>
          <w:tcPr>
            <w:tcW w:w="4179" w:type="dxa"/>
          </w:tcPr>
          <w:p w14:paraId="2BAD516B" w14:textId="77777777" w:rsidR="004B226F" w:rsidRPr="00147A47" w:rsidRDefault="004B226F" w:rsidP="00887183">
            <w:pPr>
              <w:rPr>
                <w:color w:val="000000" w:themeColor="text1"/>
                <w:sz w:val="18"/>
                <w:szCs w:val="18"/>
              </w:rPr>
            </w:pPr>
            <w:r w:rsidRPr="00147A47">
              <w:rPr>
                <w:color w:val="000000" w:themeColor="text1"/>
                <w:sz w:val="18"/>
                <w:szCs w:val="18"/>
              </w:rPr>
              <w:t>Residuals</w:t>
            </w:r>
          </w:p>
        </w:tc>
        <w:tc>
          <w:tcPr>
            <w:tcW w:w="991" w:type="dxa"/>
          </w:tcPr>
          <w:p w14:paraId="33194ED0" w14:textId="77777777" w:rsidR="004B226F" w:rsidRPr="00147A47" w:rsidRDefault="004B226F" w:rsidP="00887183">
            <w:pPr>
              <w:jc w:val="center"/>
              <w:rPr>
                <w:color w:val="000000" w:themeColor="text1"/>
                <w:sz w:val="18"/>
                <w:szCs w:val="18"/>
              </w:rPr>
            </w:pPr>
            <w:r w:rsidRPr="00147A47">
              <w:rPr>
                <w:color w:val="000000" w:themeColor="text1"/>
                <w:sz w:val="18"/>
                <w:szCs w:val="18"/>
              </w:rPr>
              <w:t>6658.369</w:t>
            </w:r>
          </w:p>
        </w:tc>
        <w:tc>
          <w:tcPr>
            <w:tcW w:w="700" w:type="dxa"/>
          </w:tcPr>
          <w:p w14:paraId="6CF14C57" w14:textId="77777777" w:rsidR="004B226F" w:rsidRPr="00147A47" w:rsidRDefault="004B226F" w:rsidP="00887183">
            <w:pPr>
              <w:jc w:val="center"/>
              <w:rPr>
                <w:color w:val="000000" w:themeColor="text1"/>
                <w:sz w:val="18"/>
                <w:szCs w:val="18"/>
              </w:rPr>
            </w:pPr>
            <w:r w:rsidRPr="00147A47">
              <w:rPr>
                <w:color w:val="000000" w:themeColor="text1"/>
                <w:sz w:val="18"/>
                <w:szCs w:val="18"/>
              </w:rPr>
              <w:t>40</w:t>
            </w:r>
          </w:p>
        </w:tc>
        <w:tc>
          <w:tcPr>
            <w:tcW w:w="850" w:type="dxa"/>
          </w:tcPr>
          <w:p w14:paraId="000A8A17" w14:textId="77777777" w:rsidR="004B226F" w:rsidRPr="00147A47" w:rsidRDefault="004B226F" w:rsidP="00887183">
            <w:pPr>
              <w:jc w:val="center"/>
              <w:rPr>
                <w:color w:val="000000" w:themeColor="text1"/>
                <w:sz w:val="18"/>
                <w:szCs w:val="18"/>
              </w:rPr>
            </w:pPr>
            <w:r w:rsidRPr="00147A47">
              <w:rPr>
                <w:color w:val="000000" w:themeColor="text1"/>
                <w:sz w:val="18"/>
                <w:szCs w:val="18"/>
              </w:rPr>
              <w:t>166.459</w:t>
            </w:r>
          </w:p>
        </w:tc>
        <w:tc>
          <w:tcPr>
            <w:tcW w:w="1134" w:type="dxa"/>
          </w:tcPr>
          <w:p w14:paraId="2F6037CC" w14:textId="77777777" w:rsidR="004B226F" w:rsidRPr="00147A47" w:rsidRDefault="004B226F" w:rsidP="00887183">
            <w:pPr>
              <w:jc w:val="center"/>
              <w:rPr>
                <w:color w:val="000000" w:themeColor="text1"/>
                <w:sz w:val="18"/>
                <w:szCs w:val="18"/>
              </w:rPr>
            </w:pPr>
          </w:p>
        </w:tc>
        <w:tc>
          <w:tcPr>
            <w:tcW w:w="801" w:type="dxa"/>
          </w:tcPr>
          <w:p w14:paraId="194963BB" w14:textId="77777777" w:rsidR="004B226F" w:rsidRPr="00147A47" w:rsidRDefault="004B226F" w:rsidP="00887183">
            <w:pPr>
              <w:jc w:val="center"/>
              <w:rPr>
                <w:color w:val="000000" w:themeColor="text1"/>
                <w:sz w:val="18"/>
                <w:szCs w:val="18"/>
              </w:rPr>
            </w:pPr>
          </w:p>
        </w:tc>
        <w:tc>
          <w:tcPr>
            <w:tcW w:w="1086" w:type="dxa"/>
          </w:tcPr>
          <w:p w14:paraId="2F83BD26" w14:textId="77777777" w:rsidR="004B226F" w:rsidRPr="00147A47" w:rsidRDefault="004B226F" w:rsidP="00887183">
            <w:pPr>
              <w:jc w:val="center"/>
              <w:rPr>
                <w:color w:val="000000" w:themeColor="text1"/>
                <w:sz w:val="18"/>
                <w:szCs w:val="18"/>
              </w:rPr>
            </w:pPr>
          </w:p>
        </w:tc>
      </w:tr>
      <w:tr w:rsidR="00147A47" w:rsidRPr="00147A47" w14:paraId="217758EC" w14:textId="77777777" w:rsidTr="004B226F">
        <w:tc>
          <w:tcPr>
            <w:tcW w:w="4179" w:type="dxa"/>
          </w:tcPr>
          <w:p w14:paraId="4390E5BA" w14:textId="77777777" w:rsidR="004B226F" w:rsidRPr="00147A47" w:rsidRDefault="004B226F" w:rsidP="00887183">
            <w:pPr>
              <w:rPr>
                <w:color w:val="000000" w:themeColor="text1"/>
                <w:sz w:val="18"/>
                <w:szCs w:val="18"/>
              </w:rPr>
            </w:pPr>
            <w:r w:rsidRPr="00147A47">
              <w:rPr>
                <w:color w:val="000000" w:themeColor="text1"/>
                <w:sz w:val="18"/>
                <w:szCs w:val="18"/>
              </w:rPr>
              <w:t>Conceptual overlap</w:t>
            </w:r>
          </w:p>
        </w:tc>
        <w:tc>
          <w:tcPr>
            <w:tcW w:w="991" w:type="dxa"/>
          </w:tcPr>
          <w:p w14:paraId="28C9F833" w14:textId="77777777" w:rsidR="004B226F" w:rsidRPr="00147A47" w:rsidRDefault="004B226F" w:rsidP="00887183">
            <w:pPr>
              <w:jc w:val="center"/>
              <w:rPr>
                <w:color w:val="000000" w:themeColor="text1"/>
                <w:sz w:val="18"/>
                <w:szCs w:val="18"/>
              </w:rPr>
            </w:pPr>
            <w:r w:rsidRPr="00147A47">
              <w:rPr>
                <w:color w:val="000000" w:themeColor="text1"/>
                <w:sz w:val="18"/>
                <w:szCs w:val="18"/>
              </w:rPr>
              <w:t>0.064</w:t>
            </w:r>
          </w:p>
        </w:tc>
        <w:tc>
          <w:tcPr>
            <w:tcW w:w="700" w:type="dxa"/>
          </w:tcPr>
          <w:p w14:paraId="6743780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2603A33" w14:textId="77777777" w:rsidR="004B226F" w:rsidRPr="00147A47" w:rsidRDefault="004B226F" w:rsidP="00887183">
            <w:pPr>
              <w:jc w:val="center"/>
              <w:rPr>
                <w:color w:val="000000" w:themeColor="text1"/>
                <w:sz w:val="18"/>
                <w:szCs w:val="18"/>
              </w:rPr>
            </w:pPr>
            <w:r w:rsidRPr="00147A47">
              <w:rPr>
                <w:color w:val="000000" w:themeColor="text1"/>
                <w:sz w:val="18"/>
                <w:szCs w:val="18"/>
              </w:rPr>
              <w:t>0.064</w:t>
            </w:r>
          </w:p>
        </w:tc>
        <w:tc>
          <w:tcPr>
            <w:tcW w:w="1134" w:type="dxa"/>
          </w:tcPr>
          <w:p w14:paraId="60A57CF5" w14:textId="77777777" w:rsidR="004B226F" w:rsidRPr="00147A47" w:rsidRDefault="004B226F" w:rsidP="00887183">
            <w:pPr>
              <w:jc w:val="center"/>
              <w:rPr>
                <w:color w:val="000000" w:themeColor="text1"/>
                <w:sz w:val="18"/>
                <w:szCs w:val="18"/>
              </w:rPr>
            </w:pPr>
            <w:r w:rsidRPr="00147A47">
              <w:rPr>
                <w:color w:val="000000" w:themeColor="text1"/>
                <w:sz w:val="18"/>
                <w:szCs w:val="18"/>
              </w:rPr>
              <w:t>6.352×10</w:t>
            </w:r>
            <w:r w:rsidRPr="00147A47">
              <w:rPr>
                <w:color w:val="000000" w:themeColor="text1"/>
                <w:sz w:val="18"/>
                <w:szCs w:val="18"/>
                <w:vertAlign w:val="superscript"/>
              </w:rPr>
              <w:t>-4</w:t>
            </w:r>
          </w:p>
        </w:tc>
        <w:tc>
          <w:tcPr>
            <w:tcW w:w="801" w:type="dxa"/>
          </w:tcPr>
          <w:p w14:paraId="47B7B951" w14:textId="77777777" w:rsidR="004B226F" w:rsidRPr="00147A47" w:rsidRDefault="004B226F" w:rsidP="00887183">
            <w:pPr>
              <w:jc w:val="center"/>
              <w:rPr>
                <w:color w:val="000000" w:themeColor="text1"/>
                <w:sz w:val="18"/>
                <w:szCs w:val="18"/>
              </w:rPr>
            </w:pPr>
            <w:r w:rsidRPr="00147A47">
              <w:rPr>
                <w:color w:val="000000" w:themeColor="text1"/>
                <w:sz w:val="18"/>
                <w:szCs w:val="18"/>
              </w:rPr>
              <w:t>0.980</w:t>
            </w:r>
          </w:p>
        </w:tc>
        <w:tc>
          <w:tcPr>
            <w:tcW w:w="1086" w:type="dxa"/>
          </w:tcPr>
          <w:p w14:paraId="6E4D2AFF" w14:textId="77777777" w:rsidR="004B226F" w:rsidRPr="00147A47" w:rsidRDefault="004B226F" w:rsidP="00887183">
            <w:pPr>
              <w:jc w:val="center"/>
              <w:rPr>
                <w:color w:val="000000" w:themeColor="text1"/>
                <w:sz w:val="18"/>
                <w:szCs w:val="18"/>
              </w:rPr>
            </w:pPr>
            <w:r w:rsidRPr="00147A47">
              <w:rPr>
                <w:color w:val="000000" w:themeColor="text1"/>
                <w:sz w:val="18"/>
                <w:szCs w:val="18"/>
              </w:rPr>
              <w:t>1.588×10</w:t>
            </w:r>
            <w:r w:rsidRPr="00147A47">
              <w:rPr>
                <w:color w:val="000000" w:themeColor="text1"/>
                <w:sz w:val="18"/>
                <w:szCs w:val="18"/>
                <w:vertAlign w:val="superscript"/>
              </w:rPr>
              <w:t>-5</w:t>
            </w:r>
          </w:p>
        </w:tc>
      </w:tr>
      <w:tr w:rsidR="00147A47" w:rsidRPr="00147A47" w14:paraId="145B72B1" w14:textId="77777777" w:rsidTr="004B226F">
        <w:tc>
          <w:tcPr>
            <w:tcW w:w="4179" w:type="dxa"/>
          </w:tcPr>
          <w:p w14:paraId="7A9B18F1"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Age</w:t>
            </w:r>
          </w:p>
        </w:tc>
        <w:tc>
          <w:tcPr>
            <w:tcW w:w="991" w:type="dxa"/>
          </w:tcPr>
          <w:p w14:paraId="2B18D322" w14:textId="77777777" w:rsidR="004B226F" w:rsidRPr="00147A47" w:rsidRDefault="004B226F" w:rsidP="00887183">
            <w:pPr>
              <w:jc w:val="center"/>
              <w:rPr>
                <w:color w:val="000000" w:themeColor="text1"/>
                <w:sz w:val="18"/>
                <w:szCs w:val="18"/>
              </w:rPr>
            </w:pPr>
            <w:r w:rsidRPr="00147A47">
              <w:rPr>
                <w:color w:val="000000" w:themeColor="text1"/>
                <w:sz w:val="18"/>
                <w:szCs w:val="18"/>
              </w:rPr>
              <w:t>6.782</w:t>
            </w:r>
          </w:p>
        </w:tc>
        <w:tc>
          <w:tcPr>
            <w:tcW w:w="700" w:type="dxa"/>
          </w:tcPr>
          <w:p w14:paraId="7268834F"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E82643D" w14:textId="77777777" w:rsidR="004B226F" w:rsidRPr="00147A47" w:rsidRDefault="004B226F" w:rsidP="00887183">
            <w:pPr>
              <w:jc w:val="center"/>
              <w:rPr>
                <w:color w:val="000000" w:themeColor="text1"/>
                <w:sz w:val="18"/>
                <w:szCs w:val="18"/>
              </w:rPr>
            </w:pPr>
            <w:r w:rsidRPr="00147A47">
              <w:rPr>
                <w:color w:val="000000" w:themeColor="text1"/>
                <w:sz w:val="18"/>
                <w:szCs w:val="18"/>
              </w:rPr>
              <w:t>6.782</w:t>
            </w:r>
          </w:p>
        </w:tc>
        <w:tc>
          <w:tcPr>
            <w:tcW w:w="1134" w:type="dxa"/>
          </w:tcPr>
          <w:p w14:paraId="5B4C3946" w14:textId="77777777" w:rsidR="004B226F" w:rsidRPr="00147A47" w:rsidRDefault="004B226F" w:rsidP="00887183">
            <w:pPr>
              <w:jc w:val="center"/>
              <w:rPr>
                <w:color w:val="000000" w:themeColor="text1"/>
                <w:sz w:val="18"/>
                <w:szCs w:val="18"/>
              </w:rPr>
            </w:pPr>
            <w:r w:rsidRPr="00147A47">
              <w:rPr>
                <w:color w:val="000000" w:themeColor="text1"/>
                <w:sz w:val="18"/>
                <w:szCs w:val="18"/>
              </w:rPr>
              <w:t>0.067</w:t>
            </w:r>
          </w:p>
        </w:tc>
        <w:tc>
          <w:tcPr>
            <w:tcW w:w="801" w:type="dxa"/>
          </w:tcPr>
          <w:p w14:paraId="163E065A" w14:textId="77777777" w:rsidR="004B226F" w:rsidRPr="00147A47" w:rsidRDefault="004B226F" w:rsidP="00887183">
            <w:pPr>
              <w:jc w:val="center"/>
              <w:rPr>
                <w:color w:val="000000" w:themeColor="text1"/>
                <w:sz w:val="18"/>
                <w:szCs w:val="18"/>
              </w:rPr>
            </w:pPr>
            <w:r w:rsidRPr="00147A47">
              <w:rPr>
                <w:color w:val="000000" w:themeColor="text1"/>
                <w:sz w:val="18"/>
                <w:szCs w:val="18"/>
              </w:rPr>
              <w:t>0.797</w:t>
            </w:r>
          </w:p>
        </w:tc>
        <w:tc>
          <w:tcPr>
            <w:tcW w:w="1086" w:type="dxa"/>
          </w:tcPr>
          <w:p w14:paraId="64866EF4"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64DB5AA6" w14:textId="77777777" w:rsidTr="004B226F">
        <w:tc>
          <w:tcPr>
            <w:tcW w:w="4179" w:type="dxa"/>
          </w:tcPr>
          <w:p w14:paraId="134BA0EF"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Sex</w:t>
            </w:r>
          </w:p>
        </w:tc>
        <w:tc>
          <w:tcPr>
            <w:tcW w:w="991" w:type="dxa"/>
          </w:tcPr>
          <w:p w14:paraId="57699FE1" w14:textId="77777777" w:rsidR="004B226F" w:rsidRPr="00147A47" w:rsidRDefault="004B226F" w:rsidP="00887183">
            <w:pPr>
              <w:jc w:val="center"/>
              <w:rPr>
                <w:color w:val="000000" w:themeColor="text1"/>
                <w:sz w:val="18"/>
                <w:szCs w:val="18"/>
              </w:rPr>
            </w:pPr>
            <w:r w:rsidRPr="00147A47">
              <w:rPr>
                <w:color w:val="000000" w:themeColor="text1"/>
                <w:sz w:val="18"/>
                <w:szCs w:val="18"/>
              </w:rPr>
              <w:t>7.049</w:t>
            </w:r>
          </w:p>
        </w:tc>
        <w:tc>
          <w:tcPr>
            <w:tcW w:w="700" w:type="dxa"/>
          </w:tcPr>
          <w:p w14:paraId="0A275747"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24BFEC9" w14:textId="77777777" w:rsidR="004B226F" w:rsidRPr="00147A47" w:rsidRDefault="004B226F" w:rsidP="00887183">
            <w:pPr>
              <w:jc w:val="center"/>
              <w:rPr>
                <w:color w:val="000000" w:themeColor="text1"/>
                <w:sz w:val="18"/>
                <w:szCs w:val="18"/>
              </w:rPr>
            </w:pPr>
            <w:r w:rsidRPr="00147A47">
              <w:rPr>
                <w:color w:val="000000" w:themeColor="text1"/>
                <w:sz w:val="18"/>
                <w:szCs w:val="18"/>
              </w:rPr>
              <w:t>7.049</w:t>
            </w:r>
          </w:p>
        </w:tc>
        <w:tc>
          <w:tcPr>
            <w:tcW w:w="1134" w:type="dxa"/>
          </w:tcPr>
          <w:p w14:paraId="587A1D24" w14:textId="77777777" w:rsidR="004B226F" w:rsidRPr="00147A47" w:rsidRDefault="004B226F" w:rsidP="00887183">
            <w:pPr>
              <w:jc w:val="center"/>
              <w:rPr>
                <w:color w:val="000000" w:themeColor="text1"/>
                <w:sz w:val="18"/>
                <w:szCs w:val="18"/>
              </w:rPr>
            </w:pPr>
            <w:r w:rsidRPr="00147A47">
              <w:rPr>
                <w:color w:val="000000" w:themeColor="text1"/>
                <w:sz w:val="18"/>
                <w:szCs w:val="18"/>
              </w:rPr>
              <w:t>0.069</w:t>
            </w:r>
          </w:p>
        </w:tc>
        <w:tc>
          <w:tcPr>
            <w:tcW w:w="801" w:type="dxa"/>
          </w:tcPr>
          <w:p w14:paraId="5FBCC9CA" w14:textId="77777777" w:rsidR="004B226F" w:rsidRPr="00147A47" w:rsidRDefault="004B226F" w:rsidP="00887183">
            <w:pPr>
              <w:jc w:val="center"/>
              <w:rPr>
                <w:color w:val="000000" w:themeColor="text1"/>
                <w:sz w:val="18"/>
                <w:szCs w:val="18"/>
              </w:rPr>
            </w:pPr>
            <w:r w:rsidRPr="00147A47">
              <w:rPr>
                <w:color w:val="000000" w:themeColor="text1"/>
                <w:sz w:val="18"/>
                <w:szCs w:val="18"/>
              </w:rPr>
              <w:t>0.793</w:t>
            </w:r>
          </w:p>
        </w:tc>
        <w:tc>
          <w:tcPr>
            <w:tcW w:w="1086" w:type="dxa"/>
          </w:tcPr>
          <w:p w14:paraId="689630CF"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57610C60" w14:textId="77777777" w:rsidTr="004B226F">
        <w:tc>
          <w:tcPr>
            <w:tcW w:w="4179" w:type="dxa"/>
          </w:tcPr>
          <w:p w14:paraId="4E319042"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tErC</w:t>
            </w:r>
          </w:p>
        </w:tc>
        <w:tc>
          <w:tcPr>
            <w:tcW w:w="991" w:type="dxa"/>
          </w:tcPr>
          <w:p w14:paraId="5E781AC7" w14:textId="77777777" w:rsidR="004B226F" w:rsidRPr="00147A47" w:rsidRDefault="004B226F" w:rsidP="00887183">
            <w:pPr>
              <w:jc w:val="center"/>
              <w:rPr>
                <w:color w:val="000000" w:themeColor="text1"/>
                <w:sz w:val="18"/>
                <w:szCs w:val="18"/>
              </w:rPr>
            </w:pPr>
            <w:r w:rsidRPr="00147A47">
              <w:rPr>
                <w:color w:val="000000" w:themeColor="text1"/>
                <w:sz w:val="18"/>
                <w:szCs w:val="18"/>
              </w:rPr>
              <w:t>13.668</w:t>
            </w:r>
          </w:p>
        </w:tc>
        <w:tc>
          <w:tcPr>
            <w:tcW w:w="700" w:type="dxa"/>
          </w:tcPr>
          <w:p w14:paraId="40A8263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DCF420F" w14:textId="77777777" w:rsidR="004B226F" w:rsidRPr="00147A47" w:rsidRDefault="004B226F" w:rsidP="00887183">
            <w:pPr>
              <w:jc w:val="center"/>
              <w:rPr>
                <w:color w:val="000000" w:themeColor="text1"/>
                <w:sz w:val="18"/>
                <w:szCs w:val="18"/>
              </w:rPr>
            </w:pPr>
            <w:r w:rsidRPr="00147A47">
              <w:rPr>
                <w:color w:val="000000" w:themeColor="text1"/>
                <w:sz w:val="18"/>
                <w:szCs w:val="18"/>
              </w:rPr>
              <w:t>13.668</w:t>
            </w:r>
          </w:p>
        </w:tc>
        <w:tc>
          <w:tcPr>
            <w:tcW w:w="1134" w:type="dxa"/>
          </w:tcPr>
          <w:p w14:paraId="6325FBC2" w14:textId="77777777" w:rsidR="004B226F" w:rsidRPr="00147A47" w:rsidRDefault="004B226F" w:rsidP="00887183">
            <w:pPr>
              <w:jc w:val="center"/>
              <w:rPr>
                <w:color w:val="000000" w:themeColor="text1"/>
                <w:sz w:val="18"/>
                <w:szCs w:val="18"/>
              </w:rPr>
            </w:pPr>
            <w:r w:rsidRPr="00147A47">
              <w:rPr>
                <w:color w:val="000000" w:themeColor="text1"/>
                <w:sz w:val="18"/>
                <w:szCs w:val="18"/>
              </w:rPr>
              <w:t>0.135</w:t>
            </w:r>
          </w:p>
        </w:tc>
        <w:tc>
          <w:tcPr>
            <w:tcW w:w="801" w:type="dxa"/>
          </w:tcPr>
          <w:p w14:paraId="4338382A" w14:textId="77777777" w:rsidR="004B226F" w:rsidRPr="00147A47" w:rsidRDefault="004B226F" w:rsidP="00887183">
            <w:pPr>
              <w:jc w:val="center"/>
              <w:rPr>
                <w:color w:val="000000" w:themeColor="text1"/>
                <w:sz w:val="18"/>
                <w:szCs w:val="18"/>
              </w:rPr>
            </w:pPr>
            <w:r w:rsidRPr="00147A47">
              <w:rPr>
                <w:color w:val="000000" w:themeColor="text1"/>
                <w:sz w:val="18"/>
                <w:szCs w:val="18"/>
              </w:rPr>
              <w:t>0.716</w:t>
            </w:r>
          </w:p>
        </w:tc>
        <w:tc>
          <w:tcPr>
            <w:tcW w:w="1086" w:type="dxa"/>
          </w:tcPr>
          <w:p w14:paraId="5ECF724E" w14:textId="77777777" w:rsidR="004B226F" w:rsidRPr="00147A47" w:rsidRDefault="004B226F" w:rsidP="00887183">
            <w:pPr>
              <w:jc w:val="center"/>
              <w:rPr>
                <w:color w:val="000000" w:themeColor="text1"/>
                <w:sz w:val="18"/>
                <w:szCs w:val="18"/>
              </w:rPr>
            </w:pPr>
            <w:r w:rsidRPr="00147A47">
              <w:rPr>
                <w:color w:val="000000" w:themeColor="text1"/>
                <w:sz w:val="18"/>
                <w:szCs w:val="18"/>
              </w:rPr>
              <w:t>0.003</w:t>
            </w:r>
          </w:p>
        </w:tc>
      </w:tr>
      <w:tr w:rsidR="00147A47" w:rsidRPr="00147A47" w14:paraId="43E53D80" w14:textId="77777777" w:rsidTr="004B226F">
        <w:tc>
          <w:tcPr>
            <w:tcW w:w="4179" w:type="dxa"/>
          </w:tcPr>
          <w:p w14:paraId="4124AA3F"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tErC</w:t>
            </w:r>
          </w:p>
        </w:tc>
        <w:tc>
          <w:tcPr>
            <w:tcW w:w="991" w:type="dxa"/>
          </w:tcPr>
          <w:p w14:paraId="36A417E4" w14:textId="77777777" w:rsidR="004B226F" w:rsidRPr="00147A47" w:rsidRDefault="004B226F" w:rsidP="00887183">
            <w:pPr>
              <w:jc w:val="center"/>
              <w:rPr>
                <w:color w:val="000000" w:themeColor="text1"/>
                <w:sz w:val="18"/>
                <w:szCs w:val="18"/>
              </w:rPr>
            </w:pPr>
            <w:r w:rsidRPr="00147A47">
              <w:rPr>
                <w:color w:val="000000" w:themeColor="text1"/>
                <w:sz w:val="18"/>
                <w:szCs w:val="18"/>
              </w:rPr>
              <w:t>256.001</w:t>
            </w:r>
          </w:p>
        </w:tc>
        <w:tc>
          <w:tcPr>
            <w:tcW w:w="700" w:type="dxa"/>
          </w:tcPr>
          <w:p w14:paraId="503559F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9C97EA0" w14:textId="77777777" w:rsidR="004B226F" w:rsidRPr="00147A47" w:rsidRDefault="004B226F" w:rsidP="00887183">
            <w:pPr>
              <w:jc w:val="center"/>
              <w:rPr>
                <w:color w:val="000000" w:themeColor="text1"/>
                <w:sz w:val="18"/>
                <w:szCs w:val="18"/>
              </w:rPr>
            </w:pPr>
            <w:r w:rsidRPr="00147A47">
              <w:rPr>
                <w:color w:val="000000" w:themeColor="text1"/>
                <w:sz w:val="18"/>
                <w:szCs w:val="18"/>
              </w:rPr>
              <w:t>256.001</w:t>
            </w:r>
          </w:p>
        </w:tc>
        <w:tc>
          <w:tcPr>
            <w:tcW w:w="1134" w:type="dxa"/>
          </w:tcPr>
          <w:p w14:paraId="320B7972" w14:textId="77777777" w:rsidR="004B226F" w:rsidRPr="00147A47" w:rsidRDefault="004B226F" w:rsidP="00887183">
            <w:pPr>
              <w:jc w:val="center"/>
              <w:rPr>
                <w:color w:val="000000" w:themeColor="text1"/>
                <w:sz w:val="18"/>
                <w:szCs w:val="18"/>
              </w:rPr>
            </w:pPr>
            <w:r w:rsidRPr="00147A47">
              <w:rPr>
                <w:color w:val="000000" w:themeColor="text1"/>
                <w:sz w:val="18"/>
                <w:szCs w:val="18"/>
              </w:rPr>
              <w:t>2.524</w:t>
            </w:r>
          </w:p>
        </w:tc>
        <w:tc>
          <w:tcPr>
            <w:tcW w:w="801" w:type="dxa"/>
          </w:tcPr>
          <w:p w14:paraId="7D3EE287" w14:textId="77777777" w:rsidR="004B226F" w:rsidRPr="00147A47" w:rsidRDefault="004B226F" w:rsidP="00887183">
            <w:pPr>
              <w:jc w:val="center"/>
              <w:rPr>
                <w:color w:val="000000" w:themeColor="text1"/>
                <w:sz w:val="18"/>
                <w:szCs w:val="18"/>
              </w:rPr>
            </w:pPr>
            <w:r w:rsidRPr="00147A47">
              <w:rPr>
                <w:color w:val="000000" w:themeColor="text1"/>
                <w:sz w:val="18"/>
                <w:szCs w:val="18"/>
              </w:rPr>
              <w:t>0.120</w:t>
            </w:r>
          </w:p>
        </w:tc>
        <w:tc>
          <w:tcPr>
            <w:tcW w:w="1086" w:type="dxa"/>
          </w:tcPr>
          <w:p w14:paraId="70854642" w14:textId="77777777" w:rsidR="004B226F" w:rsidRPr="00147A47" w:rsidRDefault="004B226F" w:rsidP="00887183">
            <w:pPr>
              <w:jc w:val="center"/>
              <w:rPr>
                <w:color w:val="000000" w:themeColor="text1"/>
                <w:sz w:val="18"/>
                <w:szCs w:val="18"/>
              </w:rPr>
            </w:pPr>
            <w:r w:rsidRPr="00147A47">
              <w:rPr>
                <w:color w:val="000000" w:themeColor="text1"/>
                <w:sz w:val="18"/>
                <w:szCs w:val="18"/>
              </w:rPr>
              <w:t>0.059</w:t>
            </w:r>
          </w:p>
        </w:tc>
      </w:tr>
      <w:tr w:rsidR="00147A47" w:rsidRPr="00147A47" w14:paraId="49803013" w14:textId="77777777" w:rsidTr="004B226F">
        <w:tc>
          <w:tcPr>
            <w:tcW w:w="4179" w:type="dxa"/>
          </w:tcPr>
          <w:p w14:paraId="4C752427"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BA36</w:t>
            </w:r>
          </w:p>
        </w:tc>
        <w:tc>
          <w:tcPr>
            <w:tcW w:w="991" w:type="dxa"/>
          </w:tcPr>
          <w:p w14:paraId="44F8BF0A" w14:textId="77777777" w:rsidR="004B226F" w:rsidRPr="00147A47" w:rsidRDefault="004B226F" w:rsidP="00887183">
            <w:pPr>
              <w:jc w:val="center"/>
              <w:rPr>
                <w:color w:val="000000" w:themeColor="text1"/>
                <w:sz w:val="18"/>
                <w:szCs w:val="18"/>
              </w:rPr>
            </w:pPr>
            <w:r w:rsidRPr="00147A47">
              <w:rPr>
                <w:color w:val="000000" w:themeColor="text1"/>
                <w:sz w:val="18"/>
                <w:szCs w:val="18"/>
              </w:rPr>
              <w:t>78.901</w:t>
            </w:r>
          </w:p>
        </w:tc>
        <w:tc>
          <w:tcPr>
            <w:tcW w:w="700" w:type="dxa"/>
          </w:tcPr>
          <w:p w14:paraId="15C5B86E"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D41069C" w14:textId="77777777" w:rsidR="004B226F" w:rsidRPr="00147A47" w:rsidRDefault="004B226F" w:rsidP="00887183">
            <w:pPr>
              <w:jc w:val="center"/>
              <w:rPr>
                <w:color w:val="000000" w:themeColor="text1"/>
                <w:sz w:val="18"/>
                <w:szCs w:val="18"/>
              </w:rPr>
            </w:pPr>
            <w:r w:rsidRPr="00147A47">
              <w:rPr>
                <w:color w:val="000000" w:themeColor="text1"/>
                <w:sz w:val="18"/>
                <w:szCs w:val="18"/>
              </w:rPr>
              <w:t>78.901</w:t>
            </w:r>
          </w:p>
        </w:tc>
        <w:tc>
          <w:tcPr>
            <w:tcW w:w="1134" w:type="dxa"/>
          </w:tcPr>
          <w:p w14:paraId="22A786C9" w14:textId="77777777" w:rsidR="004B226F" w:rsidRPr="00147A47" w:rsidRDefault="004B226F" w:rsidP="00887183">
            <w:pPr>
              <w:jc w:val="center"/>
              <w:rPr>
                <w:color w:val="000000" w:themeColor="text1"/>
                <w:sz w:val="18"/>
                <w:szCs w:val="18"/>
              </w:rPr>
            </w:pPr>
            <w:r w:rsidRPr="00147A47">
              <w:rPr>
                <w:color w:val="000000" w:themeColor="text1"/>
                <w:sz w:val="18"/>
                <w:szCs w:val="18"/>
              </w:rPr>
              <w:t>0.778</w:t>
            </w:r>
          </w:p>
        </w:tc>
        <w:tc>
          <w:tcPr>
            <w:tcW w:w="801" w:type="dxa"/>
          </w:tcPr>
          <w:p w14:paraId="0FEA8704" w14:textId="77777777" w:rsidR="004B226F" w:rsidRPr="00147A47" w:rsidRDefault="004B226F" w:rsidP="00887183">
            <w:pPr>
              <w:jc w:val="center"/>
              <w:rPr>
                <w:color w:val="000000" w:themeColor="text1"/>
                <w:sz w:val="18"/>
                <w:szCs w:val="18"/>
              </w:rPr>
            </w:pPr>
            <w:r w:rsidRPr="00147A47">
              <w:rPr>
                <w:color w:val="000000" w:themeColor="text1"/>
                <w:sz w:val="18"/>
                <w:szCs w:val="18"/>
              </w:rPr>
              <w:t>0.383</w:t>
            </w:r>
          </w:p>
        </w:tc>
        <w:tc>
          <w:tcPr>
            <w:tcW w:w="1086" w:type="dxa"/>
          </w:tcPr>
          <w:p w14:paraId="334A6E8F" w14:textId="77777777" w:rsidR="004B226F" w:rsidRPr="00147A47" w:rsidRDefault="004B226F" w:rsidP="00887183">
            <w:pPr>
              <w:jc w:val="center"/>
              <w:rPr>
                <w:color w:val="000000" w:themeColor="text1"/>
                <w:sz w:val="18"/>
                <w:szCs w:val="18"/>
              </w:rPr>
            </w:pPr>
            <w:r w:rsidRPr="00147A47">
              <w:rPr>
                <w:color w:val="000000" w:themeColor="text1"/>
                <w:sz w:val="18"/>
                <w:szCs w:val="18"/>
              </w:rPr>
              <w:t>0.019</w:t>
            </w:r>
          </w:p>
        </w:tc>
      </w:tr>
      <w:tr w:rsidR="00147A47" w:rsidRPr="00147A47" w14:paraId="6C92F308" w14:textId="77777777" w:rsidTr="004B226F">
        <w:tc>
          <w:tcPr>
            <w:tcW w:w="4179" w:type="dxa"/>
          </w:tcPr>
          <w:p w14:paraId="55C137B8"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BA36</w:t>
            </w:r>
          </w:p>
        </w:tc>
        <w:tc>
          <w:tcPr>
            <w:tcW w:w="991" w:type="dxa"/>
          </w:tcPr>
          <w:p w14:paraId="7083807B" w14:textId="77777777" w:rsidR="004B226F" w:rsidRPr="00147A47" w:rsidRDefault="004B226F" w:rsidP="00887183">
            <w:pPr>
              <w:jc w:val="center"/>
              <w:rPr>
                <w:color w:val="000000" w:themeColor="text1"/>
                <w:sz w:val="18"/>
                <w:szCs w:val="18"/>
              </w:rPr>
            </w:pPr>
            <w:r w:rsidRPr="00147A47">
              <w:rPr>
                <w:color w:val="000000" w:themeColor="text1"/>
                <w:sz w:val="18"/>
                <w:szCs w:val="18"/>
              </w:rPr>
              <w:t>52.072</w:t>
            </w:r>
          </w:p>
        </w:tc>
        <w:tc>
          <w:tcPr>
            <w:tcW w:w="700" w:type="dxa"/>
          </w:tcPr>
          <w:p w14:paraId="7FE4EB70"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C29122A" w14:textId="77777777" w:rsidR="004B226F" w:rsidRPr="00147A47" w:rsidRDefault="004B226F" w:rsidP="00887183">
            <w:pPr>
              <w:jc w:val="center"/>
              <w:rPr>
                <w:color w:val="000000" w:themeColor="text1"/>
                <w:sz w:val="18"/>
                <w:szCs w:val="18"/>
              </w:rPr>
            </w:pPr>
            <w:r w:rsidRPr="00147A47">
              <w:rPr>
                <w:color w:val="000000" w:themeColor="text1"/>
                <w:sz w:val="18"/>
                <w:szCs w:val="18"/>
              </w:rPr>
              <w:t>52.072</w:t>
            </w:r>
          </w:p>
        </w:tc>
        <w:tc>
          <w:tcPr>
            <w:tcW w:w="1134" w:type="dxa"/>
          </w:tcPr>
          <w:p w14:paraId="1EAA8D15" w14:textId="77777777" w:rsidR="004B226F" w:rsidRPr="00147A47" w:rsidRDefault="004B226F" w:rsidP="00887183">
            <w:pPr>
              <w:jc w:val="center"/>
              <w:rPr>
                <w:color w:val="000000" w:themeColor="text1"/>
                <w:sz w:val="18"/>
                <w:szCs w:val="18"/>
              </w:rPr>
            </w:pPr>
            <w:r w:rsidRPr="00147A47">
              <w:rPr>
                <w:color w:val="000000" w:themeColor="text1"/>
                <w:sz w:val="18"/>
                <w:szCs w:val="18"/>
              </w:rPr>
              <w:t>0.513</w:t>
            </w:r>
          </w:p>
        </w:tc>
        <w:tc>
          <w:tcPr>
            <w:tcW w:w="801" w:type="dxa"/>
          </w:tcPr>
          <w:p w14:paraId="0FF31E79" w14:textId="77777777" w:rsidR="004B226F" w:rsidRPr="00147A47" w:rsidRDefault="004B226F" w:rsidP="00887183">
            <w:pPr>
              <w:jc w:val="center"/>
              <w:rPr>
                <w:color w:val="000000" w:themeColor="text1"/>
                <w:sz w:val="18"/>
                <w:szCs w:val="18"/>
              </w:rPr>
            </w:pPr>
            <w:r w:rsidRPr="00147A47">
              <w:rPr>
                <w:color w:val="000000" w:themeColor="text1"/>
                <w:sz w:val="18"/>
                <w:szCs w:val="18"/>
              </w:rPr>
              <w:t>0.478</w:t>
            </w:r>
          </w:p>
        </w:tc>
        <w:tc>
          <w:tcPr>
            <w:tcW w:w="1086" w:type="dxa"/>
          </w:tcPr>
          <w:p w14:paraId="7CE4B223" w14:textId="77777777" w:rsidR="004B226F" w:rsidRPr="00147A47" w:rsidRDefault="004B226F" w:rsidP="00887183">
            <w:pPr>
              <w:jc w:val="center"/>
              <w:rPr>
                <w:color w:val="000000" w:themeColor="text1"/>
                <w:sz w:val="18"/>
                <w:szCs w:val="18"/>
              </w:rPr>
            </w:pPr>
            <w:r w:rsidRPr="00147A47">
              <w:rPr>
                <w:color w:val="000000" w:themeColor="text1"/>
                <w:sz w:val="18"/>
                <w:szCs w:val="18"/>
              </w:rPr>
              <w:t>0.013</w:t>
            </w:r>
          </w:p>
        </w:tc>
      </w:tr>
      <w:tr w:rsidR="00147A47" w:rsidRPr="00147A47" w14:paraId="7106C747" w14:textId="77777777" w:rsidTr="004B226F">
        <w:tc>
          <w:tcPr>
            <w:tcW w:w="4179" w:type="dxa"/>
          </w:tcPr>
          <w:p w14:paraId="5C825F95"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pmErC</w:t>
            </w:r>
          </w:p>
        </w:tc>
        <w:tc>
          <w:tcPr>
            <w:tcW w:w="991" w:type="dxa"/>
          </w:tcPr>
          <w:p w14:paraId="1099C3B4" w14:textId="77777777" w:rsidR="004B226F" w:rsidRPr="00147A47" w:rsidRDefault="004B226F" w:rsidP="00887183">
            <w:pPr>
              <w:jc w:val="center"/>
              <w:rPr>
                <w:color w:val="000000" w:themeColor="text1"/>
                <w:sz w:val="18"/>
                <w:szCs w:val="18"/>
              </w:rPr>
            </w:pPr>
            <w:r w:rsidRPr="00147A47">
              <w:rPr>
                <w:color w:val="000000" w:themeColor="text1"/>
                <w:sz w:val="18"/>
                <w:szCs w:val="18"/>
              </w:rPr>
              <w:t>36.492</w:t>
            </w:r>
          </w:p>
        </w:tc>
        <w:tc>
          <w:tcPr>
            <w:tcW w:w="700" w:type="dxa"/>
          </w:tcPr>
          <w:p w14:paraId="75F58B6E"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7F30042" w14:textId="77777777" w:rsidR="004B226F" w:rsidRPr="00147A47" w:rsidRDefault="004B226F" w:rsidP="00887183">
            <w:pPr>
              <w:jc w:val="center"/>
              <w:rPr>
                <w:color w:val="000000" w:themeColor="text1"/>
                <w:sz w:val="18"/>
                <w:szCs w:val="18"/>
              </w:rPr>
            </w:pPr>
            <w:r w:rsidRPr="00147A47">
              <w:rPr>
                <w:color w:val="000000" w:themeColor="text1"/>
                <w:sz w:val="18"/>
                <w:szCs w:val="18"/>
              </w:rPr>
              <w:t>36.492</w:t>
            </w:r>
          </w:p>
        </w:tc>
        <w:tc>
          <w:tcPr>
            <w:tcW w:w="1134" w:type="dxa"/>
          </w:tcPr>
          <w:p w14:paraId="705DC335" w14:textId="77777777" w:rsidR="004B226F" w:rsidRPr="00147A47" w:rsidRDefault="004B226F" w:rsidP="00887183">
            <w:pPr>
              <w:jc w:val="center"/>
              <w:rPr>
                <w:color w:val="000000" w:themeColor="text1"/>
                <w:sz w:val="18"/>
                <w:szCs w:val="18"/>
              </w:rPr>
            </w:pPr>
            <w:r w:rsidRPr="00147A47">
              <w:rPr>
                <w:color w:val="000000" w:themeColor="text1"/>
                <w:sz w:val="18"/>
                <w:szCs w:val="18"/>
              </w:rPr>
              <w:t>0.360</w:t>
            </w:r>
          </w:p>
        </w:tc>
        <w:tc>
          <w:tcPr>
            <w:tcW w:w="801" w:type="dxa"/>
          </w:tcPr>
          <w:p w14:paraId="5816C349" w14:textId="77777777" w:rsidR="004B226F" w:rsidRPr="00147A47" w:rsidRDefault="004B226F" w:rsidP="00887183">
            <w:pPr>
              <w:jc w:val="center"/>
              <w:rPr>
                <w:color w:val="000000" w:themeColor="text1"/>
                <w:sz w:val="18"/>
                <w:szCs w:val="18"/>
              </w:rPr>
            </w:pPr>
            <w:r w:rsidRPr="00147A47">
              <w:rPr>
                <w:color w:val="000000" w:themeColor="text1"/>
                <w:sz w:val="18"/>
                <w:szCs w:val="18"/>
              </w:rPr>
              <w:t>0.552</w:t>
            </w:r>
          </w:p>
        </w:tc>
        <w:tc>
          <w:tcPr>
            <w:tcW w:w="1086" w:type="dxa"/>
          </w:tcPr>
          <w:p w14:paraId="7C4EAB19" w14:textId="77777777" w:rsidR="004B226F" w:rsidRPr="00147A47" w:rsidRDefault="004B226F" w:rsidP="00887183">
            <w:pPr>
              <w:jc w:val="center"/>
              <w:rPr>
                <w:color w:val="000000" w:themeColor="text1"/>
                <w:sz w:val="18"/>
                <w:szCs w:val="18"/>
              </w:rPr>
            </w:pPr>
            <w:r w:rsidRPr="00147A47">
              <w:rPr>
                <w:color w:val="000000" w:themeColor="text1"/>
                <w:sz w:val="18"/>
                <w:szCs w:val="18"/>
              </w:rPr>
              <w:t>0.009</w:t>
            </w:r>
          </w:p>
        </w:tc>
      </w:tr>
      <w:tr w:rsidR="00147A47" w:rsidRPr="00147A47" w14:paraId="30F8548F" w14:textId="77777777" w:rsidTr="004B226F">
        <w:tc>
          <w:tcPr>
            <w:tcW w:w="4179" w:type="dxa"/>
          </w:tcPr>
          <w:p w14:paraId="2C17EFE5"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pmErC</w:t>
            </w:r>
          </w:p>
        </w:tc>
        <w:tc>
          <w:tcPr>
            <w:tcW w:w="991" w:type="dxa"/>
          </w:tcPr>
          <w:p w14:paraId="2D5AFCD5" w14:textId="77777777" w:rsidR="004B226F" w:rsidRPr="00147A47" w:rsidRDefault="004B226F" w:rsidP="00887183">
            <w:pPr>
              <w:jc w:val="center"/>
              <w:rPr>
                <w:color w:val="000000" w:themeColor="text1"/>
                <w:sz w:val="18"/>
                <w:szCs w:val="18"/>
              </w:rPr>
            </w:pPr>
            <w:r w:rsidRPr="00147A47">
              <w:rPr>
                <w:color w:val="000000" w:themeColor="text1"/>
                <w:sz w:val="18"/>
                <w:szCs w:val="18"/>
              </w:rPr>
              <w:t>90.131</w:t>
            </w:r>
          </w:p>
        </w:tc>
        <w:tc>
          <w:tcPr>
            <w:tcW w:w="700" w:type="dxa"/>
          </w:tcPr>
          <w:p w14:paraId="16A24CA6"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B634AE7" w14:textId="77777777" w:rsidR="004B226F" w:rsidRPr="00147A47" w:rsidRDefault="004B226F" w:rsidP="00887183">
            <w:pPr>
              <w:jc w:val="center"/>
              <w:rPr>
                <w:color w:val="000000" w:themeColor="text1"/>
                <w:sz w:val="18"/>
                <w:szCs w:val="18"/>
              </w:rPr>
            </w:pPr>
            <w:r w:rsidRPr="00147A47">
              <w:rPr>
                <w:color w:val="000000" w:themeColor="text1"/>
                <w:sz w:val="18"/>
                <w:szCs w:val="18"/>
              </w:rPr>
              <w:t>90.131</w:t>
            </w:r>
          </w:p>
        </w:tc>
        <w:tc>
          <w:tcPr>
            <w:tcW w:w="1134" w:type="dxa"/>
          </w:tcPr>
          <w:p w14:paraId="5B3D6E83" w14:textId="77777777" w:rsidR="004B226F" w:rsidRPr="00147A47" w:rsidRDefault="004B226F" w:rsidP="00887183">
            <w:pPr>
              <w:jc w:val="center"/>
              <w:rPr>
                <w:color w:val="000000" w:themeColor="text1"/>
                <w:sz w:val="18"/>
                <w:szCs w:val="18"/>
              </w:rPr>
            </w:pPr>
            <w:r w:rsidRPr="00147A47">
              <w:rPr>
                <w:color w:val="000000" w:themeColor="text1"/>
                <w:sz w:val="18"/>
                <w:szCs w:val="18"/>
              </w:rPr>
              <w:t>0.889</w:t>
            </w:r>
          </w:p>
        </w:tc>
        <w:tc>
          <w:tcPr>
            <w:tcW w:w="801" w:type="dxa"/>
          </w:tcPr>
          <w:p w14:paraId="5EC57553" w14:textId="77777777" w:rsidR="004B226F" w:rsidRPr="00147A47" w:rsidRDefault="004B226F" w:rsidP="00887183">
            <w:pPr>
              <w:jc w:val="center"/>
              <w:rPr>
                <w:color w:val="000000" w:themeColor="text1"/>
                <w:sz w:val="18"/>
                <w:szCs w:val="18"/>
              </w:rPr>
            </w:pPr>
            <w:r w:rsidRPr="00147A47">
              <w:rPr>
                <w:color w:val="000000" w:themeColor="text1"/>
                <w:sz w:val="18"/>
                <w:szCs w:val="18"/>
              </w:rPr>
              <w:t>0.352</w:t>
            </w:r>
          </w:p>
        </w:tc>
        <w:tc>
          <w:tcPr>
            <w:tcW w:w="1086" w:type="dxa"/>
          </w:tcPr>
          <w:p w14:paraId="5832D3E8" w14:textId="77777777" w:rsidR="004B226F" w:rsidRPr="00147A47" w:rsidRDefault="004B226F" w:rsidP="00887183">
            <w:pPr>
              <w:jc w:val="center"/>
              <w:rPr>
                <w:color w:val="000000" w:themeColor="text1"/>
                <w:sz w:val="18"/>
                <w:szCs w:val="18"/>
              </w:rPr>
            </w:pPr>
            <w:r w:rsidRPr="00147A47">
              <w:rPr>
                <w:color w:val="000000" w:themeColor="text1"/>
                <w:sz w:val="18"/>
                <w:szCs w:val="18"/>
              </w:rPr>
              <w:t>0.022</w:t>
            </w:r>
          </w:p>
        </w:tc>
      </w:tr>
      <w:tr w:rsidR="00147A47" w:rsidRPr="00147A47" w14:paraId="18084F47" w14:textId="77777777" w:rsidTr="004B226F">
        <w:tc>
          <w:tcPr>
            <w:tcW w:w="4179" w:type="dxa"/>
          </w:tcPr>
          <w:p w14:paraId="41D0AD4B"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CA1</w:t>
            </w:r>
          </w:p>
        </w:tc>
        <w:tc>
          <w:tcPr>
            <w:tcW w:w="991" w:type="dxa"/>
          </w:tcPr>
          <w:p w14:paraId="7D94EAB0" w14:textId="77777777" w:rsidR="004B226F" w:rsidRPr="00147A47" w:rsidRDefault="004B226F" w:rsidP="00887183">
            <w:pPr>
              <w:jc w:val="center"/>
              <w:rPr>
                <w:color w:val="000000" w:themeColor="text1"/>
                <w:sz w:val="18"/>
                <w:szCs w:val="18"/>
              </w:rPr>
            </w:pPr>
            <w:r w:rsidRPr="00147A47">
              <w:rPr>
                <w:color w:val="000000" w:themeColor="text1"/>
                <w:sz w:val="18"/>
                <w:szCs w:val="18"/>
              </w:rPr>
              <w:t>0.452</w:t>
            </w:r>
          </w:p>
        </w:tc>
        <w:tc>
          <w:tcPr>
            <w:tcW w:w="700" w:type="dxa"/>
          </w:tcPr>
          <w:p w14:paraId="54FC56F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FA18404" w14:textId="77777777" w:rsidR="004B226F" w:rsidRPr="00147A47" w:rsidRDefault="004B226F" w:rsidP="00887183">
            <w:pPr>
              <w:jc w:val="center"/>
              <w:rPr>
                <w:color w:val="000000" w:themeColor="text1"/>
                <w:sz w:val="18"/>
                <w:szCs w:val="18"/>
              </w:rPr>
            </w:pPr>
            <w:r w:rsidRPr="00147A47">
              <w:rPr>
                <w:color w:val="000000" w:themeColor="text1"/>
                <w:sz w:val="18"/>
                <w:szCs w:val="18"/>
              </w:rPr>
              <w:t>0.452</w:t>
            </w:r>
          </w:p>
        </w:tc>
        <w:tc>
          <w:tcPr>
            <w:tcW w:w="1134" w:type="dxa"/>
          </w:tcPr>
          <w:p w14:paraId="22528D6F" w14:textId="77777777" w:rsidR="004B226F" w:rsidRPr="00147A47" w:rsidRDefault="004B226F" w:rsidP="00887183">
            <w:pPr>
              <w:jc w:val="center"/>
              <w:rPr>
                <w:color w:val="000000" w:themeColor="text1"/>
                <w:sz w:val="18"/>
                <w:szCs w:val="18"/>
              </w:rPr>
            </w:pPr>
            <w:r w:rsidRPr="00147A47">
              <w:rPr>
                <w:color w:val="000000" w:themeColor="text1"/>
                <w:sz w:val="18"/>
                <w:szCs w:val="18"/>
              </w:rPr>
              <w:t>0.004</w:t>
            </w:r>
          </w:p>
        </w:tc>
        <w:tc>
          <w:tcPr>
            <w:tcW w:w="801" w:type="dxa"/>
          </w:tcPr>
          <w:p w14:paraId="54089817" w14:textId="77777777" w:rsidR="004B226F" w:rsidRPr="00147A47" w:rsidRDefault="004B226F" w:rsidP="00887183">
            <w:pPr>
              <w:jc w:val="center"/>
              <w:rPr>
                <w:color w:val="000000" w:themeColor="text1"/>
                <w:sz w:val="18"/>
                <w:szCs w:val="18"/>
              </w:rPr>
            </w:pPr>
            <w:r w:rsidRPr="00147A47">
              <w:rPr>
                <w:color w:val="000000" w:themeColor="text1"/>
                <w:sz w:val="18"/>
                <w:szCs w:val="18"/>
              </w:rPr>
              <w:t>0.947</w:t>
            </w:r>
          </w:p>
        </w:tc>
        <w:tc>
          <w:tcPr>
            <w:tcW w:w="1086" w:type="dxa"/>
          </w:tcPr>
          <w:p w14:paraId="68BF901B" w14:textId="77777777" w:rsidR="004B226F" w:rsidRPr="00147A47" w:rsidRDefault="004B226F" w:rsidP="00887183">
            <w:pPr>
              <w:jc w:val="center"/>
              <w:rPr>
                <w:color w:val="000000" w:themeColor="text1"/>
                <w:sz w:val="18"/>
                <w:szCs w:val="18"/>
              </w:rPr>
            </w:pPr>
            <w:r w:rsidRPr="00147A47">
              <w:rPr>
                <w:color w:val="000000" w:themeColor="text1"/>
                <w:sz w:val="18"/>
                <w:szCs w:val="18"/>
              </w:rPr>
              <w:t>1.114×10</w:t>
            </w:r>
            <w:r w:rsidRPr="00147A47">
              <w:rPr>
                <w:color w:val="000000" w:themeColor="text1"/>
                <w:sz w:val="18"/>
                <w:szCs w:val="18"/>
                <w:vertAlign w:val="superscript"/>
              </w:rPr>
              <w:t>-4</w:t>
            </w:r>
          </w:p>
        </w:tc>
      </w:tr>
      <w:tr w:rsidR="00147A47" w:rsidRPr="00147A47" w14:paraId="454C708D" w14:textId="77777777" w:rsidTr="004B226F">
        <w:tc>
          <w:tcPr>
            <w:tcW w:w="4179" w:type="dxa"/>
          </w:tcPr>
          <w:p w14:paraId="11D606C0"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CA1</w:t>
            </w:r>
          </w:p>
        </w:tc>
        <w:tc>
          <w:tcPr>
            <w:tcW w:w="991" w:type="dxa"/>
          </w:tcPr>
          <w:p w14:paraId="5ACDB0D1" w14:textId="77777777" w:rsidR="004B226F" w:rsidRPr="00147A47" w:rsidRDefault="004B226F" w:rsidP="00887183">
            <w:pPr>
              <w:jc w:val="center"/>
              <w:rPr>
                <w:color w:val="000000" w:themeColor="text1"/>
                <w:sz w:val="18"/>
                <w:szCs w:val="18"/>
              </w:rPr>
            </w:pPr>
            <w:r w:rsidRPr="00147A47">
              <w:rPr>
                <w:color w:val="000000" w:themeColor="text1"/>
                <w:sz w:val="18"/>
                <w:szCs w:val="18"/>
              </w:rPr>
              <w:t>46.115</w:t>
            </w:r>
          </w:p>
        </w:tc>
        <w:tc>
          <w:tcPr>
            <w:tcW w:w="700" w:type="dxa"/>
          </w:tcPr>
          <w:p w14:paraId="20051D31"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F3D9D6A" w14:textId="77777777" w:rsidR="004B226F" w:rsidRPr="00147A47" w:rsidRDefault="004B226F" w:rsidP="00887183">
            <w:pPr>
              <w:jc w:val="center"/>
              <w:rPr>
                <w:color w:val="000000" w:themeColor="text1"/>
                <w:sz w:val="18"/>
                <w:szCs w:val="18"/>
              </w:rPr>
            </w:pPr>
            <w:r w:rsidRPr="00147A47">
              <w:rPr>
                <w:color w:val="000000" w:themeColor="text1"/>
                <w:sz w:val="18"/>
                <w:szCs w:val="18"/>
              </w:rPr>
              <w:t>46.115</w:t>
            </w:r>
          </w:p>
        </w:tc>
        <w:tc>
          <w:tcPr>
            <w:tcW w:w="1134" w:type="dxa"/>
          </w:tcPr>
          <w:p w14:paraId="79CCE9AF" w14:textId="77777777" w:rsidR="004B226F" w:rsidRPr="00147A47" w:rsidRDefault="004B226F" w:rsidP="00887183">
            <w:pPr>
              <w:jc w:val="center"/>
              <w:rPr>
                <w:color w:val="000000" w:themeColor="text1"/>
                <w:sz w:val="18"/>
                <w:szCs w:val="18"/>
              </w:rPr>
            </w:pPr>
            <w:r w:rsidRPr="00147A47">
              <w:rPr>
                <w:color w:val="000000" w:themeColor="text1"/>
                <w:sz w:val="18"/>
                <w:szCs w:val="18"/>
              </w:rPr>
              <w:t>0.455</w:t>
            </w:r>
          </w:p>
        </w:tc>
        <w:tc>
          <w:tcPr>
            <w:tcW w:w="801" w:type="dxa"/>
          </w:tcPr>
          <w:p w14:paraId="452DDA48" w14:textId="77777777" w:rsidR="004B226F" w:rsidRPr="00147A47" w:rsidRDefault="004B226F" w:rsidP="00887183">
            <w:pPr>
              <w:jc w:val="center"/>
              <w:rPr>
                <w:color w:val="000000" w:themeColor="text1"/>
                <w:sz w:val="18"/>
                <w:szCs w:val="18"/>
              </w:rPr>
            </w:pPr>
            <w:r w:rsidRPr="00147A47">
              <w:rPr>
                <w:color w:val="000000" w:themeColor="text1"/>
                <w:sz w:val="18"/>
                <w:szCs w:val="18"/>
              </w:rPr>
              <w:t>0.504</w:t>
            </w:r>
          </w:p>
        </w:tc>
        <w:tc>
          <w:tcPr>
            <w:tcW w:w="1086" w:type="dxa"/>
          </w:tcPr>
          <w:p w14:paraId="0B1BD1CE" w14:textId="77777777" w:rsidR="004B226F" w:rsidRPr="00147A47" w:rsidRDefault="004B226F" w:rsidP="00887183">
            <w:pPr>
              <w:jc w:val="center"/>
              <w:rPr>
                <w:color w:val="000000" w:themeColor="text1"/>
                <w:sz w:val="18"/>
                <w:szCs w:val="18"/>
              </w:rPr>
            </w:pPr>
            <w:r w:rsidRPr="00147A47">
              <w:rPr>
                <w:color w:val="000000" w:themeColor="text1"/>
                <w:sz w:val="18"/>
                <w:szCs w:val="18"/>
              </w:rPr>
              <w:t>0.011</w:t>
            </w:r>
          </w:p>
        </w:tc>
      </w:tr>
      <w:tr w:rsidR="00147A47" w:rsidRPr="00147A47" w14:paraId="302BE975" w14:textId="77777777" w:rsidTr="004B226F">
        <w:tc>
          <w:tcPr>
            <w:tcW w:w="4179" w:type="dxa"/>
          </w:tcPr>
          <w:p w14:paraId="2086AB37"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CA3</w:t>
            </w:r>
          </w:p>
        </w:tc>
        <w:tc>
          <w:tcPr>
            <w:tcW w:w="991" w:type="dxa"/>
          </w:tcPr>
          <w:p w14:paraId="69631639" w14:textId="77777777" w:rsidR="004B226F" w:rsidRPr="00147A47" w:rsidRDefault="004B226F" w:rsidP="00887183">
            <w:pPr>
              <w:jc w:val="center"/>
              <w:rPr>
                <w:color w:val="000000" w:themeColor="text1"/>
                <w:sz w:val="18"/>
                <w:szCs w:val="18"/>
              </w:rPr>
            </w:pPr>
            <w:r w:rsidRPr="00147A47">
              <w:rPr>
                <w:color w:val="000000" w:themeColor="text1"/>
                <w:sz w:val="18"/>
                <w:szCs w:val="18"/>
              </w:rPr>
              <w:t>4.454</w:t>
            </w:r>
          </w:p>
        </w:tc>
        <w:tc>
          <w:tcPr>
            <w:tcW w:w="700" w:type="dxa"/>
          </w:tcPr>
          <w:p w14:paraId="1958803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33BB351" w14:textId="77777777" w:rsidR="004B226F" w:rsidRPr="00147A47" w:rsidRDefault="004B226F" w:rsidP="00887183">
            <w:pPr>
              <w:jc w:val="center"/>
              <w:rPr>
                <w:color w:val="000000" w:themeColor="text1"/>
                <w:sz w:val="18"/>
                <w:szCs w:val="18"/>
              </w:rPr>
            </w:pPr>
            <w:r w:rsidRPr="00147A47">
              <w:rPr>
                <w:color w:val="000000" w:themeColor="text1"/>
                <w:sz w:val="18"/>
                <w:szCs w:val="18"/>
              </w:rPr>
              <w:t>4.454</w:t>
            </w:r>
          </w:p>
        </w:tc>
        <w:tc>
          <w:tcPr>
            <w:tcW w:w="1134" w:type="dxa"/>
          </w:tcPr>
          <w:p w14:paraId="545B157F" w14:textId="77777777" w:rsidR="004B226F" w:rsidRPr="00147A47" w:rsidRDefault="004B226F" w:rsidP="00887183">
            <w:pPr>
              <w:jc w:val="center"/>
              <w:rPr>
                <w:color w:val="000000" w:themeColor="text1"/>
                <w:sz w:val="18"/>
                <w:szCs w:val="18"/>
              </w:rPr>
            </w:pPr>
            <w:r w:rsidRPr="00147A47">
              <w:rPr>
                <w:color w:val="000000" w:themeColor="text1"/>
                <w:sz w:val="18"/>
                <w:szCs w:val="18"/>
              </w:rPr>
              <w:t>0.044</w:t>
            </w:r>
          </w:p>
        </w:tc>
        <w:tc>
          <w:tcPr>
            <w:tcW w:w="801" w:type="dxa"/>
          </w:tcPr>
          <w:p w14:paraId="455498B4" w14:textId="77777777" w:rsidR="004B226F" w:rsidRPr="00147A47" w:rsidRDefault="004B226F" w:rsidP="00887183">
            <w:pPr>
              <w:jc w:val="center"/>
              <w:rPr>
                <w:color w:val="000000" w:themeColor="text1"/>
                <w:sz w:val="18"/>
                <w:szCs w:val="18"/>
              </w:rPr>
            </w:pPr>
            <w:r w:rsidRPr="00147A47">
              <w:rPr>
                <w:color w:val="000000" w:themeColor="text1"/>
                <w:sz w:val="18"/>
                <w:szCs w:val="18"/>
              </w:rPr>
              <w:t>0.835</w:t>
            </w:r>
          </w:p>
        </w:tc>
        <w:tc>
          <w:tcPr>
            <w:tcW w:w="1086" w:type="dxa"/>
          </w:tcPr>
          <w:p w14:paraId="59731CFD" w14:textId="77777777" w:rsidR="004B226F" w:rsidRPr="00147A47" w:rsidRDefault="004B226F" w:rsidP="00887183">
            <w:pPr>
              <w:jc w:val="center"/>
              <w:rPr>
                <w:color w:val="000000" w:themeColor="text1"/>
                <w:sz w:val="18"/>
                <w:szCs w:val="18"/>
              </w:rPr>
            </w:pPr>
            <w:r w:rsidRPr="00147A47">
              <w:rPr>
                <w:color w:val="000000" w:themeColor="text1"/>
                <w:sz w:val="18"/>
                <w:szCs w:val="18"/>
              </w:rPr>
              <w:t>0.001</w:t>
            </w:r>
          </w:p>
        </w:tc>
      </w:tr>
      <w:tr w:rsidR="00147A47" w:rsidRPr="00147A47" w14:paraId="673B2528" w14:textId="77777777" w:rsidTr="004B226F">
        <w:tc>
          <w:tcPr>
            <w:tcW w:w="4179" w:type="dxa"/>
          </w:tcPr>
          <w:p w14:paraId="1FA7F54A"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CA3</w:t>
            </w:r>
          </w:p>
        </w:tc>
        <w:tc>
          <w:tcPr>
            <w:tcW w:w="991" w:type="dxa"/>
          </w:tcPr>
          <w:p w14:paraId="0979CBD0" w14:textId="77777777" w:rsidR="004B226F" w:rsidRPr="00147A47" w:rsidRDefault="004B226F" w:rsidP="00887183">
            <w:pPr>
              <w:jc w:val="center"/>
              <w:rPr>
                <w:color w:val="000000" w:themeColor="text1"/>
                <w:sz w:val="18"/>
                <w:szCs w:val="18"/>
              </w:rPr>
            </w:pPr>
            <w:r w:rsidRPr="00147A47">
              <w:rPr>
                <w:color w:val="000000" w:themeColor="text1"/>
                <w:sz w:val="18"/>
                <w:szCs w:val="18"/>
              </w:rPr>
              <w:t>37.121</w:t>
            </w:r>
          </w:p>
        </w:tc>
        <w:tc>
          <w:tcPr>
            <w:tcW w:w="700" w:type="dxa"/>
          </w:tcPr>
          <w:p w14:paraId="208C995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CE29F74" w14:textId="77777777" w:rsidR="004B226F" w:rsidRPr="00147A47" w:rsidRDefault="004B226F" w:rsidP="00887183">
            <w:pPr>
              <w:jc w:val="center"/>
              <w:rPr>
                <w:color w:val="000000" w:themeColor="text1"/>
                <w:sz w:val="18"/>
                <w:szCs w:val="18"/>
              </w:rPr>
            </w:pPr>
            <w:r w:rsidRPr="00147A47">
              <w:rPr>
                <w:color w:val="000000" w:themeColor="text1"/>
                <w:sz w:val="18"/>
                <w:szCs w:val="18"/>
              </w:rPr>
              <w:t>37.121</w:t>
            </w:r>
          </w:p>
        </w:tc>
        <w:tc>
          <w:tcPr>
            <w:tcW w:w="1134" w:type="dxa"/>
          </w:tcPr>
          <w:p w14:paraId="2D0BF59D" w14:textId="77777777" w:rsidR="004B226F" w:rsidRPr="00147A47" w:rsidRDefault="004B226F" w:rsidP="00887183">
            <w:pPr>
              <w:jc w:val="center"/>
              <w:rPr>
                <w:color w:val="000000" w:themeColor="text1"/>
                <w:sz w:val="18"/>
                <w:szCs w:val="18"/>
              </w:rPr>
            </w:pPr>
            <w:r w:rsidRPr="00147A47">
              <w:rPr>
                <w:color w:val="000000" w:themeColor="text1"/>
                <w:sz w:val="18"/>
                <w:szCs w:val="18"/>
              </w:rPr>
              <w:t>0.366</w:t>
            </w:r>
          </w:p>
        </w:tc>
        <w:tc>
          <w:tcPr>
            <w:tcW w:w="801" w:type="dxa"/>
          </w:tcPr>
          <w:p w14:paraId="3EDA6506" w14:textId="77777777" w:rsidR="004B226F" w:rsidRPr="00147A47" w:rsidRDefault="004B226F" w:rsidP="00887183">
            <w:pPr>
              <w:jc w:val="center"/>
              <w:rPr>
                <w:color w:val="000000" w:themeColor="text1"/>
                <w:sz w:val="18"/>
                <w:szCs w:val="18"/>
              </w:rPr>
            </w:pPr>
            <w:r w:rsidRPr="00147A47">
              <w:rPr>
                <w:color w:val="000000" w:themeColor="text1"/>
                <w:sz w:val="18"/>
                <w:szCs w:val="18"/>
              </w:rPr>
              <w:t>0.549</w:t>
            </w:r>
          </w:p>
        </w:tc>
        <w:tc>
          <w:tcPr>
            <w:tcW w:w="1086" w:type="dxa"/>
          </w:tcPr>
          <w:p w14:paraId="5B625A9D" w14:textId="77777777" w:rsidR="004B226F" w:rsidRPr="00147A47" w:rsidRDefault="004B226F" w:rsidP="00887183">
            <w:pPr>
              <w:jc w:val="center"/>
              <w:rPr>
                <w:color w:val="000000" w:themeColor="text1"/>
                <w:sz w:val="18"/>
                <w:szCs w:val="18"/>
              </w:rPr>
            </w:pPr>
            <w:r w:rsidRPr="00147A47">
              <w:rPr>
                <w:color w:val="000000" w:themeColor="text1"/>
                <w:sz w:val="18"/>
                <w:szCs w:val="18"/>
              </w:rPr>
              <w:t>0.009</w:t>
            </w:r>
          </w:p>
        </w:tc>
      </w:tr>
      <w:tr w:rsidR="00147A47" w:rsidRPr="00147A47" w14:paraId="1A89A9F9" w14:textId="77777777" w:rsidTr="004B226F">
        <w:tc>
          <w:tcPr>
            <w:tcW w:w="4179" w:type="dxa"/>
          </w:tcPr>
          <w:p w14:paraId="630D4D7D"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DG</w:t>
            </w:r>
          </w:p>
        </w:tc>
        <w:tc>
          <w:tcPr>
            <w:tcW w:w="991" w:type="dxa"/>
          </w:tcPr>
          <w:p w14:paraId="1062AC13" w14:textId="77777777" w:rsidR="004B226F" w:rsidRPr="00147A47" w:rsidRDefault="004B226F" w:rsidP="00887183">
            <w:pPr>
              <w:jc w:val="center"/>
              <w:rPr>
                <w:color w:val="000000" w:themeColor="text1"/>
                <w:sz w:val="18"/>
                <w:szCs w:val="18"/>
              </w:rPr>
            </w:pPr>
            <w:r w:rsidRPr="00147A47">
              <w:rPr>
                <w:color w:val="000000" w:themeColor="text1"/>
                <w:sz w:val="18"/>
                <w:szCs w:val="18"/>
              </w:rPr>
              <w:t>37.216</w:t>
            </w:r>
          </w:p>
        </w:tc>
        <w:tc>
          <w:tcPr>
            <w:tcW w:w="700" w:type="dxa"/>
          </w:tcPr>
          <w:p w14:paraId="34700B74"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9741D9C" w14:textId="77777777" w:rsidR="004B226F" w:rsidRPr="00147A47" w:rsidRDefault="004B226F" w:rsidP="00887183">
            <w:pPr>
              <w:jc w:val="center"/>
              <w:rPr>
                <w:color w:val="000000" w:themeColor="text1"/>
                <w:sz w:val="18"/>
                <w:szCs w:val="18"/>
              </w:rPr>
            </w:pPr>
            <w:r w:rsidRPr="00147A47">
              <w:rPr>
                <w:color w:val="000000" w:themeColor="text1"/>
                <w:sz w:val="18"/>
                <w:szCs w:val="18"/>
              </w:rPr>
              <w:t>37.216</w:t>
            </w:r>
          </w:p>
        </w:tc>
        <w:tc>
          <w:tcPr>
            <w:tcW w:w="1134" w:type="dxa"/>
          </w:tcPr>
          <w:p w14:paraId="06A0B38E" w14:textId="77777777" w:rsidR="004B226F" w:rsidRPr="00147A47" w:rsidRDefault="004B226F" w:rsidP="00887183">
            <w:pPr>
              <w:jc w:val="center"/>
              <w:rPr>
                <w:color w:val="000000" w:themeColor="text1"/>
                <w:sz w:val="18"/>
                <w:szCs w:val="18"/>
              </w:rPr>
            </w:pPr>
            <w:r w:rsidRPr="00147A47">
              <w:rPr>
                <w:color w:val="000000" w:themeColor="text1"/>
                <w:sz w:val="18"/>
                <w:szCs w:val="18"/>
              </w:rPr>
              <w:t>0.367</w:t>
            </w:r>
          </w:p>
        </w:tc>
        <w:tc>
          <w:tcPr>
            <w:tcW w:w="801" w:type="dxa"/>
          </w:tcPr>
          <w:p w14:paraId="5E1505CE" w14:textId="77777777" w:rsidR="004B226F" w:rsidRPr="00147A47" w:rsidRDefault="004B226F" w:rsidP="00887183">
            <w:pPr>
              <w:jc w:val="center"/>
              <w:rPr>
                <w:color w:val="000000" w:themeColor="text1"/>
                <w:sz w:val="18"/>
                <w:szCs w:val="18"/>
              </w:rPr>
            </w:pPr>
            <w:r w:rsidRPr="00147A47">
              <w:rPr>
                <w:color w:val="000000" w:themeColor="text1"/>
                <w:sz w:val="18"/>
                <w:szCs w:val="18"/>
              </w:rPr>
              <w:t>0.548</w:t>
            </w:r>
          </w:p>
        </w:tc>
        <w:tc>
          <w:tcPr>
            <w:tcW w:w="1086" w:type="dxa"/>
          </w:tcPr>
          <w:p w14:paraId="678CAB04" w14:textId="77777777" w:rsidR="004B226F" w:rsidRPr="00147A47" w:rsidRDefault="004B226F" w:rsidP="00887183">
            <w:pPr>
              <w:jc w:val="center"/>
              <w:rPr>
                <w:color w:val="000000" w:themeColor="text1"/>
                <w:sz w:val="18"/>
                <w:szCs w:val="18"/>
              </w:rPr>
            </w:pPr>
            <w:r w:rsidRPr="00147A47">
              <w:rPr>
                <w:color w:val="000000" w:themeColor="text1"/>
                <w:sz w:val="18"/>
                <w:szCs w:val="18"/>
              </w:rPr>
              <w:t>0.009</w:t>
            </w:r>
          </w:p>
        </w:tc>
      </w:tr>
      <w:tr w:rsidR="00147A47" w:rsidRPr="00147A47" w14:paraId="390A05E9" w14:textId="77777777" w:rsidTr="004B226F">
        <w:tc>
          <w:tcPr>
            <w:tcW w:w="4179" w:type="dxa"/>
          </w:tcPr>
          <w:p w14:paraId="2E4A700D" w14:textId="77777777" w:rsidR="004B226F" w:rsidRPr="00147A47" w:rsidRDefault="004B226F" w:rsidP="00887183">
            <w:pPr>
              <w:rPr>
                <w:color w:val="000000" w:themeColor="text1"/>
                <w:sz w:val="18"/>
                <w:szCs w:val="18"/>
              </w:rPr>
            </w:pPr>
            <w:r w:rsidRPr="00147A47">
              <w:rPr>
                <w:color w:val="000000" w:themeColor="text1"/>
                <w:sz w:val="18"/>
                <w:szCs w:val="18"/>
              </w:rPr>
              <w:t xml:space="preserve">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DG</w:t>
            </w:r>
          </w:p>
        </w:tc>
        <w:tc>
          <w:tcPr>
            <w:tcW w:w="991" w:type="dxa"/>
          </w:tcPr>
          <w:p w14:paraId="78B97E35" w14:textId="77777777" w:rsidR="004B226F" w:rsidRPr="00147A47" w:rsidRDefault="004B226F" w:rsidP="00887183">
            <w:pPr>
              <w:jc w:val="center"/>
              <w:rPr>
                <w:color w:val="000000" w:themeColor="text1"/>
                <w:sz w:val="18"/>
                <w:szCs w:val="18"/>
              </w:rPr>
            </w:pPr>
            <w:r w:rsidRPr="00147A47">
              <w:rPr>
                <w:color w:val="000000" w:themeColor="text1"/>
                <w:sz w:val="18"/>
                <w:szCs w:val="18"/>
              </w:rPr>
              <w:t>33.645</w:t>
            </w:r>
          </w:p>
        </w:tc>
        <w:tc>
          <w:tcPr>
            <w:tcW w:w="700" w:type="dxa"/>
          </w:tcPr>
          <w:p w14:paraId="7F2BAF2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9EAC388" w14:textId="77777777" w:rsidR="004B226F" w:rsidRPr="00147A47" w:rsidRDefault="004B226F" w:rsidP="00887183">
            <w:pPr>
              <w:jc w:val="center"/>
              <w:rPr>
                <w:color w:val="000000" w:themeColor="text1"/>
                <w:sz w:val="18"/>
                <w:szCs w:val="18"/>
              </w:rPr>
            </w:pPr>
            <w:r w:rsidRPr="00147A47">
              <w:rPr>
                <w:color w:val="000000" w:themeColor="text1"/>
                <w:sz w:val="18"/>
                <w:szCs w:val="18"/>
              </w:rPr>
              <w:t>33.645</w:t>
            </w:r>
          </w:p>
        </w:tc>
        <w:tc>
          <w:tcPr>
            <w:tcW w:w="1134" w:type="dxa"/>
          </w:tcPr>
          <w:p w14:paraId="4E5C0EF3" w14:textId="77777777" w:rsidR="004B226F" w:rsidRPr="00147A47" w:rsidRDefault="004B226F" w:rsidP="00887183">
            <w:pPr>
              <w:jc w:val="center"/>
              <w:rPr>
                <w:color w:val="000000" w:themeColor="text1"/>
                <w:sz w:val="18"/>
                <w:szCs w:val="18"/>
              </w:rPr>
            </w:pPr>
            <w:r w:rsidRPr="00147A47">
              <w:rPr>
                <w:color w:val="000000" w:themeColor="text1"/>
                <w:sz w:val="18"/>
                <w:szCs w:val="18"/>
              </w:rPr>
              <w:t>0.332</w:t>
            </w:r>
          </w:p>
        </w:tc>
        <w:tc>
          <w:tcPr>
            <w:tcW w:w="801" w:type="dxa"/>
          </w:tcPr>
          <w:p w14:paraId="3CB65240" w14:textId="77777777" w:rsidR="004B226F" w:rsidRPr="00147A47" w:rsidRDefault="004B226F" w:rsidP="00887183">
            <w:pPr>
              <w:jc w:val="center"/>
              <w:rPr>
                <w:color w:val="000000" w:themeColor="text1"/>
                <w:sz w:val="18"/>
                <w:szCs w:val="18"/>
              </w:rPr>
            </w:pPr>
            <w:r w:rsidRPr="00147A47">
              <w:rPr>
                <w:color w:val="000000" w:themeColor="text1"/>
                <w:sz w:val="18"/>
                <w:szCs w:val="18"/>
              </w:rPr>
              <w:t>0.568</w:t>
            </w:r>
          </w:p>
        </w:tc>
        <w:tc>
          <w:tcPr>
            <w:tcW w:w="1086" w:type="dxa"/>
          </w:tcPr>
          <w:p w14:paraId="397E3026" w14:textId="77777777" w:rsidR="004B226F" w:rsidRPr="00147A47" w:rsidRDefault="004B226F" w:rsidP="00887183">
            <w:pPr>
              <w:jc w:val="center"/>
              <w:rPr>
                <w:color w:val="000000" w:themeColor="text1"/>
                <w:sz w:val="18"/>
                <w:szCs w:val="18"/>
              </w:rPr>
            </w:pPr>
            <w:r w:rsidRPr="00147A47">
              <w:rPr>
                <w:color w:val="000000" w:themeColor="text1"/>
                <w:sz w:val="18"/>
                <w:szCs w:val="18"/>
              </w:rPr>
              <w:t>0.008</w:t>
            </w:r>
          </w:p>
        </w:tc>
      </w:tr>
      <w:tr w:rsidR="00147A47" w:rsidRPr="00147A47" w14:paraId="43134D0D" w14:textId="77777777" w:rsidTr="004B226F">
        <w:tc>
          <w:tcPr>
            <w:tcW w:w="4179" w:type="dxa"/>
          </w:tcPr>
          <w:p w14:paraId="509188E5" w14:textId="77777777" w:rsidR="004B226F" w:rsidRPr="00147A47" w:rsidRDefault="004B226F" w:rsidP="00887183">
            <w:pPr>
              <w:rPr>
                <w:color w:val="000000" w:themeColor="text1"/>
                <w:sz w:val="18"/>
                <w:szCs w:val="18"/>
              </w:rPr>
            </w:pPr>
            <w:r w:rsidRPr="00147A47">
              <w:rPr>
                <w:color w:val="000000" w:themeColor="text1"/>
                <w:sz w:val="18"/>
                <w:szCs w:val="18"/>
              </w:rPr>
              <w:t>Residuals</w:t>
            </w:r>
          </w:p>
        </w:tc>
        <w:tc>
          <w:tcPr>
            <w:tcW w:w="991" w:type="dxa"/>
          </w:tcPr>
          <w:p w14:paraId="7A3D9D71" w14:textId="77777777" w:rsidR="004B226F" w:rsidRPr="00147A47" w:rsidRDefault="004B226F" w:rsidP="00887183">
            <w:pPr>
              <w:jc w:val="center"/>
              <w:rPr>
                <w:color w:val="000000" w:themeColor="text1"/>
                <w:sz w:val="18"/>
                <w:szCs w:val="18"/>
              </w:rPr>
            </w:pPr>
            <w:r w:rsidRPr="00147A47">
              <w:rPr>
                <w:color w:val="000000" w:themeColor="text1"/>
                <w:sz w:val="18"/>
                <w:szCs w:val="18"/>
              </w:rPr>
              <w:t>4057.504</w:t>
            </w:r>
          </w:p>
        </w:tc>
        <w:tc>
          <w:tcPr>
            <w:tcW w:w="700" w:type="dxa"/>
          </w:tcPr>
          <w:p w14:paraId="28CDF99B" w14:textId="77777777" w:rsidR="004B226F" w:rsidRPr="00147A47" w:rsidRDefault="004B226F" w:rsidP="00887183">
            <w:pPr>
              <w:jc w:val="center"/>
              <w:rPr>
                <w:color w:val="000000" w:themeColor="text1"/>
                <w:sz w:val="18"/>
                <w:szCs w:val="18"/>
              </w:rPr>
            </w:pPr>
            <w:r w:rsidRPr="00147A47">
              <w:rPr>
                <w:color w:val="000000" w:themeColor="text1"/>
                <w:sz w:val="18"/>
                <w:szCs w:val="18"/>
              </w:rPr>
              <w:t>40</w:t>
            </w:r>
          </w:p>
        </w:tc>
        <w:tc>
          <w:tcPr>
            <w:tcW w:w="850" w:type="dxa"/>
          </w:tcPr>
          <w:p w14:paraId="00ED6509" w14:textId="77777777" w:rsidR="004B226F" w:rsidRPr="00147A47" w:rsidRDefault="004B226F" w:rsidP="00887183">
            <w:pPr>
              <w:jc w:val="center"/>
              <w:rPr>
                <w:color w:val="000000" w:themeColor="text1"/>
                <w:sz w:val="18"/>
                <w:szCs w:val="18"/>
              </w:rPr>
            </w:pPr>
            <w:r w:rsidRPr="00147A47">
              <w:rPr>
                <w:color w:val="000000" w:themeColor="text1"/>
                <w:sz w:val="18"/>
                <w:szCs w:val="18"/>
              </w:rPr>
              <w:t>101.438</w:t>
            </w:r>
          </w:p>
        </w:tc>
        <w:tc>
          <w:tcPr>
            <w:tcW w:w="1134" w:type="dxa"/>
          </w:tcPr>
          <w:p w14:paraId="2E49C6D0" w14:textId="77777777" w:rsidR="004B226F" w:rsidRPr="00147A47" w:rsidRDefault="004B226F" w:rsidP="00887183">
            <w:pPr>
              <w:jc w:val="center"/>
              <w:rPr>
                <w:color w:val="000000" w:themeColor="text1"/>
                <w:sz w:val="18"/>
                <w:szCs w:val="18"/>
              </w:rPr>
            </w:pPr>
          </w:p>
        </w:tc>
        <w:tc>
          <w:tcPr>
            <w:tcW w:w="801" w:type="dxa"/>
          </w:tcPr>
          <w:p w14:paraId="5F5CEA69" w14:textId="77777777" w:rsidR="004B226F" w:rsidRPr="00147A47" w:rsidRDefault="004B226F" w:rsidP="00887183">
            <w:pPr>
              <w:jc w:val="center"/>
              <w:rPr>
                <w:color w:val="000000" w:themeColor="text1"/>
                <w:sz w:val="18"/>
                <w:szCs w:val="18"/>
              </w:rPr>
            </w:pPr>
          </w:p>
        </w:tc>
        <w:tc>
          <w:tcPr>
            <w:tcW w:w="1086" w:type="dxa"/>
          </w:tcPr>
          <w:p w14:paraId="0A99A31D" w14:textId="77777777" w:rsidR="004B226F" w:rsidRPr="00147A47" w:rsidRDefault="004B226F" w:rsidP="00887183">
            <w:pPr>
              <w:jc w:val="center"/>
              <w:rPr>
                <w:color w:val="000000" w:themeColor="text1"/>
                <w:sz w:val="18"/>
                <w:szCs w:val="18"/>
              </w:rPr>
            </w:pPr>
          </w:p>
        </w:tc>
      </w:tr>
      <w:tr w:rsidR="00147A47" w:rsidRPr="00147A47" w14:paraId="475DBA39" w14:textId="77777777" w:rsidTr="004B226F">
        <w:tc>
          <w:tcPr>
            <w:tcW w:w="4179" w:type="dxa"/>
          </w:tcPr>
          <w:p w14:paraId="567FCA6E"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w:t>
            </w:r>
          </w:p>
        </w:tc>
        <w:tc>
          <w:tcPr>
            <w:tcW w:w="991" w:type="dxa"/>
          </w:tcPr>
          <w:p w14:paraId="7F85CE93" w14:textId="77777777" w:rsidR="004B226F" w:rsidRPr="00147A47" w:rsidRDefault="004B226F" w:rsidP="00887183">
            <w:pPr>
              <w:jc w:val="center"/>
              <w:rPr>
                <w:color w:val="000000" w:themeColor="text1"/>
                <w:sz w:val="18"/>
                <w:szCs w:val="18"/>
              </w:rPr>
            </w:pPr>
            <w:r w:rsidRPr="00147A47">
              <w:rPr>
                <w:color w:val="000000" w:themeColor="text1"/>
                <w:sz w:val="18"/>
                <w:szCs w:val="18"/>
              </w:rPr>
              <w:t>4.570</w:t>
            </w:r>
          </w:p>
        </w:tc>
        <w:tc>
          <w:tcPr>
            <w:tcW w:w="700" w:type="dxa"/>
          </w:tcPr>
          <w:p w14:paraId="4B52DDD4"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514F498" w14:textId="77777777" w:rsidR="004B226F" w:rsidRPr="00147A47" w:rsidRDefault="004B226F" w:rsidP="00887183">
            <w:pPr>
              <w:jc w:val="center"/>
              <w:rPr>
                <w:color w:val="000000" w:themeColor="text1"/>
                <w:sz w:val="18"/>
                <w:szCs w:val="18"/>
              </w:rPr>
            </w:pPr>
            <w:r w:rsidRPr="00147A47">
              <w:rPr>
                <w:color w:val="000000" w:themeColor="text1"/>
                <w:sz w:val="18"/>
                <w:szCs w:val="18"/>
              </w:rPr>
              <w:t>4.570</w:t>
            </w:r>
          </w:p>
        </w:tc>
        <w:tc>
          <w:tcPr>
            <w:tcW w:w="1134" w:type="dxa"/>
          </w:tcPr>
          <w:p w14:paraId="4FF8383F" w14:textId="77777777" w:rsidR="004B226F" w:rsidRPr="00147A47" w:rsidRDefault="004B226F" w:rsidP="00887183">
            <w:pPr>
              <w:jc w:val="center"/>
              <w:rPr>
                <w:color w:val="000000" w:themeColor="text1"/>
                <w:sz w:val="18"/>
                <w:szCs w:val="18"/>
              </w:rPr>
            </w:pPr>
            <w:r w:rsidRPr="00147A47">
              <w:rPr>
                <w:color w:val="000000" w:themeColor="text1"/>
                <w:sz w:val="18"/>
                <w:szCs w:val="18"/>
              </w:rPr>
              <w:t>0.064</w:t>
            </w:r>
          </w:p>
        </w:tc>
        <w:tc>
          <w:tcPr>
            <w:tcW w:w="801" w:type="dxa"/>
          </w:tcPr>
          <w:p w14:paraId="0092983D" w14:textId="77777777" w:rsidR="004B226F" w:rsidRPr="00147A47" w:rsidRDefault="004B226F" w:rsidP="00887183">
            <w:pPr>
              <w:jc w:val="center"/>
              <w:rPr>
                <w:color w:val="000000" w:themeColor="text1"/>
                <w:sz w:val="18"/>
                <w:szCs w:val="18"/>
              </w:rPr>
            </w:pPr>
            <w:r w:rsidRPr="00147A47">
              <w:rPr>
                <w:color w:val="000000" w:themeColor="text1"/>
                <w:sz w:val="18"/>
                <w:szCs w:val="18"/>
              </w:rPr>
              <w:t>0.802</w:t>
            </w:r>
          </w:p>
        </w:tc>
        <w:tc>
          <w:tcPr>
            <w:tcW w:w="1086" w:type="dxa"/>
          </w:tcPr>
          <w:p w14:paraId="12E71D5A"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3570BCF2" w14:textId="77777777" w:rsidTr="004B226F">
        <w:tc>
          <w:tcPr>
            <w:tcW w:w="4179" w:type="dxa"/>
          </w:tcPr>
          <w:p w14:paraId="71BDE858" w14:textId="77777777" w:rsidR="004B226F" w:rsidRPr="00147A47" w:rsidRDefault="004B226F" w:rsidP="00887183">
            <w:pPr>
              <w:rPr>
                <w:color w:val="000000" w:themeColor="text1"/>
                <w:sz w:val="18"/>
                <w:szCs w:val="18"/>
              </w:rPr>
            </w:pPr>
            <w:r w:rsidRPr="00147A47">
              <w:rPr>
                <w:color w:val="000000" w:themeColor="text1"/>
                <w:sz w:val="18"/>
                <w:szCs w:val="18"/>
              </w:rPr>
              <w:lastRenderedPageBreak/>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Age</w:t>
            </w:r>
          </w:p>
        </w:tc>
        <w:tc>
          <w:tcPr>
            <w:tcW w:w="991" w:type="dxa"/>
          </w:tcPr>
          <w:p w14:paraId="1D877314" w14:textId="77777777" w:rsidR="004B226F" w:rsidRPr="00147A47" w:rsidRDefault="004B226F" w:rsidP="00887183">
            <w:pPr>
              <w:jc w:val="center"/>
              <w:rPr>
                <w:color w:val="000000" w:themeColor="text1"/>
                <w:sz w:val="18"/>
                <w:szCs w:val="18"/>
              </w:rPr>
            </w:pPr>
            <w:r w:rsidRPr="00147A47">
              <w:rPr>
                <w:color w:val="000000" w:themeColor="text1"/>
                <w:sz w:val="18"/>
                <w:szCs w:val="18"/>
              </w:rPr>
              <w:t>30.537</w:t>
            </w:r>
          </w:p>
        </w:tc>
        <w:tc>
          <w:tcPr>
            <w:tcW w:w="700" w:type="dxa"/>
          </w:tcPr>
          <w:p w14:paraId="70568A86"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30D22BA" w14:textId="77777777" w:rsidR="004B226F" w:rsidRPr="00147A47" w:rsidRDefault="004B226F" w:rsidP="00887183">
            <w:pPr>
              <w:jc w:val="center"/>
              <w:rPr>
                <w:color w:val="000000" w:themeColor="text1"/>
                <w:sz w:val="18"/>
                <w:szCs w:val="18"/>
              </w:rPr>
            </w:pPr>
            <w:r w:rsidRPr="00147A47">
              <w:rPr>
                <w:color w:val="000000" w:themeColor="text1"/>
                <w:sz w:val="18"/>
                <w:szCs w:val="18"/>
              </w:rPr>
              <w:t>30.537</w:t>
            </w:r>
          </w:p>
        </w:tc>
        <w:tc>
          <w:tcPr>
            <w:tcW w:w="1134" w:type="dxa"/>
          </w:tcPr>
          <w:p w14:paraId="69FA108F" w14:textId="77777777" w:rsidR="004B226F" w:rsidRPr="00147A47" w:rsidRDefault="004B226F" w:rsidP="00887183">
            <w:pPr>
              <w:jc w:val="center"/>
              <w:rPr>
                <w:color w:val="000000" w:themeColor="text1"/>
                <w:sz w:val="18"/>
                <w:szCs w:val="18"/>
              </w:rPr>
            </w:pPr>
            <w:r w:rsidRPr="00147A47">
              <w:rPr>
                <w:color w:val="000000" w:themeColor="text1"/>
                <w:sz w:val="18"/>
                <w:szCs w:val="18"/>
              </w:rPr>
              <w:t>0.425</w:t>
            </w:r>
          </w:p>
        </w:tc>
        <w:tc>
          <w:tcPr>
            <w:tcW w:w="801" w:type="dxa"/>
          </w:tcPr>
          <w:p w14:paraId="395A39BB" w14:textId="77777777" w:rsidR="004B226F" w:rsidRPr="00147A47" w:rsidRDefault="004B226F" w:rsidP="00887183">
            <w:pPr>
              <w:jc w:val="center"/>
              <w:rPr>
                <w:color w:val="000000" w:themeColor="text1"/>
                <w:sz w:val="18"/>
                <w:szCs w:val="18"/>
              </w:rPr>
            </w:pPr>
            <w:r w:rsidRPr="00147A47">
              <w:rPr>
                <w:color w:val="000000" w:themeColor="text1"/>
                <w:sz w:val="18"/>
                <w:szCs w:val="18"/>
              </w:rPr>
              <w:t>0.518</w:t>
            </w:r>
          </w:p>
        </w:tc>
        <w:tc>
          <w:tcPr>
            <w:tcW w:w="1086" w:type="dxa"/>
          </w:tcPr>
          <w:p w14:paraId="55659778" w14:textId="77777777" w:rsidR="004B226F" w:rsidRPr="00147A47" w:rsidRDefault="004B226F" w:rsidP="00887183">
            <w:pPr>
              <w:jc w:val="center"/>
              <w:rPr>
                <w:color w:val="000000" w:themeColor="text1"/>
                <w:sz w:val="18"/>
                <w:szCs w:val="18"/>
              </w:rPr>
            </w:pPr>
            <w:r w:rsidRPr="00147A47">
              <w:rPr>
                <w:color w:val="000000" w:themeColor="text1"/>
                <w:sz w:val="18"/>
                <w:szCs w:val="18"/>
              </w:rPr>
              <w:t>0.011</w:t>
            </w:r>
          </w:p>
        </w:tc>
      </w:tr>
      <w:tr w:rsidR="00147A47" w:rsidRPr="00147A47" w14:paraId="4AF84A78" w14:textId="77777777" w:rsidTr="004B226F">
        <w:tc>
          <w:tcPr>
            <w:tcW w:w="4179" w:type="dxa"/>
          </w:tcPr>
          <w:p w14:paraId="410D6E66"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Sex</w:t>
            </w:r>
          </w:p>
        </w:tc>
        <w:tc>
          <w:tcPr>
            <w:tcW w:w="991" w:type="dxa"/>
          </w:tcPr>
          <w:p w14:paraId="3B511AC4" w14:textId="77777777" w:rsidR="004B226F" w:rsidRPr="00147A47" w:rsidRDefault="004B226F" w:rsidP="00887183">
            <w:pPr>
              <w:jc w:val="center"/>
              <w:rPr>
                <w:color w:val="000000" w:themeColor="text1"/>
                <w:sz w:val="18"/>
                <w:szCs w:val="18"/>
              </w:rPr>
            </w:pPr>
            <w:r w:rsidRPr="00147A47">
              <w:rPr>
                <w:color w:val="000000" w:themeColor="text1"/>
                <w:sz w:val="18"/>
                <w:szCs w:val="18"/>
              </w:rPr>
              <w:t>14.323</w:t>
            </w:r>
          </w:p>
        </w:tc>
        <w:tc>
          <w:tcPr>
            <w:tcW w:w="700" w:type="dxa"/>
          </w:tcPr>
          <w:p w14:paraId="317CB7A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89D80F2" w14:textId="77777777" w:rsidR="004B226F" w:rsidRPr="00147A47" w:rsidRDefault="004B226F" w:rsidP="00887183">
            <w:pPr>
              <w:jc w:val="center"/>
              <w:rPr>
                <w:color w:val="000000" w:themeColor="text1"/>
                <w:sz w:val="18"/>
                <w:szCs w:val="18"/>
              </w:rPr>
            </w:pPr>
            <w:r w:rsidRPr="00147A47">
              <w:rPr>
                <w:color w:val="000000" w:themeColor="text1"/>
                <w:sz w:val="18"/>
                <w:szCs w:val="18"/>
              </w:rPr>
              <w:t>14.323</w:t>
            </w:r>
          </w:p>
        </w:tc>
        <w:tc>
          <w:tcPr>
            <w:tcW w:w="1134" w:type="dxa"/>
          </w:tcPr>
          <w:p w14:paraId="6D687524" w14:textId="77777777" w:rsidR="004B226F" w:rsidRPr="00147A47" w:rsidRDefault="004B226F" w:rsidP="00887183">
            <w:pPr>
              <w:jc w:val="center"/>
              <w:rPr>
                <w:color w:val="000000" w:themeColor="text1"/>
                <w:sz w:val="18"/>
                <w:szCs w:val="18"/>
              </w:rPr>
            </w:pPr>
            <w:r w:rsidRPr="00147A47">
              <w:rPr>
                <w:color w:val="000000" w:themeColor="text1"/>
                <w:sz w:val="18"/>
                <w:szCs w:val="18"/>
              </w:rPr>
              <w:t>0.199</w:t>
            </w:r>
          </w:p>
        </w:tc>
        <w:tc>
          <w:tcPr>
            <w:tcW w:w="801" w:type="dxa"/>
          </w:tcPr>
          <w:p w14:paraId="5B62CCE1" w14:textId="77777777" w:rsidR="004B226F" w:rsidRPr="00147A47" w:rsidRDefault="004B226F" w:rsidP="00887183">
            <w:pPr>
              <w:jc w:val="center"/>
              <w:rPr>
                <w:color w:val="000000" w:themeColor="text1"/>
                <w:sz w:val="18"/>
                <w:szCs w:val="18"/>
              </w:rPr>
            </w:pPr>
            <w:r w:rsidRPr="00147A47">
              <w:rPr>
                <w:color w:val="000000" w:themeColor="text1"/>
                <w:sz w:val="18"/>
                <w:szCs w:val="18"/>
              </w:rPr>
              <w:t>0.658</w:t>
            </w:r>
          </w:p>
        </w:tc>
        <w:tc>
          <w:tcPr>
            <w:tcW w:w="1086" w:type="dxa"/>
          </w:tcPr>
          <w:p w14:paraId="785AB5AB"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r>
      <w:tr w:rsidR="00147A47" w:rsidRPr="00147A47" w14:paraId="092C10A9" w14:textId="77777777" w:rsidTr="004B226F">
        <w:tc>
          <w:tcPr>
            <w:tcW w:w="4179" w:type="dxa"/>
          </w:tcPr>
          <w:p w14:paraId="324DC645"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tErC</w:t>
            </w:r>
          </w:p>
        </w:tc>
        <w:tc>
          <w:tcPr>
            <w:tcW w:w="991" w:type="dxa"/>
          </w:tcPr>
          <w:p w14:paraId="6CBC1563" w14:textId="77777777" w:rsidR="004B226F" w:rsidRPr="00147A47" w:rsidRDefault="004B226F" w:rsidP="00887183">
            <w:pPr>
              <w:jc w:val="center"/>
              <w:rPr>
                <w:color w:val="000000" w:themeColor="text1"/>
                <w:sz w:val="18"/>
                <w:szCs w:val="18"/>
              </w:rPr>
            </w:pPr>
            <w:r w:rsidRPr="00147A47">
              <w:rPr>
                <w:color w:val="000000" w:themeColor="text1"/>
                <w:sz w:val="18"/>
                <w:szCs w:val="18"/>
              </w:rPr>
              <w:t>63.615</w:t>
            </w:r>
          </w:p>
        </w:tc>
        <w:tc>
          <w:tcPr>
            <w:tcW w:w="700" w:type="dxa"/>
          </w:tcPr>
          <w:p w14:paraId="068D6C6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A8390FD" w14:textId="77777777" w:rsidR="004B226F" w:rsidRPr="00147A47" w:rsidRDefault="004B226F" w:rsidP="00887183">
            <w:pPr>
              <w:jc w:val="center"/>
              <w:rPr>
                <w:color w:val="000000" w:themeColor="text1"/>
                <w:sz w:val="18"/>
                <w:szCs w:val="18"/>
              </w:rPr>
            </w:pPr>
            <w:r w:rsidRPr="00147A47">
              <w:rPr>
                <w:color w:val="000000" w:themeColor="text1"/>
                <w:sz w:val="18"/>
                <w:szCs w:val="18"/>
              </w:rPr>
              <w:t>63.615</w:t>
            </w:r>
          </w:p>
        </w:tc>
        <w:tc>
          <w:tcPr>
            <w:tcW w:w="1134" w:type="dxa"/>
          </w:tcPr>
          <w:p w14:paraId="245E2C41" w14:textId="77777777" w:rsidR="004B226F" w:rsidRPr="00147A47" w:rsidRDefault="004B226F" w:rsidP="00887183">
            <w:pPr>
              <w:jc w:val="center"/>
              <w:rPr>
                <w:color w:val="000000" w:themeColor="text1"/>
                <w:sz w:val="18"/>
                <w:szCs w:val="18"/>
              </w:rPr>
            </w:pPr>
            <w:r w:rsidRPr="00147A47">
              <w:rPr>
                <w:color w:val="000000" w:themeColor="text1"/>
                <w:sz w:val="18"/>
                <w:szCs w:val="18"/>
              </w:rPr>
              <w:t>0.885</w:t>
            </w:r>
          </w:p>
        </w:tc>
        <w:tc>
          <w:tcPr>
            <w:tcW w:w="801" w:type="dxa"/>
          </w:tcPr>
          <w:p w14:paraId="4BD47422" w14:textId="77777777" w:rsidR="004B226F" w:rsidRPr="00147A47" w:rsidRDefault="004B226F" w:rsidP="00887183">
            <w:pPr>
              <w:jc w:val="center"/>
              <w:rPr>
                <w:color w:val="000000" w:themeColor="text1"/>
                <w:sz w:val="18"/>
                <w:szCs w:val="18"/>
              </w:rPr>
            </w:pPr>
            <w:r w:rsidRPr="00147A47">
              <w:rPr>
                <w:color w:val="000000" w:themeColor="text1"/>
                <w:sz w:val="18"/>
                <w:szCs w:val="18"/>
              </w:rPr>
              <w:t>0.352</w:t>
            </w:r>
          </w:p>
        </w:tc>
        <w:tc>
          <w:tcPr>
            <w:tcW w:w="1086" w:type="dxa"/>
          </w:tcPr>
          <w:p w14:paraId="307810DF" w14:textId="77777777" w:rsidR="004B226F" w:rsidRPr="00147A47" w:rsidRDefault="004B226F" w:rsidP="00887183">
            <w:pPr>
              <w:jc w:val="center"/>
              <w:rPr>
                <w:color w:val="000000" w:themeColor="text1"/>
                <w:sz w:val="18"/>
                <w:szCs w:val="18"/>
              </w:rPr>
            </w:pPr>
            <w:r w:rsidRPr="00147A47">
              <w:rPr>
                <w:color w:val="000000" w:themeColor="text1"/>
                <w:sz w:val="18"/>
                <w:szCs w:val="18"/>
              </w:rPr>
              <w:t>0.022</w:t>
            </w:r>
          </w:p>
        </w:tc>
      </w:tr>
      <w:tr w:rsidR="00147A47" w:rsidRPr="00147A47" w14:paraId="7E39CFC0" w14:textId="77777777" w:rsidTr="004B226F">
        <w:tc>
          <w:tcPr>
            <w:tcW w:w="4179" w:type="dxa"/>
          </w:tcPr>
          <w:p w14:paraId="7A87C81B"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tErC</w:t>
            </w:r>
          </w:p>
        </w:tc>
        <w:tc>
          <w:tcPr>
            <w:tcW w:w="991" w:type="dxa"/>
          </w:tcPr>
          <w:p w14:paraId="4614B429" w14:textId="77777777" w:rsidR="004B226F" w:rsidRPr="00147A47" w:rsidRDefault="004B226F" w:rsidP="00887183">
            <w:pPr>
              <w:jc w:val="center"/>
              <w:rPr>
                <w:color w:val="000000" w:themeColor="text1"/>
                <w:sz w:val="18"/>
                <w:szCs w:val="18"/>
              </w:rPr>
            </w:pPr>
            <w:r w:rsidRPr="00147A47">
              <w:rPr>
                <w:color w:val="000000" w:themeColor="text1"/>
                <w:sz w:val="18"/>
                <w:szCs w:val="18"/>
              </w:rPr>
              <w:t>76.886</w:t>
            </w:r>
          </w:p>
        </w:tc>
        <w:tc>
          <w:tcPr>
            <w:tcW w:w="700" w:type="dxa"/>
          </w:tcPr>
          <w:p w14:paraId="23506894"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EC8CDE1" w14:textId="77777777" w:rsidR="004B226F" w:rsidRPr="00147A47" w:rsidRDefault="004B226F" w:rsidP="00887183">
            <w:pPr>
              <w:jc w:val="center"/>
              <w:rPr>
                <w:color w:val="000000" w:themeColor="text1"/>
                <w:sz w:val="18"/>
                <w:szCs w:val="18"/>
              </w:rPr>
            </w:pPr>
            <w:r w:rsidRPr="00147A47">
              <w:rPr>
                <w:color w:val="000000" w:themeColor="text1"/>
                <w:sz w:val="18"/>
                <w:szCs w:val="18"/>
              </w:rPr>
              <w:t>76.886</w:t>
            </w:r>
          </w:p>
        </w:tc>
        <w:tc>
          <w:tcPr>
            <w:tcW w:w="1134" w:type="dxa"/>
          </w:tcPr>
          <w:p w14:paraId="588F21F4" w14:textId="77777777" w:rsidR="004B226F" w:rsidRPr="00147A47" w:rsidRDefault="004B226F" w:rsidP="00887183">
            <w:pPr>
              <w:jc w:val="center"/>
              <w:rPr>
                <w:color w:val="000000" w:themeColor="text1"/>
                <w:sz w:val="18"/>
                <w:szCs w:val="18"/>
              </w:rPr>
            </w:pPr>
            <w:r w:rsidRPr="00147A47">
              <w:rPr>
                <w:color w:val="000000" w:themeColor="text1"/>
                <w:sz w:val="18"/>
                <w:szCs w:val="18"/>
              </w:rPr>
              <w:t>1.070</w:t>
            </w:r>
          </w:p>
        </w:tc>
        <w:tc>
          <w:tcPr>
            <w:tcW w:w="801" w:type="dxa"/>
          </w:tcPr>
          <w:p w14:paraId="06167917" w14:textId="77777777" w:rsidR="004B226F" w:rsidRPr="00147A47" w:rsidRDefault="004B226F" w:rsidP="00887183">
            <w:pPr>
              <w:jc w:val="center"/>
              <w:rPr>
                <w:color w:val="000000" w:themeColor="text1"/>
                <w:sz w:val="18"/>
                <w:szCs w:val="18"/>
              </w:rPr>
            </w:pPr>
            <w:r w:rsidRPr="00147A47">
              <w:rPr>
                <w:color w:val="000000" w:themeColor="text1"/>
                <w:sz w:val="18"/>
                <w:szCs w:val="18"/>
              </w:rPr>
              <w:t>0.307</w:t>
            </w:r>
          </w:p>
        </w:tc>
        <w:tc>
          <w:tcPr>
            <w:tcW w:w="1086" w:type="dxa"/>
          </w:tcPr>
          <w:p w14:paraId="27302CF7" w14:textId="77777777" w:rsidR="004B226F" w:rsidRPr="00147A47" w:rsidRDefault="004B226F" w:rsidP="00887183">
            <w:pPr>
              <w:jc w:val="center"/>
              <w:rPr>
                <w:color w:val="000000" w:themeColor="text1"/>
                <w:sz w:val="18"/>
                <w:szCs w:val="18"/>
              </w:rPr>
            </w:pPr>
            <w:r w:rsidRPr="00147A47">
              <w:rPr>
                <w:color w:val="000000" w:themeColor="text1"/>
                <w:sz w:val="18"/>
                <w:szCs w:val="18"/>
              </w:rPr>
              <w:t>0.026</w:t>
            </w:r>
          </w:p>
        </w:tc>
      </w:tr>
      <w:tr w:rsidR="00147A47" w:rsidRPr="00147A47" w14:paraId="78994228" w14:textId="77777777" w:rsidTr="004B226F">
        <w:tc>
          <w:tcPr>
            <w:tcW w:w="4179" w:type="dxa"/>
          </w:tcPr>
          <w:p w14:paraId="0AE3F8A8"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BA36</w:t>
            </w:r>
          </w:p>
        </w:tc>
        <w:tc>
          <w:tcPr>
            <w:tcW w:w="991" w:type="dxa"/>
          </w:tcPr>
          <w:p w14:paraId="66C6FAE7" w14:textId="77777777" w:rsidR="004B226F" w:rsidRPr="00147A47" w:rsidRDefault="004B226F" w:rsidP="00887183">
            <w:pPr>
              <w:jc w:val="center"/>
              <w:rPr>
                <w:color w:val="000000" w:themeColor="text1"/>
                <w:sz w:val="18"/>
                <w:szCs w:val="18"/>
              </w:rPr>
            </w:pPr>
            <w:r w:rsidRPr="00147A47">
              <w:rPr>
                <w:color w:val="000000" w:themeColor="text1"/>
                <w:sz w:val="18"/>
                <w:szCs w:val="18"/>
              </w:rPr>
              <w:t>17.959</w:t>
            </w:r>
          </w:p>
        </w:tc>
        <w:tc>
          <w:tcPr>
            <w:tcW w:w="700" w:type="dxa"/>
          </w:tcPr>
          <w:p w14:paraId="7A9460C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950E172" w14:textId="77777777" w:rsidR="004B226F" w:rsidRPr="00147A47" w:rsidRDefault="004B226F" w:rsidP="00887183">
            <w:pPr>
              <w:jc w:val="center"/>
              <w:rPr>
                <w:color w:val="000000" w:themeColor="text1"/>
                <w:sz w:val="18"/>
                <w:szCs w:val="18"/>
              </w:rPr>
            </w:pPr>
            <w:r w:rsidRPr="00147A47">
              <w:rPr>
                <w:color w:val="000000" w:themeColor="text1"/>
                <w:sz w:val="18"/>
                <w:szCs w:val="18"/>
              </w:rPr>
              <w:t>17.959</w:t>
            </w:r>
          </w:p>
        </w:tc>
        <w:tc>
          <w:tcPr>
            <w:tcW w:w="1134" w:type="dxa"/>
          </w:tcPr>
          <w:p w14:paraId="1EE5ACB4" w14:textId="77777777" w:rsidR="004B226F" w:rsidRPr="00147A47" w:rsidRDefault="004B226F" w:rsidP="00887183">
            <w:pPr>
              <w:jc w:val="center"/>
              <w:rPr>
                <w:color w:val="000000" w:themeColor="text1"/>
                <w:sz w:val="18"/>
                <w:szCs w:val="18"/>
              </w:rPr>
            </w:pPr>
            <w:r w:rsidRPr="00147A47">
              <w:rPr>
                <w:color w:val="000000" w:themeColor="text1"/>
                <w:sz w:val="18"/>
                <w:szCs w:val="18"/>
              </w:rPr>
              <w:t>0.250</w:t>
            </w:r>
          </w:p>
        </w:tc>
        <w:tc>
          <w:tcPr>
            <w:tcW w:w="801" w:type="dxa"/>
          </w:tcPr>
          <w:p w14:paraId="6C1F4A82" w14:textId="77777777" w:rsidR="004B226F" w:rsidRPr="00147A47" w:rsidRDefault="004B226F" w:rsidP="00887183">
            <w:pPr>
              <w:jc w:val="center"/>
              <w:rPr>
                <w:color w:val="000000" w:themeColor="text1"/>
                <w:sz w:val="18"/>
                <w:szCs w:val="18"/>
              </w:rPr>
            </w:pPr>
            <w:r w:rsidRPr="00147A47">
              <w:rPr>
                <w:color w:val="000000" w:themeColor="text1"/>
                <w:sz w:val="18"/>
                <w:szCs w:val="18"/>
              </w:rPr>
              <w:t>0.620</w:t>
            </w:r>
          </w:p>
        </w:tc>
        <w:tc>
          <w:tcPr>
            <w:tcW w:w="1086" w:type="dxa"/>
          </w:tcPr>
          <w:p w14:paraId="077A4442" w14:textId="77777777" w:rsidR="004B226F" w:rsidRPr="00147A47" w:rsidRDefault="004B226F" w:rsidP="00887183">
            <w:pPr>
              <w:jc w:val="center"/>
              <w:rPr>
                <w:color w:val="000000" w:themeColor="text1"/>
                <w:sz w:val="18"/>
                <w:szCs w:val="18"/>
              </w:rPr>
            </w:pPr>
            <w:r w:rsidRPr="00147A47">
              <w:rPr>
                <w:color w:val="000000" w:themeColor="text1"/>
                <w:sz w:val="18"/>
                <w:szCs w:val="18"/>
              </w:rPr>
              <w:t>0.006</w:t>
            </w:r>
          </w:p>
        </w:tc>
      </w:tr>
      <w:tr w:rsidR="00147A47" w:rsidRPr="00147A47" w14:paraId="1BBE19A7" w14:textId="77777777" w:rsidTr="004B226F">
        <w:tc>
          <w:tcPr>
            <w:tcW w:w="4179" w:type="dxa"/>
          </w:tcPr>
          <w:p w14:paraId="2A8C02DA"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BA36</w:t>
            </w:r>
          </w:p>
        </w:tc>
        <w:tc>
          <w:tcPr>
            <w:tcW w:w="991" w:type="dxa"/>
          </w:tcPr>
          <w:p w14:paraId="58562482" w14:textId="77777777" w:rsidR="004B226F" w:rsidRPr="00147A47" w:rsidRDefault="004B226F" w:rsidP="00887183">
            <w:pPr>
              <w:jc w:val="center"/>
              <w:rPr>
                <w:color w:val="000000" w:themeColor="text1"/>
                <w:sz w:val="18"/>
                <w:szCs w:val="18"/>
              </w:rPr>
            </w:pPr>
            <w:r w:rsidRPr="00147A47">
              <w:rPr>
                <w:color w:val="000000" w:themeColor="text1"/>
                <w:sz w:val="18"/>
                <w:szCs w:val="18"/>
              </w:rPr>
              <w:t>6.692</w:t>
            </w:r>
          </w:p>
        </w:tc>
        <w:tc>
          <w:tcPr>
            <w:tcW w:w="700" w:type="dxa"/>
          </w:tcPr>
          <w:p w14:paraId="7BC37BB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56E42A6" w14:textId="77777777" w:rsidR="004B226F" w:rsidRPr="00147A47" w:rsidRDefault="004B226F" w:rsidP="00887183">
            <w:pPr>
              <w:jc w:val="center"/>
              <w:rPr>
                <w:color w:val="000000" w:themeColor="text1"/>
                <w:sz w:val="18"/>
                <w:szCs w:val="18"/>
              </w:rPr>
            </w:pPr>
            <w:r w:rsidRPr="00147A47">
              <w:rPr>
                <w:color w:val="000000" w:themeColor="text1"/>
                <w:sz w:val="18"/>
                <w:szCs w:val="18"/>
              </w:rPr>
              <w:t>6.692</w:t>
            </w:r>
          </w:p>
        </w:tc>
        <w:tc>
          <w:tcPr>
            <w:tcW w:w="1134" w:type="dxa"/>
          </w:tcPr>
          <w:p w14:paraId="41FF9712" w14:textId="77777777" w:rsidR="004B226F" w:rsidRPr="00147A47" w:rsidRDefault="004B226F" w:rsidP="00887183">
            <w:pPr>
              <w:jc w:val="center"/>
              <w:rPr>
                <w:color w:val="000000" w:themeColor="text1"/>
                <w:sz w:val="18"/>
                <w:szCs w:val="18"/>
              </w:rPr>
            </w:pPr>
            <w:r w:rsidRPr="00147A47">
              <w:rPr>
                <w:color w:val="000000" w:themeColor="text1"/>
                <w:sz w:val="18"/>
                <w:szCs w:val="18"/>
              </w:rPr>
              <w:t>0.093</w:t>
            </w:r>
          </w:p>
        </w:tc>
        <w:tc>
          <w:tcPr>
            <w:tcW w:w="801" w:type="dxa"/>
          </w:tcPr>
          <w:p w14:paraId="0553734C" w14:textId="77777777" w:rsidR="004B226F" w:rsidRPr="00147A47" w:rsidRDefault="004B226F" w:rsidP="00887183">
            <w:pPr>
              <w:jc w:val="center"/>
              <w:rPr>
                <w:color w:val="000000" w:themeColor="text1"/>
                <w:sz w:val="18"/>
                <w:szCs w:val="18"/>
              </w:rPr>
            </w:pPr>
            <w:r w:rsidRPr="00147A47">
              <w:rPr>
                <w:color w:val="000000" w:themeColor="text1"/>
                <w:sz w:val="18"/>
                <w:szCs w:val="18"/>
              </w:rPr>
              <w:t>0.762</w:t>
            </w:r>
          </w:p>
        </w:tc>
        <w:tc>
          <w:tcPr>
            <w:tcW w:w="1086" w:type="dxa"/>
          </w:tcPr>
          <w:p w14:paraId="6D7AD158"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48760CAC" w14:textId="77777777" w:rsidTr="004B226F">
        <w:tc>
          <w:tcPr>
            <w:tcW w:w="4179" w:type="dxa"/>
          </w:tcPr>
          <w:p w14:paraId="66EAD8BC"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pmErC</w:t>
            </w:r>
          </w:p>
        </w:tc>
        <w:tc>
          <w:tcPr>
            <w:tcW w:w="991" w:type="dxa"/>
          </w:tcPr>
          <w:p w14:paraId="5A897F8F" w14:textId="77777777" w:rsidR="004B226F" w:rsidRPr="00147A47" w:rsidRDefault="004B226F" w:rsidP="00887183">
            <w:pPr>
              <w:jc w:val="center"/>
              <w:rPr>
                <w:color w:val="000000" w:themeColor="text1"/>
                <w:sz w:val="18"/>
                <w:szCs w:val="18"/>
              </w:rPr>
            </w:pPr>
            <w:r w:rsidRPr="00147A47">
              <w:rPr>
                <w:color w:val="000000" w:themeColor="text1"/>
                <w:sz w:val="18"/>
                <w:szCs w:val="18"/>
              </w:rPr>
              <w:t>54.486</w:t>
            </w:r>
          </w:p>
        </w:tc>
        <w:tc>
          <w:tcPr>
            <w:tcW w:w="700" w:type="dxa"/>
          </w:tcPr>
          <w:p w14:paraId="67EF73ED"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83F4946" w14:textId="77777777" w:rsidR="004B226F" w:rsidRPr="00147A47" w:rsidRDefault="004B226F" w:rsidP="00887183">
            <w:pPr>
              <w:jc w:val="center"/>
              <w:rPr>
                <w:color w:val="000000" w:themeColor="text1"/>
                <w:sz w:val="18"/>
                <w:szCs w:val="18"/>
              </w:rPr>
            </w:pPr>
            <w:r w:rsidRPr="00147A47">
              <w:rPr>
                <w:color w:val="000000" w:themeColor="text1"/>
                <w:sz w:val="18"/>
                <w:szCs w:val="18"/>
              </w:rPr>
              <w:t>54.486</w:t>
            </w:r>
          </w:p>
        </w:tc>
        <w:tc>
          <w:tcPr>
            <w:tcW w:w="1134" w:type="dxa"/>
          </w:tcPr>
          <w:p w14:paraId="5EEAFE22" w14:textId="77777777" w:rsidR="004B226F" w:rsidRPr="00147A47" w:rsidRDefault="004B226F" w:rsidP="00887183">
            <w:pPr>
              <w:jc w:val="center"/>
              <w:rPr>
                <w:color w:val="000000" w:themeColor="text1"/>
                <w:sz w:val="18"/>
                <w:szCs w:val="18"/>
              </w:rPr>
            </w:pPr>
            <w:r w:rsidRPr="00147A47">
              <w:rPr>
                <w:color w:val="000000" w:themeColor="text1"/>
                <w:sz w:val="18"/>
                <w:szCs w:val="18"/>
              </w:rPr>
              <w:t>0.758</w:t>
            </w:r>
          </w:p>
        </w:tc>
        <w:tc>
          <w:tcPr>
            <w:tcW w:w="801" w:type="dxa"/>
          </w:tcPr>
          <w:p w14:paraId="78245A48" w14:textId="77777777" w:rsidR="004B226F" w:rsidRPr="00147A47" w:rsidRDefault="004B226F" w:rsidP="00887183">
            <w:pPr>
              <w:jc w:val="center"/>
              <w:rPr>
                <w:color w:val="000000" w:themeColor="text1"/>
                <w:sz w:val="18"/>
                <w:szCs w:val="18"/>
              </w:rPr>
            </w:pPr>
            <w:r w:rsidRPr="00147A47">
              <w:rPr>
                <w:color w:val="000000" w:themeColor="text1"/>
                <w:sz w:val="18"/>
                <w:szCs w:val="18"/>
              </w:rPr>
              <w:t>0.389</w:t>
            </w:r>
          </w:p>
        </w:tc>
        <w:tc>
          <w:tcPr>
            <w:tcW w:w="1086" w:type="dxa"/>
          </w:tcPr>
          <w:p w14:paraId="25A866A2" w14:textId="77777777" w:rsidR="004B226F" w:rsidRPr="00147A47" w:rsidRDefault="004B226F" w:rsidP="00887183">
            <w:pPr>
              <w:jc w:val="center"/>
              <w:rPr>
                <w:color w:val="000000" w:themeColor="text1"/>
                <w:sz w:val="18"/>
                <w:szCs w:val="18"/>
              </w:rPr>
            </w:pPr>
            <w:r w:rsidRPr="00147A47">
              <w:rPr>
                <w:color w:val="000000" w:themeColor="text1"/>
                <w:sz w:val="18"/>
                <w:szCs w:val="18"/>
              </w:rPr>
              <w:t>0.019</w:t>
            </w:r>
          </w:p>
        </w:tc>
      </w:tr>
      <w:tr w:rsidR="00147A47" w:rsidRPr="00147A47" w14:paraId="75F3346E" w14:textId="77777777" w:rsidTr="004B226F">
        <w:tc>
          <w:tcPr>
            <w:tcW w:w="4179" w:type="dxa"/>
          </w:tcPr>
          <w:p w14:paraId="73D108AF"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pmErC</w:t>
            </w:r>
          </w:p>
        </w:tc>
        <w:tc>
          <w:tcPr>
            <w:tcW w:w="991" w:type="dxa"/>
          </w:tcPr>
          <w:p w14:paraId="3547187D" w14:textId="77777777" w:rsidR="004B226F" w:rsidRPr="00147A47" w:rsidRDefault="004B226F" w:rsidP="00887183">
            <w:pPr>
              <w:jc w:val="center"/>
              <w:rPr>
                <w:color w:val="000000" w:themeColor="text1"/>
                <w:sz w:val="18"/>
                <w:szCs w:val="18"/>
              </w:rPr>
            </w:pPr>
            <w:r w:rsidRPr="00147A47">
              <w:rPr>
                <w:color w:val="000000" w:themeColor="text1"/>
                <w:sz w:val="18"/>
                <w:szCs w:val="18"/>
              </w:rPr>
              <w:t>261.630</w:t>
            </w:r>
          </w:p>
        </w:tc>
        <w:tc>
          <w:tcPr>
            <w:tcW w:w="700" w:type="dxa"/>
          </w:tcPr>
          <w:p w14:paraId="0383311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AFE928C" w14:textId="77777777" w:rsidR="004B226F" w:rsidRPr="00147A47" w:rsidRDefault="004B226F" w:rsidP="00887183">
            <w:pPr>
              <w:jc w:val="center"/>
              <w:rPr>
                <w:color w:val="000000" w:themeColor="text1"/>
                <w:sz w:val="18"/>
                <w:szCs w:val="18"/>
              </w:rPr>
            </w:pPr>
            <w:r w:rsidRPr="00147A47">
              <w:rPr>
                <w:color w:val="000000" w:themeColor="text1"/>
                <w:sz w:val="18"/>
                <w:szCs w:val="18"/>
              </w:rPr>
              <w:t>261.630</w:t>
            </w:r>
          </w:p>
        </w:tc>
        <w:tc>
          <w:tcPr>
            <w:tcW w:w="1134" w:type="dxa"/>
          </w:tcPr>
          <w:p w14:paraId="7348ED3B" w14:textId="77777777" w:rsidR="004B226F" w:rsidRPr="00147A47" w:rsidRDefault="004B226F" w:rsidP="00887183">
            <w:pPr>
              <w:jc w:val="center"/>
              <w:rPr>
                <w:color w:val="000000" w:themeColor="text1"/>
                <w:sz w:val="18"/>
                <w:szCs w:val="18"/>
              </w:rPr>
            </w:pPr>
            <w:r w:rsidRPr="00147A47">
              <w:rPr>
                <w:color w:val="000000" w:themeColor="text1"/>
                <w:sz w:val="18"/>
                <w:szCs w:val="18"/>
              </w:rPr>
              <w:t>3.640</w:t>
            </w:r>
          </w:p>
        </w:tc>
        <w:tc>
          <w:tcPr>
            <w:tcW w:w="801" w:type="dxa"/>
          </w:tcPr>
          <w:p w14:paraId="4FC1F19C" w14:textId="77777777" w:rsidR="004B226F" w:rsidRPr="00147A47" w:rsidRDefault="004B226F" w:rsidP="00887183">
            <w:pPr>
              <w:jc w:val="center"/>
              <w:rPr>
                <w:color w:val="000000" w:themeColor="text1"/>
                <w:sz w:val="18"/>
                <w:szCs w:val="18"/>
              </w:rPr>
            </w:pPr>
            <w:r w:rsidRPr="00147A47">
              <w:rPr>
                <w:color w:val="000000" w:themeColor="text1"/>
                <w:sz w:val="18"/>
                <w:szCs w:val="18"/>
              </w:rPr>
              <w:t>0.064</w:t>
            </w:r>
          </w:p>
        </w:tc>
        <w:tc>
          <w:tcPr>
            <w:tcW w:w="1086" w:type="dxa"/>
          </w:tcPr>
          <w:p w14:paraId="5E5ECD34" w14:textId="77777777" w:rsidR="004B226F" w:rsidRPr="00147A47" w:rsidRDefault="004B226F" w:rsidP="00887183">
            <w:pPr>
              <w:jc w:val="center"/>
              <w:rPr>
                <w:color w:val="000000" w:themeColor="text1"/>
                <w:sz w:val="18"/>
                <w:szCs w:val="18"/>
              </w:rPr>
            </w:pPr>
            <w:r w:rsidRPr="00147A47">
              <w:rPr>
                <w:color w:val="000000" w:themeColor="text1"/>
                <w:sz w:val="18"/>
                <w:szCs w:val="18"/>
              </w:rPr>
              <w:t>0.083</w:t>
            </w:r>
          </w:p>
        </w:tc>
      </w:tr>
      <w:tr w:rsidR="00147A47" w:rsidRPr="00147A47" w14:paraId="0914DBCD" w14:textId="77777777" w:rsidTr="004B226F">
        <w:tc>
          <w:tcPr>
            <w:tcW w:w="4179" w:type="dxa"/>
          </w:tcPr>
          <w:p w14:paraId="0E2F596C"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CA1</w:t>
            </w:r>
          </w:p>
        </w:tc>
        <w:tc>
          <w:tcPr>
            <w:tcW w:w="991" w:type="dxa"/>
          </w:tcPr>
          <w:p w14:paraId="498648A5" w14:textId="77777777" w:rsidR="004B226F" w:rsidRPr="00147A47" w:rsidRDefault="004B226F" w:rsidP="00887183">
            <w:pPr>
              <w:jc w:val="center"/>
              <w:rPr>
                <w:color w:val="000000" w:themeColor="text1"/>
                <w:sz w:val="18"/>
                <w:szCs w:val="18"/>
              </w:rPr>
            </w:pPr>
            <w:r w:rsidRPr="00147A47">
              <w:rPr>
                <w:color w:val="000000" w:themeColor="text1"/>
                <w:sz w:val="18"/>
                <w:szCs w:val="18"/>
              </w:rPr>
              <w:t>31.462</w:t>
            </w:r>
          </w:p>
        </w:tc>
        <w:tc>
          <w:tcPr>
            <w:tcW w:w="700" w:type="dxa"/>
          </w:tcPr>
          <w:p w14:paraId="3F9DB590"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04B2410" w14:textId="77777777" w:rsidR="004B226F" w:rsidRPr="00147A47" w:rsidRDefault="004B226F" w:rsidP="00887183">
            <w:pPr>
              <w:jc w:val="center"/>
              <w:rPr>
                <w:color w:val="000000" w:themeColor="text1"/>
                <w:sz w:val="18"/>
                <w:szCs w:val="18"/>
              </w:rPr>
            </w:pPr>
            <w:r w:rsidRPr="00147A47">
              <w:rPr>
                <w:color w:val="000000" w:themeColor="text1"/>
                <w:sz w:val="18"/>
                <w:szCs w:val="18"/>
              </w:rPr>
              <w:t>31.462</w:t>
            </w:r>
          </w:p>
        </w:tc>
        <w:tc>
          <w:tcPr>
            <w:tcW w:w="1134" w:type="dxa"/>
          </w:tcPr>
          <w:p w14:paraId="7DB34FFA" w14:textId="77777777" w:rsidR="004B226F" w:rsidRPr="00147A47" w:rsidRDefault="004B226F" w:rsidP="00887183">
            <w:pPr>
              <w:jc w:val="center"/>
              <w:rPr>
                <w:color w:val="000000" w:themeColor="text1"/>
                <w:sz w:val="18"/>
                <w:szCs w:val="18"/>
              </w:rPr>
            </w:pPr>
            <w:r w:rsidRPr="00147A47">
              <w:rPr>
                <w:color w:val="000000" w:themeColor="text1"/>
                <w:sz w:val="18"/>
                <w:szCs w:val="18"/>
              </w:rPr>
              <w:t>0.438</w:t>
            </w:r>
          </w:p>
        </w:tc>
        <w:tc>
          <w:tcPr>
            <w:tcW w:w="801" w:type="dxa"/>
          </w:tcPr>
          <w:p w14:paraId="631025AD" w14:textId="77777777" w:rsidR="004B226F" w:rsidRPr="00147A47" w:rsidRDefault="004B226F" w:rsidP="00887183">
            <w:pPr>
              <w:jc w:val="center"/>
              <w:rPr>
                <w:color w:val="000000" w:themeColor="text1"/>
                <w:sz w:val="18"/>
                <w:szCs w:val="18"/>
              </w:rPr>
            </w:pPr>
            <w:r w:rsidRPr="00147A47">
              <w:rPr>
                <w:color w:val="000000" w:themeColor="text1"/>
                <w:sz w:val="18"/>
                <w:szCs w:val="18"/>
              </w:rPr>
              <w:t>0.512</w:t>
            </w:r>
          </w:p>
        </w:tc>
        <w:tc>
          <w:tcPr>
            <w:tcW w:w="1086" w:type="dxa"/>
          </w:tcPr>
          <w:p w14:paraId="7D82416D" w14:textId="77777777" w:rsidR="004B226F" w:rsidRPr="00147A47" w:rsidRDefault="004B226F" w:rsidP="00887183">
            <w:pPr>
              <w:jc w:val="center"/>
              <w:rPr>
                <w:color w:val="000000" w:themeColor="text1"/>
                <w:sz w:val="18"/>
                <w:szCs w:val="18"/>
              </w:rPr>
            </w:pPr>
            <w:r w:rsidRPr="00147A47">
              <w:rPr>
                <w:color w:val="000000" w:themeColor="text1"/>
                <w:sz w:val="18"/>
                <w:szCs w:val="18"/>
              </w:rPr>
              <w:t>0.011</w:t>
            </w:r>
          </w:p>
        </w:tc>
      </w:tr>
      <w:tr w:rsidR="00147A47" w:rsidRPr="00147A47" w14:paraId="3CDCAC07" w14:textId="77777777" w:rsidTr="004B226F">
        <w:tc>
          <w:tcPr>
            <w:tcW w:w="4179" w:type="dxa"/>
          </w:tcPr>
          <w:p w14:paraId="0040FBDA"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CA1</w:t>
            </w:r>
          </w:p>
        </w:tc>
        <w:tc>
          <w:tcPr>
            <w:tcW w:w="991" w:type="dxa"/>
          </w:tcPr>
          <w:p w14:paraId="580A8C65" w14:textId="77777777" w:rsidR="004B226F" w:rsidRPr="00147A47" w:rsidRDefault="004B226F" w:rsidP="00887183">
            <w:pPr>
              <w:jc w:val="center"/>
              <w:rPr>
                <w:color w:val="000000" w:themeColor="text1"/>
                <w:sz w:val="18"/>
                <w:szCs w:val="18"/>
              </w:rPr>
            </w:pPr>
            <w:r w:rsidRPr="00147A47">
              <w:rPr>
                <w:color w:val="000000" w:themeColor="text1"/>
                <w:sz w:val="18"/>
                <w:szCs w:val="18"/>
              </w:rPr>
              <w:t>97.211</w:t>
            </w:r>
          </w:p>
        </w:tc>
        <w:tc>
          <w:tcPr>
            <w:tcW w:w="700" w:type="dxa"/>
          </w:tcPr>
          <w:p w14:paraId="27B8F35C"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D5CCB2A" w14:textId="77777777" w:rsidR="004B226F" w:rsidRPr="00147A47" w:rsidRDefault="004B226F" w:rsidP="00887183">
            <w:pPr>
              <w:jc w:val="center"/>
              <w:rPr>
                <w:color w:val="000000" w:themeColor="text1"/>
                <w:sz w:val="18"/>
                <w:szCs w:val="18"/>
              </w:rPr>
            </w:pPr>
            <w:r w:rsidRPr="00147A47">
              <w:rPr>
                <w:color w:val="000000" w:themeColor="text1"/>
                <w:sz w:val="18"/>
                <w:szCs w:val="18"/>
              </w:rPr>
              <w:t>97.211</w:t>
            </w:r>
          </w:p>
        </w:tc>
        <w:tc>
          <w:tcPr>
            <w:tcW w:w="1134" w:type="dxa"/>
          </w:tcPr>
          <w:p w14:paraId="6BEAF3AE" w14:textId="77777777" w:rsidR="004B226F" w:rsidRPr="00147A47" w:rsidRDefault="004B226F" w:rsidP="00887183">
            <w:pPr>
              <w:jc w:val="center"/>
              <w:rPr>
                <w:color w:val="000000" w:themeColor="text1"/>
                <w:sz w:val="18"/>
                <w:szCs w:val="18"/>
              </w:rPr>
            </w:pPr>
            <w:r w:rsidRPr="00147A47">
              <w:rPr>
                <w:color w:val="000000" w:themeColor="text1"/>
                <w:sz w:val="18"/>
                <w:szCs w:val="18"/>
              </w:rPr>
              <w:t>1.352</w:t>
            </w:r>
          </w:p>
        </w:tc>
        <w:tc>
          <w:tcPr>
            <w:tcW w:w="801" w:type="dxa"/>
          </w:tcPr>
          <w:p w14:paraId="2F9349EE" w14:textId="77777777" w:rsidR="004B226F" w:rsidRPr="00147A47" w:rsidRDefault="004B226F" w:rsidP="00887183">
            <w:pPr>
              <w:jc w:val="center"/>
              <w:rPr>
                <w:color w:val="000000" w:themeColor="text1"/>
                <w:sz w:val="18"/>
                <w:szCs w:val="18"/>
              </w:rPr>
            </w:pPr>
            <w:r w:rsidRPr="00147A47">
              <w:rPr>
                <w:color w:val="000000" w:themeColor="text1"/>
                <w:sz w:val="18"/>
                <w:szCs w:val="18"/>
              </w:rPr>
              <w:t>0.252</w:t>
            </w:r>
          </w:p>
        </w:tc>
        <w:tc>
          <w:tcPr>
            <w:tcW w:w="1086" w:type="dxa"/>
          </w:tcPr>
          <w:p w14:paraId="408802B5" w14:textId="77777777" w:rsidR="004B226F" w:rsidRPr="00147A47" w:rsidRDefault="004B226F" w:rsidP="00887183">
            <w:pPr>
              <w:jc w:val="center"/>
              <w:rPr>
                <w:color w:val="000000" w:themeColor="text1"/>
                <w:sz w:val="18"/>
                <w:szCs w:val="18"/>
              </w:rPr>
            </w:pPr>
            <w:r w:rsidRPr="00147A47">
              <w:rPr>
                <w:color w:val="000000" w:themeColor="text1"/>
                <w:sz w:val="18"/>
                <w:szCs w:val="18"/>
              </w:rPr>
              <w:t>0.033</w:t>
            </w:r>
          </w:p>
        </w:tc>
      </w:tr>
      <w:tr w:rsidR="00147A47" w:rsidRPr="00147A47" w14:paraId="15D7B755" w14:textId="77777777" w:rsidTr="004B226F">
        <w:tc>
          <w:tcPr>
            <w:tcW w:w="4179" w:type="dxa"/>
          </w:tcPr>
          <w:p w14:paraId="78C04CF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CA3</w:t>
            </w:r>
          </w:p>
        </w:tc>
        <w:tc>
          <w:tcPr>
            <w:tcW w:w="991" w:type="dxa"/>
          </w:tcPr>
          <w:p w14:paraId="04550044" w14:textId="77777777" w:rsidR="004B226F" w:rsidRPr="00147A47" w:rsidRDefault="004B226F" w:rsidP="00887183">
            <w:pPr>
              <w:jc w:val="center"/>
              <w:rPr>
                <w:color w:val="000000" w:themeColor="text1"/>
                <w:sz w:val="18"/>
                <w:szCs w:val="18"/>
              </w:rPr>
            </w:pPr>
            <w:r w:rsidRPr="00147A47">
              <w:rPr>
                <w:color w:val="000000" w:themeColor="text1"/>
                <w:sz w:val="18"/>
                <w:szCs w:val="18"/>
              </w:rPr>
              <w:t>16.419</w:t>
            </w:r>
          </w:p>
        </w:tc>
        <w:tc>
          <w:tcPr>
            <w:tcW w:w="700" w:type="dxa"/>
          </w:tcPr>
          <w:p w14:paraId="4BF7D917"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E501D85" w14:textId="77777777" w:rsidR="004B226F" w:rsidRPr="00147A47" w:rsidRDefault="004B226F" w:rsidP="00887183">
            <w:pPr>
              <w:jc w:val="center"/>
              <w:rPr>
                <w:color w:val="000000" w:themeColor="text1"/>
                <w:sz w:val="18"/>
                <w:szCs w:val="18"/>
              </w:rPr>
            </w:pPr>
            <w:r w:rsidRPr="00147A47">
              <w:rPr>
                <w:color w:val="000000" w:themeColor="text1"/>
                <w:sz w:val="18"/>
                <w:szCs w:val="18"/>
              </w:rPr>
              <w:t>16.419</w:t>
            </w:r>
          </w:p>
        </w:tc>
        <w:tc>
          <w:tcPr>
            <w:tcW w:w="1134" w:type="dxa"/>
          </w:tcPr>
          <w:p w14:paraId="6289732C" w14:textId="77777777" w:rsidR="004B226F" w:rsidRPr="00147A47" w:rsidRDefault="004B226F" w:rsidP="00887183">
            <w:pPr>
              <w:jc w:val="center"/>
              <w:rPr>
                <w:color w:val="000000" w:themeColor="text1"/>
                <w:sz w:val="18"/>
                <w:szCs w:val="18"/>
              </w:rPr>
            </w:pPr>
            <w:r w:rsidRPr="00147A47">
              <w:rPr>
                <w:color w:val="000000" w:themeColor="text1"/>
                <w:sz w:val="18"/>
                <w:szCs w:val="18"/>
              </w:rPr>
              <w:t>0.228</w:t>
            </w:r>
          </w:p>
        </w:tc>
        <w:tc>
          <w:tcPr>
            <w:tcW w:w="801" w:type="dxa"/>
          </w:tcPr>
          <w:p w14:paraId="4E144290" w14:textId="77777777" w:rsidR="004B226F" w:rsidRPr="00147A47" w:rsidRDefault="004B226F" w:rsidP="00887183">
            <w:pPr>
              <w:jc w:val="center"/>
              <w:rPr>
                <w:color w:val="000000" w:themeColor="text1"/>
                <w:sz w:val="18"/>
                <w:szCs w:val="18"/>
              </w:rPr>
            </w:pPr>
            <w:r w:rsidRPr="00147A47">
              <w:rPr>
                <w:color w:val="000000" w:themeColor="text1"/>
                <w:sz w:val="18"/>
                <w:szCs w:val="18"/>
              </w:rPr>
              <w:t>0.635</w:t>
            </w:r>
          </w:p>
        </w:tc>
        <w:tc>
          <w:tcPr>
            <w:tcW w:w="1086" w:type="dxa"/>
          </w:tcPr>
          <w:p w14:paraId="7A4A7782" w14:textId="77777777" w:rsidR="004B226F" w:rsidRPr="00147A47" w:rsidRDefault="004B226F" w:rsidP="00887183">
            <w:pPr>
              <w:jc w:val="center"/>
              <w:rPr>
                <w:color w:val="000000" w:themeColor="text1"/>
                <w:sz w:val="18"/>
                <w:szCs w:val="18"/>
              </w:rPr>
            </w:pPr>
            <w:r w:rsidRPr="00147A47">
              <w:rPr>
                <w:color w:val="000000" w:themeColor="text1"/>
                <w:sz w:val="18"/>
                <w:szCs w:val="18"/>
              </w:rPr>
              <w:t>0.006</w:t>
            </w:r>
          </w:p>
        </w:tc>
      </w:tr>
      <w:tr w:rsidR="00147A47" w:rsidRPr="00147A47" w14:paraId="5A49C21A" w14:textId="77777777" w:rsidTr="004B226F">
        <w:tc>
          <w:tcPr>
            <w:tcW w:w="4179" w:type="dxa"/>
          </w:tcPr>
          <w:p w14:paraId="0FA0EA29"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CA3</w:t>
            </w:r>
          </w:p>
        </w:tc>
        <w:tc>
          <w:tcPr>
            <w:tcW w:w="991" w:type="dxa"/>
          </w:tcPr>
          <w:p w14:paraId="2B43D5CD" w14:textId="77777777" w:rsidR="004B226F" w:rsidRPr="00147A47" w:rsidRDefault="004B226F" w:rsidP="00887183">
            <w:pPr>
              <w:jc w:val="center"/>
              <w:rPr>
                <w:color w:val="000000" w:themeColor="text1"/>
                <w:sz w:val="18"/>
                <w:szCs w:val="18"/>
              </w:rPr>
            </w:pPr>
            <w:r w:rsidRPr="00147A47">
              <w:rPr>
                <w:color w:val="000000" w:themeColor="text1"/>
                <w:sz w:val="18"/>
                <w:szCs w:val="18"/>
              </w:rPr>
              <w:t>90.289</w:t>
            </w:r>
          </w:p>
        </w:tc>
        <w:tc>
          <w:tcPr>
            <w:tcW w:w="700" w:type="dxa"/>
          </w:tcPr>
          <w:p w14:paraId="646DE81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76CE922" w14:textId="77777777" w:rsidR="004B226F" w:rsidRPr="00147A47" w:rsidRDefault="004B226F" w:rsidP="00887183">
            <w:pPr>
              <w:jc w:val="center"/>
              <w:rPr>
                <w:color w:val="000000" w:themeColor="text1"/>
                <w:sz w:val="18"/>
                <w:szCs w:val="18"/>
              </w:rPr>
            </w:pPr>
            <w:r w:rsidRPr="00147A47">
              <w:rPr>
                <w:color w:val="000000" w:themeColor="text1"/>
                <w:sz w:val="18"/>
                <w:szCs w:val="18"/>
              </w:rPr>
              <w:t>90.289</w:t>
            </w:r>
          </w:p>
        </w:tc>
        <w:tc>
          <w:tcPr>
            <w:tcW w:w="1134" w:type="dxa"/>
          </w:tcPr>
          <w:p w14:paraId="58389B16" w14:textId="77777777" w:rsidR="004B226F" w:rsidRPr="00147A47" w:rsidRDefault="004B226F" w:rsidP="00887183">
            <w:pPr>
              <w:jc w:val="center"/>
              <w:rPr>
                <w:color w:val="000000" w:themeColor="text1"/>
                <w:sz w:val="18"/>
                <w:szCs w:val="18"/>
              </w:rPr>
            </w:pPr>
            <w:r w:rsidRPr="00147A47">
              <w:rPr>
                <w:color w:val="000000" w:themeColor="text1"/>
                <w:sz w:val="18"/>
                <w:szCs w:val="18"/>
              </w:rPr>
              <w:t>1.256</w:t>
            </w:r>
          </w:p>
        </w:tc>
        <w:tc>
          <w:tcPr>
            <w:tcW w:w="801" w:type="dxa"/>
          </w:tcPr>
          <w:p w14:paraId="0EA27DC0" w14:textId="77777777" w:rsidR="004B226F" w:rsidRPr="00147A47" w:rsidRDefault="004B226F" w:rsidP="00887183">
            <w:pPr>
              <w:jc w:val="center"/>
              <w:rPr>
                <w:color w:val="000000" w:themeColor="text1"/>
                <w:sz w:val="18"/>
                <w:szCs w:val="18"/>
              </w:rPr>
            </w:pPr>
            <w:r w:rsidRPr="00147A47">
              <w:rPr>
                <w:color w:val="000000" w:themeColor="text1"/>
                <w:sz w:val="18"/>
                <w:szCs w:val="18"/>
              </w:rPr>
              <w:t>0.269</w:t>
            </w:r>
          </w:p>
        </w:tc>
        <w:tc>
          <w:tcPr>
            <w:tcW w:w="1086" w:type="dxa"/>
          </w:tcPr>
          <w:p w14:paraId="0ABEF1AA" w14:textId="77777777" w:rsidR="004B226F" w:rsidRPr="00147A47" w:rsidRDefault="004B226F" w:rsidP="00887183">
            <w:pPr>
              <w:jc w:val="center"/>
              <w:rPr>
                <w:color w:val="000000" w:themeColor="text1"/>
                <w:sz w:val="18"/>
                <w:szCs w:val="18"/>
              </w:rPr>
            </w:pPr>
            <w:r w:rsidRPr="00147A47">
              <w:rPr>
                <w:color w:val="000000" w:themeColor="text1"/>
                <w:sz w:val="18"/>
                <w:szCs w:val="18"/>
              </w:rPr>
              <w:t>0.030</w:t>
            </w:r>
          </w:p>
        </w:tc>
      </w:tr>
      <w:tr w:rsidR="00147A47" w:rsidRPr="00147A47" w14:paraId="6105F32E" w14:textId="77777777" w:rsidTr="004B226F">
        <w:tc>
          <w:tcPr>
            <w:tcW w:w="4179" w:type="dxa"/>
          </w:tcPr>
          <w:p w14:paraId="5AA833E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DG</w:t>
            </w:r>
          </w:p>
        </w:tc>
        <w:tc>
          <w:tcPr>
            <w:tcW w:w="991" w:type="dxa"/>
          </w:tcPr>
          <w:p w14:paraId="01DB8082" w14:textId="77777777" w:rsidR="004B226F" w:rsidRPr="00147A47" w:rsidRDefault="004B226F" w:rsidP="00887183">
            <w:pPr>
              <w:jc w:val="center"/>
              <w:rPr>
                <w:color w:val="000000" w:themeColor="text1"/>
                <w:sz w:val="18"/>
                <w:szCs w:val="18"/>
              </w:rPr>
            </w:pPr>
            <w:r w:rsidRPr="00147A47">
              <w:rPr>
                <w:color w:val="000000" w:themeColor="text1"/>
                <w:sz w:val="18"/>
                <w:szCs w:val="18"/>
              </w:rPr>
              <w:t>53.581</w:t>
            </w:r>
          </w:p>
        </w:tc>
        <w:tc>
          <w:tcPr>
            <w:tcW w:w="700" w:type="dxa"/>
          </w:tcPr>
          <w:p w14:paraId="5CDDA410"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DEBD36E" w14:textId="77777777" w:rsidR="004B226F" w:rsidRPr="00147A47" w:rsidRDefault="004B226F" w:rsidP="00887183">
            <w:pPr>
              <w:jc w:val="center"/>
              <w:rPr>
                <w:color w:val="000000" w:themeColor="text1"/>
                <w:sz w:val="18"/>
                <w:szCs w:val="18"/>
              </w:rPr>
            </w:pPr>
            <w:r w:rsidRPr="00147A47">
              <w:rPr>
                <w:color w:val="000000" w:themeColor="text1"/>
                <w:sz w:val="18"/>
                <w:szCs w:val="18"/>
              </w:rPr>
              <w:t>53.581</w:t>
            </w:r>
          </w:p>
        </w:tc>
        <w:tc>
          <w:tcPr>
            <w:tcW w:w="1134" w:type="dxa"/>
          </w:tcPr>
          <w:p w14:paraId="1B1AF6BC" w14:textId="77777777" w:rsidR="004B226F" w:rsidRPr="00147A47" w:rsidRDefault="004B226F" w:rsidP="00887183">
            <w:pPr>
              <w:jc w:val="center"/>
              <w:rPr>
                <w:color w:val="000000" w:themeColor="text1"/>
                <w:sz w:val="18"/>
                <w:szCs w:val="18"/>
              </w:rPr>
            </w:pPr>
            <w:r w:rsidRPr="00147A47">
              <w:rPr>
                <w:color w:val="000000" w:themeColor="text1"/>
                <w:sz w:val="18"/>
                <w:szCs w:val="18"/>
              </w:rPr>
              <w:t>0.745</w:t>
            </w:r>
          </w:p>
        </w:tc>
        <w:tc>
          <w:tcPr>
            <w:tcW w:w="801" w:type="dxa"/>
          </w:tcPr>
          <w:p w14:paraId="7478409E" w14:textId="77777777" w:rsidR="004B226F" w:rsidRPr="00147A47" w:rsidRDefault="004B226F" w:rsidP="00887183">
            <w:pPr>
              <w:jc w:val="center"/>
              <w:rPr>
                <w:color w:val="000000" w:themeColor="text1"/>
                <w:sz w:val="18"/>
                <w:szCs w:val="18"/>
              </w:rPr>
            </w:pPr>
            <w:r w:rsidRPr="00147A47">
              <w:rPr>
                <w:color w:val="000000" w:themeColor="text1"/>
                <w:sz w:val="18"/>
                <w:szCs w:val="18"/>
              </w:rPr>
              <w:t>0.393</w:t>
            </w:r>
          </w:p>
        </w:tc>
        <w:tc>
          <w:tcPr>
            <w:tcW w:w="1086" w:type="dxa"/>
          </w:tcPr>
          <w:p w14:paraId="4453E1B0" w14:textId="77777777" w:rsidR="004B226F" w:rsidRPr="00147A47" w:rsidRDefault="004B226F" w:rsidP="00887183">
            <w:pPr>
              <w:jc w:val="center"/>
              <w:rPr>
                <w:color w:val="000000" w:themeColor="text1"/>
                <w:sz w:val="18"/>
                <w:szCs w:val="18"/>
              </w:rPr>
            </w:pPr>
            <w:r w:rsidRPr="00147A47">
              <w:rPr>
                <w:color w:val="000000" w:themeColor="text1"/>
                <w:sz w:val="18"/>
                <w:szCs w:val="18"/>
              </w:rPr>
              <w:t>0.018</w:t>
            </w:r>
          </w:p>
        </w:tc>
      </w:tr>
      <w:tr w:rsidR="00147A47" w:rsidRPr="00147A47" w14:paraId="5113197C" w14:textId="77777777" w:rsidTr="004B226F">
        <w:tc>
          <w:tcPr>
            <w:tcW w:w="4179" w:type="dxa"/>
          </w:tcPr>
          <w:p w14:paraId="3C4F082C"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DG</w:t>
            </w:r>
          </w:p>
        </w:tc>
        <w:tc>
          <w:tcPr>
            <w:tcW w:w="991" w:type="dxa"/>
          </w:tcPr>
          <w:p w14:paraId="3EF95F5E" w14:textId="77777777" w:rsidR="004B226F" w:rsidRPr="00147A47" w:rsidRDefault="004B226F" w:rsidP="00887183">
            <w:pPr>
              <w:jc w:val="center"/>
              <w:rPr>
                <w:color w:val="000000" w:themeColor="text1"/>
                <w:sz w:val="18"/>
                <w:szCs w:val="18"/>
              </w:rPr>
            </w:pPr>
            <w:r w:rsidRPr="00147A47">
              <w:rPr>
                <w:color w:val="000000" w:themeColor="text1"/>
                <w:sz w:val="18"/>
                <w:szCs w:val="18"/>
              </w:rPr>
              <w:t>0.340</w:t>
            </w:r>
          </w:p>
        </w:tc>
        <w:tc>
          <w:tcPr>
            <w:tcW w:w="700" w:type="dxa"/>
          </w:tcPr>
          <w:p w14:paraId="7FCC7BC0"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2B47673" w14:textId="77777777" w:rsidR="004B226F" w:rsidRPr="00147A47" w:rsidRDefault="004B226F" w:rsidP="00887183">
            <w:pPr>
              <w:jc w:val="center"/>
              <w:rPr>
                <w:color w:val="000000" w:themeColor="text1"/>
                <w:sz w:val="18"/>
                <w:szCs w:val="18"/>
              </w:rPr>
            </w:pPr>
            <w:r w:rsidRPr="00147A47">
              <w:rPr>
                <w:color w:val="000000" w:themeColor="text1"/>
                <w:sz w:val="18"/>
                <w:szCs w:val="18"/>
              </w:rPr>
              <w:t>0.340</w:t>
            </w:r>
          </w:p>
        </w:tc>
        <w:tc>
          <w:tcPr>
            <w:tcW w:w="1134" w:type="dxa"/>
          </w:tcPr>
          <w:p w14:paraId="403103CD"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c>
          <w:tcPr>
            <w:tcW w:w="801" w:type="dxa"/>
          </w:tcPr>
          <w:p w14:paraId="336BAA23" w14:textId="77777777" w:rsidR="004B226F" w:rsidRPr="00147A47" w:rsidRDefault="004B226F" w:rsidP="00887183">
            <w:pPr>
              <w:jc w:val="center"/>
              <w:rPr>
                <w:color w:val="000000" w:themeColor="text1"/>
                <w:sz w:val="18"/>
                <w:szCs w:val="18"/>
              </w:rPr>
            </w:pPr>
            <w:r w:rsidRPr="00147A47">
              <w:rPr>
                <w:color w:val="000000" w:themeColor="text1"/>
                <w:sz w:val="18"/>
                <w:szCs w:val="18"/>
              </w:rPr>
              <w:t>0.946</w:t>
            </w:r>
          </w:p>
        </w:tc>
        <w:tc>
          <w:tcPr>
            <w:tcW w:w="1086" w:type="dxa"/>
          </w:tcPr>
          <w:p w14:paraId="446AD250" w14:textId="77777777" w:rsidR="004B226F" w:rsidRPr="00147A47" w:rsidRDefault="004B226F" w:rsidP="00887183">
            <w:pPr>
              <w:jc w:val="center"/>
              <w:rPr>
                <w:color w:val="000000" w:themeColor="text1"/>
                <w:sz w:val="18"/>
                <w:szCs w:val="18"/>
              </w:rPr>
            </w:pPr>
            <w:r w:rsidRPr="00147A47">
              <w:rPr>
                <w:color w:val="000000" w:themeColor="text1"/>
                <w:sz w:val="18"/>
                <w:szCs w:val="18"/>
              </w:rPr>
              <w:t>1.181×10</w:t>
            </w:r>
            <w:r w:rsidRPr="00147A47">
              <w:rPr>
                <w:color w:val="000000" w:themeColor="text1"/>
                <w:sz w:val="18"/>
                <w:szCs w:val="18"/>
                <w:vertAlign w:val="superscript"/>
              </w:rPr>
              <w:t>-4</w:t>
            </w:r>
          </w:p>
        </w:tc>
      </w:tr>
      <w:tr w:rsidR="00147A47" w:rsidRPr="00147A47" w14:paraId="0C377FB8" w14:textId="77777777" w:rsidTr="004B226F">
        <w:tc>
          <w:tcPr>
            <w:tcW w:w="4179" w:type="dxa"/>
          </w:tcPr>
          <w:p w14:paraId="64C57C64" w14:textId="77777777" w:rsidR="004B226F" w:rsidRPr="00147A47" w:rsidRDefault="004B226F" w:rsidP="00887183">
            <w:pPr>
              <w:rPr>
                <w:color w:val="000000" w:themeColor="text1"/>
                <w:sz w:val="18"/>
                <w:szCs w:val="18"/>
              </w:rPr>
            </w:pPr>
            <w:r w:rsidRPr="00147A47">
              <w:rPr>
                <w:color w:val="000000" w:themeColor="text1"/>
                <w:sz w:val="18"/>
                <w:szCs w:val="18"/>
              </w:rPr>
              <w:t>Residuals</w:t>
            </w:r>
          </w:p>
        </w:tc>
        <w:tc>
          <w:tcPr>
            <w:tcW w:w="991" w:type="dxa"/>
          </w:tcPr>
          <w:p w14:paraId="0741FA13" w14:textId="77777777" w:rsidR="004B226F" w:rsidRPr="00147A47" w:rsidRDefault="004B226F" w:rsidP="00887183">
            <w:pPr>
              <w:jc w:val="center"/>
              <w:rPr>
                <w:color w:val="000000" w:themeColor="text1"/>
                <w:sz w:val="18"/>
                <w:szCs w:val="18"/>
              </w:rPr>
            </w:pPr>
            <w:r w:rsidRPr="00147A47">
              <w:rPr>
                <w:color w:val="000000" w:themeColor="text1"/>
                <w:sz w:val="18"/>
                <w:szCs w:val="18"/>
              </w:rPr>
              <w:t>2875.104</w:t>
            </w:r>
          </w:p>
        </w:tc>
        <w:tc>
          <w:tcPr>
            <w:tcW w:w="700" w:type="dxa"/>
          </w:tcPr>
          <w:p w14:paraId="0923540B" w14:textId="77777777" w:rsidR="004B226F" w:rsidRPr="00147A47" w:rsidRDefault="004B226F" w:rsidP="00887183">
            <w:pPr>
              <w:jc w:val="center"/>
              <w:rPr>
                <w:color w:val="000000" w:themeColor="text1"/>
                <w:sz w:val="18"/>
                <w:szCs w:val="18"/>
              </w:rPr>
            </w:pPr>
            <w:r w:rsidRPr="00147A47">
              <w:rPr>
                <w:color w:val="000000" w:themeColor="text1"/>
                <w:sz w:val="18"/>
                <w:szCs w:val="18"/>
              </w:rPr>
              <w:t>40</w:t>
            </w:r>
          </w:p>
        </w:tc>
        <w:tc>
          <w:tcPr>
            <w:tcW w:w="850" w:type="dxa"/>
          </w:tcPr>
          <w:p w14:paraId="2B5BD2C2" w14:textId="77777777" w:rsidR="004B226F" w:rsidRPr="00147A47" w:rsidRDefault="004B226F" w:rsidP="00887183">
            <w:pPr>
              <w:jc w:val="center"/>
              <w:rPr>
                <w:color w:val="000000" w:themeColor="text1"/>
                <w:sz w:val="18"/>
                <w:szCs w:val="18"/>
              </w:rPr>
            </w:pPr>
            <w:r w:rsidRPr="00147A47">
              <w:rPr>
                <w:color w:val="000000" w:themeColor="text1"/>
                <w:sz w:val="18"/>
                <w:szCs w:val="18"/>
              </w:rPr>
              <w:t>71.878</w:t>
            </w:r>
          </w:p>
        </w:tc>
        <w:tc>
          <w:tcPr>
            <w:tcW w:w="1134" w:type="dxa"/>
          </w:tcPr>
          <w:p w14:paraId="7CB12F1E" w14:textId="77777777" w:rsidR="004B226F" w:rsidRPr="00147A47" w:rsidRDefault="004B226F" w:rsidP="00887183">
            <w:pPr>
              <w:jc w:val="center"/>
              <w:rPr>
                <w:color w:val="000000" w:themeColor="text1"/>
                <w:sz w:val="18"/>
                <w:szCs w:val="18"/>
              </w:rPr>
            </w:pPr>
          </w:p>
        </w:tc>
        <w:tc>
          <w:tcPr>
            <w:tcW w:w="801" w:type="dxa"/>
          </w:tcPr>
          <w:p w14:paraId="34699F84" w14:textId="77777777" w:rsidR="004B226F" w:rsidRPr="00147A47" w:rsidRDefault="004B226F" w:rsidP="00887183">
            <w:pPr>
              <w:jc w:val="center"/>
              <w:rPr>
                <w:color w:val="000000" w:themeColor="text1"/>
                <w:sz w:val="18"/>
                <w:szCs w:val="18"/>
              </w:rPr>
            </w:pPr>
          </w:p>
        </w:tc>
        <w:tc>
          <w:tcPr>
            <w:tcW w:w="1086" w:type="dxa"/>
          </w:tcPr>
          <w:p w14:paraId="531949F8" w14:textId="77777777" w:rsidR="004B226F" w:rsidRPr="00147A47" w:rsidRDefault="004B226F" w:rsidP="00887183">
            <w:pPr>
              <w:jc w:val="center"/>
              <w:rPr>
                <w:color w:val="000000" w:themeColor="text1"/>
                <w:sz w:val="18"/>
                <w:szCs w:val="18"/>
              </w:rPr>
            </w:pPr>
          </w:p>
        </w:tc>
      </w:tr>
      <w:tr w:rsidR="00147A47" w:rsidRPr="00147A47" w14:paraId="4FF621AD" w14:textId="77777777" w:rsidTr="004B226F">
        <w:tc>
          <w:tcPr>
            <w:tcW w:w="4179" w:type="dxa"/>
          </w:tcPr>
          <w:p w14:paraId="482B7A67"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w:t>
            </w:r>
          </w:p>
        </w:tc>
        <w:tc>
          <w:tcPr>
            <w:tcW w:w="991" w:type="dxa"/>
          </w:tcPr>
          <w:p w14:paraId="4703A2F9" w14:textId="77777777" w:rsidR="004B226F" w:rsidRPr="00147A47" w:rsidRDefault="004B226F" w:rsidP="00887183">
            <w:pPr>
              <w:jc w:val="center"/>
              <w:rPr>
                <w:color w:val="000000" w:themeColor="text1"/>
                <w:sz w:val="18"/>
                <w:szCs w:val="18"/>
              </w:rPr>
            </w:pPr>
            <w:r w:rsidRPr="00147A47">
              <w:rPr>
                <w:color w:val="000000" w:themeColor="text1"/>
                <w:sz w:val="18"/>
                <w:szCs w:val="18"/>
              </w:rPr>
              <w:t>115.419</w:t>
            </w:r>
          </w:p>
        </w:tc>
        <w:tc>
          <w:tcPr>
            <w:tcW w:w="700" w:type="dxa"/>
          </w:tcPr>
          <w:p w14:paraId="7190175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FDBC86F" w14:textId="77777777" w:rsidR="004B226F" w:rsidRPr="00147A47" w:rsidRDefault="004B226F" w:rsidP="00887183">
            <w:pPr>
              <w:jc w:val="center"/>
              <w:rPr>
                <w:color w:val="000000" w:themeColor="text1"/>
                <w:sz w:val="18"/>
                <w:szCs w:val="18"/>
              </w:rPr>
            </w:pPr>
            <w:r w:rsidRPr="00147A47">
              <w:rPr>
                <w:color w:val="000000" w:themeColor="text1"/>
                <w:sz w:val="18"/>
                <w:szCs w:val="18"/>
              </w:rPr>
              <w:t>115.419</w:t>
            </w:r>
          </w:p>
        </w:tc>
        <w:tc>
          <w:tcPr>
            <w:tcW w:w="1134" w:type="dxa"/>
          </w:tcPr>
          <w:p w14:paraId="6DA518C6" w14:textId="77777777" w:rsidR="004B226F" w:rsidRPr="00147A47" w:rsidRDefault="004B226F" w:rsidP="00887183">
            <w:pPr>
              <w:jc w:val="center"/>
              <w:rPr>
                <w:color w:val="000000" w:themeColor="text1"/>
                <w:sz w:val="18"/>
                <w:szCs w:val="18"/>
              </w:rPr>
            </w:pPr>
            <w:r w:rsidRPr="00147A47">
              <w:rPr>
                <w:color w:val="000000" w:themeColor="text1"/>
                <w:sz w:val="18"/>
                <w:szCs w:val="18"/>
              </w:rPr>
              <w:t>1.072</w:t>
            </w:r>
          </w:p>
        </w:tc>
        <w:tc>
          <w:tcPr>
            <w:tcW w:w="801" w:type="dxa"/>
          </w:tcPr>
          <w:p w14:paraId="71B44496" w14:textId="77777777" w:rsidR="004B226F" w:rsidRPr="00147A47" w:rsidRDefault="004B226F" w:rsidP="00887183">
            <w:pPr>
              <w:jc w:val="center"/>
              <w:rPr>
                <w:color w:val="000000" w:themeColor="text1"/>
                <w:sz w:val="18"/>
                <w:szCs w:val="18"/>
              </w:rPr>
            </w:pPr>
            <w:r w:rsidRPr="00147A47">
              <w:rPr>
                <w:color w:val="000000" w:themeColor="text1"/>
                <w:sz w:val="18"/>
                <w:szCs w:val="18"/>
              </w:rPr>
              <w:t>0.307</w:t>
            </w:r>
          </w:p>
        </w:tc>
        <w:tc>
          <w:tcPr>
            <w:tcW w:w="1086" w:type="dxa"/>
          </w:tcPr>
          <w:p w14:paraId="2BB81479" w14:textId="77777777" w:rsidR="004B226F" w:rsidRPr="00147A47" w:rsidRDefault="004B226F" w:rsidP="00887183">
            <w:pPr>
              <w:jc w:val="center"/>
              <w:rPr>
                <w:color w:val="000000" w:themeColor="text1"/>
                <w:sz w:val="18"/>
                <w:szCs w:val="18"/>
              </w:rPr>
            </w:pPr>
            <w:r w:rsidRPr="00147A47">
              <w:rPr>
                <w:color w:val="000000" w:themeColor="text1"/>
                <w:sz w:val="18"/>
                <w:szCs w:val="18"/>
              </w:rPr>
              <w:t>0.026</w:t>
            </w:r>
          </w:p>
        </w:tc>
      </w:tr>
      <w:tr w:rsidR="00147A47" w:rsidRPr="00147A47" w14:paraId="1DC828FF" w14:textId="77777777" w:rsidTr="004B226F">
        <w:tc>
          <w:tcPr>
            <w:tcW w:w="4179" w:type="dxa"/>
          </w:tcPr>
          <w:p w14:paraId="3076BAC6"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Age</w:t>
            </w:r>
          </w:p>
        </w:tc>
        <w:tc>
          <w:tcPr>
            <w:tcW w:w="991" w:type="dxa"/>
          </w:tcPr>
          <w:p w14:paraId="55E7F800" w14:textId="77777777" w:rsidR="004B226F" w:rsidRPr="00147A47" w:rsidRDefault="004B226F" w:rsidP="00887183">
            <w:pPr>
              <w:jc w:val="center"/>
              <w:rPr>
                <w:color w:val="000000" w:themeColor="text1"/>
                <w:sz w:val="18"/>
                <w:szCs w:val="18"/>
              </w:rPr>
            </w:pPr>
            <w:r w:rsidRPr="00147A47">
              <w:rPr>
                <w:color w:val="000000" w:themeColor="text1"/>
                <w:sz w:val="18"/>
                <w:szCs w:val="18"/>
              </w:rPr>
              <w:t>145.176</w:t>
            </w:r>
          </w:p>
        </w:tc>
        <w:tc>
          <w:tcPr>
            <w:tcW w:w="700" w:type="dxa"/>
          </w:tcPr>
          <w:p w14:paraId="3F21E91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2F745E9" w14:textId="77777777" w:rsidR="004B226F" w:rsidRPr="00147A47" w:rsidRDefault="004B226F" w:rsidP="00887183">
            <w:pPr>
              <w:jc w:val="center"/>
              <w:rPr>
                <w:color w:val="000000" w:themeColor="text1"/>
                <w:sz w:val="18"/>
                <w:szCs w:val="18"/>
              </w:rPr>
            </w:pPr>
            <w:r w:rsidRPr="00147A47">
              <w:rPr>
                <w:color w:val="000000" w:themeColor="text1"/>
                <w:sz w:val="18"/>
                <w:szCs w:val="18"/>
              </w:rPr>
              <w:t>145.176</w:t>
            </w:r>
          </w:p>
        </w:tc>
        <w:tc>
          <w:tcPr>
            <w:tcW w:w="1134" w:type="dxa"/>
          </w:tcPr>
          <w:p w14:paraId="3341C47A" w14:textId="77777777" w:rsidR="004B226F" w:rsidRPr="00147A47" w:rsidRDefault="004B226F" w:rsidP="00887183">
            <w:pPr>
              <w:jc w:val="center"/>
              <w:rPr>
                <w:color w:val="000000" w:themeColor="text1"/>
                <w:sz w:val="18"/>
                <w:szCs w:val="18"/>
              </w:rPr>
            </w:pPr>
            <w:r w:rsidRPr="00147A47">
              <w:rPr>
                <w:color w:val="000000" w:themeColor="text1"/>
                <w:sz w:val="18"/>
                <w:szCs w:val="18"/>
              </w:rPr>
              <w:t>1.348</w:t>
            </w:r>
          </w:p>
        </w:tc>
        <w:tc>
          <w:tcPr>
            <w:tcW w:w="801" w:type="dxa"/>
          </w:tcPr>
          <w:p w14:paraId="7D1B4513" w14:textId="77777777" w:rsidR="004B226F" w:rsidRPr="00147A47" w:rsidRDefault="004B226F" w:rsidP="00887183">
            <w:pPr>
              <w:jc w:val="center"/>
              <w:rPr>
                <w:color w:val="000000" w:themeColor="text1"/>
                <w:sz w:val="18"/>
                <w:szCs w:val="18"/>
              </w:rPr>
            </w:pPr>
            <w:r w:rsidRPr="00147A47">
              <w:rPr>
                <w:color w:val="000000" w:themeColor="text1"/>
                <w:sz w:val="18"/>
                <w:szCs w:val="18"/>
              </w:rPr>
              <w:t>0.253</w:t>
            </w:r>
          </w:p>
        </w:tc>
        <w:tc>
          <w:tcPr>
            <w:tcW w:w="1086" w:type="dxa"/>
          </w:tcPr>
          <w:p w14:paraId="1A35D20E" w14:textId="77777777" w:rsidR="004B226F" w:rsidRPr="00147A47" w:rsidRDefault="004B226F" w:rsidP="00887183">
            <w:pPr>
              <w:jc w:val="center"/>
              <w:rPr>
                <w:color w:val="000000" w:themeColor="text1"/>
                <w:sz w:val="18"/>
                <w:szCs w:val="18"/>
              </w:rPr>
            </w:pPr>
            <w:r w:rsidRPr="00147A47">
              <w:rPr>
                <w:color w:val="000000" w:themeColor="text1"/>
                <w:sz w:val="18"/>
                <w:szCs w:val="18"/>
              </w:rPr>
              <w:t>0.033</w:t>
            </w:r>
          </w:p>
        </w:tc>
      </w:tr>
      <w:tr w:rsidR="00147A47" w:rsidRPr="00147A47" w14:paraId="2D3F4741" w14:textId="77777777" w:rsidTr="004B226F">
        <w:tc>
          <w:tcPr>
            <w:tcW w:w="4179" w:type="dxa"/>
          </w:tcPr>
          <w:p w14:paraId="22D9842C"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Sex</w:t>
            </w:r>
          </w:p>
        </w:tc>
        <w:tc>
          <w:tcPr>
            <w:tcW w:w="991" w:type="dxa"/>
          </w:tcPr>
          <w:p w14:paraId="0DB0550B" w14:textId="77777777" w:rsidR="004B226F" w:rsidRPr="00147A47" w:rsidRDefault="004B226F" w:rsidP="00887183">
            <w:pPr>
              <w:jc w:val="center"/>
              <w:rPr>
                <w:color w:val="000000" w:themeColor="text1"/>
                <w:sz w:val="18"/>
                <w:szCs w:val="18"/>
              </w:rPr>
            </w:pPr>
            <w:r w:rsidRPr="00147A47">
              <w:rPr>
                <w:color w:val="000000" w:themeColor="text1"/>
                <w:sz w:val="18"/>
                <w:szCs w:val="18"/>
              </w:rPr>
              <w:t>94.606</w:t>
            </w:r>
          </w:p>
        </w:tc>
        <w:tc>
          <w:tcPr>
            <w:tcW w:w="700" w:type="dxa"/>
          </w:tcPr>
          <w:p w14:paraId="40BB3E4B"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A519F08" w14:textId="77777777" w:rsidR="004B226F" w:rsidRPr="00147A47" w:rsidRDefault="004B226F" w:rsidP="00887183">
            <w:pPr>
              <w:jc w:val="center"/>
              <w:rPr>
                <w:color w:val="000000" w:themeColor="text1"/>
                <w:sz w:val="18"/>
                <w:szCs w:val="18"/>
              </w:rPr>
            </w:pPr>
            <w:r w:rsidRPr="00147A47">
              <w:rPr>
                <w:color w:val="000000" w:themeColor="text1"/>
                <w:sz w:val="18"/>
                <w:szCs w:val="18"/>
              </w:rPr>
              <w:t>94.606</w:t>
            </w:r>
          </w:p>
        </w:tc>
        <w:tc>
          <w:tcPr>
            <w:tcW w:w="1134" w:type="dxa"/>
          </w:tcPr>
          <w:p w14:paraId="584EE34D" w14:textId="77777777" w:rsidR="004B226F" w:rsidRPr="00147A47" w:rsidRDefault="004B226F" w:rsidP="00887183">
            <w:pPr>
              <w:jc w:val="center"/>
              <w:rPr>
                <w:color w:val="000000" w:themeColor="text1"/>
                <w:sz w:val="18"/>
                <w:szCs w:val="18"/>
              </w:rPr>
            </w:pPr>
            <w:r w:rsidRPr="00147A47">
              <w:rPr>
                <w:color w:val="000000" w:themeColor="text1"/>
                <w:sz w:val="18"/>
                <w:szCs w:val="18"/>
              </w:rPr>
              <w:t>0.878</w:t>
            </w:r>
          </w:p>
        </w:tc>
        <w:tc>
          <w:tcPr>
            <w:tcW w:w="801" w:type="dxa"/>
          </w:tcPr>
          <w:p w14:paraId="6572E24D" w14:textId="77777777" w:rsidR="004B226F" w:rsidRPr="00147A47" w:rsidRDefault="004B226F" w:rsidP="00887183">
            <w:pPr>
              <w:jc w:val="center"/>
              <w:rPr>
                <w:color w:val="000000" w:themeColor="text1"/>
                <w:sz w:val="18"/>
                <w:szCs w:val="18"/>
              </w:rPr>
            </w:pPr>
            <w:r w:rsidRPr="00147A47">
              <w:rPr>
                <w:color w:val="000000" w:themeColor="text1"/>
                <w:sz w:val="18"/>
                <w:szCs w:val="18"/>
              </w:rPr>
              <w:t>0.354</w:t>
            </w:r>
          </w:p>
        </w:tc>
        <w:tc>
          <w:tcPr>
            <w:tcW w:w="1086" w:type="dxa"/>
          </w:tcPr>
          <w:p w14:paraId="0360A24E" w14:textId="77777777" w:rsidR="004B226F" w:rsidRPr="00147A47" w:rsidRDefault="004B226F" w:rsidP="00887183">
            <w:pPr>
              <w:jc w:val="center"/>
              <w:rPr>
                <w:color w:val="000000" w:themeColor="text1"/>
                <w:sz w:val="18"/>
                <w:szCs w:val="18"/>
              </w:rPr>
            </w:pPr>
            <w:r w:rsidRPr="00147A47">
              <w:rPr>
                <w:color w:val="000000" w:themeColor="text1"/>
                <w:sz w:val="18"/>
                <w:szCs w:val="18"/>
              </w:rPr>
              <w:t>0.021</w:t>
            </w:r>
          </w:p>
        </w:tc>
      </w:tr>
      <w:tr w:rsidR="00147A47" w:rsidRPr="00147A47" w14:paraId="239F5FCB" w14:textId="77777777" w:rsidTr="004B226F">
        <w:tc>
          <w:tcPr>
            <w:tcW w:w="4179" w:type="dxa"/>
          </w:tcPr>
          <w:p w14:paraId="6F9D55F0"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tErC</w:t>
            </w:r>
          </w:p>
        </w:tc>
        <w:tc>
          <w:tcPr>
            <w:tcW w:w="991" w:type="dxa"/>
          </w:tcPr>
          <w:p w14:paraId="01F6C36A" w14:textId="77777777" w:rsidR="004B226F" w:rsidRPr="00147A47" w:rsidRDefault="004B226F" w:rsidP="00887183">
            <w:pPr>
              <w:jc w:val="center"/>
              <w:rPr>
                <w:color w:val="000000" w:themeColor="text1"/>
                <w:sz w:val="18"/>
                <w:szCs w:val="18"/>
              </w:rPr>
            </w:pPr>
            <w:r w:rsidRPr="00147A47">
              <w:rPr>
                <w:color w:val="000000" w:themeColor="text1"/>
                <w:sz w:val="18"/>
                <w:szCs w:val="18"/>
              </w:rPr>
              <w:t>419.618</w:t>
            </w:r>
          </w:p>
        </w:tc>
        <w:tc>
          <w:tcPr>
            <w:tcW w:w="700" w:type="dxa"/>
          </w:tcPr>
          <w:p w14:paraId="72B36A4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80155E0" w14:textId="77777777" w:rsidR="004B226F" w:rsidRPr="00147A47" w:rsidRDefault="004B226F" w:rsidP="00887183">
            <w:pPr>
              <w:jc w:val="center"/>
              <w:rPr>
                <w:color w:val="000000" w:themeColor="text1"/>
                <w:sz w:val="18"/>
                <w:szCs w:val="18"/>
              </w:rPr>
            </w:pPr>
            <w:r w:rsidRPr="00147A47">
              <w:rPr>
                <w:color w:val="000000" w:themeColor="text1"/>
                <w:sz w:val="18"/>
                <w:szCs w:val="18"/>
              </w:rPr>
              <w:t>419.618</w:t>
            </w:r>
          </w:p>
        </w:tc>
        <w:tc>
          <w:tcPr>
            <w:tcW w:w="1134" w:type="dxa"/>
          </w:tcPr>
          <w:p w14:paraId="16485D9A" w14:textId="77777777" w:rsidR="004B226F" w:rsidRPr="00147A47" w:rsidRDefault="004B226F" w:rsidP="00887183">
            <w:pPr>
              <w:jc w:val="center"/>
              <w:rPr>
                <w:color w:val="000000" w:themeColor="text1"/>
                <w:sz w:val="18"/>
                <w:szCs w:val="18"/>
              </w:rPr>
            </w:pPr>
            <w:r w:rsidRPr="00147A47">
              <w:rPr>
                <w:color w:val="000000" w:themeColor="text1"/>
                <w:sz w:val="18"/>
                <w:szCs w:val="18"/>
              </w:rPr>
              <w:t>3.896</w:t>
            </w:r>
          </w:p>
        </w:tc>
        <w:tc>
          <w:tcPr>
            <w:tcW w:w="801" w:type="dxa"/>
          </w:tcPr>
          <w:p w14:paraId="713B8DA5" w14:textId="0405C9D6" w:rsidR="004B226F" w:rsidRPr="00147A47" w:rsidRDefault="004B226F" w:rsidP="00887183">
            <w:pPr>
              <w:jc w:val="center"/>
              <w:rPr>
                <w:color w:val="000000" w:themeColor="text1"/>
                <w:sz w:val="18"/>
                <w:szCs w:val="18"/>
              </w:rPr>
            </w:pPr>
            <w:r w:rsidRPr="00147A47">
              <w:rPr>
                <w:color w:val="000000" w:themeColor="text1"/>
                <w:sz w:val="18"/>
                <w:szCs w:val="18"/>
              </w:rPr>
              <w:t>0.055</w:t>
            </w:r>
          </w:p>
        </w:tc>
        <w:tc>
          <w:tcPr>
            <w:tcW w:w="1086" w:type="dxa"/>
          </w:tcPr>
          <w:p w14:paraId="14B5F5B2" w14:textId="77777777" w:rsidR="004B226F" w:rsidRPr="00147A47" w:rsidRDefault="004B226F" w:rsidP="00887183">
            <w:pPr>
              <w:jc w:val="center"/>
              <w:rPr>
                <w:color w:val="000000" w:themeColor="text1"/>
                <w:sz w:val="18"/>
                <w:szCs w:val="18"/>
              </w:rPr>
            </w:pPr>
            <w:r w:rsidRPr="00147A47">
              <w:rPr>
                <w:color w:val="000000" w:themeColor="text1"/>
                <w:sz w:val="18"/>
                <w:szCs w:val="18"/>
              </w:rPr>
              <w:t>0.089</w:t>
            </w:r>
          </w:p>
        </w:tc>
      </w:tr>
      <w:tr w:rsidR="00147A47" w:rsidRPr="00147A47" w14:paraId="3A3BF393" w14:textId="77777777" w:rsidTr="004B226F">
        <w:tc>
          <w:tcPr>
            <w:tcW w:w="4179" w:type="dxa"/>
          </w:tcPr>
          <w:p w14:paraId="342AB614"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tErC</w:t>
            </w:r>
          </w:p>
        </w:tc>
        <w:tc>
          <w:tcPr>
            <w:tcW w:w="991" w:type="dxa"/>
          </w:tcPr>
          <w:p w14:paraId="6597F41B" w14:textId="77777777" w:rsidR="004B226F" w:rsidRPr="00147A47" w:rsidRDefault="004B226F" w:rsidP="00887183">
            <w:pPr>
              <w:jc w:val="center"/>
              <w:rPr>
                <w:color w:val="000000" w:themeColor="text1"/>
                <w:sz w:val="18"/>
                <w:szCs w:val="18"/>
              </w:rPr>
            </w:pPr>
            <w:r w:rsidRPr="00147A47">
              <w:rPr>
                <w:color w:val="000000" w:themeColor="text1"/>
                <w:sz w:val="18"/>
                <w:szCs w:val="18"/>
              </w:rPr>
              <w:t>66.315</w:t>
            </w:r>
          </w:p>
        </w:tc>
        <w:tc>
          <w:tcPr>
            <w:tcW w:w="700" w:type="dxa"/>
          </w:tcPr>
          <w:p w14:paraId="117C9DA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4B8F472" w14:textId="77777777" w:rsidR="004B226F" w:rsidRPr="00147A47" w:rsidRDefault="004B226F" w:rsidP="00887183">
            <w:pPr>
              <w:jc w:val="center"/>
              <w:rPr>
                <w:color w:val="000000" w:themeColor="text1"/>
                <w:sz w:val="18"/>
                <w:szCs w:val="18"/>
              </w:rPr>
            </w:pPr>
            <w:r w:rsidRPr="00147A47">
              <w:rPr>
                <w:color w:val="000000" w:themeColor="text1"/>
                <w:sz w:val="18"/>
                <w:szCs w:val="18"/>
              </w:rPr>
              <w:t>66.315</w:t>
            </w:r>
          </w:p>
        </w:tc>
        <w:tc>
          <w:tcPr>
            <w:tcW w:w="1134" w:type="dxa"/>
          </w:tcPr>
          <w:p w14:paraId="76869F04" w14:textId="77777777" w:rsidR="004B226F" w:rsidRPr="00147A47" w:rsidRDefault="004B226F" w:rsidP="00887183">
            <w:pPr>
              <w:jc w:val="center"/>
              <w:rPr>
                <w:color w:val="000000" w:themeColor="text1"/>
                <w:sz w:val="18"/>
                <w:szCs w:val="18"/>
              </w:rPr>
            </w:pPr>
            <w:r w:rsidRPr="00147A47">
              <w:rPr>
                <w:color w:val="000000" w:themeColor="text1"/>
                <w:sz w:val="18"/>
                <w:szCs w:val="18"/>
              </w:rPr>
              <w:t>0.616</w:t>
            </w:r>
          </w:p>
        </w:tc>
        <w:tc>
          <w:tcPr>
            <w:tcW w:w="801" w:type="dxa"/>
          </w:tcPr>
          <w:p w14:paraId="258F41FC" w14:textId="77777777" w:rsidR="004B226F" w:rsidRPr="00147A47" w:rsidRDefault="004B226F" w:rsidP="00887183">
            <w:pPr>
              <w:jc w:val="center"/>
              <w:rPr>
                <w:color w:val="000000" w:themeColor="text1"/>
                <w:sz w:val="18"/>
                <w:szCs w:val="18"/>
              </w:rPr>
            </w:pPr>
            <w:r w:rsidRPr="00147A47">
              <w:rPr>
                <w:color w:val="000000" w:themeColor="text1"/>
                <w:sz w:val="18"/>
                <w:szCs w:val="18"/>
              </w:rPr>
              <w:t>0.437</w:t>
            </w:r>
          </w:p>
        </w:tc>
        <w:tc>
          <w:tcPr>
            <w:tcW w:w="1086" w:type="dxa"/>
          </w:tcPr>
          <w:p w14:paraId="03E318D2" w14:textId="77777777" w:rsidR="004B226F" w:rsidRPr="00147A47" w:rsidRDefault="004B226F" w:rsidP="00887183">
            <w:pPr>
              <w:jc w:val="center"/>
              <w:rPr>
                <w:color w:val="000000" w:themeColor="text1"/>
                <w:sz w:val="18"/>
                <w:szCs w:val="18"/>
              </w:rPr>
            </w:pPr>
            <w:r w:rsidRPr="00147A47">
              <w:rPr>
                <w:color w:val="000000" w:themeColor="text1"/>
                <w:sz w:val="18"/>
                <w:szCs w:val="18"/>
              </w:rPr>
              <w:t>0.015</w:t>
            </w:r>
          </w:p>
        </w:tc>
      </w:tr>
      <w:tr w:rsidR="00147A47" w:rsidRPr="00147A47" w14:paraId="1C38ACDE" w14:textId="77777777" w:rsidTr="004B226F">
        <w:tc>
          <w:tcPr>
            <w:tcW w:w="4179" w:type="dxa"/>
          </w:tcPr>
          <w:p w14:paraId="28FC2C97"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BA36</w:t>
            </w:r>
          </w:p>
        </w:tc>
        <w:tc>
          <w:tcPr>
            <w:tcW w:w="991" w:type="dxa"/>
          </w:tcPr>
          <w:p w14:paraId="6D475CB1" w14:textId="77777777" w:rsidR="004B226F" w:rsidRPr="00147A47" w:rsidRDefault="004B226F" w:rsidP="00887183">
            <w:pPr>
              <w:jc w:val="center"/>
              <w:rPr>
                <w:color w:val="000000" w:themeColor="text1"/>
                <w:sz w:val="18"/>
                <w:szCs w:val="18"/>
              </w:rPr>
            </w:pPr>
            <w:r w:rsidRPr="00147A47">
              <w:rPr>
                <w:color w:val="000000" w:themeColor="text1"/>
                <w:sz w:val="18"/>
                <w:szCs w:val="18"/>
              </w:rPr>
              <w:t>0.006</w:t>
            </w:r>
          </w:p>
        </w:tc>
        <w:tc>
          <w:tcPr>
            <w:tcW w:w="700" w:type="dxa"/>
          </w:tcPr>
          <w:p w14:paraId="65BBE936"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4EEA0A5" w14:textId="77777777" w:rsidR="004B226F" w:rsidRPr="00147A47" w:rsidRDefault="004B226F" w:rsidP="00887183">
            <w:pPr>
              <w:jc w:val="center"/>
              <w:rPr>
                <w:color w:val="000000" w:themeColor="text1"/>
                <w:sz w:val="18"/>
                <w:szCs w:val="18"/>
              </w:rPr>
            </w:pPr>
            <w:r w:rsidRPr="00147A47">
              <w:rPr>
                <w:color w:val="000000" w:themeColor="text1"/>
                <w:sz w:val="18"/>
                <w:szCs w:val="18"/>
              </w:rPr>
              <w:t>0.006</w:t>
            </w:r>
          </w:p>
        </w:tc>
        <w:tc>
          <w:tcPr>
            <w:tcW w:w="1134" w:type="dxa"/>
          </w:tcPr>
          <w:p w14:paraId="0195C697" w14:textId="77777777" w:rsidR="004B226F" w:rsidRPr="00147A47" w:rsidRDefault="004B226F" w:rsidP="00887183">
            <w:pPr>
              <w:jc w:val="center"/>
              <w:rPr>
                <w:color w:val="000000" w:themeColor="text1"/>
                <w:sz w:val="18"/>
                <w:szCs w:val="18"/>
              </w:rPr>
            </w:pPr>
            <w:r w:rsidRPr="00147A47">
              <w:rPr>
                <w:color w:val="000000" w:themeColor="text1"/>
                <w:sz w:val="18"/>
                <w:szCs w:val="18"/>
              </w:rPr>
              <w:t>5.607×10</w:t>
            </w:r>
            <w:r w:rsidRPr="00147A47">
              <w:rPr>
                <w:color w:val="000000" w:themeColor="text1"/>
                <w:sz w:val="18"/>
                <w:szCs w:val="18"/>
                <w:vertAlign w:val="superscript"/>
              </w:rPr>
              <w:t>-5</w:t>
            </w:r>
          </w:p>
        </w:tc>
        <w:tc>
          <w:tcPr>
            <w:tcW w:w="801" w:type="dxa"/>
          </w:tcPr>
          <w:p w14:paraId="69F050DD" w14:textId="77777777" w:rsidR="004B226F" w:rsidRPr="00147A47" w:rsidRDefault="004B226F" w:rsidP="00887183">
            <w:pPr>
              <w:jc w:val="center"/>
              <w:rPr>
                <w:color w:val="000000" w:themeColor="text1"/>
                <w:sz w:val="18"/>
                <w:szCs w:val="18"/>
              </w:rPr>
            </w:pPr>
            <w:r w:rsidRPr="00147A47">
              <w:rPr>
                <w:color w:val="000000" w:themeColor="text1"/>
                <w:sz w:val="18"/>
                <w:szCs w:val="18"/>
              </w:rPr>
              <w:t>0.994</w:t>
            </w:r>
          </w:p>
        </w:tc>
        <w:tc>
          <w:tcPr>
            <w:tcW w:w="1086" w:type="dxa"/>
          </w:tcPr>
          <w:p w14:paraId="435B2F76" w14:textId="77777777" w:rsidR="004B226F" w:rsidRPr="00147A47" w:rsidRDefault="004B226F" w:rsidP="00887183">
            <w:pPr>
              <w:jc w:val="center"/>
              <w:rPr>
                <w:color w:val="000000" w:themeColor="text1"/>
                <w:sz w:val="18"/>
                <w:szCs w:val="18"/>
              </w:rPr>
            </w:pPr>
            <w:r w:rsidRPr="00147A47">
              <w:rPr>
                <w:color w:val="000000" w:themeColor="text1"/>
                <w:sz w:val="18"/>
                <w:szCs w:val="18"/>
              </w:rPr>
              <w:t>1.402×10</w:t>
            </w:r>
            <w:r w:rsidRPr="00147A47">
              <w:rPr>
                <w:color w:val="000000" w:themeColor="text1"/>
                <w:sz w:val="18"/>
                <w:szCs w:val="18"/>
                <w:vertAlign w:val="superscript"/>
              </w:rPr>
              <w:t>-6</w:t>
            </w:r>
          </w:p>
        </w:tc>
      </w:tr>
      <w:tr w:rsidR="00147A47" w:rsidRPr="00147A47" w14:paraId="490BF8F5" w14:textId="77777777" w:rsidTr="004B226F">
        <w:tc>
          <w:tcPr>
            <w:tcW w:w="4179" w:type="dxa"/>
          </w:tcPr>
          <w:p w14:paraId="454C82CF"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BA36</w:t>
            </w:r>
          </w:p>
        </w:tc>
        <w:tc>
          <w:tcPr>
            <w:tcW w:w="991" w:type="dxa"/>
          </w:tcPr>
          <w:p w14:paraId="234327F3" w14:textId="77777777" w:rsidR="004B226F" w:rsidRPr="00147A47" w:rsidRDefault="004B226F" w:rsidP="00887183">
            <w:pPr>
              <w:jc w:val="center"/>
              <w:rPr>
                <w:color w:val="000000" w:themeColor="text1"/>
                <w:sz w:val="18"/>
                <w:szCs w:val="18"/>
              </w:rPr>
            </w:pPr>
            <w:r w:rsidRPr="00147A47">
              <w:rPr>
                <w:color w:val="000000" w:themeColor="text1"/>
                <w:sz w:val="18"/>
                <w:szCs w:val="18"/>
              </w:rPr>
              <w:t>11.186</w:t>
            </w:r>
          </w:p>
        </w:tc>
        <w:tc>
          <w:tcPr>
            <w:tcW w:w="700" w:type="dxa"/>
          </w:tcPr>
          <w:p w14:paraId="62606C91"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831E7F8" w14:textId="77777777" w:rsidR="004B226F" w:rsidRPr="00147A47" w:rsidRDefault="004B226F" w:rsidP="00887183">
            <w:pPr>
              <w:jc w:val="center"/>
              <w:rPr>
                <w:color w:val="000000" w:themeColor="text1"/>
                <w:sz w:val="18"/>
                <w:szCs w:val="18"/>
              </w:rPr>
            </w:pPr>
            <w:r w:rsidRPr="00147A47">
              <w:rPr>
                <w:color w:val="000000" w:themeColor="text1"/>
                <w:sz w:val="18"/>
                <w:szCs w:val="18"/>
              </w:rPr>
              <w:t>11.186</w:t>
            </w:r>
          </w:p>
        </w:tc>
        <w:tc>
          <w:tcPr>
            <w:tcW w:w="1134" w:type="dxa"/>
          </w:tcPr>
          <w:p w14:paraId="1D9CE126" w14:textId="77777777" w:rsidR="004B226F" w:rsidRPr="00147A47" w:rsidRDefault="004B226F" w:rsidP="00887183">
            <w:pPr>
              <w:jc w:val="center"/>
              <w:rPr>
                <w:color w:val="000000" w:themeColor="text1"/>
                <w:sz w:val="18"/>
                <w:szCs w:val="18"/>
              </w:rPr>
            </w:pPr>
            <w:r w:rsidRPr="00147A47">
              <w:rPr>
                <w:color w:val="000000" w:themeColor="text1"/>
                <w:sz w:val="18"/>
                <w:szCs w:val="18"/>
              </w:rPr>
              <w:t>0.104</w:t>
            </w:r>
          </w:p>
        </w:tc>
        <w:tc>
          <w:tcPr>
            <w:tcW w:w="801" w:type="dxa"/>
          </w:tcPr>
          <w:p w14:paraId="2676304B" w14:textId="77777777" w:rsidR="004B226F" w:rsidRPr="00147A47" w:rsidRDefault="004B226F" w:rsidP="00887183">
            <w:pPr>
              <w:jc w:val="center"/>
              <w:rPr>
                <w:color w:val="000000" w:themeColor="text1"/>
                <w:sz w:val="18"/>
                <w:szCs w:val="18"/>
              </w:rPr>
            </w:pPr>
            <w:r w:rsidRPr="00147A47">
              <w:rPr>
                <w:color w:val="000000" w:themeColor="text1"/>
                <w:sz w:val="18"/>
                <w:szCs w:val="18"/>
              </w:rPr>
              <w:t>0.749</w:t>
            </w:r>
          </w:p>
        </w:tc>
        <w:tc>
          <w:tcPr>
            <w:tcW w:w="1086" w:type="dxa"/>
          </w:tcPr>
          <w:p w14:paraId="1F277DA5" w14:textId="77777777" w:rsidR="004B226F" w:rsidRPr="00147A47" w:rsidRDefault="004B226F" w:rsidP="00887183">
            <w:pPr>
              <w:jc w:val="center"/>
              <w:rPr>
                <w:color w:val="000000" w:themeColor="text1"/>
                <w:sz w:val="18"/>
                <w:szCs w:val="18"/>
              </w:rPr>
            </w:pPr>
            <w:r w:rsidRPr="00147A47">
              <w:rPr>
                <w:color w:val="000000" w:themeColor="text1"/>
                <w:sz w:val="18"/>
                <w:szCs w:val="18"/>
              </w:rPr>
              <w:t>0.003</w:t>
            </w:r>
          </w:p>
        </w:tc>
      </w:tr>
      <w:tr w:rsidR="00147A47" w:rsidRPr="00147A47" w14:paraId="3C9E629A" w14:textId="77777777" w:rsidTr="004B226F">
        <w:tc>
          <w:tcPr>
            <w:tcW w:w="4179" w:type="dxa"/>
          </w:tcPr>
          <w:p w14:paraId="6B5ABCEC"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pmErC</w:t>
            </w:r>
          </w:p>
        </w:tc>
        <w:tc>
          <w:tcPr>
            <w:tcW w:w="991" w:type="dxa"/>
          </w:tcPr>
          <w:p w14:paraId="130E957C" w14:textId="77777777" w:rsidR="004B226F" w:rsidRPr="00147A47" w:rsidRDefault="004B226F" w:rsidP="00887183">
            <w:pPr>
              <w:jc w:val="center"/>
              <w:rPr>
                <w:color w:val="000000" w:themeColor="text1"/>
                <w:sz w:val="18"/>
                <w:szCs w:val="18"/>
              </w:rPr>
            </w:pPr>
            <w:r w:rsidRPr="00147A47">
              <w:rPr>
                <w:color w:val="000000" w:themeColor="text1"/>
                <w:sz w:val="18"/>
                <w:szCs w:val="18"/>
              </w:rPr>
              <w:t>55.446</w:t>
            </w:r>
          </w:p>
        </w:tc>
        <w:tc>
          <w:tcPr>
            <w:tcW w:w="700" w:type="dxa"/>
          </w:tcPr>
          <w:p w14:paraId="3189712B"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0C73E2A" w14:textId="77777777" w:rsidR="004B226F" w:rsidRPr="00147A47" w:rsidRDefault="004B226F" w:rsidP="00887183">
            <w:pPr>
              <w:jc w:val="center"/>
              <w:rPr>
                <w:color w:val="000000" w:themeColor="text1"/>
                <w:sz w:val="18"/>
                <w:szCs w:val="18"/>
              </w:rPr>
            </w:pPr>
            <w:r w:rsidRPr="00147A47">
              <w:rPr>
                <w:color w:val="000000" w:themeColor="text1"/>
                <w:sz w:val="18"/>
                <w:szCs w:val="18"/>
              </w:rPr>
              <w:t>55.446</w:t>
            </w:r>
          </w:p>
        </w:tc>
        <w:tc>
          <w:tcPr>
            <w:tcW w:w="1134" w:type="dxa"/>
          </w:tcPr>
          <w:p w14:paraId="76A885EE" w14:textId="77777777" w:rsidR="004B226F" w:rsidRPr="00147A47" w:rsidRDefault="004B226F" w:rsidP="00887183">
            <w:pPr>
              <w:jc w:val="center"/>
              <w:rPr>
                <w:color w:val="000000" w:themeColor="text1"/>
                <w:sz w:val="18"/>
                <w:szCs w:val="18"/>
              </w:rPr>
            </w:pPr>
            <w:r w:rsidRPr="00147A47">
              <w:rPr>
                <w:color w:val="000000" w:themeColor="text1"/>
                <w:sz w:val="18"/>
                <w:szCs w:val="18"/>
              </w:rPr>
              <w:t>0.515</w:t>
            </w:r>
          </w:p>
        </w:tc>
        <w:tc>
          <w:tcPr>
            <w:tcW w:w="801" w:type="dxa"/>
          </w:tcPr>
          <w:p w14:paraId="3A26EFE7" w14:textId="77777777" w:rsidR="004B226F" w:rsidRPr="00147A47" w:rsidRDefault="004B226F" w:rsidP="00887183">
            <w:pPr>
              <w:jc w:val="center"/>
              <w:rPr>
                <w:color w:val="000000" w:themeColor="text1"/>
                <w:sz w:val="18"/>
                <w:szCs w:val="18"/>
              </w:rPr>
            </w:pPr>
            <w:r w:rsidRPr="00147A47">
              <w:rPr>
                <w:color w:val="000000" w:themeColor="text1"/>
                <w:sz w:val="18"/>
                <w:szCs w:val="18"/>
              </w:rPr>
              <w:t>0.477</w:t>
            </w:r>
          </w:p>
        </w:tc>
        <w:tc>
          <w:tcPr>
            <w:tcW w:w="1086" w:type="dxa"/>
          </w:tcPr>
          <w:p w14:paraId="02CE3A47" w14:textId="77777777" w:rsidR="004B226F" w:rsidRPr="00147A47" w:rsidRDefault="004B226F" w:rsidP="00887183">
            <w:pPr>
              <w:jc w:val="center"/>
              <w:rPr>
                <w:color w:val="000000" w:themeColor="text1"/>
                <w:sz w:val="18"/>
                <w:szCs w:val="18"/>
              </w:rPr>
            </w:pPr>
            <w:r w:rsidRPr="00147A47">
              <w:rPr>
                <w:color w:val="000000" w:themeColor="text1"/>
                <w:sz w:val="18"/>
                <w:szCs w:val="18"/>
              </w:rPr>
              <w:t>0.013</w:t>
            </w:r>
          </w:p>
        </w:tc>
      </w:tr>
      <w:tr w:rsidR="00147A47" w:rsidRPr="00147A47" w14:paraId="4C10BC3B" w14:textId="77777777" w:rsidTr="004B226F">
        <w:tc>
          <w:tcPr>
            <w:tcW w:w="4179" w:type="dxa"/>
          </w:tcPr>
          <w:p w14:paraId="23397941"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pmErC</w:t>
            </w:r>
          </w:p>
        </w:tc>
        <w:tc>
          <w:tcPr>
            <w:tcW w:w="991" w:type="dxa"/>
          </w:tcPr>
          <w:p w14:paraId="6EED6BC8" w14:textId="77777777" w:rsidR="004B226F" w:rsidRPr="00147A47" w:rsidRDefault="004B226F" w:rsidP="00887183">
            <w:pPr>
              <w:jc w:val="center"/>
              <w:rPr>
                <w:color w:val="000000" w:themeColor="text1"/>
                <w:sz w:val="18"/>
                <w:szCs w:val="18"/>
              </w:rPr>
            </w:pPr>
            <w:r w:rsidRPr="00147A47">
              <w:rPr>
                <w:color w:val="000000" w:themeColor="text1"/>
                <w:sz w:val="18"/>
                <w:szCs w:val="18"/>
              </w:rPr>
              <w:t>91.726</w:t>
            </w:r>
          </w:p>
        </w:tc>
        <w:tc>
          <w:tcPr>
            <w:tcW w:w="700" w:type="dxa"/>
          </w:tcPr>
          <w:p w14:paraId="254CC833"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DA91FA0" w14:textId="77777777" w:rsidR="004B226F" w:rsidRPr="00147A47" w:rsidRDefault="004B226F" w:rsidP="00887183">
            <w:pPr>
              <w:jc w:val="center"/>
              <w:rPr>
                <w:color w:val="000000" w:themeColor="text1"/>
                <w:sz w:val="18"/>
                <w:szCs w:val="18"/>
              </w:rPr>
            </w:pPr>
            <w:r w:rsidRPr="00147A47">
              <w:rPr>
                <w:color w:val="000000" w:themeColor="text1"/>
                <w:sz w:val="18"/>
                <w:szCs w:val="18"/>
              </w:rPr>
              <w:t>91.726</w:t>
            </w:r>
          </w:p>
        </w:tc>
        <w:tc>
          <w:tcPr>
            <w:tcW w:w="1134" w:type="dxa"/>
          </w:tcPr>
          <w:p w14:paraId="2C2F0176" w14:textId="77777777" w:rsidR="004B226F" w:rsidRPr="00147A47" w:rsidRDefault="004B226F" w:rsidP="00887183">
            <w:pPr>
              <w:jc w:val="center"/>
              <w:rPr>
                <w:color w:val="000000" w:themeColor="text1"/>
                <w:sz w:val="18"/>
                <w:szCs w:val="18"/>
              </w:rPr>
            </w:pPr>
            <w:r w:rsidRPr="00147A47">
              <w:rPr>
                <w:color w:val="000000" w:themeColor="text1"/>
                <w:sz w:val="18"/>
                <w:szCs w:val="18"/>
              </w:rPr>
              <w:t>0.852</w:t>
            </w:r>
          </w:p>
        </w:tc>
        <w:tc>
          <w:tcPr>
            <w:tcW w:w="801" w:type="dxa"/>
          </w:tcPr>
          <w:p w14:paraId="2257D885" w14:textId="77777777" w:rsidR="004B226F" w:rsidRPr="00147A47" w:rsidRDefault="004B226F" w:rsidP="00887183">
            <w:pPr>
              <w:jc w:val="center"/>
              <w:rPr>
                <w:color w:val="000000" w:themeColor="text1"/>
                <w:sz w:val="18"/>
                <w:szCs w:val="18"/>
              </w:rPr>
            </w:pPr>
            <w:r w:rsidRPr="00147A47">
              <w:rPr>
                <w:color w:val="000000" w:themeColor="text1"/>
                <w:sz w:val="18"/>
                <w:szCs w:val="18"/>
              </w:rPr>
              <w:t>0.362</w:t>
            </w:r>
          </w:p>
        </w:tc>
        <w:tc>
          <w:tcPr>
            <w:tcW w:w="1086" w:type="dxa"/>
          </w:tcPr>
          <w:p w14:paraId="1F1A3930" w14:textId="77777777" w:rsidR="004B226F" w:rsidRPr="00147A47" w:rsidRDefault="004B226F" w:rsidP="00887183">
            <w:pPr>
              <w:jc w:val="center"/>
              <w:rPr>
                <w:color w:val="000000" w:themeColor="text1"/>
                <w:sz w:val="18"/>
                <w:szCs w:val="18"/>
              </w:rPr>
            </w:pPr>
            <w:r w:rsidRPr="00147A47">
              <w:rPr>
                <w:color w:val="000000" w:themeColor="text1"/>
                <w:sz w:val="18"/>
                <w:szCs w:val="18"/>
              </w:rPr>
              <w:t>0.021</w:t>
            </w:r>
          </w:p>
        </w:tc>
      </w:tr>
      <w:tr w:rsidR="00147A47" w:rsidRPr="00147A47" w14:paraId="2C885561" w14:textId="77777777" w:rsidTr="004B226F">
        <w:tc>
          <w:tcPr>
            <w:tcW w:w="4179" w:type="dxa"/>
          </w:tcPr>
          <w:p w14:paraId="3911FC7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CA1</w:t>
            </w:r>
          </w:p>
        </w:tc>
        <w:tc>
          <w:tcPr>
            <w:tcW w:w="991" w:type="dxa"/>
          </w:tcPr>
          <w:p w14:paraId="020E9987" w14:textId="77777777" w:rsidR="004B226F" w:rsidRPr="00147A47" w:rsidRDefault="004B226F" w:rsidP="00887183">
            <w:pPr>
              <w:jc w:val="center"/>
              <w:rPr>
                <w:color w:val="000000" w:themeColor="text1"/>
                <w:sz w:val="18"/>
                <w:szCs w:val="18"/>
              </w:rPr>
            </w:pPr>
            <w:r w:rsidRPr="00147A47">
              <w:rPr>
                <w:color w:val="000000" w:themeColor="text1"/>
                <w:sz w:val="18"/>
                <w:szCs w:val="18"/>
              </w:rPr>
              <w:t>8.508</w:t>
            </w:r>
          </w:p>
        </w:tc>
        <w:tc>
          <w:tcPr>
            <w:tcW w:w="700" w:type="dxa"/>
          </w:tcPr>
          <w:p w14:paraId="05248A0B"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5D06BBD" w14:textId="77777777" w:rsidR="004B226F" w:rsidRPr="00147A47" w:rsidRDefault="004B226F" w:rsidP="00887183">
            <w:pPr>
              <w:jc w:val="center"/>
              <w:rPr>
                <w:color w:val="000000" w:themeColor="text1"/>
                <w:sz w:val="18"/>
                <w:szCs w:val="18"/>
              </w:rPr>
            </w:pPr>
            <w:r w:rsidRPr="00147A47">
              <w:rPr>
                <w:color w:val="000000" w:themeColor="text1"/>
                <w:sz w:val="18"/>
                <w:szCs w:val="18"/>
              </w:rPr>
              <w:t>8.508</w:t>
            </w:r>
          </w:p>
        </w:tc>
        <w:tc>
          <w:tcPr>
            <w:tcW w:w="1134" w:type="dxa"/>
          </w:tcPr>
          <w:p w14:paraId="07C214CA" w14:textId="77777777" w:rsidR="004B226F" w:rsidRPr="00147A47" w:rsidRDefault="004B226F" w:rsidP="00887183">
            <w:pPr>
              <w:jc w:val="center"/>
              <w:rPr>
                <w:color w:val="000000" w:themeColor="text1"/>
                <w:sz w:val="18"/>
                <w:szCs w:val="18"/>
              </w:rPr>
            </w:pPr>
            <w:r w:rsidRPr="00147A47">
              <w:rPr>
                <w:color w:val="000000" w:themeColor="text1"/>
                <w:sz w:val="18"/>
                <w:szCs w:val="18"/>
              </w:rPr>
              <w:t>0.079</w:t>
            </w:r>
          </w:p>
        </w:tc>
        <w:tc>
          <w:tcPr>
            <w:tcW w:w="801" w:type="dxa"/>
          </w:tcPr>
          <w:p w14:paraId="3BA44121" w14:textId="77777777" w:rsidR="004B226F" w:rsidRPr="00147A47" w:rsidRDefault="004B226F" w:rsidP="00887183">
            <w:pPr>
              <w:jc w:val="center"/>
              <w:rPr>
                <w:color w:val="000000" w:themeColor="text1"/>
                <w:sz w:val="18"/>
                <w:szCs w:val="18"/>
              </w:rPr>
            </w:pPr>
            <w:r w:rsidRPr="00147A47">
              <w:rPr>
                <w:color w:val="000000" w:themeColor="text1"/>
                <w:sz w:val="18"/>
                <w:szCs w:val="18"/>
              </w:rPr>
              <w:t>0.780</w:t>
            </w:r>
          </w:p>
        </w:tc>
        <w:tc>
          <w:tcPr>
            <w:tcW w:w="1086" w:type="dxa"/>
          </w:tcPr>
          <w:p w14:paraId="27636E39"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59D3E66B" w14:textId="77777777" w:rsidTr="004B226F">
        <w:tc>
          <w:tcPr>
            <w:tcW w:w="4179" w:type="dxa"/>
          </w:tcPr>
          <w:p w14:paraId="05402775"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CA1</w:t>
            </w:r>
          </w:p>
        </w:tc>
        <w:tc>
          <w:tcPr>
            <w:tcW w:w="991" w:type="dxa"/>
          </w:tcPr>
          <w:p w14:paraId="09367658" w14:textId="77777777" w:rsidR="004B226F" w:rsidRPr="00147A47" w:rsidRDefault="004B226F" w:rsidP="00887183">
            <w:pPr>
              <w:jc w:val="center"/>
              <w:rPr>
                <w:color w:val="000000" w:themeColor="text1"/>
                <w:sz w:val="18"/>
                <w:szCs w:val="18"/>
              </w:rPr>
            </w:pPr>
            <w:r w:rsidRPr="00147A47">
              <w:rPr>
                <w:color w:val="000000" w:themeColor="text1"/>
                <w:sz w:val="18"/>
                <w:szCs w:val="18"/>
              </w:rPr>
              <w:t>84.067</w:t>
            </w:r>
          </w:p>
        </w:tc>
        <w:tc>
          <w:tcPr>
            <w:tcW w:w="700" w:type="dxa"/>
          </w:tcPr>
          <w:p w14:paraId="0966C25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63A8289" w14:textId="77777777" w:rsidR="004B226F" w:rsidRPr="00147A47" w:rsidRDefault="004B226F" w:rsidP="00887183">
            <w:pPr>
              <w:jc w:val="center"/>
              <w:rPr>
                <w:color w:val="000000" w:themeColor="text1"/>
                <w:sz w:val="18"/>
                <w:szCs w:val="18"/>
              </w:rPr>
            </w:pPr>
            <w:r w:rsidRPr="00147A47">
              <w:rPr>
                <w:color w:val="000000" w:themeColor="text1"/>
                <w:sz w:val="18"/>
                <w:szCs w:val="18"/>
              </w:rPr>
              <w:t>84.067</w:t>
            </w:r>
          </w:p>
        </w:tc>
        <w:tc>
          <w:tcPr>
            <w:tcW w:w="1134" w:type="dxa"/>
          </w:tcPr>
          <w:p w14:paraId="4DAE9012" w14:textId="77777777" w:rsidR="004B226F" w:rsidRPr="00147A47" w:rsidRDefault="004B226F" w:rsidP="00887183">
            <w:pPr>
              <w:jc w:val="center"/>
              <w:rPr>
                <w:color w:val="000000" w:themeColor="text1"/>
                <w:sz w:val="18"/>
                <w:szCs w:val="18"/>
              </w:rPr>
            </w:pPr>
            <w:r w:rsidRPr="00147A47">
              <w:rPr>
                <w:color w:val="000000" w:themeColor="text1"/>
                <w:sz w:val="18"/>
                <w:szCs w:val="18"/>
              </w:rPr>
              <w:t>0.780</w:t>
            </w:r>
          </w:p>
        </w:tc>
        <w:tc>
          <w:tcPr>
            <w:tcW w:w="801" w:type="dxa"/>
          </w:tcPr>
          <w:p w14:paraId="3CD9D543" w14:textId="77777777" w:rsidR="004B226F" w:rsidRPr="00147A47" w:rsidRDefault="004B226F" w:rsidP="00887183">
            <w:pPr>
              <w:jc w:val="center"/>
              <w:rPr>
                <w:color w:val="000000" w:themeColor="text1"/>
                <w:sz w:val="18"/>
                <w:szCs w:val="18"/>
              </w:rPr>
            </w:pPr>
            <w:r w:rsidRPr="00147A47">
              <w:rPr>
                <w:color w:val="000000" w:themeColor="text1"/>
                <w:sz w:val="18"/>
                <w:szCs w:val="18"/>
              </w:rPr>
              <w:t>0.382</w:t>
            </w:r>
          </w:p>
        </w:tc>
        <w:tc>
          <w:tcPr>
            <w:tcW w:w="1086" w:type="dxa"/>
          </w:tcPr>
          <w:p w14:paraId="0BD73333" w14:textId="77777777" w:rsidR="004B226F" w:rsidRPr="00147A47" w:rsidRDefault="004B226F" w:rsidP="00887183">
            <w:pPr>
              <w:jc w:val="center"/>
              <w:rPr>
                <w:color w:val="000000" w:themeColor="text1"/>
                <w:sz w:val="18"/>
                <w:szCs w:val="18"/>
              </w:rPr>
            </w:pPr>
            <w:r w:rsidRPr="00147A47">
              <w:rPr>
                <w:color w:val="000000" w:themeColor="text1"/>
                <w:sz w:val="18"/>
                <w:szCs w:val="18"/>
              </w:rPr>
              <w:t>0.019</w:t>
            </w:r>
          </w:p>
        </w:tc>
      </w:tr>
      <w:tr w:rsidR="00147A47" w:rsidRPr="00147A47" w14:paraId="42B8BA0A" w14:textId="77777777" w:rsidTr="004B226F">
        <w:tc>
          <w:tcPr>
            <w:tcW w:w="4179" w:type="dxa"/>
          </w:tcPr>
          <w:p w14:paraId="313B8E3C"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CA3</w:t>
            </w:r>
          </w:p>
        </w:tc>
        <w:tc>
          <w:tcPr>
            <w:tcW w:w="991" w:type="dxa"/>
          </w:tcPr>
          <w:p w14:paraId="54CC54D5" w14:textId="77777777" w:rsidR="004B226F" w:rsidRPr="00147A47" w:rsidRDefault="004B226F" w:rsidP="00887183">
            <w:pPr>
              <w:jc w:val="center"/>
              <w:rPr>
                <w:color w:val="000000" w:themeColor="text1"/>
                <w:sz w:val="18"/>
                <w:szCs w:val="18"/>
              </w:rPr>
            </w:pPr>
            <w:r w:rsidRPr="00147A47">
              <w:rPr>
                <w:color w:val="000000" w:themeColor="text1"/>
                <w:sz w:val="18"/>
                <w:szCs w:val="18"/>
              </w:rPr>
              <w:t>5.018</w:t>
            </w:r>
          </w:p>
        </w:tc>
        <w:tc>
          <w:tcPr>
            <w:tcW w:w="700" w:type="dxa"/>
          </w:tcPr>
          <w:p w14:paraId="3DDF62B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DDA0F0C" w14:textId="77777777" w:rsidR="004B226F" w:rsidRPr="00147A47" w:rsidRDefault="004B226F" w:rsidP="00887183">
            <w:pPr>
              <w:jc w:val="center"/>
              <w:rPr>
                <w:color w:val="000000" w:themeColor="text1"/>
                <w:sz w:val="18"/>
                <w:szCs w:val="18"/>
              </w:rPr>
            </w:pPr>
            <w:r w:rsidRPr="00147A47">
              <w:rPr>
                <w:color w:val="000000" w:themeColor="text1"/>
                <w:sz w:val="18"/>
                <w:szCs w:val="18"/>
              </w:rPr>
              <w:t>5.018</w:t>
            </w:r>
          </w:p>
        </w:tc>
        <w:tc>
          <w:tcPr>
            <w:tcW w:w="1134" w:type="dxa"/>
          </w:tcPr>
          <w:p w14:paraId="718004AA" w14:textId="77777777" w:rsidR="004B226F" w:rsidRPr="00147A47" w:rsidRDefault="004B226F" w:rsidP="00887183">
            <w:pPr>
              <w:jc w:val="center"/>
              <w:rPr>
                <w:color w:val="000000" w:themeColor="text1"/>
                <w:sz w:val="18"/>
                <w:szCs w:val="18"/>
              </w:rPr>
            </w:pPr>
            <w:r w:rsidRPr="00147A47">
              <w:rPr>
                <w:color w:val="000000" w:themeColor="text1"/>
                <w:sz w:val="18"/>
                <w:szCs w:val="18"/>
              </w:rPr>
              <w:t>0.047</w:t>
            </w:r>
          </w:p>
        </w:tc>
        <w:tc>
          <w:tcPr>
            <w:tcW w:w="801" w:type="dxa"/>
          </w:tcPr>
          <w:p w14:paraId="573FEEA2" w14:textId="77777777" w:rsidR="004B226F" w:rsidRPr="00147A47" w:rsidRDefault="004B226F" w:rsidP="00887183">
            <w:pPr>
              <w:jc w:val="center"/>
              <w:rPr>
                <w:color w:val="000000" w:themeColor="text1"/>
                <w:sz w:val="18"/>
                <w:szCs w:val="18"/>
              </w:rPr>
            </w:pPr>
            <w:r w:rsidRPr="00147A47">
              <w:rPr>
                <w:color w:val="000000" w:themeColor="text1"/>
                <w:sz w:val="18"/>
                <w:szCs w:val="18"/>
              </w:rPr>
              <w:t>0.830</w:t>
            </w:r>
          </w:p>
        </w:tc>
        <w:tc>
          <w:tcPr>
            <w:tcW w:w="1086" w:type="dxa"/>
          </w:tcPr>
          <w:p w14:paraId="4AB2A6E0" w14:textId="77777777" w:rsidR="004B226F" w:rsidRPr="00147A47" w:rsidRDefault="004B226F" w:rsidP="00887183">
            <w:pPr>
              <w:jc w:val="center"/>
              <w:rPr>
                <w:color w:val="000000" w:themeColor="text1"/>
                <w:sz w:val="18"/>
                <w:szCs w:val="18"/>
              </w:rPr>
            </w:pPr>
            <w:r w:rsidRPr="00147A47">
              <w:rPr>
                <w:color w:val="000000" w:themeColor="text1"/>
                <w:sz w:val="18"/>
                <w:szCs w:val="18"/>
              </w:rPr>
              <w:t>0.001</w:t>
            </w:r>
          </w:p>
        </w:tc>
      </w:tr>
      <w:tr w:rsidR="00147A47" w:rsidRPr="00147A47" w14:paraId="599A87CA" w14:textId="77777777" w:rsidTr="004B226F">
        <w:tc>
          <w:tcPr>
            <w:tcW w:w="4179" w:type="dxa"/>
          </w:tcPr>
          <w:p w14:paraId="43C5E33B"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CA3</w:t>
            </w:r>
          </w:p>
        </w:tc>
        <w:tc>
          <w:tcPr>
            <w:tcW w:w="991" w:type="dxa"/>
          </w:tcPr>
          <w:p w14:paraId="19AB20DB" w14:textId="77777777" w:rsidR="004B226F" w:rsidRPr="00147A47" w:rsidRDefault="004B226F" w:rsidP="00887183">
            <w:pPr>
              <w:jc w:val="center"/>
              <w:rPr>
                <w:color w:val="000000" w:themeColor="text1"/>
                <w:sz w:val="18"/>
                <w:szCs w:val="18"/>
              </w:rPr>
            </w:pPr>
            <w:r w:rsidRPr="00147A47">
              <w:rPr>
                <w:color w:val="000000" w:themeColor="text1"/>
                <w:sz w:val="18"/>
                <w:szCs w:val="18"/>
              </w:rPr>
              <w:t>175.688</w:t>
            </w:r>
          </w:p>
        </w:tc>
        <w:tc>
          <w:tcPr>
            <w:tcW w:w="700" w:type="dxa"/>
          </w:tcPr>
          <w:p w14:paraId="551843E7"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EF1E6A9" w14:textId="77777777" w:rsidR="004B226F" w:rsidRPr="00147A47" w:rsidRDefault="004B226F" w:rsidP="00887183">
            <w:pPr>
              <w:jc w:val="center"/>
              <w:rPr>
                <w:color w:val="000000" w:themeColor="text1"/>
                <w:sz w:val="18"/>
                <w:szCs w:val="18"/>
              </w:rPr>
            </w:pPr>
            <w:r w:rsidRPr="00147A47">
              <w:rPr>
                <w:color w:val="000000" w:themeColor="text1"/>
                <w:sz w:val="18"/>
                <w:szCs w:val="18"/>
              </w:rPr>
              <w:t>175.688</w:t>
            </w:r>
          </w:p>
        </w:tc>
        <w:tc>
          <w:tcPr>
            <w:tcW w:w="1134" w:type="dxa"/>
          </w:tcPr>
          <w:p w14:paraId="412AB0E5" w14:textId="77777777" w:rsidR="004B226F" w:rsidRPr="00147A47" w:rsidRDefault="004B226F" w:rsidP="00887183">
            <w:pPr>
              <w:jc w:val="center"/>
              <w:rPr>
                <w:color w:val="000000" w:themeColor="text1"/>
                <w:sz w:val="18"/>
                <w:szCs w:val="18"/>
              </w:rPr>
            </w:pPr>
            <w:r w:rsidRPr="00147A47">
              <w:rPr>
                <w:color w:val="000000" w:themeColor="text1"/>
                <w:sz w:val="18"/>
                <w:szCs w:val="18"/>
              </w:rPr>
              <w:t>1.631</w:t>
            </w:r>
          </w:p>
        </w:tc>
        <w:tc>
          <w:tcPr>
            <w:tcW w:w="801" w:type="dxa"/>
          </w:tcPr>
          <w:p w14:paraId="1DD11051" w14:textId="77777777" w:rsidR="004B226F" w:rsidRPr="00147A47" w:rsidRDefault="004B226F" w:rsidP="00887183">
            <w:pPr>
              <w:jc w:val="center"/>
              <w:rPr>
                <w:color w:val="000000" w:themeColor="text1"/>
                <w:sz w:val="18"/>
                <w:szCs w:val="18"/>
              </w:rPr>
            </w:pPr>
            <w:r w:rsidRPr="00147A47">
              <w:rPr>
                <w:color w:val="000000" w:themeColor="text1"/>
                <w:sz w:val="18"/>
                <w:szCs w:val="18"/>
              </w:rPr>
              <w:t>0.209</w:t>
            </w:r>
          </w:p>
        </w:tc>
        <w:tc>
          <w:tcPr>
            <w:tcW w:w="1086" w:type="dxa"/>
          </w:tcPr>
          <w:p w14:paraId="786BC612" w14:textId="77777777" w:rsidR="004B226F" w:rsidRPr="00147A47" w:rsidRDefault="004B226F" w:rsidP="00887183">
            <w:pPr>
              <w:jc w:val="center"/>
              <w:rPr>
                <w:color w:val="000000" w:themeColor="text1"/>
                <w:sz w:val="18"/>
                <w:szCs w:val="18"/>
              </w:rPr>
            </w:pPr>
            <w:r w:rsidRPr="00147A47">
              <w:rPr>
                <w:color w:val="000000" w:themeColor="text1"/>
                <w:sz w:val="18"/>
                <w:szCs w:val="18"/>
              </w:rPr>
              <w:t>0.039</w:t>
            </w:r>
          </w:p>
        </w:tc>
      </w:tr>
      <w:tr w:rsidR="00147A47" w:rsidRPr="00147A47" w14:paraId="7321413D" w14:textId="77777777" w:rsidTr="004B226F">
        <w:tc>
          <w:tcPr>
            <w:tcW w:w="4179" w:type="dxa"/>
          </w:tcPr>
          <w:p w14:paraId="185835C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DG</w:t>
            </w:r>
          </w:p>
        </w:tc>
        <w:tc>
          <w:tcPr>
            <w:tcW w:w="991" w:type="dxa"/>
          </w:tcPr>
          <w:p w14:paraId="0B134A77" w14:textId="77777777" w:rsidR="004B226F" w:rsidRPr="00147A47" w:rsidRDefault="004B226F" w:rsidP="00887183">
            <w:pPr>
              <w:jc w:val="center"/>
              <w:rPr>
                <w:color w:val="000000" w:themeColor="text1"/>
                <w:sz w:val="18"/>
                <w:szCs w:val="18"/>
              </w:rPr>
            </w:pPr>
            <w:r w:rsidRPr="00147A47">
              <w:rPr>
                <w:color w:val="000000" w:themeColor="text1"/>
                <w:sz w:val="18"/>
                <w:szCs w:val="18"/>
              </w:rPr>
              <w:t>73.781</w:t>
            </w:r>
          </w:p>
        </w:tc>
        <w:tc>
          <w:tcPr>
            <w:tcW w:w="700" w:type="dxa"/>
          </w:tcPr>
          <w:p w14:paraId="7E1C7BC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5C5D5F1" w14:textId="77777777" w:rsidR="004B226F" w:rsidRPr="00147A47" w:rsidRDefault="004B226F" w:rsidP="00887183">
            <w:pPr>
              <w:jc w:val="center"/>
              <w:rPr>
                <w:color w:val="000000" w:themeColor="text1"/>
                <w:sz w:val="18"/>
                <w:szCs w:val="18"/>
              </w:rPr>
            </w:pPr>
            <w:r w:rsidRPr="00147A47">
              <w:rPr>
                <w:color w:val="000000" w:themeColor="text1"/>
                <w:sz w:val="18"/>
                <w:szCs w:val="18"/>
              </w:rPr>
              <w:t>73.781</w:t>
            </w:r>
          </w:p>
        </w:tc>
        <w:tc>
          <w:tcPr>
            <w:tcW w:w="1134" w:type="dxa"/>
          </w:tcPr>
          <w:p w14:paraId="31AD450F" w14:textId="77777777" w:rsidR="004B226F" w:rsidRPr="00147A47" w:rsidRDefault="004B226F" w:rsidP="00887183">
            <w:pPr>
              <w:jc w:val="center"/>
              <w:rPr>
                <w:color w:val="000000" w:themeColor="text1"/>
                <w:sz w:val="18"/>
                <w:szCs w:val="18"/>
              </w:rPr>
            </w:pPr>
            <w:r w:rsidRPr="00147A47">
              <w:rPr>
                <w:color w:val="000000" w:themeColor="text1"/>
                <w:sz w:val="18"/>
                <w:szCs w:val="18"/>
              </w:rPr>
              <w:t>0.685</w:t>
            </w:r>
          </w:p>
        </w:tc>
        <w:tc>
          <w:tcPr>
            <w:tcW w:w="801" w:type="dxa"/>
          </w:tcPr>
          <w:p w14:paraId="5F3F275D" w14:textId="77777777" w:rsidR="004B226F" w:rsidRPr="00147A47" w:rsidRDefault="004B226F" w:rsidP="00887183">
            <w:pPr>
              <w:jc w:val="center"/>
              <w:rPr>
                <w:color w:val="000000" w:themeColor="text1"/>
                <w:sz w:val="18"/>
                <w:szCs w:val="18"/>
              </w:rPr>
            </w:pPr>
            <w:r w:rsidRPr="00147A47">
              <w:rPr>
                <w:color w:val="000000" w:themeColor="text1"/>
                <w:sz w:val="18"/>
                <w:szCs w:val="18"/>
              </w:rPr>
              <w:t>0.413</w:t>
            </w:r>
          </w:p>
        </w:tc>
        <w:tc>
          <w:tcPr>
            <w:tcW w:w="1086" w:type="dxa"/>
          </w:tcPr>
          <w:p w14:paraId="14D60F9A" w14:textId="77777777" w:rsidR="004B226F" w:rsidRPr="00147A47" w:rsidRDefault="004B226F" w:rsidP="00887183">
            <w:pPr>
              <w:jc w:val="center"/>
              <w:rPr>
                <w:color w:val="000000" w:themeColor="text1"/>
                <w:sz w:val="18"/>
                <w:szCs w:val="18"/>
              </w:rPr>
            </w:pPr>
            <w:r w:rsidRPr="00147A47">
              <w:rPr>
                <w:color w:val="000000" w:themeColor="text1"/>
                <w:sz w:val="18"/>
                <w:szCs w:val="18"/>
              </w:rPr>
              <w:t>0.017</w:t>
            </w:r>
          </w:p>
        </w:tc>
      </w:tr>
      <w:tr w:rsidR="00147A47" w:rsidRPr="00147A47" w14:paraId="6A2E624E" w14:textId="77777777" w:rsidTr="004B226F">
        <w:tc>
          <w:tcPr>
            <w:tcW w:w="4179" w:type="dxa"/>
          </w:tcPr>
          <w:p w14:paraId="5DD0A72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DG</w:t>
            </w:r>
          </w:p>
        </w:tc>
        <w:tc>
          <w:tcPr>
            <w:tcW w:w="991" w:type="dxa"/>
          </w:tcPr>
          <w:p w14:paraId="28A8CBCC" w14:textId="77777777" w:rsidR="004B226F" w:rsidRPr="00147A47" w:rsidRDefault="004B226F" w:rsidP="00887183">
            <w:pPr>
              <w:jc w:val="center"/>
              <w:rPr>
                <w:color w:val="000000" w:themeColor="text1"/>
                <w:sz w:val="18"/>
                <w:szCs w:val="18"/>
              </w:rPr>
            </w:pPr>
            <w:r w:rsidRPr="00147A47">
              <w:rPr>
                <w:color w:val="000000" w:themeColor="text1"/>
                <w:sz w:val="18"/>
                <w:szCs w:val="18"/>
              </w:rPr>
              <w:t>21.036</w:t>
            </w:r>
          </w:p>
        </w:tc>
        <w:tc>
          <w:tcPr>
            <w:tcW w:w="700" w:type="dxa"/>
          </w:tcPr>
          <w:p w14:paraId="6E9F220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9E96D56" w14:textId="77777777" w:rsidR="004B226F" w:rsidRPr="00147A47" w:rsidRDefault="004B226F" w:rsidP="00887183">
            <w:pPr>
              <w:jc w:val="center"/>
              <w:rPr>
                <w:color w:val="000000" w:themeColor="text1"/>
                <w:sz w:val="18"/>
                <w:szCs w:val="18"/>
              </w:rPr>
            </w:pPr>
            <w:r w:rsidRPr="00147A47">
              <w:rPr>
                <w:color w:val="000000" w:themeColor="text1"/>
                <w:sz w:val="18"/>
                <w:szCs w:val="18"/>
              </w:rPr>
              <w:t>21.036</w:t>
            </w:r>
          </w:p>
        </w:tc>
        <w:tc>
          <w:tcPr>
            <w:tcW w:w="1134" w:type="dxa"/>
          </w:tcPr>
          <w:p w14:paraId="3B1473C1" w14:textId="77777777" w:rsidR="004B226F" w:rsidRPr="00147A47" w:rsidRDefault="004B226F" w:rsidP="00887183">
            <w:pPr>
              <w:jc w:val="center"/>
              <w:rPr>
                <w:color w:val="000000" w:themeColor="text1"/>
                <w:sz w:val="18"/>
                <w:szCs w:val="18"/>
              </w:rPr>
            </w:pPr>
            <w:r w:rsidRPr="00147A47">
              <w:rPr>
                <w:color w:val="000000" w:themeColor="text1"/>
                <w:sz w:val="18"/>
                <w:szCs w:val="18"/>
              </w:rPr>
              <w:t>0.195</w:t>
            </w:r>
          </w:p>
        </w:tc>
        <w:tc>
          <w:tcPr>
            <w:tcW w:w="801" w:type="dxa"/>
          </w:tcPr>
          <w:p w14:paraId="1AA98217" w14:textId="77777777" w:rsidR="004B226F" w:rsidRPr="00147A47" w:rsidRDefault="004B226F" w:rsidP="00887183">
            <w:pPr>
              <w:jc w:val="center"/>
              <w:rPr>
                <w:color w:val="000000" w:themeColor="text1"/>
                <w:sz w:val="18"/>
                <w:szCs w:val="18"/>
              </w:rPr>
            </w:pPr>
            <w:r w:rsidRPr="00147A47">
              <w:rPr>
                <w:color w:val="000000" w:themeColor="text1"/>
                <w:sz w:val="18"/>
                <w:szCs w:val="18"/>
              </w:rPr>
              <w:t>0.661</w:t>
            </w:r>
          </w:p>
        </w:tc>
        <w:tc>
          <w:tcPr>
            <w:tcW w:w="1086" w:type="dxa"/>
          </w:tcPr>
          <w:p w14:paraId="73F07110"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r>
      <w:tr w:rsidR="00147A47" w:rsidRPr="00147A47" w14:paraId="140AB6EC" w14:textId="77777777" w:rsidTr="004B226F">
        <w:tc>
          <w:tcPr>
            <w:tcW w:w="4179" w:type="dxa"/>
          </w:tcPr>
          <w:p w14:paraId="107E2EF8" w14:textId="77777777" w:rsidR="004B226F" w:rsidRPr="00147A47" w:rsidRDefault="004B226F" w:rsidP="00887183">
            <w:pPr>
              <w:rPr>
                <w:color w:val="000000" w:themeColor="text1"/>
                <w:sz w:val="18"/>
                <w:szCs w:val="18"/>
              </w:rPr>
            </w:pPr>
            <w:r w:rsidRPr="00147A47">
              <w:rPr>
                <w:color w:val="000000" w:themeColor="text1"/>
                <w:sz w:val="18"/>
                <w:szCs w:val="18"/>
              </w:rPr>
              <w:t>Residuals</w:t>
            </w:r>
          </w:p>
        </w:tc>
        <w:tc>
          <w:tcPr>
            <w:tcW w:w="991" w:type="dxa"/>
          </w:tcPr>
          <w:p w14:paraId="53DC9165" w14:textId="77777777" w:rsidR="004B226F" w:rsidRPr="00147A47" w:rsidRDefault="004B226F" w:rsidP="00887183">
            <w:pPr>
              <w:jc w:val="center"/>
              <w:rPr>
                <w:color w:val="000000" w:themeColor="text1"/>
                <w:sz w:val="18"/>
                <w:szCs w:val="18"/>
              </w:rPr>
            </w:pPr>
            <w:r w:rsidRPr="00147A47">
              <w:rPr>
                <w:color w:val="000000" w:themeColor="text1"/>
                <w:sz w:val="18"/>
                <w:szCs w:val="18"/>
              </w:rPr>
              <w:t>4308.452</w:t>
            </w:r>
          </w:p>
        </w:tc>
        <w:tc>
          <w:tcPr>
            <w:tcW w:w="700" w:type="dxa"/>
          </w:tcPr>
          <w:p w14:paraId="4FC2BD76" w14:textId="77777777" w:rsidR="004B226F" w:rsidRPr="00147A47" w:rsidRDefault="004B226F" w:rsidP="00887183">
            <w:pPr>
              <w:jc w:val="center"/>
              <w:rPr>
                <w:color w:val="000000" w:themeColor="text1"/>
                <w:sz w:val="18"/>
                <w:szCs w:val="18"/>
              </w:rPr>
            </w:pPr>
            <w:r w:rsidRPr="00147A47">
              <w:rPr>
                <w:color w:val="000000" w:themeColor="text1"/>
                <w:sz w:val="18"/>
                <w:szCs w:val="18"/>
              </w:rPr>
              <w:t>40</w:t>
            </w:r>
          </w:p>
        </w:tc>
        <w:tc>
          <w:tcPr>
            <w:tcW w:w="850" w:type="dxa"/>
          </w:tcPr>
          <w:p w14:paraId="7CEB35AD" w14:textId="77777777" w:rsidR="004B226F" w:rsidRPr="00147A47" w:rsidRDefault="004B226F" w:rsidP="00887183">
            <w:pPr>
              <w:jc w:val="center"/>
              <w:rPr>
                <w:color w:val="000000" w:themeColor="text1"/>
                <w:sz w:val="18"/>
                <w:szCs w:val="18"/>
              </w:rPr>
            </w:pPr>
            <w:r w:rsidRPr="00147A47">
              <w:rPr>
                <w:color w:val="000000" w:themeColor="text1"/>
                <w:sz w:val="18"/>
                <w:szCs w:val="18"/>
              </w:rPr>
              <w:t>107.711</w:t>
            </w:r>
          </w:p>
        </w:tc>
        <w:tc>
          <w:tcPr>
            <w:tcW w:w="1134" w:type="dxa"/>
          </w:tcPr>
          <w:p w14:paraId="66771792" w14:textId="77777777" w:rsidR="004B226F" w:rsidRPr="00147A47" w:rsidRDefault="004B226F" w:rsidP="00887183">
            <w:pPr>
              <w:jc w:val="center"/>
              <w:rPr>
                <w:color w:val="000000" w:themeColor="text1"/>
                <w:sz w:val="18"/>
                <w:szCs w:val="18"/>
              </w:rPr>
            </w:pPr>
          </w:p>
        </w:tc>
        <w:tc>
          <w:tcPr>
            <w:tcW w:w="801" w:type="dxa"/>
          </w:tcPr>
          <w:p w14:paraId="01D02145" w14:textId="77777777" w:rsidR="004B226F" w:rsidRPr="00147A47" w:rsidRDefault="004B226F" w:rsidP="00887183">
            <w:pPr>
              <w:jc w:val="center"/>
              <w:rPr>
                <w:color w:val="000000" w:themeColor="text1"/>
                <w:sz w:val="18"/>
                <w:szCs w:val="18"/>
              </w:rPr>
            </w:pPr>
          </w:p>
        </w:tc>
        <w:tc>
          <w:tcPr>
            <w:tcW w:w="1086" w:type="dxa"/>
          </w:tcPr>
          <w:p w14:paraId="289916C1" w14:textId="77777777" w:rsidR="004B226F" w:rsidRPr="00147A47" w:rsidRDefault="004B226F" w:rsidP="00887183">
            <w:pPr>
              <w:jc w:val="center"/>
              <w:rPr>
                <w:color w:val="000000" w:themeColor="text1"/>
                <w:sz w:val="18"/>
                <w:szCs w:val="18"/>
              </w:rPr>
            </w:pPr>
          </w:p>
        </w:tc>
      </w:tr>
      <w:tr w:rsidR="00147A47" w:rsidRPr="00147A47" w14:paraId="3EA20F73" w14:textId="77777777" w:rsidTr="004B226F">
        <w:tc>
          <w:tcPr>
            <w:tcW w:w="4179" w:type="dxa"/>
          </w:tcPr>
          <w:p w14:paraId="7A1826D1"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w:t>
            </w:r>
          </w:p>
        </w:tc>
        <w:tc>
          <w:tcPr>
            <w:tcW w:w="991" w:type="dxa"/>
          </w:tcPr>
          <w:p w14:paraId="0B960AC7" w14:textId="77777777" w:rsidR="004B226F" w:rsidRPr="00147A47" w:rsidRDefault="004B226F" w:rsidP="00887183">
            <w:pPr>
              <w:jc w:val="center"/>
              <w:rPr>
                <w:color w:val="000000" w:themeColor="text1"/>
                <w:sz w:val="18"/>
                <w:szCs w:val="18"/>
              </w:rPr>
            </w:pPr>
            <w:r w:rsidRPr="00147A47">
              <w:rPr>
                <w:color w:val="000000" w:themeColor="text1"/>
                <w:sz w:val="18"/>
                <w:szCs w:val="18"/>
              </w:rPr>
              <w:t>130.259</w:t>
            </w:r>
          </w:p>
        </w:tc>
        <w:tc>
          <w:tcPr>
            <w:tcW w:w="700" w:type="dxa"/>
          </w:tcPr>
          <w:p w14:paraId="1628288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DA740F3" w14:textId="77777777" w:rsidR="004B226F" w:rsidRPr="00147A47" w:rsidRDefault="004B226F" w:rsidP="00887183">
            <w:pPr>
              <w:jc w:val="center"/>
              <w:rPr>
                <w:color w:val="000000" w:themeColor="text1"/>
                <w:sz w:val="18"/>
                <w:szCs w:val="18"/>
              </w:rPr>
            </w:pPr>
            <w:r w:rsidRPr="00147A47">
              <w:rPr>
                <w:color w:val="000000" w:themeColor="text1"/>
                <w:sz w:val="18"/>
                <w:szCs w:val="18"/>
              </w:rPr>
              <w:t>130.259</w:t>
            </w:r>
          </w:p>
        </w:tc>
        <w:tc>
          <w:tcPr>
            <w:tcW w:w="1134" w:type="dxa"/>
          </w:tcPr>
          <w:p w14:paraId="34735A75" w14:textId="77777777" w:rsidR="004B226F" w:rsidRPr="00147A47" w:rsidRDefault="004B226F" w:rsidP="00887183">
            <w:pPr>
              <w:jc w:val="center"/>
              <w:rPr>
                <w:color w:val="000000" w:themeColor="text1"/>
                <w:sz w:val="18"/>
                <w:szCs w:val="18"/>
              </w:rPr>
            </w:pPr>
            <w:r w:rsidRPr="00147A47">
              <w:rPr>
                <w:color w:val="000000" w:themeColor="text1"/>
                <w:sz w:val="18"/>
                <w:szCs w:val="18"/>
              </w:rPr>
              <w:t>2.185</w:t>
            </w:r>
          </w:p>
        </w:tc>
        <w:tc>
          <w:tcPr>
            <w:tcW w:w="801" w:type="dxa"/>
          </w:tcPr>
          <w:p w14:paraId="48620C7A" w14:textId="77777777" w:rsidR="004B226F" w:rsidRPr="00147A47" w:rsidRDefault="004B226F" w:rsidP="00887183">
            <w:pPr>
              <w:jc w:val="center"/>
              <w:rPr>
                <w:color w:val="000000" w:themeColor="text1"/>
                <w:sz w:val="18"/>
                <w:szCs w:val="18"/>
              </w:rPr>
            </w:pPr>
            <w:r w:rsidRPr="00147A47">
              <w:rPr>
                <w:color w:val="000000" w:themeColor="text1"/>
                <w:sz w:val="18"/>
                <w:szCs w:val="18"/>
              </w:rPr>
              <w:t>0.147</w:t>
            </w:r>
          </w:p>
        </w:tc>
        <w:tc>
          <w:tcPr>
            <w:tcW w:w="1086" w:type="dxa"/>
          </w:tcPr>
          <w:p w14:paraId="74857338" w14:textId="77777777" w:rsidR="004B226F" w:rsidRPr="00147A47" w:rsidRDefault="004B226F" w:rsidP="00887183">
            <w:pPr>
              <w:jc w:val="center"/>
              <w:rPr>
                <w:color w:val="000000" w:themeColor="text1"/>
                <w:sz w:val="18"/>
                <w:szCs w:val="18"/>
              </w:rPr>
            </w:pPr>
            <w:r w:rsidRPr="00147A47">
              <w:rPr>
                <w:color w:val="000000" w:themeColor="text1"/>
                <w:sz w:val="18"/>
                <w:szCs w:val="18"/>
              </w:rPr>
              <w:t>0.052</w:t>
            </w:r>
          </w:p>
        </w:tc>
      </w:tr>
      <w:tr w:rsidR="00147A47" w:rsidRPr="00147A47" w14:paraId="14FE80A8" w14:textId="77777777" w:rsidTr="004B226F">
        <w:tc>
          <w:tcPr>
            <w:tcW w:w="4179" w:type="dxa"/>
          </w:tcPr>
          <w:p w14:paraId="6A377C07"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Age</w:t>
            </w:r>
          </w:p>
        </w:tc>
        <w:tc>
          <w:tcPr>
            <w:tcW w:w="991" w:type="dxa"/>
          </w:tcPr>
          <w:p w14:paraId="6D9DFCCB" w14:textId="77777777" w:rsidR="004B226F" w:rsidRPr="00147A47" w:rsidRDefault="004B226F" w:rsidP="00887183">
            <w:pPr>
              <w:jc w:val="center"/>
              <w:rPr>
                <w:color w:val="000000" w:themeColor="text1"/>
                <w:sz w:val="18"/>
                <w:szCs w:val="18"/>
              </w:rPr>
            </w:pPr>
            <w:r w:rsidRPr="00147A47">
              <w:rPr>
                <w:color w:val="000000" w:themeColor="text1"/>
                <w:sz w:val="18"/>
                <w:szCs w:val="18"/>
              </w:rPr>
              <w:t>70.052</w:t>
            </w:r>
          </w:p>
        </w:tc>
        <w:tc>
          <w:tcPr>
            <w:tcW w:w="700" w:type="dxa"/>
          </w:tcPr>
          <w:p w14:paraId="60F7F94C"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423B4B3" w14:textId="77777777" w:rsidR="004B226F" w:rsidRPr="00147A47" w:rsidRDefault="004B226F" w:rsidP="00887183">
            <w:pPr>
              <w:jc w:val="center"/>
              <w:rPr>
                <w:color w:val="000000" w:themeColor="text1"/>
                <w:sz w:val="18"/>
                <w:szCs w:val="18"/>
              </w:rPr>
            </w:pPr>
            <w:r w:rsidRPr="00147A47">
              <w:rPr>
                <w:color w:val="000000" w:themeColor="text1"/>
                <w:sz w:val="18"/>
                <w:szCs w:val="18"/>
              </w:rPr>
              <w:t>70.052</w:t>
            </w:r>
          </w:p>
        </w:tc>
        <w:tc>
          <w:tcPr>
            <w:tcW w:w="1134" w:type="dxa"/>
          </w:tcPr>
          <w:p w14:paraId="08D7F393" w14:textId="77777777" w:rsidR="004B226F" w:rsidRPr="00147A47" w:rsidRDefault="004B226F" w:rsidP="00887183">
            <w:pPr>
              <w:jc w:val="center"/>
              <w:rPr>
                <w:color w:val="000000" w:themeColor="text1"/>
                <w:sz w:val="18"/>
                <w:szCs w:val="18"/>
              </w:rPr>
            </w:pPr>
            <w:r w:rsidRPr="00147A47">
              <w:rPr>
                <w:color w:val="000000" w:themeColor="text1"/>
                <w:sz w:val="18"/>
                <w:szCs w:val="18"/>
              </w:rPr>
              <w:t>1.175</w:t>
            </w:r>
          </w:p>
        </w:tc>
        <w:tc>
          <w:tcPr>
            <w:tcW w:w="801" w:type="dxa"/>
          </w:tcPr>
          <w:p w14:paraId="5FA7F8E3" w14:textId="77777777" w:rsidR="004B226F" w:rsidRPr="00147A47" w:rsidRDefault="004B226F" w:rsidP="00887183">
            <w:pPr>
              <w:jc w:val="center"/>
              <w:rPr>
                <w:color w:val="000000" w:themeColor="text1"/>
                <w:sz w:val="18"/>
                <w:szCs w:val="18"/>
              </w:rPr>
            </w:pPr>
            <w:r w:rsidRPr="00147A47">
              <w:rPr>
                <w:color w:val="000000" w:themeColor="text1"/>
                <w:sz w:val="18"/>
                <w:szCs w:val="18"/>
              </w:rPr>
              <w:t>0.285</w:t>
            </w:r>
          </w:p>
        </w:tc>
        <w:tc>
          <w:tcPr>
            <w:tcW w:w="1086" w:type="dxa"/>
          </w:tcPr>
          <w:p w14:paraId="4A03F5EE" w14:textId="77777777" w:rsidR="004B226F" w:rsidRPr="00147A47" w:rsidRDefault="004B226F" w:rsidP="00887183">
            <w:pPr>
              <w:jc w:val="center"/>
              <w:rPr>
                <w:color w:val="000000" w:themeColor="text1"/>
                <w:sz w:val="18"/>
                <w:szCs w:val="18"/>
              </w:rPr>
            </w:pPr>
            <w:r w:rsidRPr="00147A47">
              <w:rPr>
                <w:color w:val="000000" w:themeColor="text1"/>
                <w:sz w:val="18"/>
                <w:szCs w:val="18"/>
              </w:rPr>
              <w:t>0.029</w:t>
            </w:r>
          </w:p>
        </w:tc>
      </w:tr>
      <w:tr w:rsidR="00147A47" w:rsidRPr="00147A47" w14:paraId="131C594D" w14:textId="77777777" w:rsidTr="004B226F">
        <w:tc>
          <w:tcPr>
            <w:tcW w:w="4179" w:type="dxa"/>
          </w:tcPr>
          <w:p w14:paraId="029A74AB"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Sex</w:t>
            </w:r>
          </w:p>
        </w:tc>
        <w:tc>
          <w:tcPr>
            <w:tcW w:w="991" w:type="dxa"/>
          </w:tcPr>
          <w:p w14:paraId="7A7A6A1B" w14:textId="77777777" w:rsidR="004B226F" w:rsidRPr="00147A47" w:rsidRDefault="004B226F" w:rsidP="00887183">
            <w:pPr>
              <w:jc w:val="center"/>
              <w:rPr>
                <w:color w:val="000000" w:themeColor="text1"/>
                <w:sz w:val="18"/>
                <w:szCs w:val="18"/>
              </w:rPr>
            </w:pPr>
            <w:r w:rsidRPr="00147A47">
              <w:rPr>
                <w:color w:val="000000" w:themeColor="text1"/>
                <w:sz w:val="18"/>
                <w:szCs w:val="18"/>
              </w:rPr>
              <w:t>2.562</w:t>
            </w:r>
          </w:p>
        </w:tc>
        <w:tc>
          <w:tcPr>
            <w:tcW w:w="700" w:type="dxa"/>
          </w:tcPr>
          <w:p w14:paraId="4545918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8ED0B9D" w14:textId="77777777" w:rsidR="004B226F" w:rsidRPr="00147A47" w:rsidRDefault="004B226F" w:rsidP="00887183">
            <w:pPr>
              <w:jc w:val="center"/>
              <w:rPr>
                <w:color w:val="000000" w:themeColor="text1"/>
                <w:sz w:val="18"/>
                <w:szCs w:val="18"/>
              </w:rPr>
            </w:pPr>
            <w:r w:rsidRPr="00147A47">
              <w:rPr>
                <w:color w:val="000000" w:themeColor="text1"/>
                <w:sz w:val="18"/>
                <w:szCs w:val="18"/>
              </w:rPr>
              <w:t>2.562</w:t>
            </w:r>
          </w:p>
        </w:tc>
        <w:tc>
          <w:tcPr>
            <w:tcW w:w="1134" w:type="dxa"/>
          </w:tcPr>
          <w:p w14:paraId="58E34D84" w14:textId="77777777" w:rsidR="004B226F" w:rsidRPr="00147A47" w:rsidRDefault="004B226F" w:rsidP="00887183">
            <w:pPr>
              <w:jc w:val="center"/>
              <w:rPr>
                <w:color w:val="000000" w:themeColor="text1"/>
                <w:sz w:val="18"/>
                <w:szCs w:val="18"/>
              </w:rPr>
            </w:pPr>
            <w:r w:rsidRPr="00147A47">
              <w:rPr>
                <w:color w:val="000000" w:themeColor="text1"/>
                <w:sz w:val="18"/>
                <w:szCs w:val="18"/>
              </w:rPr>
              <w:t>0.043</w:t>
            </w:r>
          </w:p>
        </w:tc>
        <w:tc>
          <w:tcPr>
            <w:tcW w:w="801" w:type="dxa"/>
          </w:tcPr>
          <w:p w14:paraId="2321A5BC" w14:textId="77777777" w:rsidR="004B226F" w:rsidRPr="00147A47" w:rsidRDefault="004B226F" w:rsidP="00887183">
            <w:pPr>
              <w:jc w:val="center"/>
              <w:rPr>
                <w:color w:val="000000" w:themeColor="text1"/>
                <w:sz w:val="18"/>
                <w:szCs w:val="18"/>
              </w:rPr>
            </w:pPr>
            <w:r w:rsidRPr="00147A47">
              <w:rPr>
                <w:color w:val="000000" w:themeColor="text1"/>
                <w:sz w:val="18"/>
                <w:szCs w:val="18"/>
              </w:rPr>
              <w:t>0.837</w:t>
            </w:r>
          </w:p>
        </w:tc>
        <w:tc>
          <w:tcPr>
            <w:tcW w:w="1086" w:type="dxa"/>
          </w:tcPr>
          <w:p w14:paraId="5CDFDC89" w14:textId="77777777" w:rsidR="004B226F" w:rsidRPr="00147A47" w:rsidRDefault="004B226F" w:rsidP="00887183">
            <w:pPr>
              <w:jc w:val="center"/>
              <w:rPr>
                <w:color w:val="000000" w:themeColor="text1"/>
                <w:sz w:val="18"/>
                <w:szCs w:val="18"/>
              </w:rPr>
            </w:pPr>
            <w:r w:rsidRPr="00147A47">
              <w:rPr>
                <w:color w:val="000000" w:themeColor="text1"/>
                <w:sz w:val="18"/>
                <w:szCs w:val="18"/>
              </w:rPr>
              <w:t>0.001</w:t>
            </w:r>
          </w:p>
        </w:tc>
      </w:tr>
      <w:tr w:rsidR="00147A47" w:rsidRPr="00147A47" w14:paraId="0C2B3C00" w14:textId="77777777" w:rsidTr="004B226F">
        <w:tc>
          <w:tcPr>
            <w:tcW w:w="4179" w:type="dxa"/>
          </w:tcPr>
          <w:p w14:paraId="419A972B"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tErC</w:t>
            </w:r>
          </w:p>
        </w:tc>
        <w:tc>
          <w:tcPr>
            <w:tcW w:w="991" w:type="dxa"/>
          </w:tcPr>
          <w:p w14:paraId="62A62F4D" w14:textId="77777777" w:rsidR="004B226F" w:rsidRPr="00147A47" w:rsidRDefault="004B226F" w:rsidP="00887183">
            <w:pPr>
              <w:jc w:val="center"/>
              <w:rPr>
                <w:color w:val="000000" w:themeColor="text1"/>
                <w:sz w:val="18"/>
                <w:szCs w:val="18"/>
              </w:rPr>
            </w:pPr>
            <w:r w:rsidRPr="00147A47">
              <w:rPr>
                <w:color w:val="000000" w:themeColor="text1"/>
                <w:sz w:val="18"/>
                <w:szCs w:val="18"/>
              </w:rPr>
              <w:t>563.627</w:t>
            </w:r>
          </w:p>
        </w:tc>
        <w:tc>
          <w:tcPr>
            <w:tcW w:w="700" w:type="dxa"/>
          </w:tcPr>
          <w:p w14:paraId="1C717F4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92CAC9F" w14:textId="77777777" w:rsidR="004B226F" w:rsidRPr="00147A47" w:rsidRDefault="004B226F" w:rsidP="00887183">
            <w:pPr>
              <w:jc w:val="center"/>
              <w:rPr>
                <w:color w:val="000000" w:themeColor="text1"/>
                <w:sz w:val="18"/>
                <w:szCs w:val="18"/>
              </w:rPr>
            </w:pPr>
            <w:r w:rsidRPr="00147A47">
              <w:rPr>
                <w:color w:val="000000" w:themeColor="text1"/>
                <w:sz w:val="18"/>
                <w:szCs w:val="18"/>
              </w:rPr>
              <w:t>563.627</w:t>
            </w:r>
          </w:p>
        </w:tc>
        <w:tc>
          <w:tcPr>
            <w:tcW w:w="1134" w:type="dxa"/>
          </w:tcPr>
          <w:p w14:paraId="51E723D5" w14:textId="77777777" w:rsidR="004B226F" w:rsidRPr="00147A47" w:rsidRDefault="004B226F" w:rsidP="00887183">
            <w:pPr>
              <w:jc w:val="center"/>
              <w:rPr>
                <w:color w:val="000000" w:themeColor="text1"/>
                <w:sz w:val="18"/>
                <w:szCs w:val="18"/>
              </w:rPr>
            </w:pPr>
            <w:r w:rsidRPr="00147A47">
              <w:rPr>
                <w:color w:val="000000" w:themeColor="text1"/>
                <w:sz w:val="18"/>
                <w:szCs w:val="18"/>
              </w:rPr>
              <w:t>9.455</w:t>
            </w:r>
          </w:p>
        </w:tc>
        <w:tc>
          <w:tcPr>
            <w:tcW w:w="801" w:type="dxa"/>
          </w:tcPr>
          <w:p w14:paraId="2B567494" w14:textId="6E276E05" w:rsidR="004B226F" w:rsidRPr="00147A47" w:rsidRDefault="004B226F" w:rsidP="00887183">
            <w:pPr>
              <w:jc w:val="center"/>
              <w:rPr>
                <w:color w:val="000000" w:themeColor="text1"/>
                <w:sz w:val="18"/>
                <w:szCs w:val="18"/>
              </w:rPr>
            </w:pPr>
            <w:r w:rsidRPr="00147A47">
              <w:rPr>
                <w:color w:val="000000" w:themeColor="text1"/>
                <w:sz w:val="18"/>
                <w:szCs w:val="18"/>
              </w:rPr>
              <w:t>0.004**</w:t>
            </w:r>
          </w:p>
        </w:tc>
        <w:tc>
          <w:tcPr>
            <w:tcW w:w="1086" w:type="dxa"/>
          </w:tcPr>
          <w:p w14:paraId="2EC30F35" w14:textId="77777777" w:rsidR="004B226F" w:rsidRPr="00147A47" w:rsidRDefault="004B226F" w:rsidP="00887183">
            <w:pPr>
              <w:jc w:val="center"/>
              <w:rPr>
                <w:color w:val="000000" w:themeColor="text1"/>
                <w:sz w:val="18"/>
                <w:szCs w:val="18"/>
              </w:rPr>
            </w:pPr>
            <w:r w:rsidRPr="00147A47">
              <w:rPr>
                <w:color w:val="000000" w:themeColor="text1"/>
                <w:sz w:val="18"/>
                <w:szCs w:val="18"/>
              </w:rPr>
              <w:t>0.191</w:t>
            </w:r>
          </w:p>
        </w:tc>
      </w:tr>
      <w:tr w:rsidR="00147A47" w:rsidRPr="00147A47" w14:paraId="2E363229" w14:textId="77777777" w:rsidTr="004B226F">
        <w:tc>
          <w:tcPr>
            <w:tcW w:w="4179" w:type="dxa"/>
          </w:tcPr>
          <w:p w14:paraId="71A97402"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tErC</w:t>
            </w:r>
          </w:p>
        </w:tc>
        <w:tc>
          <w:tcPr>
            <w:tcW w:w="991" w:type="dxa"/>
          </w:tcPr>
          <w:p w14:paraId="0CD470C8" w14:textId="77777777" w:rsidR="004B226F" w:rsidRPr="00147A47" w:rsidRDefault="004B226F" w:rsidP="00887183">
            <w:pPr>
              <w:jc w:val="center"/>
              <w:rPr>
                <w:color w:val="000000" w:themeColor="text1"/>
                <w:sz w:val="18"/>
                <w:szCs w:val="18"/>
              </w:rPr>
            </w:pPr>
            <w:r w:rsidRPr="00147A47">
              <w:rPr>
                <w:color w:val="000000" w:themeColor="text1"/>
                <w:sz w:val="18"/>
                <w:szCs w:val="18"/>
              </w:rPr>
              <w:t>63.204</w:t>
            </w:r>
          </w:p>
        </w:tc>
        <w:tc>
          <w:tcPr>
            <w:tcW w:w="700" w:type="dxa"/>
          </w:tcPr>
          <w:p w14:paraId="4CF76C77"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B08F9D4" w14:textId="77777777" w:rsidR="004B226F" w:rsidRPr="00147A47" w:rsidRDefault="004B226F" w:rsidP="00887183">
            <w:pPr>
              <w:jc w:val="center"/>
              <w:rPr>
                <w:color w:val="000000" w:themeColor="text1"/>
                <w:sz w:val="18"/>
                <w:szCs w:val="18"/>
              </w:rPr>
            </w:pPr>
            <w:r w:rsidRPr="00147A47">
              <w:rPr>
                <w:color w:val="000000" w:themeColor="text1"/>
                <w:sz w:val="18"/>
                <w:szCs w:val="18"/>
              </w:rPr>
              <w:t>63.204</w:t>
            </w:r>
          </w:p>
        </w:tc>
        <w:tc>
          <w:tcPr>
            <w:tcW w:w="1134" w:type="dxa"/>
          </w:tcPr>
          <w:p w14:paraId="326529BC" w14:textId="77777777" w:rsidR="004B226F" w:rsidRPr="00147A47" w:rsidRDefault="004B226F" w:rsidP="00887183">
            <w:pPr>
              <w:jc w:val="center"/>
              <w:rPr>
                <w:color w:val="000000" w:themeColor="text1"/>
                <w:sz w:val="18"/>
                <w:szCs w:val="18"/>
              </w:rPr>
            </w:pPr>
            <w:r w:rsidRPr="00147A47">
              <w:rPr>
                <w:color w:val="000000" w:themeColor="text1"/>
                <w:sz w:val="18"/>
                <w:szCs w:val="18"/>
              </w:rPr>
              <w:t>1.060</w:t>
            </w:r>
          </w:p>
        </w:tc>
        <w:tc>
          <w:tcPr>
            <w:tcW w:w="801" w:type="dxa"/>
          </w:tcPr>
          <w:p w14:paraId="6DFEE477" w14:textId="77777777" w:rsidR="004B226F" w:rsidRPr="00147A47" w:rsidRDefault="004B226F" w:rsidP="00887183">
            <w:pPr>
              <w:jc w:val="center"/>
              <w:rPr>
                <w:color w:val="000000" w:themeColor="text1"/>
                <w:sz w:val="18"/>
                <w:szCs w:val="18"/>
              </w:rPr>
            </w:pPr>
            <w:r w:rsidRPr="00147A47">
              <w:rPr>
                <w:color w:val="000000" w:themeColor="text1"/>
                <w:sz w:val="18"/>
                <w:szCs w:val="18"/>
              </w:rPr>
              <w:t>0.309</w:t>
            </w:r>
          </w:p>
        </w:tc>
        <w:tc>
          <w:tcPr>
            <w:tcW w:w="1086" w:type="dxa"/>
          </w:tcPr>
          <w:p w14:paraId="668F9AE5" w14:textId="77777777" w:rsidR="004B226F" w:rsidRPr="00147A47" w:rsidRDefault="004B226F" w:rsidP="00887183">
            <w:pPr>
              <w:jc w:val="center"/>
              <w:rPr>
                <w:color w:val="000000" w:themeColor="text1"/>
                <w:sz w:val="18"/>
                <w:szCs w:val="18"/>
              </w:rPr>
            </w:pPr>
            <w:r w:rsidRPr="00147A47">
              <w:rPr>
                <w:color w:val="000000" w:themeColor="text1"/>
                <w:sz w:val="18"/>
                <w:szCs w:val="18"/>
              </w:rPr>
              <w:t>0.026</w:t>
            </w:r>
          </w:p>
        </w:tc>
      </w:tr>
      <w:tr w:rsidR="00147A47" w:rsidRPr="00147A47" w14:paraId="55152C59" w14:textId="77777777" w:rsidTr="004B226F">
        <w:tc>
          <w:tcPr>
            <w:tcW w:w="4179" w:type="dxa"/>
          </w:tcPr>
          <w:p w14:paraId="702F291B"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BA36</w:t>
            </w:r>
          </w:p>
        </w:tc>
        <w:tc>
          <w:tcPr>
            <w:tcW w:w="991" w:type="dxa"/>
          </w:tcPr>
          <w:p w14:paraId="5C48E552" w14:textId="77777777" w:rsidR="004B226F" w:rsidRPr="00147A47" w:rsidRDefault="004B226F" w:rsidP="00887183">
            <w:pPr>
              <w:jc w:val="center"/>
              <w:rPr>
                <w:color w:val="000000" w:themeColor="text1"/>
                <w:sz w:val="18"/>
                <w:szCs w:val="18"/>
              </w:rPr>
            </w:pPr>
            <w:r w:rsidRPr="00147A47">
              <w:rPr>
                <w:color w:val="000000" w:themeColor="text1"/>
                <w:sz w:val="18"/>
                <w:szCs w:val="18"/>
              </w:rPr>
              <w:t>463.229</w:t>
            </w:r>
          </w:p>
        </w:tc>
        <w:tc>
          <w:tcPr>
            <w:tcW w:w="700" w:type="dxa"/>
          </w:tcPr>
          <w:p w14:paraId="7392660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2605828" w14:textId="77777777" w:rsidR="004B226F" w:rsidRPr="00147A47" w:rsidRDefault="004B226F" w:rsidP="00887183">
            <w:pPr>
              <w:jc w:val="center"/>
              <w:rPr>
                <w:color w:val="000000" w:themeColor="text1"/>
                <w:sz w:val="18"/>
                <w:szCs w:val="18"/>
              </w:rPr>
            </w:pPr>
            <w:r w:rsidRPr="00147A47">
              <w:rPr>
                <w:color w:val="000000" w:themeColor="text1"/>
                <w:sz w:val="18"/>
                <w:szCs w:val="18"/>
              </w:rPr>
              <w:t>463.229</w:t>
            </w:r>
          </w:p>
        </w:tc>
        <w:tc>
          <w:tcPr>
            <w:tcW w:w="1134" w:type="dxa"/>
          </w:tcPr>
          <w:p w14:paraId="5522D2EB" w14:textId="77777777" w:rsidR="004B226F" w:rsidRPr="00147A47" w:rsidRDefault="004B226F" w:rsidP="00887183">
            <w:pPr>
              <w:jc w:val="center"/>
              <w:rPr>
                <w:color w:val="000000" w:themeColor="text1"/>
                <w:sz w:val="18"/>
                <w:szCs w:val="18"/>
              </w:rPr>
            </w:pPr>
            <w:r w:rsidRPr="00147A47">
              <w:rPr>
                <w:color w:val="000000" w:themeColor="text1"/>
                <w:sz w:val="18"/>
                <w:szCs w:val="18"/>
              </w:rPr>
              <w:t>7.771</w:t>
            </w:r>
          </w:p>
        </w:tc>
        <w:tc>
          <w:tcPr>
            <w:tcW w:w="801" w:type="dxa"/>
          </w:tcPr>
          <w:p w14:paraId="340259CA" w14:textId="7E4FC41D" w:rsidR="004B226F" w:rsidRPr="00147A47" w:rsidRDefault="004B226F" w:rsidP="00887183">
            <w:pPr>
              <w:jc w:val="center"/>
              <w:rPr>
                <w:color w:val="000000" w:themeColor="text1"/>
                <w:sz w:val="18"/>
                <w:szCs w:val="18"/>
              </w:rPr>
            </w:pPr>
            <w:r w:rsidRPr="00147A47">
              <w:rPr>
                <w:color w:val="000000" w:themeColor="text1"/>
                <w:sz w:val="18"/>
                <w:szCs w:val="18"/>
              </w:rPr>
              <w:t>0.008**</w:t>
            </w:r>
          </w:p>
        </w:tc>
        <w:tc>
          <w:tcPr>
            <w:tcW w:w="1086" w:type="dxa"/>
          </w:tcPr>
          <w:p w14:paraId="593B5ABF" w14:textId="77777777" w:rsidR="004B226F" w:rsidRPr="00147A47" w:rsidRDefault="004B226F" w:rsidP="00887183">
            <w:pPr>
              <w:jc w:val="center"/>
              <w:rPr>
                <w:color w:val="000000" w:themeColor="text1"/>
                <w:sz w:val="18"/>
                <w:szCs w:val="18"/>
              </w:rPr>
            </w:pPr>
            <w:r w:rsidRPr="00147A47">
              <w:rPr>
                <w:color w:val="000000" w:themeColor="text1"/>
                <w:sz w:val="18"/>
                <w:szCs w:val="18"/>
              </w:rPr>
              <w:t>0.163</w:t>
            </w:r>
          </w:p>
        </w:tc>
      </w:tr>
      <w:tr w:rsidR="00147A47" w:rsidRPr="00147A47" w14:paraId="35B5C4C3" w14:textId="77777777" w:rsidTr="004B226F">
        <w:tc>
          <w:tcPr>
            <w:tcW w:w="4179" w:type="dxa"/>
          </w:tcPr>
          <w:p w14:paraId="28533FCE"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BA36</w:t>
            </w:r>
          </w:p>
        </w:tc>
        <w:tc>
          <w:tcPr>
            <w:tcW w:w="991" w:type="dxa"/>
          </w:tcPr>
          <w:p w14:paraId="1CC383C6" w14:textId="77777777" w:rsidR="004B226F" w:rsidRPr="00147A47" w:rsidRDefault="004B226F" w:rsidP="00887183">
            <w:pPr>
              <w:jc w:val="center"/>
              <w:rPr>
                <w:color w:val="000000" w:themeColor="text1"/>
                <w:sz w:val="18"/>
                <w:szCs w:val="18"/>
              </w:rPr>
            </w:pPr>
            <w:r w:rsidRPr="00147A47">
              <w:rPr>
                <w:color w:val="000000" w:themeColor="text1"/>
                <w:sz w:val="18"/>
                <w:szCs w:val="18"/>
              </w:rPr>
              <w:t>89.071</w:t>
            </w:r>
          </w:p>
        </w:tc>
        <w:tc>
          <w:tcPr>
            <w:tcW w:w="700" w:type="dxa"/>
          </w:tcPr>
          <w:p w14:paraId="13A316C7"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2AD8D95" w14:textId="77777777" w:rsidR="004B226F" w:rsidRPr="00147A47" w:rsidRDefault="004B226F" w:rsidP="00887183">
            <w:pPr>
              <w:jc w:val="center"/>
              <w:rPr>
                <w:color w:val="000000" w:themeColor="text1"/>
                <w:sz w:val="18"/>
                <w:szCs w:val="18"/>
              </w:rPr>
            </w:pPr>
            <w:r w:rsidRPr="00147A47">
              <w:rPr>
                <w:color w:val="000000" w:themeColor="text1"/>
                <w:sz w:val="18"/>
                <w:szCs w:val="18"/>
              </w:rPr>
              <w:t>89.071</w:t>
            </w:r>
          </w:p>
        </w:tc>
        <w:tc>
          <w:tcPr>
            <w:tcW w:w="1134" w:type="dxa"/>
          </w:tcPr>
          <w:p w14:paraId="071D7D4D" w14:textId="77777777" w:rsidR="004B226F" w:rsidRPr="00147A47" w:rsidRDefault="004B226F" w:rsidP="00887183">
            <w:pPr>
              <w:jc w:val="center"/>
              <w:rPr>
                <w:color w:val="000000" w:themeColor="text1"/>
                <w:sz w:val="18"/>
                <w:szCs w:val="18"/>
              </w:rPr>
            </w:pPr>
            <w:r w:rsidRPr="00147A47">
              <w:rPr>
                <w:color w:val="000000" w:themeColor="text1"/>
                <w:sz w:val="18"/>
                <w:szCs w:val="18"/>
              </w:rPr>
              <w:t>1.494</w:t>
            </w:r>
          </w:p>
        </w:tc>
        <w:tc>
          <w:tcPr>
            <w:tcW w:w="801" w:type="dxa"/>
          </w:tcPr>
          <w:p w14:paraId="115CA34E" w14:textId="77777777" w:rsidR="004B226F" w:rsidRPr="00147A47" w:rsidRDefault="004B226F" w:rsidP="00887183">
            <w:pPr>
              <w:jc w:val="center"/>
              <w:rPr>
                <w:color w:val="000000" w:themeColor="text1"/>
                <w:sz w:val="18"/>
                <w:szCs w:val="18"/>
              </w:rPr>
            </w:pPr>
            <w:r w:rsidRPr="00147A47">
              <w:rPr>
                <w:color w:val="000000" w:themeColor="text1"/>
                <w:sz w:val="18"/>
                <w:szCs w:val="18"/>
              </w:rPr>
              <w:t>0.229</w:t>
            </w:r>
          </w:p>
        </w:tc>
        <w:tc>
          <w:tcPr>
            <w:tcW w:w="1086" w:type="dxa"/>
          </w:tcPr>
          <w:p w14:paraId="29F1A0E2" w14:textId="77777777" w:rsidR="004B226F" w:rsidRPr="00147A47" w:rsidRDefault="004B226F" w:rsidP="00887183">
            <w:pPr>
              <w:jc w:val="center"/>
              <w:rPr>
                <w:color w:val="000000" w:themeColor="text1"/>
                <w:sz w:val="18"/>
                <w:szCs w:val="18"/>
              </w:rPr>
            </w:pPr>
            <w:r w:rsidRPr="00147A47">
              <w:rPr>
                <w:color w:val="000000" w:themeColor="text1"/>
                <w:sz w:val="18"/>
                <w:szCs w:val="18"/>
              </w:rPr>
              <w:t>0.036</w:t>
            </w:r>
          </w:p>
        </w:tc>
      </w:tr>
      <w:tr w:rsidR="00147A47" w:rsidRPr="00147A47" w14:paraId="0BCA6EF4" w14:textId="77777777" w:rsidTr="004B226F">
        <w:tc>
          <w:tcPr>
            <w:tcW w:w="4179" w:type="dxa"/>
          </w:tcPr>
          <w:p w14:paraId="194A2B55"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pmErC</w:t>
            </w:r>
          </w:p>
        </w:tc>
        <w:tc>
          <w:tcPr>
            <w:tcW w:w="991" w:type="dxa"/>
          </w:tcPr>
          <w:p w14:paraId="4D6D2216" w14:textId="77777777" w:rsidR="004B226F" w:rsidRPr="00147A47" w:rsidRDefault="004B226F" w:rsidP="00887183">
            <w:pPr>
              <w:jc w:val="center"/>
              <w:rPr>
                <w:color w:val="000000" w:themeColor="text1"/>
                <w:sz w:val="18"/>
                <w:szCs w:val="18"/>
              </w:rPr>
            </w:pPr>
            <w:r w:rsidRPr="00147A47">
              <w:rPr>
                <w:color w:val="000000" w:themeColor="text1"/>
                <w:sz w:val="18"/>
                <w:szCs w:val="18"/>
              </w:rPr>
              <w:t>87.341</w:t>
            </w:r>
          </w:p>
        </w:tc>
        <w:tc>
          <w:tcPr>
            <w:tcW w:w="700" w:type="dxa"/>
          </w:tcPr>
          <w:p w14:paraId="6EC1876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17432FE" w14:textId="77777777" w:rsidR="004B226F" w:rsidRPr="00147A47" w:rsidRDefault="004B226F" w:rsidP="00887183">
            <w:pPr>
              <w:jc w:val="center"/>
              <w:rPr>
                <w:color w:val="000000" w:themeColor="text1"/>
                <w:sz w:val="18"/>
                <w:szCs w:val="18"/>
              </w:rPr>
            </w:pPr>
            <w:r w:rsidRPr="00147A47">
              <w:rPr>
                <w:color w:val="000000" w:themeColor="text1"/>
                <w:sz w:val="18"/>
                <w:szCs w:val="18"/>
              </w:rPr>
              <w:t>87.341</w:t>
            </w:r>
          </w:p>
        </w:tc>
        <w:tc>
          <w:tcPr>
            <w:tcW w:w="1134" w:type="dxa"/>
          </w:tcPr>
          <w:p w14:paraId="31D4F325" w14:textId="77777777" w:rsidR="004B226F" w:rsidRPr="00147A47" w:rsidRDefault="004B226F" w:rsidP="00887183">
            <w:pPr>
              <w:jc w:val="center"/>
              <w:rPr>
                <w:color w:val="000000" w:themeColor="text1"/>
                <w:sz w:val="18"/>
                <w:szCs w:val="18"/>
              </w:rPr>
            </w:pPr>
            <w:r w:rsidRPr="00147A47">
              <w:rPr>
                <w:color w:val="000000" w:themeColor="text1"/>
                <w:sz w:val="18"/>
                <w:szCs w:val="18"/>
              </w:rPr>
              <w:t>1.465</w:t>
            </w:r>
          </w:p>
        </w:tc>
        <w:tc>
          <w:tcPr>
            <w:tcW w:w="801" w:type="dxa"/>
          </w:tcPr>
          <w:p w14:paraId="5180A71C" w14:textId="77777777" w:rsidR="004B226F" w:rsidRPr="00147A47" w:rsidRDefault="004B226F" w:rsidP="00887183">
            <w:pPr>
              <w:jc w:val="center"/>
              <w:rPr>
                <w:color w:val="000000" w:themeColor="text1"/>
                <w:sz w:val="18"/>
                <w:szCs w:val="18"/>
              </w:rPr>
            </w:pPr>
            <w:r w:rsidRPr="00147A47">
              <w:rPr>
                <w:color w:val="000000" w:themeColor="text1"/>
                <w:sz w:val="18"/>
                <w:szCs w:val="18"/>
              </w:rPr>
              <w:t>0.233</w:t>
            </w:r>
          </w:p>
        </w:tc>
        <w:tc>
          <w:tcPr>
            <w:tcW w:w="1086" w:type="dxa"/>
          </w:tcPr>
          <w:p w14:paraId="4F97C0C0" w14:textId="77777777" w:rsidR="004B226F" w:rsidRPr="00147A47" w:rsidRDefault="004B226F" w:rsidP="00887183">
            <w:pPr>
              <w:jc w:val="center"/>
              <w:rPr>
                <w:color w:val="000000" w:themeColor="text1"/>
                <w:sz w:val="18"/>
                <w:szCs w:val="18"/>
              </w:rPr>
            </w:pPr>
            <w:r w:rsidRPr="00147A47">
              <w:rPr>
                <w:color w:val="000000" w:themeColor="text1"/>
                <w:sz w:val="18"/>
                <w:szCs w:val="18"/>
              </w:rPr>
              <w:t>0.035</w:t>
            </w:r>
          </w:p>
        </w:tc>
      </w:tr>
      <w:tr w:rsidR="00147A47" w:rsidRPr="00147A47" w14:paraId="1FDB4EF2" w14:textId="77777777" w:rsidTr="004B226F">
        <w:tc>
          <w:tcPr>
            <w:tcW w:w="4179" w:type="dxa"/>
          </w:tcPr>
          <w:p w14:paraId="700F3B03"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pmErC</w:t>
            </w:r>
          </w:p>
        </w:tc>
        <w:tc>
          <w:tcPr>
            <w:tcW w:w="991" w:type="dxa"/>
          </w:tcPr>
          <w:p w14:paraId="1357E105" w14:textId="77777777" w:rsidR="004B226F" w:rsidRPr="00147A47" w:rsidRDefault="004B226F" w:rsidP="00887183">
            <w:pPr>
              <w:jc w:val="center"/>
              <w:rPr>
                <w:color w:val="000000" w:themeColor="text1"/>
                <w:sz w:val="18"/>
                <w:szCs w:val="18"/>
              </w:rPr>
            </w:pPr>
            <w:r w:rsidRPr="00147A47">
              <w:rPr>
                <w:color w:val="000000" w:themeColor="text1"/>
                <w:sz w:val="18"/>
                <w:szCs w:val="18"/>
              </w:rPr>
              <w:t>25.618</w:t>
            </w:r>
          </w:p>
        </w:tc>
        <w:tc>
          <w:tcPr>
            <w:tcW w:w="700" w:type="dxa"/>
          </w:tcPr>
          <w:p w14:paraId="2D604B1E"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22E909E" w14:textId="77777777" w:rsidR="004B226F" w:rsidRPr="00147A47" w:rsidRDefault="004B226F" w:rsidP="00887183">
            <w:pPr>
              <w:jc w:val="center"/>
              <w:rPr>
                <w:color w:val="000000" w:themeColor="text1"/>
                <w:sz w:val="18"/>
                <w:szCs w:val="18"/>
              </w:rPr>
            </w:pPr>
            <w:r w:rsidRPr="00147A47">
              <w:rPr>
                <w:color w:val="000000" w:themeColor="text1"/>
                <w:sz w:val="18"/>
                <w:szCs w:val="18"/>
              </w:rPr>
              <w:t>25.618</w:t>
            </w:r>
          </w:p>
        </w:tc>
        <w:tc>
          <w:tcPr>
            <w:tcW w:w="1134" w:type="dxa"/>
          </w:tcPr>
          <w:p w14:paraId="2F6EEB9F" w14:textId="77777777" w:rsidR="004B226F" w:rsidRPr="00147A47" w:rsidRDefault="004B226F" w:rsidP="00887183">
            <w:pPr>
              <w:jc w:val="center"/>
              <w:rPr>
                <w:color w:val="000000" w:themeColor="text1"/>
                <w:sz w:val="18"/>
                <w:szCs w:val="18"/>
              </w:rPr>
            </w:pPr>
            <w:r w:rsidRPr="00147A47">
              <w:rPr>
                <w:color w:val="000000" w:themeColor="text1"/>
                <w:sz w:val="18"/>
                <w:szCs w:val="18"/>
              </w:rPr>
              <w:t>0.430</w:t>
            </w:r>
          </w:p>
        </w:tc>
        <w:tc>
          <w:tcPr>
            <w:tcW w:w="801" w:type="dxa"/>
          </w:tcPr>
          <w:p w14:paraId="4D51EDA8" w14:textId="77777777" w:rsidR="004B226F" w:rsidRPr="00147A47" w:rsidRDefault="004B226F" w:rsidP="00887183">
            <w:pPr>
              <w:jc w:val="center"/>
              <w:rPr>
                <w:color w:val="000000" w:themeColor="text1"/>
                <w:sz w:val="18"/>
                <w:szCs w:val="18"/>
              </w:rPr>
            </w:pPr>
            <w:r w:rsidRPr="00147A47">
              <w:rPr>
                <w:color w:val="000000" w:themeColor="text1"/>
                <w:sz w:val="18"/>
                <w:szCs w:val="18"/>
              </w:rPr>
              <w:t>0.516</w:t>
            </w:r>
          </w:p>
        </w:tc>
        <w:tc>
          <w:tcPr>
            <w:tcW w:w="1086" w:type="dxa"/>
          </w:tcPr>
          <w:p w14:paraId="5B171707" w14:textId="77777777" w:rsidR="004B226F" w:rsidRPr="00147A47" w:rsidRDefault="004B226F" w:rsidP="00887183">
            <w:pPr>
              <w:jc w:val="center"/>
              <w:rPr>
                <w:color w:val="000000" w:themeColor="text1"/>
                <w:sz w:val="18"/>
                <w:szCs w:val="18"/>
              </w:rPr>
            </w:pPr>
            <w:r w:rsidRPr="00147A47">
              <w:rPr>
                <w:color w:val="000000" w:themeColor="text1"/>
                <w:sz w:val="18"/>
                <w:szCs w:val="18"/>
              </w:rPr>
              <w:t>0.011</w:t>
            </w:r>
          </w:p>
        </w:tc>
      </w:tr>
      <w:tr w:rsidR="00147A47" w:rsidRPr="00147A47" w14:paraId="48DA0C77" w14:textId="77777777" w:rsidTr="004B226F">
        <w:tc>
          <w:tcPr>
            <w:tcW w:w="4179" w:type="dxa"/>
          </w:tcPr>
          <w:p w14:paraId="3B7066DE"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CA1</w:t>
            </w:r>
          </w:p>
        </w:tc>
        <w:tc>
          <w:tcPr>
            <w:tcW w:w="991" w:type="dxa"/>
          </w:tcPr>
          <w:p w14:paraId="62271B07" w14:textId="77777777" w:rsidR="004B226F" w:rsidRPr="00147A47" w:rsidRDefault="004B226F" w:rsidP="00887183">
            <w:pPr>
              <w:jc w:val="center"/>
              <w:rPr>
                <w:color w:val="000000" w:themeColor="text1"/>
                <w:sz w:val="18"/>
                <w:szCs w:val="18"/>
              </w:rPr>
            </w:pPr>
            <w:r w:rsidRPr="00147A47">
              <w:rPr>
                <w:color w:val="000000" w:themeColor="text1"/>
                <w:sz w:val="18"/>
                <w:szCs w:val="18"/>
              </w:rPr>
              <w:t>3.106</w:t>
            </w:r>
          </w:p>
        </w:tc>
        <w:tc>
          <w:tcPr>
            <w:tcW w:w="700" w:type="dxa"/>
          </w:tcPr>
          <w:p w14:paraId="1144C73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69B637F" w14:textId="77777777" w:rsidR="004B226F" w:rsidRPr="00147A47" w:rsidRDefault="004B226F" w:rsidP="00887183">
            <w:pPr>
              <w:jc w:val="center"/>
              <w:rPr>
                <w:color w:val="000000" w:themeColor="text1"/>
                <w:sz w:val="18"/>
                <w:szCs w:val="18"/>
              </w:rPr>
            </w:pPr>
            <w:r w:rsidRPr="00147A47">
              <w:rPr>
                <w:color w:val="000000" w:themeColor="text1"/>
                <w:sz w:val="18"/>
                <w:szCs w:val="18"/>
              </w:rPr>
              <w:t>3.106</w:t>
            </w:r>
          </w:p>
        </w:tc>
        <w:tc>
          <w:tcPr>
            <w:tcW w:w="1134" w:type="dxa"/>
          </w:tcPr>
          <w:p w14:paraId="6244C2CC" w14:textId="77777777" w:rsidR="004B226F" w:rsidRPr="00147A47" w:rsidRDefault="004B226F" w:rsidP="00887183">
            <w:pPr>
              <w:jc w:val="center"/>
              <w:rPr>
                <w:color w:val="000000" w:themeColor="text1"/>
                <w:sz w:val="18"/>
                <w:szCs w:val="18"/>
              </w:rPr>
            </w:pPr>
            <w:r w:rsidRPr="00147A47">
              <w:rPr>
                <w:color w:val="000000" w:themeColor="text1"/>
                <w:sz w:val="18"/>
                <w:szCs w:val="18"/>
              </w:rPr>
              <w:t>0.052</w:t>
            </w:r>
          </w:p>
        </w:tc>
        <w:tc>
          <w:tcPr>
            <w:tcW w:w="801" w:type="dxa"/>
          </w:tcPr>
          <w:p w14:paraId="02F1E6C7" w14:textId="77777777" w:rsidR="004B226F" w:rsidRPr="00147A47" w:rsidRDefault="004B226F" w:rsidP="00887183">
            <w:pPr>
              <w:jc w:val="center"/>
              <w:rPr>
                <w:color w:val="000000" w:themeColor="text1"/>
                <w:sz w:val="18"/>
                <w:szCs w:val="18"/>
              </w:rPr>
            </w:pPr>
            <w:r w:rsidRPr="00147A47">
              <w:rPr>
                <w:color w:val="000000" w:themeColor="text1"/>
                <w:sz w:val="18"/>
                <w:szCs w:val="18"/>
              </w:rPr>
              <w:t>0.821</w:t>
            </w:r>
          </w:p>
        </w:tc>
        <w:tc>
          <w:tcPr>
            <w:tcW w:w="1086" w:type="dxa"/>
          </w:tcPr>
          <w:p w14:paraId="152F0B88" w14:textId="77777777" w:rsidR="004B226F" w:rsidRPr="00147A47" w:rsidRDefault="004B226F" w:rsidP="00887183">
            <w:pPr>
              <w:jc w:val="center"/>
              <w:rPr>
                <w:color w:val="000000" w:themeColor="text1"/>
                <w:sz w:val="18"/>
                <w:szCs w:val="18"/>
              </w:rPr>
            </w:pPr>
            <w:r w:rsidRPr="00147A47">
              <w:rPr>
                <w:color w:val="000000" w:themeColor="text1"/>
                <w:sz w:val="18"/>
                <w:szCs w:val="18"/>
              </w:rPr>
              <w:t>0.001</w:t>
            </w:r>
          </w:p>
        </w:tc>
      </w:tr>
      <w:tr w:rsidR="00147A47" w:rsidRPr="00147A47" w14:paraId="67CFB9DE" w14:textId="77777777" w:rsidTr="004B226F">
        <w:tc>
          <w:tcPr>
            <w:tcW w:w="4179" w:type="dxa"/>
          </w:tcPr>
          <w:p w14:paraId="701D1A94"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CA1</w:t>
            </w:r>
          </w:p>
        </w:tc>
        <w:tc>
          <w:tcPr>
            <w:tcW w:w="991" w:type="dxa"/>
          </w:tcPr>
          <w:p w14:paraId="27918871" w14:textId="77777777" w:rsidR="004B226F" w:rsidRPr="00147A47" w:rsidRDefault="004B226F" w:rsidP="00887183">
            <w:pPr>
              <w:jc w:val="center"/>
              <w:rPr>
                <w:color w:val="000000" w:themeColor="text1"/>
                <w:sz w:val="18"/>
                <w:szCs w:val="18"/>
              </w:rPr>
            </w:pPr>
            <w:r w:rsidRPr="00147A47">
              <w:rPr>
                <w:color w:val="000000" w:themeColor="text1"/>
                <w:sz w:val="18"/>
                <w:szCs w:val="18"/>
              </w:rPr>
              <w:t>161.831</w:t>
            </w:r>
          </w:p>
        </w:tc>
        <w:tc>
          <w:tcPr>
            <w:tcW w:w="700" w:type="dxa"/>
          </w:tcPr>
          <w:p w14:paraId="152C2774"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9F23CCB" w14:textId="77777777" w:rsidR="004B226F" w:rsidRPr="00147A47" w:rsidRDefault="004B226F" w:rsidP="00887183">
            <w:pPr>
              <w:jc w:val="center"/>
              <w:rPr>
                <w:color w:val="000000" w:themeColor="text1"/>
                <w:sz w:val="18"/>
                <w:szCs w:val="18"/>
              </w:rPr>
            </w:pPr>
            <w:r w:rsidRPr="00147A47">
              <w:rPr>
                <w:color w:val="000000" w:themeColor="text1"/>
                <w:sz w:val="18"/>
                <w:szCs w:val="18"/>
              </w:rPr>
              <w:t>161.831</w:t>
            </w:r>
          </w:p>
        </w:tc>
        <w:tc>
          <w:tcPr>
            <w:tcW w:w="1134" w:type="dxa"/>
          </w:tcPr>
          <w:p w14:paraId="3D1325AB" w14:textId="77777777" w:rsidR="004B226F" w:rsidRPr="00147A47" w:rsidRDefault="004B226F" w:rsidP="00887183">
            <w:pPr>
              <w:jc w:val="center"/>
              <w:rPr>
                <w:color w:val="000000" w:themeColor="text1"/>
                <w:sz w:val="18"/>
                <w:szCs w:val="18"/>
              </w:rPr>
            </w:pPr>
            <w:r w:rsidRPr="00147A47">
              <w:rPr>
                <w:color w:val="000000" w:themeColor="text1"/>
                <w:sz w:val="18"/>
                <w:szCs w:val="18"/>
              </w:rPr>
              <w:t>2.715</w:t>
            </w:r>
          </w:p>
        </w:tc>
        <w:tc>
          <w:tcPr>
            <w:tcW w:w="801" w:type="dxa"/>
          </w:tcPr>
          <w:p w14:paraId="2298D682" w14:textId="77777777" w:rsidR="004B226F" w:rsidRPr="00147A47" w:rsidRDefault="004B226F" w:rsidP="00887183">
            <w:pPr>
              <w:jc w:val="center"/>
              <w:rPr>
                <w:color w:val="000000" w:themeColor="text1"/>
                <w:sz w:val="18"/>
                <w:szCs w:val="18"/>
              </w:rPr>
            </w:pPr>
            <w:r w:rsidRPr="00147A47">
              <w:rPr>
                <w:color w:val="000000" w:themeColor="text1"/>
                <w:sz w:val="18"/>
                <w:szCs w:val="18"/>
              </w:rPr>
              <w:t>0.107</w:t>
            </w:r>
          </w:p>
        </w:tc>
        <w:tc>
          <w:tcPr>
            <w:tcW w:w="1086" w:type="dxa"/>
          </w:tcPr>
          <w:p w14:paraId="5C69F458" w14:textId="77777777" w:rsidR="004B226F" w:rsidRPr="00147A47" w:rsidRDefault="004B226F" w:rsidP="00887183">
            <w:pPr>
              <w:jc w:val="center"/>
              <w:rPr>
                <w:color w:val="000000" w:themeColor="text1"/>
                <w:sz w:val="18"/>
                <w:szCs w:val="18"/>
              </w:rPr>
            </w:pPr>
            <w:r w:rsidRPr="00147A47">
              <w:rPr>
                <w:color w:val="000000" w:themeColor="text1"/>
                <w:sz w:val="18"/>
                <w:szCs w:val="18"/>
              </w:rPr>
              <w:t>0.064</w:t>
            </w:r>
          </w:p>
        </w:tc>
      </w:tr>
      <w:tr w:rsidR="00147A47" w:rsidRPr="00147A47" w14:paraId="42B1410F" w14:textId="77777777" w:rsidTr="004B226F">
        <w:tc>
          <w:tcPr>
            <w:tcW w:w="4179" w:type="dxa"/>
          </w:tcPr>
          <w:p w14:paraId="271A7B0D"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CA3</w:t>
            </w:r>
          </w:p>
        </w:tc>
        <w:tc>
          <w:tcPr>
            <w:tcW w:w="991" w:type="dxa"/>
          </w:tcPr>
          <w:p w14:paraId="3DEF6FCC" w14:textId="77777777" w:rsidR="004B226F" w:rsidRPr="00147A47" w:rsidRDefault="004B226F" w:rsidP="00887183">
            <w:pPr>
              <w:jc w:val="center"/>
              <w:rPr>
                <w:color w:val="000000" w:themeColor="text1"/>
                <w:sz w:val="18"/>
                <w:szCs w:val="18"/>
              </w:rPr>
            </w:pPr>
            <w:r w:rsidRPr="00147A47">
              <w:rPr>
                <w:color w:val="000000" w:themeColor="text1"/>
                <w:sz w:val="18"/>
                <w:szCs w:val="18"/>
              </w:rPr>
              <w:t>131.046</w:t>
            </w:r>
          </w:p>
        </w:tc>
        <w:tc>
          <w:tcPr>
            <w:tcW w:w="700" w:type="dxa"/>
          </w:tcPr>
          <w:p w14:paraId="25A0C94A"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456F01B" w14:textId="77777777" w:rsidR="004B226F" w:rsidRPr="00147A47" w:rsidRDefault="004B226F" w:rsidP="00887183">
            <w:pPr>
              <w:jc w:val="center"/>
              <w:rPr>
                <w:color w:val="000000" w:themeColor="text1"/>
                <w:sz w:val="18"/>
                <w:szCs w:val="18"/>
              </w:rPr>
            </w:pPr>
            <w:r w:rsidRPr="00147A47">
              <w:rPr>
                <w:color w:val="000000" w:themeColor="text1"/>
                <w:sz w:val="18"/>
                <w:szCs w:val="18"/>
              </w:rPr>
              <w:t>131.046</w:t>
            </w:r>
          </w:p>
        </w:tc>
        <w:tc>
          <w:tcPr>
            <w:tcW w:w="1134" w:type="dxa"/>
          </w:tcPr>
          <w:p w14:paraId="3645F594" w14:textId="77777777" w:rsidR="004B226F" w:rsidRPr="00147A47" w:rsidRDefault="004B226F" w:rsidP="00887183">
            <w:pPr>
              <w:jc w:val="center"/>
              <w:rPr>
                <w:color w:val="000000" w:themeColor="text1"/>
                <w:sz w:val="18"/>
                <w:szCs w:val="18"/>
              </w:rPr>
            </w:pPr>
            <w:r w:rsidRPr="00147A47">
              <w:rPr>
                <w:color w:val="000000" w:themeColor="text1"/>
                <w:sz w:val="18"/>
                <w:szCs w:val="18"/>
              </w:rPr>
              <w:t>2.198</w:t>
            </w:r>
          </w:p>
        </w:tc>
        <w:tc>
          <w:tcPr>
            <w:tcW w:w="801" w:type="dxa"/>
          </w:tcPr>
          <w:p w14:paraId="34EB0A54" w14:textId="77777777" w:rsidR="004B226F" w:rsidRPr="00147A47" w:rsidRDefault="004B226F" w:rsidP="00887183">
            <w:pPr>
              <w:jc w:val="center"/>
              <w:rPr>
                <w:color w:val="000000" w:themeColor="text1"/>
                <w:sz w:val="18"/>
                <w:szCs w:val="18"/>
              </w:rPr>
            </w:pPr>
            <w:r w:rsidRPr="00147A47">
              <w:rPr>
                <w:color w:val="000000" w:themeColor="text1"/>
                <w:sz w:val="18"/>
                <w:szCs w:val="18"/>
              </w:rPr>
              <w:t>0.146</w:t>
            </w:r>
          </w:p>
        </w:tc>
        <w:tc>
          <w:tcPr>
            <w:tcW w:w="1086" w:type="dxa"/>
          </w:tcPr>
          <w:p w14:paraId="37F81102" w14:textId="77777777" w:rsidR="004B226F" w:rsidRPr="00147A47" w:rsidRDefault="004B226F" w:rsidP="00887183">
            <w:pPr>
              <w:jc w:val="center"/>
              <w:rPr>
                <w:color w:val="000000" w:themeColor="text1"/>
                <w:sz w:val="18"/>
                <w:szCs w:val="18"/>
              </w:rPr>
            </w:pPr>
            <w:r w:rsidRPr="00147A47">
              <w:rPr>
                <w:color w:val="000000" w:themeColor="text1"/>
                <w:sz w:val="18"/>
                <w:szCs w:val="18"/>
              </w:rPr>
              <w:t>0.052</w:t>
            </w:r>
          </w:p>
        </w:tc>
      </w:tr>
      <w:tr w:rsidR="00147A47" w:rsidRPr="00147A47" w14:paraId="18D9F2A1" w14:textId="77777777" w:rsidTr="004B226F">
        <w:tc>
          <w:tcPr>
            <w:tcW w:w="4179" w:type="dxa"/>
          </w:tcPr>
          <w:p w14:paraId="2519B34B"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CA3</w:t>
            </w:r>
          </w:p>
        </w:tc>
        <w:tc>
          <w:tcPr>
            <w:tcW w:w="991" w:type="dxa"/>
          </w:tcPr>
          <w:p w14:paraId="66000BBA" w14:textId="77777777" w:rsidR="004B226F" w:rsidRPr="00147A47" w:rsidRDefault="004B226F" w:rsidP="00887183">
            <w:pPr>
              <w:jc w:val="center"/>
              <w:rPr>
                <w:color w:val="000000" w:themeColor="text1"/>
                <w:sz w:val="18"/>
                <w:szCs w:val="18"/>
              </w:rPr>
            </w:pPr>
            <w:r w:rsidRPr="00147A47">
              <w:rPr>
                <w:color w:val="000000" w:themeColor="text1"/>
                <w:sz w:val="18"/>
                <w:szCs w:val="18"/>
              </w:rPr>
              <w:t>81.468</w:t>
            </w:r>
          </w:p>
        </w:tc>
        <w:tc>
          <w:tcPr>
            <w:tcW w:w="700" w:type="dxa"/>
          </w:tcPr>
          <w:p w14:paraId="2ACEC35A"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92912EF" w14:textId="77777777" w:rsidR="004B226F" w:rsidRPr="00147A47" w:rsidRDefault="004B226F" w:rsidP="00887183">
            <w:pPr>
              <w:jc w:val="center"/>
              <w:rPr>
                <w:color w:val="000000" w:themeColor="text1"/>
                <w:sz w:val="18"/>
                <w:szCs w:val="18"/>
              </w:rPr>
            </w:pPr>
            <w:r w:rsidRPr="00147A47">
              <w:rPr>
                <w:color w:val="000000" w:themeColor="text1"/>
                <w:sz w:val="18"/>
                <w:szCs w:val="18"/>
              </w:rPr>
              <w:t>81.468</w:t>
            </w:r>
          </w:p>
        </w:tc>
        <w:tc>
          <w:tcPr>
            <w:tcW w:w="1134" w:type="dxa"/>
          </w:tcPr>
          <w:p w14:paraId="17C8405B" w14:textId="77777777" w:rsidR="004B226F" w:rsidRPr="00147A47" w:rsidRDefault="004B226F" w:rsidP="00887183">
            <w:pPr>
              <w:jc w:val="center"/>
              <w:rPr>
                <w:color w:val="000000" w:themeColor="text1"/>
                <w:sz w:val="18"/>
                <w:szCs w:val="18"/>
              </w:rPr>
            </w:pPr>
            <w:r w:rsidRPr="00147A47">
              <w:rPr>
                <w:color w:val="000000" w:themeColor="text1"/>
                <w:sz w:val="18"/>
                <w:szCs w:val="18"/>
              </w:rPr>
              <w:t>1.367</w:t>
            </w:r>
          </w:p>
        </w:tc>
        <w:tc>
          <w:tcPr>
            <w:tcW w:w="801" w:type="dxa"/>
          </w:tcPr>
          <w:p w14:paraId="78599B40" w14:textId="77777777" w:rsidR="004B226F" w:rsidRPr="00147A47" w:rsidRDefault="004B226F" w:rsidP="00887183">
            <w:pPr>
              <w:jc w:val="center"/>
              <w:rPr>
                <w:color w:val="000000" w:themeColor="text1"/>
                <w:sz w:val="18"/>
                <w:szCs w:val="18"/>
              </w:rPr>
            </w:pPr>
            <w:r w:rsidRPr="00147A47">
              <w:rPr>
                <w:color w:val="000000" w:themeColor="text1"/>
                <w:sz w:val="18"/>
                <w:szCs w:val="18"/>
              </w:rPr>
              <w:t>0.249</w:t>
            </w:r>
          </w:p>
        </w:tc>
        <w:tc>
          <w:tcPr>
            <w:tcW w:w="1086" w:type="dxa"/>
          </w:tcPr>
          <w:p w14:paraId="20A5EF4C" w14:textId="77777777" w:rsidR="004B226F" w:rsidRPr="00147A47" w:rsidRDefault="004B226F" w:rsidP="00887183">
            <w:pPr>
              <w:jc w:val="center"/>
              <w:rPr>
                <w:color w:val="000000" w:themeColor="text1"/>
                <w:sz w:val="18"/>
                <w:szCs w:val="18"/>
              </w:rPr>
            </w:pPr>
            <w:r w:rsidRPr="00147A47">
              <w:rPr>
                <w:color w:val="000000" w:themeColor="text1"/>
                <w:sz w:val="18"/>
                <w:szCs w:val="18"/>
              </w:rPr>
              <w:t>0.033</w:t>
            </w:r>
          </w:p>
        </w:tc>
      </w:tr>
      <w:tr w:rsidR="00147A47" w:rsidRPr="00147A47" w14:paraId="02196D65" w14:textId="77777777" w:rsidTr="004B226F">
        <w:tc>
          <w:tcPr>
            <w:tcW w:w="4179" w:type="dxa"/>
          </w:tcPr>
          <w:p w14:paraId="7C3DD0EB"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DG</w:t>
            </w:r>
          </w:p>
        </w:tc>
        <w:tc>
          <w:tcPr>
            <w:tcW w:w="991" w:type="dxa"/>
          </w:tcPr>
          <w:p w14:paraId="6A84BDAE" w14:textId="77777777" w:rsidR="004B226F" w:rsidRPr="00147A47" w:rsidRDefault="004B226F" w:rsidP="00887183">
            <w:pPr>
              <w:jc w:val="center"/>
              <w:rPr>
                <w:color w:val="000000" w:themeColor="text1"/>
                <w:sz w:val="18"/>
                <w:szCs w:val="18"/>
              </w:rPr>
            </w:pPr>
            <w:r w:rsidRPr="00147A47">
              <w:rPr>
                <w:color w:val="000000" w:themeColor="text1"/>
                <w:sz w:val="18"/>
                <w:szCs w:val="18"/>
              </w:rPr>
              <w:t>50.909</w:t>
            </w:r>
          </w:p>
        </w:tc>
        <w:tc>
          <w:tcPr>
            <w:tcW w:w="700" w:type="dxa"/>
          </w:tcPr>
          <w:p w14:paraId="016DB539"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8CE0C98" w14:textId="77777777" w:rsidR="004B226F" w:rsidRPr="00147A47" w:rsidRDefault="004B226F" w:rsidP="00887183">
            <w:pPr>
              <w:jc w:val="center"/>
              <w:rPr>
                <w:color w:val="000000" w:themeColor="text1"/>
                <w:sz w:val="18"/>
                <w:szCs w:val="18"/>
              </w:rPr>
            </w:pPr>
            <w:r w:rsidRPr="00147A47">
              <w:rPr>
                <w:color w:val="000000" w:themeColor="text1"/>
                <w:sz w:val="18"/>
                <w:szCs w:val="18"/>
              </w:rPr>
              <w:t>50.909</w:t>
            </w:r>
          </w:p>
        </w:tc>
        <w:tc>
          <w:tcPr>
            <w:tcW w:w="1134" w:type="dxa"/>
          </w:tcPr>
          <w:p w14:paraId="43C60899" w14:textId="77777777" w:rsidR="004B226F" w:rsidRPr="00147A47" w:rsidRDefault="004B226F" w:rsidP="00887183">
            <w:pPr>
              <w:jc w:val="center"/>
              <w:rPr>
                <w:color w:val="000000" w:themeColor="text1"/>
                <w:sz w:val="18"/>
                <w:szCs w:val="18"/>
              </w:rPr>
            </w:pPr>
            <w:r w:rsidRPr="00147A47">
              <w:rPr>
                <w:color w:val="000000" w:themeColor="text1"/>
                <w:sz w:val="18"/>
                <w:szCs w:val="18"/>
              </w:rPr>
              <w:t>0.854</w:t>
            </w:r>
          </w:p>
        </w:tc>
        <w:tc>
          <w:tcPr>
            <w:tcW w:w="801" w:type="dxa"/>
          </w:tcPr>
          <w:p w14:paraId="1F44B1AC" w14:textId="77777777" w:rsidR="004B226F" w:rsidRPr="00147A47" w:rsidRDefault="004B226F" w:rsidP="00887183">
            <w:pPr>
              <w:jc w:val="center"/>
              <w:rPr>
                <w:color w:val="000000" w:themeColor="text1"/>
                <w:sz w:val="18"/>
                <w:szCs w:val="18"/>
              </w:rPr>
            </w:pPr>
            <w:r w:rsidRPr="00147A47">
              <w:rPr>
                <w:color w:val="000000" w:themeColor="text1"/>
                <w:sz w:val="18"/>
                <w:szCs w:val="18"/>
              </w:rPr>
              <w:t>0.361</w:t>
            </w:r>
          </w:p>
        </w:tc>
        <w:tc>
          <w:tcPr>
            <w:tcW w:w="1086" w:type="dxa"/>
          </w:tcPr>
          <w:p w14:paraId="2960D007" w14:textId="77777777" w:rsidR="004B226F" w:rsidRPr="00147A47" w:rsidRDefault="004B226F" w:rsidP="00887183">
            <w:pPr>
              <w:jc w:val="center"/>
              <w:rPr>
                <w:color w:val="000000" w:themeColor="text1"/>
                <w:sz w:val="18"/>
                <w:szCs w:val="18"/>
              </w:rPr>
            </w:pPr>
            <w:r w:rsidRPr="00147A47">
              <w:rPr>
                <w:color w:val="000000" w:themeColor="text1"/>
                <w:sz w:val="18"/>
                <w:szCs w:val="18"/>
              </w:rPr>
              <w:t>0.021</w:t>
            </w:r>
          </w:p>
        </w:tc>
      </w:tr>
      <w:tr w:rsidR="00147A47" w:rsidRPr="00147A47" w14:paraId="29196CAC" w14:textId="77777777" w:rsidTr="004B226F">
        <w:tc>
          <w:tcPr>
            <w:tcW w:w="4179" w:type="dxa"/>
          </w:tcPr>
          <w:p w14:paraId="24866ECB" w14:textId="77777777" w:rsidR="004B226F" w:rsidRPr="00147A47" w:rsidRDefault="004B226F" w:rsidP="00887183">
            <w:pPr>
              <w:rPr>
                <w:color w:val="000000" w:themeColor="text1"/>
                <w:sz w:val="18"/>
                <w:szCs w:val="18"/>
              </w:rPr>
            </w:pPr>
            <w:r w:rsidRPr="00147A47">
              <w:rPr>
                <w:color w:val="000000" w:themeColor="text1"/>
                <w:sz w:val="18"/>
                <w:szCs w:val="18"/>
              </w:rPr>
              <w:t xml:space="preserve">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DG</w:t>
            </w:r>
          </w:p>
        </w:tc>
        <w:tc>
          <w:tcPr>
            <w:tcW w:w="991" w:type="dxa"/>
          </w:tcPr>
          <w:p w14:paraId="545536F1" w14:textId="77777777" w:rsidR="004B226F" w:rsidRPr="00147A47" w:rsidRDefault="004B226F" w:rsidP="00887183">
            <w:pPr>
              <w:jc w:val="center"/>
              <w:rPr>
                <w:color w:val="000000" w:themeColor="text1"/>
                <w:sz w:val="18"/>
                <w:szCs w:val="18"/>
              </w:rPr>
            </w:pPr>
            <w:r w:rsidRPr="00147A47">
              <w:rPr>
                <w:color w:val="000000" w:themeColor="text1"/>
                <w:sz w:val="18"/>
                <w:szCs w:val="18"/>
              </w:rPr>
              <w:t>23.922</w:t>
            </w:r>
          </w:p>
        </w:tc>
        <w:tc>
          <w:tcPr>
            <w:tcW w:w="700" w:type="dxa"/>
          </w:tcPr>
          <w:p w14:paraId="64299A2F"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B0CE6BA" w14:textId="77777777" w:rsidR="004B226F" w:rsidRPr="00147A47" w:rsidRDefault="004B226F" w:rsidP="00887183">
            <w:pPr>
              <w:jc w:val="center"/>
              <w:rPr>
                <w:color w:val="000000" w:themeColor="text1"/>
                <w:sz w:val="18"/>
                <w:szCs w:val="18"/>
              </w:rPr>
            </w:pPr>
            <w:r w:rsidRPr="00147A47">
              <w:rPr>
                <w:color w:val="000000" w:themeColor="text1"/>
                <w:sz w:val="18"/>
                <w:szCs w:val="18"/>
              </w:rPr>
              <w:t>23.922</w:t>
            </w:r>
          </w:p>
        </w:tc>
        <w:tc>
          <w:tcPr>
            <w:tcW w:w="1134" w:type="dxa"/>
          </w:tcPr>
          <w:p w14:paraId="28FC2565" w14:textId="77777777" w:rsidR="004B226F" w:rsidRPr="00147A47" w:rsidRDefault="004B226F" w:rsidP="00887183">
            <w:pPr>
              <w:jc w:val="center"/>
              <w:rPr>
                <w:color w:val="000000" w:themeColor="text1"/>
                <w:sz w:val="18"/>
                <w:szCs w:val="18"/>
              </w:rPr>
            </w:pPr>
            <w:r w:rsidRPr="00147A47">
              <w:rPr>
                <w:color w:val="000000" w:themeColor="text1"/>
                <w:sz w:val="18"/>
                <w:szCs w:val="18"/>
              </w:rPr>
              <w:t>0.401</w:t>
            </w:r>
          </w:p>
        </w:tc>
        <w:tc>
          <w:tcPr>
            <w:tcW w:w="801" w:type="dxa"/>
          </w:tcPr>
          <w:p w14:paraId="6C335387" w14:textId="77777777" w:rsidR="004B226F" w:rsidRPr="00147A47" w:rsidRDefault="004B226F" w:rsidP="00887183">
            <w:pPr>
              <w:jc w:val="center"/>
              <w:rPr>
                <w:color w:val="000000" w:themeColor="text1"/>
                <w:sz w:val="18"/>
                <w:szCs w:val="18"/>
              </w:rPr>
            </w:pPr>
            <w:r w:rsidRPr="00147A47">
              <w:rPr>
                <w:color w:val="000000" w:themeColor="text1"/>
                <w:sz w:val="18"/>
                <w:szCs w:val="18"/>
              </w:rPr>
              <w:t>0.530</w:t>
            </w:r>
          </w:p>
        </w:tc>
        <w:tc>
          <w:tcPr>
            <w:tcW w:w="1086" w:type="dxa"/>
          </w:tcPr>
          <w:p w14:paraId="081858F5" w14:textId="77777777" w:rsidR="004B226F" w:rsidRPr="00147A47" w:rsidRDefault="004B226F" w:rsidP="00887183">
            <w:pPr>
              <w:jc w:val="center"/>
              <w:rPr>
                <w:color w:val="000000" w:themeColor="text1"/>
                <w:sz w:val="18"/>
                <w:szCs w:val="18"/>
              </w:rPr>
            </w:pPr>
            <w:r w:rsidRPr="00147A47">
              <w:rPr>
                <w:color w:val="000000" w:themeColor="text1"/>
                <w:sz w:val="18"/>
                <w:szCs w:val="18"/>
              </w:rPr>
              <w:t>0.010</w:t>
            </w:r>
          </w:p>
        </w:tc>
      </w:tr>
      <w:tr w:rsidR="00147A47" w:rsidRPr="00147A47" w14:paraId="45369049" w14:textId="77777777" w:rsidTr="004B226F">
        <w:tc>
          <w:tcPr>
            <w:tcW w:w="4179" w:type="dxa"/>
          </w:tcPr>
          <w:p w14:paraId="4F6AC8C4" w14:textId="77777777" w:rsidR="004B226F" w:rsidRPr="00147A47" w:rsidRDefault="004B226F" w:rsidP="00887183">
            <w:pPr>
              <w:rPr>
                <w:color w:val="000000" w:themeColor="text1"/>
                <w:sz w:val="18"/>
                <w:szCs w:val="18"/>
              </w:rPr>
            </w:pPr>
            <w:r w:rsidRPr="00147A47">
              <w:rPr>
                <w:color w:val="000000" w:themeColor="text1"/>
                <w:sz w:val="18"/>
                <w:szCs w:val="18"/>
              </w:rPr>
              <w:t>Residuals</w:t>
            </w:r>
          </w:p>
        </w:tc>
        <w:tc>
          <w:tcPr>
            <w:tcW w:w="991" w:type="dxa"/>
          </w:tcPr>
          <w:p w14:paraId="4EA4EF94" w14:textId="77777777" w:rsidR="004B226F" w:rsidRPr="00147A47" w:rsidRDefault="004B226F" w:rsidP="00887183">
            <w:pPr>
              <w:jc w:val="center"/>
              <w:rPr>
                <w:color w:val="000000" w:themeColor="text1"/>
                <w:sz w:val="18"/>
                <w:szCs w:val="18"/>
              </w:rPr>
            </w:pPr>
            <w:r w:rsidRPr="00147A47">
              <w:rPr>
                <w:color w:val="000000" w:themeColor="text1"/>
                <w:sz w:val="18"/>
                <w:szCs w:val="18"/>
              </w:rPr>
              <w:t>2384.543</w:t>
            </w:r>
          </w:p>
        </w:tc>
        <w:tc>
          <w:tcPr>
            <w:tcW w:w="700" w:type="dxa"/>
          </w:tcPr>
          <w:p w14:paraId="2887DB95" w14:textId="77777777" w:rsidR="004B226F" w:rsidRPr="00147A47" w:rsidRDefault="004B226F" w:rsidP="00887183">
            <w:pPr>
              <w:jc w:val="center"/>
              <w:rPr>
                <w:color w:val="000000" w:themeColor="text1"/>
                <w:sz w:val="18"/>
                <w:szCs w:val="18"/>
              </w:rPr>
            </w:pPr>
            <w:r w:rsidRPr="00147A47">
              <w:rPr>
                <w:color w:val="000000" w:themeColor="text1"/>
                <w:sz w:val="18"/>
                <w:szCs w:val="18"/>
              </w:rPr>
              <w:t>40</w:t>
            </w:r>
          </w:p>
        </w:tc>
        <w:tc>
          <w:tcPr>
            <w:tcW w:w="850" w:type="dxa"/>
          </w:tcPr>
          <w:p w14:paraId="7EFF9C4C" w14:textId="77777777" w:rsidR="004B226F" w:rsidRPr="00147A47" w:rsidRDefault="004B226F" w:rsidP="00887183">
            <w:pPr>
              <w:jc w:val="center"/>
              <w:rPr>
                <w:color w:val="000000" w:themeColor="text1"/>
                <w:sz w:val="18"/>
                <w:szCs w:val="18"/>
              </w:rPr>
            </w:pPr>
            <w:r w:rsidRPr="00147A47">
              <w:rPr>
                <w:color w:val="000000" w:themeColor="text1"/>
                <w:sz w:val="18"/>
                <w:szCs w:val="18"/>
              </w:rPr>
              <w:t>59.614</w:t>
            </w:r>
          </w:p>
        </w:tc>
        <w:tc>
          <w:tcPr>
            <w:tcW w:w="1134" w:type="dxa"/>
          </w:tcPr>
          <w:p w14:paraId="2F1C0027" w14:textId="77777777" w:rsidR="004B226F" w:rsidRPr="00147A47" w:rsidRDefault="004B226F" w:rsidP="00887183">
            <w:pPr>
              <w:jc w:val="center"/>
              <w:rPr>
                <w:color w:val="000000" w:themeColor="text1"/>
                <w:sz w:val="18"/>
                <w:szCs w:val="18"/>
              </w:rPr>
            </w:pPr>
          </w:p>
        </w:tc>
        <w:tc>
          <w:tcPr>
            <w:tcW w:w="801" w:type="dxa"/>
          </w:tcPr>
          <w:p w14:paraId="603EAB43" w14:textId="77777777" w:rsidR="004B226F" w:rsidRPr="00147A47" w:rsidRDefault="004B226F" w:rsidP="00887183">
            <w:pPr>
              <w:jc w:val="center"/>
              <w:rPr>
                <w:color w:val="000000" w:themeColor="text1"/>
                <w:sz w:val="18"/>
                <w:szCs w:val="18"/>
              </w:rPr>
            </w:pPr>
          </w:p>
        </w:tc>
        <w:tc>
          <w:tcPr>
            <w:tcW w:w="1086" w:type="dxa"/>
          </w:tcPr>
          <w:p w14:paraId="5F3D1409" w14:textId="77777777" w:rsidR="004B226F" w:rsidRPr="00147A47" w:rsidRDefault="004B226F" w:rsidP="00887183">
            <w:pPr>
              <w:jc w:val="center"/>
              <w:rPr>
                <w:color w:val="000000" w:themeColor="text1"/>
                <w:sz w:val="18"/>
                <w:szCs w:val="18"/>
              </w:rPr>
            </w:pPr>
          </w:p>
        </w:tc>
      </w:tr>
      <w:tr w:rsidR="00147A47" w:rsidRPr="00147A47" w14:paraId="3074E91B" w14:textId="77777777" w:rsidTr="004B226F">
        <w:tc>
          <w:tcPr>
            <w:tcW w:w="4179" w:type="dxa"/>
          </w:tcPr>
          <w:p w14:paraId="594A1364"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w:t>
            </w:r>
          </w:p>
        </w:tc>
        <w:tc>
          <w:tcPr>
            <w:tcW w:w="991" w:type="dxa"/>
          </w:tcPr>
          <w:p w14:paraId="09D6B920" w14:textId="77777777" w:rsidR="004B226F" w:rsidRPr="00147A47" w:rsidRDefault="004B226F" w:rsidP="00887183">
            <w:pPr>
              <w:jc w:val="center"/>
              <w:rPr>
                <w:color w:val="000000" w:themeColor="text1"/>
                <w:sz w:val="18"/>
                <w:szCs w:val="18"/>
              </w:rPr>
            </w:pPr>
            <w:r w:rsidRPr="00147A47">
              <w:rPr>
                <w:color w:val="000000" w:themeColor="text1"/>
                <w:sz w:val="18"/>
                <w:szCs w:val="18"/>
              </w:rPr>
              <w:t>59.024</w:t>
            </w:r>
          </w:p>
        </w:tc>
        <w:tc>
          <w:tcPr>
            <w:tcW w:w="700" w:type="dxa"/>
          </w:tcPr>
          <w:p w14:paraId="0D88B34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0527C8A" w14:textId="77777777" w:rsidR="004B226F" w:rsidRPr="00147A47" w:rsidRDefault="004B226F" w:rsidP="00887183">
            <w:pPr>
              <w:jc w:val="center"/>
              <w:rPr>
                <w:color w:val="000000" w:themeColor="text1"/>
                <w:sz w:val="18"/>
                <w:szCs w:val="18"/>
              </w:rPr>
            </w:pPr>
            <w:r w:rsidRPr="00147A47">
              <w:rPr>
                <w:color w:val="000000" w:themeColor="text1"/>
                <w:sz w:val="18"/>
                <w:szCs w:val="18"/>
              </w:rPr>
              <w:t>59.024</w:t>
            </w:r>
          </w:p>
        </w:tc>
        <w:tc>
          <w:tcPr>
            <w:tcW w:w="1134" w:type="dxa"/>
          </w:tcPr>
          <w:p w14:paraId="07809A7F" w14:textId="77777777" w:rsidR="004B226F" w:rsidRPr="00147A47" w:rsidRDefault="004B226F" w:rsidP="00887183">
            <w:pPr>
              <w:jc w:val="center"/>
              <w:rPr>
                <w:color w:val="000000" w:themeColor="text1"/>
                <w:sz w:val="18"/>
                <w:szCs w:val="18"/>
              </w:rPr>
            </w:pPr>
            <w:r w:rsidRPr="00147A47">
              <w:rPr>
                <w:color w:val="000000" w:themeColor="text1"/>
                <w:sz w:val="18"/>
                <w:szCs w:val="18"/>
              </w:rPr>
              <w:t>0.782</w:t>
            </w:r>
          </w:p>
        </w:tc>
        <w:tc>
          <w:tcPr>
            <w:tcW w:w="801" w:type="dxa"/>
          </w:tcPr>
          <w:p w14:paraId="6BB39DE0" w14:textId="77777777" w:rsidR="004B226F" w:rsidRPr="00147A47" w:rsidRDefault="004B226F" w:rsidP="00887183">
            <w:pPr>
              <w:jc w:val="center"/>
              <w:rPr>
                <w:color w:val="000000" w:themeColor="text1"/>
                <w:sz w:val="18"/>
                <w:szCs w:val="18"/>
              </w:rPr>
            </w:pPr>
            <w:r w:rsidRPr="00147A47">
              <w:rPr>
                <w:color w:val="000000" w:themeColor="text1"/>
                <w:sz w:val="18"/>
                <w:szCs w:val="18"/>
              </w:rPr>
              <w:t>0.382</w:t>
            </w:r>
          </w:p>
        </w:tc>
        <w:tc>
          <w:tcPr>
            <w:tcW w:w="1086" w:type="dxa"/>
          </w:tcPr>
          <w:p w14:paraId="64BC8CDD" w14:textId="77777777" w:rsidR="004B226F" w:rsidRPr="00147A47" w:rsidRDefault="004B226F" w:rsidP="00887183">
            <w:pPr>
              <w:jc w:val="center"/>
              <w:rPr>
                <w:color w:val="000000" w:themeColor="text1"/>
                <w:sz w:val="18"/>
                <w:szCs w:val="18"/>
              </w:rPr>
            </w:pPr>
            <w:r w:rsidRPr="00147A47">
              <w:rPr>
                <w:color w:val="000000" w:themeColor="text1"/>
                <w:sz w:val="18"/>
                <w:szCs w:val="18"/>
              </w:rPr>
              <w:t>0.019</w:t>
            </w:r>
          </w:p>
        </w:tc>
      </w:tr>
      <w:tr w:rsidR="00147A47" w:rsidRPr="00147A47" w14:paraId="40DB7D80" w14:textId="77777777" w:rsidTr="004B226F">
        <w:tc>
          <w:tcPr>
            <w:tcW w:w="4179" w:type="dxa"/>
          </w:tcPr>
          <w:p w14:paraId="101F7D17"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Age</w:t>
            </w:r>
          </w:p>
        </w:tc>
        <w:tc>
          <w:tcPr>
            <w:tcW w:w="991" w:type="dxa"/>
          </w:tcPr>
          <w:p w14:paraId="230E8B63" w14:textId="77777777" w:rsidR="004B226F" w:rsidRPr="00147A47" w:rsidRDefault="004B226F" w:rsidP="00887183">
            <w:pPr>
              <w:jc w:val="center"/>
              <w:rPr>
                <w:color w:val="000000" w:themeColor="text1"/>
                <w:sz w:val="18"/>
                <w:szCs w:val="18"/>
              </w:rPr>
            </w:pPr>
            <w:r w:rsidRPr="00147A47">
              <w:rPr>
                <w:color w:val="000000" w:themeColor="text1"/>
                <w:sz w:val="18"/>
                <w:szCs w:val="18"/>
              </w:rPr>
              <w:t>100.129</w:t>
            </w:r>
          </w:p>
        </w:tc>
        <w:tc>
          <w:tcPr>
            <w:tcW w:w="700" w:type="dxa"/>
          </w:tcPr>
          <w:p w14:paraId="00061901"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4F9EC25" w14:textId="77777777" w:rsidR="004B226F" w:rsidRPr="00147A47" w:rsidRDefault="004B226F" w:rsidP="00887183">
            <w:pPr>
              <w:jc w:val="center"/>
              <w:rPr>
                <w:color w:val="000000" w:themeColor="text1"/>
                <w:sz w:val="18"/>
                <w:szCs w:val="18"/>
              </w:rPr>
            </w:pPr>
            <w:r w:rsidRPr="00147A47">
              <w:rPr>
                <w:color w:val="000000" w:themeColor="text1"/>
                <w:sz w:val="18"/>
                <w:szCs w:val="18"/>
              </w:rPr>
              <w:t>100.129</w:t>
            </w:r>
          </w:p>
        </w:tc>
        <w:tc>
          <w:tcPr>
            <w:tcW w:w="1134" w:type="dxa"/>
          </w:tcPr>
          <w:p w14:paraId="02E50470" w14:textId="77777777" w:rsidR="004B226F" w:rsidRPr="00147A47" w:rsidRDefault="004B226F" w:rsidP="00887183">
            <w:pPr>
              <w:jc w:val="center"/>
              <w:rPr>
                <w:color w:val="000000" w:themeColor="text1"/>
                <w:sz w:val="18"/>
                <w:szCs w:val="18"/>
              </w:rPr>
            </w:pPr>
            <w:r w:rsidRPr="00147A47">
              <w:rPr>
                <w:color w:val="000000" w:themeColor="text1"/>
                <w:sz w:val="18"/>
                <w:szCs w:val="18"/>
              </w:rPr>
              <w:t>1.326</w:t>
            </w:r>
          </w:p>
        </w:tc>
        <w:tc>
          <w:tcPr>
            <w:tcW w:w="801" w:type="dxa"/>
          </w:tcPr>
          <w:p w14:paraId="26E7F847" w14:textId="77777777" w:rsidR="004B226F" w:rsidRPr="00147A47" w:rsidRDefault="004B226F" w:rsidP="00887183">
            <w:pPr>
              <w:jc w:val="center"/>
              <w:rPr>
                <w:color w:val="000000" w:themeColor="text1"/>
                <w:sz w:val="18"/>
                <w:szCs w:val="18"/>
              </w:rPr>
            </w:pPr>
            <w:r w:rsidRPr="00147A47">
              <w:rPr>
                <w:color w:val="000000" w:themeColor="text1"/>
                <w:sz w:val="18"/>
                <w:szCs w:val="18"/>
              </w:rPr>
              <w:t>0.256</w:t>
            </w:r>
          </w:p>
        </w:tc>
        <w:tc>
          <w:tcPr>
            <w:tcW w:w="1086" w:type="dxa"/>
          </w:tcPr>
          <w:p w14:paraId="2C2C76EF" w14:textId="77777777" w:rsidR="004B226F" w:rsidRPr="00147A47" w:rsidRDefault="004B226F" w:rsidP="00887183">
            <w:pPr>
              <w:jc w:val="center"/>
              <w:rPr>
                <w:color w:val="000000" w:themeColor="text1"/>
                <w:sz w:val="18"/>
                <w:szCs w:val="18"/>
              </w:rPr>
            </w:pPr>
            <w:r w:rsidRPr="00147A47">
              <w:rPr>
                <w:color w:val="000000" w:themeColor="text1"/>
                <w:sz w:val="18"/>
                <w:szCs w:val="18"/>
              </w:rPr>
              <w:t>0.032</w:t>
            </w:r>
          </w:p>
        </w:tc>
      </w:tr>
      <w:tr w:rsidR="00147A47" w:rsidRPr="00147A47" w14:paraId="65143ED4" w14:textId="77777777" w:rsidTr="004B226F">
        <w:tc>
          <w:tcPr>
            <w:tcW w:w="4179" w:type="dxa"/>
          </w:tcPr>
          <w:p w14:paraId="3F6A66B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Sex</w:t>
            </w:r>
          </w:p>
        </w:tc>
        <w:tc>
          <w:tcPr>
            <w:tcW w:w="991" w:type="dxa"/>
          </w:tcPr>
          <w:p w14:paraId="6FF2BAA4" w14:textId="77777777" w:rsidR="004B226F" w:rsidRPr="00147A47" w:rsidRDefault="004B226F" w:rsidP="00887183">
            <w:pPr>
              <w:jc w:val="center"/>
              <w:rPr>
                <w:color w:val="000000" w:themeColor="text1"/>
                <w:sz w:val="18"/>
                <w:szCs w:val="18"/>
              </w:rPr>
            </w:pPr>
            <w:r w:rsidRPr="00147A47">
              <w:rPr>
                <w:color w:val="000000" w:themeColor="text1"/>
                <w:sz w:val="18"/>
                <w:szCs w:val="18"/>
              </w:rPr>
              <w:t>208.974</w:t>
            </w:r>
          </w:p>
        </w:tc>
        <w:tc>
          <w:tcPr>
            <w:tcW w:w="700" w:type="dxa"/>
          </w:tcPr>
          <w:p w14:paraId="4DEF08B5"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62DED94" w14:textId="77777777" w:rsidR="004B226F" w:rsidRPr="00147A47" w:rsidRDefault="004B226F" w:rsidP="00887183">
            <w:pPr>
              <w:jc w:val="center"/>
              <w:rPr>
                <w:color w:val="000000" w:themeColor="text1"/>
                <w:sz w:val="18"/>
                <w:szCs w:val="18"/>
              </w:rPr>
            </w:pPr>
            <w:r w:rsidRPr="00147A47">
              <w:rPr>
                <w:color w:val="000000" w:themeColor="text1"/>
                <w:sz w:val="18"/>
                <w:szCs w:val="18"/>
              </w:rPr>
              <w:t>208.974</w:t>
            </w:r>
          </w:p>
        </w:tc>
        <w:tc>
          <w:tcPr>
            <w:tcW w:w="1134" w:type="dxa"/>
          </w:tcPr>
          <w:p w14:paraId="0B004134" w14:textId="77777777" w:rsidR="004B226F" w:rsidRPr="00147A47" w:rsidRDefault="004B226F" w:rsidP="00887183">
            <w:pPr>
              <w:jc w:val="center"/>
              <w:rPr>
                <w:color w:val="000000" w:themeColor="text1"/>
                <w:sz w:val="18"/>
                <w:szCs w:val="18"/>
              </w:rPr>
            </w:pPr>
            <w:r w:rsidRPr="00147A47">
              <w:rPr>
                <w:color w:val="000000" w:themeColor="text1"/>
                <w:sz w:val="18"/>
                <w:szCs w:val="18"/>
              </w:rPr>
              <w:t>2.767</w:t>
            </w:r>
          </w:p>
        </w:tc>
        <w:tc>
          <w:tcPr>
            <w:tcW w:w="801" w:type="dxa"/>
          </w:tcPr>
          <w:p w14:paraId="23D213BA" w14:textId="77777777" w:rsidR="004B226F" w:rsidRPr="00147A47" w:rsidRDefault="004B226F" w:rsidP="00887183">
            <w:pPr>
              <w:jc w:val="center"/>
              <w:rPr>
                <w:color w:val="000000" w:themeColor="text1"/>
                <w:sz w:val="18"/>
                <w:szCs w:val="18"/>
              </w:rPr>
            </w:pPr>
            <w:r w:rsidRPr="00147A47">
              <w:rPr>
                <w:color w:val="000000" w:themeColor="text1"/>
                <w:sz w:val="18"/>
                <w:szCs w:val="18"/>
              </w:rPr>
              <w:t>0.104</w:t>
            </w:r>
          </w:p>
        </w:tc>
        <w:tc>
          <w:tcPr>
            <w:tcW w:w="1086" w:type="dxa"/>
          </w:tcPr>
          <w:p w14:paraId="4D4B8403" w14:textId="77777777" w:rsidR="004B226F" w:rsidRPr="00147A47" w:rsidRDefault="004B226F" w:rsidP="00887183">
            <w:pPr>
              <w:jc w:val="center"/>
              <w:rPr>
                <w:color w:val="000000" w:themeColor="text1"/>
                <w:sz w:val="18"/>
                <w:szCs w:val="18"/>
              </w:rPr>
            </w:pPr>
            <w:r w:rsidRPr="00147A47">
              <w:rPr>
                <w:color w:val="000000" w:themeColor="text1"/>
                <w:sz w:val="18"/>
                <w:szCs w:val="18"/>
              </w:rPr>
              <w:t>0.065</w:t>
            </w:r>
          </w:p>
        </w:tc>
      </w:tr>
      <w:tr w:rsidR="00147A47" w:rsidRPr="00147A47" w14:paraId="42BAE1CE" w14:textId="77777777" w:rsidTr="004B226F">
        <w:tc>
          <w:tcPr>
            <w:tcW w:w="4179" w:type="dxa"/>
          </w:tcPr>
          <w:p w14:paraId="54BB3FC1"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tErC</w:t>
            </w:r>
          </w:p>
        </w:tc>
        <w:tc>
          <w:tcPr>
            <w:tcW w:w="991" w:type="dxa"/>
          </w:tcPr>
          <w:p w14:paraId="2E89A8CE" w14:textId="77777777" w:rsidR="004B226F" w:rsidRPr="00147A47" w:rsidRDefault="004B226F" w:rsidP="00887183">
            <w:pPr>
              <w:jc w:val="center"/>
              <w:rPr>
                <w:color w:val="000000" w:themeColor="text1"/>
                <w:sz w:val="18"/>
                <w:szCs w:val="18"/>
              </w:rPr>
            </w:pPr>
            <w:r w:rsidRPr="00147A47">
              <w:rPr>
                <w:color w:val="000000" w:themeColor="text1"/>
                <w:sz w:val="18"/>
                <w:szCs w:val="18"/>
              </w:rPr>
              <w:t>6.017</w:t>
            </w:r>
          </w:p>
        </w:tc>
        <w:tc>
          <w:tcPr>
            <w:tcW w:w="700" w:type="dxa"/>
          </w:tcPr>
          <w:p w14:paraId="721DAA92"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772584AB" w14:textId="77777777" w:rsidR="004B226F" w:rsidRPr="00147A47" w:rsidRDefault="004B226F" w:rsidP="00887183">
            <w:pPr>
              <w:jc w:val="center"/>
              <w:rPr>
                <w:color w:val="000000" w:themeColor="text1"/>
                <w:sz w:val="18"/>
                <w:szCs w:val="18"/>
              </w:rPr>
            </w:pPr>
            <w:r w:rsidRPr="00147A47">
              <w:rPr>
                <w:color w:val="000000" w:themeColor="text1"/>
                <w:sz w:val="18"/>
                <w:szCs w:val="18"/>
              </w:rPr>
              <w:t>6.017</w:t>
            </w:r>
          </w:p>
        </w:tc>
        <w:tc>
          <w:tcPr>
            <w:tcW w:w="1134" w:type="dxa"/>
          </w:tcPr>
          <w:p w14:paraId="755F8808" w14:textId="77777777" w:rsidR="004B226F" w:rsidRPr="00147A47" w:rsidRDefault="004B226F" w:rsidP="00887183">
            <w:pPr>
              <w:jc w:val="center"/>
              <w:rPr>
                <w:color w:val="000000" w:themeColor="text1"/>
                <w:sz w:val="18"/>
                <w:szCs w:val="18"/>
              </w:rPr>
            </w:pPr>
            <w:r w:rsidRPr="00147A47">
              <w:rPr>
                <w:color w:val="000000" w:themeColor="text1"/>
                <w:sz w:val="18"/>
                <w:szCs w:val="18"/>
              </w:rPr>
              <w:t>0.080</w:t>
            </w:r>
          </w:p>
        </w:tc>
        <w:tc>
          <w:tcPr>
            <w:tcW w:w="801" w:type="dxa"/>
          </w:tcPr>
          <w:p w14:paraId="6CF29B1B" w14:textId="77777777" w:rsidR="004B226F" w:rsidRPr="00147A47" w:rsidRDefault="004B226F" w:rsidP="00887183">
            <w:pPr>
              <w:jc w:val="center"/>
              <w:rPr>
                <w:color w:val="000000" w:themeColor="text1"/>
                <w:sz w:val="18"/>
                <w:szCs w:val="18"/>
              </w:rPr>
            </w:pPr>
            <w:r w:rsidRPr="00147A47">
              <w:rPr>
                <w:color w:val="000000" w:themeColor="text1"/>
                <w:sz w:val="18"/>
                <w:szCs w:val="18"/>
              </w:rPr>
              <w:t>0.779</w:t>
            </w:r>
          </w:p>
        </w:tc>
        <w:tc>
          <w:tcPr>
            <w:tcW w:w="1086" w:type="dxa"/>
          </w:tcPr>
          <w:p w14:paraId="323552EB"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31857FCC" w14:textId="77777777" w:rsidTr="004B226F">
        <w:tc>
          <w:tcPr>
            <w:tcW w:w="4179" w:type="dxa"/>
          </w:tcPr>
          <w:p w14:paraId="16756CE9"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tErC</w:t>
            </w:r>
          </w:p>
        </w:tc>
        <w:tc>
          <w:tcPr>
            <w:tcW w:w="991" w:type="dxa"/>
          </w:tcPr>
          <w:p w14:paraId="31DFEEA7" w14:textId="77777777" w:rsidR="004B226F" w:rsidRPr="00147A47" w:rsidRDefault="004B226F" w:rsidP="00887183">
            <w:pPr>
              <w:jc w:val="center"/>
              <w:rPr>
                <w:color w:val="000000" w:themeColor="text1"/>
                <w:sz w:val="18"/>
                <w:szCs w:val="18"/>
              </w:rPr>
            </w:pPr>
            <w:r w:rsidRPr="00147A47">
              <w:rPr>
                <w:color w:val="000000" w:themeColor="text1"/>
                <w:sz w:val="18"/>
                <w:szCs w:val="18"/>
              </w:rPr>
              <w:t>176.052</w:t>
            </w:r>
          </w:p>
        </w:tc>
        <w:tc>
          <w:tcPr>
            <w:tcW w:w="700" w:type="dxa"/>
          </w:tcPr>
          <w:p w14:paraId="76D3457F"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221E0842" w14:textId="77777777" w:rsidR="004B226F" w:rsidRPr="00147A47" w:rsidRDefault="004B226F" w:rsidP="00887183">
            <w:pPr>
              <w:jc w:val="center"/>
              <w:rPr>
                <w:color w:val="000000" w:themeColor="text1"/>
                <w:sz w:val="18"/>
                <w:szCs w:val="18"/>
              </w:rPr>
            </w:pPr>
            <w:r w:rsidRPr="00147A47">
              <w:rPr>
                <w:color w:val="000000" w:themeColor="text1"/>
                <w:sz w:val="18"/>
                <w:szCs w:val="18"/>
              </w:rPr>
              <w:t>176.052</w:t>
            </w:r>
          </w:p>
        </w:tc>
        <w:tc>
          <w:tcPr>
            <w:tcW w:w="1134" w:type="dxa"/>
          </w:tcPr>
          <w:p w14:paraId="752F8DD6" w14:textId="77777777" w:rsidR="004B226F" w:rsidRPr="00147A47" w:rsidRDefault="004B226F" w:rsidP="00887183">
            <w:pPr>
              <w:jc w:val="center"/>
              <w:rPr>
                <w:color w:val="000000" w:themeColor="text1"/>
                <w:sz w:val="18"/>
                <w:szCs w:val="18"/>
              </w:rPr>
            </w:pPr>
            <w:r w:rsidRPr="00147A47">
              <w:rPr>
                <w:color w:val="000000" w:themeColor="text1"/>
                <w:sz w:val="18"/>
                <w:szCs w:val="18"/>
              </w:rPr>
              <w:t>2.331</w:t>
            </w:r>
          </w:p>
        </w:tc>
        <w:tc>
          <w:tcPr>
            <w:tcW w:w="801" w:type="dxa"/>
          </w:tcPr>
          <w:p w14:paraId="3C613DFC" w14:textId="77777777" w:rsidR="004B226F" w:rsidRPr="00147A47" w:rsidRDefault="004B226F" w:rsidP="00887183">
            <w:pPr>
              <w:jc w:val="center"/>
              <w:rPr>
                <w:color w:val="000000" w:themeColor="text1"/>
                <w:sz w:val="18"/>
                <w:szCs w:val="18"/>
              </w:rPr>
            </w:pPr>
            <w:r w:rsidRPr="00147A47">
              <w:rPr>
                <w:color w:val="000000" w:themeColor="text1"/>
                <w:sz w:val="18"/>
                <w:szCs w:val="18"/>
              </w:rPr>
              <w:t>0.135</w:t>
            </w:r>
          </w:p>
        </w:tc>
        <w:tc>
          <w:tcPr>
            <w:tcW w:w="1086" w:type="dxa"/>
          </w:tcPr>
          <w:p w14:paraId="7993ADF5" w14:textId="77777777" w:rsidR="004B226F" w:rsidRPr="00147A47" w:rsidRDefault="004B226F" w:rsidP="00887183">
            <w:pPr>
              <w:jc w:val="center"/>
              <w:rPr>
                <w:color w:val="000000" w:themeColor="text1"/>
                <w:sz w:val="18"/>
                <w:szCs w:val="18"/>
              </w:rPr>
            </w:pPr>
            <w:r w:rsidRPr="00147A47">
              <w:rPr>
                <w:color w:val="000000" w:themeColor="text1"/>
                <w:sz w:val="18"/>
                <w:szCs w:val="18"/>
              </w:rPr>
              <w:t>0.055</w:t>
            </w:r>
          </w:p>
        </w:tc>
      </w:tr>
      <w:tr w:rsidR="00147A47" w:rsidRPr="00147A47" w14:paraId="7AAB9807" w14:textId="77777777" w:rsidTr="004B226F">
        <w:tc>
          <w:tcPr>
            <w:tcW w:w="4179" w:type="dxa"/>
          </w:tcPr>
          <w:p w14:paraId="69848F3F"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BA36</w:t>
            </w:r>
          </w:p>
        </w:tc>
        <w:tc>
          <w:tcPr>
            <w:tcW w:w="991" w:type="dxa"/>
          </w:tcPr>
          <w:p w14:paraId="1D78516F" w14:textId="77777777" w:rsidR="004B226F" w:rsidRPr="00147A47" w:rsidRDefault="004B226F" w:rsidP="00887183">
            <w:pPr>
              <w:jc w:val="center"/>
              <w:rPr>
                <w:color w:val="000000" w:themeColor="text1"/>
                <w:sz w:val="18"/>
                <w:szCs w:val="18"/>
              </w:rPr>
            </w:pPr>
            <w:r w:rsidRPr="00147A47">
              <w:rPr>
                <w:color w:val="000000" w:themeColor="text1"/>
                <w:sz w:val="18"/>
                <w:szCs w:val="18"/>
              </w:rPr>
              <w:t>0.470</w:t>
            </w:r>
          </w:p>
        </w:tc>
        <w:tc>
          <w:tcPr>
            <w:tcW w:w="700" w:type="dxa"/>
          </w:tcPr>
          <w:p w14:paraId="2BD8D83B"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8EC1F28" w14:textId="77777777" w:rsidR="004B226F" w:rsidRPr="00147A47" w:rsidRDefault="004B226F" w:rsidP="00887183">
            <w:pPr>
              <w:jc w:val="center"/>
              <w:rPr>
                <w:color w:val="000000" w:themeColor="text1"/>
                <w:sz w:val="18"/>
                <w:szCs w:val="18"/>
              </w:rPr>
            </w:pPr>
            <w:r w:rsidRPr="00147A47">
              <w:rPr>
                <w:color w:val="000000" w:themeColor="text1"/>
                <w:sz w:val="18"/>
                <w:szCs w:val="18"/>
              </w:rPr>
              <w:t>0.470</w:t>
            </w:r>
          </w:p>
        </w:tc>
        <w:tc>
          <w:tcPr>
            <w:tcW w:w="1134" w:type="dxa"/>
          </w:tcPr>
          <w:p w14:paraId="5574258F" w14:textId="77777777" w:rsidR="004B226F" w:rsidRPr="00147A47" w:rsidRDefault="004B226F" w:rsidP="00887183">
            <w:pPr>
              <w:jc w:val="center"/>
              <w:rPr>
                <w:color w:val="000000" w:themeColor="text1"/>
                <w:sz w:val="18"/>
                <w:szCs w:val="18"/>
              </w:rPr>
            </w:pPr>
            <w:r w:rsidRPr="00147A47">
              <w:rPr>
                <w:color w:val="000000" w:themeColor="text1"/>
                <w:sz w:val="18"/>
                <w:szCs w:val="18"/>
              </w:rPr>
              <w:t>0.006</w:t>
            </w:r>
          </w:p>
        </w:tc>
        <w:tc>
          <w:tcPr>
            <w:tcW w:w="801" w:type="dxa"/>
          </w:tcPr>
          <w:p w14:paraId="63D1CB98" w14:textId="77777777" w:rsidR="004B226F" w:rsidRPr="00147A47" w:rsidRDefault="004B226F" w:rsidP="00887183">
            <w:pPr>
              <w:jc w:val="center"/>
              <w:rPr>
                <w:color w:val="000000" w:themeColor="text1"/>
                <w:sz w:val="18"/>
                <w:szCs w:val="18"/>
              </w:rPr>
            </w:pPr>
            <w:r w:rsidRPr="00147A47">
              <w:rPr>
                <w:color w:val="000000" w:themeColor="text1"/>
                <w:sz w:val="18"/>
                <w:szCs w:val="18"/>
              </w:rPr>
              <w:t>0.937</w:t>
            </w:r>
          </w:p>
        </w:tc>
        <w:tc>
          <w:tcPr>
            <w:tcW w:w="1086" w:type="dxa"/>
          </w:tcPr>
          <w:p w14:paraId="027C6E99" w14:textId="77777777" w:rsidR="004B226F" w:rsidRPr="00147A47" w:rsidRDefault="004B226F" w:rsidP="00887183">
            <w:pPr>
              <w:jc w:val="center"/>
              <w:rPr>
                <w:color w:val="000000" w:themeColor="text1"/>
                <w:sz w:val="18"/>
                <w:szCs w:val="18"/>
                <w:vertAlign w:val="superscript"/>
              </w:rPr>
            </w:pPr>
            <w:r w:rsidRPr="00147A47">
              <w:rPr>
                <w:color w:val="000000" w:themeColor="text1"/>
                <w:sz w:val="18"/>
                <w:szCs w:val="18"/>
              </w:rPr>
              <w:t>1.557×10</w:t>
            </w:r>
            <w:r w:rsidRPr="00147A47">
              <w:rPr>
                <w:color w:val="000000" w:themeColor="text1"/>
                <w:sz w:val="18"/>
                <w:szCs w:val="18"/>
                <w:vertAlign w:val="superscript"/>
              </w:rPr>
              <w:t>-4</w:t>
            </w:r>
          </w:p>
        </w:tc>
      </w:tr>
      <w:tr w:rsidR="00147A47" w:rsidRPr="00147A47" w14:paraId="073A87A7" w14:textId="77777777" w:rsidTr="004B226F">
        <w:tc>
          <w:tcPr>
            <w:tcW w:w="4179" w:type="dxa"/>
          </w:tcPr>
          <w:p w14:paraId="23F44A72"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BA36</w:t>
            </w:r>
          </w:p>
        </w:tc>
        <w:tc>
          <w:tcPr>
            <w:tcW w:w="991" w:type="dxa"/>
          </w:tcPr>
          <w:p w14:paraId="6DD8B23B" w14:textId="77777777" w:rsidR="004B226F" w:rsidRPr="00147A47" w:rsidRDefault="004B226F" w:rsidP="00887183">
            <w:pPr>
              <w:jc w:val="center"/>
              <w:rPr>
                <w:color w:val="000000" w:themeColor="text1"/>
                <w:sz w:val="18"/>
                <w:szCs w:val="18"/>
              </w:rPr>
            </w:pPr>
            <w:r w:rsidRPr="00147A47">
              <w:rPr>
                <w:color w:val="000000" w:themeColor="text1"/>
                <w:sz w:val="18"/>
                <w:szCs w:val="18"/>
              </w:rPr>
              <w:t>173.440</w:t>
            </w:r>
          </w:p>
        </w:tc>
        <w:tc>
          <w:tcPr>
            <w:tcW w:w="700" w:type="dxa"/>
          </w:tcPr>
          <w:p w14:paraId="2D3A71D4"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362D972D" w14:textId="77777777" w:rsidR="004B226F" w:rsidRPr="00147A47" w:rsidRDefault="004B226F" w:rsidP="00887183">
            <w:pPr>
              <w:jc w:val="center"/>
              <w:rPr>
                <w:color w:val="000000" w:themeColor="text1"/>
                <w:sz w:val="18"/>
                <w:szCs w:val="18"/>
              </w:rPr>
            </w:pPr>
            <w:r w:rsidRPr="00147A47">
              <w:rPr>
                <w:color w:val="000000" w:themeColor="text1"/>
                <w:sz w:val="18"/>
                <w:szCs w:val="18"/>
              </w:rPr>
              <w:t>173.440</w:t>
            </w:r>
          </w:p>
        </w:tc>
        <w:tc>
          <w:tcPr>
            <w:tcW w:w="1134" w:type="dxa"/>
          </w:tcPr>
          <w:p w14:paraId="0E0D65EE" w14:textId="77777777" w:rsidR="004B226F" w:rsidRPr="00147A47" w:rsidRDefault="004B226F" w:rsidP="00887183">
            <w:pPr>
              <w:jc w:val="center"/>
              <w:rPr>
                <w:color w:val="000000" w:themeColor="text1"/>
                <w:sz w:val="18"/>
                <w:szCs w:val="18"/>
              </w:rPr>
            </w:pPr>
            <w:r w:rsidRPr="00147A47">
              <w:rPr>
                <w:color w:val="000000" w:themeColor="text1"/>
                <w:sz w:val="18"/>
                <w:szCs w:val="18"/>
              </w:rPr>
              <w:t>2.297</w:t>
            </w:r>
          </w:p>
        </w:tc>
        <w:tc>
          <w:tcPr>
            <w:tcW w:w="801" w:type="dxa"/>
          </w:tcPr>
          <w:p w14:paraId="330C0100" w14:textId="77777777" w:rsidR="004B226F" w:rsidRPr="00147A47" w:rsidRDefault="004B226F" w:rsidP="00887183">
            <w:pPr>
              <w:jc w:val="center"/>
              <w:rPr>
                <w:color w:val="000000" w:themeColor="text1"/>
                <w:sz w:val="18"/>
                <w:szCs w:val="18"/>
              </w:rPr>
            </w:pPr>
            <w:r w:rsidRPr="00147A47">
              <w:rPr>
                <w:color w:val="000000" w:themeColor="text1"/>
                <w:sz w:val="18"/>
                <w:szCs w:val="18"/>
              </w:rPr>
              <w:t>0.138</w:t>
            </w:r>
          </w:p>
        </w:tc>
        <w:tc>
          <w:tcPr>
            <w:tcW w:w="1086" w:type="dxa"/>
          </w:tcPr>
          <w:p w14:paraId="6E8F36E9" w14:textId="77777777" w:rsidR="004B226F" w:rsidRPr="00147A47" w:rsidRDefault="004B226F" w:rsidP="00887183">
            <w:pPr>
              <w:jc w:val="center"/>
              <w:rPr>
                <w:color w:val="000000" w:themeColor="text1"/>
                <w:sz w:val="18"/>
                <w:szCs w:val="18"/>
              </w:rPr>
            </w:pPr>
            <w:r w:rsidRPr="00147A47">
              <w:rPr>
                <w:color w:val="000000" w:themeColor="text1"/>
                <w:sz w:val="18"/>
                <w:szCs w:val="18"/>
              </w:rPr>
              <w:t>0.054</w:t>
            </w:r>
          </w:p>
        </w:tc>
      </w:tr>
      <w:tr w:rsidR="00147A47" w:rsidRPr="00147A47" w14:paraId="7D043D0D" w14:textId="77777777" w:rsidTr="004B226F">
        <w:tc>
          <w:tcPr>
            <w:tcW w:w="4179" w:type="dxa"/>
          </w:tcPr>
          <w:p w14:paraId="6B72C0A5"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pmErC</w:t>
            </w:r>
          </w:p>
        </w:tc>
        <w:tc>
          <w:tcPr>
            <w:tcW w:w="991" w:type="dxa"/>
          </w:tcPr>
          <w:p w14:paraId="2C5575E0" w14:textId="77777777" w:rsidR="004B226F" w:rsidRPr="00147A47" w:rsidRDefault="004B226F" w:rsidP="00887183">
            <w:pPr>
              <w:jc w:val="center"/>
              <w:rPr>
                <w:color w:val="000000" w:themeColor="text1"/>
                <w:sz w:val="18"/>
                <w:szCs w:val="18"/>
              </w:rPr>
            </w:pPr>
            <w:r w:rsidRPr="00147A47">
              <w:rPr>
                <w:color w:val="000000" w:themeColor="text1"/>
                <w:sz w:val="18"/>
                <w:szCs w:val="18"/>
              </w:rPr>
              <w:t>39.833</w:t>
            </w:r>
          </w:p>
        </w:tc>
        <w:tc>
          <w:tcPr>
            <w:tcW w:w="700" w:type="dxa"/>
          </w:tcPr>
          <w:p w14:paraId="6597D67C"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D0C3129" w14:textId="77777777" w:rsidR="004B226F" w:rsidRPr="00147A47" w:rsidRDefault="004B226F" w:rsidP="00887183">
            <w:pPr>
              <w:jc w:val="center"/>
              <w:rPr>
                <w:color w:val="000000" w:themeColor="text1"/>
                <w:sz w:val="18"/>
                <w:szCs w:val="18"/>
              </w:rPr>
            </w:pPr>
            <w:r w:rsidRPr="00147A47">
              <w:rPr>
                <w:color w:val="000000" w:themeColor="text1"/>
                <w:sz w:val="18"/>
                <w:szCs w:val="18"/>
              </w:rPr>
              <w:t>39.833</w:t>
            </w:r>
          </w:p>
        </w:tc>
        <w:tc>
          <w:tcPr>
            <w:tcW w:w="1134" w:type="dxa"/>
          </w:tcPr>
          <w:p w14:paraId="27C6AAC4" w14:textId="77777777" w:rsidR="004B226F" w:rsidRPr="00147A47" w:rsidRDefault="004B226F" w:rsidP="00887183">
            <w:pPr>
              <w:jc w:val="center"/>
              <w:rPr>
                <w:color w:val="000000" w:themeColor="text1"/>
                <w:sz w:val="18"/>
                <w:szCs w:val="18"/>
              </w:rPr>
            </w:pPr>
            <w:r w:rsidRPr="00147A47">
              <w:rPr>
                <w:color w:val="000000" w:themeColor="text1"/>
                <w:sz w:val="18"/>
                <w:szCs w:val="18"/>
              </w:rPr>
              <w:t>0.527</w:t>
            </w:r>
          </w:p>
        </w:tc>
        <w:tc>
          <w:tcPr>
            <w:tcW w:w="801" w:type="dxa"/>
          </w:tcPr>
          <w:p w14:paraId="0B91F5E0" w14:textId="77777777" w:rsidR="004B226F" w:rsidRPr="00147A47" w:rsidRDefault="004B226F" w:rsidP="00887183">
            <w:pPr>
              <w:jc w:val="center"/>
              <w:rPr>
                <w:color w:val="000000" w:themeColor="text1"/>
                <w:sz w:val="18"/>
                <w:szCs w:val="18"/>
              </w:rPr>
            </w:pPr>
            <w:r w:rsidRPr="00147A47">
              <w:rPr>
                <w:color w:val="000000" w:themeColor="text1"/>
                <w:sz w:val="18"/>
                <w:szCs w:val="18"/>
              </w:rPr>
              <w:t>0.472</w:t>
            </w:r>
          </w:p>
        </w:tc>
        <w:tc>
          <w:tcPr>
            <w:tcW w:w="1086" w:type="dxa"/>
          </w:tcPr>
          <w:p w14:paraId="79924F97" w14:textId="77777777" w:rsidR="004B226F" w:rsidRPr="00147A47" w:rsidRDefault="004B226F" w:rsidP="00887183">
            <w:pPr>
              <w:jc w:val="center"/>
              <w:rPr>
                <w:color w:val="000000" w:themeColor="text1"/>
                <w:sz w:val="18"/>
                <w:szCs w:val="18"/>
              </w:rPr>
            </w:pPr>
            <w:r w:rsidRPr="00147A47">
              <w:rPr>
                <w:color w:val="000000" w:themeColor="text1"/>
                <w:sz w:val="18"/>
                <w:szCs w:val="18"/>
              </w:rPr>
              <w:t>0.013</w:t>
            </w:r>
          </w:p>
        </w:tc>
      </w:tr>
      <w:tr w:rsidR="00147A47" w:rsidRPr="00147A47" w14:paraId="02947615" w14:textId="77777777" w:rsidTr="004B226F">
        <w:tc>
          <w:tcPr>
            <w:tcW w:w="4179" w:type="dxa"/>
          </w:tcPr>
          <w:p w14:paraId="26A71CD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pmErC</w:t>
            </w:r>
          </w:p>
        </w:tc>
        <w:tc>
          <w:tcPr>
            <w:tcW w:w="991" w:type="dxa"/>
          </w:tcPr>
          <w:p w14:paraId="7409A34A" w14:textId="77777777" w:rsidR="004B226F" w:rsidRPr="00147A47" w:rsidRDefault="004B226F" w:rsidP="00887183">
            <w:pPr>
              <w:jc w:val="center"/>
              <w:rPr>
                <w:color w:val="000000" w:themeColor="text1"/>
                <w:sz w:val="18"/>
                <w:szCs w:val="18"/>
              </w:rPr>
            </w:pPr>
            <w:r w:rsidRPr="00147A47">
              <w:rPr>
                <w:color w:val="000000" w:themeColor="text1"/>
                <w:sz w:val="18"/>
                <w:szCs w:val="18"/>
              </w:rPr>
              <w:t>0.363</w:t>
            </w:r>
          </w:p>
        </w:tc>
        <w:tc>
          <w:tcPr>
            <w:tcW w:w="700" w:type="dxa"/>
          </w:tcPr>
          <w:p w14:paraId="30CA4984"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5B731B8D" w14:textId="77777777" w:rsidR="004B226F" w:rsidRPr="00147A47" w:rsidRDefault="004B226F" w:rsidP="00887183">
            <w:pPr>
              <w:jc w:val="center"/>
              <w:rPr>
                <w:color w:val="000000" w:themeColor="text1"/>
                <w:sz w:val="18"/>
                <w:szCs w:val="18"/>
              </w:rPr>
            </w:pPr>
            <w:r w:rsidRPr="00147A47">
              <w:rPr>
                <w:color w:val="000000" w:themeColor="text1"/>
                <w:sz w:val="18"/>
                <w:szCs w:val="18"/>
              </w:rPr>
              <w:t>0.363</w:t>
            </w:r>
          </w:p>
        </w:tc>
        <w:tc>
          <w:tcPr>
            <w:tcW w:w="1134" w:type="dxa"/>
          </w:tcPr>
          <w:p w14:paraId="69F4DED1" w14:textId="77777777" w:rsidR="004B226F" w:rsidRPr="00147A47" w:rsidRDefault="004B226F" w:rsidP="00887183">
            <w:pPr>
              <w:jc w:val="center"/>
              <w:rPr>
                <w:color w:val="000000" w:themeColor="text1"/>
                <w:sz w:val="18"/>
                <w:szCs w:val="18"/>
              </w:rPr>
            </w:pPr>
            <w:r w:rsidRPr="00147A47">
              <w:rPr>
                <w:color w:val="000000" w:themeColor="text1"/>
                <w:sz w:val="18"/>
                <w:szCs w:val="18"/>
              </w:rPr>
              <w:t>0.005</w:t>
            </w:r>
          </w:p>
        </w:tc>
        <w:tc>
          <w:tcPr>
            <w:tcW w:w="801" w:type="dxa"/>
          </w:tcPr>
          <w:p w14:paraId="7214D5A9" w14:textId="77777777" w:rsidR="004B226F" w:rsidRPr="00147A47" w:rsidRDefault="004B226F" w:rsidP="00887183">
            <w:pPr>
              <w:jc w:val="center"/>
              <w:rPr>
                <w:color w:val="000000" w:themeColor="text1"/>
                <w:sz w:val="18"/>
                <w:szCs w:val="18"/>
              </w:rPr>
            </w:pPr>
            <w:r w:rsidRPr="00147A47">
              <w:rPr>
                <w:color w:val="000000" w:themeColor="text1"/>
                <w:sz w:val="18"/>
                <w:szCs w:val="18"/>
              </w:rPr>
              <w:t>0.945</w:t>
            </w:r>
          </w:p>
        </w:tc>
        <w:tc>
          <w:tcPr>
            <w:tcW w:w="1086" w:type="dxa"/>
          </w:tcPr>
          <w:p w14:paraId="24559727" w14:textId="77777777" w:rsidR="004B226F" w:rsidRPr="00147A47" w:rsidRDefault="004B226F" w:rsidP="00887183">
            <w:pPr>
              <w:jc w:val="center"/>
              <w:rPr>
                <w:color w:val="000000" w:themeColor="text1"/>
                <w:sz w:val="18"/>
                <w:szCs w:val="18"/>
              </w:rPr>
            </w:pPr>
            <w:r w:rsidRPr="00147A47">
              <w:rPr>
                <w:color w:val="000000" w:themeColor="text1"/>
                <w:sz w:val="18"/>
                <w:szCs w:val="18"/>
              </w:rPr>
              <w:t>1.203×10</w:t>
            </w:r>
            <w:r w:rsidRPr="00147A47">
              <w:rPr>
                <w:color w:val="000000" w:themeColor="text1"/>
                <w:sz w:val="18"/>
                <w:szCs w:val="18"/>
                <w:vertAlign w:val="superscript"/>
              </w:rPr>
              <w:t>-4</w:t>
            </w:r>
          </w:p>
        </w:tc>
      </w:tr>
      <w:tr w:rsidR="00147A47" w:rsidRPr="00147A47" w14:paraId="625B8831" w14:textId="77777777" w:rsidTr="004B226F">
        <w:tc>
          <w:tcPr>
            <w:tcW w:w="4179" w:type="dxa"/>
          </w:tcPr>
          <w:p w14:paraId="1482BEFA"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CA1</w:t>
            </w:r>
          </w:p>
        </w:tc>
        <w:tc>
          <w:tcPr>
            <w:tcW w:w="991" w:type="dxa"/>
          </w:tcPr>
          <w:p w14:paraId="76E52AE7" w14:textId="77777777" w:rsidR="004B226F" w:rsidRPr="00147A47" w:rsidRDefault="004B226F" w:rsidP="00887183">
            <w:pPr>
              <w:jc w:val="center"/>
              <w:rPr>
                <w:color w:val="000000" w:themeColor="text1"/>
                <w:sz w:val="18"/>
                <w:szCs w:val="18"/>
              </w:rPr>
            </w:pPr>
            <w:r w:rsidRPr="00147A47">
              <w:rPr>
                <w:color w:val="000000" w:themeColor="text1"/>
                <w:sz w:val="18"/>
                <w:szCs w:val="18"/>
              </w:rPr>
              <w:t>136.103</w:t>
            </w:r>
          </w:p>
        </w:tc>
        <w:tc>
          <w:tcPr>
            <w:tcW w:w="700" w:type="dxa"/>
          </w:tcPr>
          <w:p w14:paraId="50ABC598"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8C844CA" w14:textId="77777777" w:rsidR="004B226F" w:rsidRPr="00147A47" w:rsidRDefault="004B226F" w:rsidP="00887183">
            <w:pPr>
              <w:jc w:val="center"/>
              <w:rPr>
                <w:color w:val="000000" w:themeColor="text1"/>
                <w:sz w:val="18"/>
                <w:szCs w:val="18"/>
              </w:rPr>
            </w:pPr>
            <w:r w:rsidRPr="00147A47">
              <w:rPr>
                <w:color w:val="000000" w:themeColor="text1"/>
                <w:sz w:val="18"/>
                <w:szCs w:val="18"/>
              </w:rPr>
              <w:t>136.103</w:t>
            </w:r>
          </w:p>
        </w:tc>
        <w:tc>
          <w:tcPr>
            <w:tcW w:w="1134" w:type="dxa"/>
          </w:tcPr>
          <w:p w14:paraId="6603DACA" w14:textId="77777777" w:rsidR="004B226F" w:rsidRPr="00147A47" w:rsidRDefault="004B226F" w:rsidP="00887183">
            <w:pPr>
              <w:jc w:val="center"/>
              <w:rPr>
                <w:color w:val="000000" w:themeColor="text1"/>
                <w:sz w:val="18"/>
                <w:szCs w:val="18"/>
              </w:rPr>
            </w:pPr>
            <w:r w:rsidRPr="00147A47">
              <w:rPr>
                <w:color w:val="000000" w:themeColor="text1"/>
                <w:sz w:val="18"/>
                <w:szCs w:val="18"/>
              </w:rPr>
              <w:t>1.802</w:t>
            </w:r>
          </w:p>
        </w:tc>
        <w:tc>
          <w:tcPr>
            <w:tcW w:w="801" w:type="dxa"/>
          </w:tcPr>
          <w:p w14:paraId="3CED5651" w14:textId="77777777" w:rsidR="004B226F" w:rsidRPr="00147A47" w:rsidRDefault="004B226F" w:rsidP="00887183">
            <w:pPr>
              <w:jc w:val="center"/>
              <w:rPr>
                <w:color w:val="000000" w:themeColor="text1"/>
                <w:sz w:val="18"/>
                <w:szCs w:val="18"/>
              </w:rPr>
            </w:pPr>
            <w:r w:rsidRPr="00147A47">
              <w:rPr>
                <w:color w:val="000000" w:themeColor="text1"/>
                <w:sz w:val="18"/>
                <w:szCs w:val="18"/>
              </w:rPr>
              <w:t>0.187</w:t>
            </w:r>
          </w:p>
        </w:tc>
        <w:tc>
          <w:tcPr>
            <w:tcW w:w="1086" w:type="dxa"/>
          </w:tcPr>
          <w:p w14:paraId="78154095" w14:textId="77777777" w:rsidR="004B226F" w:rsidRPr="00147A47" w:rsidRDefault="004B226F" w:rsidP="00887183">
            <w:pPr>
              <w:jc w:val="center"/>
              <w:rPr>
                <w:color w:val="000000" w:themeColor="text1"/>
                <w:sz w:val="18"/>
                <w:szCs w:val="18"/>
              </w:rPr>
            </w:pPr>
            <w:r w:rsidRPr="00147A47">
              <w:rPr>
                <w:color w:val="000000" w:themeColor="text1"/>
                <w:sz w:val="18"/>
                <w:szCs w:val="18"/>
              </w:rPr>
              <w:t>0.043</w:t>
            </w:r>
          </w:p>
        </w:tc>
      </w:tr>
      <w:tr w:rsidR="00147A47" w:rsidRPr="00147A47" w14:paraId="4B9E078E" w14:textId="77777777" w:rsidTr="004B226F">
        <w:tc>
          <w:tcPr>
            <w:tcW w:w="4179" w:type="dxa"/>
          </w:tcPr>
          <w:p w14:paraId="6C84A793"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CA1</w:t>
            </w:r>
          </w:p>
        </w:tc>
        <w:tc>
          <w:tcPr>
            <w:tcW w:w="991" w:type="dxa"/>
          </w:tcPr>
          <w:p w14:paraId="381DA232" w14:textId="77777777" w:rsidR="004B226F" w:rsidRPr="00147A47" w:rsidRDefault="004B226F" w:rsidP="00887183">
            <w:pPr>
              <w:jc w:val="center"/>
              <w:rPr>
                <w:color w:val="000000" w:themeColor="text1"/>
                <w:sz w:val="18"/>
                <w:szCs w:val="18"/>
              </w:rPr>
            </w:pPr>
            <w:r w:rsidRPr="00147A47">
              <w:rPr>
                <w:color w:val="000000" w:themeColor="text1"/>
                <w:sz w:val="18"/>
                <w:szCs w:val="18"/>
              </w:rPr>
              <w:t>26.908</w:t>
            </w:r>
          </w:p>
        </w:tc>
        <w:tc>
          <w:tcPr>
            <w:tcW w:w="700" w:type="dxa"/>
          </w:tcPr>
          <w:p w14:paraId="63E4324D"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446AA185" w14:textId="77777777" w:rsidR="004B226F" w:rsidRPr="00147A47" w:rsidRDefault="004B226F" w:rsidP="00887183">
            <w:pPr>
              <w:jc w:val="center"/>
              <w:rPr>
                <w:color w:val="000000" w:themeColor="text1"/>
                <w:sz w:val="18"/>
                <w:szCs w:val="18"/>
              </w:rPr>
            </w:pPr>
            <w:r w:rsidRPr="00147A47">
              <w:rPr>
                <w:color w:val="000000" w:themeColor="text1"/>
                <w:sz w:val="18"/>
                <w:szCs w:val="18"/>
              </w:rPr>
              <w:t>26.908</w:t>
            </w:r>
          </w:p>
        </w:tc>
        <w:tc>
          <w:tcPr>
            <w:tcW w:w="1134" w:type="dxa"/>
          </w:tcPr>
          <w:p w14:paraId="49C33439" w14:textId="77777777" w:rsidR="004B226F" w:rsidRPr="00147A47" w:rsidRDefault="004B226F" w:rsidP="00887183">
            <w:pPr>
              <w:jc w:val="center"/>
              <w:rPr>
                <w:color w:val="000000" w:themeColor="text1"/>
                <w:sz w:val="18"/>
                <w:szCs w:val="18"/>
              </w:rPr>
            </w:pPr>
            <w:r w:rsidRPr="00147A47">
              <w:rPr>
                <w:color w:val="000000" w:themeColor="text1"/>
                <w:sz w:val="18"/>
                <w:szCs w:val="18"/>
              </w:rPr>
              <w:t>0.356</w:t>
            </w:r>
          </w:p>
        </w:tc>
        <w:tc>
          <w:tcPr>
            <w:tcW w:w="801" w:type="dxa"/>
          </w:tcPr>
          <w:p w14:paraId="60B73E6E" w14:textId="77777777" w:rsidR="004B226F" w:rsidRPr="00147A47" w:rsidRDefault="004B226F" w:rsidP="00887183">
            <w:pPr>
              <w:jc w:val="center"/>
              <w:rPr>
                <w:color w:val="000000" w:themeColor="text1"/>
                <w:sz w:val="18"/>
                <w:szCs w:val="18"/>
              </w:rPr>
            </w:pPr>
            <w:r w:rsidRPr="00147A47">
              <w:rPr>
                <w:color w:val="000000" w:themeColor="text1"/>
                <w:sz w:val="18"/>
                <w:szCs w:val="18"/>
              </w:rPr>
              <w:t>0.554</w:t>
            </w:r>
          </w:p>
        </w:tc>
        <w:tc>
          <w:tcPr>
            <w:tcW w:w="1086" w:type="dxa"/>
          </w:tcPr>
          <w:p w14:paraId="70E2E5FD" w14:textId="77777777" w:rsidR="004B226F" w:rsidRPr="00147A47" w:rsidRDefault="004B226F" w:rsidP="00887183">
            <w:pPr>
              <w:jc w:val="center"/>
              <w:rPr>
                <w:color w:val="000000" w:themeColor="text1"/>
                <w:sz w:val="18"/>
                <w:szCs w:val="18"/>
              </w:rPr>
            </w:pPr>
            <w:r w:rsidRPr="00147A47">
              <w:rPr>
                <w:color w:val="000000" w:themeColor="text1"/>
                <w:sz w:val="18"/>
                <w:szCs w:val="18"/>
              </w:rPr>
              <w:t>0.009</w:t>
            </w:r>
          </w:p>
        </w:tc>
      </w:tr>
      <w:tr w:rsidR="00147A47" w:rsidRPr="00147A47" w14:paraId="7CB9006D" w14:textId="77777777" w:rsidTr="004B226F">
        <w:tc>
          <w:tcPr>
            <w:tcW w:w="4179" w:type="dxa"/>
          </w:tcPr>
          <w:p w14:paraId="0894BAF7" w14:textId="77777777" w:rsidR="004B226F" w:rsidRPr="00147A47" w:rsidRDefault="004B226F" w:rsidP="00887183">
            <w:pPr>
              <w:rPr>
                <w:color w:val="000000" w:themeColor="text1"/>
                <w:sz w:val="18"/>
                <w:szCs w:val="18"/>
              </w:rPr>
            </w:pPr>
            <w:r w:rsidRPr="00147A47">
              <w:rPr>
                <w:color w:val="000000" w:themeColor="text1"/>
                <w:sz w:val="18"/>
                <w:szCs w:val="18"/>
              </w:rPr>
              <w:lastRenderedPageBreak/>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CA3</w:t>
            </w:r>
          </w:p>
        </w:tc>
        <w:tc>
          <w:tcPr>
            <w:tcW w:w="991" w:type="dxa"/>
          </w:tcPr>
          <w:p w14:paraId="4CD54A2E" w14:textId="77777777" w:rsidR="004B226F" w:rsidRPr="00147A47" w:rsidRDefault="004B226F" w:rsidP="00887183">
            <w:pPr>
              <w:jc w:val="center"/>
              <w:rPr>
                <w:color w:val="000000" w:themeColor="text1"/>
                <w:sz w:val="18"/>
                <w:szCs w:val="18"/>
              </w:rPr>
            </w:pPr>
            <w:r w:rsidRPr="00147A47">
              <w:rPr>
                <w:color w:val="000000" w:themeColor="text1"/>
                <w:sz w:val="18"/>
                <w:szCs w:val="18"/>
              </w:rPr>
              <w:t>6.633</w:t>
            </w:r>
          </w:p>
        </w:tc>
        <w:tc>
          <w:tcPr>
            <w:tcW w:w="700" w:type="dxa"/>
          </w:tcPr>
          <w:p w14:paraId="2D8BA63F"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1758910" w14:textId="77777777" w:rsidR="004B226F" w:rsidRPr="00147A47" w:rsidRDefault="004B226F" w:rsidP="00887183">
            <w:pPr>
              <w:jc w:val="center"/>
              <w:rPr>
                <w:color w:val="000000" w:themeColor="text1"/>
                <w:sz w:val="18"/>
                <w:szCs w:val="18"/>
              </w:rPr>
            </w:pPr>
            <w:r w:rsidRPr="00147A47">
              <w:rPr>
                <w:color w:val="000000" w:themeColor="text1"/>
                <w:sz w:val="18"/>
                <w:szCs w:val="18"/>
              </w:rPr>
              <w:t>6.633</w:t>
            </w:r>
          </w:p>
        </w:tc>
        <w:tc>
          <w:tcPr>
            <w:tcW w:w="1134" w:type="dxa"/>
          </w:tcPr>
          <w:p w14:paraId="75182445" w14:textId="77777777" w:rsidR="004B226F" w:rsidRPr="00147A47" w:rsidRDefault="004B226F" w:rsidP="00887183">
            <w:pPr>
              <w:jc w:val="center"/>
              <w:rPr>
                <w:color w:val="000000" w:themeColor="text1"/>
                <w:sz w:val="18"/>
                <w:szCs w:val="18"/>
              </w:rPr>
            </w:pPr>
            <w:r w:rsidRPr="00147A47">
              <w:rPr>
                <w:color w:val="000000" w:themeColor="text1"/>
                <w:sz w:val="18"/>
                <w:szCs w:val="18"/>
              </w:rPr>
              <w:t>0.088</w:t>
            </w:r>
          </w:p>
        </w:tc>
        <w:tc>
          <w:tcPr>
            <w:tcW w:w="801" w:type="dxa"/>
          </w:tcPr>
          <w:p w14:paraId="3A3455C4" w14:textId="77777777" w:rsidR="004B226F" w:rsidRPr="00147A47" w:rsidRDefault="004B226F" w:rsidP="00887183">
            <w:pPr>
              <w:jc w:val="center"/>
              <w:rPr>
                <w:color w:val="000000" w:themeColor="text1"/>
                <w:sz w:val="18"/>
                <w:szCs w:val="18"/>
              </w:rPr>
            </w:pPr>
            <w:r w:rsidRPr="00147A47">
              <w:rPr>
                <w:color w:val="000000" w:themeColor="text1"/>
                <w:sz w:val="18"/>
                <w:szCs w:val="18"/>
              </w:rPr>
              <w:t>0.768</w:t>
            </w:r>
          </w:p>
        </w:tc>
        <w:tc>
          <w:tcPr>
            <w:tcW w:w="1086" w:type="dxa"/>
          </w:tcPr>
          <w:p w14:paraId="04CB0CDC" w14:textId="77777777" w:rsidR="004B226F" w:rsidRPr="00147A47" w:rsidRDefault="004B226F" w:rsidP="00887183">
            <w:pPr>
              <w:jc w:val="center"/>
              <w:rPr>
                <w:color w:val="000000" w:themeColor="text1"/>
                <w:sz w:val="18"/>
                <w:szCs w:val="18"/>
              </w:rPr>
            </w:pPr>
            <w:r w:rsidRPr="00147A47">
              <w:rPr>
                <w:color w:val="000000" w:themeColor="text1"/>
                <w:sz w:val="18"/>
                <w:szCs w:val="18"/>
              </w:rPr>
              <w:t>0.002</w:t>
            </w:r>
          </w:p>
        </w:tc>
      </w:tr>
      <w:tr w:rsidR="00147A47" w:rsidRPr="00147A47" w14:paraId="48E2BCF6" w14:textId="77777777" w:rsidTr="004B226F">
        <w:tc>
          <w:tcPr>
            <w:tcW w:w="4179" w:type="dxa"/>
          </w:tcPr>
          <w:p w14:paraId="605251C1"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CA3</w:t>
            </w:r>
          </w:p>
        </w:tc>
        <w:tc>
          <w:tcPr>
            <w:tcW w:w="991" w:type="dxa"/>
          </w:tcPr>
          <w:p w14:paraId="51173234" w14:textId="77777777" w:rsidR="004B226F" w:rsidRPr="00147A47" w:rsidRDefault="004B226F" w:rsidP="00887183">
            <w:pPr>
              <w:jc w:val="center"/>
              <w:rPr>
                <w:color w:val="000000" w:themeColor="text1"/>
                <w:sz w:val="18"/>
                <w:szCs w:val="18"/>
              </w:rPr>
            </w:pPr>
            <w:r w:rsidRPr="00147A47">
              <w:rPr>
                <w:color w:val="000000" w:themeColor="text1"/>
                <w:sz w:val="18"/>
                <w:szCs w:val="18"/>
              </w:rPr>
              <w:t>0.004</w:t>
            </w:r>
          </w:p>
        </w:tc>
        <w:tc>
          <w:tcPr>
            <w:tcW w:w="700" w:type="dxa"/>
          </w:tcPr>
          <w:p w14:paraId="01EDCD9C"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1AF58F8C" w14:textId="77777777" w:rsidR="004B226F" w:rsidRPr="00147A47" w:rsidRDefault="004B226F" w:rsidP="00887183">
            <w:pPr>
              <w:jc w:val="center"/>
              <w:rPr>
                <w:color w:val="000000" w:themeColor="text1"/>
                <w:sz w:val="18"/>
                <w:szCs w:val="18"/>
              </w:rPr>
            </w:pPr>
            <w:r w:rsidRPr="00147A47">
              <w:rPr>
                <w:color w:val="000000" w:themeColor="text1"/>
                <w:sz w:val="18"/>
                <w:szCs w:val="18"/>
              </w:rPr>
              <w:t>0.004</w:t>
            </w:r>
          </w:p>
        </w:tc>
        <w:tc>
          <w:tcPr>
            <w:tcW w:w="1134" w:type="dxa"/>
          </w:tcPr>
          <w:p w14:paraId="5990B857" w14:textId="77777777" w:rsidR="004B226F" w:rsidRPr="00147A47" w:rsidRDefault="004B226F" w:rsidP="00887183">
            <w:pPr>
              <w:jc w:val="center"/>
              <w:rPr>
                <w:color w:val="000000" w:themeColor="text1"/>
                <w:sz w:val="18"/>
                <w:szCs w:val="18"/>
              </w:rPr>
            </w:pPr>
            <w:r w:rsidRPr="00147A47">
              <w:rPr>
                <w:color w:val="000000" w:themeColor="text1"/>
                <w:sz w:val="18"/>
                <w:szCs w:val="18"/>
              </w:rPr>
              <w:t>5.246×10</w:t>
            </w:r>
            <w:r w:rsidRPr="00147A47">
              <w:rPr>
                <w:color w:val="000000" w:themeColor="text1"/>
                <w:sz w:val="18"/>
                <w:szCs w:val="18"/>
                <w:vertAlign w:val="superscript"/>
              </w:rPr>
              <w:t>-5</w:t>
            </w:r>
          </w:p>
        </w:tc>
        <w:tc>
          <w:tcPr>
            <w:tcW w:w="801" w:type="dxa"/>
          </w:tcPr>
          <w:p w14:paraId="1FFCC137" w14:textId="77777777" w:rsidR="004B226F" w:rsidRPr="00147A47" w:rsidRDefault="004B226F" w:rsidP="00887183">
            <w:pPr>
              <w:jc w:val="center"/>
              <w:rPr>
                <w:color w:val="000000" w:themeColor="text1"/>
                <w:sz w:val="18"/>
                <w:szCs w:val="18"/>
              </w:rPr>
            </w:pPr>
            <w:r w:rsidRPr="00147A47">
              <w:rPr>
                <w:color w:val="000000" w:themeColor="text1"/>
                <w:sz w:val="18"/>
                <w:szCs w:val="18"/>
              </w:rPr>
              <w:t>0.994</w:t>
            </w:r>
          </w:p>
        </w:tc>
        <w:tc>
          <w:tcPr>
            <w:tcW w:w="1086" w:type="dxa"/>
          </w:tcPr>
          <w:p w14:paraId="3E8D2C21" w14:textId="77777777" w:rsidR="004B226F" w:rsidRPr="00147A47" w:rsidRDefault="004B226F" w:rsidP="00887183">
            <w:pPr>
              <w:jc w:val="center"/>
              <w:rPr>
                <w:color w:val="000000" w:themeColor="text1"/>
                <w:sz w:val="18"/>
                <w:szCs w:val="18"/>
              </w:rPr>
            </w:pPr>
            <w:r w:rsidRPr="00147A47">
              <w:rPr>
                <w:color w:val="000000" w:themeColor="text1"/>
                <w:sz w:val="18"/>
                <w:szCs w:val="18"/>
              </w:rPr>
              <w:t>1.311×10</w:t>
            </w:r>
            <w:r w:rsidRPr="00147A47">
              <w:rPr>
                <w:color w:val="000000" w:themeColor="text1"/>
                <w:sz w:val="18"/>
                <w:szCs w:val="18"/>
                <w:vertAlign w:val="superscript"/>
              </w:rPr>
              <w:t>-6</w:t>
            </w:r>
          </w:p>
        </w:tc>
      </w:tr>
      <w:tr w:rsidR="00147A47" w:rsidRPr="00147A47" w14:paraId="755B2810" w14:textId="77777777" w:rsidTr="004B226F">
        <w:tc>
          <w:tcPr>
            <w:tcW w:w="4179" w:type="dxa"/>
          </w:tcPr>
          <w:p w14:paraId="3D781471"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left DG</w:t>
            </w:r>
          </w:p>
        </w:tc>
        <w:tc>
          <w:tcPr>
            <w:tcW w:w="991" w:type="dxa"/>
          </w:tcPr>
          <w:p w14:paraId="42B4FC2E" w14:textId="77777777" w:rsidR="004B226F" w:rsidRPr="00147A47" w:rsidRDefault="004B226F" w:rsidP="00887183">
            <w:pPr>
              <w:jc w:val="center"/>
              <w:rPr>
                <w:color w:val="000000" w:themeColor="text1"/>
                <w:sz w:val="18"/>
                <w:szCs w:val="18"/>
              </w:rPr>
            </w:pPr>
            <w:r w:rsidRPr="00147A47">
              <w:rPr>
                <w:color w:val="000000" w:themeColor="text1"/>
                <w:sz w:val="18"/>
                <w:szCs w:val="18"/>
              </w:rPr>
              <w:t>56.058</w:t>
            </w:r>
          </w:p>
        </w:tc>
        <w:tc>
          <w:tcPr>
            <w:tcW w:w="700" w:type="dxa"/>
          </w:tcPr>
          <w:p w14:paraId="343B5557"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6345C245" w14:textId="77777777" w:rsidR="004B226F" w:rsidRPr="00147A47" w:rsidRDefault="004B226F" w:rsidP="00887183">
            <w:pPr>
              <w:jc w:val="center"/>
              <w:rPr>
                <w:color w:val="000000" w:themeColor="text1"/>
                <w:sz w:val="18"/>
                <w:szCs w:val="18"/>
              </w:rPr>
            </w:pPr>
            <w:r w:rsidRPr="00147A47">
              <w:rPr>
                <w:color w:val="000000" w:themeColor="text1"/>
                <w:sz w:val="18"/>
                <w:szCs w:val="18"/>
              </w:rPr>
              <w:t>56.058</w:t>
            </w:r>
          </w:p>
        </w:tc>
        <w:tc>
          <w:tcPr>
            <w:tcW w:w="1134" w:type="dxa"/>
          </w:tcPr>
          <w:p w14:paraId="063ABED7" w14:textId="77777777" w:rsidR="004B226F" w:rsidRPr="00147A47" w:rsidRDefault="004B226F" w:rsidP="00887183">
            <w:pPr>
              <w:jc w:val="center"/>
              <w:rPr>
                <w:color w:val="000000" w:themeColor="text1"/>
                <w:sz w:val="18"/>
                <w:szCs w:val="18"/>
              </w:rPr>
            </w:pPr>
            <w:r w:rsidRPr="00147A47">
              <w:rPr>
                <w:color w:val="000000" w:themeColor="text1"/>
                <w:sz w:val="18"/>
                <w:szCs w:val="18"/>
              </w:rPr>
              <w:t>0.742</w:t>
            </w:r>
          </w:p>
        </w:tc>
        <w:tc>
          <w:tcPr>
            <w:tcW w:w="801" w:type="dxa"/>
          </w:tcPr>
          <w:p w14:paraId="16B7F58E" w14:textId="77777777" w:rsidR="004B226F" w:rsidRPr="00147A47" w:rsidRDefault="004B226F" w:rsidP="00887183">
            <w:pPr>
              <w:jc w:val="center"/>
              <w:rPr>
                <w:color w:val="000000" w:themeColor="text1"/>
                <w:sz w:val="18"/>
                <w:szCs w:val="18"/>
              </w:rPr>
            </w:pPr>
            <w:r w:rsidRPr="00147A47">
              <w:rPr>
                <w:color w:val="000000" w:themeColor="text1"/>
                <w:sz w:val="18"/>
                <w:szCs w:val="18"/>
              </w:rPr>
              <w:t>0.394</w:t>
            </w:r>
          </w:p>
        </w:tc>
        <w:tc>
          <w:tcPr>
            <w:tcW w:w="1086" w:type="dxa"/>
          </w:tcPr>
          <w:p w14:paraId="2A540BF3" w14:textId="77777777" w:rsidR="004B226F" w:rsidRPr="00147A47" w:rsidRDefault="004B226F" w:rsidP="00887183">
            <w:pPr>
              <w:jc w:val="center"/>
              <w:rPr>
                <w:color w:val="000000" w:themeColor="text1"/>
                <w:sz w:val="18"/>
                <w:szCs w:val="18"/>
              </w:rPr>
            </w:pPr>
            <w:r w:rsidRPr="00147A47">
              <w:rPr>
                <w:color w:val="000000" w:themeColor="text1"/>
                <w:sz w:val="18"/>
                <w:szCs w:val="18"/>
              </w:rPr>
              <w:t>0.018</w:t>
            </w:r>
          </w:p>
        </w:tc>
      </w:tr>
      <w:tr w:rsidR="00147A47" w:rsidRPr="00147A47" w14:paraId="48E1F359" w14:textId="77777777" w:rsidTr="004B226F">
        <w:tc>
          <w:tcPr>
            <w:tcW w:w="4179" w:type="dxa"/>
          </w:tcPr>
          <w:p w14:paraId="451CF642" w14:textId="77777777" w:rsidR="004B226F" w:rsidRPr="00147A47" w:rsidRDefault="004B226F" w:rsidP="00887183">
            <w:pPr>
              <w:rPr>
                <w:color w:val="000000" w:themeColor="text1"/>
                <w:sz w:val="18"/>
                <w:szCs w:val="18"/>
              </w:rPr>
            </w:pPr>
            <w:r w:rsidRPr="00147A47">
              <w:rPr>
                <w:color w:val="000000" w:themeColor="text1"/>
                <w:sz w:val="18"/>
                <w:szCs w:val="18"/>
              </w:rPr>
              <w:t xml:space="preserve">Target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Lure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Conceptual overlap </w:t>
            </w:r>
            <w:r w:rsidRPr="00147A47">
              <w:rPr>
                <w:rFonts w:ascii="Segoe UI Symbol" w:hAnsi="Segoe UI Symbol" w:cs="Segoe UI Symbol"/>
                <w:color w:val="000000" w:themeColor="text1"/>
                <w:sz w:val="18"/>
                <w:szCs w:val="18"/>
              </w:rPr>
              <w:t>✻</w:t>
            </w:r>
            <w:r w:rsidRPr="00147A47">
              <w:rPr>
                <w:color w:val="000000" w:themeColor="text1"/>
                <w:sz w:val="18"/>
                <w:szCs w:val="18"/>
              </w:rPr>
              <w:t xml:space="preserve"> right DG</w:t>
            </w:r>
          </w:p>
        </w:tc>
        <w:tc>
          <w:tcPr>
            <w:tcW w:w="991" w:type="dxa"/>
          </w:tcPr>
          <w:p w14:paraId="032012FA" w14:textId="77777777" w:rsidR="004B226F" w:rsidRPr="00147A47" w:rsidRDefault="004B226F" w:rsidP="00887183">
            <w:pPr>
              <w:jc w:val="center"/>
              <w:rPr>
                <w:color w:val="000000" w:themeColor="text1"/>
                <w:sz w:val="18"/>
                <w:szCs w:val="18"/>
              </w:rPr>
            </w:pPr>
            <w:r w:rsidRPr="00147A47">
              <w:rPr>
                <w:color w:val="000000" w:themeColor="text1"/>
                <w:sz w:val="18"/>
                <w:szCs w:val="18"/>
              </w:rPr>
              <w:t>265.572</w:t>
            </w:r>
          </w:p>
        </w:tc>
        <w:tc>
          <w:tcPr>
            <w:tcW w:w="700" w:type="dxa"/>
          </w:tcPr>
          <w:p w14:paraId="0084C1DD" w14:textId="77777777" w:rsidR="004B226F" w:rsidRPr="00147A47" w:rsidRDefault="004B226F" w:rsidP="00887183">
            <w:pPr>
              <w:jc w:val="center"/>
              <w:rPr>
                <w:color w:val="000000" w:themeColor="text1"/>
                <w:sz w:val="18"/>
                <w:szCs w:val="18"/>
              </w:rPr>
            </w:pPr>
            <w:r w:rsidRPr="00147A47">
              <w:rPr>
                <w:color w:val="000000" w:themeColor="text1"/>
                <w:sz w:val="18"/>
                <w:szCs w:val="18"/>
              </w:rPr>
              <w:t>1</w:t>
            </w:r>
          </w:p>
        </w:tc>
        <w:tc>
          <w:tcPr>
            <w:tcW w:w="850" w:type="dxa"/>
          </w:tcPr>
          <w:p w14:paraId="000DE1E1" w14:textId="77777777" w:rsidR="004B226F" w:rsidRPr="00147A47" w:rsidRDefault="004B226F" w:rsidP="00887183">
            <w:pPr>
              <w:jc w:val="center"/>
              <w:rPr>
                <w:color w:val="000000" w:themeColor="text1"/>
                <w:sz w:val="18"/>
                <w:szCs w:val="18"/>
              </w:rPr>
            </w:pPr>
            <w:r w:rsidRPr="00147A47">
              <w:rPr>
                <w:color w:val="000000" w:themeColor="text1"/>
                <w:sz w:val="18"/>
                <w:szCs w:val="18"/>
              </w:rPr>
              <w:t>265.572</w:t>
            </w:r>
          </w:p>
        </w:tc>
        <w:tc>
          <w:tcPr>
            <w:tcW w:w="1134" w:type="dxa"/>
          </w:tcPr>
          <w:p w14:paraId="2F9F2DC1" w14:textId="77777777" w:rsidR="004B226F" w:rsidRPr="00147A47" w:rsidRDefault="004B226F" w:rsidP="00887183">
            <w:pPr>
              <w:jc w:val="center"/>
              <w:rPr>
                <w:color w:val="000000" w:themeColor="text1"/>
                <w:sz w:val="18"/>
                <w:szCs w:val="18"/>
              </w:rPr>
            </w:pPr>
            <w:r w:rsidRPr="00147A47">
              <w:rPr>
                <w:color w:val="000000" w:themeColor="text1"/>
                <w:sz w:val="18"/>
                <w:szCs w:val="18"/>
              </w:rPr>
              <w:t>3.517</w:t>
            </w:r>
          </w:p>
        </w:tc>
        <w:tc>
          <w:tcPr>
            <w:tcW w:w="801" w:type="dxa"/>
          </w:tcPr>
          <w:p w14:paraId="08AB1499" w14:textId="77777777" w:rsidR="004B226F" w:rsidRPr="00147A47" w:rsidRDefault="004B226F" w:rsidP="00887183">
            <w:pPr>
              <w:jc w:val="center"/>
              <w:rPr>
                <w:color w:val="000000" w:themeColor="text1"/>
                <w:sz w:val="18"/>
                <w:szCs w:val="18"/>
              </w:rPr>
            </w:pPr>
            <w:r w:rsidRPr="00147A47">
              <w:rPr>
                <w:color w:val="000000" w:themeColor="text1"/>
                <w:sz w:val="18"/>
                <w:szCs w:val="18"/>
              </w:rPr>
              <w:t>0.068</w:t>
            </w:r>
          </w:p>
        </w:tc>
        <w:tc>
          <w:tcPr>
            <w:tcW w:w="1086" w:type="dxa"/>
          </w:tcPr>
          <w:p w14:paraId="2641E459" w14:textId="77777777" w:rsidR="004B226F" w:rsidRPr="00147A47" w:rsidRDefault="004B226F" w:rsidP="00887183">
            <w:pPr>
              <w:jc w:val="center"/>
              <w:rPr>
                <w:color w:val="000000" w:themeColor="text1"/>
                <w:sz w:val="18"/>
                <w:szCs w:val="18"/>
              </w:rPr>
            </w:pPr>
            <w:r w:rsidRPr="00147A47">
              <w:rPr>
                <w:color w:val="000000" w:themeColor="text1"/>
                <w:sz w:val="18"/>
                <w:szCs w:val="18"/>
              </w:rPr>
              <w:t>0.081</w:t>
            </w:r>
          </w:p>
        </w:tc>
      </w:tr>
      <w:tr w:rsidR="00147A47" w:rsidRPr="00147A47" w14:paraId="1F135E90" w14:textId="77777777" w:rsidTr="004B226F">
        <w:tc>
          <w:tcPr>
            <w:tcW w:w="4179" w:type="dxa"/>
            <w:tcBorders>
              <w:bottom w:val="single" w:sz="4" w:space="0" w:color="auto"/>
            </w:tcBorders>
          </w:tcPr>
          <w:p w14:paraId="1F418AB1" w14:textId="77777777" w:rsidR="004B226F" w:rsidRPr="00147A47" w:rsidRDefault="004B226F" w:rsidP="00887183">
            <w:pPr>
              <w:rPr>
                <w:color w:val="000000" w:themeColor="text1"/>
                <w:sz w:val="18"/>
                <w:szCs w:val="18"/>
              </w:rPr>
            </w:pPr>
            <w:r w:rsidRPr="00147A47">
              <w:rPr>
                <w:color w:val="000000" w:themeColor="text1"/>
                <w:sz w:val="18"/>
                <w:szCs w:val="18"/>
              </w:rPr>
              <w:t>Residuals</w:t>
            </w:r>
          </w:p>
        </w:tc>
        <w:tc>
          <w:tcPr>
            <w:tcW w:w="991" w:type="dxa"/>
            <w:tcBorders>
              <w:bottom w:val="single" w:sz="4" w:space="0" w:color="auto"/>
            </w:tcBorders>
          </w:tcPr>
          <w:p w14:paraId="30727301" w14:textId="77777777" w:rsidR="004B226F" w:rsidRPr="00147A47" w:rsidRDefault="004B226F" w:rsidP="00887183">
            <w:pPr>
              <w:jc w:val="center"/>
              <w:rPr>
                <w:color w:val="000000" w:themeColor="text1"/>
                <w:sz w:val="18"/>
                <w:szCs w:val="18"/>
              </w:rPr>
            </w:pPr>
            <w:r w:rsidRPr="00147A47">
              <w:rPr>
                <w:color w:val="000000" w:themeColor="text1"/>
                <w:sz w:val="18"/>
                <w:szCs w:val="18"/>
              </w:rPr>
              <w:t>3020.645</w:t>
            </w:r>
          </w:p>
        </w:tc>
        <w:tc>
          <w:tcPr>
            <w:tcW w:w="700" w:type="dxa"/>
            <w:tcBorders>
              <w:bottom w:val="single" w:sz="4" w:space="0" w:color="auto"/>
            </w:tcBorders>
          </w:tcPr>
          <w:p w14:paraId="31B2CAE0" w14:textId="77777777" w:rsidR="004B226F" w:rsidRPr="00147A47" w:rsidRDefault="004B226F" w:rsidP="00887183">
            <w:pPr>
              <w:jc w:val="center"/>
              <w:rPr>
                <w:color w:val="000000" w:themeColor="text1"/>
                <w:sz w:val="18"/>
                <w:szCs w:val="18"/>
              </w:rPr>
            </w:pPr>
            <w:r w:rsidRPr="00147A47">
              <w:rPr>
                <w:color w:val="000000" w:themeColor="text1"/>
                <w:sz w:val="18"/>
                <w:szCs w:val="18"/>
              </w:rPr>
              <w:t>40</w:t>
            </w:r>
          </w:p>
        </w:tc>
        <w:tc>
          <w:tcPr>
            <w:tcW w:w="850" w:type="dxa"/>
            <w:tcBorders>
              <w:bottom w:val="single" w:sz="4" w:space="0" w:color="auto"/>
            </w:tcBorders>
          </w:tcPr>
          <w:p w14:paraId="331DC13A" w14:textId="77777777" w:rsidR="004B226F" w:rsidRPr="00147A47" w:rsidRDefault="004B226F" w:rsidP="00887183">
            <w:pPr>
              <w:jc w:val="center"/>
              <w:rPr>
                <w:color w:val="000000" w:themeColor="text1"/>
                <w:sz w:val="18"/>
                <w:szCs w:val="18"/>
              </w:rPr>
            </w:pPr>
            <w:r w:rsidRPr="00147A47">
              <w:rPr>
                <w:color w:val="000000" w:themeColor="text1"/>
                <w:sz w:val="18"/>
                <w:szCs w:val="18"/>
              </w:rPr>
              <w:t>75.516</w:t>
            </w:r>
          </w:p>
        </w:tc>
        <w:tc>
          <w:tcPr>
            <w:tcW w:w="1134" w:type="dxa"/>
            <w:tcBorders>
              <w:bottom w:val="single" w:sz="4" w:space="0" w:color="auto"/>
            </w:tcBorders>
          </w:tcPr>
          <w:p w14:paraId="178A9D59" w14:textId="77777777" w:rsidR="004B226F" w:rsidRPr="00147A47" w:rsidRDefault="004B226F" w:rsidP="00887183">
            <w:pPr>
              <w:jc w:val="center"/>
              <w:rPr>
                <w:color w:val="000000" w:themeColor="text1"/>
                <w:sz w:val="18"/>
                <w:szCs w:val="18"/>
              </w:rPr>
            </w:pPr>
          </w:p>
        </w:tc>
        <w:tc>
          <w:tcPr>
            <w:tcW w:w="801" w:type="dxa"/>
            <w:tcBorders>
              <w:bottom w:val="single" w:sz="4" w:space="0" w:color="auto"/>
            </w:tcBorders>
          </w:tcPr>
          <w:p w14:paraId="3BC3198D" w14:textId="77777777" w:rsidR="004B226F" w:rsidRPr="00147A47" w:rsidRDefault="004B226F" w:rsidP="00887183">
            <w:pPr>
              <w:jc w:val="center"/>
              <w:rPr>
                <w:color w:val="000000" w:themeColor="text1"/>
                <w:sz w:val="18"/>
                <w:szCs w:val="18"/>
              </w:rPr>
            </w:pPr>
          </w:p>
        </w:tc>
        <w:tc>
          <w:tcPr>
            <w:tcW w:w="1086" w:type="dxa"/>
            <w:tcBorders>
              <w:bottom w:val="single" w:sz="4" w:space="0" w:color="auto"/>
            </w:tcBorders>
          </w:tcPr>
          <w:p w14:paraId="46B8153B" w14:textId="77777777" w:rsidR="004B226F" w:rsidRPr="00147A47" w:rsidRDefault="004B226F" w:rsidP="00887183">
            <w:pPr>
              <w:jc w:val="center"/>
              <w:rPr>
                <w:color w:val="000000" w:themeColor="text1"/>
                <w:sz w:val="18"/>
                <w:szCs w:val="18"/>
              </w:rPr>
            </w:pPr>
          </w:p>
        </w:tc>
      </w:tr>
    </w:tbl>
    <w:p w14:paraId="48D21DA4" w14:textId="19A8F1E5" w:rsidR="00DD01D5" w:rsidRPr="00147A47" w:rsidRDefault="003F65A7" w:rsidP="003A4638">
      <w:pPr>
        <w:rPr>
          <w:color w:val="000000" w:themeColor="text1"/>
          <w:lang w:val="en-GB"/>
        </w:rPr>
      </w:pPr>
      <w:r w:rsidRPr="00147A47">
        <w:rPr>
          <w:color w:val="000000" w:themeColor="text1"/>
          <w:lang w:val="en-GB"/>
        </w:rPr>
        <w:t>Note. tErC: transentorhinal cortex; pmErC: posteromedian entorhinal cortex; CA1, CA3: hippocampal subfields; DG: dentate gyrus; BA36: Brodmann area 36.</w:t>
      </w:r>
      <w:r w:rsidRPr="00147A47">
        <w:rPr>
          <w:color w:val="000000" w:themeColor="text1"/>
          <w:lang w:val="en-GB"/>
        </w:rPr>
        <w:br w:type="page"/>
      </w:r>
    </w:p>
    <w:p w14:paraId="3FC8034E" w14:textId="77777777" w:rsidR="00DD01D5" w:rsidRPr="00147A47" w:rsidRDefault="00000000">
      <w:pPr>
        <w:spacing w:line="480" w:lineRule="auto"/>
        <w:jc w:val="center"/>
        <w:rPr>
          <w:b/>
          <w:color w:val="000000" w:themeColor="text1"/>
          <w:lang w:val="en-GB"/>
        </w:rPr>
      </w:pPr>
      <w:bookmarkStart w:id="127" w:name="OLE_LINK36"/>
      <w:bookmarkStart w:id="128" w:name="OLE_LINK37"/>
      <w:r w:rsidRPr="00147A47">
        <w:rPr>
          <w:b/>
          <w:color w:val="000000" w:themeColor="text1"/>
          <w:lang w:val="en-GB"/>
        </w:rPr>
        <w:lastRenderedPageBreak/>
        <w:t xml:space="preserve">Appendix H </w:t>
      </w:r>
    </w:p>
    <w:p w14:paraId="182621C7" w14:textId="77777777" w:rsidR="00C01C46" w:rsidRPr="00147A47" w:rsidRDefault="00C01C46">
      <w:pPr>
        <w:spacing w:line="480" w:lineRule="auto"/>
        <w:jc w:val="center"/>
        <w:rPr>
          <w:b/>
          <w:color w:val="000000" w:themeColor="text1"/>
          <w:lang w:val="en-GB"/>
        </w:rPr>
      </w:pPr>
      <w:r w:rsidRPr="00147A47">
        <w:rPr>
          <w:b/>
          <w:color w:val="000000" w:themeColor="text1"/>
          <w:lang w:val="en-GB"/>
        </w:rPr>
        <w:t xml:space="preserve">Exploratory hierarchical clustering analysis grouping participants based on their performance across the three familiarity tasks. </w:t>
      </w:r>
    </w:p>
    <w:bookmarkEnd w:id="127"/>
    <w:bookmarkEnd w:id="128"/>
    <w:p w14:paraId="2F5337F7" w14:textId="09358913" w:rsidR="00C01C46" w:rsidRPr="00147A47" w:rsidRDefault="00C01C46" w:rsidP="00C01C46">
      <w:pPr>
        <w:spacing w:after="200" w:line="480" w:lineRule="auto"/>
        <w:ind w:firstLine="720"/>
        <w:rPr>
          <w:color w:val="000000" w:themeColor="text1"/>
          <w:lang w:val="en-GB"/>
        </w:rPr>
      </w:pPr>
      <w:r w:rsidRPr="00147A47">
        <w:rPr>
          <w:color w:val="000000" w:themeColor="text1"/>
          <w:lang w:val="en-GB"/>
        </w:rPr>
        <w:t xml:space="preserve">We conducted an exploratory clustering analysis on scores from the three tasks to identify response patterns that might reveal subgroups within the sample and distinguish patients from healthy controls. </w:t>
      </w:r>
      <w:r w:rsidR="006520BF" w:rsidRPr="00147A47">
        <w:rPr>
          <w:color w:val="000000" w:themeColor="text1"/>
          <w:lang w:val="en-GB"/>
        </w:rPr>
        <w:t xml:space="preserve">The main goal of the clustering analysis is to determine whether the behavioural performance across familiarity tasks allows to identify participants with slight memory impairment. </w:t>
      </w:r>
      <w:r w:rsidRPr="00147A47">
        <w:rPr>
          <w:color w:val="000000" w:themeColor="text1"/>
          <w:lang w:val="en-GB"/>
        </w:rPr>
        <w:t>Given the heterogeneous sample and unequal group sizes (healthy controls, MCI, SCD), traditional statistical group comparisons were unsuitable. Instead, we applied hierarchical clustering in JASP with the number of clusters determined using the elbow method optimized for the lowest Bayesian Information Criterion (BIC). Given the exploratory character of the clustering analysis, we ran a linear discriminant classification analysis to provide additional certainty that the clusters are well separated and unique. Variables included aimed to capture diverse performance aspects that are assumed to be impaired in patients. We included the recognition accuracy on the Episodic pseudowords familiarity task and the Z-score from the Lifetime familiarity task to account for potential alterations of episodic and lifetime familiarity respectively. Given the propension of patients to rely more on familiarity than on recollection (Bastin &amp; Van der Linden, 2003), and their tendency to commit false alarms based on familiarity (Bastin et al., 2021), we also included the counts of recollection, familiarity, guess responses, and familiarity-based false alarms, separately for items presented once and three times from the Episodic pseudowords familiarity task. Finally, assuming that transentorhinal atrophy affects familiarity for fine representations, we added Z</w:t>
      </w:r>
      <w:r w:rsidRPr="00147A47">
        <w:rPr>
          <w:color w:val="000000" w:themeColor="text1"/>
          <w:vertAlign w:val="subscript"/>
          <w:lang w:val="en-GB"/>
        </w:rPr>
        <w:t>overlap</w:t>
      </w:r>
      <w:r w:rsidRPr="00147A47">
        <w:rPr>
          <w:color w:val="000000" w:themeColor="text1"/>
          <w:lang w:val="en-GB"/>
        </w:rPr>
        <w:t xml:space="preserve"> and Z</w:t>
      </w:r>
      <w:r w:rsidRPr="00147A47">
        <w:rPr>
          <w:color w:val="000000" w:themeColor="text1"/>
          <w:vertAlign w:val="subscript"/>
          <w:lang w:val="en-GB"/>
        </w:rPr>
        <w:t xml:space="preserve">diff_fam </w:t>
      </w:r>
      <w:r w:rsidRPr="00147A47">
        <w:rPr>
          <w:color w:val="000000" w:themeColor="text1"/>
          <w:lang w:val="en-GB"/>
        </w:rPr>
        <w:t>scores from the Episodic concepts familiarity task.</w:t>
      </w:r>
    </w:p>
    <w:p w14:paraId="3534FF01" w14:textId="0795FEF1" w:rsidR="00C01C46" w:rsidRPr="00147A47" w:rsidRDefault="00C01C46" w:rsidP="00C01C46">
      <w:pPr>
        <w:spacing w:after="200" w:line="480" w:lineRule="auto"/>
        <w:ind w:firstLine="720"/>
        <w:rPr>
          <w:color w:val="000000" w:themeColor="text1"/>
          <w:lang w:val="en-GB"/>
        </w:rPr>
      </w:pPr>
      <w:r w:rsidRPr="00147A47">
        <w:rPr>
          <w:color w:val="000000" w:themeColor="text1"/>
          <w:lang w:val="en-GB"/>
        </w:rPr>
        <w:lastRenderedPageBreak/>
        <w:t>The exploratory hierarchical clustering model was performed on 53 participants with complete data, excluding two who achieved 100% accuracy on all the conditions from the Episodic concepts familiarity task. The elbow method suggested 3 clusters as BIC was the lowest (</w:t>
      </w:r>
      <w:r w:rsidR="006520BF" w:rsidRPr="00147A47">
        <w:rPr>
          <w:color w:val="000000" w:themeColor="text1"/>
          <w:lang w:val="en-GB"/>
        </w:rPr>
        <w:t>Fig</w:t>
      </w:r>
      <w:r w:rsidR="00CB5D59" w:rsidRPr="00147A47">
        <w:rPr>
          <w:color w:val="000000" w:themeColor="text1"/>
          <w:lang w:val="en-GB"/>
        </w:rPr>
        <w:t>ure</w:t>
      </w:r>
      <w:r w:rsidR="006520BF" w:rsidRPr="00147A47">
        <w:rPr>
          <w:color w:val="000000" w:themeColor="text1"/>
          <w:lang w:val="en-GB"/>
        </w:rPr>
        <w:t xml:space="preserve"> H1</w:t>
      </w:r>
      <w:r w:rsidRPr="00147A47">
        <w:rPr>
          <w:color w:val="000000" w:themeColor="text1"/>
          <w:lang w:val="en-GB"/>
        </w:rPr>
        <w:t xml:space="preserve">). Based on the euclidean distance, the model shows an entropy of .89 and a Dunn index of .31. The model had </w:t>
      </w:r>
      <w:r w:rsidRPr="00147A47">
        <w:rPr>
          <w:i/>
          <w:color w:val="000000" w:themeColor="text1"/>
          <w:lang w:val="en-GB"/>
        </w:rPr>
        <w:t>R</w:t>
      </w:r>
      <w:r w:rsidRPr="00147A47">
        <w:rPr>
          <w:i/>
          <w:color w:val="000000" w:themeColor="text1"/>
          <w:vertAlign w:val="superscript"/>
          <w:lang w:val="en-GB"/>
        </w:rPr>
        <w:t>2</w:t>
      </w:r>
      <w:r w:rsidRPr="00147A47">
        <w:rPr>
          <w:i/>
          <w:color w:val="000000" w:themeColor="text1"/>
          <w:lang w:val="en-GB"/>
        </w:rPr>
        <w:t xml:space="preserve"> </w:t>
      </w:r>
      <w:r w:rsidRPr="00147A47">
        <w:rPr>
          <w:color w:val="000000" w:themeColor="text1"/>
          <w:lang w:val="en-GB"/>
        </w:rPr>
        <w:t xml:space="preserve">= .39. Cluster 1 contained 33 participants, Cluster 2 had 14, and Cluster 3 included 6 participants. See </w:t>
      </w:r>
      <w:bookmarkStart w:id="129" w:name="OLE_LINK25"/>
      <w:bookmarkStart w:id="130" w:name="OLE_LINK26"/>
      <w:r w:rsidRPr="00147A47">
        <w:rPr>
          <w:color w:val="000000" w:themeColor="text1"/>
          <w:lang w:val="en-GB"/>
        </w:rPr>
        <w:t>Fig</w:t>
      </w:r>
      <w:r w:rsidR="00CB5D59" w:rsidRPr="00147A47">
        <w:rPr>
          <w:color w:val="000000" w:themeColor="text1"/>
          <w:lang w:val="en-GB"/>
        </w:rPr>
        <w:t>ure</w:t>
      </w:r>
      <w:r w:rsidRPr="00147A47">
        <w:rPr>
          <w:color w:val="000000" w:themeColor="text1"/>
          <w:lang w:val="en-GB"/>
        </w:rPr>
        <w:t xml:space="preserve"> </w:t>
      </w:r>
      <w:r w:rsidR="006520BF" w:rsidRPr="00147A47">
        <w:rPr>
          <w:color w:val="000000" w:themeColor="text1"/>
          <w:lang w:val="en-GB"/>
        </w:rPr>
        <w:t>H2.A</w:t>
      </w:r>
      <w:r w:rsidRPr="00147A47">
        <w:rPr>
          <w:color w:val="000000" w:themeColor="text1"/>
          <w:lang w:val="en-GB"/>
        </w:rPr>
        <w:t xml:space="preserve"> </w:t>
      </w:r>
      <w:bookmarkEnd w:id="129"/>
      <w:bookmarkEnd w:id="130"/>
      <w:r w:rsidRPr="00147A47">
        <w:rPr>
          <w:color w:val="000000" w:themeColor="text1"/>
          <w:lang w:val="en-GB"/>
        </w:rPr>
        <w:t xml:space="preserve">for cluster means across variables. The overall silhouette score, which aims to assess how well each point belongs to its cluster (and how distinct it is from other clusters), was just adequate (~0.25), indicating weak structure. The silhouette scores by cluster (Cluster 1 = .274; Cluster 2 = .176; Cluster 3 = .328) showed that Cluster 2 has weaker cohesion than the others. Despite the relatively high entropy and low silhouette score, a linear discriminant classification analysis reached high test accuracy of .923 using two linear discriminants, 40 data points for training and 13 data points for testing. See </w:t>
      </w:r>
      <w:bookmarkStart w:id="131" w:name="OLE_LINK27"/>
      <w:bookmarkStart w:id="132" w:name="OLE_LINK28"/>
      <w:r w:rsidR="006520BF" w:rsidRPr="00147A47">
        <w:rPr>
          <w:color w:val="000000" w:themeColor="text1"/>
          <w:lang w:val="en-GB"/>
        </w:rPr>
        <w:t>Fig</w:t>
      </w:r>
      <w:r w:rsidR="00CB5D59" w:rsidRPr="00147A47">
        <w:rPr>
          <w:color w:val="000000" w:themeColor="text1"/>
          <w:lang w:val="en-GB"/>
        </w:rPr>
        <w:t>ure</w:t>
      </w:r>
      <w:r w:rsidR="006520BF" w:rsidRPr="00147A47">
        <w:rPr>
          <w:color w:val="000000" w:themeColor="text1"/>
          <w:lang w:val="en-GB"/>
        </w:rPr>
        <w:t xml:space="preserve"> H2</w:t>
      </w:r>
      <w:bookmarkEnd w:id="131"/>
      <w:bookmarkEnd w:id="132"/>
      <w:r w:rsidR="006520BF" w:rsidRPr="00147A47">
        <w:rPr>
          <w:color w:val="000000" w:themeColor="text1"/>
          <w:lang w:val="en-GB"/>
        </w:rPr>
        <w:t xml:space="preserve">.B </w:t>
      </w:r>
      <w:r w:rsidRPr="00147A47">
        <w:rPr>
          <w:color w:val="000000" w:themeColor="text1"/>
          <w:lang w:val="en-GB"/>
        </w:rPr>
        <w:t xml:space="preserve">for scatter plot of cluster separation and </w:t>
      </w:r>
      <w:bookmarkStart w:id="133" w:name="_Hlk218606339"/>
      <w:bookmarkStart w:id="134" w:name="OLE_LINK29"/>
      <w:r w:rsidR="006520BF" w:rsidRPr="00147A47">
        <w:rPr>
          <w:color w:val="000000" w:themeColor="text1"/>
          <w:lang w:val="en-GB"/>
        </w:rPr>
        <w:t>Fig</w:t>
      </w:r>
      <w:r w:rsidR="00CB5D59" w:rsidRPr="00147A47">
        <w:rPr>
          <w:color w:val="000000" w:themeColor="text1"/>
          <w:lang w:val="en-GB"/>
        </w:rPr>
        <w:t>ure</w:t>
      </w:r>
      <w:r w:rsidR="006520BF" w:rsidRPr="00147A47">
        <w:rPr>
          <w:color w:val="000000" w:themeColor="text1"/>
          <w:lang w:val="en-GB"/>
        </w:rPr>
        <w:t xml:space="preserve"> H3 </w:t>
      </w:r>
      <w:bookmarkEnd w:id="133"/>
      <w:bookmarkEnd w:id="134"/>
      <w:r w:rsidRPr="00147A47">
        <w:rPr>
          <w:color w:val="000000" w:themeColor="text1"/>
          <w:lang w:val="en-GB"/>
        </w:rPr>
        <w:t xml:space="preserve">for detailed decision boundary matrix. See also </w:t>
      </w:r>
      <w:r w:rsidR="006520BF" w:rsidRPr="00147A47">
        <w:rPr>
          <w:color w:val="000000" w:themeColor="text1"/>
          <w:lang w:val="en-GB"/>
        </w:rPr>
        <w:t>Fig</w:t>
      </w:r>
      <w:r w:rsidR="00CB5D59" w:rsidRPr="00147A47">
        <w:rPr>
          <w:color w:val="000000" w:themeColor="text1"/>
          <w:lang w:val="en-GB"/>
        </w:rPr>
        <w:t>ure</w:t>
      </w:r>
      <w:r w:rsidR="006520BF" w:rsidRPr="00147A47">
        <w:rPr>
          <w:color w:val="000000" w:themeColor="text1"/>
          <w:lang w:val="en-GB"/>
        </w:rPr>
        <w:t xml:space="preserve"> H4 </w:t>
      </w:r>
      <w:r w:rsidRPr="00147A47">
        <w:rPr>
          <w:color w:val="000000" w:themeColor="text1"/>
          <w:lang w:val="en-GB"/>
        </w:rPr>
        <w:t>for the distribution of silhouette scores obtained by a bootstrapping strategy consisting of randomly generating 1,000 samples from the original 53-participant dataset and repeating the hierarchical clustering procedure. The 1,000 values were used to estimate the confidence interval of the silhouette score, indicating that although the cluster separation is relatively weak, the solution demonstrates adequate stability.</w:t>
      </w:r>
    </w:p>
    <w:p w14:paraId="4D27A500" w14:textId="77777777" w:rsidR="00C01C46" w:rsidRPr="00147A47" w:rsidRDefault="00C01C46" w:rsidP="00C01C46">
      <w:pPr>
        <w:numPr>
          <w:ilvl w:val="0"/>
          <w:numId w:val="1"/>
        </w:numPr>
        <w:pBdr>
          <w:top w:val="nil"/>
          <w:left w:val="nil"/>
          <w:bottom w:val="nil"/>
          <w:right w:val="nil"/>
          <w:between w:val="nil"/>
        </w:pBdr>
        <w:spacing w:line="480" w:lineRule="auto"/>
        <w:rPr>
          <w:color w:val="000000" w:themeColor="text1"/>
          <w:lang w:val="en-GB"/>
        </w:rPr>
      </w:pPr>
      <w:r w:rsidRPr="00147A47">
        <w:rPr>
          <w:color w:val="000000" w:themeColor="text1"/>
          <w:lang w:val="en-GB"/>
        </w:rPr>
        <w:t xml:space="preserve">Qualitatively, participants in Cluster 1 had the highest memory accuracy in the Episodic pseudowords familiarity task and used recollection the most. Their adequacy on the Lifetime familiarity task was average. In the Episodic concepts familiarity task, their memory accuracy showed a slightly stronger positive correlation with target-lure overlap, indicating a better ability to distinguish closely related concepts. </w:t>
      </w:r>
    </w:p>
    <w:p w14:paraId="04F1D076" w14:textId="77777777" w:rsidR="00C01C46" w:rsidRPr="00147A47" w:rsidRDefault="00C01C46" w:rsidP="00C01C46">
      <w:pPr>
        <w:numPr>
          <w:ilvl w:val="0"/>
          <w:numId w:val="1"/>
        </w:numPr>
        <w:pBdr>
          <w:top w:val="nil"/>
          <w:left w:val="nil"/>
          <w:bottom w:val="nil"/>
          <w:right w:val="nil"/>
          <w:between w:val="nil"/>
        </w:pBdr>
        <w:spacing w:line="480" w:lineRule="auto"/>
        <w:rPr>
          <w:color w:val="000000" w:themeColor="text1"/>
          <w:lang w:val="en-GB"/>
        </w:rPr>
      </w:pPr>
      <w:r w:rsidRPr="00147A47">
        <w:rPr>
          <w:color w:val="000000" w:themeColor="text1"/>
          <w:lang w:val="en-GB"/>
        </w:rPr>
        <w:lastRenderedPageBreak/>
        <w:t>Cluster 2 participants showed slightly below average memory accuracy in the Episodic pseudowords familiarity task but used recollection less, relying more on familiarity judgments, including more erroneous ones for false alarms. These patterns were similar for pseudowords presented once or three times. In the Lifetime familiarity task, the adequacy of their judgements was slightly below average, and in the Episodic concepts familiarity task, their memory accuracy had a slightly stronger negative correlation with target-lure conceptual overlap compared to the other clusters.</w:t>
      </w:r>
    </w:p>
    <w:p w14:paraId="4BD70214" w14:textId="77777777" w:rsidR="00C01C46" w:rsidRPr="00147A47" w:rsidRDefault="00C01C46" w:rsidP="00C01C46">
      <w:pPr>
        <w:numPr>
          <w:ilvl w:val="0"/>
          <w:numId w:val="1"/>
        </w:numPr>
        <w:pBdr>
          <w:top w:val="nil"/>
          <w:left w:val="nil"/>
          <w:bottom w:val="nil"/>
          <w:right w:val="nil"/>
          <w:between w:val="nil"/>
        </w:pBdr>
        <w:spacing w:line="480" w:lineRule="auto"/>
        <w:rPr>
          <w:color w:val="000000" w:themeColor="text1"/>
          <w:lang w:val="en-GB"/>
        </w:rPr>
      </w:pPr>
      <w:r w:rsidRPr="00147A47">
        <w:rPr>
          <w:color w:val="000000" w:themeColor="text1"/>
          <w:lang w:val="en-GB"/>
        </w:rPr>
        <w:t>Cluster 3 had the lowest memory accuracy in the Episodic pseudowords familiarity task, using fewer recollection and familiarity judgments, and relying more on guessing. They showed average lifetime familiarity adequacy and their memory accuracy in the Episodic concepts familiarity task was most influenced by the familiarity difference between target and lure.</w:t>
      </w:r>
    </w:p>
    <w:p w14:paraId="561EE28D" w14:textId="5234996A" w:rsidR="006520BF" w:rsidRPr="00147A47" w:rsidRDefault="006520BF" w:rsidP="006520BF">
      <w:pPr>
        <w:pBdr>
          <w:top w:val="nil"/>
          <w:left w:val="nil"/>
          <w:bottom w:val="nil"/>
          <w:right w:val="nil"/>
          <w:between w:val="nil"/>
        </w:pBdr>
        <w:spacing w:line="480" w:lineRule="auto"/>
        <w:rPr>
          <w:i/>
          <w:iCs/>
          <w:color w:val="000000" w:themeColor="text1"/>
          <w:lang w:val="en-GB"/>
        </w:rPr>
      </w:pPr>
      <w:r w:rsidRPr="00147A47">
        <w:rPr>
          <w:b/>
          <w:bCs/>
          <w:color w:val="000000" w:themeColor="text1"/>
          <w:lang w:val="en-GB"/>
        </w:rPr>
        <w:t>Fig</w:t>
      </w:r>
      <w:r w:rsidR="00CB5D59" w:rsidRPr="00147A47">
        <w:rPr>
          <w:b/>
          <w:bCs/>
          <w:color w:val="000000" w:themeColor="text1"/>
          <w:lang w:val="en-GB"/>
        </w:rPr>
        <w:t>ure</w:t>
      </w:r>
      <w:r w:rsidRPr="00147A47">
        <w:rPr>
          <w:b/>
          <w:bCs/>
          <w:color w:val="000000" w:themeColor="text1"/>
          <w:lang w:val="en-GB"/>
        </w:rPr>
        <w:t xml:space="preserve"> H1</w:t>
      </w:r>
      <w:r w:rsidRPr="00147A47">
        <w:rPr>
          <w:color w:val="000000" w:themeColor="text1"/>
          <w:lang w:val="en-GB"/>
        </w:rPr>
        <w:t xml:space="preserve">. </w:t>
      </w:r>
      <w:r w:rsidRPr="00147A47">
        <w:rPr>
          <w:bCs/>
          <w:i/>
          <w:iCs/>
          <w:color w:val="000000" w:themeColor="text1"/>
          <w:lang w:val="en-GB"/>
        </w:rPr>
        <w:t>Results of the elbow method used to determine the number of clusters for clustering analysis, optimized for the lowest Bayesian Information Criterion (BIC).</w:t>
      </w:r>
    </w:p>
    <w:p w14:paraId="33DB31B0" w14:textId="05DBBC9B" w:rsidR="006520BF" w:rsidRPr="00147A47" w:rsidRDefault="006520BF" w:rsidP="006520BF">
      <w:pPr>
        <w:pBdr>
          <w:top w:val="nil"/>
          <w:left w:val="nil"/>
          <w:bottom w:val="nil"/>
          <w:right w:val="nil"/>
          <w:between w:val="nil"/>
        </w:pBdr>
        <w:spacing w:line="480" w:lineRule="auto"/>
        <w:ind w:left="65"/>
        <w:jc w:val="center"/>
        <w:rPr>
          <w:color w:val="000000" w:themeColor="text1"/>
          <w:lang w:val="en-GB"/>
        </w:rPr>
      </w:pPr>
      <w:r w:rsidRPr="00147A47">
        <w:rPr>
          <w:b/>
          <w:noProof/>
          <w:color w:val="000000" w:themeColor="text1"/>
          <w:lang w:val="en-GB"/>
        </w:rPr>
        <w:drawing>
          <wp:inline distT="114300" distB="114300" distL="114300" distR="114300" wp14:anchorId="59DF38E2" wp14:editId="6396273E">
            <wp:extent cx="3635213" cy="2722475"/>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3635213" cy="2722475"/>
                    </a:xfrm>
                    <a:prstGeom prst="rect">
                      <a:avLst/>
                    </a:prstGeom>
                    <a:ln/>
                  </pic:spPr>
                </pic:pic>
              </a:graphicData>
            </a:graphic>
          </wp:inline>
        </w:drawing>
      </w:r>
    </w:p>
    <w:p w14:paraId="7F6CB740" w14:textId="1033819C" w:rsidR="00C01C46" w:rsidRPr="00147A47" w:rsidRDefault="00C01C46">
      <w:pPr>
        <w:rPr>
          <w:color w:val="000000" w:themeColor="text1"/>
          <w:lang w:val="en-GB"/>
        </w:rPr>
      </w:pPr>
      <w:r w:rsidRPr="00147A47">
        <w:rPr>
          <w:color w:val="000000" w:themeColor="text1"/>
          <w:lang w:val="en-GB"/>
        </w:rPr>
        <w:br w:type="page"/>
      </w:r>
    </w:p>
    <w:p w14:paraId="1AF5D55B" w14:textId="77777777" w:rsidR="00C01C46" w:rsidRPr="00147A47" w:rsidRDefault="00C01C46">
      <w:pPr>
        <w:rPr>
          <w:color w:val="000000" w:themeColor="text1"/>
          <w:lang w:val="en-GB"/>
        </w:rPr>
        <w:sectPr w:rsidR="00C01C46" w:rsidRPr="00147A47">
          <w:pgSz w:w="11909" w:h="16834"/>
          <w:pgMar w:top="1440" w:right="1440" w:bottom="1440" w:left="1440" w:header="720" w:footer="720" w:gutter="0"/>
          <w:cols w:space="720"/>
        </w:sectPr>
      </w:pPr>
    </w:p>
    <w:p w14:paraId="73EF0F95" w14:textId="23C07D38" w:rsidR="00C01C46" w:rsidRPr="00147A47" w:rsidRDefault="00C01C46" w:rsidP="00C01C46">
      <w:pPr>
        <w:spacing w:line="480" w:lineRule="auto"/>
        <w:rPr>
          <w:i/>
          <w:color w:val="000000" w:themeColor="text1"/>
          <w:lang w:val="en-GB"/>
        </w:rPr>
      </w:pPr>
      <w:r w:rsidRPr="00147A47">
        <w:rPr>
          <w:b/>
          <w:color w:val="000000" w:themeColor="text1"/>
          <w:lang w:val="en-GB"/>
        </w:rPr>
        <w:lastRenderedPageBreak/>
        <w:t>Fig</w:t>
      </w:r>
      <w:r w:rsidR="00CB5D59" w:rsidRPr="00147A47">
        <w:rPr>
          <w:b/>
          <w:color w:val="000000" w:themeColor="text1"/>
          <w:lang w:val="en-GB"/>
        </w:rPr>
        <w:t>ure</w:t>
      </w:r>
      <w:r w:rsidRPr="00147A47">
        <w:rPr>
          <w:b/>
          <w:color w:val="000000" w:themeColor="text1"/>
          <w:lang w:val="en-GB"/>
        </w:rPr>
        <w:t xml:space="preserve"> </w:t>
      </w:r>
      <w:r w:rsidR="006520BF" w:rsidRPr="00147A47">
        <w:rPr>
          <w:b/>
          <w:color w:val="000000" w:themeColor="text1"/>
          <w:lang w:val="en-GB"/>
        </w:rPr>
        <w:t>H2</w:t>
      </w:r>
      <w:r w:rsidRPr="00147A47">
        <w:rPr>
          <w:i/>
          <w:color w:val="000000" w:themeColor="text1"/>
          <w:lang w:val="en-GB"/>
        </w:rPr>
        <w:t xml:space="preserve">. </w:t>
      </w:r>
      <w:bookmarkStart w:id="135" w:name="_7ikfpa7i68lz" w:colFirst="0" w:colLast="0"/>
      <w:bookmarkEnd w:id="135"/>
      <w:r w:rsidRPr="00147A47">
        <w:rPr>
          <w:i/>
          <w:color w:val="000000" w:themeColor="text1"/>
          <w:lang w:val="en-GB"/>
        </w:rPr>
        <w:t>A) Visualization of the cluster means from each predicted cluster and for each variable (from the three experimental tasks) included in the neighborhood-based clustering analysis. B) Cluster separation from linear discriminant analysis. R: recollection; F: familiarity; G: guess; FA: False alarms. R, F and G responses are represented in terms of number of responses (n).</w:t>
      </w:r>
    </w:p>
    <w:p w14:paraId="3535AF48" w14:textId="77777777" w:rsidR="00C01C46" w:rsidRPr="00147A47" w:rsidRDefault="00C01C46" w:rsidP="00C01C46">
      <w:pPr>
        <w:spacing w:line="480" w:lineRule="auto"/>
        <w:rPr>
          <w:i/>
          <w:color w:val="000000" w:themeColor="text1"/>
          <w:lang w:val="en-GB"/>
        </w:rPr>
        <w:sectPr w:rsidR="00C01C46" w:rsidRPr="00147A47">
          <w:pgSz w:w="16834" w:h="11909" w:orient="landscape"/>
          <w:pgMar w:top="1440" w:right="1440" w:bottom="1440" w:left="1440" w:header="720" w:footer="720" w:gutter="0"/>
          <w:cols w:space="720"/>
        </w:sectPr>
      </w:pPr>
      <w:bookmarkStart w:id="136" w:name="_dnmu5koq6jcr" w:colFirst="0" w:colLast="0"/>
      <w:bookmarkEnd w:id="136"/>
      <w:r w:rsidRPr="00147A47">
        <w:rPr>
          <w:noProof/>
          <w:color w:val="000000" w:themeColor="text1"/>
          <w:lang w:val="en-GB"/>
        </w:rPr>
        <w:drawing>
          <wp:inline distT="114300" distB="114300" distL="114300" distR="114300" wp14:anchorId="67922310" wp14:editId="6C5808B5">
            <wp:extent cx="8215499" cy="4279702"/>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8215499" cy="4279702"/>
                    </a:xfrm>
                    <a:prstGeom prst="rect">
                      <a:avLst/>
                    </a:prstGeom>
                    <a:ln/>
                  </pic:spPr>
                </pic:pic>
              </a:graphicData>
            </a:graphic>
          </wp:inline>
        </w:drawing>
      </w:r>
    </w:p>
    <w:p w14:paraId="0596D263" w14:textId="75CA0B2D" w:rsidR="006520BF" w:rsidRPr="00147A47" w:rsidRDefault="006520BF" w:rsidP="006520BF">
      <w:pPr>
        <w:spacing w:line="480" w:lineRule="auto"/>
        <w:rPr>
          <w:bCs/>
          <w:i/>
          <w:iCs/>
          <w:color w:val="000000" w:themeColor="text1"/>
          <w:lang w:val="en-GB"/>
        </w:rPr>
      </w:pPr>
      <w:r w:rsidRPr="00147A47">
        <w:rPr>
          <w:b/>
          <w:bCs/>
          <w:color w:val="000000" w:themeColor="text1"/>
          <w:lang w:val="en-GB"/>
        </w:rPr>
        <w:lastRenderedPageBreak/>
        <w:t>Fig</w:t>
      </w:r>
      <w:r w:rsidR="00CB5D59" w:rsidRPr="00147A47">
        <w:rPr>
          <w:b/>
          <w:bCs/>
          <w:color w:val="000000" w:themeColor="text1"/>
          <w:lang w:val="en-GB"/>
        </w:rPr>
        <w:t>ure</w:t>
      </w:r>
      <w:r w:rsidRPr="00147A47">
        <w:rPr>
          <w:b/>
          <w:bCs/>
          <w:color w:val="000000" w:themeColor="text1"/>
          <w:lang w:val="en-GB"/>
        </w:rPr>
        <w:t xml:space="preserve"> H3</w:t>
      </w:r>
      <w:r w:rsidRPr="00147A47">
        <w:rPr>
          <w:color w:val="000000" w:themeColor="text1"/>
          <w:lang w:val="en-GB"/>
        </w:rPr>
        <w:t xml:space="preserve">. </w:t>
      </w:r>
      <w:r w:rsidRPr="00147A47">
        <w:rPr>
          <w:bCs/>
          <w:i/>
          <w:iCs/>
          <w:color w:val="000000" w:themeColor="text1"/>
          <w:lang w:val="en-GB"/>
        </w:rPr>
        <w:t>Decision boundary matrix of the linear discriminant analysis.</w:t>
      </w:r>
    </w:p>
    <w:p w14:paraId="3760FD84" w14:textId="133C2652" w:rsidR="006520BF" w:rsidRPr="00147A47" w:rsidRDefault="006520BF" w:rsidP="006520BF">
      <w:pPr>
        <w:spacing w:after="200" w:line="480" w:lineRule="auto"/>
        <w:rPr>
          <w:color w:val="000000" w:themeColor="text1"/>
          <w:lang w:val="en-GB"/>
        </w:rPr>
      </w:pPr>
      <w:r w:rsidRPr="00147A47">
        <w:rPr>
          <w:b/>
          <w:noProof/>
          <w:color w:val="000000" w:themeColor="text1"/>
          <w:lang w:val="en-GB"/>
        </w:rPr>
        <w:drawing>
          <wp:inline distT="114300" distB="114300" distL="114300" distR="114300" wp14:anchorId="237A2659" wp14:editId="635B6AD2">
            <wp:extent cx="5733415" cy="5044201"/>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5733415" cy="5044201"/>
                    </a:xfrm>
                    <a:prstGeom prst="rect">
                      <a:avLst/>
                    </a:prstGeom>
                    <a:ln/>
                  </pic:spPr>
                </pic:pic>
              </a:graphicData>
            </a:graphic>
          </wp:inline>
        </w:drawing>
      </w:r>
    </w:p>
    <w:p w14:paraId="155025FC" w14:textId="77777777" w:rsidR="006520BF" w:rsidRPr="00147A47" w:rsidRDefault="006520BF" w:rsidP="006520BF">
      <w:pPr>
        <w:spacing w:line="480" w:lineRule="auto"/>
        <w:rPr>
          <w:b/>
          <w:color w:val="000000" w:themeColor="text1"/>
          <w:lang w:val="en-GB"/>
        </w:rPr>
      </w:pPr>
    </w:p>
    <w:p w14:paraId="7ADDF046" w14:textId="77777777" w:rsidR="006520BF" w:rsidRPr="00147A47" w:rsidRDefault="006520BF" w:rsidP="006520BF">
      <w:pPr>
        <w:spacing w:line="480" w:lineRule="auto"/>
        <w:rPr>
          <w:b/>
          <w:color w:val="000000" w:themeColor="text1"/>
          <w:lang w:val="en-GB"/>
        </w:rPr>
      </w:pPr>
    </w:p>
    <w:p w14:paraId="4F8DA9F7" w14:textId="77777777" w:rsidR="006520BF" w:rsidRPr="00147A47" w:rsidRDefault="006520BF" w:rsidP="006520BF">
      <w:pPr>
        <w:spacing w:line="480" w:lineRule="auto"/>
        <w:rPr>
          <w:b/>
          <w:color w:val="000000" w:themeColor="text1"/>
          <w:lang w:val="en-GB"/>
        </w:rPr>
      </w:pPr>
    </w:p>
    <w:p w14:paraId="07B8F972" w14:textId="77777777" w:rsidR="006520BF" w:rsidRPr="00147A47" w:rsidRDefault="006520BF" w:rsidP="006520BF">
      <w:pPr>
        <w:spacing w:line="480" w:lineRule="auto"/>
        <w:rPr>
          <w:b/>
          <w:color w:val="000000" w:themeColor="text1"/>
          <w:lang w:val="en-GB"/>
        </w:rPr>
      </w:pPr>
    </w:p>
    <w:p w14:paraId="47A746AA" w14:textId="77777777" w:rsidR="006520BF" w:rsidRPr="00147A47" w:rsidRDefault="006520BF" w:rsidP="006520BF">
      <w:pPr>
        <w:spacing w:line="480" w:lineRule="auto"/>
        <w:rPr>
          <w:b/>
          <w:color w:val="000000" w:themeColor="text1"/>
          <w:lang w:val="en-GB"/>
        </w:rPr>
      </w:pPr>
    </w:p>
    <w:p w14:paraId="2323BF3B" w14:textId="77777777" w:rsidR="006520BF" w:rsidRPr="00147A47" w:rsidRDefault="006520BF" w:rsidP="006520BF">
      <w:pPr>
        <w:spacing w:line="480" w:lineRule="auto"/>
        <w:rPr>
          <w:b/>
          <w:color w:val="000000" w:themeColor="text1"/>
          <w:lang w:val="en-GB"/>
        </w:rPr>
      </w:pPr>
    </w:p>
    <w:p w14:paraId="233936CC" w14:textId="77777777" w:rsidR="006520BF" w:rsidRPr="00147A47" w:rsidRDefault="006520BF" w:rsidP="006520BF">
      <w:pPr>
        <w:spacing w:line="480" w:lineRule="auto"/>
        <w:rPr>
          <w:b/>
          <w:color w:val="000000" w:themeColor="text1"/>
          <w:lang w:val="en-GB"/>
        </w:rPr>
      </w:pPr>
    </w:p>
    <w:p w14:paraId="188BD902" w14:textId="77777777" w:rsidR="006520BF" w:rsidRPr="00147A47" w:rsidRDefault="006520BF" w:rsidP="006520BF">
      <w:pPr>
        <w:spacing w:line="480" w:lineRule="auto"/>
        <w:rPr>
          <w:b/>
          <w:color w:val="000000" w:themeColor="text1"/>
          <w:lang w:val="en-GB"/>
        </w:rPr>
      </w:pPr>
    </w:p>
    <w:p w14:paraId="14D4E976" w14:textId="3220F8CC" w:rsidR="006520BF" w:rsidRPr="00147A47" w:rsidRDefault="006520BF" w:rsidP="006520BF">
      <w:pPr>
        <w:spacing w:line="480" w:lineRule="auto"/>
        <w:rPr>
          <w:b/>
          <w:color w:val="000000" w:themeColor="text1"/>
          <w:lang w:val="en-GB"/>
        </w:rPr>
      </w:pPr>
      <w:r w:rsidRPr="00147A47">
        <w:rPr>
          <w:b/>
          <w:color w:val="000000" w:themeColor="text1"/>
          <w:lang w:val="en-GB"/>
        </w:rPr>
        <w:lastRenderedPageBreak/>
        <w:t>Fig</w:t>
      </w:r>
      <w:r w:rsidR="00CB5D59" w:rsidRPr="00147A47">
        <w:rPr>
          <w:b/>
          <w:color w:val="000000" w:themeColor="text1"/>
          <w:lang w:val="en-GB"/>
        </w:rPr>
        <w:t>ure</w:t>
      </w:r>
      <w:r w:rsidRPr="00147A47">
        <w:rPr>
          <w:b/>
          <w:color w:val="000000" w:themeColor="text1"/>
          <w:lang w:val="en-GB"/>
        </w:rPr>
        <w:t xml:space="preserve"> H4. </w:t>
      </w:r>
      <w:r w:rsidRPr="00147A47">
        <w:rPr>
          <w:bCs/>
          <w:i/>
          <w:iCs/>
          <w:color w:val="000000" w:themeColor="text1"/>
          <w:lang w:val="en-GB"/>
        </w:rPr>
        <w:t>Histogram of the bootstrap analysis showing the distribution of silhouette scores obtained by randomly generating 1,000 samples from the original 53-participant dataset and repeating the hierarchical clustering procedure. The 1,000 values were used to estimate the confidence interval of the silhouette score, indicating that although the cluster separation is relatively weak, the solution demonstrates adequate stability.</w:t>
      </w:r>
    </w:p>
    <w:p w14:paraId="77C596B5" w14:textId="470D17FA" w:rsidR="006520BF" w:rsidRPr="00147A47" w:rsidRDefault="006520BF" w:rsidP="006520BF">
      <w:pPr>
        <w:spacing w:after="200" w:line="480" w:lineRule="auto"/>
        <w:rPr>
          <w:color w:val="000000" w:themeColor="text1"/>
          <w:lang w:val="en-GB"/>
        </w:rPr>
      </w:pPr>
      <w:r w:rsidRPr="00147A47">
        <w:rPr>
          <w:rFonts w:ascii="Roboto" w:eastAsia="Roboto" w:hAnsi="Roboto" w:cs="Roboto"/>
          <w:noProof/>
          <w:color w:val="000000" w:themeColor="text1"/>
          <w:sz w:val="23"/>
          <w:szCs w:val="23"/>
          <w:lang w:val="en-GB"/>
        </w:rPr>
        <w:drawing>
          <wp:inline distT="114300" distB="114300" distL="114300" distR="114300" wp14:anchorId="5C5DAFEE" wp14:editId="11331CB3">
            <wp:extent cx="5086920" cy="2730996"/>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5086920" cy="2730996"/>
                    </a:xfrm>
                    <a:prstGeom prst="rect">
                      <a:avLst/>
                    </a:prstGeom>
                    <a:ln/>
                  </pic:spPr>
                </pic:pic>
              </a:graphicData>
            </a:graphic>
          </wp:inline>
        </w:drawing>
      </w:r>
    </w:p>
    <w:p w14:paraId="070ECE10" w14:textId="77777777" w:rsidR="006520BF" w:rsidRPr="00147A47" w:rsidRDefault="006520BF" w:rsidP="006520BF">
      <w:pPr>
        <w:spacing w:line="480" w:lineRule="auto"/>
        <w:ind w:firstLine="720"/>
        <w:rPr>
          <w:color w:val="000000" w:themeColor="text1"/>
          <w:lang w:val="en-GB"/>
        </w:rPr>
      </w:pPr>
      <w:r w:rsidRPr="00147A47">
        <w:rPr>
          <w:color w:val="000000" w:themeColor="text1"/>
          <w:lang w:val="en-GB"/>
        </w:rPr>
        <w:t>Using our heterogeneous sample of healthy controls and patients, we then conducted a Chi-Squared test on a contingency table, with clusters as columns and diagnoses/groups as rows, to assess if response patterns from the familiarity tasks aligned with MCI/SCD diagnoses. We conducted two Kruskal-Wallis ANOVAs to test for differences in MoCA scores and age across clusters.</w:t>
      </w:r>
    </w:p>
    <w:p w14:paraId="29FD99C6" w14:textId="336DB6D3" w:rsidR="006520BF" w:rsidRPr="00147A47" w:rsidRDefault="006520BF" w:rsidP="006520BF">
      <w:pPr>
        <w:spacing w:after="200" w:line="480" w:lineRule="auto"/>
        <w:ind w:firstLine="720"/>
        <w:rPr>
          <w:color w:val="000000" w:themeColor="text1"/>
          <w:lang w:val="en-GB"/>
        </w:rPr>
      </w:pPr>
      <w:r w:rsidRPr="00147A47">
        <w:rPr>
          <w:color w:val="000000" w:themeColor="text1"/>
          <w:lang w:val="en-GB"/>
        </w:rPr>
        <w:t xml:space="preserve">MoCA score significantly differed between clusters (Kruskal-Wallis ANOVA: H(2) = 16.40, </w:t>
      </w:r>
      <w:r w:rsidRPr="00147A47">
        <w:rPr>
          <w:i/>
          <w:color w:val="000000" w:themeColor="text1"/>
          <w:lang w:val="en-GB"/>
        </w:rPr>
        <w:t>η</w:t>
      </w:r>
      <w:r w:rsidRPr="00147A47">
        <w:rPr>
          <w:i/>
          <w:color w:val="000000" w:themeColor="text1"/>
          <w:vertAlign w:val="superscript"/>
          <w:lang w:val="en-GB"/>
        </w:rPr>
        <w:t>2</w:t>
      </w:r>
      <w:r w:rsidRPr="00147A47">
        <w:rPr>
          <w:i/>
          <w:color w:val="000000" w:themeColor="text1"/>
          <w:lang w:val="en-GB"/>
        </w:rPr>
        <w:t xml:space="preserve"> </w:t>
      </w:r>
      <w:r w:rsidRPr="00147A47">
        <w:rPr>
          <w:color w:val="000000" w:themeColor="text1"/>
          <w:lang w:val="en-GB"/>
        </w:rPr>
        <w:t xml:space="preserve">= .31 , </w:t>
      </w:r>
      <w:r w:rsidRPr="00147A47">
        <w:rPr>
          <w:i/>
          <w:color w:val="000000" w:themeColor="text1"/>
          <w:lang w:val="en-GB"/>
        </w:rPr>
        <w:t>p</w:t>
      </w:r>
      <w:r w:rsidRPr="00147A47">
        <w:rPr>
          <w:color w:val="000000" w:themeColor="text1"/>
          <w:lang w:val="en-GB"/>
        </w:rPr>
        <w:t xml:space="preserve"> &lt; .001). Post-hoc tests showed Cluster 1 had higher scores than Cluster 2 (</w:t>
      </w:r>
      <w:r w:rsidRPr="00147A47">
        <w:rPr>
          <w:i/>
          <w:color w:val="000000" w:themeColor="text1"/>
          <w:lang w:val="en-GB"/>
        </w:rPr>
        <w:t>t</w:t>
      </w:r>
      <w:r w:rsidRPr="00147A47">
        <w:rPr>
          <w:color w:val="000000" w:themeColor="text1"/>
          <w:lang w:val="en-GB"/>
        </w:rPr>
        <w:t xml:space="preserve">=4.57, </w:t>
      </w:r>
      <w:r w:rsidRPr="00147A47">
        <w:rPr>
          <w:i/>
          <w:color w:val="000000" w:themeColor="text1"/>
          <w:lang w:val="en-GB"/>
        </w:rPr>
        <w:t>p</w:t>
      </w:r>
      <w:r w:rsidRPr="00147A47">
        <w:rPr>
          <w:color w:val="000000" w:themeColor="text1"/>
          <w:lang w:val="en-GB"/>
        </w:rPr>
        <w:t xml:space="preserve"> &lt; .001) and Cluster 3 (</w:t>
      </w:r>
      <w:r w:rsidRPr="00147A47">
        <w:rPr>
          <w:i/>
          <w:color w:val="000000" w:themeColor="text1"/>
          <w:lang w:val="en-GB"/>
        </w:rPr>
        <w:t>t</w:t>
      </w:r>
      <w:r w:rsidRPr="00147A47">
        <w:rPr>
          <w:color w:val="000000" w:themeColor="text1"/>
          <w:lang w:val="en-GB"/>
        </w:rPr>
        <w:t xml:space="preserve">=3.38, </w:t>
      </w:r>
      <w:r w:rsidRPr="00147A47">
        <w:rPr>
          <w:i/>
          <w:color w:val="000000" w:themeColor="text1"/>
          <w:lang w:val="en-GB"/>
        </w:rPr>
        <w:t>p</w:t>
      </w:r>
      <w:r w:rsidRPr="00147A47">
        <w:rPr>
          <w:color w:val="000000" w:themeColor="text1"/>
          <w:lang w:val="en-GB"/>
        </w:rPr>
        <w:t xml:space="preserve"> = .004). Cluster 2 and Cluster 3 did not have significantly different scores on the MoCA (</w:t>
      </w:r>
      <w:r w:rsidRPr="00147A47">
        <w:rPr>
          <w:i/>
          <w:color w:val="000000" w:themeColor="text1"/>
          <w:lang w:val="en-GB"/>
        </w:rPr>
        <w:t>t</w:t>
      </w:r>
      <w:r w:rsidRPr="00147A47">
        <w:rPr>
          <w:color w:val="000000" w:themeColor="text1"/>
          <w:lang w:val="en-GB"/>
        </w:rPr>
        <w:t xml:space="preserve">=.23, </w:t>
      </w:r>
      <w:r w:rsidRPr="00147A47">
        <w:rPr>
          <w:i/>
          <w:color w:val="000000" w:themeColor="text1"/>
          <w:lang w:val="en-GB"/>
        </w:rPr>
        <w:t>p</w:t>
      </w:r>
      <w:r w:rsidRPr="00147A47">
        <w:rPr>
          <w:color w:val="000000" w:themeColor="text1"/>
          <w:lang w:val="en-GB"/>
        </w:rPr>
        <w:t xml:space="preserve"> = .97). Average scores were 27.47 for Cluster 1, 24.08 for Cluster 2, and 23.80 for Cluster 3. No significant age differences were found between clusters (Kruskal-Wallis ANOVA: H(2) = .30, </w:t>
      </w:r>
      <w:r w:rsidRPr="00147A47">
        <w:rPr>
          <w:i/>
          <w:color w:val="000000" w:themeColor="text1"/>
          <w:lang w:val="en-GB"/>
        </w:rPr>
        <w:t>η</w:t>
      </w:r>
      <w:r w:rsidRPr="00147A47">
        <w:rPr>
          <w:i/>
          <w:color w:val="000000" w:themeColor="text1"/>
          <w:vertAlign w:val="superscript"/>
          <w:lang w:val="en-GB"/>
        </w:rPr>
        <w:t>2</w:t>
      </w:r>
      <w:r w:rsidRPr="00147A47">
        <w:rPr>
          <w:i/>
          <w:color w:val="000000" w:themeColor="text1"/>
          <w:lang w:val="en-GB"/>
        </w:rPr>
        <w:t xml:space="preserve"> </w:t>
      </w:r>
      <w:r w:rsidRPr="00147A47">
        <w:rPr>
          <w:color w:val="000000" w:themeColor="text1"/>
          <w:lang w:val="en-GB"/>
        </w:rPr>
        <w:t xml:space="preserve">&lt; .001 , </w:t>
      </w:r>
      <w:r w:rsidRPr="00147A47">
        <w:rPr>
          <w:i/>
          <w:color w:val="000000" w:themeColor="text1"/>
          <w:lang w:val="en-GB"/>
        </w:rPr>
        <w:t>p</w:t>
      </w:r>
      <w:r w:rsidRPr="00147A47">
        <w:rPr>
          <w:color w:val="000000" w:themeColor="text1"/>
          <w:lang w:val="en-GB"/>
        </w:rPr>
        <w:t xml:space="preserve"> = .86). </w:t>
      </w:r>
    </w:p>
    <w:p w14:paraId="01011C45" w14:textId="2731BAB2" w:rsidR="006520BF" w:rsidRPr="00147A47" w:rsidRDefault="006520BF" w:rsidP="006520BF">
      <w:pPr>
        <w:spacing w:line="480" w:lineRule="auto"/>
        <w:ind w:firstLine="720"/>
        <w:rPr>
          <w:color w:val="000000" w:themeColor="text1"/>
          <w:lang w:val="en-GB"/>
        </w:rPr>
      </w:pPr>
      <w:r w:rsidRPr="00147A47">
        <w:rPr>
          <w:color w:val="000000" w:themeColor="text1"/>
          <w:lang w:val="en-GB"/>
        </w:rPr>
        <w:lastRenderedPageBreak/>
        <w:t xml:space="preserve">The Chi-Squared test between clusters and initial diagnoses was significant, χ²(4) = 11.67, p = .02 (contingency table in Table H1). Cluster 1 mostly consisted of healthy participants (76%), Cluster 3 mainly included patients with SCD or MCI (83%), while Cluster 2 was more heterogeneous, with 43% healthy participants and 57% patients. </w:t>
      </w:r>
    </w:p>
    <w:p w14:paraId="22A646A7" w14:textId="022C076C" w:rsidR="006520BF" w:rsidRPr="00147A47" w:rsidRDefault="006520BF" w:rsidP="006520BF">
      <w:pPr>
        <w:spacing w:line="480" w:lineRule="auto"/>
        <w:rPr>
          <w:i/>
          <w:color w:val="000000" w:themeColor="text1"/>
          <w:lang w:val="en-GB"/>
        </w:rPr>
      </w:pPr>
      <w:r w:rsidRPr="00147A47">
        <w:rPr>
          <w:b/>
          <w:color w:val="000000" w:themeColor="text1"/>
          <w:lang w:val="en-GB"/>
        </w:rPr>
        <w:t xml:space="preserve">Table H1. </w:t>
      </w:r>
      <w:r w:rsidRPr="00147A47">
        <w:rPr>
          <w:i/>
          <w:color w:val="000000" w:themeColor="text1"/>
          <w:lang w:val="en-GB"/>
        </w:rPr>
        <w:t xml:space="preserve">Contingency table with the pre-inclusion diagnosis as columns and the predicted clusters as rows. </w:t>
      </w:r>
    </w:p>
    <w:tbl>
      <w:tblPr>
        <w:tblpPr w:leftFromText="180" w:rightFromText="180" w:topFromText="180" w:bottomFromText="180" w:vertAnchor="text" w:tblpX="540"/>
        <w:tblW w:w="7815" w:type="dxa"/>
        <w:tblBorders>
          <w:top w:val="nil"/>
          <w:left w:val="nil"/>
          <w:bottom w:val="nil"/>
          <w:right w:val="nil"/>
          <w:insideH w:val="nil"/>
          <w:insideV w:val="nil"/>
        </w:tblBorders>
        <w:tblLayout w:type="fixed"/>
        <w:tblLook w:val="0600" w:firstRow="0" w:lastRow="0" w:firstColumn="0" w:lastColumn="0" w:noHBand="1" w:noVBand="1"/>
      </w:tblPr>
      <w:tblGrid>
        <w:gridCol w:w="1305"/>
        <w:gridCol w:w="1740"/>
        <w:gridCol w:w="1725"/>
        <w:gridCol w:w="1725"/>
        <w:gridCol w:w="1320"/>
      </w:tblGrid>
      <w:tr w:rsidR="00147A47" w:rsidRPr="00147A47" w14:paraId="192791AB" w14:textId="77777777" w:rsidTr="003E0494">
        <w:tc>
          <w:tcPr>
            <w:tcW w:w="1305" w:type="dxa"/>
            <w:tcBorders>
              <w:top w:val="single" w:sz="4" w:space="0" w:color="000000"/>
              <w:left w:val="nil"/>
              <w:bottom w:val="nil"/>
              <w:right w:val="nil"/>
            </w:tcBorders>
            <w:tcMar>
              <w:top w:w="-93" w:type="dxa"/>
              <w:left w:w="-93" w:type="dxa"/>
              <w:bottom w:w="-93" w:type="dxa"/>
              <w:right w:w="-93" w:type="dxa"/>
            </w:tcMar>
            <w:vAlign w:val="center"/>
          </w:tcPr>
          <w:p w14:paraId="5FF1485D" w14:textId="77777777" w:rsidR="006520BF" w:rsidRPr="00147A47" w:rsidRDefault="006520BF" w:rsidP="003E0494">
            <w:pPr>
              <w:spacing w:after="200"/>
              <w:jc w:val="center"/>
              <w:rPr>
                <w:color w:val="000000" w:themeColor="text1"/>
                <w:lang w:val="en-GB"/>
              </w:rPr>
            </w:pPr>
            <w:r w:rsidRPr="00147A47">
              <w:rPr>
                <w:color w:val="000000" w:themeColor="text1"/>
                <w:lang w:val="en-GB"/>
              </w:rPr>
              <w:t xml:space="preserve"> </w:t>
            </w:r>
          </w:p>
        </w:tc>
        <w:tc>
          <w:tcPr>
            <w:tcW w:w="5190" w:type="dxa"/>
            <w:gridSpan w:val="3"/>
            <w:tcBorders>
              <w:top w:val="single" w:sz="4" w:space="0" w:color="000000"/>
              <w:left w:val="nil"/>
              <w:bottom w:val="single" w:sz="4" w:space="0" w:color="000000"/>
              <w:right w:val="nil"/>
            </w:tcBorders>
            <w:tcMar>
              <w:top w:w="-93" w:type="dxa"/>
              <w:left w:w="-93" w:type="dxa"/>
              <w:bottom w:w="-93" w:type="dxa"/>
              <w:right w:w="-93" w:type="dxa"/>
            </w:tcMar>
            <w:vAlign w:val="center"/>
          </w:tcPr>
          <w:p w14:paraId="4671F901" w14:textId="77777777" w:rsidR="006520BF" w:rsidRPr="00147A47" w:rsidRDefault="006520BF" w:rsidP="003E0494">
            <w:pPr>
              <w:spacing w:after="200"/>
              <w:jc w:val="center"/>
              <w:rPr>
                <w:b/>
                <w:color w:val="000000" w:themeColor="text1"/>
                <w:lang w:val="en-GB"/>
              </w:rPr>
            </w:pPr>
            <w:r w:rsidRPr="00147A47">
              <w:rPr>
                <w:b/>
                <w:color w:val="000000" w:themeColor="text1"/>
                <w:lang w:val="en-GB"/>
              </w:rPr>
              <w:t>Diagnosis</w:t>
            </w:r>
          </w:p>
        </w:tc>
        <w:tc>
          <w:tcPr>
            <w:tcW w:w="1320" w:type="dxa"/>
            <w:tcBorders>
              <w:top w:val="single" w:sz="4" w:space="0" w:color="000000"/>
              <w:left w:val="nil"/>
              <w:bottom w:val="nil"/>
              <w:right w:val="nil"/>
            </w:tcBorders>
            <w:tcMar>
              <w:top w:w="-93" w:type="dxa"/>
              <w:left w:w="-93" w:type="dxa"/>
              <w:bottom w:w="-93" w:type="dxa"/>
              <w:right w:w="-93" w:type="dxa"/>
            </w:tcMar>
            <w:vAlign w:val="center"/>
          </w:tcPr>
          <w:p w14:paraId="1D6A7C19" w14:textId="77777777" w:rsidR="006520BF" w:rsidRPr="00147A47" w:rsidRDefault="006520BF" w:rsidP="003E0494">
            <w:pPr>
              <w:spacing w:after="200"/>
              <w:jc w:val="center"/>
              <w:rPr>
                <w:color w:val="000000" w:themeColor="text1"/>
                <w:lang w:val="en-GB"/>
              </w:rPr>
            </w:pPr>
            <w:r w:rsidRPr="00147A47">
              <w:rPr>
                <w:color w:val="000000" w:themeColor="text1"/>
                <w:lang w:val="en-GB"/>
              </w:rPr>
              <w:t xml:space="preserve"> </w:t>
            </w:r>
          </w:p>
        </w:tc>
      </w:tr>
      <w:tr w:rsidR="00147A47" w:rsidRPr="00147A47" w14:paraId="0578FB9A" w14:textId="77777777" w:rsidTr="003E0494">
        <w:tc>
          <w:tcPr>
            <w:tcW w:w="1305" w:type="dxa"/>
            <w:tcBorders>
              <w:top w:val="nil"/>
              <w:left w:val="nil"/>
              <w:bottom w:val="single" w:sz="4" w:space="0" w:color="000000"/>
              <w:right w:val="nil"/>
            </w:tcBorders>
            <w:tcMar>
              <w:top w:w="-93" w:type="dxa"/>
              <w:left w:w="-93" w:type="dxa"/>
              <w:bottom w:w="-93" w:type="dxa"/>
              <w:right w:w="-93" w:type="dxa"/>
            </w:tcMar>
            <w:vAlign w:val="center"/>
          </w:tcPr>
          <w:p w14:paraId="1E0C04A5" w14:textId="77777777" w:rsidR="006520BF" w:rsidRPr="00147A47" w:rsidRDefault="006520BF" w:rsidP="003E0494">
            <w:pPr>
              <w:spacing w:after="200"/>
              <w:jc w:val="both"/>
              <w:rPr>
                <w:b/>
                <w:color w:val="000000" w:themeColor="text1"/>
                <w:lang w:val="en-GB"/>
              </w:rPr>
            </w:pPr>
            <w:r w:rsidRPr="00147A47">
              <w:rPr>
                <w:b/>
                <w:color w:val="000000" w:themeColor="text1"/>
                <w:lang w:val="en-GB"/>
              </w:rPr>
              <w:t>Cluster</w:t>
            </w:r>
          </w:p>
        </w:tc>
        <w:tc>
          <w:tcPr>
            <w:tcW w:w="1740"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4E1AF845" w14:textId="77777777" w:rsidR="006520BF" w:rsidRPr="00147A47" w:rsidRDefault="006520BF" w:rsidP="003E0494">
            <w:pPr>
              <w:spacing w:after="200"/>
              <w:jc w:val="center"/>
              <w:rPr>
                <w:color w:val="000000" w:themeColor="text1"/>
                <w:lang w:val="en-GB"/>
              </w:rPr>
            </w:pPr>
            <w:r w:rsidRPr="00147A47">
              <w:rPr>
                <w:color w:val="000000" w:themeColor="text1"/>
                <w:lang w:val="en-GB"/>
              </w:rPr>
              <w:t>HC</w:t>
            </w:r>
          </w:p>
        </w:tc>
        <w:tc>
          <w:tcPr>
            <w:tcW w:w="1725"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7BB35018" w14:textId="77777777" w:rsidR="006520BF" w:rsidRPr="00147A47" w:rsidRDefault="006520BF" w:rsidP="003E0494">
            <w:pPr>
              <w:spacing w:after="200"/>
              <w:jc w:val="center"/>
              <w:rPr>
                <w:color w:val="000000" w:themeColor="text1"/>
                <w:lang w:val="en-GB"/>
              </w:rPr>
            </w:pPr>
            <w:r w:rsidRPr="00147A47">
              <w:rPr>
                <w:color w:val="000000" w:themeColor="text1"/>
                <w:lang w:val="en-GB"/>
              </w:rPr>
              <w:t>MCI</w:t>
            </w:r>
          </w:p>
        </w:tc>
        <w:tc>
          <w:tcPr>
            <w:tcW w:w="1725"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2914B18A" w14:textId="77777777" w:rsidR="006520BF" w:rsidRPr="00147A47" w:rsidRDefault="006520BF" w:rsidP="003E0494">
            <w:pPr>
              <w:spacing w:after="200"/>
              <w:jc w:val="center"/>
              <w:rPr>
                <w:color w:val="000000" w:themeColor="text1"/>
                <w:lang w:val="en-GB"/>
              </w:rPr>
            </w:pPr>
            <w:r w:rsidRPr="00147A47">
              <w:rPr>
                <w:color w:val="000000" w:themeColor="text1"/>
                <w:lang w:val="en-GB"/>
              </w:rPr>
              <w:t>SCD</w:t>
            </w:r>
          </w:p>
        </w:tc>
        <w:tc>
          <w:tcPr>
            <w:tcW w:w="1320" w:type="dxa"/>
            <w:tcBorders>
              <w:top w:val="nil"/>
              <w:left w:val="nil"/>
              <w:bottom w:val="single" w:sz="4" w:space="0" w:color="000000"/>
              <w:right w:val="nil"/>
            </w:tcBorders>
            <w:tcMar>
              <w:top w:w="-93" w:type="dxa"/>
              <w:left w:w="-93" w:type="dxa"/>
              <w:bottom w:w="-93" w:type="dxa"/>
              <w:right w:w="-93" w:type="dxa"/>
            </w:tcMar>
            <w:vAlign w:val="center"/>
          </w:tcPr>
          <w:p w14:paraId="19EBC889" w14:textId="77777777" w:rsidR="006520BF" w:rsidRPr="00147A47" w:rsidRDefault="006520BF" w:rsidP="003E0494">
            <w:pPr>
              <w:spacing w:after="200"/>
              <w:jc w:val="center"/>
              <w:rPr>
                <w:b/>
                <w:color w:val="000000" w:themeColor="text1"/>
                <w:lang w:val="en-GB"/>
              </w:rPr>
            </w:pPr>
            <w:r w:rsidRPr="00147A47">
              <w:rPr>
                <w:b/>
                <w:color w:val="000000" w:themeColor="text1"/>
                <w:lang w:val="en-GB"/>
              </w:rPr>
              <w:t>Total</w:t>
            </w:r>
          </w:p>
        </w:tc>
      </w:tr>
      <w:tr w:rsidR="00147A47" w:rsidRPr="00147A47" w14:paraId="72575B98" w14:textId="77777777" w:rsidTr="003E0494">
        <w:tc>
          <w:tcPr>
            <w:tcW w:w="1305" w:type="dxa"/>
            <w:tcBorders>
              <w:top w:val="single" w:sz="4" w:space="0" w:color="000000"/>
              <w:left w:val="nil"/>
              <w:bottom w:val="nil"/>
              <w:right w:val="nil"/>
            </w:tcBorders>
            <w:tcMar>
              <w:top w:w="-93" w:type="dxa"/>
              <w:left w:w="-93" w:type="dxa"/>
              <w:bottom w:w="-93" w:type="dxa"/>
              <w:right w:w="-93" w:type="dxa"/>
            </w:tcMar>
            <w:vAlign w:val="center"/>
          </w:tcPr>
          <w:p w14:paraId="0D58EF88" w14:textId="77777777" w:rsidR="006520BF" w:rsidRPr="00147A47" w:rsidRDefault="006520BF" w:rsidP="003E0494">
            <w:pPr>
              <w:spacing w:after="200"/>
              <w:jc w:val="both"/>
              <w:rPr>
                <w:color w:val="000000" w:themeColor="text1"/>
                <w:lang w:val="en-GB"/>
              </w:rPr>
            </w:pPr>
            <w:r w:rsidRPr="00147A47">
              <w:rPr>
                <w:color w:val="000000" w:themeColor="text1"/>
                <w:lang w:val="en-GB"/>
              </w:rPr>
              <w:t>1</w:t>
            </w:r>
          </w:p>
        </w:tc>
        <w:tc>
          <w:tcPr>
            <w:tcW w:w="1740" w:type="dxa"/>
            <w:tcBorders>
              <w:top w:val="nil"/>
              <w:left w:val="nil"/>
              <w:bottom w:val="nil"/>
              <w:right w:val="nil"/>
            </w:tcBorders>
            <w:tcMar>
              <w:top w:w="-93" w:type="dxa"/>
              <w:left w:w="-93" w:type="dxa"/>
              <w:bottom w:w="-93" w:type="dxa"/>
              <w:right w:w="-93" w:type="dxa"/>
            </w:tcMar>
            <w:vAlign w:val="center"/>
          </w:tcPr>
          <w:p w14:paraId="27E9EACE" w14:textId="77777777" w:rsidR="006520BF" w:rsidRPr="00147A47" w:rsidRDefault="006520BF" w:rsidP="003E0494">
            <w:pPr>
              <w:spacing w:after="200"/>
              <w:jc w:val="center"/>
              <w:rPr>
                <w:color w:val="000000" w:themeColor="text1"/>
                <w:lang w:val="en-GB"/>
              </w:rPr>
            </w:pPr>
            <w:r w:rsidRPr="00147A47">
              <w:rPr>
                <w:color w:val="000000" w:themeColor="text1"/>
                <w:lang w:val="en-GB"/>
              </w:rPr>
              <w:t>25</w:t>
            </w:r>
          </w:p>
        </w:tc>
        <w:tc>
          <w:tcPr>
            <w:tcW w:w="1725" w:type="dxa"/>
            <w:tcBorders>
              <w:top w:val="nil"/>
              <w:left w:val="nil"/>
              <w:bottom w:val="nil"/>
              <w:right w:val="nil"/>
            </w:tcBorders>
            <w:tcMar>
              <w:top w:w="-93" w:type="dxa"/>
              <w:left w:w="-93" w:type="dxa"/>
              <w:bottom w:w="-93" w:type="dxa"/>
              <w:right w:w="-93" w:type="dxa"/>
            </w:tcMar>
            <w:vAlign w:val="center"/>
          </w:tcPr>
          <w:p w14:paraId="53E1B5BB" w14:textId="77777777" w:rsidR="006520BF" w:rsidRPr="00147A47" w:rsidRDefault="006520BF" w:rsidP="003E0494">
            <w:pPr>
              <w:spacing w:after="200"/>
              <w:jc w:val="center"/>
              <w:rPr>
                <w:color w:val="000000" w:themeColor="text1"/>
                <w:lang w:val="en-GB"/>
              </w:rPr>
            </w:pPr>
            <w:r w:rsidRPr="00147A47">
              <w:rPr>
                <w:color w:val="000000" w:themeColor="text1"/>
                <w:lang w:val="en-GB"/>
              </w:rPr>
              <w:t>4</w:t>
            </w:r>
          </w:p>
        </w:tc>
        <w:tc>
          <w:tcPr>
            <w:tcW w:w="1725" w:type="dxa"/>
            <w:tcBorders>
              <w:top w:val="nil"/>
              <w:left w:val="nil"/>
              <w:bottom w:val="nil"/>
              <w:right w:val="nil"/>
            </w:tcBorders>
            <w:tcMar>
              <w:top w:w="-93" w:type="dxa"/>
              <w:left w:w="-93" w:type="dxa"/>
              <w:bottom w:w="-93" w:type="dxa"/>
              <w:right w:w="-93" w:type="dxa"/>
            </w:tcMar>
            <w:vAlign w:val="center"/>
          </w:tcPr>
          <w:p w14:paraId="1505990F" w14:textId="77777777" w:rsidR="006520BF" w:rsidRPr="00147A47" w:rsidRDefault="006520BF" w:rsidP="003E0494">
            <w:pPr>
              <w:spacing w:after="200"/>
              <w:jc w:val="center"/>
              <w:rPr>
                <w:color w:val="000000" w:themeColor="text1"/>
                <w:lang w:val="en-GB"/>
              </w:rPr>
            </w:pPr>
            <w:r w:rsidRPr="00147A47">
              <w:rPr>
                <w:color w:val="000000" w:themeColor="text1"/>
                <w:lang w:val="en-GB"/>
              </w:rPr>
              <w:t>4</w:t>
            </w:r>
          </w:p>
        </w:tc>
        <w:tc>
          <w:tcPr>
            <w:tcW w:w="1320" w:type="dxa"/>
            <w:tcBorders>
              <w:top w:val="single" w:sz="4" w:space="0" w:color="000000"/>
              <w:left w:val="nil"/>
              <w:bottom w:val="nil"/>
              <w:right w:val="nil"/>
            </w:tcBorders>
            <w:tcMar>
              <w:top w:w="-93" w:type="dxa"/>
              <w:left w:w="-93" w:type="dxa"/>
              <w:bottom w:w="-93" w:type="dxa"/>
              <w:right w:w="-93" w:type="dxa"/>
            </w:tcMar>
            <w:vAlign w:val="center"/>
          </w:tcPr>
          <w:p w14:paraId="12CD8AED" w14:textId="77777777" w:rsidR="006520BF" w:rsidRPr="00147A47" w:rsidRDefault="006520BF" w:rsidP="003E0494">
            <w:pPr>
              <w:spacing w:after="200"/>
              <w:jc w:val="center"/>
              <w:rPr>
                <w:color w:val="000000" w:themeColor="text1"/>
                <w:lang w:val="en-GB"/>
              </w:rPr>
            </w:pPr>
            <w:r w:rsidRPr="00147A47">
              <w:rPr>
                <w:color w:val="000000" w:themeColor="text1"/>
                <w:lang w:val="en-GB"/>
              </w:rPr>
              <w:t>33</w:t>
            </w:r>
          </w:p>
        </w:tc>
      </w:tr>
      <w:tr w:rsidR="00147A47" w:rsidRPr="00147A47" w14:paraId="7E525323" w14:textId="77777777" w:rsidTr="003E0494">
        <w:tc>
          <w:tcPr>
            <w:tcW w:w="1305" w:type="dxa"/>
            <w:tcBorders>
              <w:top w:val="nil"/>
              <w:left w:val="nil"/>
              <w:bottom w:val="nil"/>
              <w:right w:val="nil"/>
            </w:tcBorders>
            <w:tcMar>
              <w:top w:w="-93" w:type="dxa"/>
              <w:left w:w="-93" w:type="dxa"/>
              <w:bottom w:w="-93" w:type="dxa"/>
              <w:right w:w="-93" w:type="dxa"/>
            </w:tcMar>
            <w:vAlign w:val="center"/>
          </w:tcPr>
          <w:p w14:paraId="1C61CA96" w14:textId="77777777" w:rsidR="006520BF" w:rsidRPr="00147A47" w:rsidRDefault="006520BF" w:rsidP="003E0494">
            <w:pPr>
              <w:spacing w:after="200"/>
              <w:jc w:val="both"/>
              <w:rPr>
                <w:color w:val="000000" w:themeColor="text1"/>
                <w:lang w:val="en-GB"/>
              </w:rPr>
            </w:pPr>
            <w:r w:rsidRPr="00147A47">
              <w:rPr>
                <w:color w:val="000000" w:themeColor="text1"/>
                <w:lang w:val="en-GB"/>
              </w:rPr>
              <w:t>2</w:t>
            </w:r>
          </w:p>
        </w:tc>
        <w:tc>
          <w:tcPr>
            <w:tcW w:w="1740" w:type="dxa"/>
            <w:tcBorders>
              <w:top w:val="nil"/>
              <w:left w:val="nil"/>
              <w:bottom w:val="nil"/>
              <w:right w:val="nil"/>
            </w:tcBorders>
            <w:tcMar>
              <w:top w:w="-93" w:type="dxa"/>
              <w:left w:w="-93" w:type="dxa"/>
              <w:bottom w:w="-93" w:type="dxa"/>
              <w:right w:w="-93" w:type="dxa"/>
            </w:tcMar>
            <w:vAlign w:val="center"/>
          </w:tcPr>
          <w:p w14:paraId="6EA59369" w14:textId="77777777" w:rsidR="006520BF" w:rsidRPr="00147A47" w:rsidRDefault="006520BF" w:rsidP="003E0494">
            <w:pPr>
              <w:spacing w:after="200"/>
              <w:jc w:val="center"/>
              <w:rPr>
                <w:color w:val="000000" w:themeColor="text1"/>
                <w:lang w:val="en-GB"/>
              </w:rPr>
            </w:pPr>
            <w:r w:rsidRPr="00147A47">
              <w:rPr>
                <w:color w:val="000000" w:themeColor="text1"/>
                <w:lang w:val="en-GB"/>
              </w:rPr>
              <w:t>6</w:t>
            </w:r>
          </w:p>
        </w:tc>
        <w:tc>
          <w:tcPr>
            <w:tcW w:w="1725" w:type="dxa"/>
            <w:tcBorders>
              <w:top w:val="nil"/>
              <w:left w:val="nil"/>
              <w:bottom w:val="nil"/>
              <w:right w:val="nil"/>
            </w:tcBorders>
            <w:tcMar>
              <w:top w:w="-93" w:type="dxa"/>
              <w:left w:w="-93" w:type="dxa"/>
              <w:bottom w:w="-93" w:type="dxa"/>
              <w:right w:w="-93" w:type="dxa"/>
            </w:tcMar>
            <w:vAlign w:val="center"/>
          </w:tcPr>
          <w:p w14:paraId="611528D1" w14:textId="77777777" w:rsidR="006520BF" w:rsidRPr="00147A47" w:rsidRDefault="006520BF" w:rsidP="003E0494">
            <w:pPr>
              <w:spacing w:after="200"/>
              <w:jc w:val="center"/>
              <w:rPr>
                <w:color w:val="000000" w:themeColor="text1"/>
                <w:lang w:val="en-GB"/>
              </w:rPr>
            </w:pPr>
            <w:r w:rsidRPr="00147A47">
              <w:rPr>
                <w:color w:val="000000" w:themeColor="text1"/>
                <w:lang w:val="en-GB"/>
              </w:rPr>
              <w:t>6</w:t>
            </w:r>
          </w:p>
        </w:tc>
        <w:tc>
          <w:tcPr>
            <w:tcW w:w="1725" w:type="dxa"/>
            <w:tcBorders>
              <w:top w:val="nil"/>
              <w:left w:val="nil"/>
              <w:bottom w:val="nil"/>
              <w:right w:val="nil"/>
            </w:tcBorders>
            <w:tcMar>
              <w:top w:w="-93" w:type="dxa"/>
              <w:left w:w="-93" w:type="dxa"/>
              <w:bottom w:w="-93" w:type="dxa"/>
              <w:right w:w="-93" w:type="dxa"/>
            </w:tcMar>
            <w:vAlign w:val="center"/>
          </w:tcPr>
          <w:p w14:paraId="03CBB591" w14:textId="77777777" w:rsidR="006520BF" w:rsidRPr="00147A47" w:rsidRDefault="006520BF" w:rsidP="003E0494">
            <w:pPr>
              <w:spacing w:after="200"/>
              <w:jc w:val="center"/>
              <w:rPr>
                <w:color w:val="000000" w:themeColor="text1"/>
                <w:lang w:val="en-GB"/>
              </w:rPr>
            </w:pPr>
            <w:r w:rsidRPr="00147A47">
              <w:rPr>
                <w:color w:val="000000" w:themeColor="text1"/>
                <w:lang w:val="en-GB"/>
              </w:rPr>
              <w:t>2</w:t>
            </w:r>
          </w:p>
        </w:tc>
        <w:tc>
          <w:tcPr>
            <w:tcW w:w="1320" w:type="dxa"/>
            <w:tcBorders>
              <w:top w:val="nil"/>
              <w:left w:val="nil"/>
              <w:bottom w:val="nil"/>
              <w:right w:val="nil"/>
            </w:tcBorders>
            <w:tcMar>
              <w:top w:w="-93" w:type="dxa"/>
              <w:left w:w="-93" w:type="dxa"/>
              <w:bottom w:w="-93" w:type="dxa"/>
              <w:right w:w="-93" w:type="dxa"/>
            </w:tcMar>
            <w:vAlign w:val="center"/>
          </w:tcPr>
          <w:p w14:paraId="390134C6" w14:textId="77777777" w:rsidR="006520BF" w:rsidRPr="00147A47" w:rsidRDefault="006520BF" w:rsidP="003E0494">
            <w:pPr>
              <w:spacing w:after="200"/>
              <w:jc w:val="center"/>
              <w:rPr>
                <w:color w:val="000000" w:themeColor="text1"/>
                <w:lang w:val="en-GB"/>
              </w:rPr>
            </w:pPr>
            <w:r w:rsidRPr="00147A47">
              <w:rPr>
                <w:color w:val="000000" w:themeColor="text1"/>
                <w:lang w:val="en-GB"/>
              </w:rPr>
              <w:t>14</w:t>
            </w:r>
          </w:p>
        </w:tc>
      </w:tr>
      <w:tr w:rsidR="00147A47" w:rsidRPr="00147A47" w14:paraId="34ADBDD7" w14:textId="77777777" w:rsidTr="003E0494">
        <w:tc>
          <w:tcPr>
            <w:tcW w:w="1305" w:type="dxa"/>
            <w:tcBorders>
              <w:top w:val="nil"/>
              <w:left w:val="nil"/>
              <w:bottom w:val="single" w:sz="4" w:space="0" w:color="000000"/>
              <w:right w:val="nil"/>
            </w:tcBorders>
            <w:tcMar>
              <w:top w:w="-93" w:type="dxa"/>
              <w:left w:w="-93" w:type="dxa"/>
              <w:bottom w:w="-93" w:type="dxa"/>
              <w:right w:w="-93" w:type="dxa"/>
            </w:tcMar>
            <w:vAlign w:val="center"/>
          </w:tcPr>
          <w:p w14:paraId="374C634C" w14:textId="77777777" w:rsidR="006520BF" w:rsidRPr="00147A47" w:rsidRDefault="006520BF" w:rsidP="003E0494">
            <w:pPr>
              <w:spacing w:after="200"/>
              <w:jc w:val="both"/>
              <w:rPr>
                <w:color w:val="000000" w:themeColor="text1"/>
                <w:lang w:val="en-GB"/>
              </w:rPr>
            </w:pPr>
            <w:r w:rsidRPr="00147A47">
              <w:rPr>
                <w:color w:val="000000" w:themeColor="text1"/>
                <w:lang w:val="en-GB"/>
              </w:rPr>
              <w:t>3</w:t>
            </w:r>
          </w:p>
        </w:tc>
        <w:tc>
          <w:tcPr>
            <w:tcW w:w="1740" w:type="dxa"/>
            <w:tcBorders>
              <w:top w:val="nil"/>
              <w:left w:val="nil"/>
              <w:bottom w:val="single" w:sz="4" w:space="0" w:color="000000"/>
              <w:right w:val="nil"/>
            </w:tcBorders>
            <w:tcMar>
              <w:top w:w="-93" w:type="dxa"/>
              <w:left w:w="-93" w:type="dxa"/>
              <w:bottom w:w="-93" w:type="dxa"/>
              <w:right w:w="-93" w:type="dxa"/>
            </w:tcMar>
            <w:vAlign w:val="center"/>
          </w:tcPr>
          <w:p w14:paraId="088A1E93" w14:textId="77777777" w:rsidR="006520BF" w:rsidRPr="00147A47" w:rsidRDefault="006520BF" w:rsidP="003E0494">
            <w:pPr>
              <w:spacing w:after="200"/>
              <w:jc w:val="center"/>
              <w:rPr>
                <w:color w:val="000000" w:themeColor="text1"/>
                <w:lang w:val="en-GB"/>
              </w:rPr>
            </w:pPr>
            <w:r w:rsidRPr="00147A47">
              <w:rPr>
                <w:color w:val="000000" w:themeColor="text1"/>
                <w:lang w:val="en-GB"/>
              </w:rPr>
              <w:t>1</w:t>
            </w:r>
          </w:p>
        </w:tc>
        <w:tc>
          <w:tcPr>
            <w:tcW w:w="1725" w:type="dxa"/>
            <w:tcBorders>
              <w:top w:val="nil"/>
              <w:left w:val="nil"/>
              <w:bottom w:val="single" w:sz="4" w:space="0" w:color="000000"/>
              <w:right w:val="nil"/>
            </w:tcBorders>
            <w:tcMar>
              <w:top w:w="-93" w:type="dxa"/>
              <w:left w:w="-93" w:type="dxa"/>
              <w:bottom w:w="-93" w:type="dxa"/>
              <w:right w:w="-93" w:type="dxa"/>
            </w:tcMar>
            <w:vAlign w:val="center"/>
          </w:tcPr>
          <w:p w14:paraId="35C39737" w14:textId="77777777" w:rsidR="006520BF" w:rsidRPr="00147A47" w:rsidRDefault="006520BF" w:rsidP="003E0494">
            <w:pPr>
              <w:spacing w:after="200"/>
              <w:jc w:val="center"/>
              <w:rPr>
                <w:color w:val="000000" w:themeColor="text1"/>
                <w:lang w:val="en-GB"/>
              </w:rPr>
            </w:pPr>
            <w:r w:rsidRPr="00147A47">
              <w:rPr>
                <w:color w:val="000000" w:themeColor="text1"/>
                <w:lang w:val="en-GB"/>
              </w:rPr>
              <w:t>4</w:t>
            </w:r>
          </w:p>
        </w:tc>
        <w:tc>
          <w:tcPr>
            <w:tcW w:w="1725" w:type="dxa"/>
            <w:tcBorders>
              <w:top w:val="nil"/>
              <w:left w:val="nil"/>
              <w:bottom w:val="single" w:sz="4" w:space="0" w:color="000000"/>
              <w:right w:val="nil"/>
            </w:tcBorders>
            <w:tcMar>
              <w:top w:w="-93" w:type="dxa"/>
              <w:left w:w="-93" w:type="dxa"/>
              <w:bottom w:w="-93" w:type="dxa"/>
              <w:right w:w="-93" w:type="dxa"/>
            </w:tcMar>
            <w:vAlign w:val="center"/>
          </w:tcPr>
          <w:p w14:paraId="2B8CDA18" w14:textId="77777777" w:rsidR="006520BF" w:rsidRPr="00147A47" w:rsidRDefault="006520BF" w:rsidP="003E0494">
            <w:pPr>
              <w:spacing w:after="200"/>
              <w:jc w:val="center"/>
              <w:rPr>
                <w:color w:val="000000" w:themeColor="text1"/>
                <w:lang w:val="en-GB"/>
              </w:rPr>
            </w:pPr>
            <w:r w:rsidRPr="00147A47">
              <w:rPr>
                <w:color w:val="000000" w:themeColor="text1"/>
                <w:lang w:val="en-GB"/>
              </w:rPr>
              <w:t>1</w:t>
            </w:r>
          </w:p>
        </w:tc>
        <w:tc>
          <w:tcPr>
            <w:tcW w:w="1320" w:type="dxa"/>
            <w:tcBorders>
              <w:top w:val="nil"/>
              <w:left w:val="nil"/>
              <w:bottom w:val="single" w:sz="4" w:space="0" w:color="000000"/>
              <w:right w:val="nil"/>
            </w:tcBorders>
            <w:tcMar>
              <w:top w:w="-93" w:type="dxa"/>
              <w:left w:w="-93" w:type="dxa"/>
              <w:bottom w:w="-93" w:type="dxa"/>
              <w:right w:w="-93" w:type="dxa"/>
            </w:tcMar>
            <w:vAlign w:val="center"/>
          </w:tcPr>
          <w:p w14:paraId="55979EA3" w14:textId="77777777" w:rsidR="006520BF" w:rsidRPr="00147A47" w:rsidRDefault="006520BF" w:rsidP="003E0494">
            <w:pPr>
              <w:spacing w:after="200"/>
              <w:jc w:val="center"/>
              <w:rPr>
                <w:color w:val="000000" w:themeColor="text1"/>
                <w:lang w:val="en-GB"/>
              </w:rPr>
            </w:pPr>
            <w:r w:rsidRPr="00147A47">
              <w:rPr>
                <w:color w:val="000000" w:themeColor="text1"/>
                <w:lang w:val="en-GB"/>
              </w:rPr>
              <w:t>6</w:t>
            </w:r>
          </w:p>
        </w:tc>
      </w:tr>
      <w:tr w:rsidR="00147A47" w:rsidRPr="00147A47" w14:paraId="2FD27136" w14:textId="77777777" w:rsidTr="003E0494">
        <w:tc>
          <w:tcPr>
            <w:tcW w:w="1305"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0858A6CB" w14:textId="77777777" w:rsidR="006520BF" w:rsidRPr="00147A47" w:rsidRDefault="006520BF" w:rsidP="003E0494">
            <w:pPr>
              <w:spacing w:after="200"/>
              <w:jc w:val="both"/>
              <w:rPr>
                <w:b/>
                <w:color w:val="000000" w:themeColor="text1"/>
                <w:lang w:val="en-GB"/>
              </w:rPr>
            </w:pPr>
            <w:r w:rsidRPr="00147A47">
              <w:rPr>
                <w:b/>
                <w:color w:val="000000" w:themeColor="text1"/>
                <w:lang w:val="en-GB"/>
              </w:rPr>
              <w:t>Total</w:t>
            </w:r>
          </w:p>
        </w:tc>
        <w:tc>
          <w:tcPr>
            <w:tcW w:w="1740"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4C036A60" w14:textId="77777777" w:rsidR="006520BF" w:rsidRPr="00147A47" w:rsidRDefault="006520BF" w:rsidP="003E0494">
            <w:pPr>
              <w:spacing w:after="200"/>
              <w:jc w:val="center"/>
              <w:rPr>
                <w:color w:val="000000" w:themeColor="text1"/>
                <w:lang w:val="en-GB"/>
              </w:rPr>
            </w:pPr>
            <w:r w:rsidRPr="00147A47">
              <w:rPr>
                <w:color w:val="000000" w:themeColor="text1"/>
                <w:lang w:val="en-GB"/>
              </w:rPr>
              <w:t>32</w:t>
            </w:r>
          </w:p>
        </w:tc>
        <w:tc>
          <w:tcPr>
            <w:tcW w:w="1725"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3A14BA4B" w14:textId="77777777" w:rsidR="006520BF" w:rsidRPr="00147A47" w:rsidRDefault="006520BF" w:rsidP="003E0494">
            <w:pPr>
              <w:spacing w:after="200"/>
              <w:jc w:val="center"/>
              <w:rPr>
                <w:color w:val="000000" w:themeColor="text1"/>
                <w:lang w:val="en-GB"/>
              </w:rPr>
            </w:pPr>
            <w:r w:rsidRPr="00147A47">
              <w:rPr>
                <w:color w:val="000000" w:themeColor="text1"/>
                <w:lang w:val="en-GB"/>
              </w:rPr>
              <w:t>14</w:t>
            </w:r>
          </w:p>
        </w:tc>
        <w:tc>
          <w:tcPr>
            <w:tcW w:w="1725"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483BABC8" w14:textId="77777777" w:rsidR="006520BF" w:rsidRPr="00147A47" w:rsidRDefault="006520BF" w:rsidP="003E0494">
            <w:pPr>
              <w:spacing w:after="200"/>
              <w:jc w:val="center"/>
              <w:rPr>
                <w:color w:val="000000" w:themeColor="text1"/>
                <w:lang w:val="en-GB"/>
              </w:rPr>
            </w:pPr>
            <w:r w:rsidRPr="00147A47">
              <w:rPr>
                <w:color w:val="000000" w:themeColor="text1"/>
                <w:lang w:val="en-GB"/>
              </w:rPr>
              <w:t>7</w:t>
            </w:r>
          </w:p>
        </w:tc>
        <w:tc>
          <w:tcPr>
            <w:tcW w:w="1320" w:type="dxa"/>
            <w:tcBorders>
              <w:top w:val="single" w:sz="4" w:space="0" w:color="000000"/>
              <w:left w:val="nil"/>
              <w:bottom w:val="single" w:sz="4" w:space="0" w:color="000000"/>
              <w:right w:val="nil"/>
            </w:tcBorders>
            <w:tcMar>
              <w:top w:w="-93" w:type="dxa"/>
              <w:left w:w="-93" w:type="dxa"/>
              <w:bottom w:w="-93" w:type="dxa"/>
              <w:right w:w="-93" w:type="dxa"/>
            </w:tcMar>
            <w:vAlign w:val="center"/>
          </w:tcPr>
          <w:p w14:paraId="3439FE02" w14:textId="77777777" w:rsidR="006520BF" w:rsidRPr="00147A47" w:rsidRDefault="006520BF" w:rsidP="003E0494">
            <w:pPr>
              <w:spacing w:after="200"/>
              <w:rPr>
                <w:b/>
                <w:color w:val="000000" w:themeColor="text1"/>
                <w:lang w:val="en-GB"/>
              </w:rPr>
            </w:pPr>
            <w:r w:rsidRPr="00147A47">
              <w:rPr>
                <w:color w:val="000000" w:themeColor="text1"/>
                <w:lang w:val="en-GB"/>
              </w:rPr>
              <w:t xml:space="preserve">         </w:t>
            </w:r>
            <w:r w:rsidRPr="00147A47">
              <w:rPr>
                <w:b/>
                <w:color w:val="000000" w:themeColor="text1"/>
                <w:lang w:val="en-GB"/>
              </w:rPr>
              <w:t xml:space="preserve">53 </w:t>
            </w:r>
          </w:p>
        </w:tc>
      </w:tr>
    </w:tbl>
    <w:p w14:paraId="374E0055" w14:textId="77777777" w:rsidR="006520BF" w:rsidRPr="00147A47" w:rsidRDefault="006520BF" w:rsidP="006520BF">
      <w:pPr>
        <w:spacing w:after="200" w:line="480" w:lineRule="auto"/>
        <w:jc w:val="both"/>
        <w:rPr>
          <w:b/>
          <w:color w:val="000000" w:themeColor="text1"/>
          <w:lang w:val="en-GB"/>
        </w:rPr>
      </w:pPr>
    </w:p>
    <w:p w14:paraId="466F7CF1" w14:textId="77777777" w:rsidR="006520BF" w:rsidRPr="00147A47" w:rsidRDefault="006520BF" w:rsidP="006520BF">
      <w:pPr>
        <w:spacing w:after="200" w:line="480" w:lineRule="auto"/>
        <w:jc w:val="both"/>
        <w:rPr>
          <w:b/>
          <w:color w:val="000000" w:themeColor="text1"/>
          <w:lang w:val="en-GB"/>
        </w:rPr>
      </w:pPr>
    </w:p>
    <w:p w14:paraId="3E190F01" w14:textId="77777777" w:rsidR="006520BF" w:rsidRPr="00147A47" w:rsidRDefault="006520BF" w:rsidP="006520BF">
      <w:pPr>
        <w:spacing w:after="200"/>
        <w:jc w:val="both"/>
        <w:rPr>
          <w:color w:val="000000" w:themeColor="text1"/>
          <w:lang w:val="en-GB"/>
        </w:rPr>
      </w:pPr>
    </w:p>
    <w:p w14:paraId="626170F4" w14:textId="77777777" w:rsidR="006520BF" w:rsidRPr="00147A47" w:rsidRDefault="006520BF" w:rsidP="006520BF">
      <w:pPr>
        <w:spacing w:after="200"/>
        <w:jc w:val="both"/>
        <w:rPr>
          <w:color w:val="000000" w:themeColor="text1"/>
          <w:lang w:val="en-GB"/>
        </w:rPr>
      </w:pPr>
    </w:p>
    <w:p w14:paraId="4F372771" w14:textId="77777777" w:rsidR="006520BF" w:rsidRPr="00147A47" w:rsidRDefault="006520BF" w:rsidP="006520BF">
      <w:pPr>
        <w:spacing w:after="200"/>
        <w:jc w:val="both"/>
        <w:rPr>
          <w:color w:val="000000" w:themeColor="text1"/>
          <w:lang w:val="en-GB"/>
        </w:rPr>
      </w:pPr>
    </w:p>
    <w:p w14:paraId="11F0FBFC" w14:textId="77777777" w:rsidR="006520BF" w:rsidRPr="00147A47" w:rsidRDefault="006520BF" w:rsidP="006520BF">
      <w:pPr>
        <w:spacing w:after="200"/>
        <w:jc w:val="both"/>
        <w:rPr>
          <w:color w:val="000000" w:themeColor="text1"/>
          <w:lang w:val="en-GB"/>
        </w:rPr>
      </w:pPr>
    </w:p>
    <w:p w14:paraId="5DE26A7A" w14:textId="3BA3C341" w:rsidR="002A5B01" w:rsidRPr="00147A47" w:rsidRDefault="006520BF" w:rsidP="006520BF">
      <w:pPr>
        <w:spacing w:after="200"/>
        <w:jc w:val="both"/>
        <w:rPr>
          <w:color w:val="000000" w:themeColor="text1"/>
          <w:lang w:val="en-GB"/>
        </w:rPr>
      </w:pPr>
      <w:r w:rsidRPr="00147A47">
        <w:rPr>
          <w:color w:val="000000" w:themeColor="text1"/>
          <w:lang w:val="en-GB"/>
        </w:rPr>
        <w:t>HC: Healthy Controls, MCI: Mild Cognitive Impairment, SCD: subjective cognitive decline</w:t>
      </w:r>
    </w:p>
    <w:p w14:paraId="14866038" w14:textId="77777777" w:rsidR="002A5B01" w:rsidRPr="00147A47" w:rsidRDefault="002A5B01">
      <w:pPr>
        <w:rPr>
          <w:color w:val="000000" w:themeColor="text1"/>
          <w:lang w:val="en-GB"/>
        </w:rPr>
      </w:pPr>
      <w:r w:rsidRPr="00147A47">
        <w:rPr>
          <w:color w:val="000000" w:themeColor="text1"/>
          <w:lang w:val="en-GB"/>
        </w:rPr>
        <w:br w:type="page"/>
      </w:r>
    </w:p>
    <w:p w14:paraId="02260263" w14:textId="215CFAEE" w:rsidR="002A5B01" w:rsidRPr="00147A47" w:rsidRDefault="002A5B01" w:rsidP="002A5B01">
      <w:pPr>
        <w:spacing w:line="480" w:lineRule="auto"/>
        <w:jc w:val="center"/>
        <w:rPr>
          <w:b/>
          <w:color w:val="000000" w:themeColor="text1"/>
          <w:lang w:val="en-GB"/>
        </w:rPr>
      </w:pPr>
      <w:r w:rsidRPr="00147A47">
        <w:rPr>
          <w:b/>
          <w:color w:val="000000" w:themeColor="text1"/>
          <w:lang w:val="en-GB"/>
        </w:rPr>
        <w:lastRenderedPageBreak/>
        <w:t xml:space="preserve">Appendix I </w:t>
      </w:r>
    </w:p>
    <w:p w14:paraId="073652BB" w14:textId="12D431B0" w:rsidR="002A5B01" w:rsidRPr="00147A47" w:rsidRDefault="002A5B01" w:rsidP="002A5B01">
      <w:pPr>
        <w:spacing w:line="480" w:lineRule="auto"/>
        <w:jc w:val="center"/>
        <w:rPr>
          <w:b/>
          <w:color w:val="000000" w:themeColor="text1"/>
          <w:lang w:val="en-GB"/>
        </w:rPr>
      </w:pPr>
      <w:r w:rsidRPr="00147A47">
        <w:rPr>
          <w:b/>
          <w:color w:val="000000" w:themeColor="text1"/>
          <w:lang w:val="en-GB"/>
        </w:rPr>
        <w:t>Results of the sensitivity analysis</w:t>
      </w:r>
      <w:r w:rsidR="00314C39" w:rsidRPr="00147A47">
        <w:rPr>
          <w:b/>
          <w:color w:val="000000" w:themeColor="text1"/>
          <w:lang w:val="en-GB"/>
        </w:rPr>
        <w:t xml:space="preserve"> for the Episodic concepts familiarity task</w:t>
      </w:r>
      <w:r w:rsidRPr="00147A47">
        <w:rPr>
          <w:b/>
          <w:color w:val="000000" w:themeColor="text1"/>
          <w:lang w:val="en-GB"/>
        </w:rPr>
        <w:t xml:space="preserve">. </w:t>
      </w:r>
    </w:p>
    <w:p w14:paraId="7F54A411" w14:textId="38D8408B" w:rsidR="002A5B01" w:rsidRPr="00147A47" w:rsidRDefault="002A5B01" w:rsidP="0032334A">
      <w:pPr>
        <w:pStyle w:val="NormalWeb"/>
        <w:shd w:val="clear" w:color="auto" w:fill="FFFFFF"/>
        <w:spacing w:before="220" w:beforeAutospacing="0" w:after="0" w:afterAutospacing="0" w:line="480" w:lineRule="auto"/>
        <w:rPr>
          <w:color w:val="000000" w:themeColor="text1"/>
          <w:lang w:val="en-GB"/>
        </w:rPr>
      </w:pPr>
      <w:r w:rsidRPr="00147A47">
        <w:rPr>
          <w:color w:val="000000" w:themeColor="text1"/>
          <w:sz w:val="23"/>
          <w:szCs w:val="23"/>
          <w:lang w:val="en-GB"/>
        </w:rPr>
        <w:t>We acknowledge that performance on the Episodic concepts familiarity task is high overall, which results in a clustering of data points near ceiling. To assess whether the brain–behavio</w:t>
      </w:r>
      <w:r w:rsidR="002E631C" w:rsidRPr="00147A47">
        <w:rPr>
          <w:color w:val="000000" w:themeColor="text1"/>
          <w:sz w:val="23"/>
          <w:szCs w:val="23"/>
          <w:lang w:val="en-GB"/>
        </w:rPr>
        <w:t>u</w:t>
      </w:r>
      <w:r w:rsidRPr="00147A47">
        <w:rPr>
          <w:color w:val="000000" w:themeColor="text1"/>
          <w:sz w:val="23"/>
          <w:szCs w:val="23"/>
          <w:lang w:val="en-GB"/>
        </w:rPr>
        <w:t>r relationships shown in Fig</w:t>
      </w:r>
      <w:r w:rsidR="00CB5D59" w:rsidRPr="00147A47">
        <w:rPr>
          <w:color w:val="000000" w:themeColor="text1"/>
          <w:sz w:val="23"/>
          <w:szCs w:val="23"/>
          <w:lang w:val="en-GB"/>
        </w:rPr>
        <w:t>ure</w:t>
      </w:r>
      <w:r w:rsidRPr="00147A47">
        <w:rPr>
          <w:color w:val="000000" w:themeColor="text1"/>
          <w:sz w:val="23"/>
          <w:szCs w:val="23"/>
          <w:lang w:val="en-GB"/>
        </w:rPr>
        <w:t xml:space="preserve"> 3 were driven by influential observations, we conducted regression diagnostics using Cook’s distance for each condition-specific accuracy measure. Using a standard threshold (Cook’s D &gt; 4/N; </w:t>
      </w:r>
      <w:r w:rsidRPr="00147A47">
        <w:rPr>
          <w:i/>
          <w:iCs/>
          <w:color w:val="000000" w:themeColor="text1"/>
          <w:sz w:val="23"/>
          <w:szCs w:val="23"/>
          <w:lang w:val="en-GB"/>
        </w:rPr>
        <w:t>N</w:t>
      </w:r>
      <w:r w:rsidRPr="00147A47">
        <w:rPr>
          <w:color w:val="000000" w:themeColor="text1"/>
          <w:sz w:val="23"/>
          <w:szCs w:val="23"/>
          <w:lang w:val="en-GB"/>
        </w:rPr>
        <w:t xml:space="preserve"> = 55), 6 participants were identified as influential in at least two conditions. We therefore performed sensitivity analyses by re-running the repeated-measures ANCOVA after excluding these participants. </w:t>
      </w:r>
    </w:p>
    <w:p w14:paraId="2321DD73" w14:textId="77777777" w:rsidR="002A5B01" w:rsidRPr="00147A47" w:rsidRDefault="002A5B01" w:rsidP="0032334A">
      <w:pPr>
        <w:pStyle w:val="NormalWeb"/>
        <w:shd w:val="clear" w:color="auto" w:fill="FFFFFF"/>
        <w:spacing w:before="220" w:beforeAutospacing="0" w:after="220" w:afterAutospacing="0" w:line="480" w:lineRule="auto"/>
        <w:ind w:firstLine="720"/>
        <w:rPr>
          <w:color w:val="000000" w:themeColor="text1"/>
          <w:lang w:val="en-GB"/>
        </w:rPr>
      </w:pPr>
      <w:r w:rsidRPr="00147A47">
        <w:rPr>
          <w:color w:val="000000" w:themeColor="text1"/>
          <w:sz w:val="23"/>
          <w:szCs w:val="23"/>
          <w:lang w:val="en-GB"/>
        </w:rPr>
        <w:t>The sensitivity analysis conducted after excluding influential participants (</w:t>
      </w:r>
      <w:r w:rsidRPr="00147A47">
        <w:rPr>
          <w:i/>
          <w:iCs/>
          <w:color w:val="000000" w:themeColor="text1"/>
          <w:sz w:val="23"/>
          <w:szCs w:val="23"/>
          <w:lang w:val="en-GB"/>
        </w:rPr>
        <w:t xml:space="preserve">N </w:t>
      </w:r>
      <w:r w:rsidRPr="00147A47">
        <w:rPr>
          <w:color w:val="000000" w:themeColor="text1"/>
          <w:sz w:val="23"/>
          <w:szCs w:val="23"/>
          <w:lang w:val="en-GB"/>
        </w:rPr>
        <w:t>= 49) confirmed the robustness of the primary findings. Specifically, the significant triple interaction between lure familiarity, target–lure conceptual overlap, and the volumes of the left tErC (</w:t>
      </w:r>
      <w:r w:rsidRPr="00147A47">
        <w:rPr>
          <w:i/>
          <w:iCs/>
          <w:color w:val="000000" w:themeColor="text1"/>
          <w:sz w:val="23"/>
          <w:szCs w:val="23"/>
          <w:lang w:val="en-GB"/>
        </w:rPr>
        <w:t>F</w:t>
      </w:r>
      <w:r w:rsidRPr="00147A47">
        <w:rPr>
          <w:color w:val="000000" w:themeColor="text1"/>
          <w:sz w:val="23"/>
          <w:szCs w:val="23"/>
          <w:lang w:val="en-GB"/>
        </w:rPr>
        <w:t>(1,34) = 9.17, η</w:t>
      </w:r>
      <w:r w:rsidRPr="00147A47">
        <w:rPr>
          <w:color w:val="000000" w:themeColor="text1"/>
          <w:sz w:val="23"/>
          <w:szCs w:val="23"/>
          <w:vertAlign w:val="superscript"/>
          <w:lang w:val="en-GB"/>
        </w:rPr>
        <w:t>²</w:t>
      </w:r>
      <w:r w:rsidRPr="00147A47">
        <w:rPr>
          <w:color w:val="000000" w:themeColor="text1"/>
          <w:sz w:val="23"/>
          <w:szCs w:val="23"/>
          <w:vertAlign w:val="subscript"/>
          <w:lang w:val="en-GB"/>
        </w:rPr>
        <w:t xml:space="preserve">p </w:t>
      </w:r>
      <w:r w:rsidRPr="00147A47">
        <w:rPr>
          <w:color w:val="000000" w:themeColor="text1"/>
          <w:sz w:val="23"/>
          <w:szCs w:val="23"/>
          <w:lang w:val="en-GB"/>
        </w:rPr>
        <w:t xml:space="preserve">= .21, </w:t>
      </w:r>
      <w:r w:rsidRPr="00147A47">
        <w:rPr>
          <w:i/>
          <w:iCs/>
          <w:color w:val="000000" w:themeColor="text1"/>
          <w:sz w:val="23"/>
          <w:szCs w:val="23"/>
          <w:lang w:val="en-GB"/>
        </w:rPr>
        <w:t>p</w:t>
      </w:r>
      <w:r w:rsidRPr="00147A47">
        <w:rPr>
          <w:color w:val="000000" w:themeColor="text1"/>
          <w:sz w:val="23"/>
          <w:szCs w:val="23"/>
          <w:lang w:val="en-GB"/>
        </w:rPr>
        <w:t xml:space="preserve"> = .005) and left BA36 (</w:t>
      </w:r>
      <w:r w:rsidRPr="00147A47">
        <w:rPr>
          <w:i/>
          <w:iCs/>
          <w:color w:val="000000" w:themeColor="text1"/>
          <w:sz w:val="23"/>
          <w:szCs w:val="23"/>
          <w:lang w:val="en-GB"/>
        </w:rPr>
        <w:t>F</w:t>
      </w:r>
      <w:r w:rsidRPr="00147A47">
        <w:rPr>
          <w:color w:val="000000" w:themeColor="text1"/>
          <w:sz w:val="23"/>
          <w:szCs w:val="23"/>
          <w:lang w:val="en-GB"/>
        </w:rPr>
        <w:t>(1,34) = 8.85, η</w:t>
      </w:r>
      <w:r w:rsidRPr="00147A47">
        <w:rPr>
          <w:color w:val="000000" w:themeColor="text1"/>
          <w:sz w:val="23"/>
          <w:szCs w:val="23"/>
          <w:vertAlign w:val="superscript"/>
          <w:lang w:val="en-GB"/>
        </w:rPr>
        <w:t>²</w:t>
      </w:r>
      <w:r w:rsidRPr="00147A47">
        <w:rPr>
          <w:color w:val="000000" w:themeColor="text1"/>
          <w:sz w:val="23"/>
          <w:szCs w:val="23"/>
          <w:vertAlign w:val="subscript"/>
          <w:lang w:val="en-GB"/>
        </w:rPr>
        <w:t>p</w:t>
      </w:r>
      <w:r w:rsidRPr="00147A47">
        <w:rPr>
          <w:color w:val="000000" w:themeColor="text1"/>
          <w:sz w:val="23"/>
          <w:szCs w:val="23"/>
          <w:lang w:val="en-GB"/>
        </w:rPr>
        <w:t xml:space="preserve"> = .21, </w:t>
      </w:r>
      <w:r w:rsidRPr="00147A47">
        <w:rPr>
          <w:i/>
          <w:iCs/>
          <w:color w:val="000000" w:themeColor="text1"/>
          <w:sz w:val="23"/>
          <w:szCs w:val="23"/>
          <w:lang w:val="en-GB"/>
        </w:rPr>
        <w:t>p</w:t>
      </w:r>
      <w:r w:rsidRPr="00147A47">
        <w:rPr>
          <w:color w:val="000000" w:themeColor="text1"/>
          <w:sz w:val="23"/>
          <w:szCs w:val="23"/>
          <w:lang w:val="en-GB"/>
        </w:rPr>
        <w:t xml:space="preserve"> = .005) was preserved. In contrast, the interaction between lure familiarity, target familiarity, and left tErC volume, which was only marginally significant in the main analysis, did not survive the sensitivity analysis (</w:t>
      </w:r>
      <w:r w:rsidRPr="00147A47">
        <w:rPr>
          <w:i/>
          <w:iCs/>
          <w:color w:val="000000" w:themeColor="text1"/>
          <w:sz w:val="23"/>
          <w:szCs w:val="23"/>
          <w:lang w:val="en-GB"/>
        </w:rPr>
        <w:t>F</w:t>
      </w:r>
      <w:r w:rsidRPr="00147A47">
        <w:rPr>
          <w:color w:val="000000" w:themeColor="text1"/>
          <w:sz w:val="23"/>
          <w:szCs w:val="23"/>
          <w:lang w:val="en-GB"/>
        </w:rPr>
        <w:t>(1,34) = 1.38, η</w:t>
      </w:r>
      <w:r w:rsidRPr="00147A47">
        <w:rPr>
          <w:color w:val="000000" w:themeColor="text1"/>
          <w:sz w:val="23"/>
          <w:szCs w:val="23"/>
          <w:vertAlign w:val="superscript"/>
          <w:lang w:val="en-GB"/>
        </w:rPr>
        <w:t>²</w:t>
      </w:r>
      <w:r w:rsidRPr="00147A47">
        <w:rPr>
          <w:color w:val="000000" w:themeColor="text1"/>
          <w:sz w:val="23"/>
          <w:szCs w:val="23"/>
          <w:vertAlign w:val="subscript"/>
          <w:lang w:val="en-GB"/>
        </w:rPr>
        <w:t>p</w:t>
      </w:r>
      <w:r w:rsidRPr="00147A47">
        <w:rPr>
          <w:color w:val="000000" w:themeColor="text1"/>
          <w:sz w:val="23"/>
          <w:szCs w:val="23"/>
          <w:lang w:val="en-GB"/>
        </w:rPr>
        <w:t xml:space="preserve"> = .04, </w:t>
      </w:r>
      <w:r w:rsidRPr="00147A47">
        <w:rPr>
          <w:i/>
          <w:iCs/>
          <w:color w:val="000000" w:themeColor="text1"/>
          <w:sz w:val="23"/>
          <w:szCs w:val="23"/>
          <w:lang w:val="en-GB"/>
        </w:rPr>
        <w:t>p</w:t>
      </w:r>
      <w:r w:rsidRPr="00147A47">
        <w:rPr>
          <w:color w:val="000000" w:themeColor="text1"/>
          <w:sz w:val="23"/>
          <w:szCs w:val="23"/>
          <w:lang w:val="en-GB"/>
        </w:rPr>
        <w:t xml:space="preserve"> = .25). In addition to confirming the main effects, the sensitivity analysis revealed minor differences in secondary interaction patterns. These included a significant interaction between lure lifetime familiarity and right CA1 volume (</w:t>
      </w:r>
      <w:r w:rsidRPr="00147A47">
        <w:rPr>
          <w:i/>
          <w:iCs/>
          <w:color w:val="000000" w:themeColor="text1"/>
          <w:sz w:val="23"/>
          <w:szCs w:val="23"/>
          <w:lang w:val="en-GB"/>
        </w:rPr>
        <w:t>F</w:t>
      </w:r>
      <w:r w:rsidRPr="00147A47">
        <w:rPr>
          <w:color w:val="000000" w:themeColor="text1"/>
          <w:sz w:val="23"/>
          <w:szCs w:val="23"/>
          <w:lang w:val="en-GB"/>
        </w:rPr>
        <w:t>(1,34) = 4.24, η</w:t>
      </w:r>
      <w:r w:rsidRPr="00147A47">
        <w:rPr>
          <w:color w:val="000000" w:themeColor="text1"/>
          <w:sz w:val="23"/>
          <w:szCs w:val="23"/>
          <w:vertAlign w:val="superscript"/>
          <w:lang w:val="en-GB"/>
        </w:rPr>
        <w:t>²</w:t>
      </w:r>
      <w:r w:rsidRPr="00147A47">
        <w:rPr>
          <w:color w:val="000000" w:themeColor="text1"/>
          <w:sz w:val="23"/>
          <w:szCs w:val="23"/>
          <w:vertAlign w:val="subscript"/>
          <w:lang w:val="en-GB"/>
        </w:rPr>
        <w:t>p</w:t>
      </w:r>
      <w:r w:rsidRPr="00147A47">
        <w:rPr>
          <w:color w:val="000000" w:themeColor="text1"/>
          <w:sz w:val="23"/>
          <w:szCs w:val="23"/>
          <w:lang w:val="en-GB"/>
        </w:rPr>
        <w:t xml:space="preserve"> = .11, </w:t>
      </w:r>
      <w:r w:rsidRPr="00147A47">
        <w:rPr>
          <w:i/>
          <w:iCs/>
          <w:color w:val="000000" w:themeColor="text1"/>
          <w:sz w:val="23"/>
          <w:szCs w:val="23"/>
          <w:lang w:val="en-GB"/>
        </w:rPr>
        <w:t>p</w:t>
      </w:r>
      <w:r w:rsidRPr="00147A47">
        <w:rPr>
          <w:color w:val="000000" w:themeColor="text1"/>
          <w:sz w:val="23"/>
          <w:szCs w:val="23"/>
          <w:lang w:val="en-GB"/>
        </w:rPr>
        <w:t xml:space="preserve"> = .047), as well as higher-order interactions involving right tErC volume (</w:t>
      </w:r>
      <w:r w:rsidRPr="00147A47">
        <w:rPr>
          <w:i/>
          <w:iCs/>
          <w:color w:val="000000" w:themeColor="text1"/>
          <w:sz w:val="23"/>
          <w:szCs w:val="23"/>
          <w:lang w:val="en-GB"/>
        </w:rPr>
        <w:t>F</w:t>
      </w:r>
      <w:r w:rsidRPr="00147A47">
        <w:rPr>
          <w:color w:val="000000" w:themeColor="text1"/>
          <w:sz w:val="23"/>
          <w:szCs w:val="23"/>
          <w:lang w:val="en-GB"/>
        </w:rPr>
        <w:t>(1,34) = 4.58, η</w:t>
      </w:r>
      <w:r w:rsidRPr="00147A47">
        <w:rPr>
          <w:color w:val="000000" w:themeColor="text1"/>
          <w:sz w:val="23"/>
          <w:szCs w:val="23"/>
          <w:vertAlign w:val="superscript"/>
          <w:lang w:val="en-GB"/>
        </w:rPr>
        <w:t>²</w:t>
      </w:r>
      <w:r w:rsidRPr="00147A47">
        <w:rPr>
          <w:color w:val="000000" w:themeColor="text1"/>
          <w:sz w:val="23"/>
          <w:szCs w:val="23"/>
          <w:vertAlign w:val="subscript"/>
          <w:lang w:val="en-GB"/>
        </w:rPr>
        <w:t>p</w:t>
      </w:r>
      <w:r w:rsidRPr="00147A47">
        <w:rPr>
          <w:color w:val="000000" w:themeColor="text1"/>
          <w:sz w:val="23"/>
          <w:szCs w:val="23"/>
          <w:lang w:val="en-GB"/>
        </w:rPr>
        <w:t xml:space="preserve"> = .12, </w:t>
      </w:r>
      <w:r w:rsidRPr="00147A47">
        <w:rPr>
          <w:i/>
          <w:iCs/>
          <w:color w:val="000000" w:themeColor="text1"/>
          <w:sz w:val="23"/>
          <w:szCs w:val="23"/>
          <w:lang w:val="en-GB"/>
        </w:rPr>
        <w:t>p</w:t>
      </w:r>
      <w:r w:rsidRPr="00147A47">
        <w:rPr>
          <w:color w:val="000000" w:themeColor="text1"/>
          <w:sz w:val="23"/>
          <w:szCs w:val="23"/>
          <w:lang w:val="en-GB"/>
        </w:rPr>
        <w:t xml:space="preserve"> = .04) and right DG volume (</w:t>
      </w:r>
      <w:r w:rsidRPr="00147A47">
        <w:rPr>
          <w:i/>
          <w:iCs/>
          <w:color w:val="000000" w:themeColor="text1"/>
          <w:sz w:val="23"/>
          <w:szCs w:val="23"/>
          <w:lang w:val="en-GB"/>
        </w:rPr>
        <w:t>F</w:t>
      </w:r>
      <w:r w:rsidRPr="00147A47">
        <w:rPr>
          <w:color w:val="000000" w:themeColor="text1"/>
          <w:sz w:val="23"/>
          <w:szCs w:val="23"/>
          <w:lang w:val="en-GB"/>
        </w:rPr>
        <w:t>(1,34) = 6.33, η</w:t>
      </w:r>
      <w:r w:rsidRPr="00147A47">
        <w:rPr>
          <w:color w:val="000000" w:themeColor="text1"/>
          <w:sz w:val="23"/>
          <w:szCs w:val="23"/>
          <w:vertAlign w:val="superscript"/>
          <w:lang w:val="en-GB"/>
        </w:rPr>
        <w:t>²</w:t>
      </w:r>
      <w:r w:rsidRPr="00147A47">
        <w:rPr>
          <w:color w:val="000000" w:themeColor="text1"/>
          <w:sz w:val="23"/>
          <w:szCs w:val="23"/>
          <w:vertAlign w:val="subscript"/>
          <w:lang w:val="en-GB"/>
        </w:rPr>
        <w:t>p</w:t>
      </w:r>
      <w:r w:rsidRPr="00147A47">
        <w:rPr>
          <w:color w:val="000000" w:themeColor="text1"/>
          <w:sz w:val="23"/>
          <w:szCs w:val="23"/>
          <w:lang w:val="en-GB"/>
        </w:rPr>
        <w:t xml:space="preserve"> = .16, </w:t>
      </w:r>
      <w:r w:rsidRPr="00147A47">
        <w:rPr>
          <w:i/>
          <w:iCs/>
          <w:color w:val="000000" w:themeColor="text1"/>
          <w:sz w:val="23"/>
          <w:szCs w:val="23"/>
          <w:lang w:val="en-GB"/>
        </w:rPr>
        <w:t>p</w:t>
      </w:r>
      <w:r w:rsidRPr="00147A47">
        <w:rPr>
          <w:color w:val="000000" w:themeColor="text1"/>
          <w:sz w:val="23"/>
          <w:szCs w:val="23"/>
          <w:lang w:val="en-GB"/>
        </w:rPr>
        <w:t xml:space="preserve"> = .017). These additional effects did not alter the overall interpretation of the results.</w:t>
      </w:r>
    </w:p>
    <w:p w14:paraId="6D272792" w14:textId="77777777" w:rsidR="002A5B01" w:rsidRPr="00147A47" w:rsidRDefault="002A5B01" w:rsidP="002A5B01">
      <w:pPr>
        <w:rPr>
          <w:color w:val="000000" w:themeColor="text1"/>
          <w:lang w:val="en-GB"/>
        </w:rPr>
      </w:pPr>
    </w:p>
    <w:p w14:paraId="25055090" w14:textId="77777777" w:rsidR="002A5B01" w:rsidRPr="00147A47" w:rsidRDefault="002A5B01" w:rsidP="002A5B01">
      <w:pPr>
        <w:spacing w:line="480" w:lineRule="auto"/>
        <w:jc w:val="center"/>
        <w:rPr>
          <w:b/>
          <w:color w:val="000000" w:themeColor="text1"/>
          <w:lang w:val="en-GB"/>
        </w:rPr>
      </w:pPr>
    </w:p>
    <w:p w14:paraId="273A0E14" w14:textId="77777777" w:rsidR="002A5B01" w:rsidRPr="00147A47" w:rsidRDefault="002A5B01" w:rsidP="002A5B01">
      <w:pPr>
        <w:spacing w:line="480" w:lineRule="auto"/>
        <w:rPr>
          <w:b/>
          <w:color w:val="000000" w:themeColor="text1"/>
          <w:lang w:val="en-GB"/>
        </w:rPr>
      </w:pPr>
    </w:p>
    <w:p w14:paraId="5BD2A8D4" w14:textId="77777777" w:rsidR="00DD01D5" w:rsidRPr="00147A47" w:rsidRDefault="00DD01D5" w:rsidP="006520BF">
      <w:pPr>
        <w:spacing w:after="200"/>
        <w:jc w:val="both"/>
        <w:rPr>
          <w:color w:val="000000" w:themeColor="text1"/>
          <w:lang w:val="en-GB"/>
        </w:rPr>
      </w:pPr>
    </w:p>
    <w:sectPr w:rsidR="00DD01D5" w:rsidRPr="00147A47">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1F78A" w14:textId="77777777" w:rsidR="00E91AA0" w:rsidRDefault="00E91AA0">
      <w:r>
        <w:separator/>
      </w:r>
    </w:p>
  </w:endnote>
  <w:endnote w:type="continuationSeparator" w:id="0">
    <w:p w14:paraId="7B6731CC" w14:textId="77777777" w:rsidR="00E91AA0" w:rsidRDefault="00E91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B824" w14:textId="77777777" w:rsidR="00DD01D5" w:rsidRDefault="00DD01D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0EB1F" w14:textId="77777777" w:rsidR="00E91AA0" w:rsidRDefault="00E91AA0">
      <w:r>
        <w:separator/>
      </w:r>
    </w:p>
  </w:footnote>
  <w:footnote w:type="continuationSeparator" w:id="0">
    <w:p w14:paraId="7B496EBB" w14:textId="77777777" w:rsidR="00E91AA0" w:rsidRDefault="00E91AA0">
      <w:r>
        <w:continuationSeparator/>
      </w:r>
    </w:p>
  </w:footnote>
  <w:footnote w:id="1">
    <w:p w14:paraId="1E38F330" w14:textId="61702432" w:rsidR="00DD01D5" w:rsidRPr="00943CAD" w:rsidRDefault="00000000">
      <w:pPr>
        <w:rPr>
          <w:color w:val="FF0000"/>
          <w:sz w:val="20"/>
          <w:szCs w:val="20"/>
        </w:rPr>
      </w:pPr>
      <w:r w:rsidRPr="00C00821">
        <w:rPr>
          <w:color w:val="000000" w:themeColor="text1"/>
          <w:vertAlign w:val="superscript"/>
        </w:rPr>
        <w:footnoteRef/>
      </w:r>
      <w:r w:rsidRPr="00C00821">
        <w:rPr>
          <w:color w:val="000000" w:themeColor="text1"/>
          <w:sz w:val="20"/>
          <w:szCs w:val="20"/>
        </w:rPr>
        <w:t xml:space="preserve"> </w:t>
      </w:r>
      <w:bookmarkStart w:id="27" w:name="_Hlk217916782"/>
      <w:bookmarkStart w:id="28" w:name="OLE_LINK14"/>
      <w:r w:rsidR="00943CAD" w:rsidRPr="00C00821">
        <w:rPr>
          <w:color w:val="000000" w:themeColor="text1"/>
          <w:sz w:val="20"/>
          <w:szCs w:val="20"/>
        </w:rPr>
        <w:t>Two</w:t>
      </w:r>
      <w:r w:rsidRPr="00C00821">
        <w:rPr>
          <w:color w:val="000000" w:themeColor="text1"/>
          <w:sz w:val="20"/>
          <w:szCs w:val="20"/>
        </w:rPr>
        <w:t xml:space="preserve"> pilot stud</w:t>
      </w:r>
      <w:r w:rsidR="00943CAD" w:rsidRPr="00C00821">
        <w:rPr>
          <w:color w:val="000000" w:themeColor="text1"/>
          <w:sz w:val="20"/>
          <w:szCs w:val="20"/>
        </w:rPr>
        <w:t>ies</w:t>
      </w:r>
      <w:r w:rsidRPr="00C00821">
        <w:rPr>
          <w:color w:val="000000" w:themeColor="text1"/>
          <w:sz w:val="20"/>
          <w:szCs w:val="20"/>
        </w:rPr>
        <w:t xml:space="preserve"> (n = 1</w:t>
      </w:r>
      <w:r w:rsidR="00943CAD" w:rsidRPr="00C00821">
        <w:rPr>
          <w:color w:val="000000" w:themeColor="text1"/>
          <w:sz w:val="20"/>
          <w:szCs w:val="20"/>
        </w:rPr>
        <w:t>6</w:t>
      </w:r>
      <w:r w:rsidRPr="00C00821">
        <w:rPr>
          <w:color w:val="000000" w:themeColor="text1"/>
          <w:sz w:val="20"/>
          <w:szCs w:val="20"/>
        </w:rPr>
        <w:t xml:space="preserve"> </w:t>
      </w:r>
      <w:r w:rsidR="00943CAD" w:rsidRPr="00C00821">
        <w:rPr>
          <w:color w:val="000000" w:themeColor="text1"/>
          <w:sz w:val="20"/>
          <w:szCs w:val="20"/>
        </w:rPr>
        <w:t xml:space="preserve">and n = 43 </w:t>
      </w:r>
      <w:r w:rsidRPr="00C00821">
        <w:rPr>
          <w:color w:val="000000" w:themeColor="text1"/>
          <w:sz w:val="20"/>
          <w:szCs w:val="20"/>
        </w:rPr>
        <w:t>young healthy volunteers</w:t>
      </w:r>
      <w:r w:rsidR="00943CAD" w:rsidRPr="00C00821">
        <w:rPr>
          <w:color w:val="000000" w:themeColor="text1"/>
          <w:sz w:val="20"/>
          <w:szCs w:val="20"/>
        </w:rPr>
        <w:t xml:space="preserve"> aged between 18 and 30 years old</w:t>
      </w:r>
      <w:r w:rsidRPr="00C00821">
        <w:rPr>
          <w:color w:val="000000" w:themeColor="text1"/>
          <w:sz w:val="20"/>
          <w:szCs w:val="20"/>
        </w:rPr>
        <w:t>) validated the materials and normative ratings for a French-speaking population</w:t>
      </w:r>
      <w:bookmarkStart w:id="29" w:name="OLE_LINK15"/>
      <w:bookmarkEnd w:id="27"/>
      <w:bookmarkEnd w:id="28"/>
      <w:r w:rsidR="00600BC6" w:rsidRPr="00C00821">
        <w:rPr>
          <w:color w:val="000000" w:themeColor="text1"/>
        </w:rPr>
        <w:t xml:space="preserve">. </w:t>
      </w:r>
      <w:r w:rsidR="00600BC6" w:rsidRPr="00C00821">
        <w:rPr>
          <w:color w:val="000000" w:themeColor="text1"/>
          <w:sz w:val="20"/>
          <w:szCs w:val="20"/>
        </w:rPr>
        <w:t>Each participant rated their familiarity with each concept on a scale from 0 (very low familiarity) to 100 (very high familiarity). For each pilot study, we calculated the average lifetime familiarity ratings for each concept. These averages were strongly positively correlated between the two pilot studies (</w:t>
      </w:r>
      <w:r w:rsidR="00600BC6" w:rsidRPr="00C00821">
        <w:rPr>
          <w:i/>
          <w:iCs/>
          <w:color w:val="000000" w:themeColor="text1"/>
          <w:sz w:val="20"/>
          <w:szCs w:val="20"/>
        </w:rPr>
        <w:t xml:space="preserve">r </w:t>
      </w:r>
      <w:r w:rsidR="00600BC6" w:rsidRPr="00C00821">
        <w:rPr>
          <w:color w:val="000000" w:themeColor="text1"/>
          <w:sz w:val="20"/>
          <w:szCs w:val="20"/>
        </w:rPr>
        <w:t xml:space="preserve">= 0.918, </w:t>
      </w:r>
      <w:r w:rsidR="00600BC6" w:rsidRPr="00C00821">
        <w:rPr>
          <w:i/>
          <w:iCs/>
          <w:color w:val="000000" w:themeColor="text1"/>
          <w:sz w:val="20"/>
          <w:szCs w:val="20"/>
        </w:rPr>
        <w:t xml:space="preserve">p </w:t>
      </w:r>
      <w:r w:rsidR="00600BC6" w:rsidRPr="00C00821">
        <w:rPr>
          <w:color w:val="000000" w:themeColor="text1"/>
          <w:sz w:val="20"/>
          <w:szCs w:val="20"/>
        </w:rPr>
        <w:t>&lt; 0.001). Normative ratings were calculated by taking the weighted average of the lifetime familiarity ratings from both samples (54 individual ratings per concept).</w:t>
      </w:r>
    </w:p>
    <w:bookmarkEnd w:id="29"/>
  </w:footnote>
  <w:footnote w:id="2">
    <w:p w14:paraId="73D775AC" w14:textId="6870A5BF" w:rsidR="00C764C3" w:rsidRPr="000E5BE6" w:rsidRDefault="00C764C3">
      <w:pPr>
        <w:pStyle w:val="FootnoteText"/>
        <w:rPr>
          <w:lang w:val="en-GB"/>
        </w:rPr>
      </w:pPr>
      <w:r w:rsidRPr="002B7BAC">
        <w:rPr>
          <w:rStyle w:val="FootnoteReference"/>
          <w:lang w:val="en-GB"/>
        </w:rPr>
        <w:footnoteRef/>
      </w:r>
      <w:r w:rsidRPr="000E5BE6">
        <w:rPr>
          <w:lang w:val="en-GB"/>
        </w:rPr>
        <w:t xml:space="preserve"> This difference is however significant when compared in a repeated-measures design on behavioural data only, thus removing all covariates to focus on the within-subjects effects: memory accuracy is then significantly higher following three than one presentation. See Appendix D.</w:t>
      </w:r>
    </w:p>
  </w:footnote>
  <w:footnote w:id="3">
    <w:p w14:paraId="09D6495D" w14:textId="77777777" w:rsidR="00DD01D5" w:rsidRPr="00522406" w:rsidRDefault="00000000">
      <w:pPr>
        <w:rPr>
          <w:color w:val="000000" w:themeColor="text1"/>
          <w:sz w:val="20"/>
          <w:szCs w:val="20"/>
        </w:rPr>
      </w:pPr>
      <w:r>
        <w:rPr>
          <w:vertAlign w:val="superscript"/>
        </w:rPr>
        <w:footnoteRef/>
      </w:r>
      <w:r>
        <w:rPr>
          <w:sz w:val="20"/>
          <w:szCs w:val="20"/>
        </w:rPr>
        <w:t xml:space="preserve">  </w:t>
      </w:r>
      <w:r w:rsidRPr="000F7D97">
        <w:rPr>
          <w:color w:val="000000" w:themeColor="text1"/>
          <w:sz w:val="20"/>
          <w:szCs w:val="20"/>
        </w:rPr>
        <w:t xml:space="preserve">Note that our results follow the same pattern of significance when introducing MoCA scores as covariate in the main ANCOVAs for the Episodic pseudowords familiarity task and the Episodic concepts familiarity task, and as a covariate in our linear regression for the Lifetime familiarity task. Results seem to be specific to our </w:t>
      </w:r>
      <w:r w:rsidRPr="00522406">
        <w:rPr>
          <w:color w:val="000000" w:themeColor="text1"/>
          <w:sz w:val="20"/>
          <w:szCs w:val="20"/>
        </w:rPr>
        <w:t>experimental tasks and do not only reflect the variability in level of general cognitive impairment in our sample.</w:t>
      </w:r>
    </w:p>
  </w:footnote>
  <w:footnote w:id="4">
    <w:p w14:paraId="632C03BD" w14:textId="06BE33E9" w:rsidR="00D41631" w:rsidRPr="000E5BE6" w:rsidRDefault="00D41631">
      <w:pPr>
        <w:pStyle w:val="FootnoteText"/>
        <w:rPr>
          <w:lang w:val="en-US"/>
        </w:rPr>
      </w:pPr>
      <w:r w:rsidRPr="00522406">
        <w:rPr>
          <w:rStyle w:val="FootnoteReference"/>
          <w:color w:val="000000" w:themeColor="text1"/>
        </w:rPr>
        <w:footnoteRef/>
      </w:r>
      <w:r w:rsidRPr="00522406">
        <w:rPr>
          <w:color w:val="000000" w:themeColor="text1"/>
        </w:rPr>
        <w:t xml:space="preserve"> Note that given the clustering of data points near ceiling (see Figure 3), we conducted regression diagnostics using Cook’s distance for each condition-specific accuracy measure. Using a standard threshold (Cook’s D &gt; 4/N; N = 55), 6 participants were identified as influential in at least two conditions. We therefore performed sensitivity analyses by re-running the repeated-measures ANCOVA after excluding these participants.</w:t>
      </w:r>
      <w:r w:rsidR="0065092F" w:rsidRPr="00522406">
        <w:rPr>
          <w:color w:val="000000" w:themeColor="text1"/>
        </w:rPr>
        <w:t xml:space="preserve"> While the significant triple interaction between lure familiarity, target–lure conceptual overlap, and the volumes of the left tErC (F(1,34) = 9.17, η²p = .21,</w:t>
      </w:r>
      <w:r w:rsidR="0065092F" w:rsidRPr="00522406">
        <w:rPr>
          <w:i/>
          <w:iCs/>
          <w:color w:val="000000" w:themeColor="text1"/>
        </w:rPr>
        <w:t xml:space="preserve"> p</w:t>
      </w:r>
      <w:r w:rsidR="0065092F" w:rsidRPr="00522406">
        <w:rPr>
          <w:color w:val="000000" w:themeColor="text1"/>
        </w:rPr>
        <w:t xml:space="preserve"> = .005) and left BA36 (F(1,34) = 8.85, η²p = .21, </w:t>
      </w:r>
      <w:r w:rsidR="0065092F" w:rsidRPr="00522406">
        <w:rPr>
          <w:i/>
          <w:iCs/>
          <w:color w:val="000000" w:themeColor="text1"/>
        </w:rPr>
        <w:t>p</w:t>
      </w:r>
      <w:r w:rsidR="0065092F" w:rsidRPr="00522406">
        <w:rPr>
          <w:color w:val="000000" w:themeColor="text1"/>
        </w:rPr>
        <w:t xml:space="preserve"> = .005) was preserved, the interaction between lure familiarity, target familiarity, and left tErC volume</w:t>
      </w:r>
      <w:r w:rsidR="0065092F" w:rsidRPr="00522406">
        <w:rPr>
          <w:rFonts w:ascii="Roboto" w:hAnsi="Roboto"/>
          <w:color w:val="000000" w:themeColor="text1"/>
          <w:sz w:val="23"/>
          <w:szCs w:val="23"/>
        </w:rPr>
        <w:t xml:space="preserve"> </w:t>
      </w:r>
      <w:r w:rsidR="0065092F" w:rsidRPr="00522406">
        <w:rPr>
          <w:color w:val="000000" w:themeColor="text1"/>
        </w:rPr>
        <w:t xml:space="preserve">did not survive the sensitivity analysis (F(1,34) = 1.38, η²p = .04, </w:t>
      </w:r>
      <w:r w:rsidR="0065092F" w:rsidRPr="00522406">
        <w:rPr>
          <w:i/>
          <w:iCs/>
          <w:color w:val="000000" w:themeColor="text1"/>
        </w:rPr>
        <w:t>p</w:t>
      </w:r>
      <w:r w:rsidR="0065092F" w:rsidRPr="00522406">
        <w:rPr>
          <w:color w:val="000000" w:themeColor="text1"/>
        </w:rPr>
        <w:t xml:space="preserve"> = .25). Details can be found in Appendix I.</w:t>
      </w:r>
    </w:p>
  </w:footnote>
  <w:footnote w:id="5">
    <w:p w14:paraId="6C4E9B69" w14:textId="74A2EC7C" w:rsidR="002E631C" w:rsidRPr="000E5BE6" w:rsidRDefault="002E631C">
      <w:pPr>
        <w:pStyle w:val="FootnoteText"/>
        <w:rPr>
          <w:lang w:val="fr-BE"/>
        </w:rPr>
      </w:pPr>
      <w:r w:rsidRPr="001E3B48">
        <w:rPr>
          <w:rStyle w:val="FootnoteReference"/>
          <w:color w:val="000000" w:themeColor="text1"/>
        </w:rPr>
        <w:footnoteRef/>
      </w:r>
      <w:r w:rsidRPr="001E3B48">
        <w:rPr>
          <w:color w:val="000000" w:themeColor="text1"/>
        </w:rPr>
        <w:t xml:space="preserve"> </w:t>
      </w:r>
      <w:r w:rsidRPr="001E3B48">
        <w:rPr>
          <w:color w:val="000000" w:themeColor="text1"/>
          <w:lang w:val="en-GB"/>
        </w:rPr>
        <w:t xml:space="preserve">When compared behavioural results in a repeated-measures design, removing all covariates to focus on the within-subjects effects: results show a significant main effect of target lifetime familiarity, leading to higher accuracy than targets of low lifetime familiarity, a significant main effect of target-lure conceptual overlap, with low overlap leading to higher accuracy, significant interactions between target lifetime familiarity and conceptual overlap, between lure lifetime familiarity and conceptual overlap, and a significant triple interaction between these three variables showing that </w:t>
      </w:r>
      <w:r w:rsidRPr="001E3B48">
        <w:rPr>
          <w:color w:val="000000" w:themeColor="text1"/>
        </w:rPr>
        <w:t>when conceptual overlap was high, performance was higher when the target had high lifetime familiarity, and this effect was even more pronounced when the competing lure had low lifetime familiarity. See Appendix F for details on this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8EEFD" w14:textId="7537FF6B" w:rsidR="00DD01D5"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943E05">
      <w:rPr>
        <w:noProof/>
        <w:color w:val="000000"/>
      </w:rPr>
      <w:t>29</w:t>
    </w:r>
    <w:r>
      <w:rPr>
        <w:color w:val="000000"/>
      </w:rPr>
      <w:fldChar w:fldCharType="end"/>
    </w:r>
  </w:p>
  <w:p w14:paraId="0EC5249F" w14:textId="77777777" w:rsidR="00DD01D5" w:rsidRDefault="00DD01D5">
    <w:pPr>
      <w:pBdr>
        <w:top w:val="nil"/>
        <w:left w:val="nil"/>
        <w:bottom w:val="nil"/>
        <w:right w:val="nil"/>
        <w:between w:val="nil"/>
      </w:pBdr>
      <w:tabs>
        <w:tab w:val="center" w:pos="4513"/>
        <w:tab w:val="right" w:pos="9026"/>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FF74" w14:textId="77777777" w:rsidR="00DD01D5"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6A0F6A">
      <w:rPr>
        <w:noProof/>
        <w:color w:val="000000"/>
      </w:rPr>
      <w:t>1</w:t>
    </w:r>
    <w:r>
      <w:rPr>
        <w:color w:val="000000"/>
      </w:rPr>
      <w:fldChar w:fldCharType="end"/>
    </w:r>
  </w:p>
  <w:p w14:paraId="2C55032C" w14:textId="77777777" w:rsidR="00DD01D5" w:rsidRDefault="00000000">
    <w:pPr>
      <w:pBdr>
        <w:top w:val="nil"/>
        <w:left w:val="nil"/>
        <w:bottom w:val="nil"/>
        <w:right w:val="nil"/>
        <w:between w:val="nil"/>
      </w:pBdr>
      <w:tabs>
        <w:tab w:val="center" w:pos="4513"/>
        <w:tab w:val="right" w:pos="9026"/>
      </w:tabs>
      <w:ind w:right="360"/>
    </w:pPr>
    <w:r>
      <w:t>TRANSENTORHINAL CORTEX AND FAMILIARITY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7087A97"/>
    <w:multiLevelType w:val="multilevel"/>
    <w:tmpl w:val="6AD29322"/>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214440E"/>
    <w:multiLevelType w:val="hybridMultilevel"/>
    <w:tmpl w:val="1BE6B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8228598">
    <w:abstractNumId w:val="9"/>
  </w:num>
  <w:num w:numId="2" w16cid:durableId="1209142088">
    <w:abstractNumId w:val="10"/>
  </w:num>
  <w:num w:numId="3" w16cid:durableId="1392852794">
    <w:abstractNumId w:val="8"/>
  </w:num>
  <w:num w:numId="4" w16cid:durableId="470100924">
    <w:abstractNumId w:val="6"/>
  </w:num>
  <w:num w:numId="5" w16cid:durableId="1018505537">
    <w:abstractNumId w:val="5"/>
  </w:num>
  <w:num w:numId="6" w16cid:durableId="437214774">
    <w:abstractNumId w:val="4"/>
  </w:num>
  <w:num w:numId="7" w16cid:durableId="764111870">
    <w:abstractNumId w:val="7"/>
  </w:num>
  <w:num w:numId="8" w16cid:durableId="700933415">
    <w:abstractNumId w:val="3"/>
  </w:num>
  <w:num w:numId="9" w16cid:durableId="1168791416">
    <w:abstractNumId w:val="2"/>
  </w:num>
  <w:num w:numId="10" w16cid:durableId="747384225">
    <w:abstractNumId w:val="1"/>
  </w:num>
  <w:num w:numId="11" w16cid:durableId="1488277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1D5"/>
    <w:rsid w:val="000004FF"/>
    <w:rsid w:val="00043612"/>
    <w:rsid w:val="00062128"/>
    <w:rsid w:val="000629C4"/>
    <w:rsid w:val="00070C33"/>
    <w:rsid w:val="000757EC"/>
    <w:rsid w:val="0007737F"/>
    <w:rsid w:val="00094ABF"/>
    <w:rsid w:val="000C15B4"/>
    <w:rsid w:val="000E5BE6"/>
    <w:rsid w:val="000F7D97"/>
    <w:rsid w:val="00105CBB"/>
    <w:rsid w:val="00137CA1"/>
    <w:rsid w:val="00147A47"/>
    <w:rsid w:val="001509F5"/>
    <w:rsid w:val="001520BB"/>
    <w:rsid w:val="0015782B"/>
    <w:rsid w:val="00193D78"/>
    <w:rsid w:val="00193DCF"/>
    <w:rsid w:val="001B1047"/>
    <w:rsid w:val="001B6A81"/>
    <w:rsid w:val="001B7719"/>
    <w:rsid w:val="001C009F"/>
    <w:rsid w:val="001E3B48"/>
    <w:rsid w:val="001E4553"/>
    <w:rsid w:val="00210C7B"/>
    <w:rsid w:val="0021495B"/>
    <w:rsid w:val="0023543E"/>
    <w:rsid w:val="00263C45"/>
    <w:rsid w:val="0027118A"/>
    <w:rsid w:val="00286F38"/>
    <w:rsid w:val="002875D3"/>
    <w:rsid w:val="00297CE3"/>
    <w:rsid w:val="002A4E0D"/>
    <w:rsid w:val="002A5B01"/>
    <w:rsid w:val="002B7BAC"/>
    <w:rsid w:val="002C528F"/>
    <w:rsid w:val="002D75F9"/>
    <w:rsid w:val="002E631C"/>
    <w:rsid w:val="00314C39"/>
    <w:rsid w:val="0031715D"/>
    <w:rsid w:val="0032334A"/>
    <w:rsid w:val="00333671"/>
    <w:rsid w:val="00360368"/>
    <w:rsid w:val="00370EA0"/>
    <w:rsid w:val="00394E4F"/>
    <w:rsid w:val="003A30C9"/>
    <w:rsid w:val="003A4638"/>
    <w:rsid w:val="003B1850"/>
    <w:rsid w:val="003C12A1"/>
    <w:rsid w:val="003F18F7"/>
    <w:rsid w:val="003F65A7"/>
    <w:rsid w:val="00402A5F"/>
    <w:rsid w:val="0045567F"/>
    <w:rsid w:val="00472B58"/>
    <w:rsid w:val="00482BCF"/>
    <w:rsid w:val="004B226F"/>
    <w:rsid w:val="004B4E73"/>
    <w:rsid w:val="004B5895"/>
    <w:rsid w:val="004D2110"/>
    <w:rsid w:val="004D4D12"/>
    <w:rsid w:val="004F1086"/>
    <w:rsid w:val="00522406"/>
    <w:rsid w:val="00532F04"/>
    <w:rsid w:val="00535808"/>
    <w:rsid w:val="005403CD"/>
    <w:rsid w:val="00553584"/>
    <w:rsid w:val="00592EBA"/>
    <w:rsid w:val="005945E2"/>
    <w:rsid w:val="005B6950"/>
    <w:rsid w:val="005C222D"/>
    <w:rsid w:val="005D6FB7"/>
    <w:rsid w:val="005E49AB"/>
    <w:rsid w:val="00600BC6"/>
    <w:rsid w:val="00615B14"/>
    <w:rsid w:val="006372B7"/>
    <w:rsid w:val="0063771E"/>
    <w:rsid w:val="00637F7E"/>
    <w:rsid w:val="00650541"/>
    <w:rsid w:val="0065092F"/>
    <w:rsid w:val="006520BF"/>
    <w:rsid w:val="00681D33"/>
    <w:rsid w:val="00682EE8"/>
    <w:rsid w:val="006A0F6A"/>
    <w:rsid w:val="006A685A"/>
    <w:rsid w:val="006B0F95"/>
    <w:rsid w:val="006E1A26"/>
    <w:rsid w:val="00702FA9"/>
    <w:rsid w:val="0070715D"/>
    <w:rsid w:val="007409B1"/>
    <w:rsid w:val="007A16C8"/>
    <w:rsid w:val="007A49FC"/>
    <w:rsid w:val="007F6776"/>
    <w:rsid w:val="007F7E9B"/>
    <w:rsid w:val="00800789"/>
    <w:rsid w:val="00833C03"/>
    <w:rsid w:val="00846653"/>
    <w:rsid w:val="008B046A"/>
    <w:rsid w:val="008E6966"/>
    <w:rsid w:val="008E7783"/>
    <w:rsid w:val="00902E99"/>
    <w:rsid w:val="0090347D"/>
    <w:rsid w:val="0091254C"/>
    <w:rsid w:val="00921769"/>
    <w:rsid w:val="00941178"/>
    <w:rsid w:val="00943CAD"/>
    <w:rsid w:val="00943E05"/>
    <w:rsid w:val="00977F81"/>
    <w:rsid w:val="00981722"/>
    <w:rsid w:val="0098366F"/>
    <w:rsid w:val="009A19B2"/>
    <w:rsid w:val="009A669E"/>
    <w:rsid w:val="009B096B"/>
    <w:rsid w:val="009E58E6"/>
    <w:rsid w:val="009F1E40"/>
    <w:rsid w:val="00A233BD"/>
    <w:rsid w:val="00A317A6"/>
    <w:rsid w:val="00A722D6"/>
    <w:rsid w:val="00A874E2"/>
    <w:rsid w:val="00A914D5"/>
    <w:rsid w:val="00AA6A4B"/>
    <w:rsid w:val="00AA7BA6"/>
    <w:rsid w:val="00AB4A47"/>
    <w:rsid w:val="00AC4BB0"/>
    <w:rsid w:val="00AF76E3"/>
    <w:rsid w:val="00B01B82"/>
    <w:rsid w:val="00B219B3"/>
    <w:rsid w:val="00B2649B"/>
    <w:rsid w:val="00B74222"/>
    <w:rsid w:val="00B81C0D"/>
    <w:rsid w:val="00B92571"/>
    <w:rsid w:val="00BA3646"/>
    <w:rsid w:val="00BB1DD5"/>
    <w:rsid w:val="00BD0564"/>
    <w:rsid w:val="00BE5384"/>
    <w:rsid w:val="00BE5C92"/>
    <w:rsid w:val="00BF3380"/>
    <w:rsid w:val="00C00821"/>
    <w:rsid w:val="00C00AF5"/>
    <w:rsid w:val="00C01C46"/>
    <w:rsid w:val="00C34A29"/>
    <w:rsid w:val="00C41FDD"/>
    <w:rsid w:val="00C444F0"/>
    <w:rsid w:val="00C60628"/>
    <w:rsid w:val="00C64FD8"/>
    <w:rsid w:val="00C74403"/>
    <w:rsid w:val="00C764C3"/>
    <w:rsid w:val="00C910EC"/>
    <w:rsid w:val="00CA4C60"/>
    <w:rsid w:val="00CB5D59"/>
    <w:rsid w:val="00CF6B67"/>
    <w:rsid w:val="00D026DA"/>
    <w:rsid w:val="00D11C9C"/>
    <w:rsid w:val="00D41631"/>
    <w:rsid w:val="00D54AA2"/>
    <w:rsid w:val="00D712B0"/>
    <w:rsid w:val="00D7252E"/>
    <w:rsid w:val="00D83ED1"/>
    <w:rsid w:val="00D93C23"/>
    <w:rsid w:val="00D976E3"/>
    <w:rsid w:val="00DA77E1"/>
    <w:rsid w:val="00DB7420"/>
    <w:rsid w:val="00DD01D5"/>
    <w:rsid w:val="00DD65DF"/>
    <w:rsid w:val="00DF1164"/>
    <w:rsid w:val="00E228BE"/>
    <w:rsid w:val="00E27151"/>
    <w:rsid w:val="00E6275B"/>
    <w:rsid w:val="00E759D6"/>
    <w:rsid w:val="00E8689E"/>
    <w:rsid w:val="00E91AA0"/>
    <w:rsid w:val="00ED1CC4"/>
    <w:rsid w:val="00F04E4E"/>
    <w:rsid w:val="00F21B96"/>
    <w:rsid w:val="00F25F0F"/>
    <w:rsid w:val="00F33976"/>
    <w:rsid w:val="00F368D8"/>
    <w:rsid w:val="00F442BD"/>
    <w:rsid w:val="00F459CC"/>
    <w:rsid w:val="00F46F30"/>
    <w:rsid w:val="00F47E98"/>
    <w:rsid w:val="00F54614"/>
    <w:rsid w:val="00FA4147"/>
    <w:rsid w:val="00FA5A1C"/>
    <w:rsid w:val="00FD498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B2ADF"/>
  <w15:docId w15:val="{8F693EA1-3925-A44B-B27B-D397C9C6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B01"/>
    <w:pPr>
      <w:spacing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00" w:after="120" w:line="276" w:lineRule="auto"/>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after="120" w:line="276" w:lineRule="auto"/>
      <w:outlineLvl w:val="1"/>
    </w:pPr>
    <w:rPr>
      <w:rFonts w:ascii="Arial" w:eastAsia="Arial" w:hAnsi="Arial" w:cs="Arial"/>
      <w:sz w:val="32"/>
      <w:szCs w:val="32"/>
    </w:rPr>
  </w:style>
  <w:style w:type="paragraph" w:styleId="Heading3">
    <w:name w:val="heading 3"/>
    <w:basedOn w:val="Normal"/>
    <w:next w:val="Normal"/>
    <w:link w:val="Heading3Char"/>
    <w:uiPriority w:val="9"/>
    <w:unhideWhenUsed/>
    <w:qFormat/>
    <w:pPr>
      <w:keepNext/>
      <w:keepLines/>
      <w:spacing w:before="320" w:after="80" w:line="276" w:lineRule="auto"/>
      <w:outlineLvl w:val="2"/>
    </w:pPr>
    <w:rPr>
      <w:rFonts w:ascii="Arial" w:eastAsia="Arial" w:hAnsi="Arial" w:cs="Arial"/>
      <w:color w:val="434343"/>
      <w:sz w:val="28"/>
      <w:szCs w:val="28"/>
    </w:rPr>
  </w:style>
  <w:style w:type="paragraph" w:styleId="Heading4">
    <w:name w:val="heading 4"/>
    <w:basedOn w:val="Normal"/>
    <w:next w:val="Normal"/>
    <w:link w:val="Heading4Char"/>
    <w:uiPriority w:val="9"/>
    <w:semiHidden/>
    <w:unhideWhenUsed/>
    <w:qFormat/>
    <w:pPr>
      <w:keepNext/>
      <w:keepLines/>
      <w:spacing w:before="280" w:after="80" w:line="276" w:lineRule="auto"/>
      <w:outlineLvl w:val="3"/>
    </w:pPr>
    <w:rPr>
      <w:rFonts w:ascii="Arial" w:eastAsia="Arial" w:hAnsi="Arial" w:cs="Arial"/>
      <w:color w:val="666666"/>
    </w:rPr>
  </w:style>
  <w:style w:type="paragraph" w:styleId="Heading5">
    <w:name w:val="heading 5"/>
    <w:basedOn w:val="Normal"/>
    <w:next w:val="Normal"/>
    <w:link w:val="Heading5Char"/>
    <w:uiPriority w:val="9"/>
    <w:semiHidden/>
    <w:unhideWhenUsed/>
    <w:qFormat/>
    <w:pPr>
      <w:keepNext/>
      <w:keepLines/>
      <w:spacing w:before="240" w:after="80" w:line="276" w:lineRule="auto"/>
      <w:outlineLvl w:val="4"/>
    </w:pPr>
    <w:rPr>
      <w:rFonts w:ascii="Arial" w:eastAsia="Arial" w:hAnsi="Arial" w:cs="Arial"/>
      <w:color w:val="666666"/>
      <w:sz w:val="22"/>
      <w:szCs w:val="22"/>
    </w:rPr>
  </w:style>
  <w:style w:type="paragraph" w:styleId="Heading6">
    <w:name w:val="heading 6"/>
    <w:basedOn w:val="Normal"/>
    <w:next w:val="Normal"/>
    <w:link w:val="Heading6Char"/>
    <w:uiPriority w:val="9"/>
    <w:semiHidden/>
    <w:unhideWhenUsed/>
    <w:qFormat/>
    <w:pPr>
      <w:keepNext/>
      <w:keepLines/>
      <w:spacing w:before="240" w:after="80" w:line="276" w:lineRule="auto"/>
      <w:outlineLvl w:val="5"/>
    </w:pPr>
    <w:rPr>
      <w:rFonts w:ascii="Arial" w:eastAsia="Arial" w:hAnsi="Arial" w:cs="Arial"/>
      <w:i/>
      <w:color w:val="666666"/>
      <w:sz w:val="22"/>
      <w:szCs w:val="22"/>
    </w:rPr>
  </w:style>
  <w:style w:type="paragraph" w:styleId="Heading7">
    <w:name w:val="heading 7"/>
    <w:basedOn w:val="Normal"/>
    <w:next w:val="Normal"/>
    <w:link w:val="Heading7Char"/>
    <w:uiPriority w:val="9"/>
    <w:semiHidden/>
    <w:unhideWhenUsed/>
    <w:qFormat/>
    <w:rsid w:val="004B226F"/>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Heading8">
    <w:name w:val="heading 8"/>
    <w:basedOn w:val="Normal"/>
    <w:next w:val="Normal"/>
    <w:link w:val="Heading8Char"/>
    <w:uiPriority w:val="9"/>
    <w:semiHidden/>
    <w:unhideWhenUsed/>
    <w:qFormat/>
    <w:rsid w:val="004B226F"/>
    <w:pPr>
      <w:keepNext/>
      <w:keepLines/>
      <w:spacing w:before="200" w:line="276" w:lineRule="auto"/>
      <w:outlineLvl w:val="7"/>
    </w:pPr>
    <w:rPr>
      <w:rFonts w:asciiTheme="majorHAnsi" w:eastAsiaTheme="majorEastAsia" w:hAnsiTheme="majorHAnsi" w:cstheme="majorBidi"/>
      <w:color w:val="4F81BD" w:themeColor="accent1"/>
      <w:sz w:val="20"/>
      <w:szCs w:val="20"/>
      <w:lang w:val="en-US" w:eastAsia="en-US"/>
    </w:rPr>
  </w:style>
  <w:style w:type="paragraph" w:styleId="Heading9">
    <w:name w:val="heading 9"/>
    <w:basedOn w:val="Normal"/>
    <w:next w:val="Normal"/>
    <w:link w:val="Heading9Char"/>
    <w:uiPriority w:val="9"/>
    <w:semiHidden/>
    <w:unhideWhenUsed/>
    <w:qFormat/>
    <w:rsid w:val="004B226F"/>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line="276" w:lineRule="auto"/>
    </w:pPr>
    <w:rPr>
      <w:rFonts w:ascii="Arial" w:eastAsia="Arial" w:hAnsi="Arial" w:cs="Arial"/>
      <w:sz w:val="52"/>
      <w:szCs w:val="52"/>
    </w:rPr>
  </w:style>
  <w:style w:type="paragraph" w:styleId="Subtitle">
    <w:name w:val="Subtitle"/>
    <w:basedOn w:val="Normal"/>
    <w:next w:val="Normal"/>
    <w:link w:val="SubtitleChar"/>
    <w:uiPriority w:val="11"/>
    <w:qFormat/>
    <w:pPr>
      <w:keepNext/>
      <w:keepLines/>
      <w:spacing w:after="320" w:line="276" w:lineRule="auto"/>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rFonts w:ascii="Arial" w:eastAsia="Arial" w:hAnsi="Arial" w:cs="Arial"/>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54AA2"/>
    <w:pPr>
      <w:spacing w:line="240" w:lineRule="auto"/>
    </w:pPr>
  </w:style>
  <w:style w:type="paragraph" w:styleId="CommentSubject">
    <w:name w:val="annotation subject"/>
    <w:basedOn w:val="CommentText"/>
    <w:next w:val="CommentText"/>
    <w:link w:val="CommentSubjectChar"/>
    <w:uiPriority w:val="99"/>
    <w:semiHidden/>
    <w:unhideWhenUsed/>
    <w:rsid w:val="002875D3"/>
    <w:rPr>
      <w:b/>
      <w:bCs/>
    </w:rPr>
  </w:style>
  <w:style w:type="character" w:customStyle="1" w:styleId="CommentSubjectChar">
    <w:name w:val="Comment Subject Char"/>
    <w:basedOn w:val="CommentTextChar"/>
    <w:link w:val="CommentSubject"/>
    <w:uiPriority w:val="99"/>
    <w:semiHidden/>
    <w:rsid w:val="002875D3"/>
    <w:rPr>
      <w:b/>
      <w:bCs/>
      <w:sz w:val="20"/>
      <w:szCs w:val="20"/>
    </w:rPr>
  </w:style>
  <w:style w:type="paragraph" w:styleId="NormalWeb">
    <w:name w:val="Normal (Web)"/>
    <w:basedOn w:val="Normal"/>
    <w:uiPriority w:val="99"/>
    <w:unhideWhenUsed/>
    <w:rsid w:val="002A5B01"/>
    <w:pPr>
      <w:spacing w:before="100" w:beforeAutospacing="1" w:after="100" w:afterAutospacing="1"/>
    </w:pPr>
  </w:style>
  <w:style w:type="character" w:styleId="Emphasis">
    <w:name w:val="Emphasis"/>
    <w:basedOn w:val="DefaultParagraphFont"/>
    <w:uiPriority w:val="20"/>
    <w:qFormat/>
    <w:rsid w:val="00193DCF"/>
    <w:rPr>
      <w:i/>
      <w:iCs/>
    </w:rPr>
  </w:style>
  <w:style w:type="paragraph" w:styleId="FootnoteText">
    <w:name w:val="footnote text"/>
    <w:basedOn w:val="Normal"/>
    <w:link w:val="FootnoteTextChar"/>
    <w:uiPriority w:val="99"/>
    <w:semiHidden/>
    <w:unhideWhenUsed/>
    <w:rsid w:val="00D41631"/>
    <w:rPr>
      <w:sz w:val="20"/>
      <w:szCs w:val="20"/>
    </w:rPr>
  </w:style>
  <w:style w:type="character" w:customStyle="1" w:styleId="FootnoteTextChar">
    <w:name w:val="Footnote Text Char"/>
    <w:basedOn w:val="DefaultParagraphFont"/>
    <w:link w:val="FootnoteText"/>
    <w:uiPriority w:val="99"/>
    <w:semiHidden/>
    <w:rsid w:val="00D4163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41631"/>
    <w:rPr>
      <w:vertAlign w:val="superscript"/>
    </w:rPr>
  </w:style>
  <w:style w:type="character" w:customStyle="1" w:styleId="Heading7Char">
    <w:name w:val="Heading 7 Char"/>
    <w:basedOn w:val="DefaultParagraphFont"/>
    <w:link w:val="Heading7"/>
    <w:uiPriority w:val="9"/>
    <w:semiHidden/>
    <w:rsid w:val="004B226F"/>
    <w:rPr>
      <w:rFonts w:asciiTheme="majorHAnsi" w:eastAsiaTheme="majorEastAsia" w:hAnsiTheme="majorHAnsi" w:cstheme="majorBidi"/>
      <w:i/>
      <w:iCs/>
      <w:color w:val="404040" w:themeColor="text1" w:themeTint="BF"/>
      <w:lang w:val="en-US" w:eastAsia="en-US"/>
    </w:rPr>
  </w:style>
  <w:style w:type="character" w:customStyle="1" w:styleId="Heading8Char">
    <w:name w:val="Heading 8 Char"/>
    <w:basedOn w:val="DefaultParagraphFont"/>
    <w:link w:val="Heading8"/>
    <w:uiPriority w:val="9"/>
    <w:semiHidden/>
    <w:rsid w:val="004B226F"/>
    <w:rPr>
      <w:rFonts w:asciiTheme="majorHAnsi" w:eastAsiaTheme="majorEastAsia" w:hAnsiTheme="majorHAnsi" w:cstheme="majorBidi"/>
      <w:color w:val="4F81BD" w:themeColor="accent1"/>
      <w:sz w:val="20"/>
      <w:szCs w:val="20"/>
      <w:lang w:val="en-US" w:eastAsia="en-US"/>
    </w:rPr>
  </w:style>
  <w:style w:type="character" w:customStyle="1" w:styleId="Heading9Char">
    <w:name w:val="Heading 9 Char"/>
    <w:basedOn w:val="DefaultParagraphFont"/>
    <w:link w:val="Heading9"/>
    <w:uiPriority w:val="9"/>
    <w:semiHidden/>
    <w:rsid w:val="004B226F"/>
    <w:rPr>
      <w:rFonts w:asciiTheme="majorHAnsi" w:eastAsiaTheme="majorEastAsia" w:hAnsiTheme="majorHAnsi" w:cstheme="majorBidi"/>
      <w:i/>
      <w:iCs/>
      <w:color w:val="404040" w:themeColor="text1" w:themeTint="BF"/>
      <w:sz w:val="20"/>
      <w:szCs w:val="20"/>
      <w:lang w:val="en-US" w:eastAsia="en-US"/>
    </w:rPr>
  </w:style>
  <w:style w:type="character" w:customStyle="1" w:styleId="Heading1Char">
    <w:name w:val="Heading 1 Char"/>
    <w:basedOn w:val="DefaultParagraphFont"/>
    <w:link w:val="Heading1"/>
    <w:uiPriority w:val="9"/>
    <w:rsid w:val="004B226F"/>
    <w:rPr>
      <w:sz w:val="40"/>
      <w:szCs w:val="40"/>
    </w:rPr>
  </w:style>
  <w:style w:type="character" w:customStyle="1" w:styleId="Heading2Char">
    <w:name w:val="Heading 2 Char"/>
    <w:basedOn w:val="DefaultParagraphFont"/>
    <w:link w:val="Heading2"/>
    <w:uiPriority w:val="9"/>
    <w:rsid w:val="004B226F"/>
    <w:rPr>
      <w:sz w:val="32"/>
      <w:szCs w:val="32"/>
    </w:rPr>
  </w:style>
  <w:style w:type="character" w:customStyle="1" w:styleId="Heading3Char">
    <w:name w:val="Heading 3 Char"/>
    <w:basedOn w:val="DefaultParagraphFont"/>
    <w:link w:val="Heading3"/>
    <w:uiPriority w:val="9"/>
    <w:rsid w:val="004B226F"/>
    <w:rPr>
      <w:color w:val="434343"/>
      <w:sz w:val="28"/>
      <w:szCs w:val="28"/>
    </w:rPr>
  </w:style>
  <w:style w:type="character" w:customStyle="1" w:styleId="Heading4Char">
    <w:name w:val="Heading 4 Char"/>
    <w:basedOn w:val="DefaultParagraphFont"/>
    <w:link w:val="Heading4"/>
    <w:uiPriority w:val="9"/>
    <w:semiHidden/>
    <w:rsid w:val="004B226F"/>
    <w:rPr>
      <w:color w:val="666666"/>
      <w:sz w:val="24"/>
      <w:szCs w:val="24"/>
    </w:rPr>
  </w:style>
  <w:style w:type="character" w:customStyle="1" w:styleId="Heading5Char">
    <w:name w:val="Heading 5 Char"/>
    <w:basedOn w:val="DefaultParagraphFont"/>
    <w:link w:val="Heading5"/>
    <w:uiPriority w:val="9"/>
    <w:semiHidden/>
    <w:rsid w:val="004B226F"/>
    <w:rPr>
      <w:color w:val="666666"/>
    </w:rPr>
  </w:style>
  <w:style w:type="character" w:customStyle="1" w:styleId="Heading6Char">
    <w:name w:val="Heading 6 Char"/>
    <w:basedOn w:val="DefaultParagraphFont"/>
    <w:link w:val="Heading6"/>
    <w:uiPriority w:val="9"/>
    <w:semiHidden/>
    <w:rsid w:val="004B226F"/>
    <w:rPr>
      <w:i/>
      <w:color w:val="666666"/>
    </w:rPr>
  </w:style>
  <w:style w:type="paragraph" w:styleId="Header">
    <w:name w:val="header"/>
    <w:basedOn w:val="Normal"/>
    <w:link w:val="HeaderChar"/>
    <w:uiPriority w:val="99"/>
    <w:unhideWhenUsed/>
    <w:rsid w:val="004B226F"/>
    <w:pPr>
      <w:tabs>
        <w:tab w:val="center" w:pos="4680"/>
        <w:tab w:val="right" w:pos="9360"/>
      </w:tabs>
    </w:pPr>
    <w:rPr>
      <w:rFonts w:asciiTheme="minorHAnsi" w:eastAsiaTheme="minorEastAsia" w:hAnsiTheme="minorHAnsi" w:cstheme="minorBidi"/>
      <w:sz w:val="22"/>
      <w:szCs w:val="22"/>
      <w:lang w:val="en-US" w:eastAsia="en-US"/>
    </w:rPr>
  </w:style>
  <w:style w:type="character" w:customStyle="1" w:styleId="HeaderChar">
    <w:name w:val="Header Char"/>
    <w:basedOn w:val="DefaultParagraphFont"/>
    <w:link w:val="Header"/>
    <w:uiPriority w:val="99"/>
    <w:rsid w:val="004B226F"/>
    <w:rPr>
      <w:rFonts w:asciiTheme="minorHAnsi" w:eastAsiaTheme="minorEastAsia" w:hAnsiTheme="minorHAnsi" w:cstheme="minorBidi"/>
      <w:lang w:val="en-US" w:eastAsia="en-US"/>
    </w:rPr>
  </w:style>
  <w:style w:type="paragraph" w:styleId="Footer">
    <w:name w:val="footer"/>
    <w:basedOn w:val="Normal"/>
    <w:link w:val="FooterChar"/>
    <w:uiPriority w:val="99"/>
    <w:unhideWhenUsed/>
    <w:rsid w:val="004B226F"/>
    <w:pPr>
      <w:tabs>
        <w:tab w:val="center" w:pos="4680"/>
        <w:tab w:val="right" w:pos="9360"/>
      </w:tabs>
    </w:pPr>
    <w:rPr>
      <w:rFonts w:asciiTheme="minorHAnsi" w:eastAsiaTheme="minorEastAsia" w:hAnsiTheme="minorHAnsi" w:cstheme="minorBidi"/>
      <w:sz w:val="22"/>
      <w:szCs w:val="22"/>
      <w:lang w:val="en-US" w:eastAsia="en-US"/>
    </w:rPr>
  </w:style>
  <w:style w:type="character" w:customStyle="1" w:styleId="FooterChar">
    <w:name w:val="Footer Char"/>
    <w:basedOn w:val="DefaultParagraphFont"/>
    <w:link w:val="Footer"/>
    <w:uiPriority w:val="99"/>
    <w:rsid w:val="004B226F"/>
    <w:rPr>
      <w:rFonts w:asciiTheme="minorHAnsi" w:eastAsiaTheme="minorEastAsia" w:hAnsiTheme="minorHAnsi" w:cstheme="minorBidi"/>
      <w:lang w:val="en-US" w:eastAsia="en-US"/>
    </w:rPr>
  </w:style>
  <w:style w:type="paragraph" w:styleId="NoSpacing">
    <w:name w:val="No Spacing"/>
    <w:uiPriority w:val="1"/>
    <w:qFormat/>
    <w:rsid w:val="004B226F"/>
    <w:pPr>
      <w:spacing w:line="240" w:lineRule="auto"/>
    </w:pPr>
    <w:rPr>
      <w:rFonts w:asciiTheme="minorHAnsi" w:eastAsiaTheme="minorEastAsia" w:hAnsiTheme="minorHAnsi" w:cstheme="minorBidi"/>
      <w:lang w:val="en-US" w:eastAsia="en-US"/>
    </w:rPr>
  </w:style>
  <w:style w:type="character" w:customStyle="1" w:styleId="TitleChar">
    <w:name w:val="Title Char"/>
    <w:basedOn w:val="DefaultParagraphFont"/>
    <w:link w:val="Title"/>
    <w:uiPriority w:val="10"/>
    <w:rsid w:val="004B226F"/>
    <w:rPr>
      <w:sz w:val="52"/>
      <w:szCs w:val="52"/>
    </w:rPr>
  </w:style>
  <w:style w:type="character" w:customStyle="1" w:styleId="SubtitleChar">
    <w:name w:val="Subtitle Char"/>
    <w:basedOn w:val="DefaultParagraphFont"/>
    <w:link w:val="Subtitle"/>
    <w:uiPriority w:val="11"/>
    <w:rsid w:val="004B226F"/>
    <w:rPr>
      <w:color w:val="666666"/>
      <w:sz w:val="30"/>
      <w:szCs w:val="30"/>
    </w:rPr>
  </w:style>
  <w:style w:type="paragraph" w:styleId="ListParagraph">
    <w:name w:val="List Paragraph"/>
    <w:basedOn w:val="Normal"/>
    <w:uiPriority w:val="34"/>
    <w:qFormat/>
    <w:rsid w:val="004B226F"/>
    <w:pPr>
      <w:spacing w:after="200" w:line="276" w:lineRule="auto"/>
      <w:ind w:left="720"/>
      <w:contextualSpacing/>
    </w:pPr>
    <w:rPr>
      <w:rFonts w:asciiTheme="minorHAnsi" w:eastAsiaTheme="minorEastAsia" w:hAnsiTheme="minorHAnsi" w:cstheme="minorBidi"/>
      <w:sz w:val="22"/>
      <w:szCs w:val="22"/>
      <w:lang w:val="en-US" w:eastAsia="en-US"/>
    </w:rPr>
  </w:style>
  <w:style w:type="paragraph" w:styleId="BodyText">
    <w:name w:val="Body Text"/>
    <w:basedOn w:val="Normal"/>
    <w:link w:val="BodyTextChar"/>
    <w:uiPriority w:val="99"/>
    <w:unhideWhenUsed/>
    <w:rsid w:val="004B226F"/>
    <w:pPr>
      <w:spacing w:after="120" w:line="276" w:lineRule="auto"/>
    </w:pPr>
    <w:rPr>
      <w:rFonts w:asciiTheme="minorHAnsi" w:eastAsiaTheme="minorEastAsia" w:hAnsiTheme="minorHAnsi" w:cstheme="minorBidi"/>
      <w:sz w:val="22"/>
      <w:szCs w:val="22"/>
      <w:lang w:val="en-US" w:eastAsia="en-US"/>
    </w:rPr>
  </w:style>
  <w:style w:type="character" w:customStyle="1" w:styleId="BodyTextChar">
    <w:name w:val="Body Text Char"/>
    <w:basedOn w:val="DefaultParagraphFont"/>
    <w:link w:val="BodyText"/>
    <w:uiPriority w:val="99"/>
    <w:rsid w:val="004B226F"/>
    <w:rPr>
      <w:rFonts w:asciiTheme="minorHAnsi" w:eastAsiaTheme="minorEastAsia" w:hAnsiTheme="minorHAnsi" w:cstheme="minorBidi"/>
      <w:lang w:val="en-US" w:eastAsia="en-US"/>
    </w:rPr>
  </w:style>
  <w:style w:type="paragraph" w:styleId="BodyText2">
    <w:name w:val="Body Text 2"/>
    <w:basedOn w:val="Normal"/>
    <w:link w:val="BodyText2Char"/>
    <w:uiPriority w:val="99"/>
    <w:unhideWhenUsed/>
    <w:rsid w:val="004B226F"/>
    <w:pPr>
      <w:spacing w:after="120" w:line="480" w:lineRule="auto"/>
    </w:pPr>
    <w:rPr>
      <w:rFonts w:asciiTheme="minorHAnsi" w:eastAsiaTheme="minorEastAsia" w:hAnsiTheme="minorHAnsi" w:cstheme="minorBidi"/>
      <w:sz w:val="22"/>
      <w:szCs w:val="22"/>
      <w:lang w:val="en-US" w:eastAsia="en-US"/>
    </w:rPr>
  </w:style>
  <w:style w:type="character" w:customStyle="1" w:styleId="BodyText2Char">
    <w:name w:val="Body Text 2 Char"/>
    <w:basedOn w:val="DefaultParagraphFont"/>
    <w:link w:val="BodyText2"/>
    <w:uiPriority w:val="99"/>
    <w:rsid w:val="004B226F"/>
    <w:rPr>
      <w:rFonts w:asciiTheme="minorHAnsi" w:eastAsiaTheme="minorEastAsia" w:hAnsiTheme="minorHAnsi" w:cstheme="minorBidi"/>
      <w:lang w:val="en-US" w:eastAsia="en-US"/>
    </w:rPr>
  </w:style>
  <w:style w:type="paragraph" w:styleId="BodyText3">
    <w:name w:val="Body Text 3"/>
    <w:basedOn w:val="Normal"/>
    <w:link w:val="BodyText3Char"/>
    <w:uiPriority w:val="99"/>
    <w:unhideWhenUsed/>
    <w:rsid w:val="004B226F"/>
    <w:pPr>
      <w:spacing w:after="120" w:line="276" w:lineRule="auto"/>
    </w:pPr>
    <w:rPr>
      <w:rFonts w:asciiTheme="minorHAnsi" w:eastAsiaTheme="minorEastAsia" w:hAnsiTheme="minorHAnsi" w:cstheme="minorBidi"/>
      <w:sz w:val="16"/>
      <w:szCs w:val="16"/>
      <w:lang w:val="en-US" w:eastAsia="en-US"/>
    </w:rPr>
  </w:style>
  <w:style w:type="character" w:customStyle="1" w:styleId="BodyText3Char">
    <w:name w:val="Body Text 3 Char"/>
    <w:basedOn w:val="DefaultParagraphFont"/>
    <w:link w:val="BodyText3"/>
    <w:uiPriority w:val="99"/>
    <w:rsid w:val="004B226F"/>
    <w:rPr>
      <w:rFonts w:asciiTheme="minorHAnsi" w:eastAsiaTheme="minorEastAsia" w:hAnsiTheme="minorHAnsi" w:cstheme="minorBidi"/>
      <w:sz w:val="16"/>
      <w:szCs w:val="16"/>
      <w:lang w:val="en-US" w:eastAsia="en-US"/>
    </w:rPr>
  </w:style>
  <w:style w:type="paragraph" w:styleId="List">
    <w:name w:val="List"/>
    <w:basedOn w:val="Normal"/>
    <w:uiPriority w:val="99"/>
    <w:unhideWhenUsed/>
    <w:rsid w:val="004B226F"/>
    <w:pPr>
      <w:spacing w:after="200" w:line="276" w:lineRule="auto"/>
      <w:ind w:left="360" w:hanging="360"/>
      <w:contextualSpacing/>
    </w:pPr>
    <w:rPr>
      <w:rFonts w:asciiTheme="minorHAnsi" w:eastAsiaTheme="minorEastAsia" w:hAnsiTheme="minorHAnsi" w:cstheme="minorBidi"/>
      <w:sz w:val="22"/>
      <w:szCs w:val="22"/>
      <w:lang w:val="en-US" w:eastAsia="en-US"/>
    </w:rPr>
  </w:style>
  <w:style w:type="paragraph" w:styleId="List2">
    <w:name w:val="List 2"/>
    <w:basedOn w:val="Normal"/>
    <w:uiPriority w:val="99"/>
    <w:unhideWhenUsed/>
    <w:rsid w:val="004B226F"/>
    <w:pPr>
      <w:spacing w:after="200" w:line="276" w:lineRule="auto"/>
      <w:ind w:left="720" w:hanging="360"/>
      <w:contextualSpacing/>
    </w:pPr>
    <w:rPr>
      <w:rFonts w:asciiTheme="minorHAnsi" w:eastAsiaTheme="minorEastAsia" w:hAnsiTheme="minorHAnsi" w:cstheme="minorBidi"/>
      <w:sz w:val="22"/>
      <w:szCs w:val="22"/>
      <w:lang w:val="en-US" w:eastAsia="en-US"/>
    </w:rPr>
  </w:style>
  <w:style w:type="paragraph" w:styleId="List3">
    <w:name w:val="List 3"/>
    <w:basedOn w:val="Normal"/>
    <w:uiPriority w:val="99"/>
    <w:unhideWhenUsed/>
    <w:rsid w:val="004B226F"/>
    <w:pPr>
      <w:spacing w:after="200" w:line="276" w:lineRule="auto"/>
      <w:ind w:left="1080" w:hanging="360"/>
      <w:contextualSpacing/>
    </w:pPr>
    <w:rPr>
      <w:rFonts w:asciiTheme="minorHAnsi" w:eastAsiaTheme="minorEastAsia" w:hAnsiTheme="minorHAnsi" w:cstheme="minorBidi"/>
      <w:sz w:val="22"/>
      <w:szCs w:val="22"/>
      <w:lang w:val="en-US" w:eastAsia="en-US"/>
    </w:rPr>
  </w:style>
  <w:style w:type="paragraph" w:styleId="ListBullet">
    <w:name w:val="List Bullet"/>
    <w:basedOn w:val="Normal"/>
    <w:uiPriority w:val="99"/>
    <w:unhideWhenUsed/>
    <w:rsid w:val="004B226F"/>
    <w:pPr>
      <w:numPr>
        <w:numId w:val="3"/>
      </w:numPr>
      <w:spacing w:after="200" w:line="276" w:lineRule="auto"/>
      <w:contextualSpacing/>
    </w:pPr>
    <w:rPr>
      <w:rFonts w:asciiTheme="minorHAnsi" w:eastAsiaTheme="minorEastAsia" w:hAnsiTheme="minorHAnsi" w:cstheme="minorBidi"/>
      <w:sz w:val="22"/>
      <w:szCs w:val="22"/>
      <w:lang w:val="en-US" w:eastAsia="en-US"/>
    </w:rPr>
  </w:style>
  <w:style w:type="paragraph" w:styleId="ListBullet2">
    <w:name w:val="List Bullet 2"/>
    <w:basedOn w:val="Normal"/>
    <w:uiPriority w:val="99"/>
    <w:unhideWhenUsed/>
    <w:rsid w:val="004B226F"/>
    <w:pPr>
      <w:numPr>
        <w:numId w:val="4"/>
      </w:numPr>
      <w:spacing w:after="200" w:line="276" w:lineRule="auto"/>
      <w:contextualSpacing/>
    </w:pPr>
    <w:rPr>
      <w:rFonts w:asciiTheme="minorHAnsi" w:eastAsiaTheme="minorEastAsia" w:hAnsiTheme="minorHAnsi" w:cstheme="minorBidi"/>
      <w:sz w:val="22"/>
      <w:szCs w:val="22"/>
      <w:lang w:val="en-US" w:eastAsia="en-US"/>
    </w:rPr>
  </w:style>
  <w:style w:type="paragraph" w:styleId="ListBullet3">
    <w:name w:val="List Bullet 3"/>
    <w:basedOn w:val="Normal"/>
    <w:uiPriority w:val="99"/>
    <w:unhideWhenUsed/>
    <w:rsid w:val="004B226F"/>
    <w:pPr>
      <w:numPr>
        <w:numId w:val="5"/>
      </w:numPr>
      <w:spacing w:after="200" w:line="276" w:lineRule="auto"/>
      <w:contextualSpacing/>
    </w:pPr>
    <w:rPr>
      <w:rFonts w:asciiTheme="minorHAnsi" w:eastAsiaTheme="minorEastAsia" w:hAnsiTheme="minorHAnsi" w:cstheme="minorBidi"/>
      <w:sz w:val="22"/>
      <w:szCs w:val="22"/>
      <w:lang w:val="en-US" w:eastAsia="en-US"/>
    </w:rPr>
  </w:style>
  <w:style w:type="paragraph" w:styleId="ListNumber">
    <w:name w:val="List Number"/>
    <w:basedOn w:val="Normal"/>
    <w:uiPriority w:val="99"/>
    <w:unhideWhenUsed/>
    <w:rsid w:val="004B226F"/>
    <w:pPr>
      <w:numPr>
        <w:numId w:val="7"/>
      </w:numPr>
      <w:spacing w:after="200" w:line="276" w:lineRule="auto"/>
      <w:contextualSpacing/>
    </w:pPr>
    <w:rPr>
      <w:rFonts w:asciiTheme="minorHAnsi" w:eastAsiaTheme="minorEastAsia" w:hAnsiTheme="minorHAnsi" w:cstheme="minorBidi"/>
      <w:sz w:val="22"/>
      <w:szCs w:val="22"/>
      <w:lang w:val="en-US" w:eastAsia="en-US"/>
    </w:rPr>
  </w:style>
  <w:style w:type="paragraph" w:styleId="ListNumber2">
    <w:name w:val="List Number 2"/>
    <w:basedOn w:val="Normal"/>
    <w:uiPriority w:val="99"/>
    <w:unhideWhenUsed/>
    <w:rsid w:val="004B226F"/>
    <w:pPr>
      <w:numPr>
        <w:numId w:val="8"/>
      </w:numPr>
      <w:spacing w:after="200" w:line="276" w:lineRule="auto"/>
      <w:contextualSpacing/>
    </w:pPr>
    <w:rPr>
      <w:rFonts w:asciiTheme="minorHAnsi" w:eastAsiaTheme="minorEastAsia" w:hAnsiTheme="minorHAnsi" w:cstheme="minorBidi"/>
      <w:sz w:val="22"/>
      <w:szCs w:val="22"/>
      <w:lang w:val="en-US" w:eastAsia="en-US"/>
    </w:rPr>
  </w:style>
  <w:style w:type="paragraph" w:styleId="ListNumber3">
    <w:name w:val="List Number 3"/>
    <w:basedOn w:val="Normal"/>
    <w:uiPriority w:val="99"/>
    <w:unhideWhenUsed/>
    <w:rsid w:val="004B226F"/>
    <w:pPr>
      <w:numPr>
        <w:numId w:val="9"/>
      </w:numPr>
      <w:spacing w:after="200" w:line="276" w:lineRule="auto"/>
      <w:contextualSpacing/>
    </w:pPr>
    <w:rPr>
      <w:rFonts w:asciiTheme="minorHAnsi" w:eastAsiaTheme="minorEastAsia" w:hAnsiTheme="minorHAnsi" w:cstheme="minorBidi"/>
      <w:sz w:val="22"/>
      <w:szCs w:val="22"/>
      <w:lang w:val="en-US" w:eastAsia="en-US"/>
    </w:rPr>
  </w:style>
  <w:style w:type="paragraph" w:styleId="ListContinue">
    <w:name w:val="List Continue"/>
    <w:basedOn w:val="Normal"/>
    <w:uiPriority w:val="99"/>
    <w:unhideWhenUsed/>
    <w:rsid w:val="004B226F"/>
    <w:pPr>
      <w:spacing w:after="120" w:line="276" w:lineRule="auto"/>
      <w:ind w:left="360"/>
      <w:contextualSpacing/>
    </w:pPr>
    <w:rPr>
      <w:rFonts w:asciiTheme="minorHAnsi" w:eastAsiaTheme="minorEastAsia" w:hAnsiTheme="minorHAnsi" w:cstheme="minorBidi"/>
      <w:sz w:val="22"/>
      <w:szCs w:val="22"/>
      <w:lang w:val="en-US" w:eastAsia="en-US"/>
    </w:rPr>
  </w:style>
  <w:style w:type="paragraph" w:styleId="ListContinue2">
    <w:name w:val="List Continue 2"/>
    <w:basedOn w:val="Normal"/>
    <w:uiPriority w:val="99"/>
    <w:unhideWhenUsed/>
    <w:rsid w:val="004B226F"/>
    <w:pPr>
      <w:spacing w:after="120" w:line="276" w:lineRule="auto"/>
      <w:ind w:left="720"/>
      <w:contextualSpacing/>
    </w:pPr>
    <w:rPr>
      <w:rFonts w:asciiTheme="minorHAnsi" w:eastAsiaTheme="minorEastAsia" w:hAnsiTheme="minorHAnsi" w:cstheme="minorBidi"/>
      <w:sz w:val="22"/>
      <w:szCs w:val="22"/>
      <w:lang w:val="en-US" w:eastAsia="en-US"/>
    </w:rPr>
  </w:style>
  <w:style w:type="paragraph" w:styleId="ListContinue3">
    <w:name w:val="List Continue 3"/>
    <w:basedOn w:val="Normal"/>
    <w:uiPriority w:val="99"/>
    <w:unhideWhenUsed/>
    <w:rsid w:val="004B226F"/>
    <w:pPr>
      <w:spacing w:after="120" w:line="276" w:lineRule="auto"/>
      <w:ind w:left="1080"/>
      <w:contextualSpacing/>
    </w:pPr>
    <w:rPr>
      <w:rFonts w:asciiTheme="minorHAnsi" w:eastAsiaTheme="minorEastAsia" w:hAnsiTheme="minorHAnsi" w:cstheme="minorBidi"/>
      <w:sz w:val="22"/>
      <w:szCs w:val="22"/>
      <w:lang w:val="en-US" w:eastAsia="en-US"/>
    </w:rPr>
  </w:style>
  <w:style w:type="paragraph" w:styleId="MacroText">
    <w:name w:val="macro"/>
    <w:link w:val="MacroTextChar"/>
    <w:uiPriority w:val="99"/>
    <w:unhideWhenUsed/>
    <w:rsid w:val="004B226F"/>
    <w:pPr>
      <w:tabs>
        <w:tab w:val="left" w:pos="576"/>
        <w:tab w:val="left" w:pos="1152"/>
        <w:tab w:val="left" w:pos="1728"/>
        <w:tab w:val="left" w:pos="2304"/>
        <w:tab w:val="left" w:pos="2880"/>
        <w:tab w:val="left" w:pos="3456"/>
        <w:tab w:val="left" w:pos="4032"/>
      </w:tabs>
      <w:spacing w:after="200"/>
    </w:pPr>
    <w:rPr>
      <w:rFonts w:ascii="Courier" w:eastAsiaTheme="minorEastAsia" w:hAnsi="Courier" w:cstheme="minorBidi"/>
      <w:sz w:val="20"/>
      <w:szCs w:val="20"/>
      <w:lang w:val="en-US" w:eastAsia="en-US"/>
    </w:rPr>
  </w:style>
  <w:style w:type="character" w:customStyle="1" w:styleId="MacroTextChar">
    <w:name w:val="Macro Text Char"/>
    <w:basedOn w:val="DefaultParagraphFont"/>
    <w:link w:val="MacroText"/>
    <w:uiPriority w:val="99"/>
    <w:rsid w:val="004B226F"/>
    <w:rPr>
      <w:rFonts w:ascii="Courier" w:eastAsiaTheme="minorEastAsia" w:hAnsi="Courier" w:cstheme="minorBidi"/>
      <w:sz w:val="20"/>
      <w:szCs w:val="20"/>
      <w:lang w:val="en-US" w:eastAsia="en-US"/>
    </w:rPr>
  </w:style>
  <w:style w:type="paragraph" w:styleId="Quote">
    <w:name w:val="Quote"/>
    <w:basedOn w:val="Normal"/>
    <w:next w:val="Normal"/>
    <w:link w:val="QuoteChar"/>
    <w:uiPriority w:val="29"/>
    <w:qFormat/>
    <w:rsid w:val="004B226F"/>
    <w:pPr>
      <w:spacing w:after="200" w:line="276" w:lineRule="auto"/>
    </w:pPr>
    <w:rPr>
      <w:rFonts w:asciiTheme="minorHAnsi" w:eastAsiaTheme="minorEastAsia" w:hAnsiTheme="minorHAnsi" w:cstheme="minorBidi"/>
      <w:i/>
      <w:iCs/>
      <w:color w:val="000000" w:themeColor="text1"/>
      <w:sz w:val="22"/>
      <w:szCs w:val="22"/>
      <w:lang w:val="en-US" w:eastAsia="en-US"/>
    </w:rPr>
  </w:style>
  <w:style w:type="character" w:customStyle="1" w:styleId="QuoteChar">
    <w:name w:val="Quote Char"/>
    <w:basedOn w:val="DefaultParagraphFont"/>
    <w:link w:val="Quote"/>
    <w:uiPriority w:val="29"/>
    <w:rsid w:val="004B226F"/>
    <w:rPr>
      <w:rFonts w:asciiTheme="minorHAnsi" w:eastAsiaTheme="minorEastAsia" w:hAnsiTheme="minorHAnsi" w:cstheme="minorBidi"/>
      <w:i/>
      <w:iCs/>
      <w:color w:val="000000" w:themeColor="text1"/>
      <w:lang w:val="en-US" w:eastAsia="en-US"/>
    </w:rPr>
  </w:style>
  <w:style w:type="paragraph" w:styleId="Caption">
    <w:name w:val="caption"/>
    <w:basedOn w:val="Normal"/>
    <w:next w:val="Normal"/>
    <w:uiPriority w:val="35"/>
    <w:semiHidden/>
    <w:unhideWhenUsed/>
    <w:qFormat/>
    <w:rsid w:val="004B226F"/>
    <w:pPr>
      <w:spacing w:after="200"/>
    </w:pPr>
    <w:rPr>
      <w:rFonts w:asciiTheme="minorHAnsi" w:eastAsiaTheme="minorEastAsia" w:hAnsiTheme="minorHAnsi" w:cstheme="minorBidi"/>
      <w:b/>
      <w:bCs/>
      <w:color w:val="4F81BD" w:themeColor="accent1"/>
      <w:sz w:val="18"/>
      <w:szCs w:val="18"/>
      <w:lang w:val="en-US" w:eastAsia="en-US"/>
    </w:rPr>
  </w:style>
  <w:style w:type="character" w:styleId="Strong">
    <w:name w:val="Strong"/>
    <w:basedOn w:val="DefaultParagraphFont"/>
    <w:uiPriority w:val="22"/>
    <w:qFormat/>
    <w:rsid w:val="004B226F"/>
    <w:rPr>
      <w:b/>
      <w:bCs/>
    </w:rPr>
  </w:style>
  <w:style w:type="paragraph" w:styleId="IntenseQuote">
    <w:name w:val="Intense Quote"/>
    <w:basedOn w:val="Normal"/>
    <w:next w:val="Normal"/>
    <w:link w:val="IntenseQuoteChar"/>
    <w:uiPriority w:val="30"/>
    <w:qFormat/>
    <w:rsid w:val="004B226F"/>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en-US" w:eastAsia="en-US"/>
    </w:rPr>
  </w:style>
  <w:style w:type="character" w:customStyle="1" w:styleId="IntenseQuoteChar">
    <w:name w:val="Intense Quote Char"/>
    <w:basedOn w:val="DefaultParagraphFont"/>
    <w:link w:val="IntenseQuote"/>
    <w:uiPriority w:val="30"/>
    <w:rsid w:val="004B226F"/>
    <w:rPr>
      <w:rFonts w:asciiTheme="minorHAnsi" w:eastAsiaTheme="minorEastAsia" w:hAnsiTheme="minorHAnsi" w:cstheme="minorBidi"/>
      <w:b/>
      <w:bCs/>
      <w:i/>
      <w:iCs/>
      <w:color w:val="4F81BD" w:themeColor="accent1"/>
      <w:lang w:val="en-US" w:eastAsia="en-US"/>
    </w:rPr>
  </w:style>
  <w:style w:type="character" w:styleId="SubtleEmphasis">
    <w:name w:val="Subtle Emphasis"/>
    <w:basedOn w:val="DefaultParagraphFont"/>
    <w:uiPriority w:val="19"/>
    <w:qFormat/>
    <w:rsid w:val="004B226F"/>
    <w:rPr>
      <w:i/>
      <w:iCs/>
      <w:color w:val="808080" w:themeColor="text1" w:themeTint="7F"/>
    </w:rPr>
  </w:style>
  <w:style w:type="character" w:styleId="IntenseEmphasis">
    <w:name w:val="Intense Emphasis"/>
    <w:basedOn w:val="DefaultParagraphFont"/>
    <w:uiPriority w:val="21"/>
    <w:qFormat/>
    <w:rsid w:val="004B226F"/>
    <w:rPr>
      <w:b/>
      <w:bCs/>
      <w:i/>
      <w:iCs/>
      <w:color w:val="4F81BD" w:themeColor="accent1"/>
    </w:rPr>
  </w:style>
  <w:style w:type="character" w:styleId="SubtleReference">
    <w:name w:val="Subtle Reference"/>
    <w:basedOn w:val="DefaultParagraphFont"/>
    <w:uiPriority w:val="31"/>
    <w:qFormat/>
    <w:rsid w:val="004B226F"/>
    <w:rPr>
      <w:smallCaps/>
      <w:color w:val="C0504D" w:themeColor="accent2"/>
      <w:u w:val="single"/>
    </w:rPr>
  </w:style>
  <w:style w:type="character" w:styleId="IntenseReference">
    <w:name w:val="Intense Reference"/>
    <w:basedOn w:val="DefaultParagraphFont"/>
    <w:uiPriority w:val="32"/>
    <w:qFormat/>
    <w:rsid w:val="004B226F"/>
    <w:rPr>
      <w:b/>
      <w:bCs/>
      <w:smallCaps/>
      <w:color w:val="C0504D" w:themeColor="accent2"/>
      <w:spacing w:val="5"/>
      <w:u w:val="single"/>
    </w:rPr>
  </w:style>
  <w:style w:type="character" w:styleId="BookTitle">
    <w:name w:val="Book Title"/>
    <w:basedOn w:val="DefaultParagraphFont"/>
    <w:uiPriority w:val="33"/>
    <w:qFormat/>
    <w:rsid w:val="004B226F"/>
    <w:rPr>
      <w:b/>
      <w:bCs/>
      <w:smallCaps/>
      <w:spacing w:val="5"/>
    </w:rPr>
  </w:style>
  <w:style w:type="paragraph" w:styleId="TOCHeading">
    <w:name w:val="TOC Heading"/>
    <w:basedOn w:val="Heading1"/>
    <w:next w:val="Normal"/>
    <w:uiPriority w:val="39"/>
    <w:semiHidden/>
    <w:unhideWhenUsed/>
    <w:qFormat/>
    <w:rsid w:val="004B226F"/>
    <w:pPr>
      <w:spacing w:before="480" w:after="0"/>
      <w:outlineLvl w:val="9"/>
    </w:pPr>
    <w:rPr>
      <w:rFonts w:asciiTheme="majorHAnsi" w:eastAsiaTheme="majorEastAsia" w:hAnsiTheme="majorHAnsi" w:cstheme="majorBidi"/>
      <w:b/>
      <w:bCs/>
      <w:color w:val="365F91" w:themeColor="accent1" w:themeShade="BF"/>
      <w:sz w:val="28"/>
      <w:szCs w:val="28"/>
      <w:lang w:val="en-US" w:eastAsia="en-US"/>
    </w:rPr>
  </w:style>
  <w:style w:type="table" w:styleId="TableGrid">
    <w:name w:val="Table Grid"/>
    <w:basedOn w:val="TableNormal"/>
    <w:uiPriority w:val="59"/>
    <w:rsid w:val="004B226F"/>
    <w:pPr>
      <w:spacing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B226F"/>
    <w:pPr>
      <w:spacing w:line="240" w:lineRule="auto"/>
    </w:pPr>
    <w:rPr>
      <w:rFonts w:asciiTheme="minorHAnsi" w:eastAsiaTheme="minorEastAsia"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B226F"/>
    <w:pPr>
      <w:spacing w:line="240" w:lineRule="auto"/>
    </w:pPr>
    <w:rPr>
      <w:rFonts w:asciiTheme="minorHAnsi" w:eastAsiaTheme="minorEastAsia" w:hAnsiTheme="minorHAnsi" w:cstheme="minorBidi"/>
      <w:color w:val="365F91" w:themeColor="accent1" w:themeShade="BF"/>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B226F"/>
    <w:pPr>
      <w:spacing w:line="240" w:lineRule="auto"/>
    </w:pPr>
    <w:rPr>
      <w:rFonts w:asciiTheme="minorHAnsi" w:eastAsiaTheme="minorEastAsia" w:hAnsiTheme="minorHAnsi" w:cstheme="minorBidi"/>
      <w:color w:val="943634" w:themeColor="accent2" w:themeShade="BF"/>
      <w:lang w:val="en-US"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B226F"/>
    <w:pPr>
      <w:spacing w:line="240" w:lineRule="auto"/>
    </w:pPr>
    <w:rPr>
      <w:rFonts w:asciiTheme="minorHAnsi" w:eastAsiaTheme="minorEastAsia" w:hAnsiTheme="minorHAnsi" w:cstheme="minorBidi"/>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B226F"/>
    <w:pPr>
      <w:spacing w:line="240" w:lineRule="auto"/>
    </w:pPr>
    <w:rPr>
      <w:rFonts w:asciiTheme="minorHAnsi" w:eastAsiaTheme="minorEastAsia" w:hAnsiTheme="minorHAnsi" w:cstheme="minorBidi"/>
      <w:color w:val="5F497A" w:themeColor="accent4" w:themeShade="BF"/>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B226F"/>
    <w:pPr>
      <w:spacing w:line="240" w:lineRule="auto"/>
    </w:pPr>
    <w:rPr>
      <w:rFonts w:asciiTheme="minorHAnsi" w:eastAsiaTheme="minorEastAsia" w:hAnsiTheme="minorHAnsi" w:cstheme="minorBidi"/>
      <w:color w:val="31849B" w:themeColor="accent5" w:themeShade="BF"/>
      <w:lang w:val="en-US"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B226F"/>
    <w:pPr>
      <w:spacing w:line="240" w:lineRule="auto"/>
    </w:pPr>
    <w:rPr>
      <w:rFonts w:asciiTheme="minorHAnsi" w:eastAsiaTheme="minorEastAsia" w:hAnsiTheme="minorHAnsi" w:cstheme="minorBidi"/>
      <w:color w:val="E36C0A" w:themeColor="accent6" w:themeShade="BF"/>
      <w:lang w:val="en-US"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B226F"/>
    <w:pPr>
      <w:spacing w:line="240" w:lineRule="auto"/>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B226F"/>
    <w:pPr>
      <w:spacing w:line="240" w:lineRule="auto"/>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4B226F"/>
    <w:pPr>
      <w:spacing w:line="240" w:lineRule="auto"/>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B226F"/>
    <w:pPr>
      <w:spacing w:line="240" w:lineRule="auto"/>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B226F"/>
    <w:pPr>
      <w:spacing w:line="240" w:lineRule="auto"/>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B226F"/>
    <w:pPr>
      <w:spacing w:line="240" w:lineRule="auto"/>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B226F"/>
    <w:pPr>
      <w:spacing w:line="240" w:lineRule="auto"/>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B226F"/>
    <w:pPr>
      <w:spacing w:line="240" w:lineRule="auto"/>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B226F"/>
    <w:pPr>
      <w:spacing w:line="240" w:lineRule="auto"/>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4B226F"/>
    <w:pPr>
      <w:spacing w:line="240" w:lineRule="auto"/>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0030">
      <w:bodyDiv w:val="1"/>
      <w:marLeft w:val="0"/>
      <w:marRight w:val="0"/>
      <w:marTop w:val="0"/>
      <w:marBottom w:val="0"/>
      <w:divBdr>
        <w:top w:val="none" w:sz="0" w:space="0" w:color="auto"/>
        <w:left w:val="none" w:sz="0" w:space="0" w:color="auto"/>
        <w:bottom w:val="none" w:sz="0" w:space="0" w:color="auto"/>
        <w:right w:val="none" w:sz="0" w:space="0" w:color="auto"/>
      </w:divBdr>
    </w:div>
    <w:div w:id="884098968">
      <w:bodyDiv w:val="1"/>
      <w:marLeft w:val="0"/>
      <w:marRight w:val="0"/>
      <w:marTop w:val="0"/>
      <w:marBottom w:val="0"/>
      <w:divBdr>
        <w:top w:val="none" w:sz="0" w:space="0" w:color="auto"/>
        <w:left w:val="none" w:sz="0" w:space="0" w:color="auto"/>
        <w:bottom w:val="none" w:sz="0" w:space="0" w:color="auto"/>
        <w:right w:val="none" w:sz="0" w:space="0" w:color="auto"/>
      </w:divBdr>
    </w:div>
    <w:div w:id="1608923689">
      <w:bodyDiv w:val="1"/>
      <w:marLeft w:val="0"/>
      <w:marRight w:val="0"/>
      <w:marTop w:val="0"/>
      <w:marBottom w:val="0"/>
      <w:divBdr>
        <w:top w:val="none" w:sz="0" w:space="0" w:color="auto"/>
        <w:left w:val="none" w:sz="0" w:space="0" w:color="auto"/>
        <w:bottom w:val="none" w:sz="0" w:space="0" w:color="auto"/>
        <w:right w:val="none" w:sz="0" w:space="0" w:color="auto"/>
      </w:divBdr>
      <w:divsChild>
        <w:div w:id="683166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osf.io/5mpnu/?view_only=5c3dcc11d2f84018bc7ebab9c176135d"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936163C-1D61-A048-A10E-4ED68A83B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63</Pages>
  <Words>16474</Words>
  <Characters>93905</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Anaïs Servais</cp:lastModifiedBy>
  <cp:revision>6</cp:revision>
  <dcterms:created xsi:type="dcterms:W3CDTF">2026-07-15T16:27:00Z</dcterms:created>
  <dcterms:modified xsi:type="dcterms:W3CDTF">2026-07-15T16:31:00Z</dcterms:modified>
</cp:coreProperties>
</file>