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F4D7C" w14:textId="38C26AE8" w:rsidR="000B3E0A" w:rsidRPr="00290068" w:rsidRDefault="00C83635" w:rsidP="00290068">
      <w:pPr>
        <w:jc w:val="both"/>
        <w:rPr>
          <w:rFonts w:ascii="Arial" w:hAnsi="Arial" w:cs="Arial"/>
        </w:rPr>
      </w:pPr>
      <w:r w:rsidRPr="00B30F13">
        <w:rPr>
          <w:rFonts w:ascii="Arial" w:hAnsi="Arial" w:cs="Arial"/>
          <w:b/>
          <w:bCs/>
        </w:rPr>
        <w:t>Background</w:t>
      </w:r>
      <w:r w:rsidRPr="001C4629">
        <w:rPr>
          <w:rFonts w:ascii="Arial" w:hAnsi="Arial" w:cs="Arial"/>
        </w:rPr>
        <w:t>:</w:t>
      </w:r>
      <w:r w:rsidR="001C4629" w:rsidRPr="001C4629">
        <w:rPr>
          <w:rFonts w:ascii="Arial" w:hAnsi="Arial" w:cs="Arial"/>
        </w:rPr>
        <w:t xml:space="preserve"> </w:t>
      </w:r>
      <w:r w:rsidR="00290068" w:rsidRPr="00290068">
        <w:rPr>
          <w:rFonts w:ascii="ArialMT" w:hAnsi="ArialMT"/>
          <w:sz w:val="20"/>
          <w:szCs w:val="20"/>
        </w:rPr>
        <w:t xml:space="preserve">Kidneys from DCD or ECD are increasingly used in transplantation, although of suboptimal quality. Advanced preservation strategies, such as normothermic machine perfusion (NMP), may mitigate ischemic injury. Additionally, mesenchymal stromal cells (MSCs), known for their immunomodulatory and tissue-repair properties, offer a potential therapeutic approach. However, concerns regarding the toxicity of MSC injection directly into the renal artery persist. We assess the safety and efficacy of MSC administration during NMP in a paired placebo-controlled blinded study in pigs. </w:t>
      </w:r>
    </w:p>
    <w:p w14:paraId="7B437F6F" w14:textId="40D7FAEF" w:rsidR="000B3E0A" w:rsidRPr="00290068" w:rsidRDefault="00C83635" w:rsidP="00290068">
      <w:pPr>
        <w:jc w:val="both"/>
        <w:rPr>
          <w:rFonts w:ascii="Arial" w:hAnsi="Arial" w:cs="Arial"/>
        </w:rPr>
      </w:pPr>
      <w:r w:rsidRPr="00B30F13">
        <w:rPr>
          <w:rFonts w:ascii="Arial" w:hAnsi="Arial" w:cs="Arial"/>
          <w:b/>
          <w:bCs/>
        </w:rPr>
        <w:t>Methods</w:t>
      </w:r>
      <w:r w:rsidRPr="001C4629">
        <w:rPr>
          <w:rFonts w:ascii="Arial" w:hAnsi="Arial" w:cs="Arial"/>
        </w:rPr>
        <w:t>:</w:t>
      </w:r>
      <w:r w:rsidR="001C4629" w:rsidRPr="001C4629">
        <w:rPr>
          <w:rFonts w:ascii="Arial" w:hAnsi="Arial" w:cs="Arial"/>
        </w:rPr>
        <w:t xml:space="preserve"> </w:t>
      </w:r>
      <w:r w:rsidR="00290068" w:rsidRPr="00290068">
        <w:rPr>
          <w:rFonts w:ascii="ArialMT" w:hAnsi="ArialMT"/>
          <w:sz w:val="20"/>
          <w:szCs w:val="20"/>
        </w:rPr>
        <w:t xml:space="preserve">Pig kidneys (n=10) underwent 30 minutes of warm ischemia and 3 hours of cold ischemia before 6 hours of NMP at 37°C. After 45 minutes of NMP, 10 million human MSCs were injected into the renal artery of one kidney, while the contralateral kidney received a similar volume of placebo. Blinding was secured throughout the experimentation, including stats. Perfusion parameters were continuously monitored. Creatinine and </w:t>
      </w:r>
      <w:proofErr w:type="spellStart"/>
      <w:r w:rsidR="00290068" w:rsidRPr="00290068">
        <w:rPr>
          <w:rFonts w:ascii="ArialMT" w:hAnsi="ArialMT"/>
          <w:sz w:val="20"/>
          <w:szCs w:val="20"/>
        </w:rPr>
        <w:t>iohexol</w:t>
      </w:r>
      <w:proofErr w:type="spellEnd"/>
      <w:r w:rsidR="00290068" w:rsidRPr="00290068">
        <w:rPr>
          <w:rFonts w:ascii="ArialMT" w:hAnsi="ArialMT"/>
          <w:sz w:val="20"/>
          <w:szCs w:val="20"/>
        </w:rPr>
        <w:t xml:space="preserve"> clearances were assessed. Urine output and perfusate samples were collected hourly </w:t>
      </w:r>
      <w:proofErr w:type="gramStart"/>
      <w:r w:rsidR="00290068" w:rsidRPr="00290068">
        <w:rPr>
          <w:rFonts w:ascii="ArialMT" w:hAnsi="ArialMT"/>
          <w:sz w:val="20"/>
          <w:szCs w:val="20"/>
        </w:rPr>
        <w:t>in order to</w:t>
      </w:r>
      <w:proofErr w:type="gramEnd"/>
      <w:r w:rsidR="00290068" w:rsidRPr="00290068">
        <w:rPr>
          <w:rFonts w:ascii="ArialMT" w:hAnsi="ArialMT"/>
          <w:sz w:val="20"/>
          <w:szCs w:val="20"/>
        </w:rPr>
        <w:t xml:space="preserve"> quantify cytokine levels (e.g., IFN-</w:t>
      </w:r>
      <w:r w:rsidR="00290068">
        <w:rPr>
          <w:rFonts w:ascii="ArialMT" w:hAnsi="ArialMT"/>
          <w:sz w:val="20"/>
          <w:szCs w:val="20"/>
        </w:rPr>
        <w:t>γ</w:t>
      </w:r>
      <w:r w:rsidR="00290068" w:rsidRPr="00290068">
        <w:rPr>
          <w:rFonts w:ascii="ArialMT" w:hAnsi="ArialMT"/>
          <w:sz w:val="20"/>
          <w:szCs w:val="20"/>
        </w:rPr>
        <w:t>, IL-2, IL-10, IL-1</w:t>
      </w:r>
      <w:r w:rsidR="00290068">
        <w:rPr>
          <w:rFonts w:ascii="ArialMT" w:hAnsi="ArialMT"/>
          <w:sz w:val="20"/>
          <w:szCs w:val="20"/>
        </w:rPr>
        <w:t>α</w:t>
      </w:r>
      <w:r w:rsidR="00290068" w:rsidRPr="00290068">
        <w:rPr>
          <w:rFonts w:ascii="ArialMT" w:hAnsi="ArialMT"/>
          <w:sz w:val="20"/>
          <w:szCs w:val="20"/>
        </w:rPr>
        <w:t>, IL-6, TNF-</w:t>
      </w:r>
      <w:r w:rsidR="00290068">
        <w:rPr>
          <w:rFonts w:ascii="ArialMT" w:hAnsi="ArialMT"/>
          <w:sz w:val="20"/>
          <w:szCs w:val="20"/>
        </w:rPr>
        <w:t>α</w:t>
      </w:r>
      <w:r w:rsidR="00290068" w:rsidRPr="00290068">
        <w:rPr>
          <w:rFonts w:ascii="ArialMT" w:hAnsi="ArialMT"/>
          <w:sz w:val="20"/>
          <w:szCs w:val="20"/>
        </w:rPr>
        <w:t>, IL-1</w:t>
      </w:r>
      <w:r w:rsidR="00290068">
        <w:rPr>
          <w:rFonts w:ascii="ArialMT" w:hAnsi="ArialMT"/>
          <w:sz w:val="20"/>
          <w:szCs w:val="20"/>
        </w:rPr>
        <w:t>β</w:t>
      </w:r>
      <w:r w:rsidR="00290068" w:rsidRPr="00290068">
        <w:rPr>
          <w:rFonts w:ascii="ArialMT" w:hAnsi="ArialMT"/>
          <w:sz w:val="20"/>
          <w:szCs w:val="20"/>
        </w:rPr>
        <w:t xml:space="preserve">, IL-8). </w:t>
      </w:r>
    </w:p>
    <w:p w14:paraId="492D1590" w14:textId="76F4A9EC" w:rsidR="00290068" w:rsidRPr="00792313" w:rsidRDefault="00C83635" w:rsidP="00290068">
      <w:pPr>
        <w:jc w:val="both"/>
        <w:rPr>
          <w:rFonts w:ascii="ArialMT" w:hAnsi="ArialMT"/>
          <w:sz w:val="20"/>
          <w:szCs w:val="20"/>
        </w:rPr>
      </w:pPr>
      <w:r w:rsidRPr="00B30F13">
        <w:rPr>
          <w:rFonts w:ascii="Arial" w:hAnsi="Arial" w:cs="Arial"/>
          <w:b/>
          <w:bCs/>
        </w:rPr>
        <w:t>Results</w:t>
      </w:r>
      <w:r w:rsidRPr="001C4629">
        <w:rPr>
          <w:rFonts w:ascii="Arial" w:hAnsi="Arial" w:cs="Arial"/>
        </w:rPr>
        <w:t>:</w:t>
      </w:r>
      <w:r w:rsidR="001C4629" w:rsidRPr="001C4629">
        <w:rPr>
          <w:rFonts w:ascii="Arial" w:hAnsi="Arial" w:cs="Arial"/>
        </w:rPr>
        <w:t xml:space="preserve"> </w:t>
      </w:r>
      <w:r w:rsidR="00290068" w:rsidRPr="00290068">
        <w:rPr>
          <w:rFonts w:ascii="ArialMT" w:hAnsi="ArialMT"/>
          <w:sz w:val="20"/>
          <w:szCs w:val="20"/>
        </w:rPr>
        <w:t xml:space="preserve">No significant differences were observed in perfusion parameters (flow, pressure, vascular resistance) between MSC-infused and placebo-treated kidneys, indicating the absence of perfusion disturbances caused by MSCs. Similarly, no significant differences were found in arterial blood gas metrics. </w:t>
      </w:r>
      <w:r w:rsidR="00792313" w:rsidRPr="00792313">
        <w:rPr>
          <w:rFonts w:ascii="ArialMT" w:hAnsi="ArialMT"/>
          <w:sz w:val="20"/>
          <w:szCs w:val="20"/>
        </w:rPr>
        <w:t xml:space="preserve">The cytokine assay reveals that </w:t>
      </w:r>
      <w:proofErr w:type="gramStart"/>
      <w:r w:rsidR="00792313" w:rsidRPr="00792313">
        <w:rPr>
          <w:rFonts w:ascii="ArialMT" w:hAnsi="ArialMT"/>
          <w:sz w:val="20"/>
          <w:szCs w:val="20"/>
        </w:rPr>
        <w:t>the majority of</w:t>
      </w:r>
      <w:proofErr w:type="gramEnd"/>
      <w:r w:rsidR="00792313" w:rsidRPr="00792313">
        <w:rPr>
          <w:rFonts w:ascii="ArialMT" w:hAnsi="ArialMT"/>
          <w:sz w:val="20"/>
          <w:szCs w:val="20"/>
        </w:rPr>
        <w:t xml:space="preserve"> cytokines are undetectable at the onset of perfusion but exhibit an increase after three hours. Notably, TNF-alpha appears to decline further after six hours of </w:t>
      </w:r>
      <w:proofErr w:type="gramStart"/>
      <w:r w:rsidR="00792313" w:rsidRPr="00792313">
        <w:rPr>
          <w:rFonts w:ascii="ArialMT" w:hAnsi="ArialMT"/>
          <w:sz w:val="20"/>
          <w:szCs w:val="20"/>
        </w:rPr>
        <w:t>perfusion</w:t>
      </w:r>
      <w:proofErr w:type="gramEnd"/>
      <w:r w:rsidR="00057DFE">
        <w:rPr>
          <w:rFonts w:ascii="ArialMT" w:hAnsi="ArialMT"/>
          <w:sz w:val="20"/>
          <w:szCs w:val="20"/>
        </w:rPr>
        <w:t xml:space="preserve"> but n</w:t>
      </w:r>
      <w:r w:rsidR="00057DFE" w:rsidRPr="00057DFE">
        <w:rPr>
          <w:rFonts w:ascii="ArialMT" w:hAnsi="ArialMT"/>
          <w:sz w:val="20"/>
          <w:szCs w:val="20"/>
        </w:rPr>
        <w:t>o significant difference was demonstrated between MSC-treated versus untreated grafts</w:t>
      </w:r>
      <w:r w:rsidR="00792313" w:rsidRPr="00792313">
        <w:rPr>
          <w:rFonts w:ascii="ArialMT" w:hAnsi="ArialMT"/>
          <w:sz w:val="20"/>
          <w:szCs w:val="20"/>
        </w:rPr>
        <w:t xml:space="preserve">. Ongoing analyses aim to evaluate the clearance rates of creatinine and </w:t>
      </w:r>
      <w:proofErr w:type="spellStart"/>
      <w:r w:rsidR="00792313" w:rsidRPr="00792313">
        <w:rPr>
          <w:rFonts w:ascii="ArialMT" w:hAnsi="ArialMT"/>
          <w:sz w:val="20"/>
          <w:szCs w:val="20"/>
        </w:rPr>
        <w:t>iohexol</w:t>
      </w:r>
      <w:proofErr w:type="spellEnd"/>
      <w:r w:rsidR="00792313" w:rsidRPr="00792313">
        <w:rPr>
          <w:rFonts w:ascii="ArialMT" w:hAnsi="ArialMT"/>
          <w:sz w:val="20"/>
          <w:szCs w:val="20"/>
        </w:rPr>
        <w:t xml:space="preserve"> for further insights</w:t>
      </w:r>
      <w:r w:rsidR="00792313">
        <w:rPr>
          <w:rFonts w:ascii="ArialMT" w:hAnsi="ArialMT"/>
          <w:sz w:val="20"/>
          <w:szCs w:val="20"/>
        </w:rPr>
        <w:t>.</w:t>
      </w:r>
    </w:p>
    <w:p w14:paraId="25899F9E" w14:textId="77777777" w:rsidR="00290068" w:rsidRPr="00290068" w:rsidRDefault="00C83635" w:rsidP="00290068">
      <w:pPr>
        <w:pStyle w:val="NormalWeb"/>
        <w:shd w:val="clear" w:color="auto" w:fill="FFFFFF"/>
        <w:jc w:val="both"/>
        <w:rPr>
          <w:lang w:val="en-US"/>
        </w:rPr>
      </w:pPr>
      <w:r w:rsidRPr="00290068">
        <w:rPr>
          <w:rFonts w:ascii="Arial" w:hAnsi="Arial" w:cs="Arial"/>
          <w:b/>
          <w:bCs/>
          <w:lang w:val="en-US"/>
        </w:rPr>
        <w:t>Conclusions</w:t>
      </w:r>
      <w:r w:rsidRPr="00290068">
        <w:rPr>
          <w:rFonts w:ascii="Arial" w:hAnsi="Arial" w:cs="Arial"/>
          <w:lang w:val="en-US"/>
        </w:rPr>
        <w:t>:</w:t>
      </w:r>
      <w:r w:rsidR="001C4629" w:rsidRPr="00290068">
        <w:rPr>
          <w:rFonts w:ascii="Arial" w:hAnsi="Arial" w:cs="Arial"/>
          <w:lang w:val="en-US"/>
        </w:rPr>
        <w:t xml:space="preserve"> </w:t>
      </w:r>
      <w:r w:rsidR="00290068" w:rsidRPr="00290068">
        <w:rPr>
          <w:rFonts w:ascii="ArialMT" w:hAnsi="ArialMT"/>
          <w:sz w:val="20"/>
          <w:szCs w:val="20"/>
          <w:lang w:val="en-US"/>
        </w:rPr>
        <w:t xml:space="preserve">Our blinded, placebo-controlled, paired NMP pig model demonstrates that MSC administration into the renal artery is safe, without vascular toxicity or perfusion disturbances. The biological and histological assessment of MSC nephroprotection is ongoing. </w:t>
      </w:r>
    </w:p>
    <w:p w14:paraId="1700F430" w14:textId="2BBD443F" w:rsidR="000B3E0A" w:rsidRDefault="000B3E0A">
      <w:pPr>
        <w:rPr>
          <w:rFonts w:ascii="Arial" w:hAnsi="Arial" w:cs="Arial"/>
        </w:rPr>
      </w:pPr>
    </w:p>
    <w:p w14:paraId="6C437472" w14:textId="77777777" w:rsidR="001C4629" w:rsidRPr="001C4629" w:rsidRDefault="001C4629">
      <w:pPr>
        <w:rPr>
          <w:rFonts w:ascii="Arial" w:hAnsi="Arial" w:cs="Arial"/>
        </w:rPr>
      </w:pPr>
    </w:p>
    <w:sectPr w:rsidR="001C4629" w:rsidRPr="001C46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F5"/>
    <w:rsid w:val="00057DFE"/>
    <w:rsid w:val="000B3E0A"/>
    <w:rsid w:val="001C4629"/>
    <w:rsid w:val="00255C0F"/>
    <w:rsid w:val="00290068"/>
    <w:rsid w:val="002F00A5"/>
    <w:rsid w:val="005303D6"/>
    <w:rsid w:val="00782149"/>
    <w:rsid w:val="00792313"/>
    <w:rsid w:val="0086092C"/>
    <w:rsid w:val="0099504D"/>
    <w:rsid w:val="009D2809"/>
    <w:rsid w:val="00A03471"/>
    <w:rsid w:val="00AC5905"/>
    <w:rsid w:val="00B30F13"/>
    <w:rsid w:val="00C83635"/>
    <w:rsid w:val="00D97932"/>
    <w:rsid w:val="00EE6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1BAE1F"/>
  <w15:chartTrackingRefBased/>
  <w15:docId w15:val="{8EB3516F-36A9-408E-8970-1F76A9E5D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90068"/>
    <w:pPr>
      <w:spacing w:before="100" w:beforeAutospacing="1" w:after="100" w:afterAutospacing="1" w:line="240" w:lineRule="auto"/>
    </w:pPr>
    <w:rPr>
      <w:rFonts w:ascii="Times New Roman" w:eastAsia="Times New Roman" w:hAnsi="Times New Roman" w:cs="Times New Roman"/>
      <w:sz w:val="24"/>
      <w:szCs w:val="24"/>
      <w:lang w:val="fr-B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07450">
      <w:bodyDiv w:val="1"/>
      <w:marLeft w:val="0"/>
      <w:marRight w:val="0"/>
      <w:marTop w:val="0"/>
      <w:marBottom w:val="0"/>
      <w:divBdr>
        <w:top w:val="none" w:sz="0" w:space="0" w:color="auto"/>
        <w:left w:val="none" w:sz="0" w:space="0" w:color="auto"/>
        <w:bottom w:val="none" w:sz="0" w:space="0" w:color="auto"/>
        <w:right w:val="none" w:sz="0" w:space="0" w:color="auto"/>
      </w:divBdr>
      <w:divsChild>
        <w:div w:id="235867040">
          <w:marLeft w:val="0"/>
          <w:marRight w:val="0"/>
          <w:marTop w:val="0"/>
          <w:marBottom w:val="0"/>
          <w:divBdr>
            <w:top w:val="none" w:sz="0" w:space="0" w:color="auto"/>
            <w:left w:val="none" w:sz="0" w:space="0" w:color="auto"/>
            <w:bottom w:val="none" w:sz="0" w:space="0" w:color="auto"/>
            <w:right w:val="none" w:sz="0" w:space="0" w:color="auto"/>
          </w:divBdr>
          <w:divsChild>
            <w:div w:id="615674915">
              <w:marLeft w:val="0"/>
              <w:marRight w:val="0"/>
              <w:marTop w:val="0"/>
              <w:marBottom w:val="0"/>
              <w:divBdr>
                <w:top w:val="none" w:sz="0" w:space="0" w:color="auto"/>
                <w:left w:val="none" w:sz="0" w:space="0" w:color="auto"/>
                <w:bottom w:val="none" w:sz="0" w:space="0" w:color="auto"/>
                <w:right w:val="none" w:sz="0" w:space="0" w:color="auto"/>
              </w:divBdr>
              <w:divsChild>
                <w:div w:id="1128209004">
                  <w:marLeft w:val="0"/>
                  <w:marRight w:val="0"/>
                  <w:marTop w:val="0"/>
                  <w:marBottom w:val="0"/>
                  <w:divBdr>
                    <w:top w:val="none" w:sz="0" w:space="0" w:color="auto"/>
                    <w:left w:val="none" w:sz="0" w:space="0" w:color="auto"/>
                    <w:bottom w:val="none" w:sz="0" w:space="0" w:color="auto"/>
                    <w:right w:val="none" w:sz="0" w:space="0" w:color="auto"/>
                  </w:divBdr>
                  <w:divsChild>
                    <w:div w:id="77444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76094">
      <w:bodyDiv w:val="1"/>
      <w:marLeft w:val="0"/>
      <w:marRight w:val="0"/>
      <w:marTop w:val="0"/>
      <w:marBottom w:val="0"/>
      <w:divBdr>
        <w:top w:val="none" w:sz="0" w:space="0" w:color="auto"/>
        <w:left w:val="none" w:sz="0" w:space="0" w:color="auto"/>
        <w:bottom w:val="none" w:sz="0" w:space="0" w:color="auto"/>
        <w:right w:val="none" w:sz="0" w:space="0" w:color="auto"/>
      </w:divBdr>
      <w:divsChild>
        <w:div w:id="536813223">
          <w:marLeft w:val="0"/>
          <w:marRight w:val="0"/>
          <w:marTop w:val="0"/>
          <w:marBottom w:val="0"/>
          <w:divBdr>
            <w:top w:val="none" w:sz="0" w:space="0" w:color="auto"/>
            <w:left w:val="none" w:sz="0" w:space="0" w:color="auto"/>
            <w:bottom w:val="none" w:sz="0" w:space="0" w:color="auto"/>
            <w:right w:val="none" w:sz="0" w:space="0" w:color="auto"/>
          </w:divBdr>
          <w:divsChild>
            <w:div w:id="1344549816">
              <w:marLeft w:val="0"/>
              <w:marRight w:val="0"/>
              <w:marTop w:val="0"/>
              <w:marBottom w:val="0"/>
              <w:divBdr>
                <w:top w:val="none" w:sz="0" w:space="0" w:color="auto"/>
                <w:left w:val="none" w:sz="0" w:space="0" w:color="auto"/>
                <w:bottom w:val="none" w:sz="0" w:space="0" w:color="auto"/>
                <w:right w:val="none" w:sz="0" w:space="0" w:color="auto"/>
              </w:divBdr>
              <w:divsChild>
                <w:div w:id="752313500">
                  <w:marLeft w:val="0"/>
                  <w:marRight w:val="0"/>
                  <w:marTop w:val="0"/>
                  <w:marBottom w:val="0"/>
                  <w:divBdr>
                    <w:top w:val="none" w:sz="0" w:space="0" w:color="auto"/>
                    <w:left w:val="none" w:sz="0" w:space="0" w:color="auto"/>
                    <w:bottom w:val="none" w:sz="0" w:space="0" w:color="auto"/>
                    <w:right w:val="none" w:sz="0" w:space="0" w:color="auto"/>
                  </w:divBdr>
                  <w:divsChild>
                    <w:div w:id="1575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239344">
      <w:bodyDiv w:val="1"/>
      <w:marLeft w:val="0"/>
      <w:marRight w:val="0"/>
      <w:marTop w:val="0"/>
      <w:marBottom w:val="0"/>
      <w:divBdr>
        <w:top w:val="none" w:sz="0" w:space="0" w:color="auto"/>
        <w:left w:val="none" w:sz="0" w:space="0" w:color="auto"/>
        <w:bottom w:val="none" w:sz="0" w:space="0" w:color="auto"/>
        <w:right w:val="none" w:sz="0" w:space="0" w:color="auto"/>
      </w:divBdr>
      <w:divsChild>
        <w:div w:id="881283012">
          <w:marLeft w:val="0"/>
          <w:marRight w:val="0"/>
          <w:marTop w:val="0"/>
          <w:marBottom w:val="0"/>
          <w:divBdr>
            <w:top w:val="none" w:sz="0" w:space="0" w:color="auto"/>
            <w:left w:val="none" w:sz="0" w:space="0" w:color="auto"/>
            <w:bottom w:val="none" w:sz="0" w:space="0" w:color="auto"/>
            <w:right w:val="none" w:sz="0" w:space="0" w:color="auto"/>
          </w:divBdr>
          <w:divsChild>
            <w:div w:id="1689716678">
              <w:marLeft w:val="0"/>
              <w:marRight w:val="0"/>
              <w:marTop w:val="0"/>
              <w:marBottom w:val="0"/>
              <w:divBdr>
                <w:top w:val="none" w:sz="0" w:space="0" w:color="auto"/>
                <w:left w:val="none" w:sz="0" w:space="0" w:color="auto"/>
                <w:bottom w:val="none" w:sz="0" w:space="0" w:color="auto"/>
                <w:right w:val="none" w:sz="0" w:space="0" w:color="auto"/>
              </w:divBdr>
              <w:divsChild>
                <w:div w:id="400295659">
                  <w:marLeft w:val="0"/>
                  <w:marRight w:val="0"/>
                  <w:marTop w:val="0"/>
                  <w:marBottom w:val="0"/>
                  <w:divBdr>
                    <w:top w:val="none" w:sz="0" w:space="0" w:color="auto"/>
                    <w:left w:val="none" w:sz="0" w:space="0" w:color="auto"/>
                    <w:bottom w:val="none" w:sz="0" w:space="0" w:color="auto"/>
                    <w:right w:val="none" w:sz="0" w:space="0" w:color="auto"/>
                  </w:divBdr>
                  <w:divsChild>
                    <w:div w:id="46701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425964">
      <w:bodyDiv w:val="1"/>
      <w:marLeft w:val="0"/>
      <w:marRight w:val="0"/>
      <w:marTop w:val="0"/>
      <w:marBottom w:val="0"/>
      <w:divBdr>
        <w:top w:val="none" w:sz="0" w:space="0" w:color="auto"/>
        <w:left w:val="none" w:sz="0" w:space="0" w:color="auto"/>
        <w:bottom w:val="none" w:sz="0" w:space="0" w:color="auto"/>
        <w:right w:val="none" w:sz="0" w:space="0" w:color="auto"/>
      </w:divBdr>
      <w:divsChild>
        <w:div w:id="679694858">
          <w:marLeft w:val="0"/>
          <w:marRight w:val="0"/>
          <w:marTop w:val="0"/>
          <w:marBottom w:val="0"/>
          <w:divBdr>
            <w:top w:val="none" w:sz="0" w:space="0" w:color="auto"/>
            <w:left w:val="none" w:sz="0" w:space="0" w:color="auto"/>
            <w:bottom w:val="none" w:sz="0" w:space="0" w:color="auto"/>
            <w:right w:val="none" w:sz="0" w:space="0" w:color="auto"/>
          </w:divBdr>
          <w:divsChild>
            <w:div w:id="1693920530">
              <w:marLeft w:val="0"/>
              <w:marRight w:val="0"/>
              <w:marTop w:val="0"/>
              <w:marBottom w:val="0"/>
              <w:divBdr>
                <w:top w:val="none" w:sz="0" w:space="0" w:color="auto"/>
                <w:left w:val="none" w:sz="0" w:space="0" w:color="auto"/>
                <w:bottom w:val="none" w:sz="0" w:space="0" w:color="auto"/>
                <w:right w:val="none" w:sz="0" w:space="0" w:color="auto"/>
              </w:divBdr>
              <w:divsChild>
                <w:div w:id="65804249">
                  <w:marLeft w:val="0"/>
                  <w:marRight w:val="0"/>
                  <w:marTop w:val="0"/>
                  <w:marBottom w:val="0"/>
                  <w:divBdr>
                    <w:top w:val="none" w:sz="0" w:space="0" w:color="auto"/>
                    <w:left w:val="none" w:sz="0" w:space="0" w:color="auto"/>
                    <w:bottom w:val="none" w:sz="0" w:space="0" w:color="auto"/>
                    <w:right w:val="none" w:sz="0" w:space="0" w:color="auto"/>
                  </w:divBdr>
                  <w:divsChild>
                    <w:div w:id="6933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e5592c0-bad6-410e-bad9-8e35818c89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5D902966B399446BB9EE12645F2F2FD" ma:contentTypeVersion="17" ma:contentTypeDescription="Ein neues Dokument erstellen." ma:contentTypeScope="" ma:versionID="314474be808939b89c7fb9135735f890">
  <xsd:schema xmlns:xsd="http://www.w3.org/2001/XMLSchema" xmlns:xs="http://www.w3.org/2001/XMLSchema" xmlns:p="http://schemas.microsoft.com/office/2006/metadata/properties" xmlns:ns3="9509dd79-25ef-4bea-9918-5145fd2a58ba" xmlns:ns4="ae5592c0-bad6-410e-bad9-8e35818c8972" targetNamespace="http://schemas.microsoft.com/office/2006/metadata/properties" ma:root="true" ma:fieldsID="013cc67014928bea98130fab0146d133" ns3:_="" ns4:_="">
    <xsd:import namespace="9509dd79-25ef-4bea-9918-5145fd2a58ba"/>
    <xsd:import namespace="ae5592c0-bad6-410e-bad9-8e35818c897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9dd79-25ef-4bea-9918-5145fd2a58b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5592c0-bad6-410e-bad9-8e35818c89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CBE2B-43EA-47B4-BD2C-5FF6F0EBD982}">
  <ds:schemaRefs>
    <ds:schemaRef ds:uri="http://schemas.microsoft.com/sharepoint/v3/contenttype/forms"/>
  </ds:schemaRefs>
</ds:datastoreItem>
</file>

<file path=customXml/itemProps2.xml><?xml version="1.0" encoding="utf-8"?>
<ds:datastoreItem xmlns:ds="http://schemas.openxmlformats.org/officeDocument/2006/customXml" ds:itemID="{6368A98A-6892-444F-B3E5-B48338BF4604}">
  <ds:schemaRefs>
    <ds:schemaRef ds:uri="http://schemas.microsoft.com/office/2006/metadata/properties"/>
    <ds:schemaRef ds:uri="http://schemas.microsoft.com/office/infopath/2007/PartnerControls"/>
    <ds:schemaRef ds:uri="ae5592c0-bad6-410e-bad9-8e35818c8972"/>
  </ds:schemaRefs>
</ds:datastoreItem>
</file>

<file path=customXml/itemProps3.xml><?xml version="1.0" encoding="utf-8"?>
<ds:datastoreItem xmlns:ds="http://schemas.openxmlformats.org/officeDocument/2006/customXml" ds:itemID="{37554147-B38D-4245-B1BC-71E5C1F9E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9dd79-25ef-4bea-9918-5145fd2a58ba"/>
    <ds:schemaRef ds:uri="ae5592c0-bad6-410e-bad9-8e35818c8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303</Words>
  <Characters>1889</Characters>
  <Application>Microsoft Office Word</Application>
  <DocSecurity>0</DocSecurity>
  <Lines>23</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Ioannis Papastergiou</dc:creator>
  <cp:lastModifiedBy>Navez Margaux</cp:lastModifiedBy>
  <cp:revision>4</cp:revision>
  <dcterms:created xsi:type="dcterms:W3CDTF">2025-01-15T09:24:00Z</dcterms:created>
  <dcterms:modified xsi:type="dcterms:W3CDTF">2026-01-06T15:33:00Z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0x01010045D902966B399446BB9EE12645F2F2FD</vt:lpwstr>
  </property>
  <property fmtid="{D5CDD505-2E9C-101B-9397-08002B2CF9AE}" pid="3" name="key">
    <vt:lpwstr>fa52d8c0-c41f-4ced-a8fc-3b7e813e0a9e</vt:lpwstr>
  </property>
</Properties>
</file>