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C832B" w14:textId="2C8F1A19" w:rsidR="00CA0418" w:rsidRDefault="00CA0418" w:rsidP="001855D4">
      <w:pPr>
        <w:sectPr w:rsidR="00CA0418" w:rsidSect="001A236F">
          <w:footerReference w:type="even" r:id="rId9"/>
          <w:footerReference w:type="default" r:id="rId10"/>
          <w:pgSz w:w="11906" w:h="16838"/>
          <w:pgMar w:top="0" w:right="0" w:bottom="0" w:left="0" w:header="709" w:footer="709" w:gutter="0"/>
          <w:pgNumType w:start="6"/>
          <w:cols w:space="720"/>
        </w:sectPr>
      </w:pPr>
      <w:r>
        <w:rPr>
          <w:noProof/>
        </w:rPr>
        <w:drawing>
          <wp:inline distT="0" distB="0" distL="0" distR="0" wp14:anchorId="08E90C6C" wp14:editId="1ACEAEA9">
            <wp:extent cx="7607300" cy="10455944"/>
            <wp:effectExtent l="0" t="0" r="0" b="2540"/>
            <wp:docPr id="15009083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08316" name="Picture 15009083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09743" cy="10459302"/>
                    </a:xfrm>
                    <a:prstGeom prst="rect">
                      <a:avLst/>
                    </a:prstGeom>
                  </pic:spPr>
                </pic:pic>
              </a:graphicData>
            </a:graphic>
          </wp:inline>
        </w:drawing>
      </w:r>
    </w:p>
    <w:p w14:paraId="59A10E37" w14:textId="77777777" w:rsidR="001855D4" w:rsidRPr="00C70FA9" w:rsidRDefault="001855D4" w:rsidP="001855D4">
      <w:r w:rsidRPr="00C70FA9">
        <w:lastRenderedPageBreak/>
        <w:t xml:space="preserve">Value Chain Analysis for Development (VCA4D) is a tool funded by the European Commission / INTPA and is implemented in partnership with Agrinatura. </w:t>
      </w:r>
    </w:p>
    <w:p w14:paraId="12AB4C05" w14:textId="77777777" w:rsidR="001855D4" w:rsidRPr="00772014" w:rsidRDefault="001855D4" w:rsidP="001855D4">
      <w:pPr>
        <w:pStyle w:val="BasicParagraph"/>
        <w:tabs>
          <w:tab w:val="left" w:pos="283"/>
        </w:tabs>
        <w:suppressAutoHyphens/>
        <w:spacing w:before="113"/>
        <w:jc w:val="both"/>
        <w:rPr>
          <w:rFonts w:ascii="Open Sans" w:hAnsi="Open Sans" w:cs="Open Sans"/>
          <w:color w:val="auto"/>
          <w:sz w:val="20"/>
          <w:szCs w:val="20"/>
        </w:rPr>
      </w:pPr>
      <w:r w:rsidRPr="00772014">
        <w:rPr>
          <w:rFonts w:ascii="Open Sans" w:hAnsi="Open Sans" w:cs="Open Sans"/>
          <w:bCs/>
          <w:color w:val="auto"/>
          <w:sz w:val="20"/>
          <w:szCs w:val="20"/>
        </w:rPr>
        <w:t xml:space="preserve">Agrinatura </w:t>
      </w:r>
      <w:r w:rsidRPr="00772014">
        <w:rPr>
          <w:rFonts w:ascii="Open Sans" w:hAnsi="Open Sans" w:cs="Open Sans"/>
          <w:color w:val="auto"/>
          <w:sz w:val="20"/>
          <w:szCs w:val="20"/>
        </w:rPr>
        <w:t>(</w:t>
      </w:r>
      <w:hyperlink r:id="rId12" w:history="1">
        <w:r w:rsidRPr="00772014">
          <w:rPr>
            <w:rStyle w:val="Hyperlink"/>
            <w:rFonts w:ascii="Open Sans" w:hAnsi="Open Sans" w:cs="Open Sans"/>
            <w:sz w:val="20"/>
            <w:szCs w:val="20"/>
          </w:rPr>
          <w:t>http://agrinatura-eu.eu</w:t>
        </w:r>
      </w:hyperlink>
      <w:r w:rsidRPr="00772014">
        <w:rPr>
          <w:rFonts w:ascii="Open Sans" w:hAnsi="Open Sans" w:cs="Open Sans"/>
          <w:color w:val="auto"/>
          <w:sz w:val="20"/>
          <w:szCs w:val="20"/>
        </w:rPr>
        <w:t xml:space="preserve">) is the European Alliance of Universities and Research </w:t>
      </w:r>
      <w:proofErr w:type="spellStart"/>
      <w:r w:rsidRPr="00772014">
        <w:rPr>
          <w:rFonts w:ascii="Open Sans" w:hAnsi="Open Sans" w:cs="Open Sans"/>
          <w:color w:val="auto"/>
          <w:sz w:val="20"/>
          <w:szCs w:val="20"/>
        </w:rPr>
        <w:t>Centers</w:t>
      </w:r>
      <w:proofErr w:type="spellEnd"/>
      <w:r w:rsidRPr="00772014">
        <w:rPr>
          <w:rFonts w:ascii="Open Sans" w:hAnsi="Open Sans" w:cs="Open Sans"/>
          <w:color w:val="auto"/>
          <w:sz w:val="20"/>
          <w:szCs w:val="20"/>
        </w:rPr>
        <w:t xml:space="preserve"> involved in agricultural research and capacity building for development. </w:t>
      </w:r>
    </w:p>
    <w:p w14:paraId="50900ED8" w14:textId="77777777" w:rsidR="001855D4" w:rsidRPr="00772014" w:rsidRDefault="001855D4" w:rsidP="001855D4">
      <w:r w:rsidRPr="00772014">
        <w:t xml:space="preserve">The information and knowledge produced through the value chain studies are intended to support </w:t>
      </w:r>
      <w:r w:rsidRPr="00772014">
        <w:rPr>
          <w:bCs/>
        </w:rPr>
        <w:t xml:space="preserve">the Delegations of the European Union </w:t>
      </w:r>
      <w:r w:rsidRPr="00772014">
        <w:t xml:space="preserve">and their partners in improving policy dialogue, investing in value chains and better understanding the changes linked to their </w:t>
      </w:r>
      <w:r w:rsidRPr="001855D4">
        <w:t>actions</w:t>
      </w:r>
    </w:p>
    <w:p w14:paraId="419642B2" w14:textId="5B91DDB2" w:rsidR="001855D4" w:rsidRPr="001F3201" w:rsidRDefault="001855D4" w:rsidP="001855D4">
      <w:pPr>
        <w:pStyle w:val="BasicParagraph"/>
        <w:tabs>
          <w:tab w:val="left" w:pos="283"/>
        </w:tabs>
        <w:suppressAutoHyphens/>
        <w:spacing w:before="113"/>
        <w:jc w:val="both"/>
        <w:rPr>
          <w:rFonts w:ascii="Open Sans" w:hAnsi="Open Sans" w:cs="Open Sans"/>
          <w:color w:val="auto"/>
          <w:sz w:val="20"/>
          <w:szCs w:val="20"/>
          <w:u w:val="single"/>
        </w:rPr>
      </w:pPr>
      <w:r w:rsidRPr="00772014">
        <w:rPr>
          <w:rFonts w:ascii="Open Sans" w:hAnsi="Open Sans" w:cs="Open Sans"/>
          <w:color w:val="auto"/>
          <w:sz w:val="20"/>
          <w:szCs w:val="20"/>
        </w:rPr>
        <w:t xml:space="preserve">VCA4D uses a systematic methodological framework for analysing value chains in agriculture, livestock, fishery, aquaculture and agroforestry. More information including reports and communication material can be found at: </w:t>
      </w:r>
      <w:hyperlink r:id="rId13" w:history="1">
        <w:r w:rsidRPr="003D3B6E">
          <w:rPr>
            <w:rStyle w:val="Hyperlink"/>
            <w:rFonts w:ascii="Open Sans" w:hAnsi="Open Sans" w:cs="Open Sans"/>
            <w:sz w:val="20"/>
            <w:szCs w:val="20"/>
          </w:rPr>
          <w:t>https://europa.eu/capacity4dev/value-chain-analysis-for-development-vca4d-</w:t>
        </w:r>
      </w:hyperlink>
    </w:p>
    <w:p w14:paraId="0710DBF3" w14:textId="77777777" w:rsidR="001855D4" w:rsidRDefault="001855D4" w:rsidP="001855D4"/>
    <w:p w14:paraId="2CD2B226" w14:textId="77777777" w:rsidR="001855D4" w:rsidRDefault="001855D4" w:rsidP="001855D4"/>
    <w:p w14:paraId="2A09307A" w14:textId="77777777" w:rsidR="001855D4" w:rsidRDefault="001855D4" w:rsidP="001855D4"/>
    <w:p w14:paraId="3D95758A" w14:textId="062FD438" w:rsidR="001855D4" w:rsidRDefault="001855D4" w:rsidP="001855D4"/>
    <w:p w14:paraId="73ED105A" w14:textId="68994CBF" w:rsidR="003F2E11" w:rsidRDefault="003F2E11" w:rsidP="001855D4"/>
    <w:p w14:paraId="5C22258F" w14:textId="2507C78D" w:rsidR="003F2E11" w:rsidRDefault="003F2E11" w:rsidP="001855D4"/>
    <w:p w14:paraId="67E95F7D" w14:textId="7F012D4D" w:rsidR="003F2E11" w:rsidRDefault="003F2E11" w:rsidP="001855D4"/>
    <w:p w14:paraId="69B191D4" w14:textId="1186070C" w:rsidR="001855D4" w:rsidRDefault="001855D4" w:rsidP="003F2E11">
      <w:pPr>
        <w:tabs>
          <w:tab w:val="clear" w:pos="283"/>
        </w:tabs>
        <w:suppressAutoHyphens w:val="0"/>
        <w:autoSpaceDE/>
        <w:autoSpaceDN/>
        <w:adjustRightInd/>
        <w:spacing w:before="0" w:after="0" w:line="240" w:lineRule="auto"/>
        <w:contextualSpacing/>
        <w:textAlignment w:val="auto"/>
        <w:rPr>
          <w:rFonts w:cstheme="minorBidi"/>
          <w:color w:val="336666" w:themeColor="accent1"/>
          <w:sz w:val="18"/>
          <w:szCs w:val="22"/>
        </w:rPr>
      </w:pPr>
      <w:r w:rsidRPr="001855D4">
        <w:rPr>
          <w:rFonts w:cstheme="minorBidi"/>
          <w:color w:val="336666" w:themeColor="accent1"/>
          <w:sz w:val="18"/>
          <w:szCs w:val="22"/>
        </w:rPr>
        <w:t xml:space="preserve">Team Composition </w:t>
      </w:r>
    </w:p>
    <w:p w14:paraId="5DC914CD" w14:textId="77777777" w:rsidR="003F2E11" w:rsidRPr="003F2E11" w:rsidRDefault="003F2E11" w:rsidP="003F2E11">
      <w:pPr>
        <w:tabs>
          <w:tab w:val="clear" w:pos="283"/>
        </w:tabs>
        <w:suppressAutoHyphens w:val="0"/>
        <w:autoSpaceDE/>
        <w:autoSpaceDN/>
        <w:adjustRightInd/>
        <w:spacing w:before="0" w:after="0" w:line="240" w:lineRule="auto"/>
        <w:contextualSpacing/>
        <w:textAlignment w:val="auto"/>
        <w:rPr>
          <w:rFonts w:cstheme="minorBidi"/>
          <w:color w:val="336666" w:themeColor="accent1"/>
          <w:sz w:val="18"/>
          <w:szCs w:val="22"/>
        </w:rPr>
      </w:pPr>
    </w:p>
    <w:p w14:paraId="03366F83" w14:textId="5741F02B" w:rsidR="00800496" w:rsidRPr="00800496" w:rsidRDefault="00800496" w:rsidP="00D42D62">
      <w:pPr>
        <w:tabs>
          <w:tab w:val="clear" w:pos="283"/>
        </w:tabs>
        <w:suppressAutoHyphens w:val="0"/>
        <w:autoSpaceDE/>
        <w:autoSpaceDN/>
        <w:adjustRightInd/>
        <w:spacing w:before="0" w:after="0" w:line="240" w:lineRule="auto"/>
        <w:contextualSpacing/>
        <w:textAlignment w:val="auto"/>
        <w:rPr>
          <w:sz w:val="18"/>
          <w:szCs w:val="22"/>
        </w:rPr>
      </w:pPr>
      <w:r w:rsidRPr="00800496">
        <w:rPr>
          <w:sz w:val="18"/>
          <w:szCs w:val="22"/>
        </w:rPr>
        <w:t>Team Leader</w:t>
      </w:r>
      <w:r w:rsidR="00A14E2A">
        <w:rPr>
          <w:sz w:val="18"/>
          <w:szCs w:val="22"/>
        </w:rPr>
        <w:t xml:space="preserve"> and </w:t>
      </w:r>
      <w:r w:rsidR="00507114">
        <w:rPr>
          <w:sz w:val="18"/>
          <w:szCs w:val="22"/>
        </w:rPr>
        <w:t>Social Expert: John Morton</w:t>
      </w:r>
    </w:p>
    <w:p w14:paraId="5A609508" w14:textId="6455778A" w:rsidR="00800496" w:rsidRPr="00CA0418" w:rsidRDefault="00507114" w:rsidP="00D42D62">
      <w:pPr>
        <w:tabs>
          <w:tab w:val="clear" w:pos="283"/>
        </w:tabs>
        <w:suppressAutoHyphens w:val="0"/>
        <w:autoSpaceDE/>
        <w:autoSpaceDN/>
        <w:adjustRightInd/>
        <w:spacing w:before="0" w:after="0" w:line="240" w:lineRule="auto"/>
        <w:contextualSpacing/>
        <w:textAlignment w:val="auto"/>
        <w:rPr>
          <w:sz w:val="18"/>
          <w:szCs w:val="22"/>
        </w:rPr>
      </w:pPr>
      <w:r w:rsidRPr="00CA0418">
        <w:rPr>
          <w:sz w:val="18"/>
          <w:szCs w:val="22"/>
        </w:rPr>
        <w:t>Environmental Expert: Quentin Guidosse</w:t>
      </w:r>
    </w:p>
    <w:p w14:paraId="1B708456" w14:textId="24789C3F" w:rsidR="00507114" w:rsidRPr="00CA0418" w:rsidRDefault="00507114" w:rsidP="00D42D62">
      <w:pPr>
        <w:tabs>
          <w:tab w:val="clear" w:pos="283"/>
        </w:tabs>
        <w:suppressAutoHyphens w:val="0"/>
        <w:autoSpaceDE/>
        <w:autoSpaceDN/>
        <w:adjustRightInd/>
        <w:spacing w:before="0" w:after="0" w:line="240" w:lineRule="auto"/>
        <w:contextualSpacing/>
        <w:textAlignment w:val="auto"/>
        <w:rPr>
          <w:sz w:val="18"/>
          <w:szCs w:val="22"/>
        </w:rPr>
      </w:pPr>
      <w:r w:rsidRPr="00CA0418">
        <w:rPr>
          <w:sz w:val="18"/>
          <w:szCs w:val="22"/>
        </w:rPr>
        <w:t xml:space="preserve">Economic </w:t>
      </w:r>
      <w:proofErr w:type="gramStart"/>
      <w:r w:rsidRPr="00CA0418">
        <w:rPr>
          <w:sz w:val="18"/>
          <w:szCs w:val="22"/>
        </w:rPr>
        <w:t>Expert</w:t>
      </w:r>
      <w:r w:rsidR="00C53B39" w:rsidRPr="00CA0418">
        <w:rPr>
          <w:sz w:val="18"/>
          <w:szCs w:val="22"/>
        </w:rPr>
        <w:t> :</w:t>
      </w:r>
      <w:proofErr w:type="gramEnd"/>
      <w:r w:rsidR="00C53B39" w:rsidRPr="00CA0418">
        <w:rPr>
          <w:sz w:val="18"/>
          <w:szCs w:val="22"/>
        </w:rPr>
        <w:t xml:space="preserve"> Petri Lehtonen</w:t>
      </w:r>
    </w:p>
    <w:p w14:paraId="464246B3" w14:textId="4283F9C4" w:rsidR="00800496" w:rsidRPr="00CA0418" w:rsidRDefault="00800496" w:rsidP="00D42D62">
      <w:pPr>
        <w:tabs>
          <w:tab w:val="clear" w:pos="283"/>
        </w:tabs>
        <w:suppressAutoHyphens w:val="0"/>
        <w:autoSpaceDE/>
        <w:autoSpaceDN/>
        <w:adjustRightInd/>
        <w:spacing w:before="0" w:after="0" w:line="240" w:lineRule="auto"/>
        <w:contextualSpacing/>
        <w:textAlignment w:val="auto"/>
        <w:rPr>
          <w:sz w:val="18"/>
          <w:szCs w:val="22"/>
        </w:rPr>
      </w:pPr>
      <w:r w:rsidRPr="00CA0418">
        <w:rPr>
          <w:sz w:val="18"/>
          <w:szCs w:val="22"/>
        </w:rPr>
        <w:t>National</w:t>
      </w:r>
      <w:r w:rsidR="00C53B39" w:rsidRPr="00CA0418">
        <w:rPr>
          <w:sz w:val="18"/>
          <w:szCs w:val="22"/>
        </w:rPr>
        <w:t xml:space="preserve"> E</w:t>
      </w:r>
      <w:r w:rsidRPr="00CA0418">
        <w:rPr>
          <w:sz w:val="18"/>
          <w:szCs w:val="22"/>
        </w:rPr>
        <w:t xml:space="preserve">xpert: </w:t>
      </w:r>
      <w:proofErr w:type="spellStart"/>
      <w:r w:rsidR="00C53B39" w:rsidRPr="00CA0418">
        <w:rPr>
          <w:sz w:val="18"/>
          <w:szCs w:val="22"/>
        </w:rPr>
        <w:t>Gaanbaatar</w:t>
      </w:r>
      <w:proofErr w:type="spellEnd"/>
      <w:r w:rsidR="00C53B39" w:rsidRPr="00CA0418">
        <w:rPr>
          <w:sz w:val="18"/>
          <w:szCs w:val="22"/>
        </w:rPr>
        <w:t xml:space="preserve"> </w:t>
      </w:r>
      <w:proofErr w:type="spellStart"/>
      <w:r w:rsidR="00C53B39" w:rsidRPr="00CA0418">
        <w:rPr>
          <w:sz w:val="18"/>
          <w:szCs w:val="22"/>
        </w:rPr>
        <w:t>Erdenetsolmon</w:t>
      </w:r>
      <w:proofErr w:type="spellEnd"/>
    </w:p>
    <w:p w14:paraId="779F15FE" w14:textId="77777777" w:rsidR="00800496" w:rsidRPr="00CA0418" w:rsidRDefault="00800496" w:rsidP="00D42D62">
      <w:pPr>
        <w:tabs>
          <w:tab w:val="clear" w:pos="283"/>
        </w:tabs>
        <w:suppressAutoHyphens w:val="0"/>
        <w:autoSpaceDE/>
        <w:autoSpaceDN/>
        <w:adjustRightInd/>
        <w:spacing w:before="0" w:after="0" w:line="240" w:lineRule="auto"/>
        <w:contextualSpacing/>
        <w:textAlignment w:val="auto"/>
        <w:rPr>
          <w:sz w:val="18"/>
          <w:szCs w:val="22"/>
        </w:rPr>
      </w:pPr>
    </w:p>
    <w:p w14:paraId="2D1BB0BA" w14:textId="77777777" w:rsidR="00800496" w:rsidRPr="00CA0418" w:rsidRDefault="00800496" w:rsidP="00D42D62">
      <w:pPr>
        <w:tabs>
          <w:tab w:val="clear" w:pos="283"/>
        </w:tabs>
        <w:suppressAutoHyphens w:val="0"/>
        <w:autoSpaceDE/>
        <w:autoSpaceDN/>
        <w:adjustRightInd/>
        <w:spacing w:before="0" w:after="0" w:line="240" w:lineRule="auto"/>
        <w:contextualSpacing/>
        <w:textAlignment w:val="auto"/>
        <w:rPr>
          <w:sz w:val="18"/>
          <w:szCs w:val="22"/>
        </w:rPr>
      </w:pPr>
    </w:p>
    <w:p w14:paraId="1A57A85D" w14:textId="77777777" w:rsidR="00800496" w:rsidRPr="00800496" w:rsidRDefault="00800496" w:rsidP="00D42D62">
      <w:pPr>
        <w:tabs>
          <w:tab w:val="clear" w:pos="283"/>
        </w:tabs>
        <w:suppressAutoHyphens w:val="0"/>
        <w:autoSpaceDE/>
        <w:autoSpaceDN/>
        <w:adjustRightInd/>
        <w:spacing w:before="0" w:after="0" w:line="240" w:lineRule="auto"/>
        <w:contextualSpacing/>
        <w:textAlignment w:val="auto"/>
        <w:rPr>
          <w:sz w:val="18"/>
          <w:szCs w:val="22"/>
        </w:rPr>
      </w:pPr>
      <w:r w:rsidRPr="00800496">
        <w:rPr>
          <w:sz w:val="18"/>
          <w:szCs w:val="22"/>
        </w:rPr>
        <w:t xml:space="preserve">The report was produced through the financial support of the European Union. Its content is the sole responsibility of its authors and does not necessarily reflect the views of the European Union.  </w:t>
      </w:r>
    </w:p>
    <w:p w14:paraId="2FE2B4A1" w14:textId="77777777" w:rsidR="00800496" w:rsidRPr="00800496" w:rsidRDefault="00800496" w:rsidP="00D42D62">
      <w:pPr>
        <w:tabs>
          <w:tab w:val="clear" w:pos="283"/>
        </w:tabs>
        <w:suppressAutoHyphens w:val="0"/>
        <w:autoSpaceDE/>
        <w:autoSpaceDN/>
        <w:adjustRightInd/>
        <w:spacing w:before="0" w:after="0" w:line="240" w:lineRule="auto"/>
        <w:contextualSpacing/>
        <w:textAlignment w:val="auto"/>
        <w:rPr>
          <w:sz w:val="18"/>
          <w:szCs w:val="22"/>
        </w:rPr>
      </w:pPr>
    </w:p>
    <w:p w14:paraId="27384AD9" w14:textId="77777777" w:rsidR="00800496" w:rsidRPr="00800496" w:rsidRDefault="00800496" w:rsidP="00D42D62">
      <w:pPr>
        <w:tabs>
          <w:tab w:val="clear" w:pos="283"/>
        </w:tabs>
        <w:suppressAutoHyphens w:val="0"/>
        <w:autoSpaceDE/>
        <w:autoSpaceDN/>
        <w:adjustRightInd/>
        <w:spacing w:before="0" w:after="0" w:line="240" w:lineRule="auto"/>
        <w:contextualSpacing/>
        <w:textAlignment w:val="auto"/>
        <w:rPr>
          <w:sz w:val="18"/>
          <w:szCs w:val="22"/>
        </w:rPr>
      </w:pPr>
      <w:r w:rsidRPr="00800496">
        <w:rPr>
          <w:sz w:val="18"/>
          <w:szCs w:val="22"/>
        </w:rPr>
        <w:t>The report has been realised within a project financed by the European Union (VCA4D CTR 2017/392-416).</w:t>
      </w:r>
    </w:p>
    <w:p w14:paraId="359C2FD0" w14:textId="77777777" w:rsidR="00800496" w:rsidRPr="00800496" w:rsidRDefault="00800496" w:rsidP="00D42D62">
      <w:pPr>
        <w:tabs>
          <w:tab w:val="clear" w:pos="283"/>
        </w:tabs>
        <w:suppressAutoHyphens w:val="0"/>
        <w:autoSpaceDE/>
        <w:autoSpaceDN/>
        <w:adjustRightInd/>
        <w:spacing w:before="0" w:after="0" w:line="240" w:lineRule="auto"/>
        <w:contextualSpacing/>
        <w:textAlignment w:val="auto"/>
        <w:rPr>
          <w:sz w:val="18"/>
          <w:szCs w:val="22"/>
        </w:rPr>
      </w:pPr>
    </w:p>
    <w:p w14:paraId="6C726156" w14:textId="77D94A9E" w:rsidR="00800496" w:rsidRDefault="00800496" w:rsidP="00D42D62">
      <w:pPr>
        <w:tabs>
          <w:tab w:val="clear" w:pos="283"/>
        </w:tabs>
        <w:suppressAutoHyphens w:val="0"/>
        <w:autoSpaceDE/>
        <w:autoSpaceDN/>
        <w:adjustRightInd/>
        <w:spacing w:before="0" w:after="0" w:line="240" w:lineRule="auto"/>
        <w:contextualSpacing/>
        <w:textAlignment w:val="auto"/>
        <w:rPr>
          <w:sz w:val="18"/>
          <w:szCs w:val="22"/>
        </w:rPr>
      </w:pPr>
      <w:r w:rsidRPr="001A236F">
        <w:rPr>
          <w:sz w:val="18"/>
          <w:szCs w:val="22"/>
        </w:rPr>
        <w:t xml:space="preserve">Citation of this report: </w:t>
      </w:r>
      <w:r w:rsidR="001A236F" w:rsidRPr="001A236F">
        <w:rPr>
          <w:sz w:val="18"/>
          <w:szCs w:val="22"/>
        </w:rPr>
        <w:t>Morton</w:t>
      </w:r>
      <w:r w:rsidRPr="001A236F">
        <w:rPr>
          <w:sz w:val="18"/>
          <w:szCs w:val="22"/>
        </w:rPr>
        <w:t xml:space="preserve">, </w:t>
      </w:r>
      <w:r w:rsidR="001A236F" w:rsidRPr="001A236F">
        <w:rPr>
          <w:sz w:val="18"/>
          <w:szCs w:val="22"/>
        </w:rPr>
        <w:t>J</w:t>
      </w:r>
      <w:r w:rsidRPr="001A236F">
        <w:rPr>
          <w:sz w:val="18"/>
          <w:szCs w:val="22"/>
        </w:rPr>
        <w:t xml:space="preserve">., </w:t>
      </w:r>
      <w:r w:rsidR="001A236F" w:rsidRPr="001A236F">
        <w:rPr>
          <w:sz w:val="18"/>
          <w:szCs w:val="22"/>
        </w:rPr>
        <w:t>Guidosse</w:t>
      </w:r>
      <w:r w:rsidRPr="001A236F">
        <w:rPr>
          <w:sz w:val="18"/>
          <w:szCs w:val="22"/>
        </w:rPr>
        <w:t xml:space="preserve">, </w:t>
      </w:r>
      <w:r w:rsidR="001A236F" w:rsidRPr="001A236F">
        <w:rPr>
          <w:sz w:val="18"/>
          <w:szCs w:val="22"/>
        </w:rPr>
        <w:t>Q</w:t>
      </w:r>
      <w:r w:rsidRPr="001A236F">
        <w:rPr>
          <w:sz w:val="18"/>
          <w:szCs w:val="22"/>
        </w:rPr>
        <w:t xml:space="preserve">., </w:t>
      </w:r>
      <w:r w:rsidR="001A236F" w:rsidRPr="001A236F">
        <w:rPr>
          <w:sz w:val="18"/>
          <w:szCs w:val="22"/>
        </w:rPr>
        <w:t>Lehtonen</w:t>
      </w:r>
      <w:r w:rsidRPr="001A236F">
        <w:rPr>
          <w:sz w:val="18"/>
          <w:szCs w:val="22"/>
        </w:rPr>
        <w:t>,</w:t>
      </w:r>
      <w:r w:rsidR="001A236F" w:rsidRPr="001A236F">
        <w:rPr>
          <w:sz w:val="18"/>
          <w:szCs w:val="22"/>
        </w:rPr>
        <w:t xml:space="preserve"> P</w:t>
      </w:r>
      <w:r w:rsidRPr="001A236F">
        <w:rPr>
          <w:sz w:val="18"/>
          <w:szCs w:val="22"/>
        </w:rPr>
        <w:t xml:space="preserve">., </w:t>
      </w:r>
      <w:proofErr w:type="spellStart"/>
      <w:r w:rsidR="001A236F" w:rsidRPr="001A236F">
        <w:rPr>
          <w:sz w:val="18"/>
          <w:szCs w:val="22"/>
        </w:rPr>
        <w:t>Erdenetsolmon</w:t>
      </w:r>
      <w:proofErr w:type="spellEnd"/>
      <w:r w:rsidRPr="001A236F">
        <w:rPr>
          <w:sz w:val="18"/>
          <w:szCs w:val="22"/>
        </w:rPr>
        <w:t xml:space="preserve">, </w:t>
      </w:r>
      <w:r w:rsidR="001A236F" w:rsidRPr="001A236F">
        <w:rPr>
          <w:sz w:val="18"/>
          <w:szCs w:val="22"/>
        </w:rPr>
        <w:t>G</w:t>
      </w:r>
      <w:r w:rsidRPr="001A236F">
        <w:rPr>
          <w:sz w:val="18"/>
          <w:szCs w:val="22"/>
        </w:rPr>
        <w:t>., 20</w:t>
      </w:r>
      <w:r w:rsidR="009916A9">
        <w:rPr>
          <w:sz w:val="18"/>
          <w:szCs w:val="22"/>
        </w:rPr>
        <w:t>26</w:t>
      </w:r>
      <w:r w:rsidRPr="001A236F">
        <w:rPr>
          <w:sz w:val="18"/>
          <w:szCs w:val="22"/>
        </w:rPr>
        <w:t xml:space="preserve">. </w:t>
      </w:r>
      <w:r w:rsidR="001A236F" w:rsidRPr="001A236F">
        <w:rPr>
          <w:sz w:val="18"/>
          <w:szCs w:val="22"/>
        </w:rPr>
        <w:t>Pine nut</w:t>
      </w:r>
      <w:r w:rsidRPr="001A236F">
        <w:rPr>
          <w:sz w:val="18"/>
          <w:szCs w:val="22"/>
        </w:rPr>
        <w:t xml:space="preserve"> value Chain Analysis in </w:t>
      </w:r>
      <w:r w:rsidR="001A236F" w:rsidRPr="001A236F">
        <w:rPr>
          <w:sz w:val="18"/>
          <w:szCs w:val="22"/>
        </w:rPr>
        <w:t>Mongolia</w:t>
      </w:r>
      <w:r w:rsidRPr="001A236F">
        <w:rPr>
          <w:sz w:val="18"/>
          <w:szCs w:val="22"/>
        </w:rPr>
        <w:t>. Report for the European Union, DG-INTPA Value Chain Analysis for Development Project (VCA4D CTR 201</w:t>
      </w:r>
      <w:r w:rsidR="0074308B">
        <w:rPr>
          <w:sz w:val="18"/>
          <w:szCs w:val="22"/>
        </w:rPr>
        <w:t>8</w:t>
      </w:r>
      <w:r w:rsidRPr="001A236F">
        <w:rPr>
          <w:sz w:val="18"/>
          <w:szCs w:val="22"/>
        </w:rPr>
        <w:t xml:space="preserve">/392-417), </w:t>
      </w:r>
      <w:r w:rsidR="001A236F" w:rsidRPr="001A236F">
        <w:rPr>
          <w:sz w:val="18"/>
          <w:szCs w:val="22"/>
        </w:rPr>
        <w:t>1</w:t>
      </w:r>
      <w:r w:rsidR="004D350C">
        <w:rPr>
          <w:sz w:val="18"/>
          <w:szCs w:val="22"/>
        </w:rPr>
        <w:t>2</w:t>
      </w:r>
      <w:r w:rsidR="00267380">
        <w:rPr>
          <w:sz w:val="18"/>
          <w:szCs w:val="22"/>
        </w:rPr>
        <w:t>2</w:t>
      </w:r>
      <w:r w:rsidRPr="001A236F">
        <w:rPr>
          <w:sz w:val="18"/>
          <w:szCs w:val="22"/>
        </w:rPr>
        <w:t>p + annexes</w:t>
      </w:r>
    </w:p>
    <w:p w14:paraId="4F8BED11" w14:textId="77777777" w:rsidR="00D42D62" w:rsidRDefault="00D42D62" w:rsidP="00D42D62">
      <w:pPr>
        <w:tabs>
          <w:tab w:val="clear" w:pos="283"/>
        </w:tabs>
        <w:suppressAutoHyphens w:val="0"/>
        <w:autoSpaceDE/>
        <w:autoSpaceDN/>
        <w:adjustRightInd/>
        <w:spacing w:before="0" w:after="0" w:line="240" w:lineRule="auto"/>
        <w:contextualSpacing/>
        <w:textAlignment w:val="auto"/>
        <w:rPr>
          <w:sz w:val="18"/>
          <w:szCs w:val="22"/>
        </w:rPr>
      </w:pPr>
    </w:p>
    <w:p w14:paraId="7E6671E9" w14:textId="79B33E85" w:rsidR="001855D4" w:rsidRPr="001855D4" w:rsidRDefault="001855D4" w:rsidP="00800496">
      <w:pPr>
        <w:tabs>
          <w:tab w:val="clear" w:pos="283"/>
        </w:tabs>
        <w:suppressAutoHyphens w:val="0"/>
        <w:autoSpaceDE/>
        <w:autoSpaceDN/>
        <w:adjustRightInd/>
        <w:spacing w:before="120" w:after="120" w:line="240" w:lineRule="auto"/>
        <w:contextualSpacing/>
        <w:textAlignment w:val="auto"/>
        <w:rPr>
          <w:rFonts w:eastAsia="Corbel"/>
          <w:b/>
          <w:bCs/>
          <w:color w:val="336666"/>
          <w:lang w:val="en-US"/>
        </w:rPr>
      </w:pPr>
      <w:r w:rsidRPr="001855D4">
        <w:rPr>
          <w:rFonts w:eastAsia="Corbel"/>
          <w:b/>
          <w:bCs/>
          <w:color w:val="336666"/>
          <w:lang w:val="en-US"/>
        </w:rPr>
        <w:t xml:space="preserve">VCA4D Project Management Unit Support </w:t>
      </w:r>
    </w:p>
    <w:p w14:paraId="3B2CE87D" w14:textId="77777777" w:rsidR="001855D4" w:rsidRPr="001855D4" w:rsidRDefault="001855D4" w:rsidP="001855D4">
      <w:pPr>
        <w:tabs>
          <w:tab w:val="clear" w:pos="283"/>
        </w:tabs>
        <w:suppressAutoHyphens w:val="0"/>
        <w:autoSpaceDE/>
        <w:autoSpaceDN/>
        <w:adjustRightInd/>
        <w:spacing w:before="120" w:after="120" w:line="240" w:lineRule="auto"/>
        <w:contextualSpacing/>
        <w:textAlignment w:val="auto"/>
        <w:rPr>
          <w:rFonts w:eastAsia="Corbel"/>
          <w:sz w:val="18"/>
          <w:lang w:val="en-US"/>
        </w:rPr>
      </w:pPr>
      <w:r w:rsidRPr="001855D4">
        <w:rPr>
          <w:rFonts w:eastAsia="Corbel"/>
          <w:sz w:val="18"/>
          <w:lang w:val="en-US"/>
        </w:rPr>
        <w:t xml:space="preserve">Frédéric Lançon | Methodology and economic analysis software (AFA) </w:t>
      </w:r>
    </w:p>
    <w:p w14:paraId="3CB7725D" w14:textId="692D61BA" w:rsidR="001855D4" w:rsidRPr="001855D4" w:rsidRDefault="001855D4" w:rsidP="001855D4">
      <w:pPr>
        <w:tabs>
          <w:tab w:val="clear" w:pos="283"/>
        </w:tabs>
        <w:suppressAutoHyphens w:val="0"/>
        <w:autoSpaceDE/>
        <w:autoSpaceDN/>
        <w:adjustRightInd/>
        <w:spacing w:before="120" w:after="120" w:line="240" w:lineRule="auto"/>
        <w:contextualSpacing/>
        <w:textAlignment w:val="auto"/>
        <w:rPr>
          <w:rFonts w:eastAsia="Corbel"/>
          <w:sz w:val="18"/>
          <w:lang w:val="en-US"/>
        </w:rPr>
      </w:pPr>
      <w:r w:rsidRPr="001855D4">
        <w:rPr>
          <w:rFonts w:eastAsia="Corbel"/>
          <w:sz w:val="18"/>
          <w:lang w:val="en-US"/>
        </w:rPr>
        <w:t xml:space="preserve">Giorgia Mei, </w:t>
      </w:r>
      <w:r w:rsidR="001A236F">
        <w:rPr>
          <w:rFonts w:eastAsia="Corbel"/>
          <w:sz w:val="18"/>
          <w:lang w:val="en-US"/>
        </w:rPr>
        <w:t>Sara Baumgart</w:t>
      </w:r>
      <w:r w:rsidRPr="001855D4">
        <w:rPr>
          <w:rFonts w:eastAsia="Corbel"/>
          <w:sz w:val="18"/>
          <w:lang w:val="en-US"/>
        </w:rPr>
        <w:t>| Project Management and Graphic Design</w:t>
      </w:r>
    </w:p>
    <w:p w14:paraId="0A200069" w14:textId="3FA2127A" w:rsidR="000B6076" w:rsidRDefault="001855D4" w:rsidP="001855D4">
      <w:r>
        <w:br w:type="page"/>
      </w:r>
    </w:p>
    <w:p w14:paraId="00000003" w14:textId="77777777" w:rsidR="000B6076" w:rsidRPr="003F2E11" w:rsidRDefault="00984918" w:rsidP="00047D2F">
      <w:pPr>
        <w:pStyle w:val="Non-numberedheading"/>
      </w:pPr>
      <w:bookmarkStart w:id="0" w:name="_Toc230337046"/>
      <w:r w:rsidRPr="003F2E11">
        <w:lastRenderedPageBreak/>
        <w:t>TABLE OF CONTENTS</w:t>
      </w:r>
      <w:bookmarkEnd w:id="0"/>
    </w:p>
    <w:p w14:paraId="236FBF7B" w14:textId="4F9BC4C3" w:rsidR="00267380" w:rsidRDefault="0000030C">
      <w:pPr>
        <w:pStyle w:val="TOC1"/>
        <w:tabs>
          <w:tab w:val="right" w:leader="dot" w:pos="9016"/>
        </w:tabs>
        <w:rPr>
          <w:rFonts w:eastAsiaTheme="minorEastAsia" w:cstheme="minorBidi"/>
          <w:b w:val="0"/>
          <w:bCs w:val="0"/>
          <w:caps w:val="0"/>
          <w:noProof/>
          <w:kern w:val="2"/>
          <w:sz w:val="24"/>
          <w:szCs w:val="24"/>
          <w14:ligatures w14:val="standardContextual"/>
        </w:rPr>
      </w:pPr>
      <w:r>
        <w:fldChar w:fldCharType="begin"/>
      </w:r>
      <w:r>
        <w:instrText xml:space="preserve"> TOC \o "1-3" \h \z \u </w:instrText>
      </w:r>
      <w:r>
        <w:fldChar w:fldCharType="separate"/>
      </w:r>
      <w:hyperlink w:anchor="_Toc230337046" w:history="1">
        <w:r w:rsidR="00267380" w:rsidRPr="008C2F57">
          <w:rPr>
            <w:rStyle w:val="Hyperlink"/>
            <w:noProof/>
            <w:lang w:bidi="hi-IN"/>
          </w:rPr>
          <w:t>TABLE OF CONTENTS</w:t>
        </w:r>
        <w:r w:rsidR="00267380">
          <w:rPr>
            <w:noProof/>
            <w:webHidden/>
          </w:rPr>
          <w:tab/>
        </w:r>
        <w:r w:rsidR="00267380">
          <w:rPr>
            <w:noProof/>
            <w:webHidden/>
          </w:rPr>
          <w:fldChar w:fldCharType="begin"/>
        </w:r>
        <w:r w:rsidR="00267380">
          <w:rPr>
            <w:noProof/>
            <w:webHidden/>
          </w:rPr>
          <w:instrText xml:space="preserve"> PAGEREF _Toc230337046 \h </w:instrText>
        </w:r>
        <w:r w:rsidR="00267380">
          <w:rPr>
            <w:noProof/>
            <w:webHidden/>
          </w:rPr>
        </w:r>
        <w:r w:rsidR="00267380">
          <w:rPr>
            <w:noProof/>
            <w:webHidden/>
          </w:rPr>
          <w:fldChar w:fldCharType="separate"/>
        </w:r>
        <w:r w:rsidR="008E3C04">
          <w:rPr>
            <w:noProof/>
            <w:webHidden/>
          </w:rPr>
          <w:t>2</w:t>
        </w:r>
        <w:r w:rsidR="00267380">
          <w:rPr>
            <w:noProof/>
            <w:webHidden/>
          </w:rPr>
          <w:fldChar w:fldCharType="end"/>
        </w:r>
      </w:hyperlink>
    </w:p>
    <w:p w14:paraId="1111902D" w14:textId="369F08F6" w:rsidR="00267380" w:rsidRDefault="00267380">
      <w:pPr>
        <w:pStyle w:val="TOC1"/>
        <w:tabs>
          <w:tab w:val="right" w:leader="dot" w:pos="9016"/>
        </w:tabs>
        <w:rPr>
          <w:rFonts w:eastAsiaTheme="minorEastAsia" w:cstheme="minorBidi"/>
          <w:b w:val="0"/>
          <w:bCs w:val="0"/>
          <w:caps w:val="0"/>
          <w:noProof/>
          <w:kern w:val="2"/>
          <w:sz w:val="24"/>
          <w:szCs w:val="24"/>
          <w14:ligatures w14:val="standardContextual"/>
        </w:rPr>
      </w:pPr>
      <w:hyperlink w:anchor="_Toc230337047" w:history="1">
        <w:r w:rsidRPr="008C2F57">
          <w:rPr>
            <w:rStyle w:val="Hyperlink"/>
            <w:noProof/>
            <w:lang w:bidi="hi-IN"/>
          </w:rPr>
          <w:t>ACKNOWLEDGMENTS</w:t>
        </w:r>
        <w:r>
          <w:rPr>
            <w:noProof/>
            <w:webHidden/>
          </w:rPr>
          <w:tab/>
        </w:r>
        <w:r>
          <w:rPr>
            <w:noProof/>
            <w:webHidden/>
          </w:rPr>
          <w:fldChar w:fldCharType="begin"/>
        </w:r>
        <w:r>
          <w:rPr>
            <w:noProof/>
            <w:webHidden/>
          </w:rPr>
          <w:instrText xml:space="preserve"> PAGEREF _Toc230337047 \h </w:instrText>
        </w:r>
        <w:r>
          <w:rPr>
            <w:noProof/>
            <w:webHidden/>
          </w:rPr>
        </w:r>
        <w:r>
          <w:rPr>
            <w:noProof/>
            <w:webHidden/>
          </w:rPr>
          <w:fldChar w:fldCharType="separate"/>
        </w:r>
        <w:r w:rsidR="008E3C04">
          <w:rPr>
            <w:noProof/>
            <w:webHidden/>
          </w:rPr>
          <w:t>6</w:t>
        </w:r>
        <w:r>
          <w:rPr>
            <w:noProof/>
            <w:webHidden/>
          </w:rPr>
          <w:fldChar w:fldCharType="end"/>
        </w:r>
      </w:hyperlink>
    </w:p>
    <w:p w14:paraId="69D4D48E" w14:textId="341A8625" w:rsidR="00267380" w:rsidRDefault="00267380">
      <w:pPr>
        <w:pStyle w:val="TOC1"/>
        <w:tabs>
          <w:tab w:val="right" w:leader="dot" w:pos="9016"/>
        </w:tabs>
        <w:rPr>
          <w:rFonts w:eastAsiaTheme="minorEastAsia" w:cstheme="minorBidi"/>
          <w:b w:val="0"/>
          <w:bCs w:val="0"/>
          <w:caps w:val="0"/>
          <w:noProof/>
          <w:kern w:val="2"/>
          <w:sz w:val="24"/>
          <w:szCs w:val="24"/>
          <w14:ligatures w14:val="standardContextual"/>
        </w:rPr>
      </w:pPr>
      <w:hyperlink w:anchor="_Toc230337048" w:history="1">
        <w:r w:rsidRPr="008C2F57">
          <w:rPr>
            <w:rStyle w:val="Hyperlink"/>
            <w:noProof/>
            <w:lang w:bidi="hi-IN"/>
          </w:rPr>
          <w:t>ACRONYMS AND MONGOLIAN TERMS (in alphabetical order)</w:t>
        </w:r>
        <w:r>
          <w:rPr>
            <w:noProof/>
            <w:webHidden/>
          </w:rPr>
          <w:tab/>
        </w:r>
        <w:r>
          <w:rPr>
            <w:noProof/>
            <w:webHidden/>
          </w:rPr>
          <w:fldChar w:fldCharType="begin"/>
        </w:r>
        <w:r>
          <w:rPr>
            <w:noProof/>
            <w:webHidden/>
          </w:rPr>
          <w:instrText xml:space="preserve"> PAGEREF _Toc230337048 \h </w:instrText>
        </w:r>
        <w:r>
          <w:rPr>
            <w:noProof/>
            <w:webHidden/>
          </w:rPr>
        </w:r>
        <w:r>
          <w:rPr>
            <w:noProof/>
            <w:webHidden/>
          </w:rPr>
          <w:fldChar w:fldCharType="separate"/>
        </w:r>
        <w:r w:rsidR="008E3C04">
          <w:rPr>
            <w:noProof/>
            <w:webHidden/>
          </w:rPr>
          <w:t>6</w:t>
        </w:r>
        <w:r>
          <w:rPr>
            <w:noProof/>
            <w:webHidden/>
          </w:rPr>
          <w:fldChar w:fldCharType="end"/>
        </w:r>
      </w:hyperlink>
    </w:p>
    <w:p w14:paraId="24EB2CFF" w14:textId="60A07216" w:rsidR="00267380" w:rsidRDefault="00267380">
      <w:pPr>
        <w:pStyle w:val="TOC1"/>
        <w:tabs>
          <w:tab w:val="right" w:leader="dot" w:pos="9016"/>
        </w:tabs>
        <w:rPr>
          <w:rFonts w:eastAsiaTheme="minorEastAsia" w:cstheme="minorBidi"/>
          <w:b w:val="0"/>
          <w:bCs w:val="0"/>
          <w:caps w:val="0"/>
          <w:noProof/>
          <w:kern w:val="2"/>
          <w:sz w:val="24"/>
          <w:szCs w:val="24"/>
          <w14:ligatures w14:val="standardContextual"/>
        </w:rPr>
      </w:pPr>
      <w:hyperlink w:anchor="_Toc230337049" w:history="1">
        <w:r w:rsidRPr="008C2F57">
          <w:rPr>
            <w:rStyle w:val="Hyperlink"/>
            <w:noProof/>
            <w:lang w:bidi="hi-IN"/>
          </w:rPr>
          <w:t>DEFINITION OF ECONOMIC TERMS</w:t>
        </w:r>
        <w:r>
          <w:rPr>
            <w:noProof/>
            <w:webHidden/>
          </w:rPr>
          <w:tab/>
        </w:r>
        <w:r>
          <w:rPr>
            <w:noProof/>
            <w:webHidden/>
          </w:rPr>
          <w:fldChar w:fldCharType="begin"/>
        </w:r>
        <w:r>
          <w:rPr>
            <w:noProof/>
            <w:webHidden/>
          </w:rPr>
          <w:instrText xml:space="preserve"> PAGEREF _Toc230337049 \h </w:instrText>
        </w:r>
        <w:r>
          <w:rPr>
            <w:noProof/>
            <w:webHidden/>
          </w:rPr>
        </w:r>
        <w:r>
          <w:rPr>
            <w:noProof/>
            <w:webHidden/>
          </w:rPr>
          <w:fldChar w:fldCharType="separate"/>
        </w:r>
        <w:r w:rsidR="008E3C04">
          <w:rPr>
            <w:noProof/>
            <w:webHidden/>
          </w:rPr>
          <w:t>7</w:t>
        </w:r>
        <w:r>
          <w:rPr>
            <w:noProof/>
            <w:webHidden/>
          </w:rPr>
          <w:fldChar w:fldCharType="end"/>
        </w:r>
      </w:hyperlink>
    </w:p>
    <w:p w14:paraId="6D29EB35" w14:textId="5F64BA22" w:rsidR="00267380" w:rsidRDefault="00267380">
      <w:pPr>
        <w:pStyle w:val="TOC1"/>
        <w:tabs>
          <w:tab w:val="right" w:leader="dot" w:pos="9016"/>
        </w:tabs>
        <w:rPr>
          <w:rFonts w:eastAsiaTheme="minorEastAsia" w:cstheme="minorBidi"/>
          <w:b w:val="0"/>
          <w:bCs w:val="0"/>
          <w:caps w:val="0"/>
          <w:noProof/>
          <w:kern w:val="2"/>
          <w:sz w:val="24"/>
          <w:szCs w:val="24"/>
          <w14:ligatures w14:val="standardContextual"/>
        </w:rPr>
      </w:pPr>
      <w:hyperlink w:anchor="_Toc230337050" w:history="1">
        <w:r w:rsidRPr="008C2F57">
          <w:rPr>
            <w:rStyle w:val="Hyperlink"/>
            <w:noProof/>
            <w:lang w:bidi="hi-IN"/>
          </w:rPr>
          <w:t>EXECUTIVE SUMMARY</w:t>
        </w:r>
        <w:r>
          <w:rPr>
            <w:noProof/>
            <w:webHidden/>
          </w:rPr>
          <w:tab/>
        </w:r>
        <w:r>
          <w:rPr>
            <w:noProof/>
            <w:webHidden/>
          </w:rPr>
          <w:fldChar w:fldCharType="begin"/>
        </w:r>
        <w:r>
          <w:rPr>
            <w:noProof/>
            <w:webHidden/>
          </w:rPr>
          <w:instrText xml:space="preserve"> PAGEREF _Toc230337050 \h </w:instrText>
        </w:r>
        <w:r>
          <w:rPr>
            <w:noProof/>
            <w:webHidden/>
          </w:rPr>
        </w:r>
        <w:r>
          <w:rPr>
            <w:noProof/>
            <w:webHidden/>
          </w:rPr>
          <w:fldChar w:fldCharType="separate"/>
        </w:r>
        <w:r w:rsidR="008E3C04">
          <w:rPr>
            <w:noProof/>
            <w:webHidden/>
          </w:rPr>
          <w:t>9</w:t>
        </w:r>
        <w:r>
          <w:rPr>
            <w:noProof/>
            <w:webHidden/>
          </w:rPr>
          <w:fldChar w:fldCharType="end"/>
        </w:r>
      </w:hyperlink>
    </w:p>
    <w:p w14:paraId="7C312F69" w14:textId="121579D0" w:rsidR="00267380" w:rsidRDefault="00267380">
      <w:pPr>
        <w:pStyle w:val="TOC1"/>
        <w:tabs>
          <w:tab w:val="left" w:pos="442"/>
          <w:tab w:val="right" w:leader="dot" w:pos="9016"/>
        </w:tabs>
        <w:rPr>
          <w:rFonts w:eastAsiaTheme="minorEastAsia" w:cstheme="minorBidi"/>
          <w:b w:val="0"/>
          <w:bCs w:val="0"/>
          <w:caps w:val="0"/>
          <w:noProof/>
          <w:kern w:val="2"/>
          <w:sz w:val="24"/>
          <w:szCs w:val="24"/>
          <w14:ligatures w14:val="standardContextual"/>
        </w:rPr>
      </w:pPr>
      <w:hyperlink w:anchor="_Toc230337051" w:history="1">
        <w:r w:rsidRPr="008C2F57">
          <w:rPr>
            <w:rStyle w:val="Hyperlink"/>
            <w:noProof/>
          </w:rPr>
          <w:t>1</w:t>
        </w:r>
        <w:r>
          <w:rPr>
            <w:rFonts w:eastAsiaTheme="minorEastAsia" w:cstheme="minorBidi"/>
            <w:b w:val="0"/>
            <w:bCs w:val="0"/>
            <w:caps w:val="0"/>
            <w:noProof/>
            <w:kern w:val="2"/>
            <w:sz w:val="24"/>
            <w:szCs w:val="24"/>
            <w14:ligatures w14:val="standardContextual"/>
          </w:rPr>
          <w:tab/>
        </w:r>
        <w:r w:rsidRPr="008C2F57">
          <w:rPr>
            <w:rStyle w:val="Hyperlink"/>
            <w:noProof/>
          </w:rPr>
          <w:t>INTRODUCTION</w:t>
        </w:r>
        <w:r>
          <w:rPr>
            <w:noProof/>
            <w:webHidden/>
          </w:rPr>
          <w:tab/>
        </w:r>
        <w:r>
          <w:rPr>
            <w:noProof/>
            <w:webHidden/>
          </w:rPr>
          <w:fldChar w:fldCharType="begin"/>
        </w:r>
        <w:r>
          <w:rPr>
            <w:noProof/>
            <w:webHidden/>
          </w:rPr>
          <w:instrText xml:space="preserve"> PAGEREF _Toc230337051 \h </w:instrText>
        </w:r>
        <w:r>
          <w:rPr>
            <w:noProof/>
            <w:webHidden/>
          </w:rPr>
        </w:r>
        <w:r>
          <w:rPr>
            <w:noProof/>
            <w:webHidden/>
          </w:rPr>
          <w:fldChar w:fldCharType="separate"/>
        </w:r>
        <w:r w:rsidR="008E3C04">
          <w:rPr>
            <w:noProof/>
            <w:webHidden/>
          </w:rPr>
          <w:t>17</w:t>
        </w:r>
        <w:r>
          <w:rPr>
            <w:noProof/>
            <w:webHidden/>
          </w:rPr>
          <w:fldChar w:fldCharType="end"/>
        </w:r>
      </w:hyperlink>
    </w:p>
    <w:p w14:paraId="05F4C35D" w14:textId="48F9EBD0" w:rsidR="00267380" w:rsidRDefault="00267380">
      <w:pPr>
        <w:pStyle w:val="TOC1"/>
        <w:tabs>
          <w:tab w:val="left" w:pos="442"/>
          <w:tab w:val="right" w:leader="dot" w:pos="9016"/>
        </w:tabs>
        <w:rPr>
          <w:rFonts w:eastAsiaTheme="minorEastAsia" w:cstheme="minorBidi"/>
          <w:b w:val="0"/>
          <w:bCs w:val="0"/>
          <w:caps w:val="0"/>
          <w:noProof/>
          <w:kern w:val="2"/>
          <w:sz w:val="24"/>
          <w:szCs w:val="24"/>
          <w14:ligatures w14:val="standardContextual"/>
        </w:rPr>
      </w:pPr>
      <w:hyperlink w:anchor="_Toc230337052" w:history="1">
        <w:r w:rsidRPr="008C2F57">
          <w:rPr>
            <w:rStyle w:val="Hyperlink"/>
            <w:noProof/>
          </w:rPr>
          <w:t>2</w:t>
        </w:r>
        <w:r>
          <w:rPr>
            <w:rFonts w:eastAsiaTheme="minorEastAsia" w:cstheme="minorBidi"/>
            <w:b w:val="0"/>
            <w:bCs w:val="0"/>
            <w:caps w:val="0"/>
            <w:noProof/>
            <w:kern w:val="2"/>
            <w:sz w:val="24"/>
            <w:szCs w:val="24"/>
            <w14:ligatures w14:val="standardContextual"/>
          </w:rPr>
          <w:tab/>
        </w:r>
        <w:r w:rsidRPr="008C2F57">
          <w:rPr>
            <w:rStyle w:val="Hyperlink"/>
            <w:noProof/>
          </w:rPr>
          <w:t>FUNCTIONAL ANALYSIS</w:t>
        </w:r>
        <w:r>
          <w:rPr>
            <w:noProof/>
            <w:webHidden/>
          </w:rPr>
          <w:tab/>
        </w:r>
        <w:r>
          <w:rPr>
            <w:noProof/>
            <w:webHidden/>
          </w:rPr>
          <w:fldChar w:fldCharType="begin"/>
        </w:r>
        <w:r>
          <w:rPr>
            <w:noProof/>
            <w:webHidden/>
          </w:rPr>
          <w:instrText xml:space="preserve"> PAGEREF _Toc230337052 \h </w:instrText>
        </w:r>
        <w:r>
          <w:rPr>
            <w:noProof/>
            <w:webHidden/>
          </w:rPr>
        </w:r>
        <w:r>
          <w:rPr>
            <w:noProof/>
            <w:webHidden/>
          </w:rPr>
          <w:fldChar w:fldCharType="separate"/>
        </w:r>
        <w:r w:rsidR="008E3C04">
          <w:rPr>
            <w:noProof/>
            <w:webHidden/>
          </w:rPr>
          <w:t>19</w:t>
        </w:r>
        <w:r>
          <w:rPr>
            <w:noProof/>
            <w:webHidden/>
          </w:rPr>
          <w:fldChar w:fldCharType="end"/>
        </w:r>
      </w:hyperlink>
    </w:p>
    <w:p w14:paraId="19F76FC6" w14:textId="16169978" w:rsidR="00267380" w:rsidRDefault="00267380">
      <w:pPr>
        <w:pStyle w:val="TOC2"/>
        <w:rPr>
          <w:rFonts w:eastAsiaTheme="minorEastAsia" w:cstheme="minorBidi"/>
          <w:smallCaps w:val="0"/>
          <w:kern w:val="2"/>
          <w:sz w:val="24"/>
          <w:szCs w:val="24"/>
          <w14:ligatures w14:val="standardContextual"/>
        </w:rPr>
      </w:pPr>
      <w:hyperlink w:anchor="_Toc230337053" w:history="1">
        <w:r w:rsidRPr="008C2F57">
          <w:rPr>
            <w:rStyle w:val="Hyperlink"/>
          </w:rPr>
          <w:t>2.1</w:t>
        </w:r>
        <w:r>
          <w:rPr>
            <w:rFonts w:eastAsiaTheme="minorEastAsia" w:cstheme="minorBidi"/>
            <w:smallCaps w:val="0"/>
            <w:kern w:val="2"/>
            <w:sz w:val="24"/>
            <w:szCs w:val="24"/>
            <w14:ligatures w14:val="standardContextual"/>
          </w:rPr>
          <w:tab/>
        </w:r>
        <w:r w:rsidRPr="008C2F57">
          <w:rPr>
            <w:rStyle w:val="Hyperlink"/>
          </w:rPr>
          <w:t>General Description of Products</w:t>
        </w:r>
        <w:r>
          <w:rPr>
            <w:webHidden/>
          </w:rPr>
          <w:tab/>
        </w:r>
        <w:r>
          <w:rPr>
            <w:webHidden/>
          </w:rPr>
          <w:fldChar w:fldCharType="begin"/>
        </w:r>
        <w:r>
          <w:rPr>
            <w:webHidden/>
          </w:rPr>
          <w:instrText xml:space="preserve"> PAGEREF _Toc230337053 \h </w:instrText>
        </w:r>
        <w:r>
          <w:rPr>
            <w:webHidden/>
          </w:rPr>
        </w:r>
        <w:r>
          <w:rPr>
            <w:webHidden/>
          </w:rPr>
          <w:fldChar w:fldCharType="separate"/>
        </w:r>
        <w:r w:rsidR="008E3C04">
          <w:rPr>
            <w:webHidden/>
          </w:rPr>
          <w:t>19</w:t>
        </w:r>
        <w:r>
          <w:rPr>
            <w:webHidden/>
          </w:rPr>
          <w:fldChar w:fldCharType="end"/>
        </w:r>
      </w:hyperlink>
    </w:p>
    <w:p w14:paraId="4487C01E" w14:textId="05A55C74" w:rsidR="00267380" w:rsidRDefault="00267380">
      <w:pPr>
        <w:pStyle w:val="TOC2"/>
        <w:rPr>
          <w:rFonts w:eastAsiaTheme="minorEastAsia" w:cstheme="minorBidi"/>
          <w:smallCaps w:val="0"/>
          <w:kern w:val="2"/>
          <w:sz w:val="24"/>
          <w:szCs w:val="24"/>
          <w14:ligatures w14:val="standardContextual"/>
        </w:rPr>
      </w:pPr>
      <w:hyperlink w:anchor="_Toc230337054" w:history="1">
        <w:r w:rsidRPr="008C2F57">
          <w:rPr>
            <w:rStyle w:val="Hyperlink"/>
          </w:rPr>
          <w:t>2.2</w:t>
        </w:r>
        <w:r>
          <w:rPr>
            <w:rFonts w:eastAsiaTheme="minorEastAsia" w:cstheme="minorBidi"/>
            <w:smallCaps w:val="0"/>
            <w:kern w:val="2"/>
            <w:sz w:val="24"/>
            <w:szCs w:val="24"/>
            <w14:ligatures w14:val="standardContextual"/>
          </w:rPr>
          <w:tab/>
        </w:r>
        <w:r w:rsidRPr="008C2F57">
          <w:rPr>
            <w:rStyle w:val="Hyperlink"/>
          </w:rPr>
          <w:t>Global Production of Pine Nuts</w:t>
        </w:r>
        <w:r>
          <w:rPr>
            <w:webHidden/>
          </w:rPr>
          <w:tab/>
        </w:r>
        <w:r>
          <w:rPr>
            <w:webHidden/>
          </w:rPr>
          <w:fldChar w:fldCharType="begin"/>
        </w:r>
        <w:r>
          <w:rPr>
            <w:webHidden/>
          </w:rPr>
          <w:instrText xml:space="preserve"> PAGEREF _Toc230337054 \h </w:instrText>
        </w:r>
        <w:r>
          <w:rPr>
            <w:webHidden/>
          </w:rPr>
        </w:r>
        <w:r>
          <w:rPr>
            <w:webHidden/>
          </w:rPr>
          <w:fldChar w:fldCharType="separate"/>
        </w:r>
        <w:r w:rsidR="008E3C04">
          <w:rPr>
            <w:webHidden/>
          </w:rPr>
          <w:t>19</w:t>
        </w:r>
        <w:r>
          <w:rPr>
            <w:webHidden/>
          </w:rPr>
          <w:fldChar w:fldCharType="end"/>
        </w:r>
      </w:hyperlink>
    </w:p>
    <w:p w14:paraId="26E219CA" w14:textId="7C9B07EC" w:rsidR="00267380" w:rsidRDefault="00267380">
      <w:pPr>
        <w:pStyle w:val="TOC3"/>
        <w:rPr>
          <w:rFonts w:eastAsiaTheme="minorEastAsia" w:cstheme="minorBidi"/>
          <w:i w:val="0"/>
          <w:iCs w:val="0"/>
          <w:kern w:val="2"/>
          <w:sz w:val="24"/>
          <w:szCs w:val="24"/>
          <w14:ligatures w14:val="standardContextual"/>
        </w:rPr>
      </w:pPr>
      <w:hyperlink w:anchor="_Toc230337055" w:history="1">
        <w:r w:rsidRPr="008C2F57">
          <w:rPr>
            <w:rStyle w:val="Hyperlink"/>
            <w14:scene3d>
              <w14:camera w14:prst="orthographicFront"/>
              <w14:lightRig w14:rig="threePt" w14:dir="t">
                <w14:rot w14:lat="0" w14:lon="0" w14:rev="0"/>
              </w14:lightRig>
            </w14:scene3d>
          </w:rPr>
          <w:t>2.2.1</w:t>
        </w:r>
        <w:r>
          <w:rPr>
            <w:rFonts w:eastAsiaTheme="minorEastAsia" w:cstheme="minorBidi"/>
            <w:i w:val="0"/>
            <w:iCs w:val="0"/>
            <w:kern w:val="2"/>
            <w:sz w:val="24"/>
            <w:szCs w:val="24"/>
            <w14:ligatures w14:val="standardContextual"/>
          </w:rPr>
          <w:tab/>
        </w:r>
        <w:r w:rsidRPr="008C2F57">
          <w:rPr>
            <w:rStyle w:val="Hyperlink"/>
          </w:rPr>
          <w:t>Main Commercial Pine Nut Producing Species</w:t>
        </w:r>
        <w:r>
          <w:rPr>
            <w:webHidden/>
          </w:rPr>
          <w:tab/>
        </w:r>
        <w:r>
          <w:rPr>
            <w:webHidden/>
          </w:rPr>
          <w:fldChar w:fldCharType="begin"/>
        </w:r>
        <w:r>
          <w:rPr>
            <w:webHidden/>
          </w:rPr>
          <w:instrText xml:space="preserve"> PAGEREF _Toc230337055 \h </w:instrText>
        </w:r>
        <w:r>
          <w:rPr>
            <w:webHidden/>
          </w:rPr>
        </w:r>
        <w:r>
          <w:rPr>
            <w:webHidden/>
          </w:rPr>
          <w:fldChar w:fldCharType="separate"/>
        </w:r>
        <w:r w:rsidR="008E3C04">
          <w:rPr>
            <w:webHidden/>
          </w:rPr>
          <w:t>19</w:t>
        </w:r>
        <w:r>
          <w:rPr>
            <w:webHidden/>
          </w:rPr>
          <w:fldChar w:fldCharType="end"/>
        </w:r>
      </w:hyperlink>
    </w:p>
    <w:p w14:paraId="4B041A85" w14:textId="746BCDB7" w:rsidR="00267380" w:rsidRDefault="00267380">
      <w:pPr>
        <w:pStyle w:val="TOC3"/>
        <w:rPr>
          <w:rFonts w:eastAsiaTheme="minorEastAsia" w:cstheme="minorBidi"/>
          <w:i w:val="0"/>
          <w:iCs w:val="0"/>
          <w:kern w:val="2"/>
          <w:sz w:val="24"/>
          <w:szCs w:val="24"/>
          <w14:ligatures w14:val="standardContextual"/>
        </w:rPr>
      </w:pPr>
      <w:hyperlink w:anchor="_Toc230337056" w:history="1">
        <w:r w:rsidRPr="008C2F57">
          <w:rPr>
            <w:rStyle w:val="Hyperlink"/>
            <w14:scene3d>
              <w14:camera w14:prst="orthographicFront"/>
              <w14:lightRig w14:rig="threePt" w14:dir="t">
                <w14:rot w14:lat="0" w14:lon="0" w14:rev="0"/>
              </w14:lightRig>
            </w14:scene3d>
          </w:rPr>
          <w:t>2.2.2</w:t>
        </w:r>
        <w:r>
          <w:rPr>
            <w:rFonts w:eastAsiaTheme="minorEastAsia" w:cstheme="minorBidi"/>
            <w:i w:val="0"/>
            <w:iCs w:val="0"/>
            <w:kern w:val="2"/>
            <w:sz w:val="24"/>
            <w:szCs w:val="24"/>
            <w14:ligatures w14:val="standardContextual"/>
          </w:rPr>
          <w:tab/>
        </w:r>
        <w:r w:rsidRPr="008C2F57">
          <w:rPr>
            <w:rStyle w:val="Hyperlink"/>
          </w:rPr>
          <w:t>Global Production and Trade</w:t>
        </w:r>
        <w:r>
          <w:rPr>
            <w:webHidden/>
          </w:rPr>
          <w:tab/>
        </w:r>
        <w:r>
          <w:rPr>
            <w:webHidden/>
          </w:rPr>
          <w:fldChar w:fldCharType="begin"/>
        </w:r>
        <w:r>
          <w:rPr>
            <w:webHidden/>
          </w:rPr>
          <w:instrText xml:space="preserve"> PAGEREF _Toc230337056 \h </w:instrText>
        </w:r>
        <w:r>
          <w:rPr>
            <w:webHidden/>
          </w:rPr>
        </w:r>
        <w:r>
          <w:rPr>
            <w:webHidden/>
          </w:rPr>
          <w:fldChar w:fldCharType="separate"/>
        </w:r>
        <w:r w:rsidR="008E3C04">
          <w:rPr>
            <w:webHidden/>
          </w:rPr>
          <w:t>20</w:t>
        </w:r>
        <w:r>
          <w:rPr>
            <w:webHidden/>
          </w:rPr>
          <w:fldChar w:fldCharType="end"/>
        </w:r>
      </w:hyperlink>
    </w:p>
    <w:p w14:paraId="777A4CBC" w14:textId="38BFA344" w:rsidR="00267380" w:rsidRDefault="00267380">
      <w:pPr>
        <w:pStyle w:val="TOC2"/>
        <w:rPr>
          <w:rFonts w:eastAsiaTheme="minorEastAsia" w:cstheme="minorBidi"/>
          <w:smallCaps w:val="0"/>
          <w:kern w:val="2"/>
          <w:sz w:val="24"/>
          <w:szCs w:val="24"/>
          <w14:ligatures w14:val="standardContextual"/>
        </w:rPr>
      </w:pPr>
      <w:hyperlink w:anchor="_Toc230337057" w:history="1">
        <w:r w:rsidRPr="008C2F57">
          <w:rPr>
            <w:rStyle w:val="Hyperlink"/>
          </w:rPr>
          <w:t>2.3</w:t>
        </w:r>
        <w:r>
          <w:rPr>
            <w:rFonts w:eastAsiaTheme="minorEastAsia" w:cstheme="minorBidi"/>
            <w:smallCaps w:val="0"/>
            <w:kern w:val="2"/>
            <w:sz w:val="24"/>
            <w:szCs w:val="24"/>
            <w14:ligatures w14:val="standardContextual"/>
          </w:rPr>
          <w:tab/>
        </w:r>
        <w:r w:rsidRPr="008C2F57">
          <w:rPr>
            <w:rStyle w:val="Hyperlink"/>
          </w:rPr>
          <w:t>Siberian Pine Forests and Pine Nut Production in Mongolia</w:t>
        </w:r>
        <w:r>
          <w:rPr>
            <w:webHidden/>
          </w:rPr>
          <w:tab/>
        </w:r>
        <w:r>
          <w:rPr>
            <w:webHidden/>
          </w:rPr>
          <w:fldChar w:fldCharType="begin"/>
        </w:r>
        <w:r>
          <w:rPr>
            <w:webHidden/>
          </w:rPr>
          <w:instrText xml:space="preserve"> PAGEREF _Toc230337057 \h </w:instrText>
        </w:r>
        <w:r>
          <w:rPr>
            <w:webHidden/>
          </w:rPr>
        </w:r>
        <w:r>
          <w:rPr>
            <w:webHidden/>
          </w:rPr>
          <w:fldChar w:fldCharType="separate"/>
        </w:r>
        <w:r w:rsidR="008E3C04">
          <w:rPr>
            <w:webHidden/>
          </w:rPr>
          <w:t>22</w:t>
        </w:r>
        <w:r>
          <w:rPr>
            <w:webHidden/>
          </w:rPr>
          <w:fldChar w:fldCharType="end"/>
        </w:r>
      </w:hyperlink>
    </w:p>
    <w:p w14:paraId="29DEC222" w14:textId="3CBAA9D8" w:rsidR="00267380" w:rsidRDefault="00267380">
      <w:pPr>
        <w:pStyle w:val="TOC3"/>
        <w:rPr>
          <w:rFonts w:eastAsiaTheme="minorEastAsia" w:cstheme="minorBidi"/>
          <w:i w:val="0"/>
          <w:iCs w:val="0"/>
          <w:kern w:val="2"/>
          <w:sz w:val="24"/>
          <w:szCs w:val="24"/>
          <w14:ligatures w14:val="standardContextual"/>
        </w:rPr>
      </w:pPr>
      <w:hyperlink w:anchor="_Toc230337058" w:history="1">
        <w:r w:rsidRPr="008C2F57">
          <w:rPr>
            <w:rStyle w:val="Hyperlink"/>
            <w14:scene3d>
              <w14:camera w14:prst="orthographicFront"/>
              <w14:lightRig w14:rig="threePt" w14:dir="t">
                <w14:rot w14:lat="0" w14:lon="0" w14:rev="0"/>
              </w14:lightRig>
            </w14:scene3d>
          </w:rPr>
          <w:t>2.3.1</w:t>
        </w:r>
        <w:r>
          <w:rPr>
            <w:rFonts w:eastAsiaTheme="minorEastAsia" w:cstheme="minorBidi"/>
            <w:i w:val="0"/>
            <w:iCs w:val="0"/>
            <w:kern w:val="2"/>
            <w:sz w:val="24"/>
            <w:szCs w:val="24"/>
            <w14:ligatures w14:val="standardContextual"/>
          </w:rPr>
          <w:tab/>
        </w:r>
        <w:r w:rsidRPr="008C2F57">
          <w:rPr>
            <w:rStyle w:val="Hyperlink"/>
          </w:rPr>
          <w:t>Siberian Pine Forests in Mongolia</w:t>
        </w:r>
        <w:r>
          <w:rPr>
            <w:webHidden/>
          </w:rPr>
          <w:tab/>
        </w:r>
        <w:r>
          <w:rPr>
            <w:webHidden/>
          </w:rPr>
          <w:fldChar w:fldCharType="begin"/>
        </w:r>
        <w:r>
          <w:rPr>
            <w:webHidden/>
          </w:rPr>
          <w:instrText xml:space="preserve"> PAGEREF _Toc230337058 \h </w:instrText>
        </w:r>
        <w:r>
          <w:rPr>
            <w:webHidden/>
          </w:rPr>
        </w:r>
        <w:r>
          <w:rPr>
            <w:webHidden/>
          </w:rPr>
          <w:fldChar w:fldCharType="separate"/>
        </w:r>
        <w:r w:rsidR="008E3C04">
          <w:rPr>
            <w:webHidden/>
          </w:rPr>
          <w:t>22</w:t>
        </w:r>
        <w:r>
          <w:rPr>
            <w:webHidden/>
          </w:rPr>
          <w:fldChar w:fldCharType="end"/>
        </w:r>
      </w:hyperlink>
    </w:p>
    <w:p w14:paraId="61CA5350" w14:textId="2E35CFD2" w:rsidR="00267380" w:rsidRDefault="00267380">
      <w:pPr>
        <w:pStyle w:val="TOC3"/>
        <w:rPr>
          <w:rFonts w:eastAsiaTheme="minorEastAsia" w:cstheme="minorBidi"/>
          <w:i w:val="0"/>
          <w:iCs w:val="0"/>
          <w:kern w:val="2"/>
          <w:sz w:val="24"/>
          <w:szCs w:val="24"/>
          <w14:ligatures w14:val="standardContextual"/>
        </w:rPr>
      </w:pPr>
      <w:hyperlink w:anchor="_Toc230337059" w:history="1">
        <w:r w:rsidRPr="008C2F57">
          <w:rPr>
            <w:rStyle w:val="Hyperlink"/>
            <w14:scene3d>
              <w14:camera w14:prst="orthographicFront"/>
              <w14:lightRig w14:rig="threePt" w14:dir="t">
                <w14:rot w14:lat="0" w14:lon="0" w14:rev="0"/>
              </w14:lightRig>
            </w14:scene3d>
          </w:rPr>
          <w:t>2.3.2</w:t>
        </w:r>
        <w:r>
          <w:rPr>
            <w:rFonts w:eastAsiaTheme="minorEastAsia" w:cstheme="minorBidi"/>
            <w:i w:val="0"/>
            <w:iCs w:val="0"/>
            <w:kern w:val="2"/>
            <w:sz w:val="24"/>
            <w:szCs w:val="24"/>
            <w14:ligatures w14:val="standardContextual"/>
          </w:rPr>
          <w:tab/>
        </w:r>
        <w:r w:rsidRPr="008C2F57">
          <w:rPr>
            <w:rStyle w:val="Hyperlink"/>
          </w:rPr>
          <w:t>Pine Nut Yields</w:t>
        </w:r>
        <w:r>
          <w:rPr>
            <w:webHidden/>
          </w:rPr>
          <w:tab/>
        </w:r>
        <w:r>
          <w:rPr>
            <w:webHidden/>
          </w:rPr>
          <w:fldChar w:fldCharType="begin"/>
        </w:r>
        <w:r>
          <w:rPr>
            <w:webHidden/>
          </w:rPr>
          <w:instrText xml:space="preserve"> PAGEREF _Toc230337059 \h </w:instrText>
        </w:r>
        <w:r>
          <w:rPr>
            <w:webHidden/>
          </w:rPr>
        </w:r>
        <w:r>
          <w:rPr>
            <w:webHidden/>
          </w:rPr>
          <w:fldChar w:fldCharType="separate"/>
        </w:r>
        <w:r w:rsidR="008E3C04">
          <w:rPr>
            <w:webHidden/>
          </w:rPr>
          <w:t>25</w:t>
        </w:r>
        <w:r>
          <w:rPr>
            <w:webHidden/>
          </w:rPr>
          <w:fldChar w:fldCharType="end"/>
        </w:r>
      </w:hyperlink>
    </w:p>
    <w:p w14:paraId="29EB1069" w14:textId="7D29B992" w:rsidR="00267380" w:rsidRDefault="00267380">
      <w:pPr>
        <w:pStyle w:val="TOC3"/>
        <w:rPr>
          <w:rFonts w:eastAsiaTheme="minorEastAsia" w:cstheme="minorBidi"/>
          <w:i w:val="0"/>
          <w:iCs w:val="0"/>
          <w:kern w:val="2"/>
          <w:sz w:val="24"/>
          <w:szCs w:val="24"/>
          <w14:ligatures w14:val="standardContextual"/>
        </w:rPr>
      </w:pPr>
      <w:hyperlink w:anchor="_Toc230337060" w:history="1">
        <w:r w:rsidRPr="008C2F57">
          <w:rPr>
            <w:rStyle w:val="Hyperlink"/>
            <w14:scene3d>
              <w14:camera w14:prst="orthographicFront"/>
              <w14:lightRig w14:rig="threePt" w14:dir="t">
                <w14:rot w14:lat="0" w14:lon="0" w14:rev="0"/>
              </w14:lightRig>
            </w14:scene3d>
          </w:rPr>
          <w:t>2.3.3</w:t>
        </w:r>
        <w:r>
          <w:rPr>
            <w:rFonts w:eastAsiaTheme="minorEastAsia" w:cstheme="minorBidi"/>
            <w:i w:val="0"/>
            <w:iCs w:val="0"/>
            <w:kern w:val="2"/>
            <w:sz w:val="24"/>
            <w:szCs w:val="24"/>
            <w14:ligatures w14:val="standardContextual"/>
          </w:rPr>
          <w:tab/>
        </w:r>
        <w:r w:rsidRPr="008C2F57">
          <w:rPr>
            <w:rStyle w:val="Hyperlink"/>
          </w:rPr>
          <w:t>Pine Nut Production</w:t>
        </w:r>
        <w:r>
          <w:rPr>
            <w:webHidden/>
          </w:rPr>
          <w:tab/>
        </w:r>
        <w:r>
          <w:rPr>
            <w:webHidden/>
          </w:rPr>
          <w:fldChar w:fldCharType="begin"/>
        </w:r>
        <w:r>
          <w:rPr>
            <w:webHidden/>
          </w:rPr>
          <w:instrText xml:space="preserve"> PAGEREF _Toc230337060 \h </w:instrText>
        </w:r>
        <w:r>
          <w:rPr>
            <w:webHidden/>
          </w:rPr>
        </w:r>
        <w:r>
          <w:rPr>
            <w:webHidden/>
          </w:rPr>
          <w:fldChar w:fldCharType="separate"/>
        </w:r>
        <w:r w:rsidR="008E3C04">
          <w:rPr>
            <w:webHidden/>
          </w:rPr>
          <w:t>27</w:t>
        </w:r>
        <w:r>
          <w:rPr>
            <w:webHidden/>
          </w:rPr>
          <w:fldChar w:fldCharType="end"/>
        </w:r>
      </w:hyperlink>
    </w:p>
    <w:p w14:paraId="39E158A6" w14:textId="43FC8649" w:rsidR="00267380" w:rsidRDefault="00267380">
      <w:pPr>
        <w:pStyle w:val="TOC2"/>
        <w:rPr>
          <w:rFonts w:eastAsiaTheme="minorEastAsia" w:cstheme="minorBidi"/>
          <w:smallCaps w:val="0"/>
          <w:kern w:val="2"/>
          <w:sz w:val="24"/>
          <w:szCs w:val="24"/>
          <w14:ligatures w14:val="standardContextual"/>
        </w:rPr>
      </w:pPr>
      <w:hyperlink w:anchor="_Toc230337061" w:history="1">
        <w:r w:rsidRPr="008C2F57">
          <w:rPr>
            <w:rStyle w:val="Hyperlink"/>
          </w:rPr>
          <w:t>2.4</w:t>
        </w:r>
        <w:r>
          <w:rPr>
            <w:rFonts w:eastAsiaTheme="minorEastAsia" w:cstheme="minorBidi"/>
            <w:smallCaps w:val="0"/>
            <w:kern w:val="2"/>
            <w:sz w:val="24"/>
            <w:szCs w:val="24"/>
            <w14:ligatures w14:val="standardContextual"/>
          </w:rPr>
          <w:tab/>
        </w:r>
        <w:r w:rsidRPr="008C2F57">
          <w:rPr>
            <w:rStyle w:val="Hyperlink"/>
          </w:rPr>
          <w:t>Pine nut Production Process in Mongolia</w:t>
        </w:r>
        <w:r>
          <w:rPr>
            <w:webHidden/>
          </w:rPr>
          <w:tab/>
        </w:r>
        <w:r>
          <w:rPr>
            <w:webHidden/>
          </w:rPr>
          <w:fldChar w:fldCharType="begin"/>
        </w:r>
        <w:r>
          <w:rPr>
            <w:webHidden/>
          </w:rPr>
          <w:instrText xml:space="preserve"> PAGEREF _Toc230337061 \h </w:instrText>
        </w:r>
        <w:r>
          <w:rPr>
            <w:webHidden/>
          </w:rPr>
        </w:r>
        <w:r>
          <w:rPr>
            <w:webHidden/>
          </w:rPr>
          <w:fldChar w:fldCharType="separate"/>
        </w:r>
        <w:r w:rsidR="008E3C04">
          <w:rPr>
            <w:webHidden/>
          </w:rPr>
          <w:t>28</w:t>
        </w:r>
        <w:r>
          <w:rPr>
            <w:webHidden/>
          </w:rPr>
          <w:fldChar w:fldCharType="end"/>
        </w:r>
      </w:hyperlink>
    </w:p>
    <w:p w14:paraId="15129D3E" w14:textId="2089902F" w:rsidR="00267380" w:rsidRDefault="00267380">
      <w:pPr>
        <w:pStyle w:val="TOC3"/>
        <w:rPr>
          <w:rFonts w:eastAsiaTheme="minorEastAsia" w:cstheme="minorBidi"/>
          <w:i w:val="0"/>
          <w:iCs w:val="0"/>
          <w:kern w:val="2"/>
          <w:sz w:val="24"/>
          <w:szCs w:val="24"/>
          <w14:ligatures w14:val="standardContextual"/>
        </w:rPr>
      </w:pPr>
      <w:hyperlink w:anchor="_Toc230337062" w:history="1">
        <w:r w:rsidRPr="008C2F57">
          <w:rPr>
            <w:rStyle w:val="Hyperlink"/>
            <w14:scene3d>
              <w14:camera w14:prst="orthographicFront"/>
              <w14:lightRig w14:rig="threePt" w14:dir="t">
                <w14:rot w14:lat="0" w14:lon="0" w14:rev="0"/>
              </w14:lightRig>
            </w14:scene3d>
          </w:rPr>
          <w:t>2.4.1</w:t>
        </w:r>
        <w:r>
          <w:rPr>
            <w:rFonts w:eastAsiaTheme="minorEastAsia" w:cstheme="minorBidi"/>
            <w:i w:val="0"/>
            <w:iCs w:val="0"/>
            <w:kern w:val="2"/>
            <w:sz w:val="24"/>
            <w:szCs w:val="24"/>
            <w14:ligatures w14:val="standardContextual"/>
          </w:rPr>
          <w:tab/>
        </w:r>
        <w:r w:rsidRPr="008C2F57">
          <w:rPr>
            <w:rStyle w:val="Hyperlink"/>
          </w:rPr>
          <w:t>Government: Resource Owner and Regulator</w:t>
        </w:r>
        <w:r>
          <w:rPr>
            <w:webHidden/>
          </w:rPr>
          <w:tab/>
        </w:r>
        <w:r>
          <w:rPr>
            <w:webHidden/>
          </w:rPr>
          <w:fldChar w:fldCharType="begin"/>
        </w:r>
        <w:r>
          <w:rPr>
            <w:webHidden/>
          </w:rPr>
          <w:instrText xml:space="preserve"> PAGEREF _Toc230337062 \h </w:instrText>
        </w:r>
        <w:r>
          <w:rPr>
            <w:webHidden/>
          </w:rPr>
        </w:r>
        <w:r>
          <w:rPr>
            <w:webHidden/>
          </w:rPr>
          <w:fldChar w:fldCharType="separate"/>
        </w:r>
        <w:r w:rsidR="008E3C04">
          <w:rPr>
            <w:webHidden/>
          </w:rPr>
          <w:t>29</w:t>
        </w:r>
        <w:r>
          <w:rPr>
            <w:webHidden/>
          </w:rPr>
          <w:fldChar w:fldCharType="end"/>
        </w:r>
      </w:hyperlink>
    </w:p>
    <w:p w14:paraId="06270B33" w14:textId="1B21F7BB" w:rsidR="00267380" w:rsidRDefault="00267380">
      <w:pPr>
        <w:pStyle w:val="TOC3"/>
        <w:rPr>
          <w:rFonts w:eastAsiaTheme="minorEastAsia" w:cstheme="minorBidi"/>
          <w:i w:val="0"/>
          <w:iCs w:val="0"/>
          <w:kern w:val="2"/>
          <w:sz w:val="24"/>
          <w:szCs w:val="24"/>
          <w14:ligatures w14:val="standardContextual"/>
        </w:rPr>
      </w:pPr>
      <w:hyperlink w:anchor="_Toc230337063" w:history="1">
        <w:r w:rsidRPr="008C2F57">
          <w:rPr>
            <w:rStyle w:val="Hyperlink"/>
            <w14:scene3d>
              <w14:camera w14:prst="orthographicFront"/>
              <w14:lightRig w14:rig="threePt" w14:dir="t">
                <w14:rot w14:lat="0" w14:lon="0" w14:rev="0"/>
              </w14:lightRig>
            </w14:scene3d>
          </w:rPr>
          <w:t>2.4.2</w:t>
        </w:r>
        <w:r>
          <w:rPr>
            <w:rFonts w:eastAsiaTheme="minorEastAsia" w:cstheme="minorBidi"/>
            <w:i w:val="0"/>
            <w:iCs w:val="0"/>
            <w:kern w:val="2"/>
            <w:sz w:val="24"/>
            <w:szCs w:val="24"/>
            <w14:ligatures w14:val="standardContextual"/>
          </w:rPr>
          <w:tab/>
        </w:r>
        <w:r w:rsidRPr="008C2F57">
          <w:rPr>
            <w:rStyle w:val="Hyperlink"/>
          </w:rPr>
          <w:t>Pine Nut Harvesters</w:t>
        </w:r>
        <w:r>
          <w:rPr>
            <w:webHidden/>
          </w:rPr>
          <w:tab/>
        </w:r>
        <w:r>
          <w:rPr>
            <w:webHidden/>
          </w:rPr>
          <w:fldChar w:fldCharType="begin"/>
        </w:r>
        <w:r>
          <w:rPr>
            <w:webHidden/>
          </w:rPr>
          <w:instrText xml:space="preserve"> PAGEREF _Toc230337063 \h </w:instrText>
        </w:r>
        <w:r>
          <w:rPr>
            <w:webHidden/>
          </w:rPr>
        </w:r>
        <w:r>
          <w:rPr>
            <w:webHidden/>
          </w:rPr>
          <w:fldChar w:fldCharType="separate"/>
        </w:r>
        <w:r w:rsidR="008E3C04">
          <w:rPr>
            <w:webHidden/>
          </w:rPr>
          <w:t>30</w:t>
        </w:r>
        <w:r>
          <w:rPr>
            <w:webHidden/>
          </w:rPr>
          <w:fldChar w:fldCharType="end"/>
        </w:r>
      </w:hyperlink>
    </w:p>
    <w:p w14:paraId="22E5556F" w14:textId="33241E18" w:rsidR="00267380" w:rsidRDefault="00267380">
      <w:pPr>
        <w:pStyle w:val="TOC3"/>
        <w:rPr>
          <w:rFonts w:eastAsiaTheme="minorEastAsia" w:cstheme="minorBidi"/>
          <w:i w:val="0"/>
          <w:iCs w:val="0"/>
          <w:kern w:val="2"/>
          <w:sz w:val="24"/>
          <w:szCs w:val="24"/>
          <w14:ligatures w14:val="standardContextual"/>
        </w:rPr>
      </w:pPr>
      <w:hyperlink w:anchor="_Toc230337064" w:history="1">
        <w:r w:rsidRPr="008C2F57">
          <w:rPr>
            <w:rStyle w:val="Hyperlink"/>
            <w14:scene3d>
              <w14:camera w14:prst="orthographicFront"/>
              <w14:lightRig w14:rig="threePt" w14:dir="t">
                <w14:rot w14:lat="0" w14:lon="0" w14:rev="0"/>
              </w14:lightRig>
            </w14:scene3d>
          </w:rPr>
          <w:t>2.4.3</w:t>
        </w:r>
        <w:r>
          <w:rPr>
            <w:rFonts w:eastAsiaTheme="minorEastAsia" w:cstheme="minorBidi"/>
            <w:i w:val="0"/>
            <w:iCs w:val="0"/>
            <w:kern w:val="2"/>
            <w:sz w:val="24"/>
            <w:szCs w:val="24"/>
            <w14:ligatures w14:val="standardContextual"/>
          </w:rPr>
          <w:tab/>
        </w:r>
        <w:r w:rsidRPr="008C2F57">
          <w:rPr>
            <w:rStyle w:val="Hyperlink"/>
          </w:rPr>
          <w:t>Pine Nut Wholesalers</w:t>
        </w:r>
        <w:r>
          <w:rPr>
            <w:webHidden/>
          </w:rPr>
          <w:tab/>
        </w:r>
        <w:r>
          <w:rPr>
            <w:webHidden/>
          </w:rPr>
          <w:fldChar w:fldCharType="begin"/>
        </w:r>
        <w:r>
          <w:rPr>
            <w:webHidden/>
          </w:rPr>
          <w:instrText xml:space="preserve"> PAGEREF _Toc230337064 \h </w:instrText>
        </w:r>
        <w:r>
          <w:rPr>
            <w:webHidden/>
          </w:rPr>
        </w:r>
        <w:r>
          <w:rPr>
            <w:webHidden/>
          </w:rPr>
          <w:fldChar w:fldCharType="separate"/>
        </w:r>
        <w:r w:rsidR="008E3C04">
          <w:rPr>
            <w:webHidden/>
          </w:rPr>
          <w:t>32</w:t>
        </w:r>
        <w:r>
          <w:rPr>
            <w:webHidden/>
          </w:rPr>
          <w:fldChar w:fldCharType="end"/>
        </w:r>
      </w:hyperlink>
    </w:p>
    <w:p w14:paraId="530B35C0" w14:textId="0E6281CE" w:rsidR="00267380" w:rsidRDefault="00267380">
      <w:pPr>
        <w:pStyle w:val="TOC3"/>
        <w:rPr>
          <w:rFonts w:eastAsiaTheme="minorEastAsia" w:cstheme="minorBidi"/>
          <w:i w:val="0"/>
          <w:iCs w:val="0"/>
          <w:kern w:val="2"/>
          <w:sz w:val="24"/>
          <w:szCs w:val="24"/>
          <w14:ligatures w14:val="standardContextual"/>
        </w:rPr>
      </w:pPr>
      <w:hyperlink w:anchor="_Toc230337065" w:history="1">
        <w:r w:rsidRPr="008C2F57">
          <w:rPr>
            <w:rStyle w:val="Hyperlink"/>
            <w14:scene3d>
              <w14:camera w14:prst="orthographicFront"/>
              <w14:lightRig w14:rig="threePt" w14:dir="t">
                <w14:rot w14:lat="0" w14:lon="0" w14:rev="0"/>
              </w14:lightRig>
            </w14:scene3d>
          </w:rPr>
          <w:t>2.4.4</w:t>
        </w:r>
        <w:r>
          <w:rPr>
            <w:rFonts w:eastAsiaTheme="minorEastAsia" w:cstheme="minorBidi"/>
            <w:i w:val="0"/>
            <w:iCs w:val="0"/>
            <w:kern w:val="2"/>
            <w:sz w:val="24"/>
            <w:szCs w:val="24"/>
            <w14:ligatures w14:val="standardContextual"/>
          </w:rPr>
          <w:tab/>
        </w:r>
        <w:r w:rsidRPr="008C2F57">
          <w:rPr>
            <w:rStyle w:val="Hyperlink"/>
          </w:rPr>
          <w:t>Processing Companies</w:t>
        </w:r>
        <w:r>
          <w:rPr>
            <w:webHidden/>
          </w:rPr>
          <w:tab/>
        </w:r>
        <w:r>
          <w:rPr>
            <w:webHidden/>
          </w:rPr>
          <w:fldChar w:fldCharType="begin"/>
        </w:r>
        <w:r>
          <w:rPr>
            <w:webHidden/>
          </w:rPr>
          <w:instrText xml:space="preserve"> PAGEREF _Toc230337065 \h </w:instrText>
        </w:r>
        <w:r>
          <w:rPr>
            <w:webHidden/>
          </w:rPr>
        </w:r>
        <w:r>
          <w:rPr>
            <w:webHidden/>
          </w:rPr>
          <w:fldChar w:fldCharType="separate"/>
        </w:r>
        <w:r w:rsidR="008E3C04">
          <w:rPr>
            <w:webHidden/>
          </w:rPr>
          <w:t>34</w:t>
        </w:r>
        <w:r>
          <w:rPr>
            <w:webHidden/>
          </w:rPr>
          <w:fldChar w:fldCharType="end"/>
        </w:r>
      </w:hyperlink>
    </w:p>
    <w:p w14:paraId="7019E9F4" w14:textId="0D8B33DA" w:rsidR="00267380" w:rsidRDefault="00267380">
      <w:pPr>
        <w:pStyle w:val="TOC3"/>
        <w:rPr>
          <w:rFonts w:eastAsiaTheme="minorEastAsia" w:cstheme="minorBidi"/>
          <w:i w:val="0"/>
          <w:iCs w:val="0"/>
          <w:kern w:val="2"/>
          <w:sz w:val="24"/>
          <w:szCs w:val="24"/>
          <w14:ligatures w14:val="standardContextual"/>
        </w:rPr>
      </w:pPr>
      <w:hyperlink w:anchor="_Toc230337066" w:history="1">
        <w:r w:rsidRPr="008C2F57">
          <w:rPr>
            <w:rStyle w:val="Hyperlink"/>
            <w14:scene3d>
              <w14:camera w14:prst="orthographicFront"/>
              <w14:lightRig w14:rig="threePt" w14:dir="t">
                <w14:rot w14:lat="0" w14:lon="0" w14:rev="0"/>
              </w14:lightRig>
            </w14:scene3d>
          </w:rPr>
          <w:t>2.4.5</w:t>
        </w:r>
        <w:r>
          <w:rPr>
            <w:rFonts w:eastAsiaTheme="minorEastAsia" w:cstheme="minorBidi"/>
            <w:i w:val="0"/>
            <w:iCs w:val="0"/>
            <w:kern w:val="2"/>
            <w:sz w:val="24"/>
            <w:szCs w:val="24"/>
            <w14:ligatures w14:val="standardContextual"/>
          </w:rPr>
          <w:tab/>
        </w:r>
        <w:r w:rsidRPr="008C2F57">
          <w:rPr>
            <w:rStyle w:val="Hyperlink"/>
          </w:rPr>
          <w:t>Input Dealers and Support Services</w:t>
        </w:r>
        <w:r>
          <w:rPr>
            <w:webHidden/>
          </w:rPr>
          <w:tab/>
        </w:r>
        <w:r>
          <w:rPr>
            <w:webHidden/>
          </w:rPr>
          <w:fldChar w:fldCharType="begin"/>
        </w:r>
        <w:r>
          <w:rPr>
            <w:webHidden/>
          </w:rPr>
          <w:instrText xml:space="preserve"> PAGEREF _Toc230337066 \h </w:instrText>
        </w:r>
        <w:r>
          <w:rPr>
            <w:webHidden/>
          </w:rPr>
        </w:r>
        <w:r>
          <w:rPr>
            <w:webHidden/>
          </w:rPr>
          <w:fldChar w:fldCharType="separate"/>
        </w:r>
        <w:r w:rsidR="008E3C04">
          <w:rPr>
            <w:webHidden/>
          </w:rPr>
          <w:t>36</w:t>
        </w:r>
        <w:r>
          <w:rPr>
            <w:webHidden/>
          </w:rPr>
          <w:fldChar w:fldCharType="end"/>
        </w:r>
      </w:hyperlink>
    </w:p>
    <w:p w14:paraId="2D31225D" w14:textId="47EB8631" w:rsidR="00267380" w:rsidRDefault="00267380">
      <w:pPr>
        <w:pStyle w:val="TOC2"/>
        <w:rPr>
          <w:rFonts w:eastAsiaTheme="minorEastAsia" w:cstheme="minorBidi"/>
          <w:smallCaps w:val="0"/>
          <w:kern w:val="2"/>
          <w:sz w:val="24"/>
          <w:szCs w:val="24"/>
          <w14:ligatures w14:val="standardContextual"/>
        </w:rPr>
      </w:pPr>
      <w:hyperlink w:anchor="_Toc230337067" w:history="1">
        <w:r w:rsidRPr="008C2F57">
          <w:rPr>
            <w:rStyle w:val="Hyperlink"/>
          </w:rPr>
          <w:t>2.5</w:t>
        </w:r>
        <w:r>
          <w:rPr>
            <w:rFonts w:eastAsiaTheme="minorEastAsia" w:cstheme="minorBidi"/>
            <w:smallCaps w:val="0"/>
            <w:kern w:val="2"/>
            <w:sz w:val="24"/>
            <w:szCs w:val="24"/>
            <w14:ligatures w14:val="standardContextual"/>
          </w:rPr>
          <w:tab/>
        </w:r>
        <w:r w:rsidRPr="008C2F57">
          <w:rPr>
            <w:rStyle w:val="Hyperlink"/>
          </w:rPr>
          <w:t>Pine Nut Flows and Volumes</w:t>
        </w:r>
        <w:r>
          <w:rPr>
            <w:webHidden/>
          </w:rPr>
          <w:tab/>
        </w:r>
        <w:r>
          <w:rPr>
            <w:webHidden/>
          </w:rPr>
          <w:fldChar w:fldCharType="begin"/>
        </w:r>
        <w:r>
          <w:rPr>
            <w:webHidden/>
          </w:rPr>
          <w:instrText xml:space="preserve"> PAGEREF _Toc230337067 \h </w:instrText>
        </w:r>
        <w:r>
          <w:rPr>
            <w:webHidden/>
          </w:rPr>
        </w:r>
        <w:r>
          <w:rPr>
            <w:webHidden/>
          </w:rPr>
          <w:fldChar w:fldCharType="separate"/>
        </w:r>
        <w:r w:rsidR="008E3C04">
          <w:rPr>
            <w:webHidden/>
          </w:rPr>
          <w:t>36</w:t>
        </w:r>
        <w:r>
          <w:rPr>
            <w:webHidden/>
          </w:rPr>
          <w:fldChar w:fldCharType="end"/>
        </w:r>
      </w:hyperlink>
    </w:p>
    <w:p w14:paraId="510012D7" w14:textId="03691AFD" w:rsidR="00267380" w:rsidRDefault="00267380">
      <w:pPr>
        <w:pStyle w:val="TOC2"/>
        <w:rPr>
          <w:rFonts w:eastAsiaTheme="minorEastAsia" w:cstheme="minorBidi"/>
          <w:smallCaps w:val="0"/>
          <w:kern w:val="2"/>
          <w:sz w:val="24"/>
          <w:szCs w:val="24"/>
          <w14:ligatures w14:val="standardContextual"/>
        </w:rPr>
      </w:pPr>
      <w:hyperlink w:anchor="_Toc230337068" w:history="1">
        <w:r w:rsidRPr="008C2F57">
          <w:rPr>
            <w:rStyle w:val="Hyperlink"/>
          </w:rPr>
          <w:t>2.6</w:t>
        </w:r>
        <w:r>
          <w:rPr>
            <w:rFonts w:eastAsiaTheme="minorEastAsia" w:cstheme="minorBidi"/>
            <w:smallCaps w:val="0"/>
            <w:kern w:val="2"/>
            <w:sz w:val="24"/>
            <w:szCs w:val="24"/>
            <w14:ligatures w14:val="standardContextual"/>
          </w:rPr>
          <w:tab/>
        </w:r>
        <w:r w:rsidRPr="008C2F57">
          <w:rPr>
            <w:rStyle w:val="Hyperlink"/>
          </w:rPr>
          <w:t>Organization and Governance</w:t>
        </w:r>
        <w:r>
          <w:rPr>
            <w:webHidden/>
          </w:rPr>
          <w:tab/>
        </w:r>
        <w:r>
          <w:rPr>
            <w:webHidden/>
          </w:rPr>
          <w:fldChar w:fldCharType="begin"/>
        </w:r>
        <w:r>
          <w:rPr>
            <w:webHidden/>
          </w:rPr>
          <w:instrText xml:space="preserve"> PAGEREF _Toc230337068 \h </w:instrText>
        </w:r>
        <w:r>
          <w:rPr>
            <w:webHidden/>
          </w:rPr>
        </w:r>
        <w:r>
          <w:rPr>
            <w:webHidden/>
          </w:rPr>
          <w:fldChar w:fldCharType="separate"/>
        </w:r>
        <w:r w:rsidR="008E3C04">
          <w:rPr>
            <w:webHidden/>
          </w:rPr>
          <w:t>38</w:t>
        </w:r>
        <w:r>
          <w:rPr>
            <w:webHidden/>
          </w:rPr>
          <w:fldChar w:fldCharType="end"/>
        </w:r>
      </w:hyperlink>
    </w:p>
    <w:p w14:paraId="0ADF9FC5" w14:textId="5CD0354A" w:rsidR="00267380" w:rsidRDefault="00267380">
      <w:pPr>
        <w:pStyle w:val="TOC2"/>
        <w:rPr>
          <w:rFonts w:eastAsiaTheme="minorEastAsia" w:cstheme="minorBidi"/>
          <w:smallCaps w:val="0"/>
          <w:kern w:val="2"/>
          <w:sz w:val="24"/>
          <w:szCs w:val="24"/>
          <w14:ligatures w14:val="standardContextual"/>
        </w:rPr>
      </w:pPr>
      <w:hyperlink w:anchor="_Toc230337069" w:history="1">
        <w:r w:rsidRPr="008C2F57">
          <w:rPr>
            <w:rStyle w:val="Hyperlink"/>
          </w:rPr>
          <w:t>2.7</w:t>
        </w:r>
        <w:r>
          <w:rPr>
            <w:rFonts w:eastAsiaTheme="minorEastAsia" w:cstheme="minorBidi"/>
            <w:smallCaps w:val="0"/>
            <w:kern w:val="2"/>
            <w:sz w:val="24"/>
            <w:szCs w:val="24"/>
            <w14:ligatures w14:val="standardContextual"/>
          </w:rPr>
          <w:tab/>
        </w:r>
        <w:r w:rsidRPr="008C2F57">
          <w:rPr>
            <w:rStyle w:val="Hyperlink"/>
          </w:rPr>
          <w:t>Major Market Trends</w:t>
        </w:r>
        <w:r>
          <w:rPr>
            <w:webHidden/>
          </w:rPr>
          <w:tab/>
        </w:r>
        <w:r>
          <w:rPr>
            <w:webHidden/>
          </w:rPr>
          <w:fldChar w:fldCharType="begin"/>
        </w:r>
        <w:r>
          <w:rPr>
            <w:webHidden/>
          </w:rPr>
          <w:instrText xml:space="preserve"> PAGEREF _Toc230337069 \h </w:instrText>
        </w:r>
        <w:r>
          <w:rPr>
            <w:webHidden/>
          </w:rPr>
        </w:r>
        <w:r>
          <w:rPr>
            <w:webHidden/>
          </w:rPr>
          <w:fldChar w:fldCharType="separate"/>
        </w:r>
        <w:r w:rsidR="008E3C04">
          <w:rPr>
            <w:webHidden/>
          </w:rPr>
          <w:t>42</w:t>
        </w:r>
        <w:r>
          <w:rPr>
            <w:webHidden/>
          </w:rPr>
          <w:fldChar w:fldCharType="end"/>
        </w:r>
      </w:hyperlink>
    </w:p>
    <w:p w14:paraId="4000FDFE" w14:textId="05034FA5" w:rsidR="00267380" w:rsidRDefault="00267380">
      <w:pPr>
        <w:pStyle w:val="TOC2"/>
        <w:rPr>
          <w:rFonts w:eastAsiaTheme="minorEastAsia" w:cstheme="minorBidi"/>
          <w:smallCaps w:val="0"/>
          <w:kern w:val="2"/>
          <w:sz w:val="24"/>
          <w:szCs w:val="24"/>
          <w14:ligatures w14:val="standardContextual"/>
        </w:rPr>
      </w:pPr>
      <w:hyperlink w:anchor="_Toc230337070" w:history="1">
        <w:r w:rsidRPr="008C2F57">
          <w:rPr>
            <w:rStyle w:val="Hyperlink"/>
          </w:rPr>
          <w:t>2.8</w:t>
        </w:r>
        <w:r>
          <w:rPr>
            <w:rFonts w:eastAsiaTheme="minorEastAsia" w:cstheme="minorBidi"/>
            <w:smallCaps w:val="0"/>
            <w:kern w:val="2"/>
            <w:sz w:val="24"/>
            <w:szCs w:val="24"/>
            <w14:ligatures w14:val="standardContextual"/>
          </w:rPr>
          <w:tab/>
        </w:r>
        <w:r w:rsidRPr="008C2F57">
          <w:rPr>
            <w:rStyle w:val="Hyperlink"/>
          </w:rPr>
          <w:t>A SWOT matrix</w:t>
        </w:r>
        <w:r>
          <w:rPr>
            <w:webHidden/>
          </w:rPr>
          <w:tab/>
        </w:r>
        <w:r>
          <w:rPr>
            <w:webHidden/>
          </w:rPr>
          <w:fldChar w:fldCharType="begin"/>
        </w:r>
        <w:r>
          <w:rPr>
            <w:webHidden/>
          </w:rPr>
          <w:instrText xml:space="preserve"> PAGEREF _Toc230337070 \h </w:instrText>
        </w:r>
        <w:r>
          <w:rPr>
            <w:webHidden/>
          </w:rPr>
        </w:r>
        <w:r>
          <w:rPr>
            <w:webHidden/>
          </w:rPr>
          <w:fldChar w:fldCharType="separate"/>
        </w:r>
        <w:r w:rsidR="008E3C04">
          <w:rPr>
            <w:webHidden/>
          </w:rPr>
          <w:t>43</w:t>
        </w:r>
        <w:r>
          <w:rPr>
            <w:webHidden/>
          </w:rPr>
          <w:fldChar w:fldCharType="end"/>
        </w:r>
      </w:hyperlink>
    </w:p>
    <w:p w14:paraId="011CC04F" w14:textId="452BD77F" w:rsidR="00267380" w:rsidRDefault="00267380">
      <w:pPr>
        <w:pStyle w:val="TOC1"/>
        <w:tabs>
          <w:tab w:val="left" w:pos="442"/>
          <w:tab w:val="right" w:leader="dot" w:pos="9016"/>
        </w:tabs>
        <w:rPr>
          <w:rFonts w:eastAsiaTheme="minorEastAsia" w:cstheme="minorBidi"/>
          <w:b w:val="0"/>
          <w:bCs w:val="0"/>
          <w:caps w:val="0"/>
          <w:noProof/>
          <w:kern w:val="2"/>
          <w:sz w:val="24"/>
          <w:szCs w:val="24"/>
          <w14:ligatures w14:val="standardContextual"/>
        </w:rPr>
      </w:pPr>
      <w:hyperlink w:anchor="_Toc230337071" w:history="1">
        <w:r w:rsidRPr="008C2F57">
          <w:rPr>
            <w:rStyle w:val="Hyperlink"/>
            <w:noProof/>
          </w:rPr>
          <w:t>3</w:t>
        </w:r>
        <w:r>
          <w:rPr>
            <w:rFonts w:eastAsiaTheme="minorEastAsia" w:cstheme="minorBidi"/>
            <w:b w:val="0"/>
            <w:bCs w:val="0"/>
            <w:caps w:val="0"/>
            <w:noProof/>
            <w:kern w:val="2"/>
            <w:sz w:val="24"/>
            <w:szCs w:val="24"/>
            <w14:ligatures w14:val="standardContextual"/>
          </w:rPr>
          <w:tab/>
        </w:r>
        <w:r w:rsidRPr="008C2F57">
          <w:rPr>
            <w:rStyle w:val="Hyperlink"/>
            <w:noProof/>
          </w:rPr>
          <w:t>WHAT IS THE CONTRIBUTION OF THE VALUE CHAIN TO ECONOMIC GROWTH?</w:t>
        </w:r>
        <w:r>
          <w:rPr>
            <w:noProof/>
            <w:webHidden/>
          </w:rPr>
          <w:tab/>
        </w:r>
        <w:r>
          <w:rPr>
            <w:noProof/>
            <w:webHidden/>
          </w:rPr>
          <w:fldChar w:fldCharType="begin"/>
        </w:r>
        <w:r>
          <w:rPr>
            <w:noProof/>
            <w:webHidden/>
          </w:rPr>
          <w:instrText xml:space="preserve"> PAGEREF _Toc230337071 \h </w:instrText>
        </w:r>
        <w:r>
          <w:rPr>
            <w:noProof/>
            <w:webHidden/>
          </w:rPr>
        </w:r>
        <w:r>
          <w:rPr>
            <w:noProof/>
            <w:webHidden/>
          </w:rPr>
          <w:fldChar w:fldCharType="separate"/>
        </w:r>
        <w:r w:rsidR="008E3C04">
          <w:rPr>
            <w:noProof/>
            <w:webHidden/>
          </w:rPr>
          <w:t>44</w:t>
        </w:r>
        <w:r>
          <w:rPr>
            <w:noProof/>
            <w:webHidden/>
          </w:rPr>
          <w:fldChar w:fldCharType="end"/>
        </w:r>
      </w:hyperlink>
    </w:p>
    <w:p w14:paraId="470A51AB" w14:textId="3518DC14" w:rsidR="00267380" w:rsidRDefault="00267380">
      <w:pPr>
        <w:pStyle w:val="TOC2"/>
        <w:rPr>
          <w:rFonts w:eastAsiaTheme="minorEastAsia" w:cstheme="minorBidi"/>
          <w:smallCaps w:val="0"/>
          <w:kern w:val="2"/>
          <w:sz w:val="24"/>
          <w:szCs w:val="24"/>
          <w14:ligatures w14:val="standardContextual"/>
        </w:rPr>
      </w:pPr>
      <w:hyperlink w:anchor="_Toc230337072" w:history="1">
        <w:r w:rsidRPr="008C2F57">
          <w:rPr>
            <w:rStyle w:val="Hyperlink"/>
          </w:rPr>
          <w:t>3.1</w:t>
        </w:r>
        <w:r>
          <w:rPr>
            <w:rFonts w:eastAsiaTheme="minorEastAsia" w:cstheme="minorBidi"/>
            <w:smallCaps w:val="0"/>
            <w:kern w:val="2"/>
            <w:sz w:val="24"/>
            <w:szCs w:val="24"/>
            <w14:ligatures w14:val="standardContextual"/>
          </w:rPr>
          <w:tab/>
        </w:r>
        <w:r w:rsidRPr="008C2F57">
          <w:rPr>
            <w:rStyle w:val="Hyperlink"/>
          </w:rPr>
          <w:t>Methodological Notes</w:t>
        </w:r>
        <w:r>
          <w:rPr>
            <w:webHidden/>
          </w:rPr>
          <w:tab/>
        </w:r>
        <w:r>
          <w:rPr>
            <w:webHidden/>
          </w:rPr>
          <w:fldChar w:fldCharType="begin"/>
        </w:r>
        <w:r>
          <w:rPr>
            <w:webHidden/>
          </w:rPr>
          <w:instrText xml:space="preserve"> PAGEREF _Toc230337072 \h </w:instrText>
        </w:r>
        <w:r>
          <w:rPr>
            <w:webHidden/>
          </w:rPr>
        </w:r>
        <w:r>
          <w:rPr>
            <w:webHidden/>
          </w:rPr>
          <w:fldChar w:fldCharType="separate"/>
        </w:r>
        <w:r w:rsidR="008E3C04">
          <w:rPr>
            <w:webHidden/>
          </w:rPr>
          <w:t>44</w:t>
        </w:r>
        <w:r>
          <w:rPr>
            <w:webHidden/>
          </w:rPr>
          <w:fldChar w:fldCharType="end"/>
        </w:r>
      </w:hyperlink>
    </w:p>
    <w:p w14:paraId="71EBE516" w14:textId="1824BA25" w:rsidR="00267380" w:rsidRDefault="00267380">
      <w:pPr>
        <w:pStyle w:val="TOC2"/>
        <w:rPr>
          <w:rFonts w:eastAsiaTheme="minorEastAsia" w:cstheme="minorBidi"/>
          <w:smallCaps w:val="0"/>
          <w:kern w:val="2"/>
          <w:sz w:val="24"/>
          <w:szCs w:val="24"/>
          <w14:ligatures w14:val="standardContextual"/>
        </w:rPr>
      </w:pPr>
      <w:hyperlink w:anchor="_Toc230337073" w:history="1">
        <w:r w:rsidRPr="008C2F57">
          <w:rPr>
            <w:rStyle w:val="Hyperlink"/>
          </w:rPr>
          <w:t>3.2</w:t>
        </w:r>
        <w:r>
          <w:rPr>
            <w:rFonts w:eastAsiaTheme="minorEastAsia" w:cstheme="minorBidi"/>
            <w:smallCaps w:val="0"/>
            <w:kern w:val="2"/>
            <w:sz w:val="24"/>
            <w:szCs w:val="24"/>
            <w14:ligatures w14:val="standardContextual"/>
          </w:rPr>
          <w:tab/>
        </w:r>
        <w:r w:rsidRPr="008C2F57">
          <w:rPr>
            <w:rStyle w:val="Hyperlink"/>
          </w:rPr>
          <w:t>Profitability &amp; Sustainability of actors</w:t>
        </w:r>
        <w:r>
          <w:rPr>
            <w:webHidden/>
          </w:rPr>
          <w:tab/>
        </w:r>
        <w:r>
          <w:rPr>
            <w:webHidden/>
          </w:rPr>
          <w:fldChar w:fldCharType="begin"/>
        </w:r>
        <w:r>
          <w:rPr>
            <w:webHidden/>
          </w:rPr>
          <w:instrText xml:space="preserve"> PAGEREF _Toc230337073 \h </w:instrText>
        </w:r>
        <w:r>
          <w:rPr>
            <w:webHidden/>
          </w:rPr>
        </w:r>
        <w:r>
          <w:rPr>
            <w:webHidden/>
          </w:rPr>
          <w:fldChar w:fldCharType="separate"/>
        </w:r>
        <w:r w:rsidR="008E3C04">
          <w:rPr>
            <w:webHidden/>
          </w:rPr>
          <w:t>44</w:t>
        </w:r>
        <w:r>
          <w:rPr>
            <w:webHidden/>
          </w:rPr>
          <w:fldChar w:fldCharType="end"/>
        </w:r>
      </w:hyperlink>
    </w:p>
    <w:p w14:paraId="01C06BBE" w14:textId="27DE0639" w:rsidR="00267380" w:rsidRDefault="00267380">
      <w:pPr>
        <w:pStyle w:val="TOC3"/>
        <w:rPr>
          <w:rFonts w:eastAsiaTheme="minorEastAsia" w:cstheme="minorBidi"/>
          <w:i w:val="0"/>
          <w:iCs w:val="0"/>
          <w:kern w:val="2"/>
          <w:sz w:val="24"/>
          <w:szCs w:val="24"/>
          <w14:ligatures w14:val="standardContextual"/>
        </w:rPr>
      </w:pPr>
      <w:hyperlink w:anchor="_Toc230337074" w:history="1">
        <w:r w:rsidRPr="008C2F57">
          <w:rPr>
            <w:rStyle w:val="Hyperlink"/>
            <w14:scene3d>
              <w14:camera w14:prst="orthographicFront"/>
              <w14:lightRig w14:rig="threePt" w14:dir="t">
                <w14:rot w14:lat="0" w14:lon="0" w14:rev="0"/>
              </w14:lightRig>
            </w14:scene3d>
          </w:rPr>
          <w:t>3.2.1</w:t>
        </w:r>
        <w:r>
          <w:rPr>
            <w:rFonts w:eastAsiaTheme="minorEastAsia" w:cstheme="minorBidi"/>
            <w:i w:val="0"/>
            <w:iCs w:val="0"/>
            <w:kern w:val="2"/>
            <w:sz w:val="24"/>
            <w:szCs w:val="24"/>
            <w14:ligatures w14:val="standardContextual"/>
          </w:rPr>
          <w:tab/>
        </w:r>
        <w:r w:rsidRPr="008C2F57">
          <w:rPr>
            <w:rStyle w:val="Hyperlink"/>
          </w:rPr>
          <w:t>Financial Accounts for Harvesters</w:t>
        </w:r>
        <w:r>
          <w:rPr>
            <w:webHidden/>
          </w:rPr>
          <w:tab/>
        </w:r>
        <w:r>
          <w:rPr>
            <w:webHidden/>
          </w:rPr>
          <w:fldChar w:fldCharType="begin"/>
        </w:r>
        <w:r>
          <w:rPr>
            <w:webHidden/>
          </w:rPr>
          <w:instrText xml:space="preserve"> PAGEREF _Toc230337074 \h </w:instrText>
        </w:r>
        <w:r>
          <w:rPr>
            <w:webHidden/>
          </w:rPr>
        </w:r>
        <w:r>
          <w:rPr>
            <w:webHidden/>
          </w:rPr>
          <w:fldChar w:fldCharType="separate"/>
        </w:r>
        <w:r w:rsidR="008E3C04">
          <w:rPr>
            <w:webHidden/>
          </w:rPr>
          <w:t>44</w:t>
        </w:r>
        <w:r>
          <w:rPr>
            <w:webHidden/>
          </w:rPr>
          <w:fldChar w:fldCharType="end"/>
        </w:r>
      </w:hyperlink>
    </w:p>
    <w:p w14:paraId="4DF1F71E" w14:textId="29E51A41" w:rsidR="00267380" w:rsidRDefault="00267380">
      <w:pPr>
        <w:pStyle w:val="TOC3"/>
        <w:rPr>
          <w:rFonts w:eastAsiaTheme="minorEastAsia" w:cstheme="minorBidi"/>
          <w:i w:val="0"/>
          <w:iCs w:val="0"/>
          <w:kern w:val="2"/>
          <w:sz w:val="24"/>
          <w:szCs w:val="24"/>
          <w14:ligatures w14:val="standardContextual"/>
        </w:rPr>
      </w:pPr>
      <w:hyperlink w:anchor="_Toc230337075" w:history="1">
        <w:r w:rsidRPr="008C2F57">
          <w:rPr>
            <w:rStyle w:val="Hyperlink"/>
            <w14:scene3d>
              <w14:camera w14:prst="orthographicFront"/>
              <w14:lightRig w14:rig="threePt" w14:dir="t">
                <w14:rot w14:lat="0" w14:lon="0" w14:rev="0"/>
              </w14:lightRig>
            </w14:scene3d>
          </w:rPr>
          <w:t>3.2.2</w:t>
        </w:r>
        <w:r>
          <w:rPr>
            <w:rFonts w:eastAsiaTheme="minorEastAsia" w:cstheme="minorBidi"/>
            <w:i w:val="0"/>
            <w:iCs w:val="0"/>
            <w:kern w:val="2"/>
            <w:sz w:val="24"/>
            <w:szCs w:val="24"/>
            <w14:ligatures w14:val="standardContextual"/>
          </w:rPr>
          <w:tab/>
        </w:r>
        <w:r w:rsidRPr="008C2F57">
          <w:rPr>
            <w:rStyle w:val="Hyperlink"/>
          </w:rPr>
          <w:t>Financial Accounts for Wholesalers</w:t>
        </w:r>
        <w:r>
          <w:rPr>
            <w:webHidden/>
          </w:rPr>
          <w:tab/>
        </w:r>
        <w:r>
          <w:rPr>
            <w:webHidden/>
          </w:rPr>
          <w:fldChar w:fldCharType="begin"/>
        </w:r>
        <w:r>
          <w:rPr>
            <w:webHidden/>
          </w:rPr>
          <w:instrText xml:space="preserve"> PAGEREF _Toc230337075 \h </w:instrText>
        </w:r>
        <w:r>
          <w:rPr>
            <w:webHidden/>
          </w:rPr>
        </w:r>
        <w:r>
          <w:rPr>
            <w:webHidden/>
          </w:rPr>
          <w:fldChar w:fldCharType="separate"/>
        </w:r>
        <w:r w:rsidR="008E3C04">
          <w:rPr>
            <w:webHidden/>
          </w:rPr>
          <w:t>46</w:t>
        </w:r>
        <w:r>
          <w:rPr>
            <w:webHidden/>
          </w:rPr>
          <w:fldChar w:fldCharType="end"/>
        </w:r>
      </w:hyperlink>
    </w:p>
    <w:p w14:paraId="56A2225A" w14:textId="5000FA92" w:rsidR="00267380" w:rsidRDefault="00267380">
      <w:pPr>
        <w:pStyle w:val="TOC3"/>
        <w:rPr>
          <w:rFonts w:eastAsiaTheme="minorEastAsia" w:cstheme="minorBidi"/>
          <w:i w:val="0"/>
          <w:iCs w:val="0"/>
          <w:kern w:val="2"/>
          <w:sz w:val="24"/>
          <w:szCs w:val="24"/>
          <w14:ligatures w14:val="standardContextual"/>
        </w:rPr>
      </w:pPr>
      <w:hyperlink w:anchor="_Toc230337076" w:history="1">
        <w:r w:rsidRPr="008C2F57">
          <w:rPr>
            <w:rStyle w:val="Hyperlink"/>
            <w14:scene3d>
              <w14:camera w14:prst="orthographicFront"/>
              <w14:lightRig w14:rig="threePt" w14:dir="t">
                <w14:rot w14:lat="0" w14:lon="0" w14:rev="0"/>
              </w14:lightRig>
            </w14:scene3d>
          </w:rPr>
          <w:t>3.2.3</w:t>
        </w:r>
        <w:r>
          <w:rPr>
            <w:rFonts w:eastAsiaTheme="minorEastAsia" w:cstheme="minorBidi"/>
            <w:i w:val="0"/>
            <w:iCs w:val="0"/>
            <w:kern w:val="2"/>
            <w:sz w:val="24"/>
            <w:szCs w:val="24"/>
            <w14:ligatures w14:val="standardContextual"/>
          </w:rPr>
          <w:tab/>
        </w:r>
        <w:r w:rsidRPr="008C2F57">
          <w:rPr>
            <w:rStyle w:val="Hyperlink"/>
          </w:rPr>
          <w:t>Financial Accounts for Processors</w:t>
        </w:r>
        <w:r>
          <w:rPr>
            <w:webHidden/>
          </w:rPr>
          <w:tab/>
        </w:r>
        <w:r>
          <w:rPr>
            <w:webHidden/>
          </w:rPr>
          <w:fldChar w:fldCharType="begin"/>
        </w:r>
        <w:r>
          <w:rPr>
            <w:webHidden/>
          </w:rPr>
          <w:instrText xml:space="preserve"> PAGEREF _Toc230337076 \h </w:instrText>
        </w:r>
        <w:r>
          <w:rPr>
            <w:webHidden/>
          </w:rPr>
        </w:r>
        <w:r>
          <w:rPr>
            <w:webHidden/>
          </w:rPr>
          <w:fldChar w:fldCharType="separate"/>
        </w:r>
        <w:r w:rsidR="008E3C04">
          <w:rPr>
            <w:webHidden/>
          </w:rPr>
          <w:t>48</w:t>
        </w:r>
        <w:r>
          <w:rPr>
            <w:webHidden/>
          </w:rPr>
          <w:fldChar w:fldCharType="end"/>
        </w:r>
      </w:hyperlink>
    </w:p>
    <w:p w14:paraId="250CA91E" w14:textId="6E4D425F" w:rsidR="00267380" w:rsidRDefault="00267380">
      <w:pPr>
        <w:pStyle w:val="TOC2"/>
        <w:rPr>
          <w:rFonts w:eastAsiaTheme="minorEastAsia" w:cstheme="minorBidi"/>
          <w:smallCaps w:val="0"/>
          <w:kern w:val="2"/>
          <w:sz w:val="24"/>
          <w:szCs w:val="24"/>
          <w14:ligatures w14:val="standardContextual"/>
        </w:rPr>
      </w:pPr>
      <w:hyperlink w:anchor="_Toc230337077" w:history="1">
        <w:r w:rsidRPr="008C2F57">
          <w:rPr>
            <w:rStyle w:val="Hyperlink"/>
          </w:rPr>
          <w:t>3.3</w:t>
        </w:r>
        <w:r>
          <w:rPr>
            <w:rFonts w:eastAsiaTheme="minorEastAsia" w:cstheme="minorBidi"/>
            <w:smallCaps w:val="0"/>
            <w:kern w:val="2"/>
            <w:sz w:val="24"/>
            <w:szCs w:val="24"/>
            <w14:ligatures w14:val="standardContextual"/>
          </w:rPr>
          <w:tab/>
        </w:r>
        <w:r w:rsidRPr="008C2F57">
          <w:rPr>
            <w:rStyle w:val="Hyperlink"/>
          </w:rPr>
          <w:t>Total Effects within the National Economy</w:t>
        </w:r>
        <w:r>
          <w:rPr>
            <w:webHidden/>
          </w:rPr>
          <w:tab/>
        </w:r>
        <w:r>
          <w:rPr>
            <w:webHidden/>
          </w:rPr>
          <w:fldChar w:fldCharType="begin"/>
        </w:r>
        <w:r>
          <w:rPr>
            <w:webHidden/>
          </w:rPr>
          <w:instrText xml:space="preserve"> PAGEREF _Toc230337077 \h </w:instrText>
        </w:r>
        <w:r>
          <w:rPr>
            <w:webHidden/>
          </w:rPr>
        </w:r>
        <w:r>
          <w:rPr>
            <w:webHidden/>
          </w:rPr>
          <w:fldChar w:fldCharType="separate"/>
        </w:r>
        <w:r w:rsidR="008E3C04">
          <w:rPr>
            <w:webHidden/>
          </w:rPr>
          <w:t>50</w:t>
        </w:r>
        <w:r>
          <w:rPr>
            <w:webHidden/>
          </w:rPr>
          <w:fldChar w:fldCharType="end"/>
        </w:r>
      </w:hyperlink>
    </w:p>
    <w:p w14:paraId="71C0B63E" w14:textId="684B2D5E" w:rsidR="00267380" w:rsidRDefault="00267380">
      <w:pPr>
        <w:pStyle w:val="TOC3"/>
        <w:rPr>
          <w:rFonts w:eastAsiaTheme="minorEastAsia" w:cstheme="minorBidi"/>
          <w:i w:val="0"/>
          <w:iCs w:val="0"/>
          <w:kern w:val="2"/>
          <w:sz w:val="24"/>
          <w:szCs w:val="24"/>
          <w14:ligatures w14:val="standardContextual"/>
        </w:rPr>
      </w:pPr>
      <w:hyperlink w:anchor="_Toc230337078" w:history="1">
        <w:r w:rsidRPr="008C2F57">
          <w:rPr>
            <w:rStyle w:val="Hyperlink"/>
            <w14:scene3d>
              <w14:camera w14:prst="orthographicFront"/>
              <w14:lightRig w14:rig="threePt" w14:dir="t">
                <w14:rot w14:lat="0" w14:lon="0" w14:rev="0"/>
              </w14:lightRig>
            </w14:scene3d>
          </w:rPr>
          <w:t>3.3.1</w:t>
        </w:r>
        <w:r>
          <w:rPr>
            <w:rFonts w:eastAsiaTheme="minorEastAsia" w:cstheme="minorBidi"/>
            <w:i w:val="0"/>
            <w:iCs w:val="0"/>
            <w:kern w:val="2"/>
            <w:sz w:val="24"/>
            <w:szCs w:val="24"/>
            <w14:ligatures w14:val="standardContextual"/>
          </w:rPr>
          <w:tab/>
        </w:r>
        <w:r w:rsidRPr="008C2F57">
          <w:rPr>
            <w:rStyle w:val="Hyperlink"/>
          </w:rPr>
          <w:t>Structure of Intermediate Goods and Services (IGS)</w:t>
        </w:r>
        <w:r>
          <w:rPr>
            <w:webHidden/>
          </w:rPr>
          <w:tab/>
        </w:r>
        <w:r>
          <w:rPr>
            <w:webHidden/>
          </w:rPr>
          <w:fldChar w:fldCharType="begin"/>
        </w:r>
        <w:r>
          <w:rPr>
            <w:webHidden/>
          </w:rPr>
          <w:instrText xml:space="preserve"> PAGEREF _Toc230337078 \h </w:instrText>
        </w:r>
        <w:r>
          <w:rPr>
            <w:webHidden/>
          </w:rPr>
        </w:r>
        <w:r>
          <w:rPr>
            <w:webHidden/>
          </w:rPr>
          <w:fldChar w:fldCharType="separate"/>
        </w:r>
        <w:r w:rsidR="008E3C04">
          <w:rPr>
            <w:webHidden/>
          </w:rPr>
          <w:t>50</w:t>
        </w:r>
        <w:r>
          <w:rPr>
            <w:webHidden/>
          </w:rPr>
          <w:fldChar w:fldCharType="end"/>
        </w:r>
      </w:hyperlink>
    </w:p>
    <w:p w14:paraId="091C5A45" w14:textId="243958C4" w:rsidR="00267380" w:rsidRDefault="00267380">
      <w:pPr>
        <w:pStyle w:val="TOC3"/>
        <w:rPr>
          <w:rFonts w:eastAsiaTheme="minorEastAsia" w:cstheme="minorBidi"/>
          <w:i w:val="0"/>
          <w:iCs w:val="0"/>
          <w:kern w:val="2"/>
          <w:sz w:val="24"/>
          <w:szCs w:val="24"/>
          <w14:ligatures w14:val="standardContextual"/>
        </w:rPr>
      </w:pPr>
      <w:hyperlink w:anchor="_Toc230337079" w:history="1">
        <w:r w:rsidRPr="008C2F57">
          <w:rPr>
            <w:rStyle w:val="Hyperlink"/>
            <w14:scene3d>
              <w14:camera w14:prst="orthographicFront"/>
              <w14:lightRig w14:rig="threePt" w14:dir="t">
                <w14:rot w14:lat="0" w14:lon="0" w14:rev="0"/>
              </w14:lightRig>
            </w14:scene3d>
          </w:rPr>
          <w:t>3.3.2</w:t>
        </w:r>
        <w:r>
          <w:rPr>
            <w:rFonts w:eastAsiaTheme="minorEastAsia" w:cstheme="minorBidi"/>
            <w:i w:val="0"/>
            <w:iCs w:val="0"/>
            <w:kern w:val="2"/>
            <w:sz w:val="24"/>
            <w:szCs w:val="24"/>
            <w14:ligatures w14:val="standardContextual"/>
          </w:rPr>
          <w:tab/>
        </w:r>
        <w:r w:rsidRPr="008C2F57">
          <w:rPr>
            <w:rStyle w:val="Hyperlink"/>
          </w:rPr>
          <w:t>Overall Cost Structure of the Value Chain</w:t>
        </w:r>
        <w:r>
          <w:rPr>
            <w:webHidden/>
          </w:rPr>
          <w:tab/>
        </w:r>
        <w:r>
          <w:rPr>
            <w:webHidden/>
          </w:rPr>
          <w:fldChar w:fldCharType="begin"/>
        </w:r>
        <w:r>
          <w:rPr>
            <w:webHidden/>
          </w:rPr>
          <w:instrText xml:space="preserve"> PAGEREF _Toc230337079 \h </w:instrText>
        </w:r>
        <w:r>
          <w:rPr>
            <w:webHidden/>
          </w:rPr>
        </w:r>
        <w:r>
          <w:rPr>
            <w:webHidden/>
          </w:rPr>
          <w:fldChar w:fldCharType="separate"/>
        </w:r>
        <w:r w:rsidR="008E3C04">
          <w:rPr>
            <w:webHidden/>
          </w:rPr>
          <w:t>51</w:t>
        </w:r>
        <w:r>
          <w:rPr>
            <w:webHidden/>
          </w:rPr>
          <w:fldChar w:fldCharType="end"/>
        </w:r>
      </w:hyperlink>
    </w:p>
    <w:p w14:paraId="1FBFB25B" w14:textId="25B4D34E" w:rsidR="00267380" w:rsidRDefault="00267380">
      <w:pPr>
        <w:pStyle w:val="TOC3"/>
        <w:rPr>
          <w:rFonts w:eastAsiaTheme="minorEastAsia" w:cstheme="minorBidi"/>
          <w:i w:val="0"/>
          <w:iCs w:val="0"/>
          <w:kern w:val="2"/>
          <w:sz w:val="24"/>
          <w:szCs w:val="24"/>
          <w14:ligatures w14:val="standardContextual"/>
        </w:rPr>
      </w:pPr>
      <w:hyperlink w:anchor="_Toc230337080" w:history="1">
        <w:r w:rsidRPr="008C2F57">
          <w:rPr>
            <w:rStyle w:val="Hyperlink"/>
            <w:rFonts w:eastAsia="Times New Roman"/>
            <w14:scene3d>
              <w14:camera w14:prst="orthographicFront"/>
              <w14:lightRig w14:rig="threePt" w14:dir="t">
                <w14:rot w14:lat="0" w14:lon="0" w14:rev="0"/>
              </w14:lightRig>
            </w14:scene3d>
          </w:rPr>
          <w:t>3.3.3</w:t>
        </w:r>
        <w:r>
          <w:rPr>
            <w:rFonts w:eastAsiaTheme="minorEastAsia" w:cstheme="minorBidi"/>
            <w:i w:val="0"/>
            <w:iCs w:val="0"/>
            <w:kern w:val="2"/>
            <w:sz w:val="24"/>
            <w:szCs w:val="24"/>
            <w14:ligatures w14:val="standardContextual"/>
          </w:rPr>
          <w:tab/>
        </w:r>
        <w:r w:rsidRPr="008C2F57">
          <w:rPr>
            <w:rStyle w:val="Hyperlink"/>
            <w:rFonts w:eastAsia="Times New Roman"/>
          </w:rPr>
          <w:t>Direct and Indirect Effects of the Value Chain</w:t>
        </w:r>
        <w:r>
          <w:rPr>
            <w:webHidden/>
          </w:rPr>
          <w:tab/>
        </w:r>
        <w:r>
          <w:rPr>
            <w:webHidden/>
          </w:rPr>
          <w:fldChar w:fldCharType="begin"/>
        </w:r>
        <w:r>
          <w:rPr>
            <w:webHidden/>
          </w:rPr>
          <w:instrText xml:space="preserve"> PAGEREF _Toc230337080 \h </w:instrText>
        </w:r>
        <w:r>
          <w:rPr>
            <w:webHidden/>
          </w:rPr>
        </w:r>
        <w:r>
          <w:rPr>
            <w:webHidden/>
          </w:rPr>
          <w:fldChar w:fldCharType="separate"/>
        </w:r>
        <w:r w:rsidR="008E3C04">
          <w:rPr>
            <w:webHidden/>
          </w:rPr>
          <w:t>52</w:t>
        </w:r>
        <w:r>
          <w:rPr>
            <w:webHidden/>
          </w:rPr>
          <w:fldChar w:fldCharType="end"/>
        </w:r>
      </w:hyperlink>
    </w:p>
    <w:p w14:paraId="182A03C2" w14:textId="6BC9F1BC" w:rsidR="00267380" w:rsidRDefault="00267380">
      <w:pPr>
        <w:pStyle w:val="TOC3"/>
        <w:rPr>
          <w:rFonts w:eastAsiaTheme="minorEastAsia" w:cstheme="minorBidi"/>
          <w:i w:val="0"/>
          <w:iCs w:val="0"/>
          <w:kern w:val="2"/>
          <w:sz w:val="24"/>
          <w:szCs w:val="24"/>
          <w14:ligatures w14:val="standardContextual"/>
        </w:rPr>
      </w:pPr>
      <w:hyperlink w:anchor="_Toc230337081" w:history="1">
        <w:r w:rsidRPr="008C2F57">
          <w:rPr>
            <w:rStyle w:val="Hyperlink"/>
            <w:rFonts w:eastAsia="Times New Roman"/>
            <w14:scene3d>
              <w14:camera w14:prst="orthographicFront"/>
              <w14:lightRig w14:rig="threePt" w14:dir="t">
                <w14:rot w14:lat="0" w14:lon="0" w14:rev="0"/>
              </w14:lightRig>
            </w14:scene3d>
          </w:rPr>
          <w:t>3.3.4</w:t>
        </w:r>
        <w:r>
          <w:rPr>
            <w:rFonts w:eastAsiaTheme="minorEastAsia" w:cstheme="minorBidi"/>
            <w:i w:val="0"/>
            <w:iCs w:val="0"/>
            <w:kern w:val="2"/>
            <w:sz w:val="24"/>
            <w:szCs w:val="24"/>
            <w14:ligatures w14:val="standardContextual"/>
          </w:rPr>
          <w:tab/>
        </w:r>
        <w:r w:rsidRPr="008C2F57">
          <w:rPr>
            <w:rStyle w:val="Hyperlink"/>
            <w:rFonts w:eastAsia="Times New Roman"/>
          </w:rPr>
          <w:t>Macroeconomic Contribution</w:t>
        </w:r>
        <w:r>
          <w:rPr>
            <w:webHidden/>
          </w:rPr>
          <w:tab/>
        </w:r>
        <w:r>
          <w:rPr>
            <w:webHidden/>
          </w:rPr>
          <w:fldChar w:fldCharType="begin"/>
        </w:r>
        <w:r>
          <w:rPr>
            <w:webHidden/>
          </w:rPr>
          <w:instrText xml:space="preserve"> PAGEREF _Toc230337081 \h </w:instrText>
        </w:r>
        <w:r>
          <w:rPr>
            <w:webHidden/>
          </w:rPr>
        </w:r>
        <w:r>
          <w:rPr>
            <w:webHidden/>
          </w:rPr>
          <w:fldChar w:fldCharType="separate"/>
        </w:r>
        <w:r w:rsidR="008E3C04">
          <w:rPr>
            <w:webHidden/>
          </w:rPr>
          <w:t>54</w:t>
        </w:r>
        <w:r>
          <w:rPr>
            <w:webHidden/>
          </w:rPr>
          <w:fldChar w:fldCharType="end"/>
        </w:r>
      </w:hyperlink>
    </w:p>
    <w:p w14:paraId="1EDEF3E2" w14:textId="0B1E1E10" w:rsidR="00267380" w:rsidRDefault="00267380">
      <w:pPr>
        <w:pStyle w:val="TOC2"/>
        <w:rPr>
          <w:rFonts w:eastAsiaTheme="minorEastAsia" w:cstheme="minorBidi"/>
          <w:smallCaps w:val="0"/>
          <w:kern w:val="2"/>
          <w:sz w:val="24"/>
          <w:szCs w:val="24"/>
          <w14:ligatures w14:val="standardContextual"/>
        </w:rPr>
      </w:pPr>
      <w:hyperlink w:anchor="_Toc230337082" w:history="1">
        <w:r w:rsidRPr="008C2F57">
          <w:rPr>
            <w:rStyle w:val="Hyperlink"/>
          </w:rPr>
          <w:t>3.4</w:t>
        </w:r>
        <w:r>
          <w:rPr>
            <w:rFonts w:eastAsiaTheme="minorEastAsia" w:cstheme="minorBidi"/>
            <w:smallCaps w:val="0"/>
            <w:kern w:val="2"/>
            <w:sz w:val="24"/>
            <w:szCs w:val="24"/>
            <w14:ligatures w14:val="standardContextual"/>
          </w:rPr>
          <w:tab/>
        </w:r>
        <w:r w:rsidRPr="008C2F57">
          <w:rPr>
            <w:rStyle w:val="Hyperlink"/>
          </w:rPr>
          <w:t>Competitiveness and Viability within the International Economy</w:t>
        </w:r>
        <w:r>
          <w:rPr>
            <w:webHidden/>
          </w:rPr>
          <w:tab/>
        </w:r>
        <w:r>
          <w:rPr>
            <w:webHidden/>
          </w:rPr>
          <w:fldChar w:fldCharType="begin"/>
        </w:r>
        <w:r>
          <w:rPr>
            <w:webHidden/>
          </w:rPr>
          <w:instrText xml:space="preserve"> PAGEREF _Toc230337082 \h </w:instrText>
        </w:r>
        <w:r>
          <w:rPr>
            <w:webHidden/>
          </w:rPr>
        </w:r>
        <w:r>
          <w:rPr>
            <w:webHidden/>
          </w:rPr>
          <w:fldChar w:fldCharType="separate"/>
        </w:r>
        <w:r w:rsidR="008E3C04">
          <w:rPr>
            <w:webHidden/>
          </w:rPr>
          <w:t>55</w:t>
        </w:r>
        <w:r>
          <w:rPr>
            <w:webHidden/>
          </w:rPr>
          <w:fldChar w:fldCharType="end"/>
        </w:r>
      </w:hyperlink>
    </w:p>
    <w:p w14:paraId="6A3EE6BD" w14:textId="2EB7F3D3" w:rsidR="00267380" w:rsidRDefault="00267380">
      <w:pPr>
        <w:pStyle w:val="TOC3"/>
        <w:rPr>
          <w:rFonts w:eastAsiaTheme="minorEastAsia" w:cstheme="minorBidi"/>
          <w:i w:val="0"/>
          <w:iCs w:val="0"/>
          <w:kern w:val="2"/>
          <w:sz w:val="24"/>
          <w:szCs w:val="24"/>
          <w14:ligatures w14:val="standardContextual"/>
        </w:rPr>
      </w:pPr>
      <w:hyperlink w:anchor="_Toc230337083" w:history="1">
        <w:r w:rsidRPr="008C2F57">
          <w:rPr>
            <w:rStyle w:val="Hyperlink"/>
            <w14:scene3d>
              <w14:camera w14:prst="orthographicFront"/>
              <w14:lightRig w14:rig="threePt" w14:dir="t">
                <w14:rot w14:lat="0" w14:lon="0" w14:rev="0"/>
              </w14:lightRig>
            </w14:scene3d>
          </w:rPr>
          <w:t>3.4.1</w:t>
        </w:r>
        <w:r>
          <w:rPr>
            <w:rFonts w:eastAsiaTheme="minorEastAsia" w:cstheme="minorBidi"/>
            <w:i w:val="0"/>
            <w:iCs w:val="0"/>
            <w:kern w:val="2"/>
            <w:sz w:val="24"/>
            <w:szCs w:val="24"/>
            <w14:ligatures w14:val="standardContextual"/>
          </w:rPr>
          <w:tab/>
        </w:r>
        <w:r w:rsidRPr="008C2F57">
          <w:rPr>
            <w:rStyle w:val="Hyperlink"/>
          </w:rPr>
          <w:t>International Benchmarking Using ITC Export Unit Values</w:t>
        </w:r>
        <w:r>
          <w:rPr>
            <w:webHidden/>
          </w:rPr>
          <w:tab/>
        </w:r>
        <w:r>
          <w:rPr>
            <w:webHidden/>
          </w:rPr>
          <w:fldChar w:fldCharType="begin"/>
        </w:r>
        <w:r>
          <w:rPr>
            <w:webHidden/>
          </w:rPr>
          <w:instrText xml:space="preserve"> PAGEREF _Toc230337083 \h </w:instrText>
        </w:r>
        <w:r>
          <w:rPr>
            <w:webHidden/>
          </w:rPr>
        </w:r>
        <w:r>
          <w:rPr>
            <w:webHidden/>
          </w:rPr>
          <w:fldChar w:fldCharType="separate"/>
        </w:r>
        <w:r w:rsidR="008E3C04">
          <w:rPr>
            <w:webHidden/>
          </w:rPr>
          <w:t>55</w:t>
        </w:r>
        <w:r>
          <w:rPr>
            <w:webHidden/>
          </w:rPr>
          <w:fldChar w:fldCharType="end"/>
        </w:r>
      </w:hyperlink>
    </w:p>
    <w:p w14:paraId="0A26BF00" w14:textId="3A9F7EF1" w:rsidR="00267380" w:rsidRDefault="00267380">
      <w:pPr>
        <w:pStyle w:val="TOC3"/>
        <w:rPr>
          <w:rFonts w:eastAsiaTheme="minorEastAsia" w:cstheme="minorBidi"/>
          <w:i w:val="0"/>
          <w:iCs w:val="0"/>
          <w:kern w:val="2"/>
          <w:sz w:val="24"/>
          <w:szCs w:val="24"/>
          <w14:ligatures w14:val="standardContextual"/>
        </w:rPr>
      </w:pPr>
      <w:hyperlink w:anchor="_Toc230337084" w:history="1">
        <w:r w:rsidRPr="008C2F57">
          <w:rPr>
            <w:rStyle w:val="Hyperlink"/>
            <w14:scene3d>
              <w14:camera w14:prst="orthographicFront"/>
              <w14:lightRig w14:rig="threePt" w14:dir="t">
                <w14:rot w14:lat="0" w14:lon="0" w14:rev="0"/>
              </w14:lightRig>
            </w14:scene3d>
          </w:rPr>
          <w:t>3.4.2</w:t>
        </w:r>
        <w:r>
          <w:rPr>
            <w:rFonts w:eastAsiaTheme="minorEastAsia" w:cstheme="minorBidi"/>
            <w:i w:val="0"/>
            <w:iCs w:val="0"/>
            <w:kern w:val="2"/>
            <w:sz w:val="24"/>
            <w:szCs w:val="24"/>
            <w14:ligatures w14:val="standardContextual"/>
          </w:rPr>
          <w:tab/>
        </w:r>
        <w:r w:rsidRPr="008C2F57">
          <w:rPr>
            <w:rStyle w:val="Hyperlink"/>
          </w:rPr>
          <w:t>Import Market Prices (Mirror Data)</w:t>
        </w:r>
        <w:r>
          <w:rPr>
            <w:webHidden/>
          </w:rPr>
          <w:tab/>
        </w:r>
        <w:r>
          <w:rPr>
            <w:webHidden/>
          </w:rPr>
          <w:fldChar w:fldCharType="begin"/>
        </w:r>
        <w:r>
          <w:rPr>
            <w:webHidden/>
          </w:rPr>
          <w:instrText xml:space="preserve"> PAGEREF _Toc230337084 \h </w:instrText>
        </w:r>
        <w:r>
          <w:rPr>
            <w:webHidden/>
          </w:rPr>
        </w:r>
        <w:r>
          <w:rPr>
            <w:webHidden/>
          </w:rPr>
          <w:fldChar w:fldCharType="separate"/>
        </w:r>
        <w:r w:rsidR="008E3C04">
          <w:rPr>
            <w:webHidden/>
          </w:rPr>
          <w:t>56</w:t>
        </w:r>
        <w:r>
          <w:rPr>
            <w:webHidden/>
          </w:rPr>
          <w:fldChar w:fldCharType="end"/>
        </w:r>
      </w:hyperlink>
    </w:p>
    <w:p w14:paraId="0B7A0A6A" w14:textId="4D435B83" w:rsidR="00267380" w:rsidRDefault="00267380">
      <w:pPr>
        <w:pStyle w:val="TOC3"/>
        <w:rPr>
          <w:rFonts w:eastAsiaTheme="minorEastAsia" w:cstheme="minorBidi"/>
          <w:i w:val="0"/>
          <w:iCs w:val="0"/>
          <w:kern w:val="2"/>
          <w:sz w:val="24"/>
          <w:szCs w:val="24"/>
          <w14:ligatures w14:val="standardContextual"/>
        </w:rPr>
      </w:pPr>
      <w:hyperlink w:anchor="_Toc230337085" w:history="1">
        <w:r w:rsidRPr="008C2F57">
          <w:rPr>
            <w:rStyle w:val="Hyperlink"/>
            <w14:scene3d>
              <w14:camera w14:prst="orthographicFront"/>
              <w14:lightRig w14:rig="threePt" w14:dir="t">
                <w14:rot w14:lat="0" w14:lon="0" w14:rev="0"/>
              </w14:lightRig>
            </w14:scene3d>
          </w:rPr>
          <w:t>3.4.3</w:t>
        </w:r>
        <w:r>
          <w:rPr>
            <w:rFonts w:eastAsiaTheme="minorEastAsia" w:cstheme="minorBidi"/>
            <w:i w:val="0"/>
            <w:iCs w:val="0"/>
            <w:kern w:val="2"/>
            <w:sz w:val="24"/>
            <w:szCs w:val="24"/>
            <w14:ligatures w14:val="standardContextual"/>
          </w:rPr>
          <w:tab/>
        </w:r>
        <w:r w:rsidRPr="008C2F57">
          <w:rPr>
            <w:rStyle w:val="Hyperlink"/>
          </w:rPr>
          <w:t>Competitiveness Based on AFA Parity-Price Analysis</w:t>
        </w:r>
        <w:r>
          <w:rPr>
            <w:webHidden/>
          </w:rPr>
          <w:tab/>
        </w:r>
        <w:r>
          <w:rPr>
            <w:webHidden/>
          </w:rPr>
          <w:fldChar w:fldCharType="begin"/>
        </w:r>
        <w:r>
          <w:rPr>
            <w:webHidden/>
          </w:rPr>
          <w:instrText xml:space="preserve"> PAGEREF _Toc230337085 \h </w:instrText>
        </w:r>
        <w:r>
          <w:rPr>
            <w:webHidden/>
          </w:rPr>
        </w:r>
        <w:r>
          <w:rPr>
            <w:webHidden/>
          </w:rPr>
          <w:fldChar w:fldCharType="separate"/>
        </w:r>
        <w:r w:rsidR="008E3C04">
          <w:rPr>
            <w:webHidden/>
          </w:rPr>
          <w:t>56</w:t>
        </w:r>
        <w:r>
          <w:rPr>
            <w:webHidden/>
          </w:rPr>
          <w:fldChar w:fldCharType="end"/>
        </w:r>
      </w:hyperlink>
    </w:p>
    <w:p w14:paraId="63EE4CD0" w14:textId="2814BA09" w:rsidR="00267380" w:rsidRDefault="00267380">
      <w:pPr>
        <w:pStyle w:val="TOC3"/>
        <w:rPr>
          <w:rFonts w:eastAsiaTheme="minorEastAsia" w:cstheme="minorBidi"/>
          <w:i w:val="0"/>
          <w:iCs w:val="0"/>
          <w:kern w:val="2"/>
          <w:sz w:val="24"/>
          <w:szCs w:val="24"/>
          <w14:ligatures w14:val="standardContextual"/>
        </w:rPr>
      </w:pPr>
      <w:hyperlink w:anchor="_Toc230337086" w:history="1">
        <w:r w:rsidRPr="008C2F57">
          <w:rPr>
            <w:rStyle w:val="Hyperlink"/>
            <w14:scene3d>
              <w14:camera w14:prst="orthographicFront"/>
              <w14:lightRig w14:rig="threePt" w14:dir="t">
                <w14:rot w14:lat="0" w14:lon="0" w14:rev="0"/>
              </w14:lightRig>
            </w14:scene3d>
          </w:rPr>
          <w:t>3.4.4</w:t>
        </w:r>
        <w:r>
          <w:rPr>
            <w:rFonts w:eastAsiaTheme="minorEastAsia" w:cstheme="minorBidi"/>
            <w:i w:val="0"/>
            <w:iCs w:val="0"/>
            <w:kern w:val="2"/>
            <w:sz w:val="24"/>
            <w:szCs w:val="24"/>
            <w14:ligatures w14:val="standardContextual"/>
          </w:rPr>
          <w:tab/>
        </w:r>
        <w:r w:rsidRPr="008C2F57">
          <w:rPr>
            <w:rStyle w:val="Hyperlink"/>
          </w:rPr>
          <w:t>Conclusions on Competitiveness and Market Position</w:t>
        </w:r>
        <w:r>
          <w:rPr>
            <w:webHidden/>
          </w:rPr>
          <w:tab/>
        </w:r>
        <w:r>
          <w:rPr>
            <w:webHidden/>
          </w:rPr>
          <w:fldChar w:fldCharType="begin"/>
        </w:r>
        <w:r>
          <w:rPr>
            <w:webHidden/>
          </w:rPr>
          <w:instrText xml:space="preserve"> PAGEREF _Toc230337086 \h </w:instrText>
        </w:r>
        <w:r>
          <w:rPr>
            <w:webHidden/>
          </w:rPr>
        </w:r>
        <w:r>
          <w:rPr>
            <w:webHidden/>
          </w:rPr>
          <w:fldChar w:fldCharType="separate"/>
        </w:r>
        <w:r w:rsidR="008E3C04">
          <w:rPr>
            <w:webHidden/>
          </w:rPr>
          <w:t>57</w:t>
        </w:r>
        <w:r>
          <w:rPr>
            <w:webHidden/>
          </w:rPr>
          <w:fldChar w:fldCharType="end"/>
        </w:r>
      </w:hyperlink>
    </w:p>
    <w:p w14:paraId="4805AC44" w14:textId="048AB2AE" w:rsidR="00267380" w:rsidRDefault="00267380">
      <w:pPr>
        <w:pStyle w:val="TOC2"/>
        <w:rPr>
          <w:rFonts w:eastAsiaTheme="minorEastAsia" w:cstheme="minorBidi"/>
          <w:smallCaps w:val="0"/>
          <w:kern w:val="2"/>
          <w:sz w:val="24"/>
          <w:szCs w:val="24"/>
          <w14:ligatures w14:val="standardContextual"/>
        </w:rPr>
      </w:pPr>
      <w:hyperlink w:anchor="_Toc230337087" w:history="1">
        <w:r w:rsidRPr="008C2F57">
          <w:rPr>
            <w:rStyle w:val="Hyperlink"/>
          </w:rPr>
          <w:t>3.5</w:t>
        </w:r>
        <w:r>
          <w:rPr>
            <w:rFonts w:eastAsiaTheme="minorEastAsia" w:cstheme="minorBidi"/>
            <w:smallCaps w:val="0"/>
            <w:kern w:val="2"/>
            <w:sz w:val="24"/>
            <w:szCs w:val="24"/>
            <w14:ligatures w14:val="standardContextual"/>
          </w:rPr>
          <w:tab/>
        </w:r>
        <w:r w:rsidRPr="008C2F57">
          <w:rPr>
            <w:rStyle w:val="Hyperlink"/>
          </w:rPr>
          <w:t>Comparison of Sub-chains</w:t>
        </w:r>
        <w:r>
          <w:rPr>
            <w:webHidden/>
          </w:rPr>
          <w:tab/>
        </w:r>
        <w:r>
          <w:rPr>
            <w:webHidden/>
          </w:rPr>
          <w:fldChar w:fldCharType="begin"/>
        </w:r>
        <w:r>
          <w:rPr>
            <w:webHidden/>
          </w:rPr>
          <w:instrText xml:space="preserve"> PAGEREF _Toc230337087 \h </w:instrText>
        </w:r>
        <w:r>
          <w:rPr>
            <w:webHidden/>
          </w:rPr>
        </w:r>
        <w:r>
          <w:rPr>
            <w:webHidden/>
          </w:rPr>
          <w:fldChar w:fldCharType="separate"/>
        </w:r>
        <w:r w:rsidR="008E3C04">
          <w:rPr>
            <w:webHidden/>
          </w:rPr>
          <w:t>57</w:t>
        </w:r>
        <w:r>
          <w:rPr>
            <w:webHidden/>
          </w:rPr>
          <w:fldChar w:fldCharType="end"/>
        </w:r>
      </w:hyperlink>
    </w:p>
    <w:p w14:paraId="1CAE8B57" w14:textId="017027DB" w:rsidR="00267380" w:rsidRDefault="00267380">
      <w:pPr>
        <w:pStyle w:val="TOC2"/>
        <w:rPr>
          <w:rFonts w:eastAsiaTheme="minorEastAsia" w:cstheme="minorBidi"/>
          <w:smallCaps w:val="0"/>
          <w:kern w:val="2"/>
          <w:sz w:val="24"/>
          <w:szCs w:val="24"/>
          <w14:ligatures w14:val="standardContextual"/>
        </w:rPr>
      </w:pPr>
      <w:hyperlink w:anchor="_Toc230337088" w:history="1">
        <w:r w:rsidRPr="008C2F57">
          <w:rPr>
            <w:rStyle w:val="Hyperlink"/>
          </w:rPr>
          <w:t>3.6</w:t>
        </w:r>
        <w:r>
          <w:rPr>
            <w:rFonts w:eastAsiaTheme="minorEastAsia" w:cstheme="minorBidi"/>
            <w:smallCaps w:val="0"/>
            <w:kern w:val="2"/>
            <w:sz w:val="24"/>
            <w:szCs w:val="24"/>
            <w14:ligatures w14:val="standardContextual"/>
          </w:rPr>
          <w:tab/>
        </w:r>
        <w:r w:rsidRPr="008C2F57">
          <w:rPr>
            <w:rStyle w:val="Hyperlink"/>
          </w:rPr>
          <w:t>Answer to the Framing Question 1</w:t>
        </w:r>
        <w:r>
          <w:rPr>
            <w:webHidden/>
          </w:rPr>
          <w:tab/>
        </w:r>
        <w:r>
          <w:rPr>
            <w:webHidden/>
          </w:rPr>
          <w:fldChar w:fldCharType="begin"/>
        </w:r>
        <w:r>
          <w:rPr>
            <w:webHidden/>
          </w:rPr>
          <w:instrText xml:space="preserve"> PAGEREF _Toc230337088 \h </w:instrText>
        </w:r>
        <w:r>
          <w:rPr>
            <w:webHidden/>
          </w:rPr>
        </w:r>
        <w:r>
          <w:rPr>
            <w:webHidden/>
          </w:rPr>
          <w:fldChar w:fldCharType="separate"/>
        </w:r>
        <w:r w:rsidR="008E3C04">
          <w:rPr>
            <w:webHidden/>
          </w:rPr>
          <w:t>57</w:t>
        </w:r>
        <w:r>
          <w:rPr>
            <w:webHidden/>
          </w:rPr>
          <w:fldChar w:fldCharType="end"/>
        </w:r>
      </w:hyperlink>
    </w:p>
    <w:p w14:paraId="6F244BE3" w14:textId="24A9C80C" w:rsidR="00267380" w:rsidRDefault="00267380">
      <w:pPr>
        <w:pStyle w:val="TOC1"/>
        <w:tabs>
          <w:tab w:val="left" w:pos="442"/>
          <w:tab w:val="right" w:leader="dot" w:pos="9016"/>
        </w:tabs>
        <w:rPr>
          <w:rFonts w:eastAsiaTheme="minorEastAsia" w:cstheme="minorBidi"/>
          <w:b w:val="0"/>
          <w:bCs w:val="0"/>
          <w:caps w:val="0"/>
          <w:noProof/>
          <w:kern w:val="2"/>
          <w:sz w:val="24"/>
          <w:szCs w:val="24"/>
          <w14:ligatures w14:val="standardContextual"/>
        </w:rPr>
      </w:pPr>
      <w:hyperlink w:anchor="_Toc230337089" w:history="1">
        <w:r w:rsidRPr="008C2F57">
          <w:rPr>
            <w:rStyle w:val="Hyperlink"/>
            <w:noProof/>
          </w:rPr>
          <w:t>4</w:t>
        </w:r>
        <w:r>
          <w:rPr>
            <w:rFonts w:eastAsiaTheme="minorEastAsia" w:cstheme="minorBidi"/>
            <w:b w:val="0"/>
            <w:bCs w:val="0"/>
            <w:caps w:val="0"/>
            <w:noProof/>
            <w:kern w:val="2"/>
            <w:sz w:val="24"/>
            <w:szCs w:val="24"/>
            <w14:ligatures w14:val="standardContextual"/>
          </w:rPr>
          <w:tab/>
        </w:r>
        <w:r w:rsidRPr="008C2F57">
          <w:rPr>
            <w:rStyle w:val="Hyperlink"/>
            <w:noProof/>
          </w:rPr>
          <w:t>IS THIS ECONOMIC GROWTH INCLUSIVE?</w:t>
        </w:r>
        <w:r>
          <w:rPr>
            <w:noProof/>
            <w:webHidden/>
          </w:rPr>
          <w:tab/>
        </w:r>
        <w:r>
          <w:rPr>
            <w:noProof/>
            <w:webHidden/>
          </w:rPr>
          <w:fldChar w:fldCharType="begin"/>
        </w:r>
        <w:r>
          <w:rPr>
            <w:noProof/>
            <w:webHidden/>
          </w:rPr>
          <w:instrText xml:space="preserve"> PAGEREF _Toc230337089 \h </w:instrText>
        </w:r>
        <w:r>
          <w:rPr>
            <w:noProof/>
            <w:webHidden/>
          </w:rPr>
        </w:r>
        <w:r>
          <w:rPr>
            <w:noProof/>
            <w:webHidden/>
          </w:rPr>
          <w:fldChar w:fldCharType="separate"/>
        </w:r>
        <w:r w:rsidR="008E3C04">
          <w:rPr>
            <w:noProof/>
            <w:webHidden/>
          </w:rPr>
          <w:t>61</w:t>
        </w:r>
        <w:r>
          <w:rPr>
            <w:noProof/>
            <w:webHidden/>
          </w:rPr>
          <w:fldChar w:fldCharType="end"/>
        </w:r>
      </w:hyperlink>
    </w:p>
    <w:p w14:paraId="5E804803" w14:textId="2FB8500E" w:rsidR="00267380" w:rsidRDefault="00267380">
      <w:pPr>
        <w:pStyle w:val="TOC2"/>
        <w:rPr>
          <w:rFonts w:eastAsiaTheme="minorEastAsia" w:cstheme="minorBidi"/>
          <w:smallCaps w:val="0"/>
          <w:kern w:val="2"/>
          <w:sz w:val="24"/>
          <w:szCs w:val="24"/>
          <w14:ligatures w14:val="standardContextual"/>
        </w:rPr>
      </w:pPr>
      <w:hyperlink w:anchor="_Toc230337090" w:history="1">
        <w:r w:rsidRPr="008C2F57">
          <w:rPr>
            <w:rStyle w:val="Hyperlink"/>
          </w:rPr>
          <w:t>4.1</w:t>
        </w:r>
        <w:r>
          <w:rPr>
            <w:rFonts w:eastAsiaTheme="minorEastAsia" w:cstheme="minorBidi"/>
            <w:smallCaps w:val="0"/>
            <w:kern w:val="2"/>
            <w:sz w:val="24"/>
            <w:szCs w:val="24"/>
            <w14:ligatures w14:val="standardContextual"/>
          </w:rPr>
          <w:tab/>
        </w:r>
        <w:r w:rsidRPr="008C2F57">
          <w:rPr>
            <w:rStyle w:val="Hyperlink"/>
          </w:rPr>
          <w:t>Participation in Value Chain Governance</w:t>
        </w:r>
        <w:r>
          <w:rPr>
            <w:webHidden/>
          </w:rPr>
          <w:tab/>
        </w:r>
        <w:r>
          <w:rPr>
            <w:webHidden/>
          </w:rPr>
          <w:fldChar w:fldCharType="begin"/>
        </w:r>
        <w:r>
          <w:rPr>
            <w:webHidden/>
          </w:rPr>
          <w:instrText xml:space="preserve"> PAGEREF _Toc230337090 \h </w:instrText>
        </w:r>
        <w:r>
          <w:rPr>
            <w:webHidden/>
          </w:rPr>
        </w:r>
        <w:r>
          <w:rPr>
            <w:webHidden/>
          </w:rPr>
          <w:fldChar w:fldCharType="separate"/>
        </w:r>
        <w:r w:rsidR="008E3C04">
          <w:rPr>
            <w:webHidden/>
          </w:rPr>
          <w:t>61</w:t>
        </w:r>
        <w:r>
          <w:rPr>
            <w:webHidden/>
          </w:rPr>
          <w:fldChar w:fldCharType="end"/>
        </w:r>
      </w:hyperlink>
    </w:p>
    <w:p w14:paraId="7A57815D" w14:textId="538C9841" w:rsidR="00267380" w:rsidRDefault="00267380">
      <w:pPr>
        <w:pStyle w:val="TOC2"/>
        <w:rPr>
          <w:rFonts w:eastAsiaTheme="minorEastAsia" w:cstheme="minorBidi"/>
          <w:smallCaps w:val="0"/>
          <w:kern w:val="2"/>
          <w:sz w:val="24"/>
          <w:szCs w:val="24"/>
          <w14:ligatures w14:val="standardContextual"/>
        </w:rPr>
      </w:pPr>
      <w:hyperlink w:anchor="_Toc230337091" w:history="1">
        <w:r w:rsidRPr="008C2F57">
          <w:rPr>
            <w:rStyle w:val="Hyperlink"/>
          </w:rPr>
          <w:t>4.2</w:t>
        </w:r>
        <w:r>
          <w:rPr>
            <w:rFonts w:eastAsiaTheme="minorEastAsia" w:cstheme="minorBidi"/>
            <w:smallCaps w:val="0"/>
            <w:kern w:val="2"/>
            <w:sz w:val="24"/>
            <w:szCs w:val="24"/>
            <w14:ligatures w14:val="standardContextual"/>
          </w:rPr>
          <w:tab/>
        </w:r>
        <w:r w:rsidRPr="008C2F57">
          <w:rPr>
            <w:rStyle w:val="Hyperlink"/>
          </w:rPr>
          <w:t>Income and Employment</w:t>
        </w:r>
        <w:r>
          <w:rPr>
            <w:webHidden/>
          </w:rPr>
          <w:tab/>
        </w:r>
        <w:r>
          <w:rPr>
            <w:webHidden/>
          </w:rPr>
          <w:fldChar w:fldCharType="begin"/>
        </w:r>
        <w:r>
          <w:rPr>
            <w:webHidden/>
          </w:rPr>
          <w:instrText xml:space="preserve"> PAGEREF _Toc230337091 \h </w:instrText>
        </w:r>
        <w:r>
          <w:rPr>
            <w:webHidden/>
          </w:rPr>
        </w:r>
        <w:r>
          <w:rPr>
            <w:webHidden/>
          </w:rPr>
          <w:fldChar w:fldCharType="separate"/>
        </w:r>
        <w:r w:rsidR="008E3C04">
          <w:rPr>
            <w:webHidden/>
          </w:rPr>
          <w:t>61</w:t>
        </w:r>
        <w:r>
          <w:rPr>
            <w:webHidden/>
          </w:rPr>
          <w:fldChar w:fldCharType="end"/>
        </w:r>
      </w:hyperlink>
    </w:p>
    <w:p w14:paraId="0A0ACAAB" w14:textId="3F5EBAC4" w:rsidR="00267380" w:rsidRDefault="00267380">
      <w:pPr>
        <w:pStyle w:val="TOC3"/>
        <w:rPr>
          <w:rFonts w:eastAsiaTheme="minorEastAsia" w:cstheme="minorBidi"/>
          <w:i w:val="0"/>
          <w:iCs w:val="0"/>
          <w:kern w:val="2"/>
          <w:sz w:val="24"/>
          <w:szCs w:val="24"/>
          <w14:ligatures w14:val="standardContextual"/>
        </w:rPr>
      </w:pPr>
      <w:hyperlink w:anchor="_Toc230337092" w:history="1">
        <w:r w:rsidRPr="008C2F57">
          <w:rPr>
            <w:rStyle w:val="Hyperlink"/>
            <w14:scene3d>
              <w14:camera w14:prst="orthographicFront"/>
              <w14:lightRig w14:rig="threePt" w14:dir="t">
                <w14:rot w14:lat="0" w14:lon="0" w14:rev="0"/>
              </w14:lightRig>
            </w14:scene3d>
          </w:rPr>
          <w:t>4.2.1</w:t>
        </w:r>
        <w:r>
          <w:rPr>
            <w:rFonts w:eastAsiaTheme="minorEastAsia" w:cstheme="minorBidi"/>
            <w:i w:val="0"/>
            <w:iCs w:val="0"/>
            <w:kern w:val="2"/>
            <w:sz w:val="24"/>
            <w:szCs w:val="24"/>
            <w14:ligatures w14:val="standardContextual"/>
          </w:rPr>
          <w:tab/>
        </w:r>
        <w:r w:rsidRPr="008C2F57">
          <w:rPr>
            <w:rStyle w:val="Hyperlink"/>
          </w:rPr>
          <w:t>Distribution of Profit and Value-Added</w:t>
        </w:r>
        <w:r>
          <w:rPr>
            <w:webHidden/>
          </w:rPr>
          <w:tab/>
        </w:r>
        <w:r>
          <w:rPr>
            <w:webHidden/>
          </w:rPr>
          <w:fldChar w:fldCharType="begin"/>
        </w:r>
        <w:r>
          <w:rPr>
            <w:webHidden/>
          </w:rPr>
          <w:instrText xml:space="preserve"> PAGEREF _Toc230337092 \h </w:instrText>
        </w:r>
        <w:r>
          <w:rPr>
            <w:webHidden/>
          </w:rPr>
        </w:r>
        <w:r>
          <w:rPr>
            <w:webHidden/>
          </w:rPr>
          <w:fldChar w:fldCharType="separate"/>
        </w:r>
        <w:r w:rsidR="008E3C04">
          <w:rPr>
            <w:webHidden/>
          </w:rPr>
          <w:t>61</w:t>
        </w:r>
        <w:r>
          <w:rPr>
            <w:webHidden/>
          </w:rPr>
          <w:fldChar w:fldCharType="end"/>
        </w:r>
      </w:hyperlink>
    </w:p>
    <w:p w14:paraId="5B0DBB97" w14:textId="281985EF" w:rsidR="00267380" w:rsidRDefault="00267380">
      <w:pPr>
        <w:pStyle w:val="TOC2"/>
        <w:rPr>
          <w:rFonts w:eastAsiaTheme="minorEastAsia" w:cstheme="minorBidi"/>
          <w:smallCaps w:val="0"/>
          <w:kern w:val="2"/>
          <w:sz w:val="24"/>
          <w:szCs w:val="24"/>
          <w14:ligatures w14:val="standardContextual"/>
        </w:rPr>
      </w:pPr>
      <w:hyperlink w:anchor="_Toc230337093" w:history="1">
        <w:r w:rsidRPr="008C2F57">
          <w:rPr>
            <w:rStyle w:val="Hyperlink"/>
          </w:rPr>
          <w:t>4.3</w:t>
        </w:r>
        <w:r>
          <w:rPr>
            <w:rFonts w:eastAsiaTheme="minorEastAsia" w:cstheme="minorBidi"/>
            <w:smallCaps w:val="0"/>
            <w:kern w:val="2"/>
            <w:sz w:val="24"/>
            <w:szCs w:val="24"/>
            <w14:ligatures w14:val="standardContextual"/>
          </w:rPr>
          <w:tab/>
        </w:r>
        <w:r w:rsidRPr="008C2F57">
          <w:rPr>
            <w:rStyle w:val="Hyperlink"/>
          </w:rPr>
          <w:t>Answer to the Framing Question 2</w:t>
        </w:r>
        <w:r>
          <w:rPr>
            <w:webHidden/>
          </w:rPr>
          <w:tab/>
        </w:r>
        <w:r>
          <w:rPr>
            <w:webHidden/>
          </w:rPr>
          <w:fldChar w:fldCharType="begin"/>
        </w:r>
        <w:r>
          <w:rPr>
            <w:webHidden/>
          </w:rPr>
          <w:instrText xml:space="preserve"> PAGEREF _Toc230337093 \h </w:instrText>
        </w:r>
        <w:r>
          <w:rPr>
            <w:webHidden/>
          </w:rPr>
        </w:r>
        <w:r>
          <w:rPr>
            <w:webHidden/>
          </w:rPr>
          <w:fldChar w:fldCharType="separate"/>
        </w:r>
        <w:r w:rsidR="008E3C04">
          <w:rPr>
            <w:webHidden/>
          </w:rPr>
          <w:t>69</w:t>
        </w:r>
        <w:r>
          <w:rPr>
            <w:webHidden/>
          </w:rPr>
          <w:fldChar w:fldCharType="end"/>
        </w:r>
      </w:hyperlink>
    </w:p>
    <w:p w14:paraId="38E275E9" w14:textId="22B8871A" w:rsidR="00267380" w:rsidRDefault="00267380">
      <w:pPr>
        <w:pStyle w:val="TOC1"/>
        <w:tabs>
          <w:tab w:val="left" w:pos="442"/>
          <w:tab w:val="right" w:leader="dot" w:pos="9016"/>
        </w:tabs>
        <w:rPr>
          <w:rFonts w:eastAsiaTheme="minorEastAsia" w:cstheme="minorBidi"/>
          <w:b w:val="0"/>
          <w:bCs w:val="0"/>
          <w:caps w:val="0"/>
          <w:noProof/>
          <w:kern w:val="2"/>
          <w:sz w:val="24"/>
          <w:szCs w:val="24"/>
          <w14:ligatures w14:val="standardContextual"/>
        </w:rPr>
      </w:pPr>
      <w:hyperlink w:anchor="_Toc230337094" w:history="1">
        <w:r w:rsidRPr="008C2F57">
          <w:rPr>
            <w:rStyle w:val="Hyperlink"/>
            <w:noProof/>
          </w:rPr>
          <w:t>5</w:t>
        </w:r>
        <w:r>
          <w:rPr>
            <w:rFonts w:eastAsiaTheme="minorEastAsia" w:cstheme="minorBidi"/>
            <w:b w:val="0"/>
            <w:bCs w:val="0"/>
            <w:caps w:val="0"/>
            <w:noProof/>
            <w:kern w:val="2"/>
            <w:sz w:val="24"/>
            <w:szCs w:val="24"/>
            <w14:ligatures w14:val="standardContextual"/>
          </w:rPr>
          <w:tab/>
        </w:r>
        <w:r w:rsidRPr="008C2F57">
          <w:rPr>
            <w:rStyle w:val="Hyperlink"/>
            <w:noProof/>
          </w:rPr>
          <w:t>IS THE VALUE CHAIN SOCIALLY SUSTAINABLE?</w:t>
        </w:r>
        <w:r>
          <w:rPr>
            <w:noProof/>
            <w:webHidden/>
          </w:rPr>
          <w:tab/>
        </w:r>
        <w:r>
          <w:rPr>
            <w:noProof/>
            <w:webHidden/>
          </w:rPr>
          <w:fldChar w:fldCharType="begin"/>
        </w:r>
        <w:r>
          <w:rPr>
            <w:noProof/>
            <w:webHidden/>
          </w:rPr>
          <w:instrText xml:space="preserve"> PAGEREF _Toc230337094 \h </w:instrText>
        </w:r>
        <w:r>
          <w:rPr>
            <w:noProof/>
            <w:webHidden/>
          </w:rPr>
        </w:r>
        <w:r>
          <w:rPr>
            <w:noProof/>
            <w:webHidden/>
          </w:rPr>
          <w:fldChar w:fldCharType="separate"/>
        </w:r>
        <w:r w:rsidR="008E3C04">
          <w:rPr>
            <w:noProof/>
            <w:webHidden/>
          </w:rPr>
          <w:t>72</w:t>
        </w:r>
        <w:r>
          <w:rPr>
            <w:noProof/>
            <w:webHidden/>
          </w:rPr>
          <w:fldChar w:fldCharType="end"/>
        </w:r>
      </w:hyperlink>
    </w:p>
    <w:p w14:paraId="62D22E41" w14:textId="0743B894" w:rsidR="00267380" w:rsidRDefault="00267380">
      <w:pPr>
        <w:pStyle w:val="TOC2"/>
        <w:rPr>
          <w:rFonts w:eastAsiaTheme="minorEastAsia" w:cstheme="minorBidi"/>
          <w:smallCaps w:val="0"/>
          <w:kern w:val="2"/>
          <w:sz w:val="24"/>
          <w:szCs w:val="24"/>
          <w14:ligatures w14:val="standardContextual"/>
        </w:rPr>
      </w:pPr>
      <w:hyperlink w:anchor="_Toc230337095" w:history="1">
        <w:r w:rsidRPr="008C2F57">
          <w:rPr>
            <w:rStyle w:val="Hyperlink"/>
          </w:rPr>
          <w:t>5.1</w:t>
        </w:r>
        <w:r>
          <w:rPr>
            <w:rFonts w:eastAsiaTheme="minorEastAsia" w:cstheme="minorBidi"/>
            <w:smallCaps w:val="0"/>
            <w:kern w:val="2"/>
            <w:sz w:val="24"/>
            <w:szCs w:val="24"/>
            <w14:ligatures w14:val="standardContextual"/>
          </w:rPr>
          <w:tab/>
        </w:r>
        <w:r w:rsidRPr="008C2F57">
          <w:rPr>
            <w:rStyle w:val="Hyperlink"/>
          </w:rPr>
          <w:t>Working conditions</w:t>
        </w:r>
        <w:r>
          <w:rPr>
            <w:webHidden/>
          </w:rPr>
          <w:tab/>
        </w:r>
        <w:r>
          <w:rPr>
            <w:webHidden/>
          </w:rPr>
          <w:fldChar w:fldCharType="begin"/>
        </w:r>
        <w:r>
          <w:rPr>
            <w:webHidden/>
          </w:rPr>
          <w:instrText xml:space="preserve"> PAGEREF _Toc230337095 \h </w:instrText>
        </w:r>
        <w:r>
          <w:rPr>
            <w:webHidden/>
          </w:rPr>
        </w:r>
        <w:r>
          <w:rPr>
            <w:webHidden/>
          </w:rPr>
          <w:fldChar w:fldCharType="separate"/>
        </w:r>
        <w:r w:rsidR="008E3C04">
          <w:rPr>
            <w:webHidden/>
          </w:rPr>
          <w:t>72</w:t>
        </w:r>
        <w:r>
          <w:rPr>
            <w:webHidden/>
          </w:rPr>
          <w:fldChar w:fldCharType="end"/>
        </w:r>
      </w:hyperlink>
    </w:p>
    <w:p w14:paraId="34455FD0" w14:textId="3AF04014" w:rsidR="00267380" w:rsidRDefault="00267380">
      <w:pPr>
        <w:pStyle w:val="TOC3"/>
        <w:rPr>
          <w:rFonts w:eastAsiaTheme="minorEastAsia" w:cstheme="minorBidi"/>
          <w:i w:val="0"/>
          <w:iCs w:val="0"/>
          <w:kern w:val="2"/>
          <w:sz w:val="24"/>
          <w:szCs w:val="24"/>
          <w14:ligatures w14:val="standardContextual"/>
        </w:rPr>
      </w:pPr>
      <w:hyperlink w:anchor="_Toc230337096" w:history="1">
        <w:r w:rsidRPr="008C2F57">
          <w:rPr>
            <w:rStyle w:val="Hyperlink"/>
            <w14:scene3d>
              <w14:camera w14:prst="orthographicFront"/>
              <w14:lightRig w14:rig="threePt" w14:dir="t">
                <w14:rot w14:lat="0" w14:lon="0" w14:rev="0"/>
              </w14:lightRig>
            </w14:scene3d>
          </w:rPr>
          <w:t>5.1.1</w:t>
        </w:r>
        <w:r>
          <w:rPr>
            <w:rFonts w:eastAsiaTheme="minorEastAsia" w:cstheme="minorBidi"/>
            <w:i w:val="0"/>
            <w:iCs w:val="0"/>
            <w:kern w:val="2"/>
            <w:sz w:val="24"/>
            <w:szCs w:val="24"/>
            <w14:ligatures w14:val="standardContextual"/>
          </w:rPr>
          <w:tab/>
        </w:r>
        <w:r w:rsidRPr="008C2F57">
          <w:rPr>
            <w:rStyle w:val="Hyperlink"/>
          </w:rPr>
          <w:t>The national framework for working conditions</w:t>
        </w:r>
        <w:r>
          <w:rPr>
            <w:webHidden/>
          </w:rPr>
          <w:tab/>
        </w:r>
        <w:r>
          <w:rPr>
            <w:webHidden/>
          </w:rPr>
          <w:fldChar w:fldCharType="begin"/>
        </w:r>
        <w:r>
          <w:rPr>
            <w:webHidden/>
          </w:rPr>
          <w:instrText xml:space="preserve"> PAGEREF _Toc230337096 \h </w:instrText>
        </w:r>
        <w:r>
          <w:rPr>
            <w:webHidden/>
          </w:rPr>
        </w:r>
        <w:r>
          <w:rPr>
            <w:webHidden/>
          </w:rPr>
          <w:fldChar w:fldCharType="separate"/>
        </w:r>
        <w:r w:rsidR="008E3C04">
          <w:rPr>
            <w:webHidden/>
          </w:rPr>
          <w:t>72</w:t>
        </w:r>
        <w:r>
          <w:rPr>
            <w:webHidden/>
          </w:rPr>
          <w:fldChar w:fldCharType="end"/>
        </w:r>
      </w:hyperlink>
    </w:p>
    <w:p w14:paraId="64796D20" w14:textId="7E35152E" w:rsidR="00267380" w:rsidRDefault="00267380">
      <w:pPr>
        <w:pStyle w:val="TOC3"/>
        <w:rPr>
          <w:rFonts w:eastAsiaTheme="minorEastAsia" w:cstheme="minorBidi"/>
          <w:i w:val="0"/>
          <w:iCs w:val="0"/>
          <w:kern w:val="2"/>
          <w:sz w:val="24"/>
          <w:szCs w:val="24"/>
          <w14:ligatures w14:val="standardContextual"/>
        </w:rPr>
      </w:pPr>
      <w:hyperlink w:anchor="_Toc230337097" w:history="1">
        <w:r w:rsidRPr="008C2F57">
          <w:rPr>
            <w:rStyle w:val="Hyperlink"/>
            <w14:scene3d>
              <w14:camera w14:prst="orthographicFront"/>
              <w14:lightRig w14:rig="threePt" w14:dir="t">
                <w14:rot w14:lat="0" w14:lon="0" w14:rev="0"/>
              </w14:lightRig>
            </w14:scene3d>
          </w:rPr>
          <w:t>5.1.2</w:t>
        </w:r>
        <w:r>
          <w:rPr>
            <w:rFonts w:eastAsiaTheme="minorEastAsia" w:cstheme="minorBidi"/>
            <w:i w:val="0"/>
            <w:iCs w:val="0"/>
            <w:kern w:val="2"/>
            <w:sz w:val="24"/>
            <w:szCs w:val="24"/>
            <w14:ligatures w14:val="standardContextual"/>
          </w:rPr>
          <w:tab/>
        </w:r>
        <w:r w:rsidRPr="008C2F57">
          <w:rPr>
            <w:rStyle w:val="Hyperlink"/>
          </w:rPr>
          <w:t>Working conditions and attitudes to work among harvesters</w:t>
        </w:r>
        <w:r>
          <w:rPr>
            <w:webHidden/>
          </w:rPr>
          <w:tab/>
        </w:r>
        <w:r>
          <w:rPr>
            <w:webHidden/>
          </w:rPr>
          <w:fldChar w:fldCharType="begin"/>
        </w:r>
        <w:r>
          <w:rPr>
            <w:webHidden/>
          </w:rPr>
          <w:instrText xml:space="preserve"> PAGEREF _Toc230337097 \h </w:instrText>
        </w:r>
        <w:r>
          <w:rPr>
            <w:webHidden/>
          </w:rPr>
        </w:r>
        <w:r>
          <w:rPr>
            <w:webHidden/>
          </w:rPr>
          <w:fldChar w:fldCharType="separate"/>
        </w:r>
        <w:r w:rsidR="008E3C04">
          <w:rPr>
            <w:webHidden/>
          </w:rPr>
          <w:t>72</w:t>
        </w:r>
        <w:r>
          <w:rPr>
            <w:webHidden/>
          </w:rPr>
          <w:fldChar w:fldCharType="end"/>
        </w:r>
      </w:hyperlink>
    </w:p>
    <w:p w14:paraId="215C582B" w14:textId="7FB03122" w:rsidR="00267380" w:rsidRDefault="00267380">
      <w:pPr>
        <w:pStyle w:val="TOC3"/>
        <w:rPr>
          <w:rFonts w:eastAsiaTheme="minorEastAsia" w:cstheme="minorBidi"/>
          <w:i w:val="0"/>
          <w:iCs w:val="0"/>
          <w:kern w:val="2"/>
          <w:sz w:val="24"/>
          <w:szCs w:val="24"/>
          <w14:ligatures w14:val="standardContextual"/>
        </w:rPr>
      </w:pPr>
      <w:hyperlink w:anchor="_Toc230337098" w:history="1">
        <w:r w:rsidRPr="008C2F57">
          <w:rPr>
            <w:rStyle w:val="Hyperlink"/>
            <w14:scene3d>
              <w14:camera w14:prst="orthographicFront"/>
              <w14:lightRig w14:rig="threePt" w14:dir="t">
                <w14:rot w14:lat="0" w14:lon="0" w14:rev="0"/>
              </w14:lightRig>
            </w14:scene3d>
          </w:rPr>
          <w:t>5.1.3</w:t>
        </w:r>
        <w:r>
          <w:rPr>
            <w:rFonts w:eastAsiaTheme="minorEastAsia" w:cstheme="minorBidi"/>
            <w:i w:val="0"/>
            <w:iCs w:val="0"/>
            <w:kern w:val="2"/>
            <w:sz w:val="24"/>
            <w:szCs w:val="24"/>
            <w14:ligatures w14:val="standardContextual"/>
          </w:rPr>
          <w:tab/>
        </w:r>
        <w:r w:rsidRPr="008C2F57">
          <w:rPr>
            <w:rStyle w:val="Hyperlink"/>
          </w:rPr>
          <w:t>Working conditions among employees of wholesalers</w:t>
        </w:r>
        <w:r>
          <w:rPr>
            <w:webHidden/>
          </w:rPr>
          <w:tab/>
        </w:r>
        <w:r>
          <w:rPr>
            <w:webHidden/>
          </w:rPr>
          <w:fldChar w:fldCharType="begin"/>
        </w:r>
        <w:r>
          <w:rPr>
            <w:webHidden/>
          </w:rPr>
          <w:instrText xml:space="preserve"> PAGEREF _Toc230337098 \h </w:instrText>
        </w:r>
        <w:r>
          <w:rPr>
            <w:webHidden/>
          </w:rPr>
        </w:r>
        <w:r>
          <w:rPr>
            <w:webHidden/>
          </w:rPr>
          <w:fldChar w:fldCharType="separate"/>
        </w:r>
        <w:r w:rsidR="008E3C04">
          <w:rPr>
            <w:webHidden/>
          </w:rPr>
          <w:t>74</w:t>
        </w:r>
        <w:r>
          <w:rPr>
            <w:webHidden/>
          </w:rPr>
          <w:fldChar w:fldCharType="end"/>
        </w:r>
      </w:hyperlink>
    </w:p>
    <w:p w14:paraId="6EAF208A" w14:textId="7F0F4B52" w:rsidR="00267380" w:rsidRDefault="00267380">
      <w:pPr>
        <w:pStyle w:val="TOC3"/>
        <w:rPr>
          <w:rFonts w:eastAsiaTheme="minorEastAsia" w:cstheme="minorBidi"/>
          <w:i w:val="0"/>
          <w:iCs w:val="0"/>
          <w:kern w:val="2"/>
          <w:sz w:val="24"/>
          <w:szCs w:val="24"/>
          <w14:ligatures w14:val="standardContextual"/>
        </w:rPr>
      </w:pPr>
      <w:hyperlink w:anchor="_Toc230337099" w:history="1">
        <w:r w:rsidRPr="008C2F57">
          <w:rPr>
            <w:rStyle w:val="Hyperlink"/>
            <w14:scene3d>
              <w14:camera w14:prst="orthographicFront"/>
              <w14:lightRig w14:rig="threePt" w14:dir="t">
                <w14:rot w14:lat="0" w14:lon="0" w14:rev="0"/>
              </w14:lightRig>
            </w14:scene3d>
          </w:rPr>
          <w:t>5.1.4</w:t>
        </w:r>
        <w:r>
          <w:rPr>
            <w:rFonts w:eastAsiaTheme="minorEastAsia" w:cstheme="minorBidi"/>
            <w:i w:val="0"/>
            <w:iCs w:val="0"/>
            <w:kern w:val="2"/>
            <w:sz w:val="24"/>
            <w:szCs w:val="24"/>
            <w14:ligatures w14:val="standardContextual"/>
          </w:rPr>
          <w:tab/>
        </w:r>
        <w:r w:rsidRPr="008C2F57">
          <w:rPr>
            <w:rStyle w:val="Hyperlink"/>
          </w:rPr>
          <w:t>Working conditions among employees of processors</w:t>
        </w:r>
        <w:r>
          <w:rPr>
            <w:webHidden/>
          </w:rPr>
          <w:tab/>
        </w:r>
        <w:r>
          <w:rPr>
            <w:webHidden/>
          </w:rPr>
          <w:fldChar w:fldCharType="begin"/>
        </w:r>
        <w:r>
          <w:rPr>
            <w:webHidden/>
          </w:rPr>
          <w:instrText xml:space="preserve"> PAGEREF _Toc230337099 \h </w:instrText>
        </w:r>
        <w:r>
          <w:rPr>
            <w:webHidden/>
          </w:rPr>
        </w:r>
        <w:r>
          <w:rPr>
            <w:webHidden/>
          </w:rPr>
          <w:fldChar w:fldCharType="separate"/>
        </w:r>
        <w:r w:rsidR="008E3C04">
          <w:rPr>
            <w:webHidden/>
          </w:rPr>
          <w:t>75</w:t>
        </w:r>
        <w:r>
          <w:rPr>
            <w:webHidden/>
          </w:rPr>
          <w:fldChar w:fldCharType="end"/>
        </w:r>
      </w:hyperlink>
    </w:p>
    <w:p w14:paraId="4F8053CE" w14:textId="7D7DDF93" w:rsidR="00267380" w:rsidRDefault="00267380">
      <w:pPr>
        <w:pStyle w:val="TOC3"/>
        <w:rPr>
          <w:rFonts w:eastAsiaTheme="minorEastAsia" w:cstheme="minorBidi"/>
          <w:i w:val="0"/>
          <w:iCs w:val="0"/>
          <w:kern w:val="2"/>
          <w:sz w:val="24"/>
          <w:szCs w:val="24"/>
          <w14:ligatures w14:val="standardContextual"/>
        </w:rPr>
      </w:pPr>
      <w:hyperlink w:anchor="_Toc230337100" w:history="1">
        <w:r w:rsidRPr="008C2F57">
          <w:rPr>
            <w:rStyle w:val="Hyperlink"/>
            <w14:scene3d>
              <w14:camera w14:prst="orthographicFront"/>
              <w14:lightRig w14:rig="threePt" w14:dir="t">
                <w14:rot w14:lat="0" w14:lon="0" w14:rev="0"/>
              </w14:lightRig>
            </w14:scene3d>
          </w:rPr>
          <w:t>5.1.5</w:t>
        </w:r>
        <w:r>
          <w:rPr>
            <w:rFonts w:eastAsiaTheme="minorEastAsia" w:cstheme="minorBidi"/>
            <w:i w:val="0"/>
            <w:iCs w:val="0"/>
            <w:kern w:val="2"/>
            <w:sz w:val="24"/>
            <w:szCs w:val="24"/>
            <w14:ligatures w14:val="standardContextual"/>
          </w:rPr>
          <w:tab/>
        </w:r>
        <w:r w:rsidRPr="008C2F57">
          <w:rPr>
            <w:rStyle w:val="Hyperlink"/>
          </w:rPr>
          <w:t>Conclusion on Working Conditions</w:t>
        </w:r>
        <w:r>
          <w:rPr>
            <w:webHidden/>
          </w:rPr>
          <w:tab/>
        </w:r>
        <w:r>
          <w:rPr>
            <w:webHidden/>
          </w:rPr>
          <w:fldChar w:fldCharType="begin"/>
        </w:r>
        <w:r>
          <w:rPr>
            <w:webHidden/>
          </w:rPr>
          <w:instrText xml:space="preserve"> PAGEREF _Toc230337100 \h </w:instrText>
        </w:r>
        <w:r>
          <w:rPr>
            <w:webHidden/>
          </w:rPr>
        </w:r>
        <w:r>
          <w:rPr>
            <w:webHidden/>
          </w:rPr>
          <w:fldChar w:fldCharType="separate"/>
        </w:r>
        <w:r w:rsidR="008E3C04">
          <w:rPr>
            <w:webHidden/>
          </w:rPr>
          <w:t>76</w:t>
        </w:r>
        <w:r>
          <w:rPr>
            <w:webHidden/>
          </w:rPr>
          <w:fldChar w:fldCharType="end"/>
        </w:r>
      </w:hyperlink>
    </w:p>
    <w:p w14:paraId="091BE17A" w14:textId="7D4B5DC5" w:rsidR="00267380" w:rsidRDefault="00267380">
      <w:pPr>
        <w:pStyle w:val="TOC2"/>
        <w:rPr>
          <w:rFonts w:eastAsiaTheme="minorEastAsia" w:cstheme="minorBidi"/>
          <w:smallCaps w:val="0"/>
          <w:kern w:val="2"/>
          <w:sz w:val="24"/>
          <w:szCs w:val="24"/>
          <w14:ligatures w14:val="standardContextual"/>
        </w:rPr>
      </w:pPr>
      <w:hyperlink w:anchor="_Toc230337101" w:history="1">
        <w:r w:rsidRPr="008C2F57">
          <w:rPr>
            <w:rStyle w:val="Hyperlink"/>
          </w:rPr>
          <w:t>5.2</w:t>
        </w:r>
        <w:r>
          <w:rPr>
            <w:rFonts w:eastAsiaTheme="minorEastAsia" w:cstheme="minorBidi"/>
            <w:smallCaps w:val="0"/>
            <w:kern w:val="2"/>
            <w:sz w:val="24"/>
            <w:szCs w:val="24"/>
            <w14:ligatures w14:val="standardContextual"/>
          </w:rPr>
          <w:tab/>
        </w:r>
        <w:r w:rsidRPr="008C2F57">
          <w:rPr>
            <w:rStyle w:val="Hyperlink"/>
          </w:rPr>
          <w:t>Land and water rights</w:t>
        </w:r>
        <w:r>
          <w:rPr>
            <w:webHidden/>
          </w:rPr>
          <w:tab/>
        </w:r>
        <w:r>
          <w:rPr>
            <w:webHidden/>
          </w:rPr>
          <w:fldChar w:fldCharType="begin"/>
        </w:r>
        <w:r>
          <w:rPr>
            <w:webHidden/>
          </w:rPr>
          <w:instrText xml:space="preserve"> PAGEREF _Toc230337101 \h </w:instrText>
        </w:r>
        <w:r>
          <w:rPr>
            <w:webHidden/>
          </w:rPr>
        </w:r>
        <w:r>
          <w:rPr>
            <w:webHidden/>
          </w:rPr>
          <w:fldChar w:fldCharType="separate"/>
        </w:r>
        <w:r w:rsidR="008E3C04">
          <w:rPr>
            <w:webHidden/>
          </w:rPr>
          <w:t>76</w:t>
        </w:r>
        <w:r>
          <w:rPr>
            <w:webHidden/>
          </w:rPr>
          <w:fldChar w:fldCharType="end"/>
        </w:r>
      </w:hyperlink>
    </w:p>
    <w:p w14:paraId="0DA5BE6B" w14:textId="56FCB954" w:rsidR="00267380" w:rsidRDefault="00267380">
      <w:pPr>
        <w:pStyle w:val="TOC3"/>
        <w:rPr>
          <w:rFonts w:eastAsiaTheme="minorEastAsia" w:cstheme="minorBidi"/>
          <w:i w:val="0"/>
          <w:iCs w:val="0"/>
          <w:kern w:val="2"/>
          <w:sz w:val="24"/>
          <w:szCs w:val="24"/>
          <w14:ligatures w14:val="standardContextual"/>
        </w:rPr>
      </w:pPr>
      <w:hyperlink w:anchor="_Toc230337102" w:history="1">
        <w:r w:rsidRPr="008C2F57">
          <w:rPr>
            <w:rStyle w:val="Hyperlink"/>
            <w14:scene3d>
              <w14:camera w14:prst="orthographicFront"/>
              <w14:lightRig w14:rig="threePt" w14:dir="t">
                <w14:rot w14:lat="0" w14:lon="0" w14:rev="0"/>
              </w14:lightRig>
            </w14:scene3d>
          </w:rPr>
          <w:t>5.2.1</w:t>
        </w:r>
        <w:r>
          <w:rPr>
            <w:rFonts w:eastAsiaTheme="minorEastAsia" w:cstheme="minorBidi"/>
            <w:i w:val="0"/>
            <w:iCs w:val="0"/>
            <w:kern w:val="2"/>
            <w:sz w:val="24"/>
            <w:szCs w:val="24"/>
            <w14:ligatures w14:val="standardContextual"/>
          </w:rPr>
          <w:tab/>
        </w:r>
        <w:r w:rsidRPr="008C2F57">
          <w:rPr>
            <w:rStyle w:val="Hyperlink"/>
          </w:rPr>
          <w:t>Conclusion on Land Rights</w:t>
        </w:r>
        <w:r>
          <w:rPr>
            <w:webHidden/>
          </w:rPr>
          <w:tab/>
        </w:r>
        <w:r>
          <w:rPr>
            <w:webHidden/>
          </w:rPr>
          <w:fldChar w:fldCharType="begin"/>
        </w:r>
        <w:r>
          <w:rPr>
            <w:webHidden/>
          </w:rPr>
          <w:instrText xml:space="preserve"> PAGEREF _Toc230337102 \h </w:instrText>
        </w:r>
        <w:r>
          <w:rPr>
            <w:webHidden/>
          </w:rPr>
        </w:r>
        <w:r>
          <w:rPr>
            <w:webHidden/>
          </w:rPr>
          <w:fldChar w:fldCharType="separate"/>
        </w:r>
        <w:r w:rsidR="008E3C04">
          <w:rPr>
            <w:webHidden/>
          </w:rPr>
          <w:t>78</w:t>
        </w:r>
        <w:r>
          <w:rPr>
            <w:webHidden/>
          </w:rPr>
          <w:fldChar w:fldCharType="end"/>
        </w:r>
      </w:hyperlink>
    </w:p>
    <w:p w14:paraId="2A86D215" w14:textId="7463864D" w:rsidR="00267380" w:rsidRDefault="00267380">
      <w:pPr>
        <w:pStyle w:val="TOC2"/>
        <w:rPr>
          <w:rFonts w:eastAsiaTheme="minorEastAsia" w:cstheme="minorBidi"/>
          <w:smallCaps w:val="0"/>
          <w:kern w:val="2"/>
          <w:sz w:val="24"/>
          <w:szCs w:val="24"/>
          <w14:ligatures w14:val="standardContextual"/>
        </w:rPr>
      </w:pPr>
      <w:hyperlink w:anchor="_Toc230337103" w:history="1">
        <w:r w:rsidRPr="008C2F57">
          <w:rPr>
            <w:rStyle w:val="Hyperlink"/>
          </w:rPr>
          <w:t>5.3</w:t>
        </w:r>
        <w:r>
          <w:rPr>
            <w:rFonts w:eastAsiaTheme="minorEastAsia" w:cstheme="minorBidi"/>
            <w:smallCaps w:val="0"/>
            <w:kern w:val="2"/>
            <w:sz w:val="24"/>
            <w:szCs w:val="24"/>
            <w14:ligatures w14:val="standardContextual"/>
          </w:rPr>
          <w:tab/>
        </w:r>
        <w:r w:rsidRPr="008C2F57">
          <w:rPr>
            <w:rStyle w:val="Hyperlink"/>
          </w:rPr>
          <w:t>Gender equality</w:t>
        </w:r>
        <w:r>
          <w:rPr>
            <w:webHidden/>
          </w:rPr>
          <w:tab/>
        </w:r>
        <w:r>
          <w:rPr>
            <w:webHidden/>
          </w:rPr>
          <w:fldChar w:fldCharType="begin"/>
        </w:r>
        <w:r>
          <w:rPr>
            <w:webHidden/>
          </w:rPr>
          <w:instrText xml:space="preserve"> PAGEREF _Toc230337103 \h </w:instrText>
        </w:r>
        <w:r>
          <w:rPr>
            <w:webHidden/>
          </w:rPr>
        </w:r>
        <w:r>
          <w:rPr>
            <w:webHidden/>
          </w:rPr>
          <w:fldChar w:fldCharType="separate"/>
        </w:r>
        <w:r w:rsidR="008E3C04">
          <w:rPr>
            <w:webHidden/>
          </w:rPr>
          <w:t>78</w:t>
        </w:r>
        <w:r>
          <w:rPr>
            <w:webHidden/>
          </w:rPr>
          <w:fldChar w:fldCharType="end"/>
        </w:r>
      </w:hyperlink>
    </w:p>
    <w:p w14:paraId="113646D9" w14:textId="7D53923D" w:rsidR="00267380" w:rsidRDefault="00267380">
      <w:pPr>
        <w:pStyle w:val="TOC3"/>
        <w:rPr>
          <w:rFonts w:eastAsiaTheme="minorEastAsia" w:cstheme="minorBidi"/>
          <w:i w:val="0"/>
          <w:iCs w:val="0"/>
          <w:kern w:val="2"/>
          <w:sz w:val="24"/>
          <w:szCs w:val="24"/>
          <w14:ligatures w14:val="standardContextual"/>
        </w:rPr>
      </w:pPr>
      <w:hyperlink w:anchor="_Toc230337104" w:history="1">
        <w:r w:rsidRPr="008C2F57">
          <w:rPr>
            <w:rStyle w:val="Hyperlink"/>
            <w14:scene3d>
              <w14:camera w14:prst="orthographicFront"/>
              <w14:lightRig w14:rig="threePt" w14:dir="t">
                <w14:rot w14:lat="0" w14:lon="0" w14:rev="0"/>
              </w14:lightRig>
            </w14:scene3d>
          </w:rPr>
          <w:t>5.3.1</w:t>
        </w:r>
        <w:r>
          <w:rPr>
            <w:rFonts w:eastAsiaTheme="minorEastAsia" w:cstheme="minorBidi"/>
            <w:i w:val="0"/>
            <w:iCs w:val="0"/>
            <w:kern w:val="2"/>
            <w:sz w:val="24"/>
            <w:szCs w:val="24"/>
            <w14:ligatures w14:val="standardContextual"/>
          </w:rPr>
          <w:tab/>
        </w:r>
        <w:r w:rsidRPr="008C2F57">
          <w:rPr>
            <w:rStyle w:val="Hyperlink"/>
          </w:rPr>
          <w:t>National-Level Indicators</w:t>
        </w:r>
        <w:r>
          <w:rPr>
            <w:webHidden/>
          </w:rPr>
          <w:tab/>
        </w:r>
        <w:r>
          <w:rPr>
            <w:webHidden/>
          </w:rPr>
          <w:fldChar w:fldCharType="begin"/>
        </w:r>
        <w:r>
          <w:rPr>
            <w:webHidden/>
          </w:rPr>
          <w:instrText xml:space="preserve"> PAGEREF _Toc230337104 \h </w:instrText>
        </w:r>
        <w:r>
          <w:rPr>
            <w:webHidden/>
          </w:rPr>
        </w:r>
        <w:r>
          <w:rPr>
            <w:webHidden/>
          </w:rPr>
          <w:fldChar w:fldCharType="separate"/>
        </w:r>
        <w:r w:rsidR="008E3C04">
          <w:rPr>
            <w:webHidden/>
          </w:rPr>
          <w:t>78</w:t>
        </w:r>
        <w:r>
          <w:rPr>
            <w:webHidden/>
          </w:rPr>
          <w:fldChar w:fldCharType="end"/>
        </w:r>
      </w:hyperlink>
    </w:p>
    <w:p w14:paraId="6A48B6CA" w14:textId="45826276" w:rsidR="00267380" w:rsidRDefault="00267380">
      <w:pPr>
        <w:pStyle w:val="TOC3"/>
        <w:rPr>
          <w:rFonts w:eastAsiaTheme="minorEastAsia" w:cstheme="minorBidi"/>
          <w:i w:val="0"/>
          <w:iCs w:val="0"/>
          <w:kern w:val="2"/>
          <w:sz w:val="24"/>
          <w:szCs w:val="24"/>
          <w14:ligatures w14:val="standardContextual"/>
        </w:rPr>
      </w:pPr>
      <w:hyperlink w:anchor="_Toc230337105" w:history="1">
        <w:r w:rsidRPr="008C2F57">
          <w:rPr>
            <w:rStyle w:val="Hyperlink"/>
            <w14:scene3d>
              <w14:camera w14:prst="orthographicFront"/>
              <w14:lightRig w14:rig="threePt" w14:dir="t">
                <w14:rot w14:lat="0" w14:lon="0" w14:rev="0"/>
              </w14:lightRig>
            </w14:scene3d>
          </w:rPr>
          <w:t>5.3.2</w:t>
        </w:r>
        <w:r>
          <w:rPr>
            <w:rFonts w:eastAsiaTheme="minorEastAsia" w:cstheme="minorBidi"/>
            <w:i w:val="0"/>
            <w:iCs w:val="0"/>
            <w:kern w:val="2"/>
            <w:sz w:val="24"/>
            <w:szCs w:val="24"/>
            <w14:ligatures w14:val="standardContextual"/>
          </w:rPr>
          <w:tab/>
        </w:r>
        <w:r w:rsidRPr="008C2F57">
          <w:rPr>
            <w:rStyle w:val="Hyperlink"/>
          </w:rPr>
          <w:t>Evidence from interviews</w:t>
        </w:r>
        <w:r>
          <w:rPr>
            <w:webHidden/>
          </w:rPr>
          <w:tab/>
        </w:r>
        <w:r>
          <w:rPr>
            <w:webHidden/>
          </w:rPr>
          <w:fldChar w:fldCharType="begin"/>
        </w:r>
        <w:r>
          <w:rPr>
            <w:webHidden/>
          </w:rPr>
          <w:instrText xml:space="preserve"> PAGEREF _Toc230337105 \h </w:instrText>
        </w:r>
        <w:r>
          <w:rPr>
            <w:webHidden/>
          </w:rPr>
        </w:r>
        <w:r>
          <w:rPr>
            <w:webHidden/>
          </w:rPr>
          <w:fldChar w:fldCharType="separate"/>
        </w:r>
        <w:r w:rsidR="008E3C04">
          <w:rPr>
            <w:webHidden/>
          </w:rPr>
          <w:t>80</w:t>
        </w:r>
        <w:r>
          <w:rPr>
            <w:webHidden/>
          </w:rPr>
          <w:fldChar w:fldCharType="end"/>
        </w:r>
      </w:hyperlink>
    </w:p>
    <w:p w14:paraId="029959EC" w14:textId="63335A30" w:rsidR="00267380" w:rsidRDefault="00267380">
      <w:pPr>
        <w:pStyle w:val="TOC3"/>
        <w:rPr>
          <w:rFonts w:eastAsiaTheme="minorEastAsia" w:cstheme="minorBidi"/>
          <w:i w:val="0"/>
          <w:iCs w:val="0"/>
          <w:kern w:val="2"/>
          <w:sz w:val="24"/>
          <w:szCs w:val="24"/>
          <w14:ligatures w14:val="standardContextual"/>
        </w:rPr>
      </w:pPr>
      <w:hyperlink w:anchor="_Toc230337106" w:history="1">
        <w:r w:rsidRPr="008C2F57">
          <w:rPr>
            <w:rStyle w:val="Hyperlink"/>
            <w14:scene3d>
              <w14:camera w14:prst="orthographicFront"/>
              <w14:lightRig w14:rig="threePt" w14:dir="t">
                <w14:rot w14:lat="0" w14:lon="0" w14:rev="0"/>
              </w14:lightRig>
            </w14:scene3d>
          </w:rPr>
          <w:t>5.3.3</w:t>
        </w:r>
        <w:r>
          <w:rPr>
            <w:rFonts w:eastAsiaTheme="minorEastAsia" w:cstheme="minorBidi"/>
            <w:i w:val="0"/>
            <w:iCs w:val="0"/>
            <w:kern w:val="2"/>
            <w:sz w:val="24"/>
            <w:szCs w:val="24"/>
            <w14:ligatures w14:val="standardContextual"/>
          </w:rPr>
          <w:tab/>
        </w:r>
        <w:r w:rsidRPr="008C2F57">
          <w:rPr>
            <w:rStyle w:val="Hyperlink"/>
          </w:rPr>
          <w:t>Conclusion on Gender Equality</w:t>
        </w:r>
        <w:r>
          <w:rPr>
            <w:webHidden/>
          </w:rPr>
          <w:tab/>
        </w:r>
        <w:r>
          <w:rPr>
            <w:webHidden/>
          </w:rPr>
          <w:fldChar w:fldCharType="begin"/>
        </w:r>
        <w:r>
          <w:rPr>
            <w:webHidden/>
          </w:rPr>
          <w:instrText xml:space="preserve"> PAGEREF _Toc230337106 \h </w:instrText>
        </w:r>
        <w:r>
          <w:rPr>
            <w:webHidden/>
          </w:rPr>
        </w:r>
        <w:r>
          <w:rPr>
            <w:webHidden/>
          </w:rPr>
          <w:fldChar w:fldCharType="separate"/>
        </w:r>
        <w:r w:rsidR="008E3C04">
          <w:rPr>
            <w:webHidden/>
          </w:rPr>
          <w:t>80</w:t>
        </w:r>
        <w:r>
          <w:rPr>
            <w:webHidden/>
          </w:rPr>
          <w:fldChar w:fldCharType="end"/>
        </w:r>
      </w:hyperlink>
    </w:p>
    <w:p w14:paraId="501B73D9" w14:textId="6CEDEBAE" w:rsidR="00267380" w:rsidRDefault="00267380">
      <w:pPr>
        <w:pStyle w:val="TOC2"/>
        <w:rPr>
          <w:rFonts w:eastAsiaTheme="minorEastAsia" w:cstheme="minorBidi"/>
          <w:smallCaps w:val="0"/>
          <w:kern w:val="2"/>
          <w:sz w:val="24"/>
          <w:szCs w:val="24"/>
          <w14:ligatures w14:val="standardContextual"/>
        </w:rPr>
      </w:pPr>
      <w:hyperlink w:anchor="_Toc230337107" w:history="1">
        <w:r w:rsidRPr="008C2F57">
          <w:rPr>
            <w:rStyle w:val="Hyperlink"/>
          </w:rPr>
          <w:t>5.4</w:t>
        </w:r>
        <w:r>
          <w:rPr>
            <w:rFonts w:eastAsiaTheme="minorEastAsia" w:cstheme="minorBidi"/>
            <w:smallCaps w:val="0"/>
            <w:kern w:val="2"/>
            <w:sz w:val="24"/>
            <w:szCs w:val="24"/>
            <w14:ligatures w14:val="standardContextual"/>
          </w:rPr>
          <w:tab/>
        </w:r>
        <w:r w:rsidRPr="008C2F57">
          <w:rPr>
            <w:rStyle w:val="Hyperlink"/>
          </w:rPr>
          <w:t>Food and nutrition security and living conditions</w:t>
        </w:r>
        <w:r>
          <w:rPr>
            <w:webHidden/>
          </w:rPr>
          <w:tab/>
        </w:r>
        <w:r>
          <w:rPr>
            <w:webHidden/>
          </w:rPr>
          <w:fldChar w:fldCharType="begin"/>
        </w:r>
        <w:r>
          <w:rPr>
            <w:webHidden/>
          </w:rPr>
          <w:instrText xml:space="preserve"> PAGEREF _Toc230337107 \h </w:instrText>
        </w:r>
        <w:r>
          <w:rPr>
            <w:webHidden/>
          </w:rPr>
        </w:r>
        <w:r>
          <w:rPr>
            <w:webHidden/>
          </w:rPr>
          <w:fldChar w:fldCharType="separate"/>
        </w:r>
        <w:r w:rsidR="008E3C04">
          <w:rPr>
            <w:webHidden/>
          </w:rPr>
          <w:t>81</w:t>
        </w:r>
        <w:r>
          <w:rPr>
            <w:webHidden/>
          </w:rPr>
          <w:fldChar w:fldCharType="end"/>
        </w:r>
      </w:hyperlink>
    </w:p>
    <w:p w14:paraId="48381FC1" w14:textId="01E897A9" w:rsidR="00267380" w:rsidRDefault="00267380">
      <w:pPr>
        <w:pStyle w:val="TOC3"/>
        <w:rPr>
          <w:rFonts w:eastAsiaTheme="minorEastAsia" w:cstheme="minorBidi"/>
          <w:i w:val="0"/>
          <w:iCs w:val="0"/>
          <w:kern w:val="2"/>
          <w:sz w:val="24"/>
          <w:szCs w:val="24"/>
          <w14:ligatures w14:val="standardContextual"/>
        </w:rPr>
      </w:pPr>
      <w:hyperlink w:anchor="_Toc230337108" w:history="1">
        <w:r w:rsidRPr="008C2F57">
          <w:rPr>
            <w:rStyle w:val="Hyperlink"/>
            <w14:scene3d>
              <w14:camera w14:prst="orthographicFront"/>
              <w14:lightRig w14:rig="threePt" w14:dir="t">
                <w14:rot w14:lat="0" w14:lon="0" w14:rev="0"/>
              </w14:lightRig>
            </w14:scene3d>
          </w:rPr>
          <w:t>5.4.1</w:t>
        </w:r>
        <w:r>
          <w:rPr>
            <w:rFonts w:eastAsiaTheme="minorEastAsia" w:cstheme="minorBidi"/>
            <w:i w:val="0"/>
            <w:iCs w:val="0"/>
            <w:kern w:val="2"/>
            <w:sz w:val="24"/>
            <w:szCs w:val="24"/>
            <w14:ligatures w14:val="standardContextual"/>
          </w:rPr>
          <w:tab/>
        </w:r>
        <w:r w:rsidRPr="008C2F57">
          <w:rPr>
            <w:rStyle w:val="Hyperlink"/>
          </w:rPr>
          <w:t>Food Security</w:t>
        </w:r>
        <w:r>
          <w:rPr>
            <w:webHidden/>
          </w:rPr>
          <w:tab/>
        </w:r>
        <w:r>
          <w:rPr>
            <w:webHidden/>
          </w:rPr>
          <w:fldChar w:fldCharType="begin"/>
        </w:r>
        <w:r>
          <w:rPr>
            <w:webHidden/>
          </w:rPr>
          <w:instrText xml:space="preserve"> PAGEREF _Toc230337108 \h </w:instrText>
        </w:r>
        <w:r>
          <w:rPr>
            <w:webHidden/>
          </w:rPr>
        </w:r>
        <w:r>
          <w:rPr>
            <w:webHidden/>
          </w:rPr>
          <w:fldChar w:fldCharType="separate"/>
        </w:r>
        <w:r w:rsidR="008E3C04">
          <w:rPr>
            <w:webHidden/>
          </w:rPr>
          <w:t>81</w:t>
        </w:r>
        <w:r>
          <w:rPr>
            <w:webHidden/>
          </w:rPr>
          <w:fldChar w:fldCharType="end"/>
        </w:r>
      </w:hyperlink>
    </w:p>
    <w:p w14:paraId="2C270A61" w14:textId="1CB59C7B" w:rsidR="00267380" w:rsidRDefault="00267380">
      <w:pPr>
        <w:pStyle w:val="TOC3"/>
        <w:rPr>
          <w:rFonts w:eastAsiaTheme="minorEastAsia" w:cstheme="minorBidi"/>
          <w:i w:val="0"/>
          <w:iCs w:val="0"/>
          <w:kern w:val="2"/>
          <w:sz w:val="24"/>
          <w:szCs w:val="24"/>
          <w14:ligatures w14:val="standardContextual"/>
        </w:rPr>
      </w:pPr>
      <w:hyperlink w:anchor="_Toc230337109" w:history="1">
        <w:r w:rsidRPr="008C2F57">
          <w:rPr>
            <w:rStyle w:val="Hyperlink"/>
            <w14:scene3d>
              <w14:camera w14:prst="orthographicFront"/>
              <w14:lightRig w14:rig="threePt" w14:dir="t">
                <w14:rot w14:lat="0" w14:lon="0" w14:rev="0"/>
              </w14:lightRig>
            </w14:scene3d>
          </w:rPr>
          <w:t>5.4.2</w:t>
        </w:r>
        <w:r>
          <w:rPr>
            <w:rFonts w:eastAsiaTheme="minorEastAsia" w:cstheme="minorBidi"/>
            <w:i w:val="0"/>
            <w:iCs w:val="0"/>
            <w:kern w:val="2"/>
            <w:sz w:val="24"/>
            <w:szCs w:val="24"/>
            <w14:ligatures w14:val="standardContextual"/>
          </w:rPr>
          <w:tab/>
        </w:r>
        <w:r w:rsidRPr="008C2F57">
          <w:rPr>
            <w:rStyle w:val="Hyperlink"/>
          </w:rPr>
          <w:t>National Indicators on Living Conditions</w:t>
        </w:r>
        <w:r>
          <w:rPr>
            <w:webHidden/>
          </w:rPr>
          <w:tab/>
        </w:r>
        <w:r>
          <w:rPr>
            <w:webHidden/>
          </w:rPr>
          <w:fldChar w:fldCharType="begin"/>
        </w:r>
        <w:r>
          <w:rPr>
            <w:webHidden/>
          </w:rPr>
          <w:instrText xml:space="preserve"> PAGEREF _Toc230337109 \h </w:instrText>
        </w:r>
        <w:r>
          <w:rPr>
            <w:webHidden/>
          </w:rPr>
        </w:r>
        <w:r>
          <w:rPr>
            <w:webHidden/>
          </w:rPr>
          <w:fldChar w:fldCharType="separate"/>
        </w:r>
        <w:r w:rsidR="008E3C04">
          <w:rPr>
            <w:webHidden/>
          </w:rPr>
          <w:t>82</w:t>
        </w:r>
        <w:r>
          <w:rPr>
            <w:webHidden/>
          </w:rPr>
          <w:fldChar w:fldCharType="end"/>
        </w:r>
      </w:hyperlink>
    </w:p>
    <w:p w14:paraId="70C5E7DA" w14:textId="21DC7F61" w:rsidR="00267380" w:rsidRDefault="00267380">
      <w:pPr>
        <w:pStyle w:val="TOC3"/>
        <w:rPr>
          <w:rFonts w:eastAsiaTheme="minorEastAsia" w:cstheme="minorBidi"/>
          <w:i w:val="0"/>
          <w:iCs w:val="0"/>
          <w:kern w:val="2"/>
          <w:sz w:val="24"/>
          <w:szCs w:val="24"/>
          <w14:ligatures w14:val="standardContextual"/>
        </w:rPr>
      </w:pPr>
      <w:hyperlink w:anchor="_Toc230337110" w:history="1">
        <w:r w:rsidRPr="008C2F57">
          <w:rPr>
            <w:rStyle w:val="Hyperlink"/>
            <w14:scene3d>
              <w14:camera w14:prst="orthographicFront"/>
              <w14:lightRig w14:rig="threePt" w14:dir="t">
                <w14:rot w14:lat="0" w14:lon="0" w14:rev="0"/>
              </w14:lightRig>
            </w14:scene3d>
          </w:rPr>
          <w:t>5.4.3</w:t>
        </w:r>
        <w:r>
          <w:rPr>
            <w:rFonts w:eastAsiaTheme="minorEastAsia" w:cstheme="minorBidi"/>
            <w:i w:val="0"/>
            <w:iCs w:val="0"/>
            <w:kern w:val="2"/>
            <w:sz w:val="24"/>
            <w:szCs w:val="24"/>
            <w14:ligatures w14:val="standardContextual"/>
          </w:rPr>
          <w:tab/>
        </w:r>
        <w:r w:rsidRPr="008C2F57">
          <w:rPr>
            <w:rStyle w:val="Hyperlink"/>
          </w:rPr>
          <w:t>Evidence from interviews</w:t>
        </w:r>
        <w:r>
          <w:rPr>
            <w:webHidden/>
          </w:rPr>
          <w:tab/>
        </w:r>
        <w:r>
          <w:rPr>
            <w:webHidden/>
          </w:rPr>
          <w:fldChar w:fldCharType="begin"/>
        </w:r>
        <w:r>
          <w:rPr>
            <w:webHidden/>
          </w:rPr>
          <w:instrText xml:space="preserve"> PAGEREF _Toc230337110 \h </w:instrText>
        </w:r>
        <w:r>
          <w:rPr>
            <w:webHidden/>
          </w:rPr>
        </w:r>
        <w:r>
          <w:rPr>
            <w:webHidden/>
          </w:rPr>
          <w:fldChar w:fldCharType="separate"/>
        </w:r>
        <w:r w:rsidR="008E3C04">
          <w:rPr>
            <w:webHidden/>
          </w:rPr>
          <w:t>83</w:t>
        </w:r>
        <w:r>
          <w:rPr>
            <w:webHidden/>
          </w:rPr>
          <w:fldChar w:fldCharType="end"/>
        </w:r>
      </w:hyperlink>
    </w:p>
    <w:p w14:paraId="735C945F" w14:textId="4AFA9D9A" w:rsidR="00267380" w:rsidRDefault="00267380">
      <w:pPr>
        <w:pStyle w:val="TOC3"/>
        <w:rPr>
          <w:rFonts w:eastAsiaTheme="minorEastAsia" w:cstheme="minorBidi"/>
          <w:i w:val="0"/>
          <w:iCs w:val="0"/>
          <w:kern w:val="2"/>
          <w:sz w:val="24"/>
          <w:szCs w:val="24"/>
          <w14:ligatures w14:val="standardContextual"/>
        </w:rPr>
      </w:pPr>
      <w:hyperlink w:anchor="_Toc230337111" w:history="1">
        <w:r w:rsidRPr="008C2F57">
          <w:rPr>
            <w:rStyle w:val="Hyperlink"/>
            <w14:scene3d>
              <w14:camera w14:prst="orthographicFront"/>
              <w14:lightRig w14:rig="threePt" w14:dir="t">
                <w14:rot w14:lat="0" w14:lon="0" w14:rev="0"/>
              </w14:lightRig>
            </w14:scene3d>
          </w:rPr>
          <w:t>5.4.4</w:t>
        </w:r>
        <w:r>
          <w:rPr>
            <w:rFonts w:eastAsiaTheme="minorEastAsia" w:cstheme="minorBidi"/>
            <w:i w:val="0"/>
            <w:iCs w:val="0"/>
            <w:kern w:val="2"/>
            <w:sz w:val="24"/>
            <w:szCs w:val="24"/>
            <w14:ligatures w14:val="standardContextual"/>
          </w:rPr>
          <w:tab/>
        </w:r>
        <w:r w:rsidRPr="008C2F57">
          <w:rPr>
            <w:rStyle w:val="Hyperlink"/>
          </w:rPr>
          <w:t>Conclusions on Food and Nutrition Security, and Living Conditions</w:t>
        </w:r>
        <w:r>
          <w:rPr>
            <w:webHidden/>
          </w:rPr>
          <w:tab/>
        </w:r>
        <w:r>
          <w:rPr>
            <w:webHidden/>
          </w:rPr>
          <w:fldChar w:fldCharType="begin"/>
        </w:r>
        <w:r>
          <w:rPr>
            <w:webHidden/>
          </w:rPr>
          <w:instrText xml:space="preserve"> PAGEREF _Toc230337111 \h </w:instrText>
        </w:r>
        <w:r>
          <w:rPr>
            <w:webHidden/>
          </w:rPr>
        </w:r>
        <w:r>
          <w:rPr>
            <w:webHidden/>
          </w:rPr>
          <w:fldChar w:fldCharType="separate"/>
        </w:r>
        <w:r w:rsidR="008E3C04">
          <w:rPr>
            <w:webHidden/>
          </w:rPr>
          <w:t>85</w:t>
        </w:r>
        <w:r>
          <w:rPr>
            <w:webHidden/>
          </w:rPr>
          <w:fldChar w:fldCharType="end"/>
        </w:r>
      </w:hyperlink>
    </w:p>
    <w:p w14:paraId="41B4FC38" w14:textId="3603C7D0" w:rsidR="00267380" w:rsidRDefault="00267380">
      <w:pPr>
        <w:pStyle w:val="TOC2"/>
        <w:rPr>
          <w:rFonts w:eastAsiaTheme="minorEastAsia" w:cstheme="minorBidi"/>
          <w:smallCaps w:val="0"/>
          <w:kern w:val="2"/>
          <w:sz w:val="24"/>
          <w:szCs w:val="24"/>
          <w14:ligatures w14:val="standardContextual"/>
        </w:rPr>
      </w:pPr>
      <w:hyperlink w:anchor="_Toc230337112" w:history="1">
        <w:r w:rsidRPr="008C2F57">
          <w:rPr>
            <w:rStyle w:val="Hyperlink"/>
          </w:rPr>
          <w:t>5.5</w:t>
        </w:r>
        <w:r>
          <w:rPr>
            <w:rFonts w:eastAsiaTheme="minorEastAsia" w:cstheme="minorBidi"/>
            <w:smallCaps w:val="0"/>
            <w:kern w:val="2"/>
            <w:sz w:val="24"/>
            <w:szCs w:val="24"/>
            <w14:ligatures w14:val="standardContextual"/>
          </w:rPr>
          <w:tab/>
        </w:r>
        <w:r w:rsidRPr="008C2F57">
          <w:rPr>
            <w:rStyle w:val="Hyperlink"/>
          </w:rPr>
          <w:t>Social capital</w:t>
        </w:r>
        <w:r>
          <w:rPr>
            <w:webHidden/>
          </w:rPr>
          <w:tab/>
        </w:r>
        <w:r>
          <w:rPr>
            <w:webHidden/>
          </w:rPr>
          <w:fldChar w:fldCharType="begin"/>
        </w:r>
        <w:r>
          <w:rPr>
            <w:webHidden/>
          </w:rPr>
          <w:instrText xml:space="preserve"> PAGEREF _Toc230337112 \h </w:instrText>
        </w:r>
        <w:r>
          <w:rPr>
            <w:webHidden/>
          </w:rPr>
        </w:r>
        <w:r>
          <w:rPr>
            <w:webHidden/>
          </w:rPr>
          <w:fldChar w:fldCharType="separate"/>
        </w:r>
        <w:r w:rsidR="008E3C04">
          <w:rPr>
            <w:webHidden/>
          </w:rPr>
          <w:t>86</w:t>
        </w:r>
        <w:r>
          <w:rPr>
            <w:webHidden/>
          </w:rPr>
          <w:fldChar w:fldCharType="end"/>
        </w:r>
      </w:hyperlink>
    </w:p>
    <w:p w14:paraId="573CC5FC" w14:textId="2807F7D3" w:rsidR="00267380" w:rsidRDefault="00267380">
      <w:pPr>
        <w:pStyle w:val="TOC3"/>
        <w:rPr>
          <w:rFonts w:eastAsiaTheme="minorEastAsia" w:cstheme="minorBidi"/>
          <w:i w:val="0"/>
          <w:iCs w:val="0"/>
          <w:kern w:val="2"/>
          <w:sz w:val="24"/>
          <w:szCs w:val="24"/>
          <w14:ligatures w14:val="standardContextual"/>
        </w:rPr>
      </w:pPr>
      <w:hyperlink w:anchor="_Toc230337113" w:history="1">
        <w:r w:rsidRPr="008C2F57">
          <w:rPr>
            <w:rStyle w:val="Hyperlink"/>
            <w14:scene3d>
              <w14:camera w14:prst="orthographicFront"/>
              <w14:lightRig w14:rig="threePt" w14:dir="t">
                <w14:rot w14:lat="0" w14:lon="0" w14:rev="0"/>
              </w14:lightRig>
            </w14:scene3d>
          </w:rPr>
          <w:t>5.5.1</w:t>
        </w:r>
        <w:r>
          <w:rPr>
            <w:rFonts w:eastAsiaTheme="minorEastAsia" w:cstheme="minorBidi"/>
            <w:i w:val="0"/>
            <w:iCs w:val="0"/>
            <w:kern w:val="2"/>
            <w:sz w:val="24"/>
            <w:szCs w:val="24"/>
            <w14:ligatures w14:val="standardContextual"/>
          </w:rPr>
          <w:tab/>
        </w:r>
        <w:r w:rsidRPr="008C2F57">
          <w:rPr>
            <w:rStyle w:val="Hyperlink"/>
          </w:rPr>
          <w:t>Producer Organisations</w:t>
        </w:r>
        <w:r>
          <w:rPr>
            <w:webHidden/>
          </w:rPr>
          <w:tab/>
        </w:r>
        <w:r>
          <w:rPr>
            <w:webHidden/>
          </w:rPr>
          <w:fldChar w:fldCharType="begin"/>
        </w:r>
        <w:r>
          <w:rPr>
            <w:webHidden/>
          </w:rPr>
          <w:instrText xml:space="preserve"> PAGEREF _Toc230337113 \h </w:instrText>
        </w:r>
        <w:r>
          <w:rPr>
            <w:webHidden/>
          </w:rPr>
        </w:r>
        <w:r>
          <w:rPr>
            <w:webHidden/>
          </w:rPr>
          <w:fldChar w:fldCharType="separate"/>
        </w:r>
        <w:r w:rsidR="008E3C04">
          <w:rPr>
            <w:webHidden/>
          </w:rPr>
          <w:t>86</w:t>
        </w:r>
        <w:r>
          <w:rPr>
            <w:webHidden/>
          </w:rPr>
          <w:fldChar w:fldCharType="end"/>
        </w:r>
      </w:hyperlink>
    </w:p>
    <w:p w14:paraId="518445FD" w14:textId="43D5A016" w:rsidR="00267380" w:rsidRDefault="00267380">
      <w:pPr>
        <w:pStyle w:val="TOC3"/>
        <w:rPr>
          <w:rFonts w:eastAsiaTheme="minorEastAsia" w:cstheme="minorBidi"/>
          <w:i w:val="0"/>
          <w:iCs w:val="0"/>
          <w:kern w:val="2"/>
          <w:sz w:val="24"/>
          <w:szCs w:val="24"/>
          <w14:ligatures w14:val="standardContextual"/>
        </w:rPr>
      </w:pPr>
      <w:hyperlink w:anchor="_Toc230337114" w:history="1">
        <w:r w:rsidRPr="008C2F57">
          <w:rPr>
            <w:rStyle w:val="Hyperlink"/>
            <w14:scene3d>
              <w14:camera w14:prst="orthographicFront"/>
              <w14:lightRig w14:rig="threePt" w14:dir="t">
                <w14:rot w14:lat="0" w14:lon="0" w14:rev="0"/>
              </w14:lightRig>
            </w14:scene3d>
          </w:rPr>
          <w:t>5.5.2</w:t>
        </w:r>
        <w:r>
          <w:rPr>
            <w:rFonts w:eastAsiaTheme="minorEastAsia" w:cstheme="minorBidi"/>
            <w:i w:val="0"/>
            <w:iCs w:val="0"/>
            <w:kern w:val="2"/>
            <w:sz w:val="24"/>
            <w:szCs w:val="24"/>
            <w14:ligatures w14:val="standardContextual"/>
          </w:rPr>
          <w:tab/>
        </w:r>
        <w:r w:rsidRPr="008C2F57">
          <w:rPr>
            <w:rStyle w:val="Hyperlink"/>
          </w:rPr>
          <w:t>Information, Trust and Perceived Fairness</w:t>
        </w:r>
        <w:r>
          <w:rPr>
            <w:webHidden/>
          </w:rPr>
          <w:tab/>
        </w:r>
        <w:r>
          <w:rPr>
            <w:webHidden/>
          </w:rPr>
          <w:fldChar w:fldCharType="begin"/>
        </w:r>
        <w:r>
          <w:rPr>
            <w:webHidden/>
          </w:rPr>
          <w:instrText xml:space="preserve"> PAGEREF _Toc230337114 \h </w:instrText>
        </w:r>
        <w:r>
          <w:rPr>
            <w:webHidden/>
          </w:rPr>
        </w:r>
        <w:r>
          <w:rPr>
            <w:webHidden/>
          </w:rPr>
          <w:fldChar w:fldCharType="separate"/>
        </w:r>
        <w:r w:rsidR="008E3C04">
          <w:rPr>
            <w:webHidden/>
          </w:rPr>
          <w:t>87</w:t>
        </w:r>
        <w:r>
          <w:rPr>
            <w:webHidden/>
          </w:rPr>
          <w:fldChar w:fldCharType="end"/>
        </w:r>
      </w:hyperlink>
    </w:p>
    <w:p w14:paraId="5A7DD4E6" w14:textId="3B49CD68" w:rsidR="00267380" w:rsidRDefault="00267380">
      <w:pPr>
        <w:pStyle w:val="TOC3"/>
        <w:rPr>
          <w:rFonts w:eastAsiaTheme="minorEastAsia" w:cstheme="minorBidi"/>
          <w:i w:val="0"/>
          <w:iCs w:val="0"/>
          <w:kern w:val="2"/>
          <w:sz w:val="24"/>
          <w:szCs w:val="24"/>
          <w14:ligatures w14:val="standardContextual"/>
        </w:rPr>
      </w:pPr>
      <w:hyperlink w:anchor="_Toc230337115" w:history="1">
        <w:r w:rsidRPr="008C2F57">
          <w:rPr>
            <w:rStyle w:val="Hyperlink"/>
            <w14:scene3d>
              <w14:camera w14:prst="orthographicFront"/>
              <w14:lightRig w14:rig="threePt" w14:dir="t">
                <w14:rot w14:lat="0" w14:lon="0" w14:rev="0"/>
              </w14:lightRig>
            </w14:scene3d>
          </w:rPr>
          <w:t>5.5.3</w:t>
        </w:r>
        <w:r>
          <w:rPr>
            <w:rFonts w:eastAsiaTheme="minorEastAsia" w:cstheme="minorBidi"/>
            <w:i w:val="0"/>
            <w:iCs w:val="0"/>
            <w:kern w:val="2"/>
            <w:sz w:val="24"/>
            <w:szCs w:val="24"/>
            <w14:ligatures w14:val="standardContextual"/>
          </w:rPr>
          <w:tab/>
        </w:r>
        <w:r w:rsidRPr="008C2F57">
          <w:rPr>
            <w:rStyle w:val="Hyperlink"/>
          </w:rPr>
          <w:t>Social Involvement</w:t>
        </w:r>
        <w:r>
          <w:rPr>
            <w:webHidden/>
          </w:rPr>
          <w:tab/>
        </w:r>
        <w:r>
          <w:rPr>
            <w:webHidden/>
          </w:rPr>
          <w:fldChar w:fldCharType="begin"/>
        </w:r>
        <w:r>
          <w:rPr>
            <w:webHidden/>
          </w:rPr>
          <w:instrText xml:space="preserve"> PAGEREF _Toc230337115 \h </w:instrText>
        </w:r>
        <w:r>
          <w:rPr>
            <w:webHidden/>
          </w:rPr>
        </w:r>
        <w:r>
          <w:rPr>
            <w:webHidden/>
          </w:rPr>
          <w:fldChar w:fldCharType="separate"/>
        </w:r>
        <w:r w:rsidR="008E3C04">
          <w:rPr>
            <w:webHidden/>
          </w:rPr>
          <w:t>89</w:t>
        </w:r>
        <w:r>
          <w:rPr>
            <w:webHidden/>
          </w:rPr>
          <w:fldChar w:fldCharType="end"/>
        </w:r>
      </w:hyperlink>
    </w:p>
    <w:p w14:paraId="285D5B2A" w14:textId="51C09079" w:rsidR="00267380" w:rsidRDefault="00267380">
      <w:pPr>
        <w:pStyle w:val="TOC3"/>
        <w:rPr>
          <w:rFonts w:eastAsiaTheme="minorEastAsia" w:cstheme="minorBidi"/>
          <w:i w:val="0"/>
          <w:iCs w:val="0"/>
          <w:kern w:val="2"/>
          <w:sz w:val="24"/>
          <w:szCs w:val="24"/>
          <w14:ligatures w14:val="standardContextual"/>
        </w:rPr>
      </w:pPr>
      <w:hyperlink w:anchor="_Toc230337116" w:history="1">
        <w:r w:rsidRPr="008C2F57">
          <w:rPr>
            <w:rStyle w:val="Hyperlink"/>
            <w14:scene3d>
              <w14:camera w14:prst="orthographicFront"/>
              <w14:lightRig w14:rig="threePt" w14:dir="t">
                <w14:rot w14:lat="0" w14:lon="0" w14:rev="0"/>
              </w14:lightRig>
            </w14:scene3d>
          </w:rPr>
          <w:t>5.5.4</w:t>
        </w:r>
        <w:r>
          <w:rPr>
            <w:rFonts w:eastAsiaTheme="minorEastAsia" w:cstheme="minorBidi"/>
            <w:i w:val="0"/>
            <w:iCs w:val="0"/>
            <w:kern w:val="2"/>
            <w:sz w:val="24"/>
            <w:szCs w:val="24"/>
            <w14:ligatures w14:val="standardContextual"/>
          </w:rPr>
          <w:tab/>
        </w:r>
        <w:r w:rsidRPr="008C2F57">
          <w:rPr>
            <w:rStyle w:val="Hyperlink"/>
          </w:rPr>
          <w:t>Conclusions on Social Capital</w:t>
        </w:r>
        <w:r>
          <w:rPr>
            <w:webHidden/>
          </w:rPr>
          <w:tab/>
        </w:r>
        <w:r>
          <w:rPr>
            <w:webHidden/>
          </w:rPr>
          <w:fldChar w:fldCharType="begin"/>
        </w:r>
        <w:r>
          <w:rPr>
            <w:webHidden/>
          </w:rPr>
          <w:instrText xml:space="preserve"> PAGEREF _Toc230337116 \h </w:instrText>
        </w:r>
        <w:r>
          <w:rPr>
            <w:webHidden/>
          </w:rPr>
        </w:r>
        <w:r>
          <w:rPr>
            <w:webHidden/>
          </w:rPr>
          <w:fldChar w:fldCharType="separate"/>
        </w:r>
        <w:r w:rsidR="008E3C04">
          <w:rPr>
            <w:webHidden/>
          </w:rPr>
          <w:t>89</w:t>
        </w:r>
        <w:r>
          <w:rPr>
            <w:webHidden/>
          </w:rPr>
          <w:fldChar w:fldCharType="end"/>
        </w:r>
      </w:hyperlink>
    </w:p>
    <w:p w14:paraId="207F2B68" w14:textId="19A350FC" w:rsidR="00267380" w:rsidRDefault="00267380">
      <w:pPr>
        <w:pStyle w:val="TOC2"/>
        <w:rPr>
          <w:rFonts w:eastAsiaTheme="minorEastAsia" w:cstheme="minorBidi"/>
          <w:smallCaps w:val="0"/>
          <w:kern w:val="2"/>
          <w:sz w:val="24"/>
          <w:szCs w:val="24"/>
          <w14:ligatures w14:val="standardContextual"/>
        </w:rPr>
      </w:pPr>
      <w:hyperlink w:anchor="_Toc230337117" w:history="1">
        <w:r w:rsidRPr="008C2F57">
          <w:rPr>
            <w:rStyle w:val="Hyperlink"/>
          </w:rPr>
          <w:t>5.6</w:t>
        </w:r>
        <w:r>
          <w:rPr>
            <w:rFonts w:eastAsiaTheme="minorEastAsia" w:cstheme="minorBidi"/>
            <w:smallCaps w:val="0"/>
            <w:kern w:val="2"/>
            <w:sz w:val="24"/>
            <w:szCs w:val="24"/>
            <w14:ligatures w14:val="standardContextual"/>
          </w:rPr>
          <w:tab/>
        </w:r>
        <w:r w:rsidRPr="008C2F57">
          <w:rPr>
            <w:rStyle w:val="Hyperlink"/>
          </w:rPr>
          <w:t>Answer to the Framing Question 3</w:t>
        </w:r>
        <w:r>
          <w:rPr>
            <w:webHidden/>
          </w:rPr>
          <w:tab/>
        </w:r>
        <w:r>
          <w:rPr>
            <w:webHidden/>
          </w:rPr>
          <w:fldChar w:fldCharType="begin"/>
        </w:r>
        <w:r>
          <w:rPr>
            <w:webHidden/>
          </w:rPr>
          <w:instrText xml:space="preserve"> PAGEREF _Toc230337117 \h </w:instrText>
        </w:r>
        <w:r>
          <w:rPr>
            <w:webHidden/>
          </w:rPr>
        </w:r>
        <w:r>
          <w:rPr>
            <w:webHidden/>
          </w:rPr>
          <w:fldChar w:fldCharType="separate"/>
        </w:r>
        <w:r w:rsidR="008E3C04">
          <w:rPr>
            <w:webHidden/>
          </w:rPr>
          <w:t>89</w:t>
        </w:r>
        <w:r>
          <w:rPr>
            <w:webHidden/>
          </w:rPr>
          <w:fldChar w:fldCharType="end"/>
        </w:r>
      </w:hyperlink>
    </w:p>
    <w:p w14:paraId="49B103C1" w14:textId="1A6BE2FF" w:rsidR="00267380" w:rsidRDefault="00267380">
      <w:pPr>
        <w:pStyle w:val="TOC1"/>
        <w:tabs>
          <w:tab w:val="left" w:pos="442"/>
          <w:tab w:val="right" w:leader="dot" w:pos="9016"/>
        </w:tabs>
        <w:rPr>
          <w:rFonts w:eastAsiaTheme="minorEastAsia" w:cstheme="minorBidi"/>
          <w:b w:val="0"/>
          <w:bCs w:val="0"/>
          <w:caps w:val="0"/>
          <w:noProof/>
          <w:kern w:val="2"/>
          <w:sz w:val="24"/>
          <w:szCs w:val="24"/>
          <w14:ligatures w14:val="standardContextual"/>
        </w:rPr>
      </w:pPr>
      <w:hyperlink w:anchor="_Toc230337118" w:history="1">
        <w:r w:rsidRPr="008C2F57">
          <w:rPr>
            <w:rStyle w:val="Hyperlink"/>
            <w:noProof/>
          </w:rPr>
          <w:t>6</w:t>
        </w:r>
        <w:r>
          <w:rPr>
            <w:rFonts w:eastAsiaTheme="minorEastAsia" w:cstheme="minorBidi"/>
            <w:b w:val="0"/>
            <w:bCs w:val="0"/>
            <w:caps w:val="0"/>
            <w:noProof/>
            <w:kern w:val="2"/>
            <w:sz w:val="24"/>
            <w:szCs w:val="24"/>
            <w14:ligatures w14:val="standardContextual"/>
          </w:rPr>
          <w:tab/>
        </w:r>
        <w:r w:rsidRPr="008C2F57">
          <w:rPr>
            <w:rStyle w:val="Hyperlink"/>
            <w:noProof/>
          </w:rPr>
          <w:t>IS THE VALUE CHAIN ENVIRONMENTALLY SUSTAINABLE?</w:t>
        </w:r>
        <w:r>
          <w:rPr>
            <w:noProof/>
            <w:webHidden/>
          </w:rPr>
          <w:tab/>
        </w:r>
        <w:r>
          <w:rPr>
            <w:noProof/>
            <w:webHidden/>
          </w:rPr>
          <w:fldChar w:fldCharType="begin"/>
        </w:r>
        <w:r>
          <w:rPr>
            <w:noProof/>
            <w:webHidden/>
          </w:rPr>
          <w:instrText xml:space="preserve"> PAGEREF _Toc230337118 \h </w:instrText>
        </w:r>
        <w:r>
          <w:rPr>
            <w:noProof/>
            <w:webHidden/>
          </w:rPr>
        </w:r>
        <w:r>
          <w:rPr>
            <w:noProof/>
            <w:webHidden/>
          </w:rPr>
          <w:fldChar w:fldCharType="separate"/>
        </w:r>
        <w:r w:rsidR="008E3C04">
          <w:rPr>
            <w:noProof/>
            <w:webHidden/>
          </w:rPr>
          <w:t>92</w:t>
        </w:r>
        <w:r>
          <w:rPr>
            <w:noProof/>
            <w:webHidden/>
          </w:rPr>
          <w:fldChar w:fldCharType="end"/>
        </w:r>
      </w:hyperlink>
    </w:p>
    <w:p w14:paraId="26E9EE30" w14:textId="2E23A736" w:rsidR="00267380" w:rsidRDefault="00267380">
      <w:pPr>
        <w:pStyle w:val="TOC2"/>
        <w:rPr>
          <w:rFonts w:eastAsiaTheme="minorEastAsia" w:cstheme="minorBidi"/>
          <w:smallCaps w:val="0"/>
          <w:kern w:val="2"/>
          <w:sz w:val="24"/>
          <w:szCs w:val="24"/>
          <w14:ligatures w14:val="standardContextual"/>
        </w:rPr>
      </w:pPr>
      <w:hyperlink w:anchor="_Toc230337119" w:history="1">
        <w:r w:rsidRPr="008C2F57">
          <w:rPr>
            <w:rStyle w:val="Hyperlink"/>
          </w:rPr>
          <w:t>6.1</w:t>
        </w:r>
        <w:r>
          <w:rPr>
            <w:rFonts w:eastAsiaTheme="minorEastAsia" w:cstheme="minorBidi"/>
            <w:smallCaps w:val="0"/>
            <w:kern w:val="2"/>
            <w:sz w:val="24"/>
            <w:szCs w:val="24"/>
            <w14:ligatures w14:val="standardContextual"/>
          </w:rPr>
          <w:tab/>
        </w:r>
        <w:r w:rsidRPr="008C2F57">
          <w:rPr>
            <w:rStyle w:val="Hyperlink"/>
          </w:rPr>
          <w:t>Scope</w:t>
        </w:r>
        <w:r>
          <w:rPr>
            <w:webHidden/>
          </w:rPr>
          <w:tab/>
        </w:r>
        <w:r>
          <w:rPr>
            <w:webHidden/>
          </w:rPr>
          <w:fldChar w:fldCharType="begin"/>
        </w:r>
        <w:r>
          <w:rPr>
            <w:webHidden/>
          </w:rPr>
          <w:instrText xml:space="preserve"> PAGEREF _Toc230337119 \h </w:instrText>
        </w:r>
        <w:r>
          <w:rPr>
            <w:webHidden/>
          </w:rPr>
        </w:r>
        <w:r>
          <w:rPr>
            <w:webHidden/>
          </w:rPr>
          <w:fldChar w:fldCharType="separate"/>
        </w:r>
        <w:r w:rsidR="008E3C04">
          <w:rPr>
            <w:webHidden/>
          </w:rPr>
          <w:t>92</w:t>
        </w:r>
        <w:r>
          <w:rPr>
            <w:webHidden/>
          </w:rPr>
          <w:fldChar w:fldCharType="end"/>
        </w:r>
      </w:hyperlink>
    </w:p>
    <w:p w14:paraId="77637091" w14:textId="3B9A2CF2" w:rsidR="00267380" w:rsidRDefault="00267380">
      <w:pPr>
        <w:pStyle w:val="TOC2"/>
        <w:rPr>
          <w:rFonts w:eastAsiaTheme="minorEastAsia" w:cstheme="minorBidi"/>
          <w:smallCaps w:val="0"/>
          <w:kern w:val="2"/>
          <w:sz w:val="24"/>
          <w:szCs w:val="24"/>
          <w14:ligatures w14:val="standardContextual"/>
        </w:rPr>
      </w:pPr>
      <w:hyperlink w:anchor="_Toc230337120" w:history="1">
        <w:r w:rsidRPr="008C2F57">
          <w:rPr>
            <w:rStyle w:val="Hyperlink"/>
          </w:rPr>
          <w:t>6.2</w:t>
        </w:r>
        <w:r>
          <w:rPr>
            <w:rFonts w:eastAsiaTheme="minorEastAsia" w:cstheme="minorBidi"/>
            <w:smallCaps w:val="0"/>
            <w:kern w:val="2"/>
            <w:sz w:val="24"/>
            <w:szCs w:val="24"/>
            <w14:ligatures w14:val="standardContextual"/>
          </w:rPr>
          <w:tab/>
        </w:r>
        <w:r w:rsidRPr="008C2F57">
          <w:rPr>
            <w:rStyle w:val="Hyperlink"/>
          </w:rPr>
          <w:t>Perceived Environmental Challenges in The Pine Nut Value Chain</w:t>
        </w:r>
        <w:r>
          <w:rPr>
            <w:webHidden/>
          </w:rPr>
          <w:tab/>
        </w:r>
        <w:r>
          <w:rPr>
            <w:webHidden/>
          </w:rPr>
          <w:fldChar w:fldCharType="begin"/>
        </w:r>
        <w:r>
          <w:rPr>
            <w:webHidden/>
          </w:rPr>
          <w:instrText xml:space="preserve"> PAGEREF _Toc230337120 \h </w:instrText>
        </w:r>
        <w:r>
          <w:rPr>
            <w:webHidden/>
          </w:rPr>
        </w:r>
        <w:r>
          <w:rPr>
            <w:webHidden/>
          </w:rPr>
          <w:fldChar w:fldCharType="separate"/>
        </w:r>
        <w:r w:rsidR="008E3C04">
          <w:rPr>
            <w:webHidden/>
          </w:rPr>
          <w:t>92</w:t>
        </w:r>
        <w:r>
          <w:rPr>
            <w:webHidden/>
          </w:rPr>
          <w:fldChar w:fldCharType="end"/>
        </w:r>
      </w:hyperlink>
    </w:p>
    <w:p w14:paraId="3CE24F4E" w14:textId="782D7425" w:rsidR="00267380" w:rsidRDefault="00267380">
      <w:pPr>
        <w:pStyle w:val="TOC2"/>
        <w:rPr>
          <w:rFonts w:eastAsiaTheme="minorEastAsia" w:cstheme="minorBidi"/>
          <w:smallCaps w:val="0"/>
          <w:kern w:val="2"/>
          <w:sz w:val="24"/>
          <w:szCs w:val="24"/>
          <w14:ligatures w14:val="standardContextual"/>
        </w:rPr>
      </w:pPr>
      <w:hyperlink w:anchor="_Toc230337121" w:history="1">
        <w:r w:rsidRPr="008C2F57">
          <w:rPr>
            <w:rStyle w:val="Hyperlink"/>
          </w:rPr>
          <w:t>6.3</w:t>
        </w:r>
        <w:r>
          <w:rPr>
            <w:rFonts w:eastAsiaTheme="minorEastAsia" w:cstheme="minorBidi"/>
            <w:smallCaps w:val="0"/>
            <w:kern w:val="2"/>
            <w:sz w:val="24"/>
            <w:szCs w:val="24"/>
            <w14:ligatures w14:val="standardContextual"/>
          </w:rPr>
          <w:tab/>
        </w:r>
        <w:r w:rsidRPr="008C2F57">
          <w:rPr>
            <w:rStyle w:val="Hyperlink"/>
          </w:rPr>
          <w:t>Climate Change</w:t>
        </w:r>
        <w:r>
          <w:rPr>
            <w:webHidden/>
          </w:rPr>
          <w:tab/>
        </w:r>
        <w:r>
          <w:rPr>
            <w:webHidden/>
          </w:rPr>
          <w:fldChar w:fldCharType="begin"/>
        </w:r>
        <w:r>
          <w:rPr>
            <w:webHidden/>
          </w:rPr>
          <w:instrText xml:space="preserve"> PAGEREF _Toc230337121 \h </w:instrText>
        </w:r>
        <w:r>
          <w:rPr>
            <w:webHidden/>
          </w:rPr>
        </w:r>
        <w:r>
          <w:rPr>
            <w:webHidden/>
          </w:rPr>
          <w:fldChar w:fldCharType="separate"/>
        </w:r>
        <w:r w:rsidR="008E3C04">
          <w:rPr>
            <w:webHidden/>
          </w:rPr>
          <w:t>96</w:t>
        </w:r>
        <w:r>
          <w:rPr>
            <w:webHidden/>
          </w:rPr>
          <w:fldChar w:fldCharType="end"/>
        </w:r>
      </w:hyperlink>
    </w:p>
    <w:p w14:paraId="51093B14" w14:textId="5D1C5048" w:rsidR="00267380" w:rsidRDefault="00267380">
      <w:pPr>
        <w:pStyle w:val="TOC3"/>
        <w:rPr>
          <w:rFonts w:eastAsiaTheme="minorEastAsia" w:cstheme="minorBidi"/>
          <w:i w:val="0"/>
          <w:iCs w:val="0"/>
          <w:kern w:val="2"/>
          <w:sz w:val="24"/>
          <w:szCs w:val="24"/>
          <w14:ligatures w14:val="standardContextual"/>
        </w:rPr>
      </w:pPr>
      <w:hyperlink w:anchor="_Toc230337122" w:history="1">
        <w:r w:rsidRPr="008C2F57">
          <w:rPr>
            <w:rStyle w:val="Hyperlink"/>
            <w14:scene3d>
              <w14:camera w14:prst="orthographicFront"/>
              <w14:lightRig w14:rig="threePt" w14:dir="t">
                <w14:rot w14:lat="0" w14:lon="0" w14:rev="0"/>
              </w14:lightRig>
            </w14:scene3d>
          </w:rPr>
          <w:t>6.3.1</w:t>
        </w:r>
        <w:r>
          <w:rPr>
            <w:rFonts w:eastAsiaTheme="minorEastAsia" w:cstheme="minorBidi"/>
            <w:i w:val="0"/>
            <w:iCs w:val="0"/>
            <w:kern w:val="2"/>
            <w:sz w:val="24"/>
            <w:szCs w:val="24"/>
            <w14:ligatures w14:val="standardContextual"/>
          </w:rPr>
          <w:tab/>
        </w:r>
        <w:r w:rsidRPr="008C2F57">
          <w:rPr>
            <w:rStyle w:val="Hyperlink"/>
          </w:rPr>
          <w:t>Carbon Emissions</w:t>
        </w:r>
        <w:r>
          <w:rPr>
            <w:webHidden/>
          </w:rPr>
          <w:tab/>
        </w:r>
        <w:r>
          <w:rPr>
            <w:webHidden/>
          </w:rPr>
          <w:fldChar w:fldCharType="begin"/>
        </w:r>
        <w:r>
          <w:rPr>
            <w:webHidden/>
          </w:rPr>
          <w:instrText xml:space="preserve"> PAGEREF _Toc230337122 \h </w:instrText>
        </w:r>
        <w:r>
          <w:rPr>
            <w:webHidden/>
          </w:rPr>
        </w:r>
        <w:r>
          <w:rPr>
            <w:webHidden/>
          </w:rPr>
          <w:fldChar w:fldCharType="separate"/>
        </w:r>
        <w:r w:rsidR="008E3C04">
          <w:rPr>
            <w:webHidden/>
          </w:rPr>
          <w:t>96</w:t>
        </w:r>
        <w:r>
          <w:rPr>
            <w:webHidden/>
          </w:rPr>
          <w:fldChar w:fldCharType="end"/>
        </w:r>
      </w:hyperlink>
    </w:p>
    <w:p w14:paraId="6A2C3CA3" w14:textId="36BE6C4D" w:rsidR="00267380" w:rsidRDefault="00267380">
      <w:pPr>
        <w:pStyle w:val="TOC3"/>
        <w:rPr>
          <w:rFonts w:eastAsiaTheme="minorEastAsia" w:cstheme="minorBidi"/>
          <w:i w:val="0"/>
          <w:iCs w:val="0"/>
          <w:kern w:val="2"/>
          <w:sz w:val="24"/>
          <w:szCs w:val="24"/>
          <w14:ligatures w14:val="standardContextual"/>
        </w:rPr>
      </w:pPr>
      <w:hyperlink w:anchor="_Toc230337123" w:history="1">
        <w:r w:rsidRPr="008C2F57">
          <w:rPr>
            <w:rStyle w:val="Hyperlink"/>
            <w14:scene3d>
              <w14:camera w14:prst="orthographicFront"/>
              <w14:lightRig w14:rig="threePt" w14:dir="t">
                <w14:rot w14:lat="0" w14:lon="0" w14:rev="0"/>
              </w14:lightRig>
            </w14:scene3d>
          </w:rPr>
          <w:t>6.3.2</w:t>
        </w:r>
        <w:r>
          <w:rPr>
            <w:rFonts w:eastAsiaTheme="minorEastAsia" w:cstheme="minorBidi"/>
            <w:i w:val="0"/>
            <w:iCs w:val="0"/>
            <w:kern w:val="2"/>
            <w:sz w:val="24"/>
            <w:szCs w:val="24"/>
            <w14:ligatures w14:val="standardContextual"/>
          </w:rPr>
          <w:tab/>
        </w:r>
        <w:r w:rsidRPr="008C2F57">
          <w:rPr>
            <w:rStyle w:val="Hyperlink"/>
          </w:rPr>
          <w:t>Forest Fires</w:t>
        </w:r>
        <w:r>
          <w:rPr>
            <w:webHidden/>
          </w:rPr>
          <w:tab/>
        </w:r>
        <w:r>
          <w:rPr>
            <w:webHidden/>
          </w:rPr>
          <w:fldChar w:fldCharType="begin"/>
        </w:r>
        <w:r>
          <w:rPr>
            <w:webHidden/>
          </w:rPr>
          <w:instrText xml:space="preserve"> PAGEREF _Toc230337123 \h </w:instrText>
        </w:r>
        <w:r>
          <w:rPr>
            <w:webHidden/>
          </w:rPr>
        </w:r>
        <w:r>
          <w:rPr>
            <w:webHidden/>
          </w:rPr>
          <w:fldChar w:fldCharType="separate"/>
        </w:r>
        <w:r w:rsidR="008E3C04">
          <w:rPr>
            <w:webHidden/>
          </w:rPr>
          <w:t>96</w:t>
        </w:r>
        <w:r>
          <w:rPr>
            <w:webHidden/>
          </w:rPr>
          <w:fldChar w:fldCharType="end"/>
        </w:r>
      </w:hyperlink>
    </w:p>
    <w:p w14:paraId="3E1F3945" w14:textId="33364255" w:rsidR="00267380" w:rsidRDefault="00267380">
      <w:pPr>
        <w:pStyle w:val="TOC3"/>
        <w:rPr>
          <w:rFonts w:eastAsiaTheme="minorEastAsia" w:cstheme="minorBidi"/>
          <w:i w:val="0"/>
          <w:iCs w:val="0"/>
          <w:kern w:val="2"/>
          <w:sz w:val="24"/>
          <w:szCs w:val="24"/>
          <w14:ligatures w14:val="standardContextual"/>
        </w:rPr>
      </w:pPr>
      <w:hyperlink w:anchor="_Toc230337124" w:history="1">
        <w:r w:rsidRPr="008C2F57">
          <w:rPr>
            <w:rStyle w:val="Hyperlink"/>
            <w14:scene3d>
              <w14:camera w14:prst="orthographicFront"/>
              <w14:lightRig w14:rig="threePt" w14:dir="t">
                <w14:rot w14:lat="0" w14:lon="0" w14:rev="0"/>
              </w14:lightRig>
            </w14:scene3d>
          </w:rPr>
          <w:t>6.3.3</w:t>
        </w:r>
        <w:r>
          <w:rPr>
            <w:rFonts w:eastAsiaTheme="minorEastAsia" w:cstheme="minorBidi"/>
            <w:i w:val="0"/>
            <w:iCs w:val="0"/>
            <w:kern w:val="2"/>
            <w:sz w:val="24"/>
            <w:szCs w:val="24"/>
            <w14:ligatures w14:val="standardContextual"/>
          </w:rPr>
          <w:tab/>
        </w:r>
        <w:r w:rsidRPr="008C2F57">
          <w:rPr>
            <w:rStyle w:val="Hyperlink"/>
          </w:rPr>
          <w:t>Permafrost Thaw and Drought</w:t>
        </w:r>
        <w:r>
          <w:rPr>
            <w:webHidden/>
          </w:rPr>
          <w:tab/>
        </w:r>
        <w:r>
          <w:rPr>
            <w:webHidden/>
          </w:rPr>
          <w:fldChar w:fldCharType="begin"/>
        </w:r>
        <w:r>
          <w:rPr>
            <w:webHidden/>
          </w:rPr>
          <w:instrText xml:space="preserve"> PAGEREF _Toc230337124 \h </w:instrText>
        </w:r>
        <w:r>
          <w:rPr>
            <w:webHidden/>
          </w:rPr>
        </w:r>
        <w:r>
          <w:rPr>
            <w:webHidden/>
          </w:rPr>
          <w:fldChar w:fldCharType="separate"/>
        </w:r>
        <w:r w:rsidR="008E3C04">
          <w:rPr>
            <w:webHidden/>
          </w:rPr>
          <w:t>97</w:t>
        </w:r>
        <w:r>
          <w:rPr>
            <w:webHidden/>
          </w:rPr>
          <w:fldChar w:fldCharType="end"/>
        </w:r>
      </w:hyperlink>
    </w:p>
    <w:p w14:paraId="4EE4CFCD" w14:textId="47466AB2" w:rsidR="00267380" w:rsidRDefault="00267380">
      <w:pPr>
        <w:pStyle w:val="TOC3"/>
        <w:rPr>
          <w:rFonts w:eastAsiaTheme="minorEastAsia" w:cstheme="minorBidi"/>
          <w:i w:val="0"/>
          <w:iCs w:val="0"/>
          <w:kern w:val="2"/>
          <w:sz w:val="24"/>
          <w:szCs w:val="24"/>
          <w14:ligatures w14:val="standardContextual"/>
        </w:rPr>
      </w:pPr>
      <w:hyperlink w:anchor="_Toc230337125" w:history="1">
        <w:r w:rsidRPr="008C2F57">
          <w:rPr>
            <w:rStyle w:val="Hyperlink"/>
            <w14:scene3d>
              <w14:camera w14:prst="orthographicFront"/>
              <w14:lightRig w14:rig="threePt" w14:dir="t">
                <w14:rot w14:lat="0" w14:lon="0" w14:rev="0"/>
              </w14:lightRig>
            </w14:scene3d>
          </w:rPr>
          <w:t>6.3.4</w:t>
        </w:r>
        <w:r>
          <w:rPr>
            <w:rFonts w:eastAsiaTheme="minorEastAsia" w:cstheme="minorBidi"/>
            <w:i w:val="0"/>
            <w:iCs w:val="0"/>
            <w:kern w:val="2"/>
            <w:sz w:val="24"/>
            <w:szCs w:val="24"/>
            <w14:ligatures w14:val="standardContextual"/>
          </w:rPr>
          <w:tab/>
        </w:r>
        <w:r w:rsidRPr="008C2F57">
          <w:rPr>
            <w:rStyle w:val="Hyperlink"/>
          </w:rPr>
          <w:t>Pests</w:t>
        </w:r>
        <w:r>
          <w:rPr>
            <w:webHidden/>
          </w:rPr>
          <w:tab/>
        </w:r>
        <w:r>
          <w:rPr>
            <w:webHidden/>
          </w:rPr>
          <w:fldChar w:fldCharType="begin"/>
        </w:r>
        <w:r>
          <w:rPr>
            <w:webHidden/>
          </w:rPr>
          <w:instrText xml:space="preserve"> PAGEREF _Toc230337125 \h </w:instrText>
        </w:r>
        <w:r>
          <w:rPr>
            <w:webHidden/>
          </w:rPr>
        </w:r>
        <w:r>
          <w:rPr>
            <w:webHidden/>
          </w:rPr>
          <w:fldChar w:fldCharType="separate"/>
        </w:r>
        <w:r w:rsidR="008E3C04">
          <w:rPr>
            <w:webHidden/>
          </w:rPr>
          <w:t>97</w:t>
        </w:r>
        <w:r>
          <w:rPr>
            <w:webHidden/>
          </w:rPr>
          <w:fldChar w:fldCharType="end"/>
        </w:r>
      </w:hyperlink>
    </w:p>
    <w:p w14:paraId="3B04CD1B" w14:textId="745BFE14" w:rsidR="00267380" w:rsidRDefault="00267380">
      <w:pPr>
        <w:pStyle w:val="TOC3"/>
        <w:rPr>
          <w:rFonts w:eastAsiaTheme="minorEastAsia" w:cstheme="minorBidi"/>
          <w:i w:val="0"/>
          <w:iCs w:val="0"/>
          <w:kern w:val="2"/>
          <w:sz w:val="24"/>
          <w:szCs w:val="24"/>
          <w14:ligatures w14:val="standardContextual"/>
        </w:rPr>
      </w:pPr>
      <w:hyperlink w:anchor="_Toc230337126" w:history="1">
        <w:r w:rsidRPr="008C2F57">
          <w:rPr>
            <w:rStyle w:val="Hyperlink"/>
            <w14:scene3d>
              <w14:camera w14:prst="orthographicFront"/>
              <w14:lightRig w14:rig="threePt" w14:dir="t">
                <w14:rot w14:lat="0" w14:lon="0" w14:rev="0"/>
              </w14:lightRig>
            </w14:scene3d>
          </w:rPr>
          <w:t>6.3.5</w:t>
        </w:r>
        <w:r>
          <w:rPr>
            <w:rFonts w:eastAsiaTheme="minorEastAsia" w:cstheme="minorBidi"/>
            <w:i w:val="0"/>
            <w:iCs w:val="0"/>
            <w:kern w:val="2"/>
            <w:sz w:val="24"/>
            <w:szCs w:val="24"/>
            <w14:ligatures w14:val="standardContextual"/>
          </w:rPr>
          <w:tab/>
        </w:r>
        <w:r w:rsidRPr="008C2F57">
          <w:rPr>
            <w:rStyle w:val="Hyperlink"/>
          </w:rPr>
          <w:t>Late Spring Frosts and Shifting Seasonal Patterns</w:t>
        </w:r>
        <w:r>
          <w:rPr>
            <w:webHidden/>
          </w:rPr>
          <w:tab/>
        </w:r>
        <w:r>
          <w:rPr>
            <w:webHidden/>
          </w:rPr>
          <w:fldChar w:fldCharType="begin"/>
        </w:r>
        <w:r>
          <w:rPr>
            <w:webHidden/>
          </w:rPr>
          <w:instrText xml:space="preserve"> PAGEREF _Toc230337126 \h </w:instrText>
        </w:r>
        <w:r>
          <w:rPr>
            <w:webHidden/>
          </w:rPr>
        </w:r>
        <w:r>
          <w:rPr>
            <w:webHidden/>
          </w:rPr>
          <w:fldChar w:fldCharType="separate"/>
        </w:r>
        <w:r w:rsidR="008E3C04">
          <w:rPr>
            <w:webHidden/>
          </w:rPr>
          <w:t>98</w:t>
        </w:r>
        <w:r>
          <w:rPr>
            <w:webHidden/>
          </w:rPr>
          <w:fldChar w:fldCharType="end"/>
        </w:r>
      </w:hyperlink>
    </w:p>
    <w:p w14:paraId="423D5249" w14:textId="417A48F2" w:rsidR="00267380" w:rsidRDefault="00267380">
      <w:pPr>
        <w:pStyle w:val="TOC2"/>
        <w:rPr>
          <w:rFonts w:eastAsiaTheme="minorEastAsia" w:cstheme="minorBidi"/>
          <w:smallCaps w:val="0"/>
          <w:kern w:val="2"/>
          <w:sz w:val="24"/>
          <w:szCs w:val="24"/>
          <w14:ligatures w14:val="standardContextual"/>
        </w:rPr>
      </w:pPr>
      <w:hyperlink w:anchor="_Toc230337127" w:history="1">
        <w:r w:rsidRPr="008C2F57">
          <w:rPr>
            <w:rStyle w:val="Hyperlink"/>
          </w:rPr>
          <w:t>6.4</w:t>
        </w:r>
        <w:r>
          <w:rPr>
            <w:rFonts w:eastAsiaTheme="minorEastAsia" w:cstheme="minorBidi"/>
            <w:smallCaps w:val="0"/>
            <w:kern w:val="2"/>
            <w:sz w:val="24"/>
            <w:szCs w:val="24"/>
            <w14:ligatures w14:val="standardContextual"/>
          </w:rPr>
          <w:tab/>
        </w:r>
        <w:r w:rsidRPr="008C2F57">
          <w:rPr>
            <w:rStyle w:val="Hyperlink"/>
          </w:rPr>
          <w:t>Forest Health and Resource Depletion</w:t>
        </w:r>
        <w:r>
          <w:rPr>
            <w:webHidden/>
          </w:rPr>
          <w:tab/>
        </w:r>
        <w:r>
          <w:rPr>
            <w:webHidden/>
          </w:rPr>
          <w:fldChar w:fldCharType="begin"/>
        </w:r>
        <w:r>
          <w:rPr>
            <w:webHidden/>
          </w:rPr>
          <w:instrText xml:space="preserve"> PAGEREF _Toc230337127 \h </w:instrText>
        </w:r>
        <w:r>
          <w:rPr>
            <w:webHidden/>
          </w:rPr>
        </w:r>
        <w:r>
          <w:rPr>
            <w:webHidden/>
          </w:rPr>
          <w:fldChar w:fldCharType="separate"/>
        </w:r>
        <w:r w:rsidR="008E3C04">
          <w:rPr>
            <w:webHidden/>
          </w:rPr>
          <w:t>98</w:t>
        </w:r>
        <w:r>
          <w:rPr>
            <w:webHidden/>
          </w:rPr>
          <w:fldChar w:fldCharType="end"/>
        </w:r>
      </w:hyperlink>
    </w:p>
    <w:p w14:paraId="458A8D51" w14:textId="45C8AD54" w:rsidR="00267380" w:rsidRDefault="00267380">
      <w:pPr>
        <w:pStyle w:val="TOC3"/>
        <w:rPr>
          <w:rFonts w:eastAsiaTheme="minorEastAsia" w:cstheme="minorBidi"/>
          <w:i w:val="0"/>
          <w:iCs w:val="0"/>
          <w:kern w:val="2"/>
          <w:sz w:val="24"/>
          <w:szCs w:val="24"/>
          <w14:ligatures w14:val="standardContextual"/>
        </w:rPr>
      </w:pPr>
      <w:hyperlink w:anchor="_Toc230337128" w:history="1">
        <w:r w:rsidRPr="008C2F57">
          <w:rPr>
            <w:rStyle w:val="Hyperlink"/>
            <w14:scene3d>
              <w14:camera w14:prst="orthographicFront"/>
              <w14:lightRig w14:rig="threePt" w14:dir="t">
                <w14:rot w14:lat="0" w14:lon="0" w14:rev="0"/>
              </w14:lightRig>
            </w14:scene3d>
          </w:rPr>
          <w:t>6.4.1</w:t>
        </w:r>
        <w:r>
          <w:rPr>
            <w:rFonts w:eastAsiaTheme="minorEastAsia" w:cstheme="minorBidi"/>
            <w:i w:val="0"/>
            <w:iCs w:val="0"/>
            <w:kern w:val="2"/>
            <w:sz w:val="24"/>
            <w:szCs w:val="24"/>
            <w14:ligatures w14:val="standardContextual"/>
          </w:rPr>
          <w:tab/>
        </w:r>
        <w:r w:rsidRPr="008C2F57">
          <w:rPr>
            <w:rStyle w:val="Hyperlink"/>
          </w:rPr>
          <w:t>The Impact of Harvesting Practices</w:t>
        </w:r>
        <w:r>
          <w:rPr>
            <w:webHidden/>
          </w:rPr>
          <w:tab/>
        </w:r>
        <w:r>
          <w:rPr>
            <w:webHidden/>
          </w:rPr>
          <w:fldChar w:fldCharType="begin"/>
        </w:r>
        <w:r>
          <w:rPr>
            <w:webHidden/>
          </w:rPr>
          <w:instrText xml:space="preserve"> PAGEREF _Toc230337128 \h </w:instrText>
        </w:r>
        <w:r>
          <w:rPr>
            <w:webHidden/>
          </w:rPr>
        </w:r>
        <w:r>
          <w:rPr>
            <w:webHidden/>
          </w:rPr>
          <w:fldChar w:fldCharType="separate"/>
        </w:r>
        <w:r w:rsidR="008E3C04">
          <w:rPr>
            <w:webHidden/>
          </w:rPr>
          <w:t>99</w:t>
        </w:r>
        <w:r>
          <w:rPr>
            <w:webHidden/>
          </w:rPr>
          <w:fldChar w:fldCharType="end"/>
        </w:r>
      </w:hyperlink>
    </w:p>
    <w:p w14:paraId="6F5C2B3F" w14:textId="03625365" w:rsidR="00267380" w:rsidRDefault="00267380">
      <w:pPr>
        <w:pStyle w:val="TOC3"/>
        <w:rPr>
          <w:rFonts w:eastAsiaTheme="minorEastAsia" w:cstheme="minorBidi"/>
          <w:i w:val="0"/>
          <w:iCs w:val="0"/>
          <w:kern w:val="2"/>
          <w:sz w:val="24"/>
          <w:szCs w:val="24"/>
          <w14:ligatures w14:val="standardContextual"/>
        </w:rPr>
      </w:pPr>
      <w:hyperlink w:anchor="_Toc230337129" w:history="1">
        <w:r w:rsidRPr="008C2F57">
          <w:rPr>
            <w:rStyle w:val="Hyperlink"/>
            <w14:scene3d>
              <w14:camera w14:prst="orthographicFront"/>
              <w14:lightRig w14:rig="threePt" w14:dir="t">
                <w14:rot w14:lat="0" w14:lon="0" w14:rev="0"/>
              </w14:lightRig>
            </w14:scene3d>
          </w:rPr>
          <w:t>6.4.2</w:t>
        </w:r>
        <w:r>
          <w:rPr>
            <w:rFonts w:eastAsiaTheme="minorEastAsia" w:cstheme="minorBidi"/>
            <w:i w:val="0"/>
            <w:iCs w:val="0"/>
            <w:kern w:val="2"/>
            <w:sz w:val="24"/>
            <w:szCs w:val="24"/>
            <w14:ligatures w14:val="standardContextual"/>
          </w:rPr>
          <w:tab/>
        </w:r>
        <w:r w:rsidRPr="008C2F57">
          <w:rPr>
            <w:rStyle w:val="Hyperlink"/>
          </w:rPr>
          <w:t>Cone Production and Resource Monitoring</w:t>
        </w:r>
        <w:r>
          <w:rPr>
            <w:webHidden/>
          </w:rPr>
          <w:tab/>
        </w:r>
        <w:r>
          <w:rPr>
            <w:webHidden/>
          </w:rPr>
          <w:fldChar w:fldCharType="begin"/>
        </w:r>
        <w:r>
          <w:rPr>
            <w:webHidden/>
          </w:rPr>
          <w:instrText xml:space="preserve"> PAGEREF _Toc230337129 \h </w:instrText>
        </w:r>
        <w:r>
          <w:rPr>
            <w:webHidden/>
          </w:rPr>
        </w:r>
        <w:r>
          <w:rPr>
            <w:webHidden/>
          </w:rPr>
          <w:fldChar w:fldCharType="separate"/>
        </w:r>
        <w:r w:rsidR="008E3C04">
          <w:rPr>
            <w:webHidden/>
          </w:rPr>
          <w:t>101</w:t>
        </w:r>
        <w:r>
          <w:rPr>
            <w:webHidden/>
          </w:rPr>
          <w:fldChar w:fldCharType="end"/>
        </w:r>
      </w:hyperlink>
    </w:p>
    <w:p w14:paraId="3DF41363" w14:textId="7EB0875A" w:rsidR="00267380" w:rsidRDefault="00267380">
      <w:pPr>
        <w:pStyle w:val="TOC3"/>
        <w:rPr>
          <w:rFonts w:eastAsiaTheme="minorEastAsia" w:cstheme="minorBidi"/>
          <w:i w:val="0"/>
          <w:iCs w:val="0"/>
          <w:kern w:val="2"/>
          <w:sz w:val="24"/>
          <w:szCs w:val="24"/>
          <w14:ligatures w14:val="standardContextual"/>
        </w:rPr>
      </w:pPr>
      <w:hyperlink w:anchor="_Toc230337130" w:history="1">
        <w:r w:rsidRPr="008C2F57">
          <w:rPr>
            <w:rStyle w:val="Hyperlink"/>
            <w14:scene3d>
              <w14:camera w14:prst="orthographicFront"/>
              <w14:lightRig w14:rig="threePt" w14:dir="t">
                <w14:rot w14:lat="0" w14:lon="0" w14:rev="0"/>
              </w14:lightRig>
            </w14:scene3d>
          </w:rPr>
          <w:t>6.4.3</w:t>
        </w:r>
        <w:r>
          <w:rPr>
            <w:rFonts w:eastAsiaTheme="minorEastAsia" w:cstheme="minorBidi"/>
            <w:i w:val="0"/>
            <w:iCs w:val="0"/>
            <w:kern w:val="2"/>
            <w:sz w:val="24"/>
            <w:szCs w:val="24"/>
            <w14:ligatures w14:val="standardContextual"/>
          </w:rPr>
          <w:tab/>
        </w:r>
        <w:r w:rsidRPr="008C2F57">
          <w:rPr>
            <w:rStyle w:val="Hyperlink"/>
          </w:rPr>
          <w:t>Lessons from Resin-Tapping</w:t>
        </w:r>
        <w:r>
          <w:rPr>
            <w:webHidden/>
          </w:rPr>
          <w:tab/>
        </w:r>
        <w:r>
          <w:rPr>
            <w:webHidden/>
          </w:rPr>
          <w:fldChar w:fldCharType="begin"/>
        </w:r>
        <w:r>
          <w:rPr>
            <w:webHidden/>
          </w:rPr>
          <w:instrText xml:space="preserve"> PAGEREF _Toc230337130 \h </w:instrText>
        </w:r>
        <w:r>
          <w:rPr>
            <w:webHidden/>
          </w:rPr>
        </w:r>
        <w:r>
          <w:rPr>
            <w:webHidden/>
          </w:rPr>
          <w:fldChar w:fldCharType="separate"/>
        </w:r>
        <w:r w:rsidR="008E3C04">
          <w:rPr>
            <w:webHidden/>
          </w:rPr>
          <w:t>101</w:t>
        </w:r>
        <w:r>
          <w:rPr>
            <w:webHidden/>
          </w:rPr>
          <w:fldChar w:fldCharType="end"/>
        </w:r>
      </w:hyperlink>
    </w:p>
    <w:p w14:paraId="57988E69" w14:textId="6A66A24A" w:rsidR="00267380" w:rsidRDefault="00267380">
      <w:pPr>
        <w:pStyle w:val="TOC2"/>
        <w:rPr>
          <w:rFonts w:eastAsiaTheme="minorEastAsia" w:cstheme="minorBidi"/>
          <w:smallCaps w:val="0"/>
          <w:kern w:val="2"/>
          <w:sz w:val="24"/>
          <w:szCs w:val="24"/>
          <w14:ligatures w14:val="standardContextual"/>
        </w:rPr>
      </w:pPr>
      <w:hyperlink w:anchor="_Toc230337131" w:history="1">
        <w:r w:rsidRPr="008C2F57">
          <w:rPr>
            <w:rStyle w:val="Hyperlink"/>
          </w:rPr>
          <w:t>6.5</w:t>
        </w:r>
        <w:r>
          <w:rPr>
            <w:rFonts w:eastAsiaTheme="minorEastAsia" w:cstheme="minorBidi"/>
            <w:smallCaps w:val="0"/>
            <w:kern w:val="2"/>
            <w:sz w:val="24"/>
            <w:szCs w:val="24"/>
            <w14:ligatures w14:val="standardContextual"/>
          </w:rPr>
          <w:tab/>
        </w:r>
        <w:r w:rsidRPr="008C2F57">
          <w:rPr>
            <w:rStyle w:val="Hyperlink"/>
          </w:rPr>
          <w:t>Ecosystem quality and Biodiversity</w:t>
        </w:r>
        <w:r>
          <w:rPr>
            <w:webHidden/>
          </w:rPr>
          <w:tab/>
        </w:r>
        <w:r>
          <w:rPr>
            <w:webHidden/>
          </w:rPr>
          <w:fldChar w:fldCharType="begin"/>
        </w:r>
        <w:r>
          <w:rPr>
            <w:webHidden/>
          </w:rPr>
          <w:instrText xml:space="preserve"> PAGEREF _Toc230337131 \h </w:instrText>
        </w:r>
        <w:r>
          <w:rPr>
            <w:webHidden/>
          </w:rPr>
        </w:r>
        <w:r>
          <w:rPr>
            <w:webHidden/>
          </w:rPr>
          <w:fldChar w:fldCharType="separate"/>
        </w:r>
        <w:r w:rsidR="008E3C04">
          <w:rPr>
            <w:webHidden/>
          </w:rPr>
          <w:t>102</w:t>
        </w:r>
        <w:r>
          <w:rPr>
            <w:webHidden/>
          </w:rPr>
          <w:fldChar w:fldCharType="end"/>
        </w:r>
      </w:hyperlink>
    </w:p>
    <w:p w14:paraId="129C3CFF" w14:textId="04F03727" w:rsidR="00267380" w:rsidRDefault="00267380">
      <w:pPr>
        <w:pStyle w:val="TOC3"/>
        <w:rPr>
          <w:rFonts w:eastAsiaTheme="minorEastAsia" w:cstheme="minorBidi"/>
          <w:i w:val="0"/>
          <w:iCs w:val="0"/>
          <w:kern w:val="2"/>
          <w:sz w:val="24"/>
          <w:szCs w:val="24"/>
          <w14:ligatures w14:val="standardContextual"/>
        </w:rPr>
      </w:pPr>
      <w:hyperlink w:anchor="_Toc230337132" w:history="1">
        <w:r w:rsidRPr="008C2F57">
          <w:rPr>
            <w:rStyle w:val="Hyperlink"/>
            <w14:scene3d>
              <w14:camera w14:prst="orthographicFront"/>
              <w14:lightRig w14:rig="threePt" w14:dir="t">
                <w14:rot w14:lat="0" w14:lon="0" w14:rev="0"/>
              </w14:lightRig>
            </w14:scene3d>
          </w:rPr>
          <w:t>6.5.1</w:t>
        </w:r>
        <w:r>
          <w:rPr>
            <w:rFonts w:eastAsiaTheme="minorEastAsia" w:cstheme="minorBidi"/>
            <w:i w:val="0"/>
            <w:iCs w:val="0"/>
            <w:kern w:val="2"/>
            <w:sz w:val="24"/>
            <w:szCs w:val="24"/>
            <w14:ligatures w14:val="standardContextual"/>
          </w:rPr>
          <w:tab/>
        </w:r>
        <w:r w:rsidRPr="008C2F57">
          <w:rPr>
            <w:rStyle w:val="Hyperlink"/>
          </w:rPr>
          <w:t>Ecosystem Quality</w:t>
        </w:r>
        <w:r>
          <w:rPr>
            <w:webHidden/>
          </w:rPr>
          <w:tab/>
        </w:r>
        <w:r>
          <w:rPr>
            <w:webHidden/>
          </w:rPr>
          <w:fldChar w:fldCharType="begin"/>
        </w:r>
        <w:r>
          <w:rPr>
            <w:webHidden/>
          </w:rPr>
          <w:instrText xml:space="preserve"> PAGEREF _Toc230337132 \h </w:instrText>
        </w:r>
        <w:r>
          <w:rPr>
            <w:webHidden/>
          </w:rPr>
        </w:r>
        <w:r>
          <w:rPr>
            <w:webHidden/>
          </w:rPr>
          <w:fldChar w:fldCharType="separate"/>
        </w:r>
        <w:r w:rsidR="008E3C04">
          <w:rPr>
            <w:webHidden/>
          </w:rPr>
          <w:t>102</w:t>
        </w:r>
        <w:r>
          <w:rPr>
            <w:webHidden/>
          </w:rPr>
          <w:fldChar w:fldCharType="end"/>
        </w:r>
      </w:hyperlink>
    </w:p>
    <w:p w14:paraId="0EDCB6DD" w14:textId="73E537F4" w:rsidR="00267380" w:rsidRDefault="00267380">
      <w:pPr>
        <w:pStyle w:val="TOC3"/>
        <w:rPr>
          <w:rFonts w:eastAsiaTheme="minorEastAsia" w:cstheme="minorBidi"/>
          <w:i w:val="0"/>
          <w:iCs w:val="0"/>
          <w:kern w:val="2"/>
          <w:sz w:val="24"/>
          <w:szCs w:val="24"/>
          <w14:ligatures w14:val="standardContextual"/>
        </w:rPr>
      </w:pPr>
      <w:hyperlink w:anchor="_Toc230337133" w:history="1">
        <w:r w:rsidRPr="008C2F57">
          <w:rPr>
            <w:rStyle w:val="Hyperlink"/>
            <w14:scene3d>
              <w14:camera w14:prst="orthographicFront"/>
              <w14:lightRig w14:rig="threePt" w14:dir="t">
                <w14:rot w14:lat="0" w14:lon="0" w14:rev="0"/>
              </w14:lightRig>
            </w14:scene3d>
          </w:rPr>
          <w:t>6.5.2</w:t>
        </w:r>
        <w:r>
          <w:rPr>
            <w:rFonts w:eastAsiaTheme="minorEastAsia" w:cstheme="minorBidi"/>
            <w:i w:val="0"/>
            <w:iCs w:val="0"/>
            <w:kern w:val="2"/>
            <w:sz w:val="24"/>
            <w:szCs w:val="24"/>
            <w14:ligatures w14:val="standardContextual"/>
          </w:rPr>
          <w:tab/>
        </w:r>
        <w:r w:rsidRPr="008C2F57">
          <w:rPr>
            <w:rStyle w:val="Hyperlink"/>
          </w:rPr>
          <w:t>Wildlife</w:t>
        </w:r>
        <w:r>
          <w:rPr>
            <w:webHidden/>
          </w:rPr>
          <w:tab/>
        </w:r>
        <w:r>
          <w:rPr>
            <w:webHidden/>
          </w:rPr>
          <w:fldChar w:fldCharType="begin"/>
        </w:r>
        <w:r>
          <w:rPr>
            <w:webHidden/>
          </w:rPr>
          <w:instrText xml:space="preserve"> PAGEREF _Toc230337133 \h </w:instrText>
        </w:r>
        <w:r>
          <w:rPr>
            <w:webHidden/>
          </w:rPr>
        </w:r>
        <w:r>
          <w:rPr>
            <w:webHidden/>
          </w:rPr>
          <w:fldChar w:fldCharType="separate"/>
        </w:r>
        <w:r w:rsidR="008E3C04">
          <w:rPr>
            <w:webHidden/>
          </w:rPr>
          <w:t>102</w:t>
        </w:r>
        <w:r>
          <w:rPr>
            <w:webHidden/>
          </w:rPr>
          <w:fldChar w:fldCharType="end"/>
        </w:r>
      </w:hyperlink>
    </w:p>
    <w:p w14:paraId="446006EA" w14:textId="66774DDC" w:rsidR="00267380" w:rsidRDefault="00267380">
      <w:pPr>
        <w:pStyle w:val="TOC3"/>
        <w:rPr>
          <w:rFonts w:eastAsiaTheme="minorEastAsia" w:cstheme="minorBidi"/>
          <w:i w:val="0"/>
          <w:iCs w:val="0"/>
          <w:kern w:val="2"/>
          <w:sz w:val="24"/>
          <w:szCs w:val="24"/>
          <w14:ligatures w14:val="standardContextual"/>
        </w:rPr>
      </w:pPr>
      <w:hyperlink w:anchor="_Toc230337134" w:history="1">
        <w:r w:rsidRPr="008C2F57">
          <w:rPr>
            <w:rStyle w:val="Hyperlink"/>
            <w14:scene3d>
              <w14:camera w14:prst="orthographicFront"/>
              <w14:lightRig w14:rig="threePt" w14:dir="t">
                <w14:rot w14:lat="0" w14:lon="0" w14:rev="0"/>
              </w14:lightRig>
            </w14:scene3d>
          </w:rPr>
          <w:t>6.5.3</w:t>
        </w:r>
        <w:r>
          <w:rPr>
            <w:rFonts w:eastAsiaTheme="minorEastAsia" w:cstheme="minorBidi"/>
            <w:i w:val="0"/>
            <w:iCs w:val="0"/>
            <w:kern w:val="2"/>
            <w:sz w:val="24"/>
            <w:szCs w:val="24"/>
            <w14:ligatures w14:val="standardContextual"/>
          </w:rPr>
          <w:tab/>
        </w:r>
        <w:r w:rsidRPr="008C2F57">
          <w:rPr>
            <w:rStyle w:val="Hyperlink"/>
          </w:rPr>
          <w:t>Flora and Fungi</w:t>
        </w:r>
        <w:r>
          <w:rPr>
            <w:webHidden/>
          </w:rPr>
          <w:tab/>
        </w:r>
        <w:r>
          <w:rPr>
            <w:webHidden/>
          </w:rPr>
          <w:fldChar w:fldCharType="begin"/>
        </w:r>
        <w:r>
          <w:rPr>
            <w:webHidden/>
          </w:rPr>
          <w:instrText xml:space="preserve"> PAGEREF _Toc230337134 \h </w:instrText>
        </w:r>
        <w:r>
          <w:rPr>
            <w:webHidden/>
          </w:rPr>
        </w:r>
        <w:r>
          <w:rPr>
            <w:webHidden/>
          </w:rPr>
          <w:fldChar w:fldCharType="separate"/>
        </w:r>
        <w:r w:rsidR="008E3C04">
          <w:rPr>
            <w:webHidden/>
          </w:rPr>
          <w:t>104</w:t>
        </w:r>
        <w:r>
          <w:rPr>
            <w:webHidden/>
          </w:rPr>
          <w:fldChar w:fldCharType="end"/>
        </w:r>
      </w:hyperlink>
    </w:p>
    <w:p w14:paraId="32F6158D" w14:textId="1E3DFA21" w:rsidR="00267380" w:rsidRDefault="00267380">
      <w:pPr>
        <w:pStyle w:val="TOC3"/>
        <w:rPr>
          <w:rFonts w:eastAsiaTheme="minorEastAsia" w:cstheme="minorBidi"/>
          <w:i w:val="0"/>
          <w:iCs w:val="0"/>
          <w:kern w:val="2"/>
          <w:sz w:val="24"/>
          <w:szCs w:val="24"/>
          <w14:ligatures w14:val="standardContextual"/>
        </w:rPr>
      </w:pPr>
      <w:hyperlink w:anchor="_Toc230337135" w:history="1">
        <w:r w:rsidRPr="008C2F57">
          <w:rPr>
            <w:rStyle w:val="Hyperlink"/>
            <w14:scene3d>
              <w14:camera w14:prst="orthographicFront"/>
              <w14:lightRig w14:rig="threePt" w14:dir="t">
                <w14:rot w14:lat="0" w14:lon="0" w14:rev="0"/>
              </w14:lightRig>
            </w14:scene3d>
          </w:rPr>
          <w:t>6.5.4</w:t>
        </w:r>
        <w:r>
          <w:rPr>
            <w:rFonts w:eastAsiaTheme="minorEastAsia" w:cstheme="minorBidi"/>
            <w:i w:val="0"/>
            <w:iCs w:val="0"/>
            <w:kern w:val="2"/>
            <w:sz w:val="24"/>
            <w:szCs w:val="24"/>
            <w14:ligatures w14:val="standardContextual"/>
          </w:rPr>
          <w:tab/>
        </w:r>
        <w:r w:rsidRPr="008C2F57">
          <w:rPr>
            <w:rStyle w:val="Hyperlink"/>
          </w:rPr>
          <w:t>Mongolian Siberian Pine Populations</w:t>
        </w:r>
        <w:r>
          <w:rPr>
            <w:webHidden/>
          </w:rPr>
          <w:tab/>
        </w:r>
        <w:r>
          <w:rPr>
            <w:webHidden/>
          </w:rPr>
          <w:fldChar w:fldCharType="begin"/>
        </w:r>
        <w:r>
          <w:rPr>
            <w:webHidden/>
          </w:rPr>
          <w:instrText xml:space="preserve"> PAGEREF _Toc230337135 \h </w:instrText>
        </w:r>
        <w:r>
          <w:rPr>
            <w:webHidden/>
          </w:rPr>
        </w:r>
        <w:r>
          <w:rPr>
            <w:webHidden/>
          </w:rPr>
          <w:fldChar w:fldCharType="separate"/>
        </w:r>
        <w:r w:rsidR="008E3C04">
          <w:rPr>
            <w:webHidden/>
          </w:rPr>
          <w:t>104</w:t>
        </w:r>
        <w:r>
          <w:rPr>
            <w:webHidden/>
          </w:rPr>
          <w:fldChar w:fldCharType="end"/>
        </w:r>
      </w:hyperlink>
    </w:p>
    <w:p w14:paraId="25A59432" w14:textId="136E80EE" w:rsidR="00267380" w:rsidRDefault="00267380">
      <w:pPr>
        <w:pStyle w:val="TOC2"/>
        <w:rPr>
          <w:rFonts w:eastAsiaTheme="minorEastAsia" w:cstheme="minorBidi"/>
          <w:smallCaps w:val="0"/>
          <w:kern w:val="2"/>
          <w:sz w:val="24"/>
          <w:szCs w:val="24"/>
          <w14:ligatures w14:val="standardContextual"/>
        </w:rPr>
      </w:pPr>
      <w:hyperlink w:anchor="_Toc230337136" w:history="1">
        <w:r w:rsidRPr="008C2F57">
          <w:rPr>
            <w:rStyle w:val="Hyperlink"/>
          </w:rPr>
          <w:t>6.6</w:t>
        </w:r>
        <w:r>
          <w:rPr>
            <w:rFonts w:eastAsiaTheme="minorEastAsia" w:cstheme="minorBidi"/>
            <w:smallCaps w:val="0"/>
            <w:kern w:val="2"/>
            <w:sz w:val="24"/>
            <w:szCs w:val="24"/>
            <w14:ligatures w14:val="standardContextual"/>
          </w:rPr>
          <w:tab/>
        </w:r>
        <w:r w:rsidRPr="008C2F57">
          <w:rPr>
            <w:rStyle w:val="Hyperlink"/>
          </w:rPr>
          <w:t>Human Health</w:t>
        </w:r>
        <w:r>
          <w:rPr>
            <w:webHidden/>
          </w:rPr>
          <w:tab/>
        </w:r>
        <w:r>
          <w:rPr>
            <w:webHidden/>
          </w:rPr>
          <w:fldChar w:fldCharType="begin"/>
        </w:r>
        <w:r>
          <w:rPr>
            <w:webHidden/>
          </w:rPr>
          <w:instrText xml:space="preserve"> PAGEREF _Toc230337136 \h </w:instrText>
        </w:r>
        <w:r>
          <w:rPr>
            <w:webHidden/>
          </w:rPr>
        </w:r>
        <w:r>
          <w:rPr>
            <w:webHidden/>
          </w:rPr>
          <w:fldChar w:fldCharType="separate"/>
        </w:r>
        <w:r w:rsidR="008E3C04">
          <w:rPr>
            <w:webHidden/>
          </w:rPr>
          <w:t>104</w:t>
        </w:r>
        <w:r>
          <w:rPr>
            <w:webHidden/>
          </w:rPr>
          <w:fldChar w:fldCharType="end"/>
        </w:r>
      </w:hyperlink>
    </w:p>
    <w:p w14:paraId="5C331110" w14:textId="496FDBDE" w:rsidR="00267380" w:rsidRDefault="00267380">
      <w:pPr>
        <w:pStyle w:val="TOC2"/>
        <w:rPr>
          <w:rFonts w:eastAsiaTheme="minorEastAsia" w:cstheme="minorBidi"/>
          <w:smallCaps w:val="0"/>
          <w:kern w:val="2"/>
          <w:sz w:val="24"/>
          <w:szCs w:val="24"/>
          <w14:ligatures w14:val="standardContextual"/>
        </w:rPr>
      </w:pPr>
      <w:hyperlink w:anchor="_Toc230337137" w:history="1">
        <w:r w:rsidRPr="008C2F57">
          <w:rPr>
            <w:rStyle w:val="Hyperlink"/>
          </w:rPr>
          <w:t>6.7</w:t>
        </w:r>
        <w:r>
          <w:rPr>
            <w:rFonts w:eastAsiaTheme="minorEastAsia" w:cstheme="minorBidi"/>
            <w:smallCaps w:val="0"/>
            <w:kern w:val="2"/>
            <w:sz w:val="24"/>
            <w:szCs w:val="24"/>
            <w14:ligatures w14:val="standardContextual"/>
          </w:rPr>
          <w:tab/>
        </w:r>
        <w:r w:rsidRPr="008C2F57">
          <w:rPr>
            <w:rStyle w:val="Hyperlink"/>
          </w:rPr>
          <w:t>Forest Dynamics and Current Management</w:t>
        </w:r>
        <w:r>
          <w:rPr>
            <w:webHidden/>
          </w:rPr>
          <w:tab/>
        </w:r>
        <w:r>
          <w:rPr>
            <w:webHidden/>
          </w:rPr>
          <w:fldChar w:fldCharType="begin"/>
        </w:r>
        <w:r>
          <w:rPr>
            <w:webHidden/>
          </w:rPr>
          <w:instrText xml:space="preserve"> PAGEREF _Toc230337137 \h </w:instrText>
        </w:r>
        <w:r>
          <w:rPr>
            <w:webHidden/>
          </w:rPr>
        </w:r>
        <w:r>
          <w:rPr>
            <w:webHidden/>
          </w:rPr>
          <w:fldChar w:fldCharType="separate"/>
        </w:r>
        <w:r w:rsidR="008E3C04">
          <w:rPr>
            <w:webHidden/>
          </w:rPr>
          <w:t>105</w:t>
        </w:r>
        <w:r>
          <w:rPr>
            <w:webHidden/>
          </w:rPr>
          <w:fldChar w:fldCharType="end"/>
        </w:r>
      </w:hyperlink>
    </w:p>
    <w:p w14:paraId="2E2276EB" w14:textId="5086AF9D" w:rsidR="00267380" w:rsidRDefault="00267380">
      <w:pPr>
        <w:pStyle w:val="TOC3"/>
        <w:rPr>
          <w:rFonts w:eastAsiaTheme="minorEastAsia" w:cstheme="minorBidi"/>
          <w:i w:val="0"/>
          <w:iCs w:val="0"/>
          <w:kern w:val="2"/>
          <w:sz w:val="24"/>
          <w:szCs w:val="24"/>
          <w14:ligatures w14:val="standardContextual"/>
        </w:rPr>
      </w:pPr>
      <w:hyperlink w:anchor="_Toc230337138" w:history="1">
        <w:r w:rsidRPr="008C2F57">
          <w:rPr>
            <w:rStyle w:val="Hyperlink"/>
            <w14:scene3d>
              <w14:camera w14:prst="orthographicFront"/>
              <w14:lightRig w14:rig="threePt" w14:dir="t">
                <w14:rot w14:lat="0" w14:lon="0" w14:rev="0"/>
              </w14:lightRig>
            </w14:scene3d>
          </w:rPr>
          <w:t>6.7.1</w:t>
        </w:r>
        <w:r>
          <w:rPr>
            <w:rFonts w:eastAsiaTheme="minorEastAsia" w:cstheme="minorBidi"/>
            <w:i w:val="0"/>
            <w:iCs w:val="0"/>
            <w:kern w:val="2"/>
            <w:sz w:val="24"/>
            <w:szCs w:val="24"/>
            <w14:ligatures w14:val="standardContextual"/>
          </w:rPr>
          <w:tab/>
        </w:r>
        <w:r w:rsidRPr="008C2F57">
          <w:rPr>
            <w:rStyle w:val="Hyperlink"/>
          </w:rPr>
          <w:t>Natural Regeneration</w:t>
        </w:r>
        <w:r>
          <w:rPr>
            <w:webHidden/>
          </w:rPr>
          <w:tab/>
        </w:r>
        <w:r>
          <w:rPr>
            <w:webHidden/>
          </w:rPr>
          <w:fldChar w:fldCharType="begin"/>
        </w:r>
        <w:r>
          <w:rPr>
            <w:webHidden/>
          </w:rPr>
          <w:instrText xml:space="preserve"> PAGEREF _Toc230337138 \h </w:instrText>
        </w:r>
        <w:r>
          <w:rPr>
            <w:webHidden/>
          </w:rPr>
        </w:r>
        <w:r>
          <w:rPr>
            <w:webHidden/>
          </w:rPr>
          <w:fldChar w:fldCharType="separate"/>
        </w:r>
        <w:r w:rsidR="008E3C04">
          <w:rPr>
            <w:webHidden/>
          </w:rPr>
          <w:t>105</w:t>
        </w:r>
        <w:r>
          <w:rPr>
            <w:webHidden/>
          </w:rPr>
          <w:fldChar w:fldCharType="end"/>
        </w:r>
      </w:hyperlink>
    </w:p>
    <w:p w14:paraId="7B38E29E" w14:textId="1823C169" w:rsidR="00267380" w:rsidRDefault="00267380">
      <w:pPr>
        <w:pStyle w:val="TOC3"/>
        <w:rPr>
          <w:rFonts w:eastAsiaTheme="minorEastAsia" w:cstheme="minorBidi"/>
          <w:i w:val="0"/>
          <w:iCs w:val="0"/>
          <w:kern w:val="2"/>
          <w:sz w:val="24"/>
          <w:szCs w:val="24"/>
          <w14:ligatures w14:val="standardContextual"/>
        </w:rPr>
      </w:pPr>
      <w:hyperlink w:anchor="_Toc230337139" w:history="1">
        <w:r w:rsidRPr="008C2F57">
          <w:rPr>
            <w:rStyle w:val="Hyperlink"/>
            <w14:scene3d>
              <w14:camera w14:prst="orthographicFront"/>
              <w14:lightRig w14:rig="threePt" w14:dir="t">
                <w14:rot w14:lat="0" w14:lon="0" w14:rev="0"/>
              </w14:lightRig>
            </w14:scene3d>
          </w:rPr>
          <w:t>6.7.2</w:t>
        </w:r>
        <w:r>
          <w:rPr>
            <w:rFonts w:eastAsiaTheme="minorEastAsia" w:cstheme="minorBidi"/>
            <w:i w:val="0"/>
            <w:iCs w:val="0"/>
            <w:kern w:val="2"/>
            <w:sz w:val="24"/>
            <w:szCs w:val="24"/>
            <w14:ligatures w14:val="standardContextual"/>
          </w:rPr>
          <w:tab/>
        </w:r>
        <w:r w:rsidRPr="008C2F57">
          <w:rPr>
            <w:rStyle w:val="Hyperlink"/>
          </w:rPr>
          <w:t>Reforestation Efforts</w:t>
        </w:r>
        <w:r>
          <w:rPr>
            <w:webHidden/>
          </w:rPr>
          <w:tab/>
        </w:r>
        <w:r>
          <w:rPr>
            <w:webHidden/>
          </w:rPr>
          <w:fldChar w:fldCharType="begin"/>
        </w:r>
        <w:r>
          <w:rPr>
            <w:webHidden/>
          </w:rPr>
          <w:instrText xml:space="preserve"> PAGEREF _Toc230337139 \h </w:instrText>
        </w:r>
        <w:r>
          <w:rPr>
            <w:webHidden/>
          </w:rPr>
        </w:r>
        <w:r>
          <w:rPr>
            <w:webHidden/>
          </w:rPr>
          <w:fldChar w:fldCharType="separate"/>
        </w:r>
        <w:r w:rsidR="008E3C04">
          <w:rPr>
            <w:webHidden/>
          </w:rPr>
          <w:t>106</w:t>
        </w:r>
        <w:r>
          <w:rPr>
            <w:webHidden/>
          </w:rPr>
          <w:fldChar w:fldCharType="end"/>
        </w:r>
      </w:hyperlink>
    </w:p>
    <w:p w14:paraId="505AD204" w14:textId="41E969DC" w:rsidR="00267380" w:rsidRDefault="00267380">
      <w:pPr>
        <w:pStyle w:val="TOC2"/>
        <w:rPr>
          <w:rFonts w:eastAsiaTheme="minorEastAsia" w:cstheme="minorBidi"/>
          <w:smallCaps w:val="0"/>
          <w:kern w:val="2"/>
          <w:sz w:val="24"/>
          <w:szCs w:val="24"/>
          <w14:ligatures w14:val="standardContextual"/>
        </w:rPr>
      </w:pPr>
      <w:hyperlink w:anchor="_Toc230337140" w:history="1">
        <w:r w:rsidRPr="008C2F57">
          <w:rPr>
            <w:rStyle w:val="Hyperlink"/>
          </w:rPr>
          <w:t>6.8</w:t>
        </w:r>
        <w:r>
          <w:rPr>
            <w:rFonts w:eastAsiaTheme="minorEastAsia" w:cstheme="minorBidi"/>
            <w:smallCaps w:val="0"/>
            <w:kern w:val="2"/>
            <w:sz w:val="24"/>
            <w:szCs w:val="24"/>
            <w14:ligatures w14:val="standardContextual"/>
          </w:rPr>
          <w:tab/>
        </w:r>
        <w:r w:rsidRPr="008C2F57">
          <w:rPr>
            <w:rStyle w:val="Hyperlink"/>
          </w:rPr>
          <w:t>Answer to the Framing Question 4</w:t>
        </w:r>
        <w:r>
          <w:rPr>
            <w:webHidden/>
          </w:rPr>
          <w:tab/>
        </w:r>
        <w:r>
          <w:rPr>
            <w:webHidden/>
          </w:rPr>
          <w:fldChar w:fldCharType="begin"/>
        </w:r>
        <w:r>
          <w:rPr>
            <w:webHidden/>
          </w:rPr>
          <w:instrText xml:space="preserve"> PAGEREF _Toc230337140 \h </w:instrText>
        </w:r>
        <w:r>
          <w:rPr>
            <w:webHidden/>
          </w:rPr>
        </w:r>
        <w:r>
          <w:rPr>
            <w:webHidden/>
          </w:rPr>
          <w:fldChar w:fldCharType="separate"/>
        </w:r>
        <w:r w:rsidR="008E3C04">
          <w:rPr>
            <w:webHidden/>
          </w:rPr>
          <w:t>107</w:t>
        </w:r>
        <w:r>
          <w:rPr>
            <w:webHidden/>
          </w:rPr>
          <w:fldChar w:fldCharType="end"/>
        </w:r>
      </w:hyperlink>
    </w:p>
    <w:p w14:paraId="4737BECA" w14:textId="53338288" w:rsidR="00267380" w:rsidRDefault="00267380">
      <w:pPr>
        <w:pStyle w:val="TOC1"/>
        <w:tabs>
          <w:tab w:val="left" w:pos="442"/>
          <w:tab w:val="right" w:leader="dot" w:pos="9016"/>
        </w:tabs>
        <w:rPr>
          <w:rFonts w:eastAsiaTheme="minorEastAsia" w:cstheme="minorBidi"/>
          <w:b w:val="0"/>
          <w:bCs w:val="0"/>
          <w:caps w:val="0"/>
          <w:noProof/>
          <w:kern w:val="2"/>
          <w:sz w:val="24"/>
          <w:szCs w:val="24"/>
          <w14:ligatures w14:val="standardContextual"/>
        </w:rPr>
      </w:pPr>
      <w:hyperlink w:anchor="_Toc230337141" w:history="1">
        <w:r w:rsidRPr="008C2F57">
          <w:rPr>
            <w:rStyle w:val="Hyperlink"/>
            <w:noProof/>
          </w:rPr>
          <w:t>7</w:t>
        </w:r>
        <w:r>
          <w:rPr>
            <w:rFonts w:eastAsiaTheme="minorEastAsia" w:cstheme="minorBidi"/>
            <w:b w:val="0"/>
            <w:bCs w:val="0"/>
            <w:caps w:val="0"/>
            <w:noProof/>
            <w:kern w:val="2"/>
            <w:sz w:val="24"/>
            <w:szCs w:val="24"/>
            <w14:ligatures w14:val="standardContextual"/>
          </w:rPr>
          <w:tab/>
        </w:r>
        <w:r w:rsidRPr="008C2F57">
          <w:rPr>
            <w:rStyle w:val="Hyperlink"/>
            <w:noProof/>
          </w:rPr>
          <w:t>SYNTHESIS &amp; RECOMMENDATIONS</w:t>
        </w:r>
        <w:r>
          <w:rPr>
            <w:noProof/>
            <w:webHidden/>
          </w:rPr>
          <w:tab/>
        </w:r>
        <w:r>
          <w:rPr>
            <w:noProof/>
            <w:webHidden/>
          </w:rPr>
          <w:fldChar w:fldCharType="begin"/>
        </w:r>
        <w:r>
          <w:rPr>
            <w:noProof/>
            <w:webHidden/>
          </w:rPr>
          <w:instrText xml:space="preserve"> PAGEREF _Toc230337141 \h </w:instrText>
        </w:r>
        <w:r>
          <w:rPr>
            <w:noProof/>
            <w:webHidden/>
          </w:rPr>
        </w:r>
        <w:r>
          <w:rPr>
            <w:noProof/>
            <w:webHidden/>
          </w:rPr>
          <w:fldChar w:fldCharType="separate"/>
        </w:r>
        <w:r w:rsidR="008E3C04">
          <w:rPr>
            <w:noProof/>
            <w:webHidden/>
          </w:rPr>
          <w:t>109</w:t>
        </w:r>
        <w:r>
          <w:rPr>
            <w:noProof/>
            <w:webHidden/>
          </w:rPr>
          <w:fldChar w:fldCharType="end"/>
        </w:r>
      </w:hyperlink>
    </w:p>
    <w:p w14:paraId="409F3555" w14:textId="4BCE295E" w:rsidR="00267380" w:rsidRDefault="00267380">
      <w:pPr>
        <w:pStyle w:val="TOC2"/>
        <w:rPr>
          <w:rFonts w:eastAsiaTheme="minorEastAsia" w:cstheme="minorBidi"/>
          <w:smallCaps w:val="0"/>
          <w:kern w:val="2"/>
          <w:sz w:val="24"/>
          <w:szCs w:val="24"/>
          <w14:ligatures w14:val="standardContextual"/>
        </w:rPr>
      </w:pPr>
      <w:hyperlink w:anchor="_Toc230337142" w:history="1">
        <w:r w:rsidRPr="008C2F57">
          <w:rPr>
            <w:rStyle w:val="Hyperlink"/>
          </w:rPr>
          <w:t>7.1</w:t>
        </w:r>
        <w:r>
          <w:rPr>
            <w:rFonts w:eastAsiaTheme="minorEastAsia" w:cstheme="minorBidi"/>
            <w:smallCaps w:val="0"/>
            <w:kern w:val="2"/>
            <w:sz w:val="24"/>
            <w:szCs w:val="24"/>
            <w14:ligatures w14:val="standardContextual"/>
          </w:rPr>
          <w:tab/>
        </w:r>
        <w:r w:rsidRPr="008C2F57">
          <w:rPr>
            <w:rStyle w:val="Hyperlink"/>
          </w:rPr>
          <w:t>Answering the Framing Questions</w:t>
        </w:r>
        <w:r>
          <w:rPr>
            <w:webHidden/>
          </w:rPr>
          <w:tab/>
        </w:r>
        <w:r>
          <w:rPr>
            <w:webHidden/>
          </w:rPr>
          <w:fldChar w:fldCharType="begin"/>
        </w:r>
        <w:r>
          <w:rPr>
            <w:webHidden/>
          </w:rPr>
          <w:instrText xml:space="preserve"> PAGEREF _Toc230337142 \h </w:instrText>
        </w:r>
        <w:r>
          <w:rPr>
            <w:webHidden/>
          </w:rPr>
        </w:r>
        <w:r>
          <w:rPr>
            <w:webHidden/>
          </w:rPr>
          <w:fldChar w:fldCharType="separate"/>
        </w:r>
        <w:r w:rsidR="008E3C04">
          <w:rPr>
            <w:webHidden/>
          </w:rPr>
          <w:t>109</w:t>
        </w:r>
        <w:r>
          <w:rPr>
            <w:webHidden/>
          </w:rPr>
          <w:fldChar w:fldCharType="end"/>
        </w:r>
      </w:hyperlink>
    </w:p>
    <w:p w14:paraId="36CDD193" w14:textId="6C8DA9C6" w:rsidR="00267380" w:rsidRDefault="00267380">
      <w:pPr>
        <w:pStyle w:val="TOC3"/>
        <w:rPr>
          <w:rFonts w:eastAsiaTheme="minorEastAsia" w:cstheme="minorBidi"/>
          <w:i w:val="0"/>
          <w:iCs w:val="0"/>
          <w:kern w:val="2"/>
          <w:sz w:val="24"/>
          <w:szCs w:val="24"/>
          <w14:ligatures w14:val="standardContextual"/>
        </w:rPr>
      </w:pPr>
      <w:hyperlink w:anchor="_Toc230337143" w:history="1">
        <w:r w:rsidRPr="008C2F57">
          <w:rPr>
            <w:rStyle w:val="Hyperlink"/>
            <w14:scene3d>
              <w14:camera w14:prst="orthographicFront"/>
              <w14:lightRig w14:rig="threePt" w14:dir="t">
                <w14:rot w14:lat="0" w14:lon="0" w14:rev="0"/>
              </w14:lightRig>
            </w14:scene3d>
          </w:rPr>
          <w:t>7.1.1</w:t>
        </w:r>
        <w:r>
          <w:rPr>
            <w:rFonts w:eastAsiaTheme="minorEastAsia" w:cstheme="minorBidi"/>
            <w:i w:val="0"/>
            <w:iCs w:val="0"/>
            <w:kern w:val="2"/>
            <w:sz w:val="24"/>
            <w:szCs w:val="24"/>
            <w14:ligatures w14:val="standardContextual"/>
          </w:rPr>
          <w:tab/>
        </w:r>
        <w:r w:rsidRPr="008C2F57">
          <w:rPr>
            <w:rStyle w:val="Hyperlink"/>
          </w:rPr>
          <w:t>What is the Contribution of the Pine Nut Value Chain to Economic Growth?</w:t>
        </w:r>
        <w:r>
          <w:rPr>
            <w:webHidden/>
          </w:rPr>
          <w:tab/>
        </w:r>
        <w:r>
          <w:rPr>
            <w:webHidden/>
          </w:rPr>
          <w:fldChar w:fldCharType="begin"/>
        </w:r>
        <w:r>
          <w:rPr>
            <w:webHidden/>
          </w:rPr>
          <w:instrText xml:space="preserve"> PAGEREF _Toc230337143 \h </w:instrText>
        </w:r>
        <w:r>
          <w:rPr>
            <w:webHidden/>
          </w:rPr>
        </w:r>
        <w:r>
          <w:rPr>
            <w:webHidden/>
          </w:rPr>
          <w:fldChar w:fldCharType="separate"/>
        </w:r>
        <w:r w:rsidR="008E3C04">
          <w:rPr>
            <w:webHidden/>
          </w:rPr>
          <w:t>109</w:t>
        </w:r>
        <w:r>
          <w:rPr>
            <w:webHidden/>
          </w:rPr>
          <w:fldChar w:fldCharType="end"/>
        </w:r>
      </w:hyperlink>
    </w:p>
    <w:p w14:paraId="10EDCA20" w14:textId="4851C23C" w:rsidR="00267380" w:rsidRDefault="00267380">
      <w:pPr>
        <w:pStyle w:val="TOC3"/>
        <w:rPr>
          <w:rFonts w:eastAsiaTheme="minorEastAsia" w:cstheme="minorBidi"/>
          <w:i w:val="0"/>
          <w:iCs w:val="0"/>
          <w:kern w:val="2"/>
          <w:sz w:val="24"/>
          <w:szCs w:val="24"/>
          <w14:ligatures w14:val="standardContextual"/>
        </w:rPr>
      </w:pPr>
      <w:hyperlink w:anchor="_Toc230337144" w:history="1">
        <w:r w:rsidRPr="008C2F57">
          <w:rPr>
            <w:rStyle w:val="Hyperlink"/>
            <w14:scene3d>
              <w14:camera w14:prst="orthographicFront"/>
              <w14:lightRig w14:rig="threePt" w14:dir="t">
                <w14:rot w14:lat="0" w14:lon="0" w14:rev="0"/>
              </w14:lightRig>
            </w14:scene3d>
          </w:rPr>
          <w:t>7.1.2</w:t>
        </w:r>
        <w:r>
          <w:rPr>
            <w:rFonts w:eastAsiaTheme="minorEastAsia" w:cstheme="minorBidi"/>
            <w:i w:val="0"/>
            <w:iCs w:val="0"/>
            <w:kern w:val="2"/>
            <w:sz w:val="24"/>
            <w:szCs w:val="24"/>
            <w14:ligatures w14:val="standardContextual"/>
          </w:rPr>
          <w:tab/>
        </w:r>
        <w:r w:rsidRPr="008C2F57">
          <w:rPr>
            <w:rStyle w:val="Hyperlink"/>
          </w:rPr>
          <w:t>Is this Economic Growth Inclusive?</w:t>
        </w:r>
        <w:r>
          <w:rPr>
            <w:webHidden/>
          </w:rPr>
          <w:tab/>
        </w:r>
        <w:r>
          <w:rPr>
            <w:webHidden/>
          </w:rPr>
          <w:fldChar w:fldCharType="begin"/>
        </w:r>
        <w:r>
          <w:rPr>
            <w:webHidden/>
          </w:rPr>
          <w:instrText xml:space="preserve"> PAGEREF _Toc230337144 \h </w:instrText>
        </w:r>
        <w:r>
          <w:rPr>
            <w:webHidden/>
          </w:rPr>
        </w:r>
        <w:r>
          <w:rPr>
            <w:webHidden/>
          </w:rPr>
          <w:fldChar w:fldCharType="separate"/>
        </w:r>
        <w:r w:rsidR="008E3C04">
          <w:rPr>
            <w:webHidden/>
          </w:rPr>
          <w:t>109</w:t>
        </w:r>
        <w:r>
          <w:rPr>
            <w:webHidden/>
          </w:rPr>
          <w:fldChar w:fldCharType="end"/>
        </w:r>
      </w:hyperlink>
    </w:p>
    <w:p w14:paraId="0D6FD950" w14:textId="63A11ABB" w:rsidR="00267380" w:rsidRDefault="00267380">
      <w:pPr>
        <w:pStyle w:val="TOC3"/>
        <w:rPr>
          <w:rFonts w:eastAsiaTheme="minorEastAsia" w:cstheme="minorBidi"/>
          <w:i w:val="0"/>
          <w:iCs w:val="0"/>
          <w:kern w:val="2"/>
          <w:sz w:val="24"/>
          <w:szCs w:val="24"/>
          <w14:ligatures w14:val="standardContextual"/>
        </w:rPr>
      </w:pPr>
      <w:hyperlink w:anchor="_Toc230337145" w:history="1">
        <w:r w:rsidRPr="008C2F57">
          <w:rPr>
            <w:rStyle w:val="Hyperlink"/>
            <w14:scene3d>
              <w14:camera w14:prst="orthographicFront"/>
              <w14:lightRig w14:rig="threePt" w14:dir="t">
                <w14:rot w14:lat="0" w14:lon="0" w14:rev="0"/>
              </w14:lightRig>
            </w14:scene3d>
          </w:rPr>
          <w:t>7.1.3</w:t>
        </w:r>
        <w:r>
          <w:rPr>
            <w:rFonts w:eastAsiaTheme="minorEastAsia" w:cstheme="minorBidi"/>
            <w:i w:val="0"/>
            <w:iCs w:val="0"/>
            <w:kern w:val="2"/>
            <w:sz w:val="24"/>
            <w:szCs w:val="24"/>
            <w14:ligatures w14:val="standardContextual"/>
          </w:rPr>
          <w:tab/>
        </w:r>
        <w:r w:rsidRPr="008C2F57">
          <w:rPr>
            <w:rStyle w:val="Hyperlink"/>
          </w:rPr>
          <w:t>Is the Pine Nut Value Chain Socially Sustainable?</w:t>
        </w:r>
        <w:r>
          <w:rPr>
            <w:webHidden/>
          </w:rPr>
          <w:tab/>
        </w:r>
        <w:r>
          <w:rPr>
            <w:webHidden/>
          </w:rPr>
          <w:fldChar w:fldCharType="begin"/>
        </w:r>
        <w:r>
          <w:rPr>
            <w:webHidden/>
          </w:rPr>
          <w:instrText xml:space="preserve"> PAGEREF _Toc230337145 \h </w:instrText>
        </w:r>
        <w:r>
          <w:rPr>
            <w:webHidden/>
          </w:rPr>
        </w:r>
        <w:r>
          <w:rPr>
            <w:webHidden/>
          </w:rPr>
          <w:fldChar w:fldCharType="separate"/>
        </w:r>
        <w:r w:rsidR="008E3C04">
          <w:rPr>
            <w:webHidden/>
          </w:rPr>
          <w:t>109</w:t>
        </w:r>
        <w:r>
          <w:rPr>
            <w:webHidden/>
          </w:rPr>
          <w:fldChar w:fldCharType="end"/>
        </w:r>
      </w:hyperlink>
    </w:p>
    <w:p w14:paraId="16F08192" w14:textId="5AE6124F" w:rsidR="00267380" w:rsidRDefault="00267380">
      <w:pPr>
        <w:pStyle w:val="TOC3"/>
        <w:rPr>
          <w:rFonts w:eastAsiaTheme="minorEastAsia" w:cstheme="minorBidi"/>
          <w:i w:val="0"/>
          <w:iCs w:val="0"/>
          <w:kern w:val="2"/>
          <w:sz w:val="24"/>
          <w:szCs w:val="24"/>
          <w14:ligatures w14:val="standardContextual"/>
        </w:rPr>
      </w:pPr>
      <w:hyperlink w:anchor="_Toc230337146" w:history="1">
        <w:r w:rsidRPr="008C2F57">
          <w:rPr>
            <w:rStyle w:val="Hyperlink"/>
            <w14:scene3d>
              <w14:camera w14:prst="orthographicFront"/>
              <w14:lightRig w14:rig="threePt" w14:dir="t">
                <w14:rot w14:lat="0" w14:lon="0" w14:rev="0"/>
              </w14:lightRig>
            </w14:scene3d>
          </w:rPr>
          <w:t>7.1.4</w:t>
        </w:r>
        <w:r>
          <w:rPr>
            <w:rFonts w:eastAsiaTheme="minorEastAsia" w:cstheme="minorBidi"/>
            <w:i w:val="0"/>
            <w:iCs w:val="0"/>
            <w:kern w:val="2"/>
            <w:sz w:val="24"/>
            <w:szCs w:val="24"/>
            <w14:ligatures w14:val="standardContextual"/>
          </w:rPr>
          <w:tab/>
        </w:r>
        <w:r w:rsidRPr="008C2F57">
          <w:rPr>
            <w:rStyle w:val="Hyperlink"/>
          </w:rPr>
          <w:t>Is the Pine Nut Value Chain Environmentally Sustainable?</w:t>
        </w:r>
        <w:r>
          <w:rPr>
            <w:webHidden/>
          </w:rPr>
          <w:tab/>
        </w:r>
        <w:r>
          <w:rPr>
            <w:webHidden/>
          </w:rPr>
          <w:fldChar w:fldCharType="begin"/>
        </w:r>
        <w:r>
          <w:rPr>
            <w:webHidden/>
          </w:rPr>
          <w:instrText xml:space="preserve"> PAGEREF _Toc230337146 \h </w:instrText>
        </w:r>
        <w:r>
          <w:rPr>
            <w:webHidden/>
          </w:rPr>
        </w:r>
        <w:r>
          <w:rPr>
            <w:webHidden/>
          </w:rPr>
          <w:fldChar w:fldCharType="separate"/>
        </w:r>
        <w:r w:rsidR="008E3C04">
          <w:rPr>
            <w:webHidden/>
          </w:rPr>
          <w:t>109</w:t>
        </w:r>
        <w:r>
          <w:rPr>
            <w:webHidden/>
          </w:rPr>
          <w:fldChar w:fldCharType="end"/>
        </w:r>
      </w:hyperlink>
    </w:p>
    <w:p w14:paraId="23A777A9" w14:textId="58470232" w:rsidR="00267380" w:rsidRDefault="00267380">
      <w:pPr>
        <w:pStyle w:val="TOC2"/>
        <w:rPr>
          <w:rFonts w:eastAsiaTheme="minorEastAsia" w:cstheme="minorBidi"/>
          <w:smallCaps w:val="0"/>
          <w:kern w:val="2"/>
          <w:sz w:val="24"/>
          <w:szCs w:val="24"/>
          <w14:ligatures w14:val="standardContextual"/>
        </w:rPr>
      </w:pPr>
      <w:hyperlink w:anchor="_Toc230337147" w:history="1">
        <w:r w:rsidRPr="008C2F57">
          <w:rPr>
            <w:rStyle w:val="Hyperlink"/>
          </w:rPr>
          <w:t>7.2</w:t>
        </w:r>
        <w:r>
          <w:rPr>
            <w:rFonts w:eastAsiaTheme="minorEastAsia" w:cstheme="minorBidi"/>
            <w:smallCaps w:val="0"/>
            <w:kern w:val="2"/>
            <w:sz w:val="24"/>
            <w:szCs w:val="24"/>
            <w14:ligatures w14:val="standardContextual"/>
          </w:rPr>
          <w:tab/>
        </w:r>
        <w:r w:rsidRPr="008C2F57">
          <w:rPr>
            <w:rStyle w:val="Hyperlink"/>
          </w:rPr>
          <w:t>The Risk Analysis</w:t>
        </w:r>
        <w:r>
          <w:rPr>
            <w:webHidden/>
          </w:rPr>
          <w:tab/>
        </w:r>
        <w:r>
          <w:rPr>
            <w:webHidden/>
          </w:rPr>
          <w:fldChar w:fldCharType="begin"/>
        </w:r>
        <w:r>
          <w:rPr>
            <w:webHidden/>
          </w:rPr>
          <w:instrText xml:space="preserve"> PAGEREF _Toc230337147 \h </w:instrText>
        </w:r>
        <w:r>
          <w:rPr>
            <w:webHidden/>
          </w:rPr>
        </w:r>
        <w:r>
          <w:rPr>
            <w:webHidden/>
          </w:rPr>
          <w:fldChar w:fldCharType="separate"/>
        </w:r>
        <w:r w:rsidR="008E3C04">
          <w:rPr>
            <w:webHidden/>
          </w:rPr>
          <w:t>110</w:t>
        </w:r>
        <w:r>
          <w:rPr>
            <w:webHidden/>
          </w:rPr>
          <w:fldChar w:fldCharType="end"/>
        </w:r>
      </w:hyperlink>
    </w:p>
    <w:p w14:paraId="6AA65C05" w14:textId="673918BC" w:rsidR="00267380" w:rsidRDefault="00267380">
      <w:pPr>
        <w:pStyle w:val="TOC2"/>
        <w:rPr>
          <w:rFonts w:eastAsiaTheme="minorEastAsia" w:cstheme="minorBidi"/>
          <w:smallCaps w:val="0"/>
          <w:kern w:val="2"/>
          <w:sz w:val="24"/>
          <w:szCs w:val="24"/>
          <w14:ligatures w14:val="standardContextual"/>
        </w:rPr>
      </w:pPr>
      <w:hyperlink w:anchor="_Toc230337148" w:history="1">
        <w:r w:rsidRPr="008C2F57">
          <w:rPr>
            <w:rStyle w:val="Hyperlink"/>
          </w:rPr>
          <w:t>7.3</w:t>
        </w:r>
        <w:r>
          <w:rPr>
            <w:rFonts w:eastAsiaTheme="minorEastAsia" w:cstheme="minorBidi"/>
            <w:smallCaps w:val="0"/>
            <w:kern w:val="2"/>
            <w:sz w:val="24"/>
            <w:szCs w:val="24"/>
            <w14:ligatures w14:val="standardContextual"/>
          </w:rPr>
          <w:tab/>
        </w:r>
        <w:r w:rsidRPr="008C2F57">
          <w:rPr>
            <w:rStyle w:val="Hyperlink"/>
          </w:rPr>
          <w:t>Summing up Benefits and Negative Impacts</w:t>
        </w:r>
        <w:r>
          <w:rPr>
            <w:webHidden/>
          </w:rPr>
          <w:tab/>
        </w:r>
        <w:r>
          <w:rPr>
            <w:webHidden/>
          </w:rPr>
          <w:fldChar w:fldCharType="begin"/>
        </w:r>
        <w:r>
          <w:rPr>
            <w:webHidden/>
          </w:rPr>
          <w:instrText xml:space="preserve"> PAGEREF _Toc230337148 \h </w:instrText>
        </w:r>
        <w:r>
          <w:rPr>
            <w:webHidden/>
          </w:rPr>
        </w:r>
        <w:r>
          <w:rPr>
            <w:webHidden/>
          </w:rPr>
          <w:fldChar w:fldCharType="separate"/>
        </w:r>
        <w:r w:rsidR="008E3C04">
          <w:rPr>
            <w:webHidden/>
          </w:rPr>
          <w:t>112</w:t>
        </w:r>
        <w:r>
          <w:rPr>
            <w:webHidden/>
          </w:rPr>
          <w:fldChar w:fldCharType="end"/>
        </w:r>
      </w:hyperlink>
    </w:p>
    <w:p w14:paraId="0B250C8D" w14:textId="704D6368" w:rsidR="00267380" w:rsidRDefault="00267380">
      <w:pPr>
        <w:pStyle w:val="TOC2"/>
        <w:rPr>
          <w:rFonts w:eastAsiaTheme="minorEastAsia" w:cstheme="minorBidi"/>
          <w:smallCaps w:val="0"/>
          <w:kern w:val="2"/>
          <w:sz w:val="24"/>
          <w:szCs w:val="24"/>
          <w14:ligatures w14:val="standardContextual"/>
        </w:rPr>
      </w:pPr>
      <w:hyperlink w:anchor="_Toc230337149" w:history="1">
        <w:r w:rsidRPr="008C2F57">
          <w:rPr>
            <w:rStyle w:val="Hyperlink"/>
          </w:rPr>
          <w:t>7.4</w:t>
        </w:r>
        <w:r>
          <w:rPr>
            <w:rFonts w:eastAsiaTheme="minorEastAsia" w:cstheme="minorBidi"/>
            <w:smallCaps w:val="0"/>
            <w:kern w:val="2"/>
            <w:sz w:val="24"/>
            <w:szCs w:val="24"/>
            <w14:ligatures w14:val="standardContextual"/>
          </w:rPr>
          <w:tab/>
        </w:r>
        <w:r w:rsidRPr="008C2F57">
          <w:rPr>
            <w:rStyle w:val="Hyperlink"/>
          </w:rPr>
          <w:t>Recommendations</w:t>
        </w:r>
        <w:r>
          <w:rPr>
            <w:webHidden/>
          </w:rPr>
          <w:tab/>
        </w:r>
        <w:r>
          <w:rPr>
            <w:webHidden/>
          </w:rPr>
          <w:fldChar w:fldCharType="begin"/>
        </w:r>
        <w:r>
          <w:rPr>
            <w:webHidden/>
          </w:rPr>
          <w:instrText xml:space="preserve"> PAGEREF _Toc230337149 \h </w:instrText>
        </w:r>
        <w:r>
          <w:rPr>
            <w:webHidden/>
          </w:rPr>
        </w:r>
        <w:r>
          <w:rPr>
            <w:webHidden/>
          </w:rPr>
          <w:fldChar w:fldCharType="separate"/>
        </w:r>
        <w:r w:rsidR="008E3C04">
          <w:rPr>
            <w:webHidden/>
          </w:rPr>
          <w:t>112</w:t>
        </w:r>
        <w:r>
          <w:rPr>
            <w:webHidden/>
          </w:rPr>
          <w:fldChar w:fldCharType="end"/>
        </w:r>
      </w:hyperlink>
    </w:p>
    <w:p w14:paraId="275F43CF" w14:textId="7C2EB2E8" w:rsidR="00267380" w:rsidRDefault="00267380">
      <w:pPr>
        <w:pStyle w:val="TOC3"/>
        <w:rPr>
          <w:rFonts w:eastAsiaTheme="minorEastAsia" w:cstheme="minorBidi"/>
          <w:i w:val="0"/>
          <w:iCs w:val="0"/>
          <w:kern w:val="2"/>
          <w:sz w:val="24"/>
          <w:szCs w:val="24"/>
          <w14:ligatures w14:val="standardContextual"/>
        </w:rPr>
      </w:pPr>
      <w:hyperlink w:anchor="_Toc230337150" w:history="1">
        <w:r w:rsidRPr="008C2F57">
          <w:rPr>
            <w:rStyle w:val="Hyperlink"/>
            <w14:scene3d>
              <w14:camera w14:prst="orthographicFront"/>
              <w14:lightRig w14:rig="threePt" w14:dir="t">
                <w14:rot w14:lat="0" w14:lon="0" w14:rev="0"/>
              </w14:lightRig>
            </w14:scene3d>
          </w:rPr>
          <w:t>7.4.1</w:t>
        </w:r>
        <w:r>
          <w:rPr>
            <w:rFonts w:eastAsiaTheme="minorEastAsia" w:cstheme="minorBidi"/>
            <w:i w:val="0"/>
            <w:iCs w:val="0"/>
            <w:kern w:val="2"/>
            <w:sz w:val="24"/>
            <w:szCs w:val="24"/>
            <w14:ligatures w14:val="standardContextual"/>
          </w:rPr>
          <w:tab/>
        </w:r>
        <w:r w:rsidRPr="008C2F57">
          <w:rPr>
            <w:rStyle w:val="Hyperlink"/>
          </w:rPr>
          <w:t>Sustainable Harvesting Practices and Ecological Resilience</w:t>
        </w:r>
        <w:r>
          <w:rPr>
            <w:webHidden/>
          </w:rPr>
          <w:tab/>
        </w:r>
        <w:r>
          <w:rPr>
            <w:webHidden/>
          </w:rPr>
          <w:fldChar w:fldCharType="begin"/>
        </w:r>
        <w:r>
          <w:rPr>
            <w:webHidden/>
          </w:rPr>
          <w:instrText xml:space="preserve"> PAGEREF _Toc230337150 \h </w:instrText>
        </w:r>
        <w:r>
          <w:rPr>
            <w:webHidden/>
          </w:rPr>
        </w:r>
        <w:r>
          <w:rPr>
            <w:webHidden/>
          </w:rPr>
          <w:fldChar w:fldCharType="separate"/>
        </w:r>
        <w:r w:rsidR="008E3C04">
          <w:rPr>
            <w:webHidden/>
          </w:rPr>
          <w:t>112</w:t>
        </w:r>
        <w:r>
          <w:rPr>
            <w:webHidden/>
          </w:rPr>
          <w:fldChar w:fldCharType="end"/>
        </w:r>
      </w:hyperlink>
    </w:p>
    <w:p w14:paraId="0CB913B9" w14:textId="74D8838B" w:rsidR="00267380" w:rsidRDefault="00267380">
      <w:pPr>
        <w:pStyle w:val="TOC3"/>
        <w:rPr>
          <w:rFonts w:eastAsiaTheme="minorEastAsia" w:cstheme="minorBidi"/>
          <w:i w:val="0"/>
          <w:iCs w:val="0"/>
          <w:kern w:val="2"/>
          <w:sz w:val="24"/>
          <w:szCs w:val="24"/>
          <w14:ligatures w14:val="standardContextual"/>
        </w:rPr>
      </w:pPr>
      <w:hyperlink w:anchor="_Toc230337151" w:history="1">
        <w:r w:rsidRPr="008C2F57">
          <w:rPr>
            <w:rStyle w:val="Hyperlink"/>
            <w14:scene3d>
              <w14:camera w14:prst="orthographicFront"/>
              <w14:lightRig w14:rig="threePt" w14:dir="t">
                <w14:rot w14:lat="0" w14:lon="0" w14:rev="0"/>
              </w14:lightRig>
            </w14:scene3d>
          </w:rPr>
          <w:t>7.4.2</w:t>
        </w:r>
        <w:r>
          <w:rPr>
            <w:rFonts w:eastAsiaTheme="minorEastAsia" w:cstheme="minorBidi"/>
            <w:i w:val="0"/>
            <w:iCs w:val="0"/>
            <w:kern w:val="2"/>
            <w:sz w:val="24"/>
            <w:szCs w:val="24"/>
            <w14:ligatures w14:val="standardContextual"/>
          </w:rPr>
          <w:tab/>
        </w:r>
        <w:r w:rsidRPr="008C2F57">
          <w:rPr>
            <w:rStyle w:val="Hyperlink"/>
          </w:rPr>
          <w:t>Forest Governance and Access Rights</w:t>
        </w:r>
        <w:r>
          <w:rPr>
            <w:webHidden/>
          </w:rPr>
          <w:tab/>
        </w:r>
        <w:r>
          <w:rPr>
            <w:webHidden/>
          </w:rPr>
          <w:fldChar w:fldCharType="begin"/>
        </w:r>
        <w:r>
          <w:rPr>
            <w:webHidden/>
          </w:rPr>
          <w:instrText xml:space="preserve"> PAGEREF _Toc230337151 \h </w:instrText>
        </w:r>
        <w:r>
          <w:rPr>
            <w:webHidden/>
          </w:rPr>
        </w:r>
        <w:r>
          <w:rPr>
            <w:webHidden/>
          </w:rPr>
          <w:fldChar w:fldCharType="separate"/>
        </w:r>
        <w:r w:rsidR="008E3C04">
          <w:rPr>
            <w:webHidden/>
          </w:rPr>
          <w:t>115</w:t>
        </w:r>
        <w:r>
          <w:rPr>
            <w:webHidden/>
          </w:rPr>
          <w:fldChar w:fldCharType="end"/>
        </w:r>
      </w:hyperlink>
    </w:p>
    <w:p w14:paraId="33366A89" w14:textId="1BEBD281" w:rsidR="00267380" w:rsidRDefault="00267380">
      <w:pPr>
        <w:pStyle w:val="TOC3"/>
        <w:rPr>
          <w:rFonts w:eastAsiaTheme="minorEastAsia" w:cstheme="minorBidi"/>
          <w:i w:val="0"/>
          <w:iCs w:val="0"/>
          <w:kern w:val="2"/>
          <w:sz w:val="24"/>
          <w:szCs w:val="24"/>
          <w14:ligatures w14:val="standardContextual"/>
        </w:rPr>
      </w:pPr>
      <w:hyperlink w:anchor="_Toc230337152" w:history="1">
        <w:r w:rsidRPr="008C2F57">
          <w:rPr>
            <w:rStyle w:val="Hyperlink"/>
            <w14:scene3d>
              <w14:camera w14:prst="orthographicFront"/>
              <w14:lightRig w14:rig="threePt" w14:dir="t">
                <w14:rot w14:lat="0" w14:lon="0" w14:rev="0"/>
              </w14:lightRig>
            </w14:scene3d>
          </w:rPr>
          <w:t>7.4.3</w:t>
        </w:r>
        <w:r>
          <w:rPr>
            <w:rFonts w:eastAsiaTheme="minorEastAsia" w:cstheme="minorBidi"/>
            <w:i w:val="0"/>
            <w:iCs w:val="0"/>
            <w:kern w:val="2"/>
            <w:sz w:val="24"/>
            <w:szCs w:val="24"/>
            <w14:ligatures w14:val="standardContextual"/>
          </w:rPr>
          <w:tab/>
        </w:r>
        <w:r w:rsidRPr="008C2F57">
          <w:rPr>
            <w:rStyle w:val="Hyperlink"/>
          </w:rPr>
          <w:t>Enabling Sustainable Investments and Financing</w:t>
        </w:r>
        <w:r>
          <w:rPr>
            <w:webHidden/>
          </w:rPr>
          <w:tab/>
        </w:r>
        <w:r>
          <w:rPr>
            <w:webHidden/>
          </w:rPr>
          <w:fldChar w:fldCharType="begin"/>
        </w:r>
        <w:r>
          <w:rPr>
            <w:webHidden/>
          </w:rPr>
          <w:instrText xml:space="preserve"> PAGEREF _Toc230337152 \h </w:instrText>
        </w:r>
        <w:r>
          <w:rPr>
            <w:webHidden/>
          </w:rPr>
        </w:r>
        <w:r>
          <w:rPr>
            <w:webHidden/>
          </w:rPr>
          <w:fldChar w:fldCharType="separate"/>
        </w:r>
        <w:r w:rsidR="008E3C04">
          <w:rPr>
            <w:webHidden/>
          </w:rPr>
          <w:t>116</w:t>
        </w:r>
        <w:r>
          <w:rPr>
            <w:webHidden/>
          </w:rPr>
          <w:fldChar w:fldCharType="end"/>
        </w:r>
      </w:hyperlink>
    </w:p>
    <w:p w14:paraId="49A1EACD" w14:textId="346205C6" w:rsidR="00267380" w:rsidRDefault="00267380">
      <w:pPr>
        <w:pStyle w:val="TOC1"/>
        <w:tabs>
          <w:tab w:val="right" w:leader="dot" w:pos="9016"/>
        </w:tabs>
        <w:rPr>
          <w:rFonts w:eastAsiaTheme="minorEastAsia" w:cstheme="minorBidi"/>
          <w:b w:val="0"/>
          <w:bCs w:val="0"/>
          <w:caps w:val="0"/>
          <w:noProof/>
          <w:kern w:val="2"/>
          <w:sz w:val="24"/>
          <w:szCs w:val="24"/>
          <w14:ligatures w14:val="standardContextual"/>
        </w:rPr>
      </w:pPr>
      <w:hyperlink w:anchor="_Toc230337153" w:history="1">
        <w:r w:rsidRPr="008C2F57">
          <w:rPr>
            <w:rStyle w:val="Hyperlink"/>
            <w:noProof/>
            <w:lang w:val="pt-PT" w:bidi="hi-IN"/>
          </w:rPr>
          <w:t>References</w:t>
        </w:r>
        <w:r>
          <w:rPr>
            <w:noProof/>
            <w:webHidden/>
          </w:rPr>
          <w:tab/>
        </w:r>
        <w:r>
          <w:rPr>
            <w:noProof/>
            <w:webHidden/>
          </w:rPr>
          <w:fldChar w:fldCharType="begin"/>
        </w:r>
        <w:r>
          <w:rPr>
            <w:noProof/>
            <w:webHidden/>
          </w:rPr>
          <w:instrText xml:space="preserve"> PAGEREF _Toc230337153 \h </w:instrText>
        </w:r>
        <w:r>
          <w:rPr>
            <w:noProof/>
            <w:webHidden/>
          </w:rPr>
        </w:r>
        <w:r>
          <w:rPr>
            <w:noProof/>
            <w:webHidden/>
          </w:rPr>
          <w:fldChar w:fldCharType="separate"/>
        </w:r>
        <w:r w:rsidR="008E3C04">
          <w:rPr>
            <w:noProof/>
            <w:webHidden/>
          </w:rPr>
          <w:t>122</w:t>
        </w:r>
        <w:r>
          <w:rPr>
            <w:noProof/>
            <w:webHidden/>
          </w:rPr>
          <w:fldChar w:fldCharType="end"/>
        </w:r>
      </w:hyperlink>
    </w:p>
    <w:p w14:paraId="63B99CED" w14:textId="164370F4" w:rsidR="00267380" w:rsidRDefault="00267380">
      <w:pPr>
        <w:pStyle w:val="TOC1"/>
        <w:tabs>
          <w:tab w:val="right" w:leader="dot" w:pos="9016"/>
        </w:tabs>
        <w:rPr>
          <w:rFonts w:eastAsiaTheme="minorEastAsia" w:cstheme="minorBidi"/>
          <w:b w:val="0"/>
          <w:bCs w:val="0"/>
          <w:caps w:val="0"/>
          <w:noProof/>
          <w:kern w:val="2"/>
          <w:sz w:val="24"/>
          <w:szCs w:val="24"/>
          <w14:ligatures w14:val="standardContextual"/>
        </w:rPr>
      </w:pPr>
      <w:hyperlink w:anchor="_Toc230337154" w:history="1">
        <w:r w:rsidRPr="008C2F57">
          <w:rPr>
            <w:rStyle w:val="Hyperlink"/>
            <w:noProof/>
            <w:lang w:bidi="hi-IN"/>
          </w:rPr>
          <w:t>Annex 1: Interviews Held</w:t>
        </w:r>
        <w:r>
          <w:rPr>
            <w:noProof/>
            <w:webHidden/>
          </w:rPr>
          <w:tab/>
        </w:r>
        <w:r>
          <w:rPr>
            <w:noProof/>
            <w:webHidden/>
          </w:rPr>
          <w:fldChar w:fldCharType="begin"/>
        </w:r>
        <w:r>
          <w:rPr>
            <w:noProof/>
            <w:webHidden/>
          </w:rPr>
          <w:instrText xml:space="preserve"> PAGEREF _Toc230337154 \h </w:instrText>
        </w:r>
        <w:r>
          <w:rPr>
            <w:noProof/>
            <w:webHidden/>
          </w:rPr>
        </w:r>
        <w:r>
          <w:rPr>
            <w:noProof/>
            <w:webHidden/>
          </w:rPr>
          <w:fldChar w:fldCharType="separate"/>
        </w:r>
        <w:r w:rsidR="008E3C04">
          <w:rPr>
            <w:noProof/>
            <w:webHidden/>
          </w:rPr>
          <w:t>126</w:t>
        </w:r>
        <w:r>
          <w:rPr>
            <w:noProof/>
            <w:webHidden/>
          </w:rPr>
          <w:fldChar w:fldCharType="end"/>
        </w:r>
      </w:hyperlink>
    </w:p>
    <w:p w14:paraId="62C623DC" w14:textId="37A86F6E" w:rsidR="00267380" w:rsidRDefault="00267380">
      <w:pPr>
        <w:pStyle w:val="TOC1"/>
        <w:tabs>
          <w:tab w:val="right" w:leader="dot" w:pos="9016"/>
        </w:tabs>
        <w:rPr>
          <w:rFonts w:eastAsiaTheme="minorEastAsia" w:cstheme="minorBidi"/>
          <w:b w:val="0"/>
          <w:bCs w:val="0"/>
          <w:caps w:val="0"/>
          <w:noProof/>
          <w:kern w:val="2"/>
          <w:sz w:val="24"/>
          <w:szCs w:val="24"/>
          <w14:ligatures w14:val="standardContextual"/>
        </w:rPr>
      </w:pPr>
      <w:hyperlink w:anchor="_Toc230337155" w:history="1">
        <w:r w:rsidRPr="008C2F57">
          <w:rPr>
            <w:rStyle w:val="Hyperlink"/>
            <w:noProof/>
            <w:lang w:bidi="hi-IN"/>
          </w:rPr>
          <w:t>Annex 2: Global Pine Nut Production Areas</w:t>
        </w:r>
        <w:r>
          <w:rPr>
            <w:noProof/>
            <w:webHidden/>
          </w:rPr>
          <w:tab/>
        </w:r>
        <w:r>
          <w:rPr>
            <w:noProof/>
            <w:webHidden/>
          </w:rPr>
          <w:fldChar w:fldCharType="begin"/>
        </w:r>
        <w:r>
          <w:rPr>
            <w:noProof/>
            <w:webHidden/>
          </w:rPr>
          <w:instrText xml:space="preserve"> PAGEREF _Toc230337155 \h </w:instrText>
        </w:r>
        <w:r>
          <w:rPr>
            <w:noProof/>
            <w:webHidden/>
          </w:rPr>
        </w:r>
        <w:r>
          <w:rPr>
            <w:noProof/>
            <w:webHidden/>
          </w:rPr>
          <w:fldChar w:fldCharType="separate"/>
        </w:r>
        <w:r w:rsidR="008E3C04">
          <w:rPr>
            <w:noProof/>
            <w:webHidden/>
          </w:rPr>
          <w:t>129</w:t>
        </w:r>
        <w:r>
          <w:rPr>
            <w:noProof/>
            <w:webHidden/>
          </w:rPr>
          <w:fldChar w:fldCharType="end"/>
        </w:r>
      </w:hyperlink>
    </w:p>
    <w:p w14:paraId="665AA11C" w14:textId="4E2DD8F3" w:rsidR="00267380" w:rsidRDefault="00267380">
      <w:pPr>
        <w:pStyle w:val="TOC1"/>
        <w:tabs>
          <w:tab w:val="right" w:leader="dot" w:pos="9016"/>
        </w:tabs>
        <w:rPr>
          <w:rFonts w:eastAsiaTheme="minorEastAsia" w:cstheme="minorBidi"/>
          <w:b w:val="0"/>
          <w:bCs w:val="0"/>
          <w:caps w:val="0"/>
          <w:noProof/>
          <w:kern w:val="2"/>
          <w:sz w:val="24"/>
          <w:szCs w:val="24"/>
          <w14:ligatures w14:val="standardContextual"/>
        </w:rPr>
      </w:pPr>
      <w:hyperlink w:anchor="_Toc230337156" w:history="1">
        <w:r w:rsidRPr="008C2F57">
          <w:rPr>
            <w:rStyle w:val="Hyperlink"/>
            <w:noProof/>
            <w:lang w:bidi="hi-IN"/>
          </w:rPr>
          <w:t>Annex 3: Social Profile</w:t>
        </w:r>
        <w:r>
          <w:rPr>
            <w:noProof/>
            <w:webHidden/>
          </w:rPr>
          <w:tab/>
        </w:r>
        <w:r>
          <w:rPr>
            <w:noProof/>
            <w:webHidden/>
          </w:rPr>
          <w:fldChar w:fldCharType="begin"/>
        </w:r>
        <w:r>
          <w:rPr>
            <w:noProof/>
            <w:webHidden/>
          </w:rPr>
          <w:instrText xml:space="preserve"> PAGEREF _Toc230337156 \h </w:instrText>
        </w:r>
        <w:r>
          <w:rPr>
            <w:noProof/>
            <w:webHidden/>
          </w:rPr>
        </w:r>
        <w:r>
          <w:rPr>
            <w:noProof/>
            <w:webHidden/>
          </w:rPr>
          <w:fldChar w:fldCharType="separate"/>
        </w:r>
        <w:r w:rsidR="008E3C04">
          <w:rPr>
            <w:noProof/>
            <w:webHidden/>
          </w:rPr>
          <w:t>130</w:t>
        </w:r>
        <w:r>
          <w:rPr>
            <w:noProof/>
            <w:webHidden/>
          </w:rPr>
          <w:fldChar w:fldCharType="end"/>
        </w:r>
      </w:hyperlink>
    </w:p>
    <w:p w14:paraId="3DE3A87B" w14:textId="388FB89C" w:rsidR="00267380" w:rsidRDefault="00267380">
      <w:pPr>
        <w:pStyle w:val="TOC1"/>
        <w:tabs>
          <w:tab w:val="right" w:leader="dot" w:pos="9016"/>
        </w:tabs>
        <w:rPr>
          <w:rFonts w:eastAsiaTheme="minorEastAsia" w:cstheme="minorBidi"/>
          <w:b w:val="0"/>
          <w:bCs w:val="0"/>
          <w:caps w:val="0"/>
          <w:noProof/>
          <w:kern w:val="2"/>
          <w:sz w:val="24"/>
          <w:szCs w:val="24"/>
          <w14:ligatures w14:val="standardContextual"/>
        </w:rPr>
      </w:pPr>
      <w:hyperlink w:anchor="_Toc230337157" w:history="1">
        <w:r w:rsidRPr="008C2F57">
          <w:rPr>
            <w:rStyle w:val="Hyperlink"/>
            <w:noProof/>
            <w:lang w:bidi="hi-IN"/>
          </w:rPr>
          <w:t>Annex 4: Rationale for Risks Presented in Table 7.1</w:t>
        </w:r>
        <w:r>
          <w:rPr>
            <w:noProof/>
            <w:webHidden/>
          </w:rPr>
          <w:tab/>
        </w:r>
        <w:r>
          <w:rPr>
            <w:noProof/>
            <w:webHidden/>
          </w:rPr>
          <w:fldChar w:fldCharType="begin"/>
        </w:r>
        <w:r>
          <w:rPr>
            <w:noProof/>
            <w:webHidden/>
          </w:rPr>
          <w:instrText xml:space="preserve"> PAGEREF _Toc230337157 \h </w:instrText>
        </w:r>
        <w:r>
          <w:rPr>
            <w:noProof/>
            <w:webHidden/>
          </w:rPr>
        </w:r>
        <w:r>
          <w:rPr>
            <w:noProof/>
            <w:webHidden/>
          </w:rPr>
          <w:fldChar w:fldCharType="separate"/>
        </w:r>
        <w:r w:rsidR="008E3C04">
          <w:rPr>
            <w:noProof/>
            <w:webHidden/>
          </w:rPr>
          <w:t>131</w:t>
        </w:r>
        <w:r>
          <w:rPr>
            <w:noProof/>
            <w:webHidden/>
          </w:rPr>
          <w:fldChar w:fldCharType="end"/>
        </w:r>
      </w:hyperlink>
    </w:p>
    <w:p w14:paraId="00000068" w14:textId="61C35371" w:rsidR="00D42D62" w:rsidRDefault="0000030C" w:rsidP="001855D4">
      <w:r>
        <w:fldChar w:fldCharType="end"/>
      </w:r>
    </w:p>
    <w:p w14:paraId="00000069" w14:textId="21A86217" w:rsidR="000B6076" w:rsidRDefault="00D42D62" w:rsidP="00531548">
      <w:pPr>
        <w:tabs>
          <w:tab w:val="clear" w:pos="283"/>
        </w:tabs>
        <w:suppressAutoHyphens w:val="0"/>
        <w:autoSpaceDE/>
        <w:autoSpaceDN/>
        <w:adjustRightInd/>
        <w:spacing w:before="0" w:line="240" w:lineRule="auto"/>
        <w:textAlignment w:val="auto"/>
        <w:rPr>
          <w:rFonts w:cstheme="minorBidi"/>
          <w:b/>
          <w:color w:val="336666" w:themeColor="accent1"/>
          <w:sz w:val="24"/>
          <w:szCs w:val="24"/>
          <w:lang w:val="en-US" w:bidi="hi-IN"/>
        </w:rPr>
      </w:pPr>
      <w:r>
        <w:br w:type="page"/>
      </w:r>
      <w:r w:rsidR="00800496">
        <w:rPr>
          <w:rFonts w:cstheme="minorBidi"/>
          <w:b/>
          <w:color w:val="336666" w:themeColor="accent1"/>
          <w:sz w:val="24"/>
          <w:szCs w:val="24"/>
          <w:lang w:val="en-US" w:bidi="hi-IN"/>
        </w:rPr>
        <w:lastRenderedPageBreak/>
        <w:t>L</w:t>
      </w:r>
      <w:r w:rsidR="00800496" w:rsidRPr="00800496">
        <w:rPr>
          <w:rFonts w:cstheme="minorBidi"/>
          <w:b/>
          <w:color w:val="336666" w:themeColor="accent1"/>
          <w:sz w:val="24"/>
          <w:szCs w:val="24"/>
          <w:lang w:val="en-US" w:bidi="hi-IN"/>
        </w:rPr>
        <w:t xml:space="preserve">ist of </w:t>
      </w:r>
      <w:r w:rsidR="00800496">
        <w:rPr>
          <w:rFonts w:cstheme="minorBidi"/>
          <w:b/>
          <w:color w:val="336666" w:themeColor="accent1"/>
          <w:sz w:val="24"/>
          <w:szCs w:val="24"/>
          <w:lang w:val="en-US" w:bidi="hi-IN"/>
        </w:rPr>
        <w:t>T</w:t>
      </w:r>
      <w:r w:rsidR="00800496" w:rsidRPr="00800496">
        <w:rPr>
          <w:rFonts w:cstheme="minorBidi"/>
          <w:b/>
          <w:color w:val="336666" w:themeColor="accent1"/>
          <w:sz w:val="24"/>
          <w:szCs w:val="24"/>
          <w:lang w:val="en-US" w:bidi="hi-IN"/>
        </w:rPr>
        <w:t>ables</w:t>
      </w:r>
    </w:p>
    <w:p w14:paraId="297974D4" w14:textId="77777777" w:rsidR="00800496" w:rsidRPr="001A4535" w:rsidRDefault="00800496" w:rsidP="00800496">
      <w:pPr>
        <w:tabs>
          <w:tab w:val="clear" w:pos="283"/>
        </w:tabs>
        <w:suppressAutoHyphens w:val="0"/>
        <w:autoSpaceDE/>
        <w:autoSpaceDN/>
        <w:adjustRightInd/>
        <w:spacing w:before="0" w:after="0" w:line="240" w:lineRule="auto"/>
        <w:contextualSpacing/>
        <w:textAlignment w:val="auto"/>
        <w:rPr>
          <w:rFonts w:cstheme="minorBidi"/>
          <w:b/>
          <w:i/>
          <w:iCs/>
          <w:color w:val="336666" w:themeColor="accent1"/>
          <w:sz w:val="24"/>
          <w:szCs w:val="24"/>
          <w:lang w:val="en-US" w:bidi="hi-IN"/>
        </w:rPr>
      </w:pPr>
    </w:p>
    <w:p w14:paraId="7C9B140C" w14:textId="2F56E763" w:rsidR="00267380" w:rsidRDefault="009A64E0" w:rsidP="0032138F">
      <w:pPr>
        <w:pStyle w:val="Tableoffiguresandtables"/>
        <w:rPr>
          <w:rFonts w:asciiTheme="minorHAnsi" w:eastAsiaTheme="minorEastAsia" w:hAnsiTheme="minorHAnsi" w:cstheme="minorBidi"/>
          <w:kern w:val="2"/>
          <w:sz w:val="24"/>
          <w:szCs w:val="24"/>
          <w14:ligatures w14:val="standardContextual"/>
        </w:rPr>
      </w:pPr>
      <w:r w:rsidRPr="00E9598E">
        <w:rPr>
          <w:rFonts w:asciiTheme="minorHAnsi" w:eastAsia="Corbel" w:hAnsiTheme="minorHAnsi" w:cs="Corbel"/>
          <w:i/>
          <w:iCs/>
          <w:noProof w:val="0"/>
          <w:color w:val="000000"/>
          <w:lang w:val="fr-BE"/>
        </w:rPr>
        <w:fldChar w:fldCharType="begin"/>
      </w:r>
      <w:r w:rsidRPr="00E9598E">
        <w:rPr>
          <w:rFonts w:asciiTheme="minorHAnsi" w:eastAsia="Corbel" w:hAnsiTheme="minorHAnsi" w:cs="Corbel"/>
          <w:i/>
          <w:iCs/>
          <w:color w:val="000000"/>
          <w:lang w:val="fr-BE"/>
        </w:rPr>
        <w:instrText xml:space="preserve"> TOC \h \z \c "Table" </w:instrText>
      </w:r>
      <w:r w:rsidRPr="00E9598E">
        <w:rPr>
          <w:rFonts w:asciiTheme="minorHAnsi" w:eastAsia="Corbel" w:hAnsiTheme="minorHAnsi" w:cs="Corbel"/>
          <w:i/>
          <w:iCs/>
          <w:noProof w:val="0"/>
          <w:color w:val="000000"/>
          <w:lang w:val="fr-BE"/>
        </w:rPr>
        <w:fldChar w:fldCharType="separate"/>
      </w:r>
      <w:hyperlink w:anchor="_Toc230337180" w:history="1">
        <w:r w:rsidR="00267380" w:rsidRPr="00CF077B">
          <w:rPr>
            <w:rStyle w:val="Hyperlink"/>
          </w:rPr>
          <w:t>Table 2.1: Top Exporters And Importers Of Pine Nuts (Hs 0802.90), 2024. Source: International Trade Centre (Itc) Trade Map, 2024. Data Extracted For Hs 0802.90.</w:t>
        </w:r>
        <w:r w:rsidR="00267380">
          <w:rPr>
            <w:webHidden/>
          </w:rPr>
          <w:tab/>
        </w:r>
        <w:r w:rsidR="00267380">
          <w:rPr>
            <w:webHidden/>
          </w:rPr>
          <w:fldChar w:fldCharType="begin"/>
        </w:r>
        <w:r w:rsidR="00267380">
          <w:rPr>
            <w:webHidden/>
          </w:rPr>
          <w:instrText xml:space="preserve"> PAGEREF _Toc230337180 \h </w:instrText>
        </w:r>
        <w:r w:rsidR="00267380">
          <w:rPr>
            <w:webHidden/>
          </w:rPr>
        </w:r>
        <w:r w:rsidR="00267380">
          <w:rPr>
            <w:webHidden/>
          </w:rPr>
          <w:fldChar w:fldCharType="separate"/>
        </w:r>
        <w:r w:rsidR="00267380">
          <w:rPr>
            <w:webHidden/>
          </w:rPr>
          <w:t>23</w:t>
        </w:r>
        <w:r w:rsidR="00267380">
          <w:rPr>
            <w:webHidden/>
          </w:rPr>
          <w:fldChar w:fldCharType="end"/>
        </w:r>
      </w:hyperlink>
    </w:p>
    <w:p w14:paraId="645D010D" w14:textId="3B7693F8"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81" w:history="1">
        <w:r w:rsidRPr="00CF077B">
          <w:rPr>
            <w:rStyle w:val="Hyperlink"/>
          </w:rPr>
          <w:t>Table 2.2: Surfaces (In Hectares) Of Siberian Pine Forests By Region And Aimag, Disaggregated By Protection Status. Areas (Ha) Were Calculated From 2019 Geographic Information System Data Provided By National Expert And Sourced From The National Forest Agency (Nfa)</w:t>
        </w:r>
        <w:r>
          <w:rPr>
            <w:webHidden/>
          </w:rPr>
          <w:tab/>
        </w:r>
        <w:r>
          <w:rPr>
            <w:webHidden/>
          </w:rPr>
          <w:fldChar w:fldCharType="begin"/>
        </w:r>
        <w:r>
          <w:rPr>
            <w:webHidden/>
          </w:rPr>
          <w:instrText xml:space="preserve"> PAGEREF _Toc230337181 \h </w:instrText>
        </w:r>
        <w:r>
          <w:rPr>
            <w:webHidden/>
          </w:rPr>
        </w:r>
        <w:r>
          <w:rPr>
            <w:webHidden/>
          </w:rPr>
          <w:fldChar w:fldCharType="separate"/>
        </w:r>
        <w:r>
          <w:rPr>
            <w:webHidden/>
          </w:rPr>
          <w:t>25</w:t>
        </w:r>
        <w:r>
          <w:rPr>
            <w:webHidden/>
          </w:rPr>
          <w:fldChar w:fldCharType="end"/>
        </w:r>
      </w:hyperlink>
    </w:p>
    <w:p w14:paraId="5EFE30C1" w14:textId="4D7FE640"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82" w:history="1">
        <w:r w:rsidRPr="00CF077B">
          <w:rPr>
            <w:rStyle w:val="Hyperlink"/>
          </w:rPr>
          <w:t>Table 2.3: Estimated Pine Nut Yields And Production Cycles By Region (Adapted From Tsogt, 2011)</w:t>
        </w:r>
        <w:r>
          <w:rPr>
            <w:webHidden/>
          </w:rPr>
          <w:tab/>
        </w:r>
        <w:r>
          <w:rPr>
            <w:webHidden/>
          </w:rPr>
          <w:fldChar w:fldCharType="begin"/>
        </w:r>
        <w:r>
          <w:rPr>
            <w:webHidden/>
          </w:rPr>
          <w:instrText xml:space="preserve"> PAGEREF _Toc230337182 \h </w:instrText>
        </w:r>
        <w:r>
          <w:rPr>
            <w:webHidden/>
          </w:rPr>
        </w:r>
        <w:r>
          <w:rPr>
            <w:webHidden/>
          </w:rPr>
          <w:fldChar w:fldCharType="separate"/>
        </w:r>
        <w:r>
          <w:rPr>
            <w:webHidden/>
          </w:rPr>
          <w:t>27</w:t>
        </w:r>
        <w:r>
          <w:rPr>
            <w:webHidden/>
          </w:rPr>
          <w:fldChar w:fldCharType="end"/>
        </w:r>
      </w:hyperlink>
    </w:p>
    <w:p w14:paraId="58A13E91" w14:textId="275C4559"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83" w:history="1">
        <w:r w:rsidRPr="00CF077B">
          <w:rPr>
            <w:rStyle w:val="Hyperlink"/>
          </w:rPr>
          <w:t>Table 2.4: Approved Quotas For Domestic And Industrial Use In 2025. Source: Mecc Annual Approved Harvest Quotas For Industrial And Domestic Use 2025</w:t>
        </w:r>
        <w:r>
          <w:rPr>
            <w:webHidden/>
          </w:rPr>
          <w:tab/>
        </w:r>
        <w:r>
          <w:rPr>
            <w:webHidden/>
          </w:rPr>
          <w:fldChar w:fldCharType="begin"/>
        </w:r>
        <w:r>
          <w:rPr>
            <w:webHidden/>
          </w:rPr>
          <w:instrText xml:space="preserve"> PAGEREF _Toc230337183 \h </w:instrText>
        </w:r>
        <w:r>
          <w:rPr>
            <w:webHidden/>
          </w:rPr>
        </w:r>
        <w:r>
          <w:rPr>
            <w:webHidden/>
          </w:rPr>
          <w:fldChar w:fldCharType="separate"/>
        </w:r>
        <w:r>
          <w:rPr>
            <w:webHidden/>
          </w:rPr>
          <w:t>30</w:t>
        </w:r>
        <w:r>
          <w:rPr>
            <w:webHidden/>
          </w:rPr>
          <w:fldChar w:fldCharType="end"/>
        </w:r>
      </w:hyperlink>
    </w:p>
    <w:p w14:paraId="3CEA3471" w14:textId="55C141AF"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84" w:history="1">
        <w:r w:rsidRPr="00CF077B">
          <w:rPr>
            <w:rStyle w:val="Hyperlink"/>
          </w:rPr>
          <w:t>Table 2.5: Estimated Number Of Pine Nut Harvesters And Harvest Volumes By Region, 2025. Source: Author’s Field Estimates From Selected Soums, Applied As Regional Averages For Analysis.</w:t>
        </w:r>
        <w:r>
          <w:rPr>
            <w:webHidden/>
          </w:rPr>
          <w:tab/>
        </w:r>
        <w:r>
          <w:rPr>
            <w:webHidden/>
          </w:rPr>
          <w:fldChar w:fldCharType="begin"/>
        </w:r>
        <w:r>
          <w:rPr>
            <w:webHidden/>
          </w:rPr>
          <w:instrText xml:space="preserve"> PAGEREF _Toc230337184 \h </w:instrText>
        </w:r>
        <w:r>
          <w:rPr>
            <w:webHidden/>
          </w:rPr>
        </w:r>
        <w:r>
          <w:rPr>
            <w:webHidden/>
          </w:rPr>
          <w:fldChar w:fldCharType="separate"/>
        </w:r>
        <w:r>
          <w:rPr>
            <w:webHidden/>
          </w:rPr>
          <w:t>31</w:t>
        </w:r>
        <w:r>
          <w:rPr>
            <w:webHidden/>
          </w:rPr>
          <w:fldChar w:fldCharType="end"/>
        </w:r>
      </w:hyperlink>
    </w:p>
    <w:p w14:paraId="7FEA9EE0" w14:textId="48606715"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85" w:history="1">
        <w:r w:rsidRPr="00CF077B">
          <w:rPr>
            <w:rStyle w:val="Hyperlink"/>
          </w:rPr>
          <w:t>Table 2.6 :  Pine Nut Prices Paid To Harvesters By Region, 2025 (Field-Based Estimates. Source: Author’s Field Estimates From Selected Soums, Applied As Regional Averages For Analysis.</w:t>
        </w:r>
        <w:r>
          <w:rPr>
            <w:webHidden/>
          </w:rPr>
          <w:tab/>
        </w:r>
        <w:r>
          <w:rPr>
            <w:webHidden/>
          </w:rPr>
          <w:fldChar w:fldCharType="begin"/>
        </w:r>
        <w:r>
          <w:rPr>
            <w:webHidden/>
          </w:rPr>
          <w:instrText xml:space="preserve"> PAGEREF _Toc230337185 \h </w:instrText>
        </w:r>
        <w:r>
          <w:rPr>
            <w:webHidden/>
          </w:rPr>
        </w:r>
        <w:r>
          <w:rPr>
            <w:webHidden/>
          </w:rPr>
          <w:fldChar w:fldCharType="separate"/>
        </w:r>
        <w:r>
          <w:rPr>
            <w:webHidden/>
          </w:rPr>
          <w:t>32</w:t>
        </w:r>
        <w:r>
          <w:rPr>
            <w:webHidden/>
          </w:rPr>
          <w:fldChar w:fldCharType="end"/>
        </w:r>
      </w:hyperlink>
    </w:p>
    <w:p w14:paraId="66DDF0AF" w14:textId="277BDB2A"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86" w:history="1">
        <w:r w:rsidRPr="00CF077B">
          <w:rPr>
            <w:rStyle w:val="Hyperlink"/>
          </w:rPr>
          <w:t xml:space="preserve">Table 2.7: Estimated Transport Costs From Harvest Sites To Wholesalers’ Yards By Region, 2025. </w:t>
        </w:r>
        <w:r w:rsidRPr="00CF077B">
          <w:rPr>
            <w:rStyle w:val="Hyperlink"/>
            <w:iCs/>
          </w:rPr>
          <w:t>Source: Author’s Field Estimates From Selected Locations, Applied As Regional Averages For Analysis</w:t>
        </w:r>
        <w:r>
          <w:rPr>
            <w:webHidden/>
          </w:rPr>
          <w:tab/>
        </w:r>
        <w:r>
          <w:rPr>
            <w:webHidden/>
          </w:rPr>
          <w:fldChar w:fldCharType="begin"/>
        </w:r>
        <w:r>
          <w:rPr>
            <w:webHidden/>
          </w:rPr>
          <w:instrText xml:space="preserve"> PAGEREF _Toc230337186 \h </w:instrText>
        </w:r>
        <w:r>
          <w:rPr>
            <w:webHidden/>
          </w:rPr>
        </w:r>
        <w:r>
          <w:rPr>
            <w:webHidden/>
          </w:rPr>
          <w:fldChar w:fldCharType="separate"/>
        </w:r>
        <w:r>
          <w:rPr>
            <w:webHidden/>
          </w:rPr>
          <w:t>33</w:t>
        </w:r>
        <w:r>
          <w:rPr>
            <w:webHidden/>
          </w:rPr>
          <w:fldChar w:fldCharType="end"/>
        </w:r>
      </w:hyperlink>
    </w:p>
    <w:p w14:paraId="6B674668" w14:textId="1DB33D4B"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87" w:history="1">
        <w:r w:rsidRPr="00CF077B">
          <w:rPr>
            <w:rStyle w:val="Hyperlink"/>
          </w:rPr>
          <w:t>Table 2.8: Pine Nut Prices Paid To Wholesalers By Region, 2025 (Field-Based Estimates. Source: Author’s Field Estimates From Selected Soums, Applied As Regional Averages For Analysis.</w:t>
        </w:r>
        <w:r>
          <w:rPr>
            <w:webHidden/>
          </w:rPr>
          <w:tab/>
        </w:r>
        <w:r>
          <w:rPr>
            <w:webHidden/>
          </w:rPr>
          <w:fldChar w:fldCharType="begin"/>
        </w:r>
        <w:r>
          <w:rPr>
            <w:webHidden/>
          </w:rPr>
          <w:instrText xml:space="preserve"> PAGEREF _Toc230337187 \h </w:instrText>
        </w:r>
        <w:r>
          <w:rPr>
            <w:webHidden/>
          </w:rPr>
        </w:r>
        <w:r>
          <w:rPr>
            <w:webHidden/>
          </w:rPr>
          <w:fldChar w:fldCharType="separate"/>
        </w:r>
        <w:r>
          <w:rPr>
            <w:webHidden/>
          </w:rPr>
          <w:t>34</w:t>
        </w:r>
        <w:r>
          <w:rPr>
            <w:webHidden/>
          </w:rPr>
          <w:fldChar w:fldCharType="end"/>
        </w:r>
      </w:hyperlink>
    </w:p>
    <w:p w14:paraId="74050601" w14:textId="29B19AB5"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88" w:history="1">
        <w:r w:rsidRPr="00CF077B">
          <w:rPr>
            <w:rStyle w:val="Hyperlink"/>
          </w:rPr>
          <w:t>Table 2.9: Estimated Transport Costs Wholesalers’ Yards To Ulaanbaatar By Region, 2025. Source: Author’s Field Estimates From Selected Locations, Applied As Regional Averages For Analysis.</w:t>
        </w:r>
        <w:r>
          <w:rPr>
            <w:webHidden/>
          </w:rPr>
          <w:tab/>
        </w:r>
        <w:r>
          <w:rPr>
            <w:webHidden/>
          </w:rPr>
          <w:fldChar w:fldCharType="begin"/>
        </w:r>
        <w:r>
          <w:rPr>
            <w:webHidden/>
          </w:rPr>
          <w:instrText xml:space="preserve"> PAGEREF _Toc230337188 \h </w:instrText>
        </w:r>
        <w:r>
          <w:rPr>
            <w:webHidden/>
          </w:rPr>
        </w:r>
        <w:r>
          <w:rPr>
            <w:webHidden/>
          </w:rPr>
          <w:fldChar w:fldCharType="separate"/>
        </w:r>
        <w:r>
          <w:rPr>
            <w:webHidden/>
          </w:rPr>
          <w:t>35</w:t>
        </w:r>
        <w:r>
          <w:rPr>
            <w:webHidden/>
          </w:rPr>
          <w:fldChar w:fldCharType="end"/>
        </w:r>
      </w:hyperlink>
    </w:p>
    <w:p w14:paraId="7FC448E0" w14:textId="26FCDAB6"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89" w:history="1">
        <w:r w:rsidRPr="00CF077B">
          <w:rPr>
            <w:rStyle w:val="Hyperlink"/>
          </w:rPr>
          <w:t>Table 2.10: Typical Products And Prices Of Pine Nut Processing Companies, 2025 (Field-Based Estimates)</w:t>
        </w:r>
        <w:r>
          <w:rPr>
            <w:webHidden/>
          </w:rPr>
          <w:tab/>
        </w:r>
        <w:r>
          <w:rPr>
            <w:webHidden/>
          </w:rPr>
          <w:fldChar w:fldCharType="begin"/>
        </w:r>
        <w:r>
          <w:rPr>
            <w:webHidden/>
          </w:rPr>
          <w:instrText xml:space="preserve"> PAGEREF _Toc230337189 \h </w:instrText>
        </w:r>
        <w:r>
          <w:rPr>
            <w:webHidden/>
          </w:rPr>
        </w:r>
        <w:r>
          <w:rPr>
            <w:webHidden/>
          </w:rPr>
          <w:fldChar w:fldCharType="separate"/>
        </w:r>
        <w:r>
          <w:rPr>
            <w:webHidden/>
          </w:rPr>
          <w:t>36</w:t>
        </w:r>
        <w:r>
          <w:rPr>
            <w:webHidden/>
          </w:rPr>
          <w:fldChar w:fldCharType="end"/>
        </w:r>
      </w:hyperlink>
    </w:p>
    <w:p w14:paraId="282CA499" w14:textId="5BE6808A"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90" w:history="1">
        <w:r w:rsidRPr="00CF077B">
          <w:rPr>
            <w:rStyle w:val="Hyperlink"/>
          </w:rPr>
          <w:t>Table 2.11: Indicative Investment Outlay And Equipment Profile Of Processing Companies, 2025.</w:t>
        </w:r>
        <w:r>
          <w:rPr>
            <w:webHidden/>
          </w:rPr>
          <w:tab/>
        </w:r>
        <w:r>
          <w:rPr>
            <w:webHidden/>
          </w:rPr>
          <w:fldChar w:fldCharType="begin"/>
        </w:r>
        <w:r>
          <w:rPr>
            <w:webHidden/>
          </w:rPr>
          <w:instrText xml:space="preserve"> PAGEREF _Toc230337190 \h </w:instrText>
        </w:r>
        <w:r>
          <w:rPr>
            <w:webHidden/>
          </w:rPr>
        </w:r>
        <w:r>
          <w:rPr>
            <w:webHidden/>
          </w:rPr>
          <w:fldChar w:fldCharType="separate"/>
        </w:r>
        <w:r>
          <w:rPr>
            <w:webHidden/>
          </w:rPr>
          <w:t>37</w:t>
        </w:r>
        <w:r>
          <w:rPr>
            <w:webHidden/>
          </w:rPr>
          <w:fldChar w:fldCharType="end"/>
        </w:r>
      </w:hyperlink>
    </w:p>
    <w:p w14:paraId="53B358B9" w14:textId="44F5EC5A"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91" w:history="1">
        <w:r w:rsidRPr="00CF077B">
          <w:rPr>
            <w:rStyle w:val="Hyperlink"/>
          </w:rPr>
          <w:t>Table 3.1: Aggregated Financial Accounts For All Harvesters (Regional Totals) In 2025.</w:t>
        </w:r>
        <w:r>
          <w:rPr>
            <w:webHidden/>
          </w:rPr>
          <w:tab/>
        </w:r>
        <w:r>
          <w:rPr>
            <w:webHidden/>
          </w:rPr>
          <w:fldChar w:fldCharType="begin"/>
        </w:r>
        <w:r>
          <w:rPr>
            <w:webHidden/>
          </w:rPr>
          <w:instrText xml:space="preserve"> PAGEREF _Toc230337191 \h </w:instrText>
        </w:r>
        <w:r>
          <w:rPr>
            <w:webHidden/>
          </w:rPr>
        </w:r>
        <w:r>
          <w:rPr>
            <w:webHidden/>
          </w:rPr>
          <w:fldChar w:fldCharType="separate"/>
        </w:r>
        <w:r>
          <w:rPr>
            <w:webHidden/>
          </w:rPr>
          <w:t>46</w:t>
        </w:r>
        <w:r>
          <w:rPr>
            <w:webHidden/>
          </w:rPr>
          <w:fldChar w:fldCharType="end"/>
        </w:r>
      </w:hyperlink>
    </w:p>
    <w:p w14:paraId="225F9490" w14:textId="26C2CCAF"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92" w:history="1">
        <w:r w:rsidRPr="00CF077B">
          <w:rPr>
            <w:rStyle w:val="Hyperlink"/>
          </w:rPr>
          <w:t>Table 3.2: Financial Accounts For One Harvester (Individual Returns) In 2025.</w:t>
        </w:r>
        <w:r>
          <w:rPr>
            <w:webHidden/>
          </w:rPr>
          <w:tab/>
        </w:r>
        <w:r>
          <w:rPr>
            <w:webHidden/>
          </w:rPr>
          <w:fldChar w:fldCharType="begin"/>
        </w:r>
        <w:r>
          <w:rPr>
            <w:webHidden/>
          </w:rPr>
          <w:instrText xml:space="preserve"> PAGEREF _Toc230337192 \h </w:instrText>
        </w:r>
        <w:r>
          <w:rPr>
            <w:webHidden/>
          </w:rPr>
        </w:r>
        <w:r>
          <w:rPr>
            <w:webHidden/>
          </w:rPr>
          <w:fldChar w:fldCharType="separate"/>
        </w:r>
        <w:r>
          <w:rPr>
            <w:webHidden/>
          </w:rPr>
          <w:t>46</w:t>
        </w:r>
        <w:r>
          <w:rPr>
            <w:webHidden/>
          </w:rPr>
          <w:fldChar w:fldCharType="end"/>
        </w:r>
      </w:hyperlink>
    </w:p>
    <w:p w14:paraId="47D32C9B" w14:textId="3367C3F7"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93" w:history="1">
        <w:r w:rsidRPr="00CF077B">
          <w:rPr>
            <w:rStyle w:val="Hyperlink"/>
          </w:rPr>
          <w:t>Table 3.3: Aggregated Financial Accounts For All Wholesalers (Regional Totals) 2025</w:t>
        </w:r>
        <w:r>
          <w:rPr>
            <w:webHidden/>
          </w:rPr>
          <w:tab/>
        </w:r>
        <w:r>
          <w:rPr>
            <w:webHidden/>
          </w:rPr>
          <w:fldChar w:fldCharType="begin"/>
        </w:r>
        <w:r>
          <w:rPr>
            <w:webHidden/>
          </w:rPr>
          <w:instrText xml:space="preserve"> PAGEREF _Toc230337193 \h </w:instrText>
        </w:r>
        <w:r>
          <w:rPr>
            <w:webHidden/>
          </w:rPr>
        </w:r>
        <w:r>
          <w:rPr>
            <w:webHidden/>
          </w:rPr>
          <w:fldChar w:fldCharType="separate"/>
        </w:r>
        <w:r>
          <w:rPr>
            <w:webHidden/>
          </w:rPr>
          <w:t>48</w:t>
        </w:r>
        <w:r>
          <w:rPr>
            <w:webHidden/>
          </w:rPr>
          <w:fldChar w:fldCharType="end"/>
        </w:r>
      </w:hyperlink>
    </w:p>
    <w:p w14:paraId="0B631D6A" w14:textId="547AB95F"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94" w:history="1">
        <w:r w:rsidRPr="00CF077B">
          <w:rPr>
            <w:rStyle w:val="Hyperlink"/>
          </w:rPr>
          <w:t>Table 3.4: Financial Accounts For One Wholesaler (Individual Returns) 2025</w:t>
        </w:r>
        <w:r>
          <w:rPr>
            <w:webHidden/>
          </w:rPr>
          <w:tab/>
        </w:r>
        <w:r>
          <w:rPr>
            <w:webHidden/>
          </w:rPr>
          <w:fldChar w:fldCharType="begin"/>
        </w:r>
        <w:r>
          <w:rPr>
            <w:webHidden/>
          </w:rPr>
          <w:instrText xml:space="preserve"> PAGEREF _Toc230337194 \h </w:instrText>
        </w:r>
        <w:r>
          <w:rPr>
            <w:webHidden/>
          </w:rPr>
        </w:r>
        <w:r>
          <w:rPr>
            <w:webHidden/>
          </w:rPr>
          <w:fldChar w:fldCharType="separate"/>
        </w:r>
        <w:r>
          <w:rPr>
            <w:webHidden/>
          </w:rPr>
          <w:t>48</w:t>
        </w:r>
        <w:r>
          <w:rPr>
            <w:webHidden/>
          </w:rPr>
          <w:fldChar w:fldCharType="end"/>
        </w:r>
      </w:hyperlink>
    </w:p>
    <w:p w14:paraId="746C1C95" w14:textId="6DDDDC1C"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95" w:history="1">
        <w:r w:rsidRPr="00CF077B">
          <w:rPr>
            <w:rStyle w:val="Hyperlink"/>
          </w:rPr>
          <w:t>Table 3.5: Aggregated Financial Accounts For Processors 2025</w:t>
        </w:r>
        <w:r>
          <w:rPr>
            <w:webHidden/>
          </w:rPr>
          <w:tab/>
        </w:r>
        <w:r>
          <w:rPr>
            <w:webHidden/>
          </w:rPr>
          <w:fldChar w:fldCharType="begin"/>
        </w:r>
        <w:r>
          <w:rPr>
            <w:webHidden/>
          </w:rPr>
          <w:instrText xml:space="preserve"> PAGEREF _Toc230337195 \h </w:instrText>
        </w:r>
        <w:r>
          <w:rPr>
            <w:webHidden/>
          </w:rPr>
        </w:r>
        <w:r>
          <w:rPr>
            <w:webHidden/>
          </w:rPr>
          <w:fldChar w:fldCharType="separate"/>
        </w:r>
        <w:r>
          <w:rPr>
            <w:webHidden/>
          </w:rPr>
          <w:t>50</w:t>
        </w:r>
        <w:r>
          <w:rPr>
            <w:webHidden/>
          </w:rPr>
          <w:fldChar w:fldCharType="end"/>
        </w:r>
      </w:hyperlink>
    </w:p>
    <w:p w14:paraId="72917F5B" w14:textId="2BFD643F"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96" w:history="1">
        <w:r w:rsidRPr="00CF077B">
          <w:rPr>
            <w:rStyle w:val="Hyperlink"/>
            <w:rFonts w:eastAsia="Times New Roman"/>
            <w:bCs/>
            <w:i/>
            <w:spacing w:val="6"/>
          </w:rPr>
          <w:t>Table 3.6: Coefficients Of The Imports And Va Embedded In Intermediate Consumption (Used For The Effect Calculations)</w:t>
        </w:r>
        <w:r>
          <w:rPr>
            <w:webHidden/>
          </w:rPr>
          <w:tab/>
        </w:r>
        <w:r>
          <w:rPr>
            <w:webHidden/>
          </w:rPr>
          <w:fldChar w:fldCharType="begin"/>
        </w:r>
        <w:r>
          <w:rPr>
            <w:webHidden/>
          </w:rPr>
          <w:instrText xml:space="preserve"> PAGEREF _Toc230337196 \h </w:instrText>
        </w:r>
        <w:r>
          <w:rPr>
            <w:webHidden/>
          </w:rPr>
        </w:r>
        <w:r>
          <w:rPr>
            <w:webHidden/>
          </w:rPr>
          <w:fldChar w:fldCharType="separate"/>
        </w:r>
        <w:r>
          <w:rPr>
            <w:webHidden/>
          </w:rPr>
          <w:t>53</w:t>
        </w:r>
        <w:r>
          <w:rPr>
            <w:webHidden/>
          </w:rPr>
          <w:fldChar w:fldCharType="end"/>
        </w:r>
      </w:hyperlink>
    </w:p>
    <w:p w14:paraId="52CFB062" w14:textId="793BE04B"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97" w:history="1">
        <w:r w:rsidRPr="00CF077B">
          <w:rPr>
            <w:rStyle w:val="Hyperlink"/>
            <w:rFonts w:eastAsia="Times New Roman"/>
            <w:bCs/>
            <w:i/>
            <w:spacing w:val="6"/>
          </w:rPr>
          <w:t>Table 3.7: Vc Direct And Indirect Effects (Million Mnt)</w:t>
        </w:r>
        <w:r>
          <w:rPr>
            <w:webHidden/>
          </w:rPr>
          <w:tab/>
        </w:r>
        <w:r>
          <w:rPr>
            <w:webHidden/>
          </w:rPr>
          <w:fldChar w:fldCharType="begin"/>
        </w:r>
        <w:r>
          <w:rPr>
            <w:webHidden/>
          </w:rPr>
          <w:instrText xml:space="preserve"> PAGEREF _Toc230337197 \h </w:instrText>
        </w:r>
        <w:r>
          <w:rPr>
            <w:webHidden/>
          </w:rPr>
        </w:r>
        <w:r>
          <w:rPr>
            <w:webHidden/>
          </w:rPr>
          <w:fldChar w:fldCharType="separate"/>
        </w:r>
        <w:r>
          <w:rPr>
            <w:webHidden/>
          </w:rPr>
          <w:t>54</w:t>
        </w:r>
        <w:r>
          <w:rPr>
            <w:webHidden/>
          </w:rPr>
          <w:fldChar w:fldCharType="end"/>
        </w:r>
      </w:hyperlink>
    </w:p>
    <w:p w14:paraId="04AE6FDB" w14:textId="0D88B71E"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98" w:history="1">
        <w:r w:rsidRPr="00CF077B">
          <w:rPr>
            <w:rStyle w:val="Hyperlink"/>
            <w:rFonts w:eastAsia="Times New Roman"/>
            <w:bCs/>
            <w:i/>
            <w:spacing w:val="6"/>
          </w:rPr>
          <w:t>Table 3.8: Vc Macroeconomic Indicators And References. Source: Afa Analysis And National Statistics Office Of Mongolia</w:t>
        </w:r>
        <w:r>
          <w:rPr>
            <w:webHidden/>
          </w:rPr>
          <w:tab/>
        </w:r>
        <w:r>
          <w:rPr>
            <w:webHidden/>
          </w:rPr>
          <w:fldChar w:fldCharType="begin"/>
        </w:r>
        <w:r>
          <w:rPr>
            <w:webHidden/>
          </w:rPr>
          <w:instrText xml:space="preserve"> PAGEREF _Toc230337198 \h </w:instrText>
        </w:r>
        <w:r>
          <w:rPr>
            <w:webHidden/>
          </w:rPr>
        </w:r>
        <w:r>
          <w:rPr>
            <w:webHidden/>
          </w:rPr>
          <w:fldChar w:fldCharType="separate"/>
        </w:r>
        <w:r>
          <w:rPr>
            <w:webHidden/>
          </w:rPr>
          <w:t>55</w:t>
        </w:r>
        <w:r>
          <w:rPr>
            <w:webHidden/>
          </w:rPr>
          <w:fldChar w:fldCharType="end"/>
        </w:r>
      </w:hyperlink>
    </w:p>
    <w:p w14:paraId="3305C647" w14:textId="179A9DA4"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99" w:history="1">
        <w:r w:rsidRPr="00CF077B">
          <w:rPr>
            <w:rStyle w:val="Hyperlink"/>
          </w:rPr>
          <w:t>Table 4.1: Net Operating Profit Per Actor, Mongolia 2025</w:t>
        </w:r>
        <w:r>
          <w:rPr>
            <w:webHidden/>
          </w:rPr>
          <w:tab/>
        </w:r>
        <w:r>
          <w:rPr>
            <w:webHidden/>
          </w:rPr>
          <w:fldChar w:fldCharType="begin"/>
        </w:r>
        <w:r>
          <w:rPr>
            <w:webHidden/>
          </w:rPr>
          <w:instrText xml:space="preserve"> PAGEREF _Toc230337199 \h </w:instrText>
        </w:r>
        <w:r>
          <w:rPr>
            <w:webHidden/>
          </w:rPr>
        </w:r>
        <w:r>
          <w:rPr>
            <w:webHidden/>
          </w:rPr>
          <w:fldChar w:fldCharType="separate"/>
        </w:r>
        <w:r>
          <w:rPr>
            <w:webHidden/>
          </w:rPr>
          <w:t>62</w:t>
        </w:r>
        <w:r>
          <w:rPr>
            <w:webHidden/>
          </w:rPr>
          <w:fldChar w:fldCharType="end"/>
        </w:r>
      </w:hyperlink>
    </w:p>
    <w:p w14:paraId="7F946197" w14:textId="55E7276A"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00" w:history="1">
        <w:r w:rsidRPr="00CF077B">
          <w:rPr>
            <w:rStyle w:val="Hyperlink"/>
          </w:rPr>
          <w:t>Table 4.2: Value Added By Regions</w:t>
        </w:r>
        <w:r>
          <w:rPr>
            <w:webHidden/>
          </w:rPr>
          <w:tab/>
        </w:r>
        <w:r>
          <w:rPr>
            <w:webHidden/>
          </w:rPr>
          <w:fldChar w:fldCharType="begin"/>
        </w:r>
        <w:r>
          <w:rPr>
            <w:webHidden/>
          </w:rPr>
          <w:instrText xml:space="preserve"> PAGEREF _Toc230337200 \h </w:instrText>
        </w:r>
        <w:r>
          <w:rPr>
            <w:webHidden/>
          </w:rPr>
        </w:r>
        <w:r>
          <w:rPr>
            <w:webHidden/>
          </w:rPr>
          <w:fldChar w:fldCharType="separate"/>
        </w:r>
        <w:r>
          <w:rPr>
            <w:webHidden/>
          </w:rPr>
          <w:t>64</w:t>
        </w:r>
        <w:r>
          <w:rPr>
            <w:webHidden/>
          </w:rPr>
          <w:fldChar w:fldCharType="end"/>
        </w:r>
      </w:hyperlink>
    </w:p>
    <w:p w14:paraId="7A70C8DA" w14:textId="6DB21C5F"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01" w:history="1">
        <w:r w:rsidRPr="00CF077B">
          <w:rPr>
            <w:rStyle w:val="Hyperlink"/>
          </w:rPr>
          <w:t>Table 4.3: Employment By Value Chain Activity, Gender And Employment Type</w:t>
        </w:r>
        <w:r>
          <w:rPr>
            <w:webHidden/>
          </w:rPr>
          <w:tab/>
        </w:r>
        <w:r>
          <w:rPr>
            <w:webHidden/>
          </w:rPr>
          <w:fldChar w:fldCharType="begin"/>
        </w:r>
        <w:r>
          <w:rPr>
            <w:webHidden/>
          </w:rPr>
          <w:instrText xml:space="preserve"> PAGEREF _Toc230337201 \h </w:instrText>
        </w:r>
        <w:r>
          <w:rPr>
            <w:webHidden/>
          </w:rPr>
        </w:r>
        <w:r>
          <w:rPr>
            <w:webHidden/>
          </w:rPr>
          <w:fldChar w:fldCharType="separate"/>
        </w:r>
        <w:r>
          <w:rPr>
            <w:webHidden/>
          </w:rPr>
          <w:t>66</w:t>
        </w:r>
        <w:r>
          <w:rPr>
            <w:webHidden/>
          </w:rPr>
          <w:fldChar w:fldCharType="end"/>
        </w:r>
      </w:hyperlink>
    </w:p>
    <w:p w14:paraId="53D63BB8" w14:textId="7DD01BD2"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02" w:history="1">
        <w:r w:rsidRPr="00CF077B">
          <w:rPr>
            <w:rStyle w:val="Hyperlink"/>
          </w:rPr>
          <w:t>Table 4.4: Worker Income, Labour Days, And Estimated Daily Earnings</w:t>
        </w:r>
        <w:r>
          <w:rPr>
            <w:webHidden/>
          </w:rPr>
          <w:tab/>
        </w:r>
        <w:r>
          <w:rPr>
            <w:webHidden/>
          </w:rPr>
          <w:fldChar w:fldCharType="begin"/>
        </w:r>
        <w:r>
          <w:rPr>
            <w:webHidden/>
          </w:rPr>
          <w:instrText xml:space="preserve"> PAGEREF _Toc230337202 \h </w:instrText>
        </w:r>
        <w:r>
          <w:rPr>
            <w:webHidden/>
          </w:rPr>
        </w:r>
        <w:r>
          <w:rPr>
            <w:webHidden/>
          </w:rPr>
          <w:fldChar w:fldCharType="separate"/>
        </w:r>
        <w:r>
          <w:rPr>
            <w:webHidden/>
          </w:rPr>
          <w:t>68</w:t>
        </w:r>
        <w:r>
          <w:rPr>
            <w:webHidden/>
          </w:rPr>
          <w:fldChar w:fldCharType="end"/>
        </w:r>
      </w:hyperlink>
    </w:p>
    <w:p w14:paraId="5CBDEAAB" w14:textId="22F03B2E"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03" w:history="1">
        <w:r w:rsidRPr="00CF077B">
          <w:rPr>
            <w:rStyle w:val="Hyperlink"/>
          </w:rPr>
          <w:t>Table 4.5: Benchmarks Of Wages In Mongolia</w:t>
        </w:r>
        <w:r>
          <w:rPr>
            <w:webHidden/>
          </w:rPr>
          <w:tab/>
        </w:r>
        <w:r>
          <w:rPr>
            <w:webHidden/>
          </w:rPr>
          <w:fldChar w:fldCharType="begin"/>
        </w:r>
        <w:r>
          <w:rPr>
            <w:webHidden/>
          </w:rPr>
          <w:instrText xml:space="preserve"> PAGEREF _Toc230337203 \h </w:instrText>
        </w:r>
        <w:r>
          <w:rPr>
            <w:webHidden/>
          </w:rPr>
        </w:r>
        <w:r>
          <w:rPr>
            <w:webHidden/>
          </w:rPr>
          <w:fldChar w:fldCharType="separate"/>
        </w:r>
        <w:r>
          <w:rPr>
            <w:webHidden/>
          </w:rPr>
          <w:t>68</w:t>
        </w:r>
        <w:r>
          <w:rPr>
            <w:webHidden/>
          </w:rPr>
          <w:fldChar w:fldCharType="end"/>
        </w:r>
      </w:hyperlink>
    </w:p>
    <w:p w14:paraId="7CE08061" w14:textId="2976A808"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04" w:history="1">
        <w:r w:rsidRPr="00CF077B">
          <w:rPr>
            <w:rStyle w:val="Hyperlink"/>
          </w:rPr>
          <w:t>Table 5.1 : Perceptions From Interviews On Forest Ownership, Choice Of Harvesting Sites, Nd Disputes</w:t>
        </w:r>
        <w:r>
          <w:rPr>
            <w:webHidden/>
          </w:rPr>
          <w:tab/>
        </w:r>
        <w:r>
          <w:rPr>
            <w:webHidden/>
          </w:rPr>
          <w:fldChar w:fldCharType="begin"/>
        </w:r>
        <w:r>
          <w:rPr>
            <w:webHidden/>
          </w:rPr>
          <w:instrText xml:space="preserve"> PAGEREF _Toc230337204 \h </w:instrText>
        </w:r>
        <w:r>
          <w:rPr>
            <w:webHidden/>
          </w:rPr>
        </w:r>
        <w:r>
          <w:rPr>
            <w:webHidden/>
          </w:rPr>
          <w:fldChar w:fldCharType="separate"/>
        </w:r>
        <w:r>
          <w:rPr>
            <w:webHidden/>
          </w:rPr>
          <w:t>78</w:t>
        </w:r>
        <w:r>
          <w:rPr>
            <w:webHidden/>
          </w:rPr>
          <w:fldChar w:fldCharType="end"/>
        </w:r>
      </w:hyperlink>
    </w:p>
    <w:p w14:paraId="4BA9F669" w14:textId="04E778F1"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05" w:history="1">
        <w:r w:rsidRPr="00CF077B">
          <w:rPr>
            <w:rStyle w:val="Hyperlink"/>
          </w:rPr>
          <w:t>Table 5.2: Key Indicators Of Gender Inequality.  Source: Nso 2018 And Nso 2023. Indicators Are National (Aggregated Urban And Rural) Unless Stated Otherwise. For Exact Definitions Refer To The Sources.</w:t>
        </w:r>
        <w:r>
          <w:rPr>
            <w:webHidden/>
          </w:rPr>
          <w:tab/>
        </w:r>
        <w:r>
          <w:rPr>
            <w:webHidden/>
          </w:rPr>
          <w:fldChar w:fldCharType="begin"/>
        </w:r>
        <w:r>
          <w:rPr>
            <w:webHidden/>
          </w:rPr>
          <w:instrText xml:space="preserve"> PAGEREF _Toc230337205 \h </w:instrText>
        </w:r>
        <w:r>
          <w:rPr>
            <w:webHidden/>
          </w:rPr>
        </w:r>
        <w:r>
          <w:rPr>
            <w:webHidden/>
          </w:rPr>
          <w:fldChar w:fldCharType="separate"/>
        </w:r>
        <w:r>
          <w:rPr>
            <w:webHidden/>
          </w:rPr>
          <w:t>80</w:t>
        </w:r>
        <w:r>
          <w:rPr>
            <w:webHidden/>
          </w:rPr>
          <w:fldChar w:fldCharType="end"/>
        </w:r>
      </w:hyperlink>
    </w:p>
    <w:p w14:paraId="525EE6A5" w14:textId="015B7540"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06" w:history="1">
        <w:r w:rsidRPr="00CF077B">
          <w:rPr>
            <w:rStyle w:val="Hyperlink"/>
          </w:rPr>
          <w:t>Table 5.3: National Indicators Of Malnutrition For Soum Centres And Rural Baghs.  Source: Nso. 2019. Social Indicator Sample Survey-2018, Survey Findings Report. Ulaanbaatar, Mongolia: National Statistical Office Of Mongolia.</w:t>
        </w:r>
        <w:r>
          <w:rPr>
            <w:webHidden/>
          </w:rPr>
          <w:tab/>
        </w:r>
        <w:r>
          <w:rPr>
            <w:webHidden/>
          </w:rPr>
          <w:fldChar w:fldCharType="begin"/>
        </w:r>
        <w:r>
          <w:rPr>
            <w:webHidden/>
          </w:rPr>
          <w:instrText xml:space="preserve"> PAGEREF _Toc230337206 \h </w:instrText>
        </w:r>
        <w:r>
          <w:rPr>
            <w:webHidden/>
          </w:rPr>
        </w:r>
        <w:r>
          <w:rPr>
            <w:webHidden/>
          </w:rPr>
          <w:fldChar w:fldCharType="separate"/>
        </w:r>
        <w:r>
          <w:rPr>
            <w:webHidden/>
          </w:rPr>
          <w:t>83</w:t>
        </w:r>
        <w:r>
          <w:rPr>
            <w:webHidden/>
          </w:rPr>
          <w:fldChar w:fldCharType="end"/>
        </w:r>
      </w:hyperlink>
    </w:p>
    <w:p w14:paraId="1DC3333E" w14:textId="24A696A4"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07" w:history="1">
        <w:r w:rsidRPr="00CF077B">
          <w:rPr>
            <w:rStyle w:val="Hyperlink"/>
          </w:rPr>
          <w:t>Table 5.4: National And Rural Indicators Of Living Conditions. Source: Mongolia Social Indicator Sample Survey 2023 Key Indicators Report, Nso 2023</w:t>
        </w:r>
        <w:r>
          <w:rPr>
            <w:webHidden/>
          </w:rPr>
          <w:tab/>
        </w:r>
        <w:r>
          <w:rPr>
            <w:webHidden/>
          </w:rPr>
          <w:fldChar w:fldCharType="begin"/>
        </w:r>
        <w:r>
          <w:rPr>
            <w:webHidden/>
          </w:rPr>
          <w:instrText xml:space="preserve"> PAGEREF _Toc230337207 \h </w:instrText>
        </w:r>
        <w:r>
          <w:rPr>
            <w:webHidden/>
          </w:rPr>
        </w:r>
        <w:r>
          <w:rPr>
            <w:webHidden/>
          </w:rPr>
          <w:fldChar w:fldCharType="separate"/>
        </w:r>
        <w:r>
          <w:rPr>
            <w:webHidden/>
          </w:rPr>
          <w:t>84</w:t>
        </w:r>
        <w:r>
          <w:rPr>
            <w:webHidden/>
          </w:rPr>
          <w:fldChar w:fldCharType="end"/>
        </w:r>
      </w:hyperlink>
    </w:p>
    <w:p w14:paraId="64918931" w14:textId="2DC8CA88"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08" w:history="1">
        <w:r w:rsidRPr="00CF077B">
          <w:rPr>
            <w:rStyle w:val="Hyperlink"/>
          </w:rPr>
          <w:t>Table 5.5: Evidence From Interviews On Harvester Wellbeing Relative To Non-Harvesters, And Nature Of Expenditure Of Harvesting Income.</w:t>
        </w:r>
        <w:r>
          <w:rPr>
            <w:webHidden/>
          </w:rPr>
          <w:tab/>
        </w:r>
        <w:r>
          <w:rPr>
            <w:webHidden/>
          </w:rPr>
          <w:fldChar w:fldCharType="begin"/>
        </w:r>
        <w:r>
          <w:rPr>
            <w:webHidden/>
          </w:rPr>
          <w:instrText xml:space="preserve"> PAGEREF _Toc230337208 \h </w:instrText>
        </w:r>
        <w:r>
          <w:rPr>
            <w:webHidden/>
          </w:rPr>
        </w:r>
        <w:r>
          <w:rPr>
            <w:webHidden/>
          </w:rPr>
          <w:fldChar w:fldCharType="separate"/>
        </w:r>
        <w:r>
          <w:rPr>
            <w:webHidden/>
          </w:rPr>
          <w:t>85</w:t>
        </w:r>
        <w:r>
          <w:rPr>
            <w:webHidden/>
          </w:rPr>
          <w:fldChar w:fldCharType="end"/>
        </w:r>
      </w:hyperlink>
    </w:p>
    <w:p w14:paraId="3E491B6E" w14:textId="47A3FECD"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09" w:history="1">
        <w:r w:rsidRPr="00CF077B">
          <w:rPr>
            <w:rStyle w:val="Hyperlink"/>
          </w:rPr>
          <w:t>Table 5.6: Interviewee Perceptions On Flows Of Information And Levels Of Trust Within The Value Chain</w:t>
        </w:r>
        <w:r>
          <w:rPr>
            <w:webHidden/>
          </w:rPr>
          <w:tab/>
        </w:r>
        <w:r>
          <w:rPr>
            <w:webHidden/>
          </w:rPr>
          <w:fldChar w:fldCharType="begin"/>
        </w:r>
        <w:r>
          <w:rPr>
            <w:webHidden/>
          </w:rPr>
          <w:instrText xml:space="preserve"> PAGEREF _Toc230337209 \h </w:instrText>
        </w:r>
        <w:r>
          <w:rPr>
            <w:webHidden/>
          </w:rPr>
        </w:r>
        <w:r>
          <w:rPr>
            <w:webHidden/>
          </w:rPr>
          <w:fldChar w:fldCharType="separate"/>
        </w:r>
        <w:r>
          <w:rPr>
            <w:webHidden/>
          </w:rPr>
          <w:t>89</w:t>
        </w:r>
        <w:r>
          <w:rPr>
            <w:webHidden/>
          </w:rPr>
          <w:fldChar w:fldCharType="end"/>
        </w:r>
      </w:hyperlink>
    </w:p>
    <w:p w14:paraId="15AE23C1" w14:textId="4481269D"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10" w:history="1">
        <w:r w:rsidRPr="00CF077B">
          <w:rPr>
            <w:rStyle w:val="Hyperlink"/>
          </w:rPr>
          <w:t>Table 6.1: Threats To The Pine Nut Value Chain, As Perceived By Interviewed Groups, Categorized By Type And Corresponding Solutions In Training, Enforcement, Or Restoration, With Estimated Suitability Indicated By Dots (</w:t>
        </w:r>
        <w:r w:rsidRPr="00CF077B">
          <w:rPr>
            <w:rStyle w:val="Hyperlink"/>
            <w:rFonts w:ascii="Arial" w:hAnsi="Arial" w:cs="Arial"/>
          </w:rPr>
          <w:t>●</w:t>
        </w:r>
        <w:r w:rsidRPr="00CF077B">
          <w:rPr>
            <w:rStyle w:val="Hyperlink"/>
          </w:rPr>
          <w:t xml:space="preserve"> = Low, </w:t>
        </w:r>
        <w:r w:rsidRPr="00CF077B">
          <w:rPr>
            <w:rStyle w:val="Hyperlink"/>
            <w:rFonts w:ascii="Arial" w:hAnsi="Arial" w:cs="Arial"/>
          </w:rPr>
          <w:t>●●</w:t>
        </w:r>
        <w:r w:rsidRPr="00CF077B">
          <w:rPr>
            <w:rStyle w:val="Hyperlink"/>
          </w:rPr>
          <w:t xml:space="preserve"> = Medium, </w:t>
        </w:r>
        <w:r w:rsidRPr="00CF077B">
          <w:rPr>
            <w:rStyle w:val="Hyperlink"/>
            <w:rFonts w:ascii="Arial" w:hAnsi="Arial" w:cs="Arial"/>
          </w:rPr>
          <w:t>●●●</w:t>
        </w:r>
        <w:r w:rsidRPr="00CF077B">
          <w:rPr>
            <w:rStyle w:val="Hyperlink"/>
          </w:rPr>
          <w:t xml:space="preserve"> = High).</w:t>
        </w:r>
        <w:r>
          <w:rPr>
            <w:webHidden/>
          </w:rPr>
          <w:tab/>
        </w:r>
        <w:r>
          <w:rPr>
            <w:webHidden/>
          </w:rPr>
          <w:fldChar w:fldCharType="begin"/>
        </w:r>
        <w:r>
          <w:rPr>
            <w:webHidden/>
          </w:rPr>
          <w:instrText xml:space="preserve"> PAGEREF _Toc230337210 \h </w:instrText>
        </w:r>
        <w:r>
          <w:rPr>
            <w:webHidden/>
          </w:rPr>
        </w:r>
        <w:r>
          <w:rPr>
            <w:webHidden/>
          </w:rPr>
          <w:fldChar w:fldCharType="separate"/>
        </w:r>
        <w:r>
          <w:rPr>
            <w:webHidden/>
          </w:rPr>
          <w:t>96</w:t>
        </w:r>
        <w:r>
          <w:rPr>
            <w:webHidden/>
          </w:rPr>
          <w:fldChar w:fldCharType="end"/>
        </w:r>
      </w:hyperlink>
    </w:p>
    <w:p w14:paraId="549E5FF4" w14:textId="5B7E8902"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11" w:history="1">
        <w:r w:rsidRPr="00CF077B">
          <w:rPr>
            <w:rStyle w:val="Hyperlink"/>
          </w:rPr>
          <w:t>Table 6.2: Examples Of Pine Nut Harvesting Methods Across Countries And Regions</w:t>
        </w:r>
        <w:r>
          <w:rPr>
            <w:webHidden/>
          </w:rPr>
          <w:tab/>
        </w:r>
        <w:r>
          <w:rPr>
            <w:webHidden/>
          </w:rPr>
          <w:fldChar w:fldCharType="begin"/>
        </w:r>
        <w:r>
          <w:rPr>
            <w:webHidden/>
          </w:rPr>
          <w:instrText xml:space="preserve"> PAGEREF _Toc230337211 \h </w:instrText>
        </w:r>
        <w:r>
          <w:rPr>
            <w:webHidden/>
          </w:rPr>
        </w:r>
        <w:r>
          <w:rPr>
            <w:webHidden/>
          </w:rPr>
          <w:fldChar w:fldCharType="separate"/>
        </w:r>
        <w:r>
          <w:rPr>
            <w:webHidden/>
          </w:rPr>
          <w:t>101</w:t>
        </w:r>
        <w:r>
          <w:rPr>
            <w:webHidden/>
          </w:rPr>
          <w:fldChar w:fldCharType="end"/>
        </w:r>
      </w:hyperlink>
    </w:p>
    <w:p w14:paraId="5AD4005C" w14:textId="5EE2FF1E"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12" w:history="1">
        <w:r w:rsidRPr="00CF077B">
          <w:rPr>
            <w:rStyle w:val="Hyperlink"/>
          </w:rPr>
          <w:t>Table 6.3: Visited And Reported Nursery Production Patterns And Marginal Production Of Siberian Pine</w:t>
        </w:r>
        <w:r>
          <w:rPr>
            <w:webHidden/>
          </w:rPr>
          <w:tab/>
        </w:r>
        <w:r>
          <w:rPr>
            <w:webHidden/>
          </w:rPr>
          <w:fldChar w:fldCharType="begin"/>
        </w:r>
        <w:r>
          <w:rPr>
            <w:webHidden/>
          </w:rPr>
          <w:instrText xml:space="preserve"> PAGEREF _Toc230337212 \h </w:instrText>
        </w:r>
        <w:r>
          <w:rPr>
            <w:webHidden/>
          </w:rPr>
        </w:r>
        <w:r>
          <w:rPr>
            <w:webHidden/>
          </w:rPr>
          <w:fldChar w:fldCharType="separate"/>
        </w:r>
        <w:r>
          <w:rPr>
            <w:webHidden/>
          </w:rPr>
          <w:t>107</w:t>
        </w:r>
        <w:r>
          <w:rPr>
            <w:webHidden/>
          </w:rPr>
          <w:fldChar w:fldCharType="end"/>
        </w:r>
      </w:hyperlink>
    </w:p>
    <w:p w14:paraId="121EB8C5" w14:textId="5C7342C7"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213" w:history="1">
        <w:r w:rsidRPr="00CF077B">
          <w:rPr>
            <w:rStyle w:val="Hyperlink"/>
          </w:rPr>
          <w:t>Table 7.1: Presentation Of Key Risks</w:t>
        </w:r>
        <w:r>
          <w:rPr>
            <w:webHidden/>
          </w:rPr>
          <w:tab/>
        </w:r>
        <w:r>
          <w:rPr>
            <w:webHidden/>
          </w:rPr>
          <w:fldChar w:fldCharType="begin"/>
        </w:r>
        <w:r>
          <w:rPr>
            <w:webHidden/>
          </w:rPr>
          <w:instrText xml:space="preserve"> PAGEREF _Toc230337213 \h </w:instrText>
        </w:r>
        <w:r>
          <w:rPr>
            <w:webHidden/>
          </w:rPr>
        </w:r>
        <w:r>
          <w:rPr>
            <w:webHidden/>
          </w:rPr>
          <w:fldChar w:fldCharType="separate"/>
        </w:r>
        <w:r>
          <w:rPr>
            <w:webHidden/>
          </w:rPr>
          <w:t>112</w:t>
        </w:r>
        <w:r>
          <w:rPr>
            <w:webHidden/>
          </w:rPr>
          <w:fldChar w:fldCharType="end"/>
        </w:r>
      </w:hyperlink>
    </w:p>
    <w:p w14:paraId="0000006A" w14:textId="3FA30DE5" w:rsidR="000B6076" w:rsidRPr="009A64E0" w:rsidRDefault="009A64E0" w:rsidP="0032138F">
      <w:pPr>
        <w:pStyle w:val="Tableoffiguresandtables"/>
        <w:rPr>
          <w:lang w:val="fr-BE"/>
        </w:rPr>
      </w:pPr>
      <w:r w:rsidRPr="00E9598E">
        <w:rPr>
          <w:i/>
          <w:iCs/>
          <w:lang w:val="fr-BE"/>
        </w:rPr>
        <w:fldChar w:fldCharType="end"/>
      </w:r>
    </w:p>
    <w:p w14:paraId="78A51C7F" w14:textId="04269CED" w:rsidR="00D42D62" w:rsidRDefault="00D42D62" w:rsidP="00D42D62">
      <w:pPr>
        <w:tabs>
          <w:tab w:val="clear" w:pos="283"/>
        </w:tabs>
        <w:suppressAutoHyphens w:val="0"/>
        <w:autoSpaceDE/>
        <w:autoSpaceDN/>
        <w:adjustRightInd/>
        <w:spacing w:before="0" w:after="0" w:line="240" w:lineRule="auto"/>
        <w:contextualSpacing/>
        <w:textAlignment w:val="auto"/>
        <w:rPr>
          <w:rFonts w:cstheme="minorBidi"/>
          <w:b/>
          <w:color w:val="336666" w:themeColor="accent1"/>
          <w:sz w:val="24"/>
          <w:szCs w:val="24"/>
          <w:lang w:val="en-US" w:bidi="hi-IN"/>
        </w:rPr>
      </w:pPr>
    </w:p>
    <w:p w14:paraId="0000006B" w14:textId="75E598DF" w:rsidR="000B6076" w:rsidRDefault="00D42D62" w:rsidP="00D42D62">
      <w:pPr>
        <w:tabs>
          <w:tab w:val="clear" w:pos="283"/>
        </w:tabs>
        <w:suppressAutoHyphens w:val="0"/>
        <w:autoSpaceDE/>
        <w:autoSpaceDN/>
        <w:adjustRightInd/>
        <w:spacing w:before="0" w:after="0" w:line="240" w:lineRule="auto"/>
        <w:contextualSpacing/>
        <w:textAlignment w:val="auto"/>
        <w:rPr>
          <w:rFonts w:cstheme="minorBidi"/>
          <w:b/>
          <w:color w:val="336666" w:themeColor="accent1"/>
          <w:sz w:val="24"/>
          <w:szCs w:val="24"/>
          <w:lang w:val="en-US" w:bidi="hi-IN"/>
        </w:rPr>
      </w:pPr>
      <w:r>
        <w:rPr>
          <w:rFonts w:cstheme="minorBidi"/>
          <w:b/>
          <w:color w:val="336666" w:themeColor="accent1"/>
          <w:sz w:val="24"/>
          <w:szCs w:val="24"/>
          <w:lang w:val="en-US" w:bidi="hi-IN"/>
        </w:rPr>
        <w:t>L</w:t>
      </w:r>
      <w:r w:rsidRPr="00D42D62">
        <w:rPr>
          <w:rFonts w:cstheme="minorBidi"/>
          <w:b/>
          <w:color w:val="336666" w:themeColor="accent1"/>
          <w:sz w:val="24"/>
          <w:szCs w:val="24"/>
          <w:lang w:val="en-US" w:bidi="hi-IN"/>
        </w:rPr>
        <w:t xml:space="preserve">ist of </w:t>
      </w:r>
      <w:r>
        <w:rPr>
          <w:rFonts w:cstheme="minorBidi"/>
          <w:b/>
          <w:color w:val="336666" w:themeColor="accent1"/>
          <w:sz w:val="24"/>
          <w:szCs w:val="24"/>
          <w:lang w:val="en-US" w:bidi="hi-IN"/>
        </w:rPr>
        <w:t>F</w:t>
      </w:r>
      <w:r w:rsidRPr="00D42D62">
        <w:rPr>
          <w:rFonts w:cstheme="minorBidi"/>
          <w:b/>
          <w:color w:val="336666" w:themeColor="accent1"/>
          <w:sz w:val="24"/>
          <w:szCs w:val="24"/>
          <w:lang w:val="en-US" w:bidi="hi-IN"/>
        </w:rPr>
        <w:t xml:space="preserve">igures </w:t>
      </w:r>
    </w:p>
    <w:p w14:paraId="155864E0" w14:textId="77777777" w:rsidR="00D42D62" w:rsidRPr="00D42D62" w:rsidRDefault="00D42D62" w:rsidP="00D42D62">
      <w:pPr>
        <w:tabs>
          <w:tab w:val="clear" w:pos="283"/>
        </w:tabs>
        <w:suppressAutoHyphens w:val="0"/>
        <w:autoSpaceDE/>
        <w:autoSpaceDN/>
        <w:adjustRightInd/>
        <w:spacing w:before="0" w:after="0" w:line="240" w:lineRule="auto"/>
        <w:contextualSpacing/>
        <w:textAlignment w:val="auto"/>
        <w:rPr>
          <w:rFonts w:cstheme="minorBidi"/>
          <w:b/>
          <w:color w:val="336666" w:themeColor="accent1"/>
          <w:sz w:val="24"/>
          <w:szCs w:val="24"/>
          <w:lang w:val="en-US" w:bidi="hi-IN"/>
        </w:rPr>
      </w:pPr>
    </w:p>
    <w:p w14:paraId="2FB47303" w14:textId="1FA75442" w:rsidR="00267380" w:rsidRDefault="0000030C" w:rsidP="0032138F">
      <w:pPr>
        <w:pStyle w:val="Tableoffiguresandtables"/>
        <w:rPr>
          <w:rFonts w:asciiTheme="minorHAnsi" w:eastAsiaTheme="minorEastAsia" w:hAnsiTheme="minorHAnsi" w:cstheme="minorBidi"/>
          <w:kern w:val="2"/>
          <w:sz w:val="24"/>
          <w:szCs w:val="24"/>
          <w14:ligatures w14:val="standardContextual"/>
        </w:rPr>
      </w:pPr>
      <w:r w:rsidRPr="00E9598E">
        <w:rPr>
          <w:rFonts w:asciiTheme="minorHAnsi" w:hAnsiTheme="minorHAnsi"/>
          <w:i/>
          <w:iCs/>
        </w:rPr>
        <w:fldChar w:fldCharType="begin"/>
      </w:r>
      <w:r w:rsidRPr="00E9598E">
        <w:rPr>
          <w:rFonts w:asciiTheme="minorHAnsi" w:hAnsiTheme="minorHAnsi"/>
          <w:i/>
          <w:iCs/>
        </w:rPr>
        <w:instrText xml:space="preserve"> TOC \h \z \c "Figure" </w:instrText>
      </w:r>
      <w:r w:rsidRPr="00E9598E">
        <w:rPr>
          <w:rFonts w:asciiTheme="minorHAnsi" w:hAnsiTheme="minorHAnsi"/>
          <w:i/>
          <w:iCs/>
        </w:rPr>
        <w:fldChar w:fldCharType="separate"/>
      </w:r>
      <w:hyperlink w:anchor="_Toc230337158" w:history="1">
        <w:r w:rsidR="00267380" w:rsidRPr="0053777F">
          <w:rPr>
            <w:rStyle w:val="Hyperlink"/>
          </w:rPr>
          <w:t>Figure 2.1: Global Pine Nut Production By Major Producers (2014/15-2023/24. Source: International Nut &amp; Dried Fruit Council (Inc) Statistical Yearbooks 2023–2024.</w:t>
        </w:r>
        <w:r w:rsidR="00267380">
          <w:rPr>
            <w:webHidden/>
          </w:rPr>
          <w:tab/>
        </w:r>
        <w:r w:rsidR="00267380">
          <w:rPr>
            <w:webHidden/>
          </w:rPr>
          <w:fldChar w:fldCharType="begin"/>
        </w:r>
        <w:r w:rsidR="00267380">
          <w:rPr>
            <w:webHidden/>
          </w:rPr>
          <w:instrText xml:space="preserve"> PAGEREF _Toc230337158 \h </w:instrText>
        </w:r>
        <w:r w:rsidR="00267380">
          <w:rPr>
            <w:webHidden/>
          </w:rPr>
        </w:r>
        <w:r w:rsidR="00267380">
          <w:rPr>
            <w:webHidden/>
          </w:rPr>
          <w:fldChar w:fldCharType="separate"/>
        </w:r>
        <w:r w:rsidR="00267380">
          <w:rPr>
            <w:webHidden/>
          </w:rPr>
          <w:t>22</w:t>
        </w:r>
        <w:r w:rsidR="00267380">
          <w:rPr>
            <w:webHidden/>
          </w:rPr>
          <w:fldChar w:fldCharType="end"/>
        </w:r>
      </w:hyperlink>
    </w:p>
    <w:p w14:paraId="38AD0D43" w14:textId="5E1BEC0D"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59" w:history="1">
        <w:r w:rsidRPr="0053777F">
          <w:rPr>
            <w:rStyle w:val="Hyperlink"/>
          </w:rPr>
          <w:t>Figure 2.2: Main Siberian Pine Forests Distribution In Mongolia</w:t>
        </w:r>
        <w:r>
          <w:rPr>
            <w:webHidden/>
          </w:rPr>
          <w:tab/>
        </w:r>
        <w:r>
          <w:rPr>
            <w:webHidden/>
          </w:rPr>
          <w:fldChar w:fldCharType="begin"/>
        </w:r>
        <w:r>
          <w:rPr>
            <w:webHidden/>
          </w:rPr>
          <w:instrText xml:space="preserve"> PAGEREF _Toc230337159 \h </w:instrText>
        </w:r>
        <w:r>
          <w:rPr>
            <w:webHidden/>
          </w:rPr>
        </w:r>
        <w:r>
          <w:rPr>
            <w:webHidden/>
          </w:rPr>
          <w:fldChar w:fldCharType="separate"/>
        </w:r>
        <w:r>
          <w:rPr>
            <w:webHidden/>
          </w:rPr>
          <w:t>26</w:t>
        </w:r>
        <w:r>
          <w:rPr>
            <w:webHidden/>
          </w:rPr>
          <w:fldChar w:fldCharType="end"/>
        </w:r>
      </w:hyperlink>
    </w:p>
    <w:p w14:paraId="61E28EA4" w14:textId="3771484B"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60" w:history="1">
        <w:r w:rsidRPr="0053777F">
          <w:rPr>
            <w:rStyle w:val="Hyperlink"/>
          </w:rPr>
          <w:t>Figure 2.3: Estimated Harvesting Volumes Of Unshelled Pine Nuts In Mongolia (2015-2025)</w:t>
        </w:r>
        <w:r>
          <w:rPr>
            <w:webHidden/>
          </w:rPr>
          <w:tab/>
        </w:r>
        <w:r>
          <w:rPr>
            <w:webHidden/>
          </w:rPr>
          <w:fldChar w:fldCharType="begin"/>
        </w:r>
        <w:r>
          <w:rPr>
            <w:webHidden/>
          </w:rPr>
          <w:instrText xml:space="preserve"> PAGEREF _Toc230337160 \h </w:instrText>
        </w:r>
        <w:r>
          <w:rPr>
            <w:webHidden/>
          </w:rPr>
        </w:r>
        <w:r>
          <w:rPr>
            <w:webHidden/>
          </w:rPr>
          <w:fldChar w:fldCharType="separate"/>
        </w:r>
        <w:r>
          <w:rPr>
            <w:webHidden/>
          </w:rPr>
          <w:t>29</w:t>
        </w:r>
        <w:r>
          <w:rPr>
            <w:webHidden/>
          </w:rPr>
          <w:fldChar w:fldCharType="end"/>
        </w:r>
      </w:hyperlink>
    </w:p>
    <w:p w14:paraId="4B871879" w14:textId="69DAEF13"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61" w:history="1">
        <w:r w:rsidRPr="0053777F">
          <w:rPr>
            <w:rStyle w:val="Hyperlink"/>
          </w:rPr>
          <w:t>Figure 2.4: Overview Of Key Actors And Activities In The Mongolian Pine Nut Value Chain (2025)</w:t>
        </w:r>
        <w:r>
          <w:rPr>
            <w:webHidden/>
          </w:rPr>
          <w:tab/>
        </w:r>
        <w:r>
          <w:rPr>
            <w:webHidden/>
          </w:rPr>
          <w:fldChar w:fldCharType="begin"/>
        </w:r>
        <w:r>
          <w:rPr>
            <w:webHidden/>
          </w:rPr>
          <w:instrText xml:space="preserve"> PAGEREF _Toc230337161 \h </w:instrText>
        </w:r>
        <w:r>
          <w:rPr>
            <w:webHidden/>
          </w:rPr>
        </w:r>
        <w:r>
          <w:rPr>
            <w:webHidden/>
          </w:rPr>
          <w:fldChar w:fldCharType="separate"/>
        </w:r>
        <w:r>
          <w:rPr>
            <w:webHidden/>
          </w:rPr>
          <w:t>38</w:t>
        </w:r>
        <w:r>
          <w:rPr>
            <w:webHidden/>
          </w:rPr>
          <w:fldChar w:fldCharType="end"/>
        </w:r>
      </w:hyperlink>
    </w:p>
    <w:p w14:paraId="18C2AD35" w14:textId="56CF429B"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62" w:history="1">
        <w:r w:rsidRPr="0053777F">
          <w:rPr>
            <w:rStyle w:val="Hyperlink"/>
          </w:rPr>
          <w:t>Figure 2.5: Pine Nut Flows Between Value Chain Actors, Volumes In Tons And Prices In Million Mnt/Tonne Of Unshelled Pine Nuts</w:t>
        </w:r>
        <w:r>
          <w:rPr>
            <w:webHidden/>
          </w:rPr>
          <w:tab/>
        </w:r>
        <w:r>
          <w:rPr>
            <w:webHidden/>
          </w:rPr>
          <w:fldChar w:fldCharType="begin"/>
        </w:r>
        <w:r>
          <w:rPr>
            <w:webHidden/>
          </w:rPr>
          <w:instrText xml:space="preserve"> PAGEREF _Toc230337162 \h </w:instrText>
        </w:r>
        <w:r>
          <w:rPr>
            <w:webHidden/>
          </w:rPr>
        </w:r>
        <w:r>
          <w:rPr>
            <w:webHidden/>
          </w:rPr>
          <w:fldChar w:fldCharType="separate"/>
        </w:r>
        <w:r>
          <w:rPr>
            <w:webHidden/>
          </w:rPr>
          <w:t>38</w:t>
        </w:r>
        <w:r>
          <w:rPr>
            <w:webHidden/>
          </w:rPr>
          <w:fldChar w:fldCharType="end"/>
        </w:r>
      </w:hyperlink>
    </w:p>
    <w:p w14:paraId="7F7B7629" w14:textId="3D750FA6"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63" w:history="1">
        <w:r w:rsidRPr="0053777F">
          <w:rPr>
            <w:rStyle w:val="Hyperlink"/>
          </w:rPr>
          <w:t>Figure 2.6: Organigram Of Government Departments Involved In Forest Governance. Employees Numbers Were Given By An ISFU In The Khan-Khentii Region And Are Indicative For Other ISFUs And Soums. Source: Interviewees At Soum Level; The Diagram Reflects Their Perceptions And May Not Entirely Accord With The Official Position.</w:t>
        </w:r>
        <w:r>
          <w:rPr>
            <w:webHidden/>
          </w:rPr>
          <w:tab/>
        </w:r>
        <w:r>
          <w:rPr>
            <w:webHidden/>
          </w:rPr>
          <w:fldChar w:fldCharType="begin"/>
        </w:r>
        <w:r>
          <w:rPr>
            <w:webHidden/>
          </w:rPr>
          <w:instrText xml:space="preserve"> PAGEREF _Toc230337163 \h </w:instrText>
        </w:r>
        <w:r>
          <w:rPr>
            <w:webHidden/>
          </w:rPr>
        </w:r>
        <w:r>
          <w:rPr>
            <w:webHidden/>
          </w:rPr>
          <w:fldChar w:fldCharType="separate"/>
        </w:r>
        <w:r>
          <w:rPr>
            <w:webHidden/>
          </w:rPr>
          <w:t>41</w:t>
        </w:r>
        <w:r>
          <w:rPr>
            <w:webHidden/>
          </w:rPr>
          <w:fldChar w:fldCharType="end"/>
        </w:r>
      </w:hyperlink>
    </w:p>
    <w:p w14:paraId="3E70EDAB" w14:textId="6E5C01C0"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64" w:history="1">
        <w:r w:rsidRPr="0053777F">
          <w:rPr>
            <w:rStyle w:val="Hyperlink"/>
          </w:rPr>
          <w:t>Figure 3.1: Intermediate Goods And Services Breakdown, 2025, Mongolia</w:t>
        </w:r>
        <w:r>
          <w:rPr>
            <w:webHidden/>
          </w:rPr>
          <w:tab/>
        </w:r>
        <w:r>
          <w:rPr>
            <w:webHidden/>
          </w:rPr>
          <w:fldChar w:fldCharType="begin"/>
        </w:r>
        <w:r>
          <w:rPr>
            <w:webHidden/>
          </w:rPr>
          <w:instrText xml:space="preserve"> PAGEREF _Toc230337164 \h </w:instrText>
        </w:r>
        <w:r>
          <w:rPr>
            <w:webHidden/>
          </w:rPr>
        </w:r>
        <w:r>
          <w:rPr>
            <w:webHidden/>
          </w:rPr>
          <w:fldChar w:fldCharType="separate"/>
        </w:r>
        <w:r>
          <w:rPr>
            <w:webHidden/>
          </w:rPr>
          <w:t>51</w:t>
        </w:r>
        <w:r>
          <w:rPr>
            <w:webHidden/>
          </w:rPr>
          <w:fldChar w:fldCharType="end"/>
        </w:r>
      </w:hyperlink>
    </w:p>
    <w:p w14:paraId="0D5A8CD2" w14:textId="7C9BD325"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65" w:history="1">
        <w:r w:rsidRPr="0053777F">
          <w:rPr>
            <w:rStyle w:val="Hyperlink"/>
          </w:rPr>
          <w:t>Figure 3.2: Cost Structure, 2025, Mongolia</w:t>
        </w:r>
        <w:r>
          <w:rPr>
            <w:webHidden/>
          </w:rPr>
          <w:tab/>
        </w:r>
        <w:r>
          <w:rPr>
            <w:webHidden/>
          </w:rPr>
          <w:fldChar w:fldCharType="begin"/>
        </w:r>
        <w:r>
          <w:rPr>
            <w:webHidden/>
          </w:rPr>
          <w:instrText xml:space="preserve"> PAGEREF _Toc230337165 \h </w:instrText>
        </w:r>
        <w:r>
          <w:rPr>
            <w:webHidden/>
          </w:rPr>
        </w:r>
        <w:r>
          <w:rPr>
            <w:webHidden/>
          </w:rPr>
          <w:fldChar w:fldCharType="separate"/>
        </w:r>
        <w:r>
          <w:rPr>
            <w:webHidden/>
          </w:rPr>
          <w:t>52</w:t>
        </w:r>
        <w:r>
          <w:rPr>
            <w:webHidden/>
          </w:rPr>
          <w:fldChar w:fldCharType="end"/>
        </w:r>
      </w:hyperlink>
    </w:p>
    <w:p w14:paraId="65D903A4" w14:textId="0013D0B9"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66" w:history="1">
        <w:r w:rsidRPr="0053777F">
          <w:rPr>
            <w:rStyle w:val="Hyperlink"/>
            <w:rFonts w:eastAsia="Times New Roman"/>
            <w:bCs/>
            <w:i/>
            <w:spacing w:val="6"/>
          </w:rPr>
          <w:t>Figure 3.3: Total Value-Added Distribution, Million Mnt</w:t>
        </w:r>
        <w:r>
          <w:rPr>
            <w:webHidden/>
          </w:rPr>
          <w:tab/>
        </w:r>
        <w:r>
          <w:rPr>
            <w:webHidden/>
          </w:rPr>
          <w:fldChar w:fldCharType="begin"/>
        </w:r>
        <w:r>
          <w:rPr>
            <w:webHidden/>
          </w:rPr>
          <w:instrText xml:space="preserve"> PAGEREF _Toc230337166 \h </w:instrText>
        </w:r>
        <w:r>
          <w:rPr>
            <w:webHidden/>
          </w:rPr>
        </w:r>
        <w:r>
          <w:rPr>
            <w:webHidden/>
          </w:rPr>
          <w:fldChar w:fldCharType="separate"/>
        </w:r>
        <w:r>
          <w:rPr>
            <w:webHidden/>
          </w:rPr>
          <w:t>56</w:t>
        </w:r>
        <w:r>
          <w:rPr>
            <w:webHidden/>
          </w:rPr>
          <w:fldChar w:fldCharType="end"/>
        </w:r>
      </w:hyperlink>
    </w:p>
    <w:p w14:paraId="516DA2FD" w14:textId="59EB3803"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67" w:history="1">
        <w:r w:rsidRPr="0053777F">
          <w:rPr>
            <w:rStyle w:val="Hyperlink"/>
          </w:rPr>
          <w:t>Figure 4.1: Net Operating Profit Distribution Across Formal And Informal Value Chain Actors</w:t>
        </w:r>
        <w:r>
          <w:rPr>
            <w:webHidden/>
          </w:rPr>
          <w:tab/>
        </w:r>
        <w:r>
          <w:rPr>
            <w:webHidden/>
          </w:rPr>
          <w:fldChar w:fldCharType="begin"/>
        </w:r>
        <w:r>
          <w:rPr>
            <w:webHidden/>
          </w:rPr>
          <w:instrText xml:space="preserve"> PAGEREF _Toc230337167 \h </w:instrText>
        </w:r>
        <w:r>
          <w:rPr>
            <w:webHidden/>
          </w:rPr>
        </w:r>
        <w:r>
          <w:rPr>
            <w:webHidden/>
          </w:rPr>
          <w:fldChar w:fldCharType="separate"/>
        </w:r>
        <w:r>
          <w:rPr>
            <w:webHidden/>
          </w:rPr>
          <w:t>63</w:t>
        </w:r>
        <w:r>
          <w:rPr>
            <w:webHidden/>
          </w:rPr>
          <w:fldChar w:fldCharType="end"/>
        </w:r>
      </w:hyperlink>
    </w:p>
    <w:p w14:paraId="761299C6" w14:textId="71D08E07"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68" w:history="1">
        <w:r w:rsidRPr="0053777F">
          <w:rPr>
            <w:rStyle w:val="Hyperlink"/>
          </w:rPr>
          <w:t>Figure 4.2: Net Operating Profit Distribution Across Regions</w:t>
        </w:r>
        <w:r>
          <w:rPr>
            <w:webHidden/>
          </w:rPr>
          <w:tab/>
        </w:r>
        <w:r>
          <w:rPr>
            <w:webHidden/>
          </w:rPr>
          <w:fldChar w:fldCharType="begin"/>
        </w:r>
        <w:r>
          <w:rPr>
            <w:webHidden/>
          </w:rPr>
          <w:instrText xml:space="preserve"> PAGEREF _Toc230337168 \h </w:instrText>
        </w:r>
        <w:r>
          <w:rPr>
            <w:webHidden/>
          </w:rPr>
        </w:r>
        <w:r>
          <w:rPr>
            <w:webHidden/>
          </w:rPr>
          <w:fldChar w:fldCharType="separate"/>
        </w:r>
        <w:r>
          <w:rPr>
            <w:webHidden/>
          </w:rPr>
          <w:t>64</w:t>
        </w:r>
        <w:r>
          <w:rPr>
            <w:webHidden/>
          </w:rPr>
          <w:fldChar w:fldCharType="end"/>
        </w:r>
      </w:hyperlink>
    </w:p>
    <w:p w14:paraId="42A24747" w14:textId="4BCF74A6"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69" w:history="1">
        <w:r w:rsidRPr="0053777F">
          <w:rPr>
            <w:rStyle w:val="Hyperlink"/>
          </w:rPr>
          <w:t>Figure 4.3: Value Added Shares Across Regions</w:t>
        </w:r>
        <w:r>
          <w:rPr>
            <w:webHidden/>
          </w:rPr>
          <w:tab/>
        </w:r>
        <w:r>
          <w:rPr>
            <w:webHidden/>
          </w:rPr>
          <w:fldChar w:fldCharType="begin"/>
        </w:r>
        <w:r>
          <w:rPr>
            <w:webHidden/>
          </w:rPr>
          <w:instrText xml:space="preserve"> PAGEREF _Toc230337169 \h </w:instrText>
        </w:r>
        <w:r>
          <w:rPr>
            <w:webHidden/>
          </w:rPr>
        </w:r>
        <w:r>
          <w:rPr>
            <w:webHidden/>
          </w:rPr>
          <w:fldChar w:fldCharType="separate"/>
        </w:r>
        <w:r>
          <w:rPr>
            <w:webHidden/>
          </w:rPr>
          <w:t>65</w:t>
        </w:r>
        <w:r>
          <w:rPr>
            <w:webHidden/>
          </w:rPr>
          <w:fldChar w:fldCharType="end"/>
        </w:r>
      </w:hyperlink>
    </w:p>
    <w:p w14:paraId="66953C7E" w14:textId="4D05964F"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70" w:history="1">
        <w:r w:rsidRPr="0053777F">
          <w:rPr>
            <w:rStyle w:val="Hyperlink"/>
          </w:rPr>
          <w:t>Figure 4.4: Distribution Of Net Operating Profit (Nop) By Agents (Actors)</w:t>
        </w:r>
        <w:r>
          <w:rPr>
            <w:webHidden/>
          </w:rPr>
          <w:tab/>
        </w:r>
        <w:r>
          <w:rPr>
            <w:webHidden/>
          </w:rPr>
          <w:fldChar w:fldCharType="begin"/>
        </w:r>
        <w:r>
          <w:rPr>
            <w:webHidden/>
          </w:rPr>
          <w:instrText xml:space="preserve"> PAGEREF _Toc230337170 \h </w:instrText>
        </w:r>
        <w:r>
          <w:rPr>
            <w:webHidden/>
          </w:rPr>
        </w:r>
        <w:r>
          <w:rPr>
            <w:webHidden/>
          </w:rPr>
          <w:fldChar w:fldCharType="separate"/>
        </w:r>
        <w:r>
          <w:rPr>
            <w:webHidden/>
          </w:rPr>
          <w:t>66</w:t>
        </w:r>
        <w:r>
          <w:rPr>
            <w:webHidden/>
          </w:rPr>
          <w:fldChar w:fldCharType="end"/>
        </w:r>
      </w:hyperlink>
    </w:p>
    <w:p w14:paraId="063E957A" w14:textId="22655E45"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71" w:history="1">
        <w:r w:rsidRPr="0053777F">
          <w:rPr>
            <w:rStyle w:val="Hyperlink"/>
          </w:rPr>
          <w:t>Figure 4.5: Total Employment By Value Chain Function And Region</w:t>
        </w:r>
        <w:r>
          <w:rPr>
            <w:webHidden/>
          </w:rPr>
          <w:tab/>
        </w:r>
        <w:r>
          <w:rPr>
            <w:webHidden/>
          </w:rPr>
          <w:fldChar w:fldCharType="begin"/>
        </w:r>
        <w:r>
          <w:rPr>
            <w:webHidden/>
          </w:rPr>
          <w:instrText xml:space="preserve"> PAGEREF _Toc230337171 \h </w:instrText>
        </w:r>
        <w:r>
          <w:rPr>
            <w:webHidden/>
          </w:rPr>
        </w:r>
        <w:r>
          <w:rPr>
            <w:webHidden/>
          </w:rPr>
          <w:fldChar w:fldCharType="separate"/>
        </w:r>
        <w:r>
          <w:rPr>
            <w:webHidden/>
          </w:rPr>
          <w:t>67</w:t>
        </w:r>
        <w:r>
          <w:rPr>
            <w:webHidden/>
          </w:rPr>
          <w:fldChar w:fldCharType="end"/>
        </w:r>
      </w:hyperlink>
    </w:p>
    <w:p w14:paraId="29F92BC9" w14:textId="5A7CF933"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72" w:history="1">
        <w:r w:rsidRPr="0053777F">
          <w:rPr>
            <w:rStyle w:val="Hyperlink"/>
          </w:rPr>
          <w:t>Figure 4.6: Gender Distribution Of Employment Across Value Chain Functions (Male/Female %)</w:t>
        </w:r>
        <w:r>
          <w:rPr>
            <w:webHidden/>
          </w:rPr>
          <w:tab/>
        </w:r>
        <w:r>
          <w:rPr>
            <w:webHidden/>
          </w:rPr>
          <w:fldChar w:fldCharType="begin"/>
        </w:r>
        <w:r>
          <w:rPr>
            <w:webHidden/>
          </w:rPr>
          <w:instrText xml:space="preserve"> PAGEREF _Toc230337172 \h </w:instrText>
        </w:r>
        <w:r>
          <w:rPr>
            <w:webHidden/>
          </w:rPr>
        </w:r>
        <w:r>
          <w:rPr>
            <w:webHidden/>
          </w:rPr>
          <w:fldChar w:fldCharType="separate"/>
        </w:r>
        <w:r>
          <w:rPr>
            <w:webHidden/>
          </w:rPr>
          <w:t>67</w:t>
        </w:r>
        <w:r>
          <w:rPr>
            <w:webHidden/>
          </w:rPr>
          <w:fldChar w:fldCharType="end"/>
        </w:r>
      </w:hyperlink>
    </w:p>
    <w:p w14:paraId="571175EA" w14:textId="12C7F3BD"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73" w:history="1">
        <w:r w:rsidRPr="0053777F">
          <w:rPr>
            <w:rStyle w:val="Hyperlink"/>
          </w:rPr>
          <w:t>Figure 4.7: Daily Earnings Comparison: Pine Nut Vc Vs. National Wage Benchmarks</w:t>
        </w:r>
        <w:r>
          <w:rPr>
            <w:webHidden/>
          </w:rPr>
          <w:tab/>
        </w:r>
        <w:r>
          <w:rPr>
            <w:webHidden/>
          </w:rPr>
          <w:fldChar w:fldCharType="begin"/>
        </w:r>
        <w:r>
          <w:rPr>
            <w:webHidden/>
          </w:rPr>
          <w:instrText xml:space="preserve"> PAGEREF _Toc230337173 \h </w:instrText>
        </w:r>
        <w:r>
          <w:rPr>
            <w:webHidden/>
          </w:rPr>
        </w:r>
        <w:r>
          <w:rPr>
            <w:webHidden/>
          </w:rPr>
          <w:fldChar w:fldCharType="separate"/>
        </w:r>
        <w:r>
          <w:rPr>
            <w:webHidden/>
          </w:rPr>
          <w:t>69</w:t>
        </w:r>
        <w:r>
          <w:rPr>
            <w:webHidden/>
          </w:rPr>
          <w:fldChar w:fldCharType="end"/>
        </w:r>
      </w:hyperlink>
    </w:p>
    <w:p w14:paraId="53E57F2D" w14:textId="3AA984BB"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74" w:history="1">
        <w:r w:rsidRPr="0053777F">
          <w:rPr>
            <w:rStyle w:val="Hyperlink"/>
          </w:rPr>
          <w:t>Figure 4.8: Employment Type Breakdown: Temporary Vs. Permanent (Number Of Employed / Days Employed)</w:t>
        </w:r>
        <w:r>
          <w:rPr>
            <w:webHidden/>
          </w:rPr>
          <w:tab/>
        </w:r>
        <w:r>
          <w:rPr>
            <w:webHidden/>
          </w:rPr>
          <w:fldChar w:fldCharType="begin"/>
        </w:r>
        <w:r>
          <w:rPr>
            <w:webHidden/>
          </w:rPr>
          <w:instrText xml:space="preserve"> PAGEREF _Toc230337174 \h </w:instrText>
        </w:r>
        <w:r>
          <w:rPr>
            <w:webHidden/>
          </w:rPr>
        </w:r>
        <w:r>
          <w:rPr>
            <w:webHidden/>
          </w:rPr>
          <w:fldChar w:fldCharType="separate"/>
        </w:r>
        <w:r>
          <w:rPr>
            <w:webHidden/>
          </w:rPr>
          <w:t>70</w:t>
        </w:r>
        <w:r>
          <w:rPr>
            <w:webHidden/>
          </w:rPr>
          <w:fldChar w:fldCharType="end"/>
        </w:r>
      </w:hyperlink>
    </w:p>
    <w:p w14:paraId="264CD424" w14:textId="3C5C5C95"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75" w:history="1">
        <w:r w:rsidRPr="0053777F">
          <w:rPr>
            <w:rStyle w:val="Hyperlink"/>
          </w:rPr>
          <w:t>Figure 6.1: Interviewee’s Perceived Threats To The Pine Nut Value Chain Across Different Ranks Of Importance (Rank1 = First Mentioned, Rank4 = Fourth Mentioned, Overall = All Responses Combined). Unlabeled Bars Represent Values &lt;5%.</w:t>
        </w:r>
        <w:r>
          <w:rPr>
            <w:webHidden/>
          </w:rPr>
          <w:tab/>
        </w:r>
        <w:r>
          <w:rPr>
            <w:webHidden/>
          </w:rPr>
          <w:fldChar w:fldCharType="begin"/>
        </w:r>
        <w:r>
          <w:rPr>
            <w:webHidden/>
          </w:rPr>
          <w:instrText xml:space="preserve"> PAGEREF _Toc230337175 \h </w:instrText>
        </w:r>
        <w:r>
          <w:rPr>
            <w:webHidden/>
          </w:rPr>
        </w:r>
        <w:r>
          <w:rPr>
            <w:webHidden/>
          </w:rPr>
          <w:fldChar w:fldCharType="separate"/>
        </w:r>
        <w:r>
          <w:rPr>
            <w:webHidden/>
          </w:rPr>
          <w:t>94</w:t>
        </w:r>
        <w:r>
          <w:rPr>
            <w:webHidden/>
          </w:rPr>
          <w:fldChar w:fldCharType="end"/>
        </w:r>
      </w:hyperlink>
    </w:p>
    <w:p w14:paraId="6C73270B" w14:textId="69FA7B09"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76" w:history="1">
        <w:r w:rsidRPr="0053777F">
          <w:rPr>
            <w:rStyle w:val="Hyperlink"/>
          </w:rPr>
          <w:t>Figure 6.2: Main Actions Categories Identified By Stakeholders To Address Current Threats In The Pine Nut Value Chain.</w:t>
        </w:r>
        <w:r>
          <w:rPr>
            <w:webHidden/>
          </w:rPr>
          <w:tab/>
        </w:r>
        <w:r>
          <w:rPr>
            <w:webHidden/>
          </w:rPr>
          <w:fldChar w:fldCharType="begin"/>
        </w:r>
        <w:r>
          <w:rPr>
            <w:webHidden/>
          </w:rPr>
          <w:instrText xml:space="preserve"> PAGEREF _Toc230337176 \h </w:instrText>
        </w:r>
        <w:r>
          <w:rPr>
            <w:webHidden/>
          </w:rPr>
        </w:r>
        <w:r>
          <w:rPr>
            <w:webHidden/>
          </w:rPr>
          <w:fldChar w:fldCharType="separate"/>
        </w:r>
        <w:r>
          <w:rPr>
            <w:webHidden/>
          </w:rPr>
          <w:t>95</w:t>
        </w:r>
        <w:r>
          <w:rPr>
            <w:webHidden/>
          </w:rPr>
          <w:fldChar w:fldCharType="end"/>
        </w:r>
      </w:hyperlink>
    </w:p>
    <w:p w14:paraId="18ADB328" w14:textId="77AE9F81"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77" w:history="1">
        <w:r w:rsidRPr="0053777F">
          <w:rPr>
            <w:rStyle w:val="Hyperlink"/>
          </w:rPr>
          <w:t>Figure 6.3: Traditional Cone Harvesting Technique On Pinus Sibirica Trees. A) Use Of A Wooden Hammer To Make The Cones Fall (Khövsgöl Mountains). B) Trunk Scars Caused By Repeated Harvesting Strikes (Khangai Mountains).</w:t>
        </w:r>
        <w:r>
          <w:rPr>
            <w:webHidden/>
          </w:rPr>
          <w:tab/>
        </w:r>
        <w:r>
          <w:rPr>
            <w:webHidden/>
          </w:rPr>
          <w:fldChar w:fldCharType="begin"/>
        </w:r>
        <w:r>
          <w:rPr>
            <w:webHidden/>
          </w:rPr>
          <w:instrText xml:space="preserve"> PAGEREF _Toc230337177 \h </w:instrText>
        </w:r>
        <w:r>
          <w:rPr>
            <w:webHidden/>
          </w:rPr>
        </w:r>
        <w:r>
          <w:rPr>
            <w:webHidden/>
          </w:rPr>
          <w:fldChar w:fldCharType="separate"/>
        </w:r>
        <w:r>
          <w:rPr>
            <w:webHidden/>
          </w:rPr>
          <w:t>101</w:t>
        </w:r>
        <w:r>
          <w:rPr>
            <w:webHidden/>
          </w:rPr>
          <w:fldChar w:fldCharType="end"/>
        </w:r>
      </w:hyperlink>
    </w:p>
    <w:p w14:paraId="5ABEB735" w14:textId="482087F5"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78" w:history="1">
        <w:r w:rsidRPr="0053777F">
          <w:rPr>
            <w:rStyle w:val="Hyperlink"/>
          </w:rPr>
          <w:t>Figure 6.4: Scores Of Animals Frequenting Mongolian P. Sibirica Forests, Reported By Interviewed Groups. Participants Ranked Up To Six Animals Per Region. Each Animal’s Score = (7 − Rank); Scores Were Summed Across Interviews And Divided By The Number Of Interviews To Give The Final Regional Score. Grey Lines Connect Regional Scores; Diamonds Indicate Overall Scores.</w:t>
        </w:r>
        <w:r>
          <w:rPr>
            <w:webHidden/>
          </w:rPr>
          <w:tab/>
        </w:r>
        <w:r>
          <w:rPr>
            <w:webHidden/>
          </w:rPr>
          <w:fldChar w:fldCharType="begin"/>
        </w:r>
        <w:r>
          <w:rPr>
            <w:webHidden/>
          </w:rPr>
          <w:instrText xml:space="preserve"> PAGEREF _Toc230337178 \h </w:instrText>
        </w:r>
        <w:r>
          <w:rPr>
            <w:webHidden/>
          </w:rPr>
        </w:r>
        <w:r>
          <w:rPr>
            <w:webHidden/>
          </w:rPr>
          <w:fldChar w:fldCharType="separate"/>
        </w:r>
        <w:r>
          <w:rPr>
            <w:webHidden/>
          </w:rPr>
          <w:t>104</w:t>
        </w:r>
        <w:r>
          <w:rPr>
            <w:webHidden/>
          </w:rPr>
          <w:fldChar w:fldCharType="end"/>
        </w:r>
      </w:hyperlink>
    </w:p>
    <w:p w14:paraId="61875680" w14:textId="33484730" w:rsidR="00267380" w:rsidRDefault="00267380" w:rsidP="0032138F">
      <w:pPr>
        <w:pStyle w:val="Tableoffiguresandtables"/>
        <w:rPr>
          <w:rFonts w:asciiTheme="minorHAnsi" w:eastAsiaTheme="minorEastAsia" w:hAnsiTheme="minorHAnsi" w:cstheme="minorBidi"/>
          <w:kern w:val="2"/>
          <w:sz w:val="24"/>
          <w:szCs w:val="24"/>
          <w14:ligatures w14:val="standardContextual"/>
        </w:rPr>
      </w:pPr>
      <w:hyperlink w:anchor="_Toc230337179" w:history="1">
        <w:r w:rsidRPr="0053777F">
          <w:rPr>
            <w:rStyle w:val="Hyperlink"/>
          </w:rPr>
          <w:t>Figure 6.5 : Environmental Impacts Scores From 0 (No Impact) To 5 (Extreme) Of The Pine Nut Value Chain. Solid Arrows Indicate Strong Environmental Pressure On The Value Chain Itself; Dashed Arrows Show Weaker Influence From The Value Chain On Environmental Constraints.</w:t>
        </w:r>
        <w:r>
          <w:rPr>
            <w:webHidden/>
          </w:rPr>
          <w:tab/>
        </w:r>
        <w:r>
          <w:rPr>
            <w:webHidden/>
          </w:rPr>
          <w:fldChar w:fldCharType="begin"/>
        </w:r>
        <w:r>
          <w:rPr>
            <w:webHidden/>
          </w:rPr>
          <w:instrText xml:space="preserve"> PAGEREF _Toc230337179 \h </w:instrText>
        </w:r>
        <w:r>
          <w:rPr>
            <w:webHidden/>
          </w:rPr>
        </w:r>
        <w:r>
          <w:rPr>
            <w:webHidden/>
          </w:rPr>
          <w:fldChar w:fldCharType="separate"/>
        </w:r>
        <w:r>
          <w:rPr>
            <w:webHidden/>
          </w:rPr>
          <w:t>108</w:t>
        </w:r>
        <w:r>
          <w:rPr>
            <w:webHidden/>
          </w:rPr>
          <w:fldChar w:fldCharType="end"/>
        </w:r>
      </w:hyperlink>
    </w:p>
    <w:p w14:paraId="4D480752" w14:textId="200E5C12" w:rsidR="00EF4DD0" w:rsidRDefault="0000030C" w:rsidP="0032138F">
      <w:pPr>
        <w:pStyle w:val="Tableoffiguresandtables"/>
        <w:rPr>
          <w:rFonts w:asciiTheme="minorHAnsi" w:hAnsiTheme="minorHAnsi"/>
          <w:i/>
          <w:iCs/>
        </w:rPr>
      </w:pPr>
      <w:r w:rsidRPr="00E9598E">
        <w:rPr>
          <w:rFonts w:asciiTheme="minorHAnsi" w:hAnsiTheme="minorHAnsi"/>
          <w:i/>
          <w:iCs/>
        </w:rPr>
        <w:fldChar w:fldCharType="end"/>
      </w:r>
    </w:p>
    <w:p w14:paraId="411494F7" w14:textId="77777777" w:rsidR="00EF4DD0" w:rsidRDefault="00EF4DD0">
      <w:pPr>
        <w:tabs>
          <w:tab w:val="clear" w:pos="283"/>
        </w:tabs>
        <w:suppressAutoHyphens w:val="0"/>
        <w:autoSpaceDE/>
        <w:autoSpaceDN/>
        <w:adjustRightInd/>
        <w:spacing w:before="0" w:line="240" w:lineRule="auto"/>
        <w:textAlignment w:val="auto"/>
        <w:rPr>
          <w:rFonts w:asciiTheme="minorHAnsi" w:hAnsiTheme="minorHAnsi"/>
          <w:i/>
          <w:iCs/>
          <w:sz w:val="18"/>
          <w:szCs w:val="18"/>
        </w:rPr>
      </w:pPr>
      <w:r>
        <w:rPr>
          <w:rFonts w:asciiTheme="minorHAnsi" w:hAnsiTheme="minorHAnsi"/>
          <w:i/>
          <w:iCs/>
          <w:sz w:val="18"/>
          <w:szCs w:val="18"/>
        </w:rPr>
        <w:br w:type="page"/>
      </w:r>
    </w:p>
    <w:p w14:paraId="00000072" w14:textId="5F4DA735" w:rsidR="000B6076" w:rsidRDefault="00984918" w:rsidP="00EF4DD0">
      <w:pPr>
        <w:pStyle w:val="Non-numberedheading"/>
      </w:pPr>
      <w:bookmarkStart w:id="1" w:name="_Toc230337047"/>
      <w:r>
        <w:lastRenderedPageBreak/>
        <w:t>ACKNOWLEDGMENTS</w:t>
      </w:r>
      <w:bookmarkEnd w:id="1"/>
    </w:p>
    <w:p w14:paraId="00000074" w14:textId="586250B0" w:rsidR="000B6076" w:rsidRDefault="001A08C1" w:rsidP="001855D4">
      <w:r>
        <w:t xml:space="preserve">We would like to thank </w:t>
      </w:r>
      <w:r w:rsidR="0014041A">
        <w:t xml:space="preserve">all the harvesters, </w:t>
      </w:r>
      <w:r w:rsidR="002E773E">
        <w:t xml:space="preserve">forest </w:t>
      </w:r>
      <w:r w:rsidR="002A1AA4">
        <w:t xml:space="preserve">rangers and </w:t>
      </w:r>
      <w:r w:rsidR="0014041A">
        <w:t xml:space="preserve">officials, wholesalers, processors and other value chain actors </w:t>
      </w:r>
      <w:r w:rsidR="00312F1E">
        <w:t>who gave up their time to be intervi</w:t>
      </w:r>
      <w:r w:rsidR="00B014C7">
        <w:t>ewed for this study and in some cases to travel with us. We also acknow</w:t>
      </w:r>
      <w:r w:rsidR="00A7161A">
        <w:t xml:space="preserve">ledge support from the VCA4D PMU. Responsibility for </w:t>
      </w:r>
      <w:r w:rsidR="0080720B">
        <w:t>the report remains with the authors.</w:t>
      </w:r>
    </w:p>
    <w:p w14:paraId="00000075" w14:textId="0C502DFD" w:rsidR="000B6076" w:rsidRDefault="00984918" w:rsidP="00047D2F">
      <w:pPr>
        <w:pStyle w:val="Non-numberedheading"/>
      </w:pPr>
      <w:bookmarkStart w:id="2" w:name="_Toc230337048"/>
      <w:r>
        <w:t xml:space="preserve">ACRONYMS </w:t>
      </w:r>
      <w:r w:rsidR="003370F4">
        <w:t xml:space="preserve">AND MONGOLIAN TERMS </w:t>
      </w:r>
      <w:r>
        <w:t>(in alphabetical order)</w:t>
      </w:r>
      <w:bookmarkEnd w:id="2"/>
    </w:p>
    <w:p w14:paraId="6297F479" w14:textId="77777777" w:rsidR="00E6265F" w:rsidRDefault="00E6265F" w:rsidP="001855D4">
      <w:proofErr w:type="spellStart"/>
      <w:r w:rsidRPr="00A300B8">
        <w:rPr>
          <w:b/>
          <w:i/>
          <w:iCs/>
        </w:rPr>
        <w:t>Aimag</w:t>
      </w:r>
      <w:proofErr w:type="spellEnd"/>
      <w:r w:rsidRPr="00611A9A">
        <w:tab/>
      </w:r>
      <w:r w:rsidRPr="00611A9A">
        <w:tab/>
        <w:t>Province: Mongolia is c</w:t>
      </w:r>
      <w:r>
        <w:t xml:space="preserve">omprised of 21 </w:t>
      </w:r>
      <w:proofErr w:type="spellStart"/>
      <w:r>
        <w:t>aimags</w:t>
      </w:r>
      <w:proofErr w:type="spellEnd"/>
      <w:r>
        <w:t xml:space="preserve"> and one province-level municipality</w:t>
      </w:r>
    </w:p>
    <w:p w14:paraId="09C60AEB" w14:textId="77777777" w:rsidR="00E6265F" w:rsidRDefault="00E6265F" w:rsidP="001855D4">
      <w:r w:rsidRPr="00A300B8">
        <w:rPr>
          <w:b/>
          <w:i/>
          <w:iCs/>
        </w:rPr>
        <w:t>Bagh</w:t>
      </w:r>
      <w:r>
        <w:tab/>
      </w:r>
      <w:r>
        <w:tab/>
        <w:t>Smallest local government unit, a soum comprises several baghs</w:t>
      </w:r>
    </w:p>
    <w:p w14:paraId="5067CCAA" w14:textId="1C1303E6" w:rsidR="00554B05" w:rsidRDefault="00554B05" w:rsidP="001855D4">
      <w:r w:rsidRPr="00A300B8">
        <w:rPr>
          <w:b/>
        </w:rPr>
        <w:t>FUG</w:t>
      </w:r>
      <w:r w:rsidRPr="002E5A0A">
        <w:t xml:space="preserve"> </w:t>
      </w:r>
      <w:r>
        <w:tab/>
      </w:r>
      <w:r>
        <w:tab/>
      </w:r>
      <w:r w:rsidRPr="002E5A0A">
        <w:t>Forest User Group</w:t>
      </w:r>
    </w:p>
    <w:p w14:paraId="4E9FA898" w14:textId="0FD23B0F" w:rsidR="00554B05" w:rsidRPr="00D036CC" w:rsidRDefault="00554B05" w:rsidP="001855D4">
      <w:r w:rsidRPr="00A300B8">
        <w:rPr>
          <w:b/>
        </w:rPr>
        <w:t>I</w:t>
      </w:r>
      <w:r w:rsidR="00760E93">
        <w:rPr>
          <w:b/>
        </w:rPr>
        <w:t>SF</w:t>
      </w:r>
      <w:r w:rsidRPr="00A300B8">
        <w:rPr>
          <w:b/>
        </w:rPr>
        <w:t>U</w:t>
      </w:r>
      <w:r w:rsidRPr="00D036CC">
        <w:tab/>
      </w:r>
      <w:r w:rsidRPr="00D036CC">
        <w:tab/>
        <w:t>Inter-Soum Forest Unit</w:t>
      </w:r>
    </w:p>
    <w:p w14:paraId="12D074A2" w14:textId="33508A28" w:rsidR="00554B05" w:rsidRPr="00D036CC" w:rsidRDefault="00554B05" w:rsidP="001855D4">
      <w:r w:rsidRPr="00A300B8">
        <w:rPr>
          <w:b/>
        </w:rPr>
        <w:t>M</w:t>
      </w:r>
      <w:r w:rsidRPr="00D036CC">
        <w:t xml:space="preserve"> </w:t>
      </w:r>
      <w:r w:rsidRPr="00D036CC">
        <w:tab/>
      </w:r>
      <w:r w:rsidRPr="00D036CC">
        <w:tab/>
      </w:r>
      <w:r w:rsidR="00AE4CEF">
        <w:tab/>
      </w:r>
      <w:r w:rsidRPr="00D036CC">
        <w:t xml:space="preserve">million </w:t>
      </w:r>
    </w:p>
    <w:p w14:paraId="4ADEDB82" w14:textId="423DBCD4" w:rsidR="00E6265F" w:rsidRDefault="00554B05" w:rsidP="00D42D62">
      <w:r w:rsidRPr="00A300B8">
        <w:rPr>
          <w:b/>
        </w:rPr>
        <w:t>MECC</w:t>
      </w:r>
      <w:r w:rsidRPr="00554B05">
        <w:tab/>
      </w:r>
      <w:r w:rsidRPr="00554B05">
        <w:tab/>
        <w:t>Ministry of Environment a</w:t>
      </w:r>
      <w:r>
        <w:t xml:space="preserve">nd Climate Change </w:t>
      </w:r>
    </w:p>
    <w:p w14:paraId="334F11DA" w14:textId="786618F1" w:rsidR="001E0A25" w:rsidRPr="001E0A25" w:rsidRDefault="001E0A25" w:rsidP="001855D4">
      <w:r w:rsidRPr="00A300B8">
        <w:rPr>
          <w:b/>
        </w:rPr>
        <w:t>MNT</w:t>
      </w:r>
      <w:r>
        <w:tab/>
      </w:r>
      <w:r>
        <w:tab/>
      </w:r>
      <w:r w:rsidRPr="001E0A25">
        <w:t xml:space="preserve">Mongolian </w:t>
      </w:r>
      <w:proofErr w:type="spellStart"/>
      <w:r w:rsidRPr="001E0A25">
        <w:t>tögrög</w:t>
      </w:r>
      <w:proofErr w:type="spellEnd"/>
    </w:p>
    <w:p w14:paraId="62CD1713" w14:textId="6D3DBDDC" w:rsidR="00554B05" w:rsidRDefault="00554B05" w:rsidP="001855D4">
      <w:r w:rsidRPr="00A300B8">
        <w:rPr>
          <w:b/>
        </w:rPr>
        <w:t>NFA</w:t>
      </w:r>
      <w:r>
        <w:tab/>
      </w:r>
      <w:r>
        <w:tab/>
        <w:t>National Forest Agency</w:t>
      </w:r>
    </w:p>
    <w:p w14:paraId="2949A960" w14:textId="4A328444" w:rsidR="00554B05" w:rsidRPr="00554B05" w:rsidRDefault="00554B05" w:rsidP="001855D4">
      <w:r w:rsidRPr="00A300B8">
        <w:rPr>
          <w:b/>
        </w:rPr>
        <w:t>NSO</w:t>
      </w:r>
      <w:r>
        <w:t xml:space="preserve"> </w:t>
      </w:r>
      <w:r>
        <w:tab/>
      </w:r>
      <w:r>
        <w:tab/>
        <w:t>National Stat</w:t>
      </w:r>
      <w:r w:rsidR="001E0A25">
        <w:t>istical Office</w:t>
      </w:r>
    </w:p>
    <w:p w14:paraId="396A3FD3" w14:textId="2DD8D855" w:rsidR="001E0A25" w:rsidRPr="00D036CC" w:rsidRDefault="001E0A25" w:rsidP="001855D4">
      <w:r w:rsidRPr="00A300B8">
        <w:rPr>
          <w:b/>
        </w:rPr>
        <w:t>NTFP</w:t>
      </w:r>
      <w:r w:rsidRPr="00D036CC">
        <w:tab/>
      </w:r>
      <w:r w:rsidRPr="00D036CC">
        <w:tab/>
        <w:t>Non-Timber Forest Product</w:t>
      </w:r>
    </w:p>
    <w:p w14:paraId="0000007A" w14:textId="6E642E0A" w:rsidR="000B6076" w:rsidRPr="00D036CC" w:rsidRDefault="00D852C4" w:rsidP="001855D4">
      <w:r w:rsidRPr="00A300B8">
        <w:rPr>
          <w:b/>
        </w:rPr>
        <w:t>PFE</w:t>
      </w:r>
      <w:r w:rsidR="001E0A25" w:rsidRPr="00D036CC">
        <w:tab/>
      </w:r>
      <w:r w:rsidR="001E0A25" w:rsidRPr="00D036CC">
        <w:tab/>
      </w:r>
      <w:r w:rsidRPr="00D036CC">
        <w:t>Professional Forest Enterprise</w:t>
      </w:r>
    </w:p>
    <w:p w14:paraId="17FACA90" w14:textId="77777777" w:rsidR="00E6265F" w:rsidRPr="009A1593" w:rsidRDefault="00E6265F" w:rsidP="001855D4">
      <w:r w:rsidRPr="00A300B8">
        <w:rPr>
          <w:b/>
          <w:i/>
          <w:iCs/>
        </w:rPr>
        <w:t>Soum</w:t>
      </w:r>
      <w:r>
        <w:tab/>
      </w:r>
      <w:r>
        <w:tab/>
        <w:t xml:space="preserve">Intermediate local government unit: most </w:t>
      </w:r>
      <w:proofErr w:type="spellStart"/>
      <w:r>
        <w:t>aimags</w:t>
      </w:r>
      <w:proofErr w:type="spellEnd"/>
      <w:r>
        <w:t xml:space="preserve"> comprise 15-25 soum</w:t>
      </w:r>
    </w:p>
    <w:p w14:paraId="303057ED" w14:textId="52920C86" w:rsidR="001E0A25" w:rsidRPr="001E0A25" w:rsidRDefault="001E0A25" w:rsidP="001855D4">
      <w:r w:rsidRPr="00A300B8">
        <w:rPr>
          <w:b/>
        </w:rPr>
        <w:t>SPA</w:t>
      </w:r>
      <w:r>
        <w:tab/>
      </w:r>
      <w:r>
        <w:tab/>
      </w:r>
      <w:r w:rsidRPr="001E0A25">
        <w:t>Strictly Protected Area</w:t>
      </w:r>
    </w:p>
    <w:p w14:paraId="59833C1D" w14:textId="42EFE08A" w:rsidR="001E0A25" w:rsidRPr="001E0A25" w:rsidRDefault="001E0A25" w:rsidP="001855D4">
      <w:r w:rsidRPr="00A300B8">
        <w:rPr>
          <w:b/>
        </w:rPr>
        <w:t>T</w:t>
      </w:r>
      <w:r>
        <w:tab/>
      </w:r>
      <w:r>
        <w:tab/>
      </w:r>
      <w:r w:rsidR="00EF4DD0">
        <w:tab/>
      </w:r>
      <w:r w:rsidRPr="001E0A25">
        <w:t xml:space="preserve">tonne </w:t>
      </w:r>
    </w:p>
    <w:p w14:paraId="52A245B0" w14:textId="77777777" w:rsidR="005752E9" w:rsidRPr="00D036CC" w:rsidRDefault="005752E9" w:rsidP="001855D4"/>
    <w:p w14:paraId="0000007C" w14:textId="77777777" w:rsidR="000B6076" w:rsidRPr="00D036CC" w:rsidRDefault="00984918" w:rsidP="001855D4">
      <w:r w:rsidRPr="00D036CC">
        <w:br w:type="page"/>
      </w:r>
    </w:p>
    <w:p w14:paraId="0000007D" w14:textId="59A7338A" w:rsidR="000B6076" w:rsidRDefault="00984918" w:rsidP="00047D2F">
      <w:pPr>
        <w:pStyle w:val="Non-numberedheading"/>
      </w:pPr>
      <w:bookmarkStart w:id="3" w:name="_Toc222417636"/>
      <w:bookmarkStart w:id="4" w:name="_Toc230337049"/>
      <w:r>
        <w:lastRenderedPageBreak/>
        <w:t>DEFINITION OF ECONOMIC TERMS</w:t>
      </w:r>
      <w:bookmarkEnd w:id="3"/>
      <w:bookmarkEnd w:id="4"/>
      <w:r>
        <w:t xml:space="preserve"> </w:t>
      </w:r>
    </w:p>
    <w:tbl>
      <w:tblPr>
        <w:tblStyle w:val="3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275"/>
        <w:gridCol w:w="5751"/>
      </w:tblGrid>
      <w:tr w:rsidR="000B6076" w14:paraId="5B15041A" w14:textId="77777777" w:rsidTr="000B6076">
        <w:trPr>
          <w:cnfStyle w:val="100000000000" w:firstRow="1" w:lastRow="0" w:firstColumn="0" w:lastColumn="0" w:oddVBand="0" w:evenVBand="0" w:oddHBand="0" w:evenHBand="0" w:firstRowFirstColumn="0" w:firstRowLastColumn="0" w:lastRowFirstColumn="0" w:lastRowLastColumn="0"/>
          <w:tblHeader/>
        </w:trPr>
        <w:tc>
          <w:tcPr>
            <w:tcW w:w="3275" w:type="dxa"/>
          </w:tcPr>
          <w:p w14:paraId="0000007E" w14:textId="77777777" w:rsidR="000B6076" w:rsidRDefault="00984918" w:rsidP="001855D4">
            <w:r>
              <w:t xml:space="preserve">Economic terms </w:t>
            </w:r>
          </w:p>
        </w:tc>
        <w:tc>
          <w:tcPr>
            <w:tcW w:w="5751" w:type="dxa"/>
          </w:tcPr>
          <w:p w14:paraId="0000007F" w14:textId="77777777" w:rsidR="000B6076" w:rsidRDefault="00984918" w:rsidP="001855D4">
            <w:r>
              <w:t>Definition</w:t>
            </w:r>
          </w:p>
        </w:tc>
      </w:tr>
      <w:tr w:rsidR="000B6076" w14:paraId="504B354F" w14:textId="77777777" w:rsidTr="000B6076">
        <w:tc>
          <w:tcPr>
            <w:tcW w:w="3275" w:type="dxa"/>
          </w:tcPr>
          <w:p w14:paraId="00000080" w14:textId="77777777" w:rsidR="000B6076" w:rsidRDefault="00984918" w:rsidP="001855D4">
            <w:r>
              <w:t>Net operating profit (NOP) (without valuing unpaid family labour)</w:t>
            </w:r>
          </w:p>
        </w:tc>
        <w:tc>
          <w:tcPr>
            <w:tcW w:w="5751" w:type="dxa"/>
          </w:tcPr>
          <w:p w14:paraId="00000081" w14:textId="77777777" w:rsidR="000B6076" w:rsidRDefault="00984918" w:rsidP="001855D4">
            <w:r>
              <w:t xml:space="preserve">(Revenues – Expenses) – Depreciation </w:t>
            </w:r>
          </w:p>
        </w:tc>
      </w:tr>
      <w:tr w:rsidR="000B6076" w14:paraId="7048E5B2" w14:textId="77777777" w:rsidTr="000B6076">
        <w:tc>
          <w:tcPr>
            <w:tcW w:w="3275" w:type="dxa"/>
          </w:tcPr>
          <w:p w14:paraId="00000082" w14:textId="77777777" w:rsidR="000B6076" w:rsidRDefault="00984918" w:rsidP="001855D4">
            <w:r>
              <w:t>Direct value added (VA)</w:t>
            </w:r>
          </w:p>
        </w:tc>
        <w:tc>
          <w:tcPr>
            <w:tcW w:w="5751" w:type="dxa"/>
          </w:tcPr>
          <w:p w14:paraId="00000083" w14:textId="77777777" w:rsidR="000B6076" w:rsidRDefault="00984918" w:rsidP="001855D4">
            <w:r>
              <w:t xml:space="preserve">The sum of the VA generated by all the actors operating within the VC limits (i.e. actors producing, processing or </w:t>
            </w:r>
            <w:proofErr w:type="spellStart"/>
            <w:r>
              <w:t>channeling</w:t>
            </w:r>
            <w:proofErr w:type="spellEnd"/>
            <w:r>
              <w:t xml:space="preserve"> the VC product)</w:t>
            </w:r>
          </w:p>
        </w:tc>
      </w:tr>
      <w:tr w:rsidR="000B6076" w14:paraId="37A0E13D" w14:textId="77777777" w:rsidTr="000B6076">
        <w:tc>
          <w:tcPr>
            <w:tcW w:w="3275" w:type="dxa"/>
          </w:tcPr>
          <w:p w14:paraId="00000084" w14:textId="77777777" w:rsidR="000B6076" w:rsidRDefault="00984918" w:rsidP="001855D4">
            <w:r>
              <w:t>Indirect VA</w:t>
            </w:r>
          </w:p>
        </w:tc>
        <w:tc>
          <w:tcPr>
            <w:tcW w:w="5751" w:type="dxa"/>
          </w:tcPr>
          <w:p w14:paraId="00000085" w14:textId="77777777" w:rsidR="000B6076" w:rsidRDefault="00984918" w:rsidP="001855D4">
            <w:r>
              <w:t>The sum of the VA generated by all the suppliers external to the VC (i.e. actors providing intermediate goods and services to the VC actors, therefore not handling nor processing the VC products)</w:t>
            </w:r>
          </w:p>
        </w:tc>
      </w:tr>
      <w:tr w:rsidR="000B6076" w14:paraId="31EDB980" w14:textId="77777777" w:rsidTr="000B6076">
        <w:tc>
          <w:tcPr>
            <w:tcW w:w="3275" w:type="dxa"/>
          </w:tcPr>
          <w:p w14:paraId="00000086" w14:textId="77777777" w:rsidR="000B6076" w:rsidRDefault="00984918" w:rsidP="001855D4">
            <w:r>
              <w:t>Total VA</w:t>
            </w:r>
          </w:p>
        </w:tc>
        <w:tc>
          <w:tcPr>
            <w:tcW w:w="5751" w:type="dxa"/>
          </w:tcPr>
          <w:p w14:paraId="00000087" w14:textId="77777777" w:rsidR="000B6076" w:rsidRDefault="00984918" w:rsidP="001855D4">
            <w:r>
              <w:t>The sum of the direct and indirect VA</w:t>
            </w:r>
          </w:p>
        </w:tc>
      </w:tr>
      <w:tr w:rsidR="000B6076" w14:paraId="07F24343" w14:textId="77777777" w:rsidTr="000B6076">
        <w:tc>
          <w:tcPr>
            <w:tcW w:w="3275" w:type="dxa"/>
          </w:tcPr>
          <w:p w14:paraId="00000088" w14:textId="77777777" w:rsidR="000B6076" w:rsidRDefault="00984918" w:rsidP="001855D4">
            <w:r>
              <w:t>Rate of integration within the domestic economy</w:t>
            </w:r>
          </w:p>
        </w:tc>
        <w:tc>
          <w:tcPr>
            <w:tcW w:w="5751" w:type="dxa"/>
          </w:tcPr>
          <w:p w14:paraId="00000089" w14:textId="77777777" w:rsidR="000B6076" w:rsidRDefault="00984918" w:rsidP="001855D4">
            <w:r>
              <w:t>The portion of the value of the VC production which eventually remains within the national economy</w:t>
            </w:r>
          </w:p>
          <w:p w14:paraId="0000008A" w14:textId="77777777" w:rsidR="000B6076" w:rsidRDefault="00984918" w:rsidP="001855D4">
            <w:r>
              <w:t>Rate of integration = Total VA / Production of the VC</w:t>
            </w:r>
          </w:p>
        </w:tc>
      </w:tr>
      <w:tr w:rsidR="000B6076" w14:paraId="740B1A0F" w14:textId="77777777" w:rsidTr="000B6076">
        <w:tc>
          <w:tcPr>
            <w:tcW w:w="3275" w:type="dxa"/>
          </w:tcPr>
          <w:p w14:paraId="0000008B" w14:textId="77777777" w:rsidR="000B6076" w:rsidRDefault="00984918" w:rsidP="001855D4">
            <w:r>
              <w:t>Driving effect ratio</w:t>
            </w:r>
          </w:p>
        </w:tc>
        <w:tc>
          <w:tcPr>
            <w:tcW w:w="5751" w:type="dxa"/>
          </w:tcPr>
          <w:p w14:paraId="0000008C" w14:textId="77777777" w:rsidR="000B6076" w:rsidRDefault="00984918" w:rsidP="001855D4">
            <w:r>
              <w:t>It informs on the involvement of domestic business in supporting the activities of the VC.</w:t>
            </w:r>
          </w:p>
          <w:p w14:paraId="0000008D" w14:textId="77777777" w:rsidR="000B6076" w:rsidRDefault="00984918" w:rsidP="001855D4">
            <w:r>
              <w:t>Driving effect ratio = Indirect VA / Direct VA</w:t>
            </w:r>
          </w:p>
        </w:tc>
      </w:tr>
      <w:tr w:rsidR="000B6076" w14:paraId="68F39E8B" w14:textId="77777777" w:rsidTr="000B6076">
        <w:tc>
          <w:tcPr>
            <w:tcW w:w="3275" w:type="dxa"/>
          </w:tcPr>
          <w:p w14:paraId="0000008E" w14:textId="77777777" w:rsidR="000B6076" w:rsidRDefault="00984918" w:rsidP="001855D4">
            <w:r>
              <w:t xml:space="preserve">Public funds balance </w:t>
            </w:r>
          </w:p>
        </w:tc>
        <w:tc>
          <w:tcPr>
            <w:tcW w:w="5751" w:type="dxa"/>
          </w:tcPr>
          <w:p w14:paraId="0000008F" w14:textId="77777777" w:rsidR="000B6076" w:rsidRDefault="00984918" w:rsidP="001855D4">
            <w:pPr>
              <w:rPr>
                <w:i/>
                <w:iCs/>
              </w:rPr>
            </w:pPr>
            <w:r>
              <w:t>Impact on public funds= Benefits [</w:t>
            </w:r>
            <w:r>
              <w:rPr>
                <w:i/>
                <w:iCs/>
              </w:rPr>
              <w:t>Total taxes + Total OP</w:t>
            </w:r>
          </w:p>
          <w:p w14:paraId="00000090" w14:textId="77777777" w:rsidR="000B6076" w:rsidRDefault="00984918" w:rsidP="001855D4">
            <w:r>
              <w:t>of public companies] - Costs [Subsidies + other public outlays]</w:t>
            </w:r>
          </w:p>
        </w:tc>
      </w:tr>
      <w:tr w:rsidR="000B6076" w14:paraId="65162651" w14:textId="77777777" w:rsidTr="000B6076">
        <w:tc>
          <w:tcPr>
            <w:tcW w:w="3275" w:type="dxa"/>
          </w:tcPr>
          <w:p w14:paraId="00000091" w14:textId="77777777" w:rsidR="000B6076" w:rsidRDefault="00984918" w:rsidP="001855D4">
            <w:r>
              <w:t xml:space="preserve">Balance of trade </w:t>
            </w:r>
          </w:p>
        </w:tc>
        <w:tc>
          <w:tcPr>
            <w:tcW w:w="5751" w:type="dxa"/>
          </w:tcPr>
          <w:p w14:paraId="00000092" w14:textId="77777777" w:rsidR="000B6076" w:rsidRDefault="00984918" w:rsidP="001855D4">
            <w:r>
              <w:t>Impact of the VC on balance of trade = VC exports – VC Total imports (</w:t>
            </w:r>
            <w:r>
              <w:rPr>
                <w:rFonts w:ascii="Quattrocento Sans" w:eastAsia="Quattrocento Sans" w:hAnsi="Quattrocento Sans" w:cs="Quattrocento Sans"/>
                <w:color w:val="242424"/>
                <w:sz w:val="21"/>
                <w:szCs w:val="21"/>
                <w:highlight w:val="white"/>
              </w:rPr>
              <w:t>inputs/ good and services/intermediate consumptions)</w:t>
            </w:r>
          </w:p>
        </w:tc>
      </w:tr>
      <w:tr w:rsidR="000B6076" w14:paraId="1DC8D9E1" w14:textId="77777777" w:rsidTr="000B6076">
        <w:tc>
          <w:tcPr>
            <w:tcW w:w="3275" w:type="dxa"/>
          </w:tcPr>
          <w:p w14:paraId="00000093" w14:textId="77777777" w:rsidR="000B6076" w:rsidRDefault="00984918" w:rsidP="001855D4">
            <w:r>
              <w:t>Nominal Protection Coefficient (NPC)</w:t>
            </w:r>
          </w:p>
        </w:tc>
        <w:tc>
          <w:tcPr>
            <w:tcW w:w="5751" w:type="dxa"/>
          </w:tcPr>
          <w:p w14:paraId="00000094" w14:textId="77777777" w:rsidR="000B6076" w:rsidRDefault="00984918" w:rsidP="001855D4">
            <w:r>
              <w:t>It compares the national and international prices of every VC product.</w:t>
            </w:r>
          </w:p>
          <w:p w14:paraId="00000095" w14:textId="77777777" w:rsidR="000B6076" w:rsidRDefault="00984918" w:rsidP="001855D4">
            <w:r>
              <w:t>NPC= Domestic price of the product / International parity price of the product</w:t>
            </w:r>
          </w:p>
        </w:tc>
      </w:tr>
      <w:tr w:rsidR="000B6076" w14:paraId="3D5B4828" w14:textId="77777777" w:rsidTr="000B6076">
        <w:tc>
          <w:tcPr>
            <w:tcW w:w="3275" w:type="dxa"/>
          </w:tcPr>
          <w:p w14:paraId="00000096" w14:textId="77777777" w:rsidR="000B6076" w:rsidRDefault="00984918" w:rsidP="001855D4">
            <w:r>
              <w:t>Domestic Resource Cost Ratio (DRC)</w:t>
            </w:r>
          </w:p>
        </w:tc>
        <w:tc>
          <w:tcPr>
            <w:tcW w:w="5751" w:type="dxa"/>
          </w:tcPr>
          <w:p w14:paraId="00000097" w14:textId="77777777" w:rsidR="000B6076" w:rsidRDefault="00984918" w:rsidP="001855D4">
            <w:r>
              <w:t>It compares (</w:t>
            </w:r>
            <w:proofErr w:type="spellStart"/>
            <w:r>
              <w:t>i</w:t>
            </w:r>
            <w:proofErr w:type="spellEnd"/>
            <w:r>
              <w:t>) the actual internal cost for the economy given by the actual remuneration of the domestic non-tradeable factors (e.g. labour, capital, land, environmental goods) mobilised in the VC, and (ii) the net value created within the economy: estimated using international parity prices (of IC and production), i.e. from the opportunity standpoint of international markets.</w:t>
            </w:r>
          </w:p>
          <w:p w14:paraId="00000098" w14:textId="77777777" w:rsidR="000B6076" w:rsidRDefault="00984918" w:rsidP="001855D4">
            <w:r>
              <w:lastRenderedPageBreak/>
              <w:t xml:space="preserve">DRC= </w:t>
            </w:r>
            <w:proofErr w:type="gramStart"/>
            <w:r>
              <w:t>Non-tradeable</w:t>
            </w:r>
            <w:proofErr w:type="gramEnd"/>
            <w:r>
              <w:t xml:space="preserve"> domestic factors at market price (excluding transfers) / (Production at international price – Tradeable intermediate goods and services at international prices)</w:t>
            </w:r>
          </w:p>
        </w:tc>
      </w:tr>
    </w:tbl>
    <w:p w14:paraId="00000099" w14:textId="77777777" w:rsidR="000B6076" w:rsidRDefault="000B6076" w:rsidP="001855D4"/>
    <w:tbl>
      <w:tblPr>
        <w:tblStyle w:val="3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9026"/>
      </w:tblGrid>
      <w:tr w:rsidR="000B6076" w14:paraId="71EC01F1" w14:textId="77777777" w:rsidTr="000B6076">
        <w:trPr>
          <w:cnfStyle w:val="100000000000" w:firstRow="1" w:lastRow="0" w:firstColumn="0" w:lastColumn="0" w:oddVBand="0" w:evenVBand="0" w:oddHBand="0" w:evenHBand="0" w:firstRowFirstColumn="0" w:firstRowLastColumn="0" w:lastRowFirstColumn="0" w:lastRowLastColumn="0"/>
        </w:trPr>
        <w:tc>
          <w:tcPr>
            <w:tcW w:w="9026" w:type="dxa"/>
          </w:tcPr>
          <w:p w14:paraId="0000009A" w14:textId="77777777" w:rsidR="000B6076" w:rsidRDefault="00984918" w:rsidP="001855D4">
            <w:r>
              <w:t>Exchange rate</w:t>
            </w:r>
          </w:p>
        </w:tc>
      </w:tr>
      <w:tr w:rsidR="000B6076" w14:paraId="06136B79" w14:textId="77777777" w:rsidTr="000B6076">
        <w:tc>
          <w:tcPr>
            <w:tcW w:w="9026" w:type="dxa"/>
          </w:tcPr>
          <w:p w14:paraId="0000009B" w14:textId="7D24E420" w:rsidR="000B6076" w:rsidRDefault="001A08C1" w:rsidP="001855D4">
            <w:r w:rsidRPr="005752E9">
              <w:t>USD</w:t>
            </w:r>
            <w:r>
              <w:t xml:space="preserve">1.00 = </w:t>
            </w:r>
            <w:r w:rsidRPr="005752E9">
              <w:t>MNT 359</w:t>
            </w:r>
            <w:r>
              <w:t>2 (at the time of the mission)</w:t>
            </w:r>
          </w:p>
        </w:tc>
      </w:tr>
    </w:tbl>
    <w:p w14:paraId="0000009C" w14:textId="77777777" w:rsidR="000B6076" w:rsidRDefault="000B6076" w:rsidP="001855D4"/>
    <w:p w14:paraId="0000009D" w14:textId="77777777" w:rsidR="000B6076" w:rsidRDefault="00984918" w:rsidP="001855D4">
      <w:pPr>
        <w:rPr>
          <w:color w:val="336666"/>
          <w:sz w:val="28"/>
          <w:szCs w:val="28"/>
        </w:rPr>
      </w:pPr>
      <w:r>
        <w:br w:type="page"/>
      </w:r>
    </w:p>
    <w:p w14:paraId="0000009E" w14:textId="77777777" w:rsidR="000B6076" w:rsidRDefault="00984918" w:rsidP="00047D2F">
      <w:pPr>
        <w:pStyle w:val="Non-numberedheading"/>
      </w:pPr>
      <w:bookmarkStart w:id="5" w:name="_Toc230337050"/>
      <w:r>
        <w:lastRenderedPageBreak/>
        <w:t>EXECUTIVE SUMMARY</w:t>
      </w:r>
      <w:bookmarkEnd w:id="5"/>
      <w:r>
        <w:t xml:space="preserve"> </w:t>
      </w:r>
    </w:p>
    <w:p w14:paraId="6E731B94" w14:textId="1EA3B15E" w:rsidR="000E2A8A" w:rsidRPr="00A300B8" w:rsidRDefault="000E2A8A" w:rsidP="007D31BD">
      <w:pPr>
        <w:spacing w:line="240" w:lineRule="auto"/>
        <w:rPr>
          <w:b/>
        </w:rPr>
      </w:pPr>
      <w:bookmarkStart w:id="6" w:name="_heading=h.3katlsrst4fv" w:colFirst="0" w:colLast="0"/>
      <w:bookmarkEnd w:id="6"/>
      <w:r w:rsidRPr="00A300B8">
        <w:rPr>
          <w:b/>
        </w:rPr>
        <w:t>Functional Analysis</w:t>
      </w:r>
    </w:p>
    <w:p w14:paraId="60BAC6E4" w14:textId="711C86FA" w:rsidR="002766C7" w:rsidRDefault="002766C7" w:rsidP="007D31BD">
      <w:pPr>
        <w:spacing w:line="240" w:lineRule="auto"/>
      </w:pPr>
      <w:r w:rsidRPr="001D1C30">
        <w:t xml:space="preserve">The Mongolian pine nut value chain is based entirely on the harvesting of cones from naturally regenerating Siberian pine forests covering approximately 612,000 hectares, located in the Khentii, </w:t>
      </w:r>
      <w:proofErr w:type="spellStart"/>
      <w:r w:rsidRPr="001D1C30">
        <w:t>Khövsgöl</w:t>
      </w:r>
      <w:proofErr w:type="spellEnd"/>
      <w:r w:rsidRPr="001D1C30">
        <w:t xml:space="preserve"> and </w:t>
      </w:r>
      <w:proofErr w:type="spellStart"/>
      <w:r w:rsidRPr="001D1C30">
        <w:t>Khangai</w:t>
      </w:r>
      <w:proofErr w:type="spellEnd"/>
      <w:r w:rsidRPr="001D1C30">
        <w:t xml:space="preserve"> regions. Production is determined by multi-year cone-bearing cycles, resulting in strong interannual variability in available volumes. The reference year for the economic analysis is 2025, with an estimated average harvest of 16,350 tons of unshelled pine nuts, representing a medium production year. The system boundaries include harvesting, wholesaling, processing (drying, shelling, sorting and packaging) and export of kernels. </w:t>
      </w:r>
    </w:p>
    <w:p w14:paraId="57FF2085" w14:textId="77777777" w:rsidR="00047D2F" w:rsidRDefault="002766C7" w:rsidP="00047D2F">
      <w:pPr>
        <w:keepNext/>
      </w:pPr>
      <w:r>
        <w:rPr>
          <w:noProof/>
        </w:rPr>
        <w:drawing>
          <wp:inline distT="0" distB="0" distL="0" distR="0" wp14:anchorId="52285B94" wp14:editId="714E27FC">
            <wp:extent cx="4612943" cy="2841362"/>
            <wp:effectExtent l="0" t="0" r="0" b="0"/>
            <wp:docPr id="1402798540"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31643" cy="2852881"/>
                    </a:xfrm>
                    <a:prstGeom prst="rect">
                      <a:avLst/>
                    </a:prstGeom>
                    <a:noFill/>
                  </pic:spPr>
                </pic:pic>
              </a:graphicData>
            </a:graphic>
          </wp:inline>
        </w:drawing>
      </w:r>
    </w:p>
    <w:p w14:paraId="786CFDBE" w14:textId="0C588A8A" w:rsidR="002766C7" w:rsidRPr="001D1C30" w:rsidRDefault="00047D2F" w:rsidP="00A300B8">
      <w:pPr>
        <w:pStyle w:val="Caption"/>
      </w:pPr>
      <w:r>
        <w:t xml:space="preserve">Figure ES </w:t>
      </w:r>
      <w:fldSimple w:instr=" SEQ Figure_ES \* ARABIC ">
        <w:r>
          <w:rPr>
            <w:noProof/>
          </w:rPr>
          <w:t>1</w:t>
        </w:r>
      </w:fldSimple>
      <w:r>
        <w:t xml:space="preserve">: </w:t>
      </w:r>
      <w:r w:rsidRPr="00E013E3">
        <w:t>Pine nut flows between value chain actors (volumes and prices), 2025. Source: AFA modelling</w:t>
      </w:r>
    </w:p>
    <w:p w14:paraId="6A07AAEA" w14:textId="77777777" w:rsidR="002766C7" w:rsidRPr="001D1C30" w:rsidRDefault="002766C7" w:rsidP="007D31BD">
      <w:pPr>
        <w:spacing w:line="240" w:lineRule="auto"/>
      </w:pPr>
      <w:r w:rsidRPr="001D1C30">
        <w:t xml:space="preserve">The value chain comprises three principal categories of actors: harvesters, wholesalers and processors. An estimated 65,900 harvesters supply approximately 16,350 tons of unshelled pine nuts to 70–80 wholesalers, of whom 14 are registered Professional Forest Enterprises </w:t>
      </w:r>
      <w:r>
        <w:t xml:space="preserve">(PFEs) </w:t>
      </w:r>
      <w:r w:rsidRPr="001D1C30">
        <w:t>holding industrial quotas. Wholesalers consolidate volumes and transport unshelled nuts to Ulaanbaatar, where 10 processing companies operate</w:t>
      </w:r>
      <w:r>
        <w:t xml:space="preserve"> – all registered as PFEs</w:t>
      </w:r>
      <w:r w:rsidRPr="001D1C30">
        <w:t xml:space="preserve">. All processed kernels are destined for export markets, while a small share of unshelled nuts and packaged kernels is sold domestically. </w:t>
      </w:r>
    </w:p>
    <w:p w14:paraId="4334BCF5" w14:textId="77777777" w:rsidR="002766C7" w:rsidRPr="001D1C30" w:rsidRDefault="002766C7" w:rsidP="007D31BD">
      <w:pPr>
        <w:spacing w:line="240" w:lineRule="auto"/>
      </w:pPr>
      <w:r w:rsidRPr="00DF3B3E">
        <w:t>Processing companies are divided into three high-end exporters, accounting for about one quarter of total purchases, and seven bulk exporters handling roughly three quarters of total volume. High-end processors operate mechanized lines with year-round staff and, in addition to bulk exports to China, produce certified or branded kernels for niche markets. Bulk processors operate seasonally with simpler equipment and focus solely on bulk exports to China. Processing yields range between 35 and 40 percent, meaning that 2.5–2.8 kg of unshelled pine nuts are required to produce 1 kg of kernels.</w:t>
      </w:r>
    </w:p>
    <w:p w14:paraId="5941D6B3" w14:textId="77777777" w:rsidR="002766C7" w:rsidRPr="001D1C30" w:rsidRDefault="002766C7" w:rsidP="007D31BD">
      <w:pPr>
        <w:spacing w:line="240" w:lineRule="auto"/>
      </w:pPr>
      <w:r w:rsidRPr="001D1C30">
        <w:t xml:space="preserve">Harvesting volumes exceed approved quotas. In 2025, total quotas amounted to 9,512 tons, while export-based estimates indicate an additional 6,840 tons harvested above quota, equivalent to about 40 percent of total volumes. Informal collection is present across all regions and reflected in both harvesting and trading channels. </w:t>
      </w:r>
    </w:p>
    <w:p w14:paraId="4DD666BF" w14:textId="77777777" w:rsidR="002766C7" w:rsidRDefault="002766C7" w:rsidP="007D31BD">
      <w:pPr>
        <w:spacing w:line="240" w:lineRule="auto"/>
      </w:pPr>
      <w:r w:rsidRPr="001D1C30">
        <w:lastRenderedPageBreak/>
        <w:t xml:space="preserve">More than 90 percent of kernels are exported, with China absorbing about 90 percent of export volume and 85 percent of export value, mainly as bulk kernels in 25–50 kg bags. Export prices for bulk kernels range between USD 15–21/kg, while certified or branded retail products exported directly to other markets reach USD 23–34/kg. A limited domestic market exists for unshelled nuts and packaged kernels in urban retail outlets. </w:t>
      </w:r>
    </w:p>
    <w:p w14:paraId="067C05D4" w14:textId="77777777" w:rsidR="003235DD" w:rsidRDefault="003235DD" w:rsidP="007D31BD">
      <w:pPr>
        <w:spacing w:line="240" w:lineRule="auto"/>
      </w:pPr>
      <w:r>
        <w:t xml:space="preserve">The provisions of several laws (the Law on Natural Plants of 1995, the Forest Law of 2012 and the Law on Special Protected Areas of 1994) affect the pine nut value chain, but do not reflect the reality of large-scale harvesting of Siberian pine nuts, for commercial purposes, and in protected areas, including Pristine Zones. This presents legal contradictions at the heart of the value chain. Governance of the value chain is complex, with institutions at soum, inter-soum and </w:t>
      </w:r>
      <w:proofErr w:type="spellStart"/>
      <w:r>
        <w:t>aimag</w:t>
      </w:r>
      <w:proofErr w:type="spellEnd"/>
      <w:r>
        <w:t xml:space="preserve"> level have overlapping mandates and multiple line of reporting. These institutions, particularly the Inter-Soum Forest Units, establish yearly quotas and manage an online auction system, in which processing companies bid for harvesting rights. The quotas differentiate between household and commercial use, and between protected areas and production forests. </w:t>
      </w:r>
      <w:proofErr w:type="gramStart"/>
      <w:r>
        <w:t>However</w:t>
      </w:r>
      <w:proofErr w:type="gramEnd"/>
      <w:r>
        <w:t xml:space="preserve"> in practice the value chain structure of individual harvesters, mainly herders or residents of soum centres, selling to wholesalers who in turn sell to processors, applies across the producing regions. Soum governments can derive substantial financial benefits for auction proceeds and nature use fees. Mongolia has established a legal framework for Forest User Groups, of which there are 1200 nationwide, but in practice they are almost completely irrelevant to the pine nut value chain. </w:t>
      </w:r>
    </w:p>
    <w:p w14:paraId="4E05220A" w14:textId="538AC0ED" w:rsidR="00CE6D49" w:rsidRPr="00A300B8" w:rsidRDefault="003235DD" w:rsidP="007D31BD">
      <w:pPr>
        <w:spacing w:line="240" w:lineRule="auto"/>
        <w:rPr>
          <w:b/>
        </w:rPr>
      </w:pPr>
      <w:r w:rsidRPr="00A300B8">
        <w:rPr>
          <w:b/>
        </w:rPr>
        <w:t>Economic Analysis</w:t>
      </w:r>
    </w:p>
    <w:p w14:paraId="35307F6F" w14:textId="765661E3" w:rsidR="002766C7" w:rsidRDefault="002766C7" w:rsidP="007D31BD">
      <w:pPr>
        <w:spacing w:line="240" w:lineRule="auto"/>
      </w:pPr>
      <w:r w:rsidRPr="00DF3B3E">
        <w:t>Harvesters receive 12–20 million MNT per ton</w:t>
      </w:r>
      <w:r w:rsidR="00223D84">
        <w:t>ne</w:t>
      </w:r>
      <w:r w:rsidRPr="00DF3B3E">
        <w:t xml:space="preserve"> of unshelled pine nuts depending on region and whether transactions take place within quota or beyond quota. Processors pay wholesalers 14–21 million MNT per ton</w:t>
      </w:r>
      <w:r w:rsidR="00223D84">
        <w:t>ne</w:t>
      </w:r>
      <w:r w:rsidRPr="00DF3B3E">
        <w:t>, with similar differentiation between regulated and non-regulated channels. Transport is the main cash cost for harvesters and wholesalers and varies by distance and accessibility. Processing is the most capital- and energy-intensive stage, with investment outlays of 1–2 billion MNT for bulk processors and 2–3 billion MNT for high-end processors</w:t>
      </w:r>
      <w:r w:rsidRPr="001D1C30">
        <w:t xml:space="preserve">. </w:t>
      </w:r>
    </w:p>
    <w:p w14:paraId="01189219" w14:textId="77777777" w:rsidR="00047D2F" w:rsidRDefault="002766C7" w:rsidP="00047D2F">
      <w:pPr>
        <w:keepNext/>
      </w:pPr>
      <w:r>
        <w:rPr>
          <w:noProof/>
        </w:rPr>
        <w:drawing>
          <wp:inline distT="0" distB="0" distL="0" distR="0" wp14:anchorId="5E60EBFA" wp14:editId="77ACF13B">
            <wp:extent cx="4679774" cy="2813050"/>
            <wp:effectExtent l="0" t="0" r="6985" b="6350"/>
            <wp:docPr id="612211349"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01392" cy="2826045"/>
                    </a:xfrm>
                    <a:prstGeom prst="rect">
                      <a:avLst/>
                    </a:prstGeom>
                    <a:noFill/>
                  </pic:spPr>
                </pic:pic>
              </a:graphicData>
            </a:graphic>
          </wp:inline>
        </w:drawing>
      </w:r>
    </w:p>
    <w:p w14:paraId="20959B32" w14:textId="741372A4" w:rsidR="002766C7" w:rsidRDefault="00047D2F" w:rsidP="00A300B8">
      <w:pPr>
        <w:pStyle w:val="Caption"/>
      </w:pPr>
      <w:r>
        <w:t xml:space="preserve">Figure ES </w:t>
      </w:r>
      <w:fldSimple w:instr=" SEQ Figure_ES \* ARABIC ">
        <w:r>
          <w:rPr>
            <w:noProof/>
          </w:rPr>
          <w:t>2</w:t>
        </w:r>
      </w:fldSimple>
      <w:r>
        <w:t xml:space="preserve">: </w:t>
      </w:r>
      <w:r w:rsidRPr="000862B1">
        <w:t>Net operating profit by actor (Million MNT, aggregated), 2025</w:t>
      </w:r>
      <w:r>
        <w:t xml:space="preserve">. </w:t>
      </w:r>
      <w:r w:rsidRPr="00B64B43">
        <w:t>Source: AFA financial accounts</w:t>
      </w:r>
    </w:p>
    <w:p w14:paraId="1F929AA6" w14:textId="77777777" w:rsidR="002766C7" w:rsidRDefault="002766C7" w:rsidP="00000101">
      <w:pPr>
        <w:spacing w:line="240" w:lineRule="auto"/>
      </w:pPr>
      <w:r w:rsidRPr="001D1C30">
        <w:t>The value chain generates direct value added across harvesting, wholesaling and processing activities and shows a high rate of integration within the domestic economy, as most intermediate goods and services are locally sourced.</w:t>
      </w:r>
    </w:p>
    <w:p w14:paraId="33D244CB" w14:textId="77777777" w:rsidR="00047D2F" w:rsidRDefault="002766C7" w:rsidP="00047D2F">
      <w:pPr>
        <w:keepNext/>
      </w:pPr>
      <w:r>
        <w:rPr>
          <w:noProof/>
        </w:rPr>
        <w:lastRenderedPageBreak/>
        <w:drawing>
          <wp:inline distT="0" distB="0" distL="0" distR="0" wp14:anchorId="714C3368" wp14:editId="3EF71EE0">
            <wp:extent cx="5791200" cy="3465093"/>
            <wp:effectExtent l="0" t="0" r="0" b="2540"/>
            <wp:docPr id="1788029170"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59618" cy="3506030"/>
                    </a:xfrm>
                    <a:prstGeom prst="rect">
                      <a:avLst/>
                    </a:prstGeom>
                    <a:noFill/>
                  </pic:spPr>
                </pic:pic>
              </a:graphicData>
            </a:graphic>
          </wp:inline>
        </w:drawing>
      </w:r>
    </w:p>
    <w:p w14:paraId="56438CAC" w14:textId="665B78F3" w:rsidR="002766C7" w:rsidRPr="001D1C30" w:rsidRDefault="00047D2F" w:rsidP="00A300B8">
      <w:pPr>
        <w:pStyle w:val="Caption"/>
      </w:pPr>
      <w:r>
        <w:t xml:space="preserve">Figure ES </w:t>
      </w:r>
      <w:fldSimple w:instr=" SEQ Figure_ES \* ARABIC ">
        <w:r>
          <w:rPr>
            <w:noProof/>
          </w:rPr>
          <w:t>3</w:t>
        </w:r>
      </w:fldSimple>
      <w:r>
        <w:t xml:space="preserve">: </w:t>
      </w:r>
      <w:r w:rsidRPr="00D16A5E">
        <w:t>Distribution of direct value added by actor (Million MNT, aggregated), 2025</w:t>
      </w:r>
      <w:r>
        <w:t xml:space="preserve">. </w:t>
      </w:r>
      <w:r w:rsidRPr="00CC0BF4">
        <w:t>Source: AFA value added decomposition</w:t>
      </w:r>
    </w:p>
    <w:p w14:paraId="44234CD9" w14:textId="71D161A0" w:rsidR="002766C7" w:rsidRPr="001D1C30" w:rsidRDefault="002766C7" w:rsidP="007D31BD">
      <w:pPr>
        <w:spacing w:line="240" w:lineRule="auto"/>
      </w:pPr>
      <w:r w:rsidRPr="00290371">
        <w:t>In macroeconomic terms, the pine nut value chain accounts for 0.6% of national GDP and 7.</w:t>
      </w:r>
      <w:r w:rsidR="0080367D">
        <w:t>8</w:t>
      </w:r>
      <w:r w:rsidRPr="00290371">
        <w:t xml:space="preserve">% of agricultural and forestry GDP. </w:t>
      </w:r>
      <w:r w:rsidRPr="006A6944">
        <w:t>Total value added represents 9</w:t>
      </w:r>
      <w:r w:rsidR="002D1DA2">
        <w:t>5.3</w:t>
      </w:r>
      <w:r w:rsidRPr="006A6944">
        <w:t>% of value chain output, indicating limited use of imported inputs</w:t>
      </w:r>
      <w:r w:rsidRPr="00290371">
        <w:t>. The value chain generates 0.1% of national wages and 0.5% of national gross disposable income. It contributes 0.1% of national exports, with no recorded imports, resulting in a positive trade balance equivalent to 0.2% of national imports. Net transfers to public funds represent 0.2% of the state budget</w:t>
      </w:r>
      <w:r>
        <w:t>.</w:t>
      </w:r>
    </w:p>
    <w:p w14:paraId="22B9879D" w14:textId="57321098" w:rsidR="00047D2F" w:rsidRDefault="00047D2F" w:rsidP="00A300B8">
      <w:pPr>
        <w:pStyle w:val="Caption"/>
      </w:pPr>
      <w:r>
        <w:t xml:space="preserve">Table ES </w:t>
      </w:r>
      <w:fldSimple w:instr=" SEQ Table_ES \* ARABIC ">
        <w:r>
          <w:rPr>
            <w:noProof/>
          </w:rPr>
          <w:t>1</w:t>
        </w:r>
      </w:fldSimple>
      <w:r>
        <w:t xml:space="preserve">: </w:t>
      </w:r>
      <w:r w:rsidRPr="003C33E3">
        <w:t>Macroeconomic contribution of the pine nut value chain (% of national aggregates), 2025. Source: AFA macroeconomic accounts</w:t>
      </w:r>
    </w:p>
    <w:tbl>
      <w:tblPr>
        <w:tblStyle w:val="14"/>
        <w:tblW w:w="0" w:type="auto"/>
        <w:tblInd w:w="2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3693"/>
        <w:gridCol w:w="613"/>
      </w:tblGrid>
      <w:tr w:rsidR="002766C7" w:rsidRPr="00047D2F" w14:paraId="79142471" w14:textId="77777777" w:rsidTr="00A300B8">
        <w:trPr>
          <w:cnfStyle w:val="100000000000" w:firstRow="1" w:lastRow="0" w:firstColumn="0" w:lastColumn="0" w:oddVBand="0" w:evenVBand="0" w:oddHBand="0" w:evenHBand="0" w:firstRowFirstColumn="0" w:firstRowLastColumn="0" w:lastRowFirstColumn="0" w:lastRowLastColumn="0"/>
        </w:trPr>
        <w:tc>
          <w:tcPr>
            <w:tcW w:w="0" w:type="auto"/>
            <w:tcBorders>
              <w:top w:val="single" w:sz="4" w:space="0" w:color="auto"/>
              <w:left w:val="single" w:sz="4" w:space="0" w:color="auto"/>
              <w:bottom w:val="single" w:sz="4" w:space="0" w:color="auto"/>
              <w:right w:val="single" w:sz="4" w:space="0" w:color="auto"/>
            </w:tcBorders>
          </w:tcPr>
          <w:p w14:paraId="1947EB3D" w14:textId="77777777" w:rsidR="002766C7" w:rsidRPr="00047D2F" w:rsidRDefault="002766C7" w:rsidP="00047D2F">
            <w:pPr>
              <w:rPr>
                <w:rFonts w:ascii="Open Sans" w:hAnsi="Open Sans" w:cs="Open Sans"/>
                <w:b w:val="0"/>
                <w:bCs w:val="0"/>
              </w:rPr>
            </w:pPr>
            <w:r w:rsidRPr="00047D2F">
              <w:rPr>
                <w:rFonts w:ascii="Open Sans" w:hAnsi="Open Sans" w:cs="Open Sans"/>
              </w:rPr>
              <w:t>Indicator</w:t>
            </w:r>
          </w:p>
        </w:tc>
        <w:tc>
          <w:tcPr>
            <w:tcW w:w="0" w:type="auto"/>
            <w:tcBorders>
              <w:top w:val="single" w:sz="4" w:space="0" w:color="auto"/>
              <w:left w:val="single" w:sz="4" w:space="0" w:color="auto"/>
              <w:bottom w:val="single" w:sz="4" w:space="0" w:color="auto"/>
              <w:right w:val="single" w:sz="4" w:space="0" w:color="auto"/>
            </w:tcBorders>
          </w:tcPr>
          <w:p w14:paraId="771844CB" w14:textId="77777777" w:rsidR="002766C7" w:rsidRPr="00047D2F" w:rsidRDefault="002766C7" w:rsidP="00047D2F">
            <w:pPr>
              <w:rPr>
                <w:rFonts w:ascii="Open Sans" w:hAnsi="Open Sans" w:cs="Open Sans"/>
              </w:rPr>
            </w:pPr>
            <w:r w:rsidRPr="00047D2F">
              <w:rPr>
                <w:rFonts w:ascii="Open Sans" w:hAnsi="Open Sans" w:cs="Open Sans"/>
              </w:rPr>
              <w:t>%</w:t>
            </w:r>
          </w:p>
        </w:tc>
      </w:tr>
      <w:tr w:rsidR="002766C7" w:rsidRPr="00047D2F" w14:paraId="59FCC946" w14:textId="77777777" w:rsidTr="00A300B8">
        <w:tc>
          <w:tcPr>
            <w:tcW w:w="0" w:type="auto"/>
            <w:tcBorders>
              <w:top w:val="single" w:sz="4" w:space="0" w:color="auto"/>
            </w:tcBorders>
          </w:tcPr>
          <w:p w14:paraId="14C6F744" w14:textId="77777777" w:rsidR="002766C7" w:rsidRPr="00047D2F" w:rsidRDefault="002766C7" w:rsidP="00047D2F">
            <w:r w:rsidRPr="00047D2F">
              <w:t>VA Total / GDP</w:t>
            </w:r>
          </w:p>
        </w:tc>
        <w:tc>
          <w:tcPr>
            <w:tcW w:w="0" w:type="auto"/>
            <w:tcBorders>
              <w:top w:val="single" w:sz="4" w:space="0" w:color="auto"/>
            </w:tcBorders>
          </w:tcPr>
          <w:p w14:paraId="3008BB0E" w14:textId="77777777" w:rsidR="002766C7" w:rsidRPr="00047D2F" w:rsidRDefault="002766C7" w:rsidP="00047D2F">
            <w:r w:rsidRPr="00047D2F">
              <w:t>0.6</w:t>
            </w:r>
          </w:p>
        </w:tc>
      </w:tr>
      <w:tr w:rsidR="002766C7" w:rsidRPr="00047D2F" w14:paraId="3DE2BA85" w14:textId="77777777" w:rsidTr="00A300B8">
        <w:tc>
          <w:tcPr>
            <w:tcW w:w="0" w:type="auto"/>
          </w:tcPr>
          <w:p w14:paraId="51C25D51" w14:textId="77777777" w:rsidR="002766C7" w:rsidRPr="00047D2F" w:rsidRDefault="002766C7" w:rsidP="00047D2F">
            <w:r w:rsidRPr="00047D2F">
              <w:t>VA Total / VC output</w:t>
            </w:r>
          </w:p>
        </w:tc>
        <w:tc>
          <w:tcPr>
            <w:tcW w:w="0" w:type="auto"/>
          </w:tcPr>
          <w:p w14:paraId="2882D2EE" w14:textId="000CFE9A" w:rsidR="002766C7" w:rsidRPr="00047D2F" w:rsidRDefault="002766C7" w:rsidP="00047D2F">
            <w:r w:rsidRPr="00047D2F">
              <w:t>9</w:t>
            </w:r>
            <w:r w:rsidR="002D1DA2">
              <w:t>5.3</w:t>
            </w:r>
          </w:p>
        </w:tc>
      </w:tr>
      <w:tr w:rsidR="002766C7" w:rsidRPr="00047D2F" w14:paraId="7B8BB592" w14:textId="77777777" w:rsidTr="00A300B8">
        <w:tc>
          <w:tcPr>
            <w:tcW w:w="0" w:type="auto"/>
          </w:tcPr>
          <w:p w14:paraId="3E1A53C9" w14:textId="77777777" w:rsidR="002766C7" w:rsidRPr="00047D2F" w:rsidRDefault="002766C7" w:rsidP="00047D2F">
            <w:r w:rsidRPr="00047D2F">
              <w:t xml:space="preserve">VA Total / </w:t>
            </w:r>
            <w:proofErr w:type="spellStart"/>
            <w:r w:rsidRPr="00047D2F">
              <w:t>Agr</w:t>
            </w:r>
            <w:proofErr w:type="spellEnd"/>
            <w:r w:rsidRPr="00047D2F">
              <w:t xml:space="preserve"> &amp; For GDP</w:t>
            </w:r>
          </w:p>
        </w:tc>
        <w:tc>
          <w:tcPr>
            <w:tcW w:w="0" w:type="auto"/>
          </w:tcPr>
          <w:p w14:paraId="130D2D33" w14:textId="6ABE95A3" w:rsidR="002766C7" w:rsidRPr="00047D2F" w:rsidRDefault="002766C7" w:rsidP="00047D2F">
            <w:r w:rsidRPr="00047D2F">
              <w:t>7.</w:t>
            </w:r>
            <w:r w:rsidR="002D1DA2">
              <w:t>8</w:t>
            </w:r>
          </w:p>
        </w:tc>
      </w:tr>
      <w:tr w:rsidR="002766C7" w:rsidRPr="00047D2F" w14:paraId="1B3574DD" w14:textId="77777777" w:rsidTr="00A300B8">
        <w:tc>
          <w:tcPr>
            <w:tcW w:w="0" w:type="auto"/>
          </w:tcPr>
          <w:p w14:paraId="39C19D26" w14:textId="77777777" w:rsidR="002766C7" w:rsidRPr="00047D2F" w:rsidRDefault="002766C7" w:rsidP="00047D2F">
            <w:r w:rsidRPr="00047D2F">
              <w:t>VC Imports / Total imports</w:t>
            </w:r>
          </w:p>
        </w:tc>
        <w:tc>
          <w:tcPr>
            <w:tcW w:w="0" w:type="auto"/>
          </w:tcPr>
          <w:p w14:paraId="53B67F10" w14:textId="77777777" w:rsidR="002766C7" w:rsidRPr="00047D2F" w:rsidRDefault="002766C7" w:rsidP="00047D2F">
            <w:r w:rsidRPr="00047D2F">
              <w:t>0.0</w:t>
            </w:r>
          </w:p>
        </w:tc>
      </w:tr>
      <w:tr w:rsidR="002766C7" w:rsidRPr="00047D2F" w14:paraId="585FC222" w14:textId="77777777" w:rsidTr="00A300B8">
        <w:tc>
          <w:tcPr>
            <w:tcW w:w="0" w:type="auto"/>
          </w:tcPr>
          <w:p w14:paraId="6CD0F2E9" w14:textId="77777777" w:rsidR="002766C7" w:rsidRPr="00047D2F" w:rsidRDefault="002766C7" w:rsidP="00047D2F">
            <w:r w:rsidRPr="00047D2F">
              <w:t>VC Export/Total Export</w:t>
            </w:r>
          </w:p>
        </w:tc>
        <w:tc>
          <w:tcPr>
            <w:tcW w:w="0" w:type="auto"/>
          </w:tcPr>
          <w:p w14:paraId="2703D06E" w14:textId="77777777" w:rsidR="002766C7" w:rsidRPr="00047D2F" w:rsidRDefault="002766C7" w:rsidP="00047D2F">
            <w:r w:rsidRPr="00047D2F">
              <w:t>0.1</w:t>
            </w:r>
          </w:p>
        </w:tc>
      </w:tr>
      <w:tr w:rsidR="002766C7" w:rsidRPr="00047D2F" w14:paraId="5DA6C029" w14:textId="77777777" w:rsidTr="00A300B8">
        <w:tc>
          <w:tcPr>
            <w:tcW w:w="0" w:type="auto"/>
          </w:tcPr>
          <w:p w14:paraId="6CA778B4" w14:textId="77777777" w:rsidR="002766C7" w:rsidRPr="00047D2F" w:rsidRDefault="002766C7" w:rsidP="00047D2F">
            <w:r w:rsidRPr="00047D2F">
              <w:t>VC Trade Balance/ National Imports</w:t>
            </w:r>
          </w:p>
        </w:tc>
        <w:tc>
          <w:tcPr>
            <w:tcW w:w="0" w:type="auto"/>
          </w:tcPr>
          <w:p w14:paraId="6FCE6FDF" w14:textId="77777777" w:rsidR="002766C7" w:rsidRPr="00047D2F" w:rsidRDefault="002766C7" w:rsidP="00047D2F">
            <w:r w:rsidRPr="00047D2F">
              <w:t>0.2</w:t>
            </w:r>
          </w:p>
        </w:tc>
      </w:tr>
      <w:tr w:rsidR="002766C7" w:rsidRPr="00047D2F" w14:paraId="0E6579D7" w14:textId="77777777" w:rsidTr="00A300B8">
        <w:tc>
          <w:tcPr>
            <w:tcW w:w="0" w:type="auto"/>
          </w:tcPr>
          <w:p w14:paraId="6126D25D" w14:textId="77777777" w:rsidR="002766C7" w:rsidRPr="00047D2F" w:rsidRDefault="002766C7" w:rsidP="00047D2F">
            <w:r w:rsidRPr="00047D2F">
              <w:t>VC Total Net transfers / State Budget</w:t>
            </w:r>
          </w:p>
        </w:tc>
        <w:tc>
          <w:tcPr>
            <w:tcW w:w="0" w:type="auto"/>
          </w:tcPr>
          <w:p w14:paraId="29612216" w14:textId="77777777" w:rsidR="002766C7" w:rsidRPr="00047D2F" w:rsidRDefault="002766C7" w:rsidP="00047D2F">
            <w:r w:rsidRPr="00047D2F">
              <w:t>0.2</w:t>
            </w:r>
          </w:p>
        </w:tc>
      </w:tr>
      <w:tr w:rsidR="002766C7" w:rsidRPr="00047D2F" w14:paraId="3ABD128A" w14:textId="77777777" w:rsidTr="00A300B8">
        <w:tc>
          <w:tcPr>
            <w:tcW w:w="0" w:type="auto"/>
          </w:tcPr>
          <w:p w14:paraId="65FFEA65" w14:textId="77777777" w:rsidR="002766C7" w:rsidRPr="00047D2F" w:rsidRDefault="002766C7" w:rsidP="00047D2F">
            <w:r w:rsidRPr="00047D2F">
              <w:t>VC Total Wages/National Wages</w:t>
            </w:r>
          </w:p>
        </w:tc>
        <w:tc>
          <w:tcPr>
            <w:tcW w:w="0" w:type="auto"/>
          </w:tcPr>
          <w:p w14:paraId="25D014DC" w14:textId="77777777" w:rsidR="002766C7" w:rsidRPr="00047D2F" w:rsidRDefault="002766C7" w:rsidP="00047D2F">
            <w:r w:rsidRPr="00047D2F">
              <w:t>0.1</w:t>
            </w:r>
          </w:p>
        </w:tc>
      </w:tr>
      <w:tr w:rsidR="002766C7" w:rsidRPr="00047D2F" w14:paraId="3AC687B1" w14:textId="77777777" w:rsidTr="00A300B8">
        <w:tc>
          <w:tcPr>
            <w:tcW w:w="0" w:type="auto"/>
          </w:tcPr>
          <w:p w14:paraId="027D1114" w14:textId="77777777" w:rsidR="002766C7" w:rsidRPr="00047D2F" w:rsidRDefault="002766C7" w:rsidP="00047D2F">
            <w:r w:rsidRPr="00047D2F">
              <w:t>VC Total Disposal Income / N. Income</w:t>
            </w:r>
          </w:p>
        </w:tc>
        <w:tc>
          <w:tcPr>
            <w:tcW w:w="0" w:type="auto"/>
          </w:tcPr>
          <w:p w14:paraId="1304D0AF" w14:textId="77777777" w:rsidR="002766C7" w:rsidRPr="00047D2F" w:rsidRDefault="002766C7" w:rsidP="00047D2F">
            <w:r w:rsidRPr="00047D2F">
              <w:t>0.5</w:t>
            </w:r>
          </w:p>
        </w:tc>
      </w:tr>
    </w:tbl>
    <w:p w14:paraId="4E3C4E3B" w14:textId="41E64E75" w:rsidR="002766C7" w:rsidRPr="001D1C30" w:rsidRDefault="002766C7" w:rsidP="007D31BD">
      <w:pPr>
        <w:spacing w:line="240" w:lineRule="auto"/>
      </w:pPr>
      <w:r w:rsidRPr="001D1C30">
        <w:lastRenderedPageBreak/>
        <w:t>International competitiveness was assessed using ITC export unit values and AFA parity-price analysis. ITC data indicate that Mongolia records the lowest average export unit value (USD 12.6/kg) among major global suppliers, reflecting the predominance of bulk exports to China. Mirror import data show substantially higher price ranges in premium markets (EU, USA, Japan and the Republic of Korea). AFA parity-price indicators demonstrate strong structural competitiveness, with a Domestic Resource Cost of 0.0</w:t>
      </w:r>
      <w:r w:rsidR="0080367D">
        <w:t>4</w:t>
      </w:r>
      <w:r w:rsidRPr="001D1C30">
        <w:t xml:space="preserve">, NPC and EPC equal to 1.00, and no evidence of policy protection. These results indicate a clear comparative advantage at the production level combined with lower value capture due to the structure of export channels and limited domestic value addition. </w:t>
      </w:r>
    </w:p>
    <w:p w14:paraId="07A91891" w14:textId="77777777" w:rsidR="00047D2F" w:rsidRDefault="002766C7" w:rsidP="00047D2F">
      <w:pPr>
        <w:keepNext/>
      </w:pPr>
      <w:r>
        <w:rPr>
          <w:noProof/>
        </w:rPr>
        <w:drawing>
          <wp:inline distT="0" distB="0" distL="0" distR="0" wp14:anchorId="76DFF946" wp14:editId="6F9779DD">
            <wp:extent cx="5037327" cy="3032179"/>
            <wp:effectExtent l="0" t="0" r="0" b="0"/>
            <wp:docPr id="215241032"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84341" cy="3060479"/>
                    </a:xfrm>
                    <a:prstGeom prst="rect">
                      <a:avLst/>
                    </a:prstGeom>
                    <a:noFill/>
                  </pic:spPr>
                </pic:pic>
              </a:graphicData>
            </a:graphic>
          </wp:inline>
        </w:drawing>
      </w:r>
    </w:p>
    <w:p w14:paraId="7A9205B2" w14:textId="579CC05A" w:rsidR="002766C7" w:rsidRDefault="00047D2F" w:rsidP="00A300B8">
      <w:pPr>
        <w:pStyle w:val="Caption"/>
      </w:pPr>
      <w:r>
        <w:t xml:space="preserve">Figure ES </w:t>
      </w:r>
      <w:fldSimple w:instr=" SEQ Figure_ES \* ARABIC ">
        <w:r>
          <w:rPr>
            <w:noProof/>
          </w:rPr>
          <w:t>4</w:t>
        </w:r>
      </w:fldSimple>
      <w:r>
        <w:t xml:space="preserve">: </w:t>
      </w:r>
      <w:r w:rsidRPr="00D43419">
        <w:t>ITC export unit values of major pine nut suppliers (USD/kg), 202</w:t>
      </w:r>
      <w:r>
        <w:t>4</w:t>
      </w:r>
      <w:r w:rsidRPr="00D43419">
        <w:t xml:space="preserve">. Source: ITC </w:t>
      </w:r>
      <w:proofErr w:type="spellStart"/>
      <w:r w:rsidRPr="00D43419">
        <w:t>Trademap</w:t>
      </w:r>
      <w:proofErr w:type="spellEnd"/>
      <w:r w:rsidRPr="00D43419">
        <w:t xml:space="preserve"> (2025).</w:t>
      </w:r>
    </w:p>
    <w:p w14:paraId="214E4135" w14:textId="77777777" w:rsidR="002766C7" w:rsidRDefault="002766C7" w:rsidP="007D31BD">
      <w:pPr>
        <w:spacing w:line="240" w:lineRule="auto"/>
      </w:pPr>
      <w:r w:rsidRPr="001D1C30">
        <w:t>Overall, the pine nut value chain is an export-oriented forest product system characterised by strong dependence on cone production cycles, a high concentration of exports to China, and a differentiated processing segment supplying both bulk and premium markets. It generates value added within the domestic economy, provides seasonal income in forest regions, and is structurally competitive in international markets, while current value capture is shaped by the predominance of bulk export channels.</w:t>
      </w:r>
    </w:p>
    <w:p w14:paraId="4890E0CD" w14:textId="6C20E20B" w:rsidR="00527945" w:rsidRPr="00A300B8" w:rsidRDefault="00527945" w:rsidP="007D31BD">
      <w:pPr>
        <w:spacing w:line="240" w:lineRule="auto"/>
        <w:rPr>
          <w:b/>
        </w:rPr>
      </w:pPr>
      <w:r w:rsidRPr="00A300B8">
        <w:rPr>
          <w:b/>
        </w:rPr>
        <w:t>Inclusiveness of the Value Chain</w:t>
      </w:r>
    </w:p>
    <w:p w14:paraId="4045ADF7" w14:textId="212AFD50" w:rsidR="007D31BD" w:rsidRPr="008E3C04" w:rsidRDefault="00D778ED" w:rsidP="008E3C04">
      <w:pPr>
        <w:spacing w:line="240" w:lineRule="auto"/>
      </w:pPr>
      <w:r>
        <w:t>T</w:t>
      </w:r>
      <w:r w:rsidR="00C61271">
        <w:t xml:space="preserve">he pine nut value chain generates substantial and valuable </w:t>
      </w:r>
      <w:r w:rsidR="00600E30">
        <w:t xml:space="preserve">seasonal </w:t>
      </w:r>
      <w:r w:rsidR="00C61271">
        <w:t>income and employment for rural households</w:t>
      </w:r>
      <w:r w:rsidR="003A4659">
        <w:t xml:space="preserve">, though the distribution of harvesting income is uneven, with a clear concentration of profits among downstream processors and limited stability or protection for most workers. </w:t>
      </w:r>
      <w:r w:rsidR="00703C33">
        <w:t xml:space="preserve">Harvesters </w:t>
      </w:r>
      <w:r w:rsidR="00B8120B">
        <w:t>are in some cases able to make their livelihoods less vulnerable to debt and unemployment, and in other cases to actively invest in improving or diversifying those livelihoods</w:t>
      </w:r>
      <w:r w:rsidR="00C821EB">
        <w:t xml:space="preserve">. </w:t>
      </w:r>
      <w:r w:rsidR="00AE0F8E">
        <w:t xml:space="preserve">There is </w:t>
      </w:r>
      <w:r w:rsidR="00A51D4F">
        <w:t>some evidence that food security and living conditions are better for harvesters than comparable non-harvesting households</w:t>
      </w:r>
      <w:r w:rsidR="00A94A6C">
        <w:t xml:space="preserve">. </w:t>
      </w:r>
    </w:p>
    <w:p w14:paraId="3FCB0CE4" w14:textId="3C5FBF96" w:rsidR="00113070" w:rsidRPr="00A300B8" w:rsidRDefault="00113070" w:rsidP="007D31BD">
      <w:pPr>
        <w:spacing w:line="240" w:lineRule="auto"/>
        <w:rPr>
          <w:b/>
        </w:rPr>
      </w:pPr>
      <w:r w:rsidRPr="00A300B8">
        <w:rPr>
          <w:b/>
        </w:rPr>
        <w:t>Social Analysis</w:t>
      </w:r>
    </w:p>
    <w:p w14:paraId="554F9F2D" w14:textId="52DE57BF" w:rsidR="00A26EB1" w:rsidRDefault="00113070" w:rsidP="007D31BD">
      <w:pPr>
        <w:spacing w:line="240" w:lineRule="auto"/>
      </w:pPr>
      <w:r>
        <w:t>Comp</w:t>
      </w:r>
      <w:r w:rsidR="00F17DD2">
        <w:t>a</w:t>
      </w:r>
      <w:r>
        <w:t>red</w:t>
      </w:r>
      <w:r w:rsidR="00F17DD2">
        <w:t xml:space="preserve"> to t</w:t>
      </w:r>
      <w:r w:rsidR="0056094A">
        <w:t xml:space="preserve">he wholesale and </w:t>
      </w:r>
      <w:r w:rsidR="00C13EC9">
        <w:t xml:space="preserve">processing </w:t>
      </w:r>
      <w:r w:rsidR="001D4A0A">
        <w:t>businesses</w:t>
      </w:r>
      <w:r w:rsidR="00585A6F">
        <w:t xml:space="preserve"> create a much smaller number of jobs in trade and processing. </w:t>
      </w:r>
      <w:r w:rsidR="00245897">
        <w:t xml:space="preserve">Within a generally good </w:t>
      </w:r>
      <w:r w:rsidR="0057123B">
        <w:t>national</w:t>
      </w:r>
      <w:r w:rsidR="00A003E0">
        <w:t>-</w:t>
      </w:r>
      <w:r w:rsidR="002C26A8">
        <w:t>level</w:t>
      </w:r>
      <w:r w:rsidR="00A52A78">
        <w:t xml:space="preserve"> </w:t>
      </w:r>
      <w:r w:rsidR="00A003E0">
        <w:t xml:space="preserve">environment for employment rights and </w:t>
      </w:r>
      <w:r w:rsidR="00A52A78">
        <w:t>working conditions</w:t>
      </w:r>
      <w:r w:rsidR="00397E19">
        <w:t xml:space="preserve">, </w:t>
      </w:r>
      <w:r w:rsidR="00245897">
        <w:t>there is substantial</w:t>
      </w:r>
      <w:r w:rsidR="00397E19">
        <w:t xml:space="preserve"> </w:t>
      </w:r>
      <w:r w:rsidR="00397E19" w:rsidRPr="00D9040D">
        <w:t xml:space="preserve">respect of labour rights </w:t>
      </w:r>
      <w:r w:rsidR="001E4D44">
        <w:t>in th</w:t>
      </w:r>
      <w:r w:rsidR="0010105B">
        <w:t>e value chain</w:t>
      </w:r>
      <w:r w:rsidR="00397E19" w:rsidRPr="00D9040D">
        <w:t xml:space="preserve">. Child labour </w:t>
      </w:r>
      <w:r w:rsidR="00397E19" w:rsidRPr="00D9040D">
        <w:lastRenderedPageBreak/>
        <w:t xml:space="preserve">is not an issue in the wholesaling or processing enterprises, but there is some concern that children may be taken out of school to accompany parents harvesting. Job safety appears high, </w:t>
      </w:r>
      <w:r w:rsidR="003A3E34">
        <w:t xml:space="preserve">with some specific concerns relating </w:t>
      </w:r>
      <w:r w:rsidR="00A23A9B">
        <w:t>t</w:t>
      </w:r>
      <w:r w:rsidR="003A3E34">
        <w:t>o wholesaling</w:t>
      </w:r>
      <w:r w:rsidR="00397E19" w:rsidRPr="00D9040D">
        <w:t>. The attractiveness of working in factories and wholesale yards, compared to minimum wages and rural labour wages, is substantial,</w:t>
      </w:r>
    </w:p>
    <w:p w14:paraId="59D6C1E4" w14:textId="77777777" w:rsidR="008E4229" w:rsidRDefault="00585A6F" w:rsidP="007D31BD">
      <w:pPr>
        <w:spacing w:line="240" w:lineRule="auto"/>
      </w:pPr>
      <w:r>
        <w:t xml:space="preserve">There are neither legal nor customary constraints on choice of harvest sites, which works in the short-term in favour of harvesters and other actors (and causes few or no disputes), but does not favour the long-term environmental sustainability of the value chain. </w:t>
      </w:r>
    </w:p>
    <w:p w14:paraId="5B4A0196" w14:textId="4F9754C8" w:rsidR="006879AF" w:rsidRPr="00D9040D" w:rsidRDefault="00FD55B8" w:rsidP="007D31BD">
      <w:pPr>
        <w:spacing w:line="240" w:lineRule="auto"/>
      </w:pPr>
      <w:r>
        <w:t>National-level indicators for gender equality a</w:t>
      </w:r>
      <w:r w:rsidR="00D64520">
        <w:t>re generally high in Mongolia</w:t>
      </w:r>
      <w:r w:rsidR="00B71298">
        <w:t>, but assessing gender equality within the value chain was difficult</w:t>
      </w:r>
      <w:r w:rsidR="006879AF">
        <w:t xml:space="preserve">. </w:t>
      </w:r>
      <w:r w:rsidR="00471F3B">
        <w:t>O</w:t>
      </w:r>
      <w:r w:rsidR="00471F3B" w:rsidRPr="00D9040D">
        <w:t>ur overall estimate is that 70-75% of harvesters are men, and 25-30% are women</w:t>
      </w:r>
      <w:r w:rsidR="00471F3B">
        <w:t>, varying</w:t>
      </w:r>
      <w:r w:rsidR="006879AF" w:rsidRPr="00D9040D">
        <w:t xml:space="preserve"> by locality, the remoteness of the harvesting sites and whether cones are likely to be available on the ground. </w:t>
      </w:r>
      <w:r w:rsidR="004437CD">
        <w:t>T</w:t>
      </w:r>
      <w:r w:rsidR="006879AF" w:rsidRPr="00D9040D">
        <w:t xml:space="preserve">he evidence suggests </w:t>
      </w:r>
      <w:r w:rsidR="004437CD">
        <w:t>women</w:t>
      </w:r>
      <w:r w:rsidR="006879AF" w:rsidRPr="00D9040D">
        <w:t xml:space="preserve"> take individual decisions to go harvesting</w:t>
      </w:r>
      <w:r w:rsidR="004437CD">
        <w:t>,</w:t>
      </w:r>
      <w:r w:rsidR="006879AF" w:rsidRPr="00D9040D">
        <w:t xml:space="preserve"> </w:t>
      </w:r>
      <w:r w:rsidR="004437CD" w:rsidRPr="00D9040D">
        <w:t>either as members of couples or families or on their own</w:t>
      </w:r>
      <w:r w:rsidR="004437CD">
        <w:t>,</w:t>
      </w:r>
      <w:r w:rsidR="004437CD" w:rsidRPr="00D9040D">
        <w:t xml:space="preserve"> </w:t>
      </w:r>
      <w:r w:rsidR="006879AF" w:rsidRPr="00D9040D">
        <w:t>and benefit from the experience financially and in terms of well-being</w:t>
      </w:r>
      <w:r w:rsidR="00E91A82">
        <w:t xml:space="preserve">, with </w:t>
      </w:r>
      <w:r w:rsidR="006879AF" w:rsidRPr="00D9040D">
        <w:t>decisions on how to spend the income from harvesting made at a household level</w:t>
      </w:r>
      <w:r w:rsidR="00BA0B28">
        <w:t xml:space="preserve"> and including use of income on </w:t>
      </w:r>
      <w:r w:rsidR="006879AF" w:rsidRPr="00D9040D">
        <w:t>food, clothing and paying off debts. Proportions of women among employees of wholesalers are very low, and among employees of processors high. Women can operate independently as owners or co-owners (with their husbands) of such enterprises. As noted above, women are visible in middle- and senior management of processing businesses and in public-facing positions.</w:t>
      </w:r>
    </w:p>
    <w:p w14:paraId="69979EDB" w14:textId="2E2DF1D0" w:rsidR="00585A6F" w:rsidRDefault="00585A6F" w:rsidP="007D31BD">
      <w:pPr>
        <w:spacing w:line="240" w:lineRule="auto"/>
      </w:pPr>
      <w:r>
        <w:t xml:space="preserve">Levels of information and trust in the value chain can only be described as moderate, which does not impede the operation of what is largely a spot-market between harvesters and wholesalers, but an opportunity is currently being lost by not integrating the network of recognised Forest User Groups into the value chain. </w:t>
      </w:r>
    </w:p>
    <w:p w14:paraId="1E50F1DB" w14:textId="09449A71" w:rsidR="00CC2E97" w:rsidRPr="008E3C04" w:rsidRDefault="00554862" w:rsidP="008E3C04">
      <w:pPr>
        <w:spacing w:line="240" w:lineRule="auto"/>
      </w:pPr>
      <w:r>
        <w:t>The VCA4D Social Profile for the value chain (see Annex 2</w:t>
      </w:r>
      <w:r w:rsidR="00537705">
        <w:t xml:space="preserve">), composed of responses to 63 questions, has been used to generate a </w:t>
      </w:r>
      <w:r w:rsidR="00D753CE">
        <w:t xml:space="preserve">radar diagram - </w:t>
      </w:r>
      <w:r w:rsidR="0038029B">
        <w:t>Figure ES.5</w:t>
      </w:r>
      <w:r w:rsidR="00D753CE">
        <w:t xml:space="preserve"> below </w:t>
      </w:r>
      <w:r w:rsidR="00F87437">
        <w:t>–</w:t>
      </w:r>
      <w:r w:rsidR="00D753CE">
        <w:t xml:space="preserve"> </w:t>
      </w:r>
      <w:r w:rsidR="00F87437">
        <w:t xml:space="preserve">on the </w:t>
      </w:r>
      <w:r w:rsidR="00403967">
        <w:t>social sustainability of the value chain</w:t>
      </w:r>
      <w:r w:rsidR="00A84B07">
        <w:t xml:space="preserve"> </w:t>
      </w:r>
      <w:r w:rsidR="00F87437">
        <w:t>under</w:t>
      </w:r>
      <w:r w:rsidR="00C05831">
        <w:t xml:space="preserve"> the six sub-domains of the VCA4D</w:t>
      </w:r>
      <w:r w:rsidR="00A84B07">
        <w:t xml:space="preserve"> social analysis methodology</w:t>
      </w:r>
      <w:r w:rsidR="00F87437">
        <w:t>.</w:t>
      </w:r>
      <w:r w:rsidR="00D638F5">
        <w:t xml:space="preserve"> </w:t>
      </w:r>
    </w:p>
    <w:p w14:paraId="67721A75" w14:textId="77777777" w:rsidR="00047D2F" w:rsidRDefault="00CC2E97" w:rsidP="008E3C04">
      <w:pPr>
        <w:keepNext/>
        <w:jc w:val="center"/>
      </w:pPr>
      <w:r w:rsidRPr="0005642E">
        <w:rPr>
          <w:noProof/>
        </w:rPr>
        <w:drawing>
          <wp:inline distT="0" distB="0" distL="0" distR="0" wp14:anchorId="121B4E7B" wp14:editId="15A5F9DA">
            <wp:extent cx="3609975" cy="3124863"/>
            <wp:effectExtent l="0" t="0" r="9525" b="18415"/>
            <wp:docPr id="1401938074" name="Chart 1">
              <a:extLst xmlns:a="http://schemas.openxmlformats.org/drawingml/2006/main">
                <a:ext uri="{FF2B5EF4-FFF2-40B4-BE49-F238E27FC236}">
                  <a16:creationId xmlns:a16="http://schemas.microsoft.com/office/drawing/2014/main" id="{00000000-0008-0000-0000-00000110000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F47C179" w14:textId="0869FE33" w:rsidR="00CC2E97" w:rsidRDefault="00047D2F" w:rsidP="008E3C04">
      <w:pPr>
        <w:pStyle w:val="Caption"/>
        <w:jc w:val="center"/>
        <w:rPr>
          <w:color w:val="7030A0"/>
          <w:highlight w:val="white"/>
        </w:rPr>
      </w:pPr>
      <w:r>
        <w:t xml:space="preserve">Figure ES </w:t>
      </w:r>
      <w:fldSimple w:instr=" SEQ Figure_ES \* ARABIC ">
        <w:r>
          <w:rPr>
            <w:noProof/>
          </w:rPr>
          <w:t>5</w:t>
        </w:r>
      </w:fldSimple>
      <w:r>
        <w:t xml:space="preserve">: </w:t>
      </w:r>
      <w:r w:rsidRPr="00047D2F">
        <w:t>Radar Diagram of the social sustainability of the pine nut value chain.</w:t>
      </w:r>
    </w:p>
    <w:p w14:paraId="08FFB987" w14:textId="77777777" w:rsidR="008E3C04" w:rsidRDefault="008E3C04" w:rsidP="007D31BD">
      <w:pPr>
        <w:spacing w:line="240" w:lineRule="auto"/>
        <w:rPr>
          <w:b/>
        </w:rPr>
      </w:pPr>
    </w:p>
    <w:p w14:paraId="7887486A" w14:textId="1B6EE97A" w:rsidR="00526B7B" w:rsidRPr="00A300B8" w:rsidRDefault="0010105B" w:rsidP="007D31BD">
      <w:pPr>
        <w:spacing w:line="240" w:lineRule="auto"/>
        <w:rPr>
          <w:b/>
        </w:rPr>
      </w:pPr>
      <w:r w:rsidRPr="00A300B8">
        <w:rPr>
          <w:b/>
        </w:rPr>
        <w:lastRenderedPageBreak/>
        <w:t>Environmental Analysis</w:t>
      </w:r>
    </w:p>
    <w:p w14:paraId="28E074E8" w14:textId="77777777" w:rsidR="000E2A8A" w:rsidRDefault="000E2A8A" w:rsidP="007D31BD">
      <w:pPr>
        <w:spacing w:line="240" w:lineRule="auto"/>
      </w:pPr>
      <w:r>
        <w:t>The environmental analysis of the pine nut value chain in Mongolia shows that its sustainability depends primarily on the condition and management of Siberian pine forests rather than on downstream processing activities. Unlike most agricultural value chains, the pine nut sector is based entirely on the harvesting of a non-timber forest product collected in natural forests without plantations. Downstream activities such as cone crushing, processing, and domestic transport generate only limited environmental impacts. The environmental performance of the value chain is therefore mainly determined by upstream harvesting practices, forest governance, and broader ecosystem dynamics.</w:t>
      </w:r>
    </w:p>
    <w:p w14:paraId="45F1A98B" w14:textId="77777777" w:rsidR="000E2A8A" w:rsidRDefault="000E2A8A" w:rsidP="007D31BD">
      <w:pPr>
        <w:spacing w:line="240" w:lineRule="auto"/>
      </w:pPr>
      <w:r>
        <w:t>Overall, the value chain has a low direct environmental footprint in terms of greenhouse gas emissions, energy use, and pollution. Carbon emissions arise mainly from domestic transportation between harvesting areas, wholesale yards, and processing facilities, as well as seasonal heating of processing facilities. These emissions remain negligible compared with national emissions from coal consumption or with emissions generated by forest fires. However, the value chain is highly vulnerable to external environmental pressures, mainly related to climate change, which increasingly affects forest health, regeneration, and cone production.</w:t>
      </w:r>
    </w:p>
    <w:p w14:paraId="62E02E13" w14:textId="77777777" w:rsidR="000E2A8A" w:rsidRDefault="000E2A8A" w:rsidP="007D31BD">
      <w:pPr>
        <w:spacing w:line="240" w:lineRule="auto"/>
      </w:pPr>
      <w:r>
        <w:t>Climate change represents the most significant long-term threat to the sustainability of the pine nut value chain. Mongolia has experienced a temperature increase of approximately 2.5 °C over the past 80 years, a rate higher than the global average. Rising temperatures contribute to disturbed masting cycles, increased forest fire risk, permafrost thaw, drought stress, and pest outbreaks, all of which affect Siberian pine forests.</w:t>
      </w:r>
    </w:p>
    <w:p w14:paraId="4D547BB3" w14:textId="77777777" w:rsidR="000E2A8A" w:rsidRDefault="000E2A8A" w:rsidP="007D31BD">
      <w:pPr>
        <w:spacing w:line="240" w:lineRule="auto"/>
      </w:pPr>
      <w:r>
        <w:t>Forest fires constitute the most immediate environmental hazard, affecting nearly 28 % of Mongolia’s forests. Most fires are human-induced, often linked to campfires, cigarette disposal, and other activities in forest areas. Siberian pine is particularly sensitive to fire due to its shallow root system and slow post-fire resilience. Repeated fires may lead to long-term shifts in species composition, favouring more fire-tolerant species such as Siberian larch. In addition, permafrost thaw and increasing drought may progressively reduce suitable habitats for Siberian pine in Mongolia, potentially shrinking its distribution to higher-altitude refuges. These pressures threaten the long-term availability of pine nuts, meaning that investments in the value chain must prioritise forest protection, fire prevention, and resource monitoring</w:t>
      </w:r>
    </w:p>
    <w:p w14:paraId="35C7B664" w14:textId="77777777" w:rsidR="000E2A8A" w:rsidRDefault="000E2A8A" w:rsidP="007D31BD">
      <w:pPr>
        <w:spacing w:line="240" w:lineRule="auto"/>
      </w:pPr>
      <w:r>
        <w:t>The main environmental pressure generated by the value chain itself arises from current harvesting practices. Pine nuts are collected using heavy wooden hammers that are repeatedly struck against tree trunks to dislodge cones. This technique causes mechanical damage to the bark and stems of mature trees across entire forest stands. Although most trees survive, repeated injuries may weaken tree vitality and potentially reduce cone production over time, although this relationship has not yet been scientifically quantified in this context.</w:t>
      </w:r>
    </w:p>
    <w:p w14:paraId="49ACFA9C" w14:textId="77777777" w:rsidR="000E2A8A" w:rsidRDefault="000E2A8A" w:rsidP="007D31BD">
      <w:pPr>
        <w:spacing w:line="240" w:lineRule="auto"/>
      </w:pPr>
      <w:r>
        <w:t xml:space="preserve">Harvesting pressure is further intensified by strong competition among harvesters and weak enforcement of regulations. Cones are frequently harvested before full maturity, which requires stronger impacts on trees and reduces the availability of seeds for natural regeneration and wildlife. Monitoring of pine nut resources remains </w:t>
      </w:r>
      <w:proofErr w:type="gramStart"/>
      <w:r>
        <w:t>limited, and</w:t>
      </w:r>
      <w:proofErr w:type="gramEnd"/>
      <w:r>
        <w:t xml:space="preserve"> harvesting quotas are set based on very limited field data, resulting in management decisions that are poorly aligned with ecological conditions.</w:t>
      </w:r>
    </w:p>
    <w:p w14:paraId="6DA0943B" w14:textId="77777777" w:rsidR="000E2A8A" w:rsidRDefault="000E2A8A" w:rsidP="007D31BD">
      <w:pPr>
        <w:spacing w:line="240" w:lineRule="auto"/>
      </w:pPr>
      <w:r>
        <w:t xml:space="preserve">The lack of systematic monitoring data makes it difficult to assess Siberian pine forests regeneration dynamics and population trends with confidence. Field observations suggest that in remote forests, particularly in the </w:t>
      </w:r>
      <w:proofErr w:type="spellStart"/>
      <w:r>
        <w:t>Khövsgöl</w:t>
      </w:r>
      <w:proofErr w:type="spellEnd"/>
      <w:r>
        <w:t xml:space="preserve"> Mountains, regeneration appears limited, with few young trees observed. In more accessible regions such as the </w:t>
      </w:r>
      <w:proofErr w:type="spellStart"/>
      <w:r>
        <w:t>Khangai</w:t>
      </w:r>
      <w:proofErr w:type="spellEnd"/>
      <w:r>
        <w:t xml:space="preserve"> Mountains, regeneration </w:t>
      </w:r>
      <w:r>
        <w:lastRenderedPageBreak/>
        <w:t>appears stronger. The species exhibits natural masting cycles, producing large cone crops every three to five years, which complicates short-term resource monitoring and harvesting management.</w:t>
      </w:r>
    </w:p>
    <w:p w14:paraId="446389E1" w14:textId="77777777" w:rsidR="000E2A8A" w:rsidRDefault="000E2A8A" w:rsidP="007D31BD">
      <w:pPr>
        <w:spacing w:line="240" w:lineRule="auto"/>
      </w:pPr>
      <w:r>
        <w:t>Natural regeneration of Siberian pine is closely linked to wildlife interactions, particularly with the Siberian nutcracker, which disperses seeds by caching them in the soil. Overharvesting of cones may therefore indirectly affect regeneration processes by reducing the food resources available to seed-dispersing animals.</w:t>
      </w:r>
    </w:p>
    <w:p w14:paraId="39AD4CB0" w14:textId="77777777" w:rsidR="000E2A8A" w:rsidRDefault="000E2A8A" w:rsidP="007D31BD">
      <w:pPr>
        <w:spacing w:line="240" w:lineRule="auto"/>
      </w:pPr>
      <w:r>
        <w:t>Despite the ecological and economic importance of Siberian pine, the species is largely absent from national reforestation programmes mainly designed to fight forest fires and desertification. Tree nurseries overwhelmingly prioritise species such as Siberian larch, Scots pine, and broadleaved species which are faster and cheaper to produce. Siberian pine seedlings represent less than 1 % of total nursery production, creating a significant constraint for restoration and long-term resource sustainability.</w:t>
      </w:r>
    </w:p>
    <w:p w14:paraId="37F63183" w14:textId="77777777" w:rsidR="000E2A8A" w:rsidRDefault="000E2A8A" w:rsidP="007D31BD">
      <w:pPr>
        <w:spacing w:line="240" w:lineRule="auto"/>
      </w:pPr>
      <w:r>
        <w:t>Apart from harvesting activities, the value chain generates relatively limited direct disturbances to forest ecosystems. Some localised impacts occur in harvesting camps, including soil disturbance from vehicles, cone-scale waste accumulation, and occasional tree damage associated with cone-crushing equipment and vehicles. However, these impacts remain moderate compared with large-scale disturbances such as forest fires.</w:t>
      </w:r>
    </w:p>
    <w:p w14:paraId="7AD631B9" w14:textId="77777777" w:rsidR="000E2A8A" w:rsidRDefault="000E2A8A" w:rsidP="007D31BD">
      <w:pPr>
        <w:spacing w:line="240" w:lineRule="auto"/>
      </w:pPr>
      <w:r>
        <w:t>Siberian pine forests provide important habitats for wildlife, including brown bears, wild boar, deer, and numerous bird species. Pine nuts constitute a key food resource for several species, particularly the Siberian nutcracker, which plays a critical role in seed dispersal and forest regeneration. Excessive harvesting pressure may therefore affect ecological interactions and biodiversity associated with these forests.</w:t>
      </w:r>
    </w:p>
    <w:p w14:paraId="26474C72" w14:textId="77777777" w:rsidR="000E2A8A" w:rsidRDefault="000E2A8A" w:rsidP="007D31BD">
      <w:pPr>
        <w:spacing w:line="240" w:lineRule="auto"/>
      </w:pPr>
      <w:r>
        <w:t xml:space="preserve">Overall, the pine nut value chain can be considered environmentally </w:t>
      </w:r>
      <w:proofErr w:type="gramStart"/>
      <w:r>
        <w:t>low-impact</w:t>
      </w:r>
      <w:proofErr w:type="gramEnd"/>
      <w:r>
        <w:t xml:space="preserve"> in terms of emissions and pollution, but its long-term sustainability remains uncertain due to pressures on the forest resource itself. Climate change, forest fires, and unsustainable harvesting practices represent the main environmental risks.</w:t>
      </w:r>
    </w:p>
    <w:p w14:paraId="184C882F" w14:textId="77777777" w:rsidR="000E2A8A" w:rsidRDefault="000E2A8A" w:rsidP="007D31BD">
      <w:pPr>
        <w:spacing w:line="240" w:lineRule="auto"/>
      </w:pPr>
      <w:r>
        <w:t>Ensuring the long-term sustainability of the sector will require improvements in forest governance, monitoring of cone production and harvesting pressure, and the promotion of less damaging harvesting techniques. Strengthening forest restoration efforts, particularly through increased production of Siberian pine seedlings, will also be essential to maintain the ecological integrity of these forests and the economic viability of the pine nut value chain.</w:t>
      </w:r>
    </w:p>
    <w:p w14:paraId="75DAA37F" w14:textId="3C915774" w:rsidR="00526B7B" w:rsidRPr="007D31BD" w:rsidRDefault="001937FD" w:rsidP="007D31BD">
      <w:pPr>
        <w:spacing w:line="240" w:lineRule="auto"/>
      </w:pPr>
      <w:r w:rsidRPr="00A300B8">
        <w:rPr>
          <w:b/>
        </w:rPr>
        <w:t>Recommendations</w:t>
      </w:r>
    </w:p>
    <w:p w14:paraId="5522D91B" w14:textId="35D381DC" w:rsidR="001937FD" w:rsidRDefault="001937FD" w:rsidP="007D31BD">
      <w:pPr>
        <w:spacing w:line="240" w:lineRule="auto"/>
      </w:pPr>
      <w:r>
        <w:t>The following recommendations are made</w:t>
      </w:r>
    </w:p>
    <w:p w14:paraId="144B5329" w14:textId="77777777" w:rsidR="002A6214" w:rsidRPr="00A300B8" w:rsidRDefault="002A6214" w:rsidP="007D31BD">
      <w:pPr>
        <w:spacing w:line="240" w:lineRule="auto"/>
        <w:rPr>
          <w:b/>
        </w:rPr>
      </w:pPr>
      <w:r w:rsidRPr="00A300B8">
        <w:rPr>
          <w:b/>
        </w:rPr>
        <w:t>Sustainable Harvesting Practices and Ecological Resilience</w:t>
      </w:r>
    </w:p>
    <w:p w14:paraId="28C20C56" w14:textId="77777777" w:rsidR="002A6214" w:rsidRPr="002A6214" w:rsidRDefault="002A6214" w:rsidP="000810A4">
      <w:pPr>
        <w:pStyle w:val="ListParagraph"/>
        <w:numPr>
          <w:ilvl w:val="0"/>
          <w:numId w:val="30"/>
        </w:numPr>
        <w:rPr>
          <w:bCs/>
        </w:rPr>
      </w:pPr>
      <w:r w:rsidRPr="002A6214">
        <w:rPr>
          <w:bCs/>
        </w:rPr>
        <w:t>Strengthen monitoring and knowledge of forest resources</w:t>
      </w:r>
    </w:p>
    <w:p w14:paraId="375FFAD0" w14:textId="77777777" w:rsidR="002A6214" w:rsidRPr="002A6214" w:rsidRDefault="002A6214" w:rsidP="000810A4">
      <w:pPr>
        <w:pStyle w:val="ListParagraph"/>
        <w:numPr>
          <w:ilvl w:val="0"/>
          <w:numId w:val="30"/>
        </w:numPr>
        <w:rPr>
          <w:bCs/>
        </w:rPr>
      </w:pPr>
      <w:r w:rsidRPr="002A6214">
        <w:rPr>
          <w:bCs/>
        </w:rPr>
        <w:t>Promote low-impact and ecologically sensitive harvesting</w:t>
      </w:r>
    </w:p>
    <w:p w14:paraId="7825C08C" w14:textId="77777777" w:rsidR="002A6214" w:rsidRPr="002A6214" w:rsidRDefault="002A6214" w:rsidP="000810A4">
      <w:pPr>
        <w:pStyle w:val="ListParagraph"/>
        <w:numPr>
          <w:ilvl w:val="0"/>
          <w:numId w:val="30"/>
        </w:numPr>
        <w:rPr>
          <w:bCs/>
        </w:rPr>
      </w:pPr>
      <w:r w:rsidRPr="002A6214">
        <w:rPr>
          <w:bCs/>
        </w:rPr>
        <w:t>Implement zonation and rotational harvesting systems</w:t>
      </w:r>
    </w:p>
    <w:p w14:paraId="5B58A388" w14:textId="77777777" w:rsidR="002A6214" w:rsidRDefault="002A6214" w:rsidP="000810A4">
      <w:pPr>
        <w:pStyle w:val="ListParagraph"/>
        <w:numPr>
          <w:ilvl w:val="0"/>
          <w:numId w:val="30"/>
        </w:numPr>
      </w:pPr>
      <w:r w:rsidRPr="00BB3246">
        <w:t>Enhance forest regeneration and resilience</w:t>
      </w:r>
    </w:p>
    <w:p w14:paraId="72868F2A" w14:textId="40965224" w:rsidR="002A6214" w:rsidRDefault="002A6214" w:rsidP="000810A4">
      <w:pPr>
        <w:pStyle w:val="ListParagraph"/>
        <w:numPr>
          <w:ilvl w:val="0"/>
          <w:numId w:val="30"/>
        </w:numPr>
      </w:pPr>
      <w:r w:rsidRPr="00BB3246">
        <w:t>Enhance cone production through silvicultural techniques</w:t>
      </w:r>
      <w:r>
        <w:t>.</w:t>
      </w:r>
    </w:p>
    <w:p w14:paraId="2F2F3AA4" w14:textId="77777777" w:rsidR="002A6214" w:rsidRPr="00A300B8" w:rsidRDefault="002A6214" w:rsidP="007D31BD">
      <w:pPr>
        <w:spacing w:line="240" w:lineRule="auto"/>
        <w:rPr>
          <w:b/>
        </w:rPr>
      </w:pPr>
      <w:r w:rsidRPr="00A300B8">
        <w:rPr>
          <w:b/>
        </w:rPr>
        <w:lastRenderedPageBreak/>
        <w:t>Forest Governance and Access Rights</w:t>
      </w:r>
    </w:p>
    <w:p w14:paraId="41E96D23" w14:textId="77777777" w:rsidR="002A6214" w:rsidRDefault="002A6214" w:rsidP="000810A4">
      <w:pPr>
        <w:pStyle w:val="ListParagraph"/>
        <w:numPr>
          <w:ilvl w:val="0"/>
          <w:numId w:val="31"/>
        </w:numPr>
      </w:pPr>
      <w:r w:rsidRPr="00BB3246">
        <w:t>Study the current legal basis for pine nut harvesting with a view to harmonization</w:t>
      </w:r>
    </w:p>
    <w:p w14:paraId="330C9D19" w14:textId="77777777" w:rsidR="002A6214" w:rsidRPr="00BB3246" w:rsidRDefault="002A6214" w:rsidP="000810A4">
      <w:pPr>
        <w:pStyle w:val="ListParagraph"/>
        <w:numPr>
          <w:ilvl w:val="0"/>
          <w:numId w:val="31"/>
        </w:numPr>
      </w:pPr>
      <w:r w:rsidRPr="00BB3246">
        <w:t>Invest in Capacity-Building of Value Chain Actors</w:t>
      </w:r>
    </w:p>
    <w:p w14:paraId="05F3A991" w14:textId="77777777" w:rsidR="002A6214" w:rsidRDefault="002A6214" w:rsidP="000810A4">
      <w:pPr>
        <w:pStyle w:val="ListParagraph"/>
        <w:numPr>
          <w:ilvl w:val="0"/>
          <w:numId w:val="31"/>
        </w:numPr>
      </w:pPr>
      <w:r w:rsidRPr="00BB3246">
        <w:t>Take Specific Measures to Enhance Working Conditions for Harvesters and Employees of Wholesalers</w:t>
      </w:r>
    </w:p>
    <w:p w14:paraId="6FBCDF36" w14:textId="77777777" w:rsidR="002A6214" w:rsidRPr="00A300B8" w:rsidRDefault="002A6214" w:rsidP="007D31BD">
      <w:pPr>
        <w:spacing w:line="240" w:lineRule="auto"/>
        <w:rPr>
          <w:b/>
        </w:rPr>
      </w:pPr>
      <w:r w:rsidRPr="00A300B8">
        <w:rPr>
          <w:b/>
        </w:rPr>
        <w:t>Enabling Sustainable Investments and Financing</w:t>
      </w:r>
    </w:p>
    <w:p w14:paraId="5D74DF27" w14:textId="77777777" w:rsidR="00AF3BC2" w:rsidRPr="00AF3BC2" w:rsidRDefault="00AF3BC2" w:rsidP="000810A4">
      <w:pPr>
        <w:numPr>
          <w:ilvl w:val="0"/>
          <w:numId w:val="31"/>
        </w:numPr>
        <w:tabs>
          <w:tab w:val="clear" w:pos="283"/>
        </w:tabs>
        <w:suppressAutoHyphens w:val="0"/>
        <w:autoSpaceDE/>
        <w:autoSpaceDN/>
        <w:adjustRightInd/>
        <w:spacing w:before="0" w:after="160" w:line="240" w:lineRule="auto"/>
        <w:jc w:val="left"/>
        <w:textAlignment w:val="auto"/>
        <w:rPr>
          <w:rFonts w:eastAsia="Open Sans"/>
          <w:color w:val="000000"/>
          <w:lang w:eastAsia="en-GB"/>
        </w:rPr>
      </w:pPr>
      <w:r w:rsidRPr="00AF3BC2">
        <w:rPr>
          <w:rFonts w:eastAsia="Open Sans"/>
          <w:color w:val="000000"/>
          <w:lang w:eastAsia="en-GB"/>
        </w:rPr>
        <w:t>Prioritise value upgrading over volume expansion, focusing on existing processing companies investing in branding, packaging, and higher-value market positioning</w:t>
      </w:r>
    </w:p>
    <w:p w14:paraId="67A1B6E1" w14:textId="77777777" w:rsidR="00AF3BC2" w:rsidRPr="00AF3BC2" w:rsidRDefault="00AF3BC2" w:rsidP="000810A4">
      <w:pPr>
        <w:numPr>
          <w:ilvl w:val="0"/>
          <w:numId w:val="31"/>
        </w:numPr>
        <w:tabs>
          <w:tab w:val="clear" w:pos="283"/>
        </w:tabs>
        <w:suppressAutoHyphens w:val="0"/>
        <w:autoSpaceDE/>
        <w:autoSpaceDN/>
        <w:adjustRightInd/>
        <w:spacing w:before="0" w:after="160" w:line="240" w:lineRule="auto"/>
        <w:jc w:val="left"/>
        <w:textAlignment w:val="auto"/>
        <w:rPr>
          <w:rFonts w:eastAsia="Open Sans"/>
          <w:color w:val="000000"/>
          <w:lang w:eastAsia="en-GB"/>
        </w:rPr>
      </w:pPr>
      <w:r w:rsidRPr="00AF3BC2">
        <w:rPr>
          <w:rFonts w:eastAsia="Open Sans"/>
          <w:color w:val="000000"/>
          <w:lang w:eastAsia="en-GB"/>
        </w:rPr>
        <w:t>Concentrate high-end processing and branding where scale and connectivity exist, while strengthening upstream functions and supporting long-term investments in forest regeneration and resource sustainability</w:t>
      </w:r>
    </w:p>
    <w:p w14:paraId="41F1BC2A" w14:textId="77777777" w:rsidR="00AF3BC2" w:rsidRPr="00AF3BC2" w:rsidRDefault="00AF3BC2" w:rsidP="000810A4">
      <w:pPr>
        <w:numPr>
          <w:ilvl w:val="0"/>
          <w:numId w:val="31"/>
        </w:numPr>
        <w:tabs>
          <w:tab w:val="clear" w:pos="283"/>
        </w:tabs>
        <w:suppressAutoHyphens w:val="0"/>
        <w:autoSpaceDE/>
        <w:autoSpaceDN/>
        <w:adjustRightInd/>
        <w:spacing w:before="0" w:after="160" w:line="240" w:lineRule="auto"/>
        <w:jc w:val="left"/>
        <w:textAlignment w:val="auto"/>
        <w:rPr>
          <w:rFonts w:eastAsia="Open Sans"/>
          <w:color w:val="000000"/>
          <w:lang w:eastAsia="en-GB"/>
        </w:rPr>
      </w:pPr>
      <w:r w:rsidRPr="00AF3BC2">
        <w:rPr>
          <w:rFonts w:eastAsia="Open Sans"/>
          <w:color w:val="000000"/>
          <w:lang w:eastAsia="en-GB"/>
        </w:rPr>
        <w:t>Diversify export markets while improving value capture in existing ones, maintaining China as a key outlet while progressively increasing access to higher-value markets through improved quality, certification, and market positioning</w:t>
      </w:r>
    </w:p>
    <w:p w14:paraId="26E2B3F9" w14:textId="77777777" w:rsidR="001937FD" w:rsidRDefault="001937FD" w:rsidP="001855D4"/>
    <w:p w14:paraId="000000A4" w14:textId="1CB84375" w:rsidR="000B6076" w:rsidRDefault="00984918" w:rsidP="001855D4">
      <w:pPr>
        <w:rPr>
          <w:color w:val="336666"/>
        </w:rPr>
      </w:pPr>
      <w:r>
        <w:br w:type="page"/>
      </w:r>
    </w:p>
    <w:p w14:paraId="2426D9DD" w14:textId="68CC521E" w:rsidR="001E1C75" w:rsidRPr="00047D2F" w:rsidRDefault="00E74FD9" w:rsidP="007D31BD">
      <w:pPr>
        <w:pStyle w:val="Heading1"/>
        <w:spacing w:line="240" w:lineRule="auto"/>
      </w:pPr>
      <w:bookmarkStart w:id="7" w:name="_Toc230337051"/>
      <w:bookmarkStart w:id="8" w:name="_Toc222417637"/>
      <w:r w:rsidRPr="00047D2F">
        <w:lastRenderedPageBreak/>
        <w:t>INTR</w:t>
      </w:r>
      <w:r w:rsidR="00ED3957" w:rsidRPr="00047D2F">
        <w:t>ODUCTION</w:t>
      </w:r>
      <w:bookmarkEnd w:id="7"/>
    </w:p>
    <w:p w14:paraId="1BF649BF" w14:textId="57D2DC12" w:rsidR="007A4397" w:rsidRPr="005B1E8B" w:rsidRDefault="007A4397" w:rsidP="007D31BD">
      <w:pPr>
        <w:spacing w:line="240" w:lineRule="auto"/>
      </w:pPr>
      <w:r w:rsidRPr="005B1E8B">
        <w:t>Pine</w:t>
      </w:r>
      <w:r>
        <w:t xml:space="preserve"> </w:t>
      </w:r>
      <w:r w:rsidRPr="005B1E8B">
        <w:t>nuts (the edible seeds of the Siberian pine</w:t>
      </w:r>
      <w:r>
        <w:t>,</w:t>
      </w:r>
      <w:r w:rsidRPr="005B1E8B">
        <w:t xml:space="preserve"> </w:t>
      </w:r>
      <w:r w:rsidRPr="005B1E8B">
        <w:rPr>
          <w:i/>
          <w:iCs/>
        </w:rPr>
        <w:t>Pinus sibirica</w:t>
      </w:r>
      <w:r>
        <w:rPr>
          <w:i/>
          <w:iCs/>
        </w:rPr>
        <w:t xml:space="preserve"> </w:t>
      </w:r>
      <w:r>
        <w:rPr>
          <w:iCs/>
        </w:rPr>
        <w:t>Du Tour</w:t>
      </w:r>
      <w:r w:rsidRPr="005B1E8B">
        <w:t>)</w:t>
      </w:r>
      <w:r w:rsidRPr="005B1E8B">
        <w:rPr>
          <w:i/>
          <w:iCs/>
        </w:rPr>
        <w:t xml:space="preserve"> </w:t>
      </w:r>
      <w:r w:rsidRPr="005B1E8B">
        <w:t xml:space="preserve">are one of Mongolia’s most important non-mineral exports, and as such of great importance for Mongolia’s economic diversification. </w:t>
      </w:r>
      <w:r w:rsidRPr="0040106F">
        <w:t>Pine nuts are nutrient-dense foods, characterized by high levels of healthy fats, protein, and other nutrients, contributing to their appeal in health and wellness markets</w:t>
      </w:r>
      <w:r>
        <w:t>.</w:t>
      </w:r>
      <w:r w:rsidRPr="0040106F">
        <w:t xml:space="preserve"> </w:t>
      </w:r>
      <w:r w:rsidRPr="005B1E8B">
        <w:t>Mongolia produces nuts of high quality and excellent taste which can potentially compete well on international markets</w:t>
      </w:r>
      <w:r>
        <w:t>. S</w:t>
      </w:r>
      <w:r w:rsidRPr="005B1E8B">
        <w:t>ome exporting companies have already been able to obtain organic certification. Pine</w:t>
      </w:r>
      <w:r>
        <w:t xml:space="preserve"> </w:t>
      </w:r>
      <w:r w:rsidRPr="005B1E8B">
        <w:t>nuts are harvested from wild forests, largely under some degree of Protected Area status, not from domesticated trees. The great majority of Mongolian pine</w:t>
      </w:r>
      <w:r>
        <w:t xml:space="preserve"> </w:t>
      </w:r>
      <w:r w:rsidRPr="005B1E8B">
        <w:t>nuts are currently exported as shelled kernels in bulk to China, where they are mixed with Chinese production for re-export onto world markets without any indication of Mongolian origin. There therefore exist important opportunities for adding value throughout the value chain</w:t>
      </w:r>
      <w:r>
        <w:t xml:space="preserve"> (VC)</w:t>
      </w:r>
      <w:r w:rsidRPr="005B1E8B">
        <w:t>. There are however concerns both about the environmental impact of pine nut harvesting and the impact of environmental changes, particularly climate change, on pine nut harvesting.</w:t>
      </w:r>
    </w:p>
    <w:p w14:paraId="5277F7B5" w14:textId="77777777" w:rsidR="007A4397" w:rsidRPr="005B1E8B" w:rsidRDefault="007A4397" w:rsidP="007D31BD">
      <w:pPr>
        <w:spacing w:line="240" w:lineRule="auto"/>
      </w:pPr>
      <w:r w:rsidRPr="005B1E8B">
        <w:t xml:space="preserve">In the light of all these factors, the European Union Delegation (EUD) in Mongolia commissioned a study of the pine nut </w:t>
      </w:r>
      <w:r>
        <w:t>VC</w:t>
      </w:r>
      <w:r w:rsidRPr="005B1E8B">
        <w:t xml:space="preserve"> within the framework of the Value Chain Analysis for Development (VCA4D) facility funded by the International Partnership (INTPA) Directorate of the European Commission, and following its methodology. This study was intended to:</w:t>
      </w:r>
    </w:p>
    <w:p w14:paraId="5F66B3FE" w14:textId="77777777" w:rsidR="007A4397" w:rsidRPr="005B1E8B" w:rsidRDefault="007A4397" w:rsidP="000810A4">
      <w:pPr>
        <w:pStyle w:val="ListParagraph"/>
        <w:numPr>
          <w:ilvl w:val="0"/>
          <w:numId w:val="29"/>
        </w:numPr>
        <w:pBdr>
          <w:top w:val="nil"/>
          <w:left w:val="nil"/>
          <w:bottom w:val="nil"/>
          <w:right w:val="nil"/>
          <w:between w:val="nil"/>
        </w:pBdr>
        <w:spacing w:after="0"/>
        <w:contextualSpacing/>
      </w:pPr>
      <w:r w:rsidRPr="005B1E8B">
        <w:t>Provide additional information on the value chain to assist the implementation of the EU’s flagship STREAM+ programme, the forest component of which is implemented by GIZ,</w:t>
      </w:r>
    </w:p>
    <w:p w14:paraId="0213FDEE" w14:textId="77777777" w:rsidR="007A4397" w:rsidRPr="005B1E8B" w:rsidRDefault="007A4397" w:rsidP="000810A4">
      <w:pPr>
        <w:pStyle w:val="ListParagraph"/>
        <w:numPr>
          <w:ilvl w:val="0"/>
          <w:numId w:val="29"/>
        </w:numPr>
        <w:pBdr>
          <w:top w:val="nil"/>
          <w:left w:val="nil"/>
          <w:bottom w:val="nil"/>
          <w:right w:val="nil"/>
          <w:between w:val="nil"/>
        </w:pBdr>
        <w:spacing w:after="0"/>
        <w:contextualSpacing/>
      </w:pPr>
      <w:r w:rsidRPr="005B1E8B">
        <w:t>To aid future decisions on investment by the European Investment Bank and the European Bank for Reconstruction and Development</w:t>
      </w:r>
    </w:p>
    <w:p w14:paraId="1251ADEE" w14:textId="3DCF254B" w:rsidR="007A4397" w:rsidRDefault="007A4397" w:rsidP="000810A4">
      <w:pPr>
        <w:pStyle w:val="ListParagraph"/>
        <w:numPr>
          <w:ilvl w:val="0"/>
          <w:numId w:val="29"/>
        </w:numPr>
        <w:pBdr>
          <w:top w:val="nil"/>
          <w:left w:val="nil"/>
          <w:bottom w:val="nil"/>
          <w:right w:val="nil"/>
          <w:between w:val="nil"/>
        </w:pBdr>
        <w:spacing w:after="0"/>
        <w:contextualSpacing/>
      </w:pPr>
      <w:r w:rsidRPr="005B1E8B">
        <w:t>And to contribute more generally to policy dialogue between the EUD and the Government of Mongolia.</w:t>
      </w:r>
    </w:p>
    <w:p w14:paraId="4ED68AA2" w14:textId="77777777" w:rsidR="007A4397" w:rsidRDefault="007A4397" w:rsidP="007D31BD">
      <w:pPr>
        <w:pStyle w:val="ListParagraph"/>
        <w:pBdr>
          <w:top w:val="nil"/>
          <w:left w:val="nil"/>
          <w:bottom w:val="nil"/>
          <w:right w:val="nil"/>
          <w:between w:val="nil"/>
        </w:pBdr>
        <w:spacing w:after="0"/>
        <w:ind w:firstLine="0"/>
        <w:contextualSpacing/>
      </w:pPr>
    </w:p>
    <w:p w14:paraId="3FD042D8" w14:textId="77777777" w:rsidR="007A4397" w:rsidRPr="006E52ED" w:rsidRDefault="007A4397" w:rsidP="007D31BD">
      <w:pPr>
        <w:spacing w:line="240" w:lineRule="auto"/>
      </w:pPr>
      <w:r>
        <w:t xml:space="preserve">Following the VCA4D framework and methodology, the study has produced a functional analysis of the VC, before addressing the four </w:t>
      </w:r>
      <w:r w:rsidRPr="006E52ED">
        <w:t>VCA4D</w:t>
      </w:r>
      <w:r>
        <w:t xml:space="preserve"> </w:t>
      </w:r>
      <w:r w:rsidRPr="006E52ED">
        <w:t>framing questions:</w:t>
      </w:r>
    </w:p>
    <w:p w14:paraId="33A126C5" w14:textId="77777777" w:rsidR="007A4397" w:rsidRPr="006E52ED" w:rsidRDefault="007A4397" w:rsidP="000810A4">
      <w:pPr>
        <w:pStyle w:val="ListParagraph"/>
        <w:numPr>
          <w:ilvl w:val="0"/>
          <w:numId w:val="28"/>
        </w:numPr>
      </w:pPr>
      <w:r w:rsidRPr="006E52ED">
        <w:t>What is the contribution of the VC to economic growth?</w:t>
      </w:r>
    </w:p>
    <w:p w14:paraId="48592649" w14:textId="77777777" w:rsidR="007A4397" w:rsidRPr="006E52ED" w:rsidRDefault="007A4397" w:rsidP="000810A4">
      <w:pPr>
        <w:pStyle w:val="ListParagraph"/>
        <w:numPr>
          <w:ilvl w:val="0"/>
          <w:numId w:val="28"/>
        </w:numPr>
      </w:pPr>
      <w:r w:rsidRPr="006E52ED">
        <w:t>Is this economic growth inclusive?</w:t>
      </w:r>
    </w:p>
    <w:p w14:paraId="1F1EACBE" w14:textId="77777777" w:rsidR="007A4397" w:rsidRPr="006E52ED" w:rsidRDefault="007A4397" w:rsidP="000810A4">
      <w:pPr>
        <w:pStyle w:val="ListParagraph"/>
        <w:numPr>
          <w:ilvl w:val="0"/>
          <w:numId w:val="28"/>
        </w:numPr>
      </w:pPr>
      <w:r w:rsidRPr="006E52ED">
        <w:t>Is the VC socially sustainable?</w:t>
      </w:r>
    </w:p>
    <w:p w14:paraId="76D5AFEA" w14:textId="77777777" w:rsidR="007A4397" w:rsidRPr="006E52ED" w:rsidRDefault="007A4397" w:rsidP="000810A4">
      <w:pPr>
        <w:pStyle w:val="ListParagraph"/>
        <w:numPr>
          <w:ilvl w:val="0"/>
          <w:numId w:val="28"/>
        </w:numPr>
      </w:pPr>
      <w:r w:rsidRPr="006E52ED">
        <w:t>Is the VC environmentally sustainable?</w:t>
      </w:r>
    </w:p>
    <w:p w14:paraId="3DB74CA0" w14:textId="73D01B5C" w:rsidR="007A4397" w:rsidRPr="00643D55" w:rsidRDefault="007A4397" w:rsidP="007D31BD">
      <w:pPr>
        <w:spacing w:line="240" w:lineRule="auto"/>
      </w:pPr>
      <w:r w:rsidRPr="005B1E8B">
        <w:t>The Government of Mongolia welcomed the study, and the team had constructive meetings early on with government stakeholders such as the National Forest Agency, the Ministry of Environment and Climate Change, and the Khan-Khentii Strictly Protected Area Authority.</w:t>
      </w:r>
    </w:p>
    <w:p w14:paraId="6A0AF27D" w14:textId="3B4C2910" w:rsidR="007A4397" w:rsidRDefault="007A4397" w:rsidP="007D31BD">
      <w:pPr>
        <w:spacing w:line="240" w:lineRule="auto"/>
      </w:pPr>
      <w:r w:rsidRPr="005B1E8B">
        <w:t xml:space="preserve">The team selected by the VCA4D programme was composed of John Morton, social sector specialist and team leader, Petri Lehtonen, economist, Quentin Guidosse, environmental specialist, and Ganbaatar </w:t>
      </w:r>
      <w:proofErr w:type="spellStart"/>
      <w:r w:rsidRPr="005B1E8B">
        <w:t>Erdenetsolmon</w:t>
      </w:r>
      <w:proofErr w:type="spellEnd"/>
      <w:r w:rsidRPr="005B1E8B">
        <w:t xml:space="preserve">, national consultant. </w:t>
      </w:r>
    </w:p>
    <w:p w14:paraId="0D0BF39D" w14:textId="484B685F" w:rsidR="007A4397" w:rsidRPr="005B1E8B" w:rsidRDefault="007A4397" w:rsidP="007D31BD">
      <w:pPr>
        <w:spacing w:line="240" w:lineRule="auto"/>
      </w:pPr>
      <w:r w:rsidRPr="005B1E8B">
        <w:t>Unlike usual VCA4D practice, and because of weather constraints, only one mission by the international team members was carried out, though it was of five weeks duration, from 14.09.25 to 18.10.25. We held over 35 meetings/interviews involving over 80 individual stakeholders (see Annex</w:t>
      </w:r>
      <w:r w:rsidR="00873B82">
        <w:t xml:space="preserve"> </w:t>
      </w:r>
      <w:r w:rsidR="0007051D">
        <w:t>1</w:t>
      </w:r>
      <w:r w:rsidRPr="005B1E8B">
        <w:t>). These included:</w:t>
      </w:r>
    </w:p>
    <w:p w14:paraId="1E8D7992" w14:textId="77777777" w:rsidR="007A4397" w:rsidRPr="005B1E8B" w:rsidRDefault="007A4397" w:rsidP="000810A4">
      <w:pPr>
        <w:pStyle w:val="ListParagraph"/>
        <w:numPr>
          <w:ilvl w:val="0"/>
          <w:numId w:val="32"/>
        </w:numPr>
        <w:spacing w:after="0"/>
        <w:ind w:left="850" w:hanging="357"/>
      </w:pPr>
      <w:r w:rsidRPr="005B1E8B">
        <w:lastRenderedPageBreak/>
        <w:t>The Director General of the National Forest Agency, and senior staff of the Ministry of Environment and Climate Change and the Khan Khentii Strictly Protected Area</w:t>
      </w:r>
    </w:p>
    <w:p w14:paraId="347D9DF9" w14:textId="77777777" w:rsidR="007A4397" w:rsidRPr="005B1E8B" w:rsidRDefault="007A4397" w:rsidP="000810A4">
      <w:pPr>
        <w:pStyle w:val="ListParagraph"/>
        <w:numPr>
          <w:ilvl w:val="0"/>
          <w:numId w:val="32"/>
        </w:numPr>
        <w:spacing w:after="0"/>
        <w:ind w:left="850" w:hanging="357"/>
      </w:pPr>
      <w:proofErr w:type="spellStart"/>
      <w:r w:rsidRPr="005B1E8B">
        <w:t>Aimag</w:t>
      </w:r>
      <w:proofErr w:type="spellEnd"/>
      <w:r>
        <w:t xml:space="preserve"> (province)</w:t>
      </w:r>
      <w:r w:rsidRPr="005B1E8B">
        <w:t xml:space="preserve">-level authorities in </w:t>
      </w:r>
      <w:proofErr w:type="spellStart"/>
      <w:r w:rsidRPr="005B1E8B">
        <w:t>Arkhangai</w:t>
      </w:r>
      <w:proofErr w:type="spellEnd"/>
      <w:r w:rsidRPr="005B1E8B">
        <w:t xml:space="preserve"> and </w:t>
      </w:r>
      <w:proofErr w:type="spellStart"/>
      <w:r w:rsidRPr="005B1E8B">
        <w:t>Khövsgöl</w:t>
      </w:r>
      <w:proofErr w:type="spellEnd"/>
    </w:p>
    <w:p w14:paraId="52221B51" w14:textId="77777777" w:rsidR="007A4397" w:rsidRPr="005B1E8B" w:rsidRDefault="007A4397" w:rsidP="000810A4">
      <w:pPr>
        <w:pStyle w:val="ListParagraph"/>
        <w:numPr>
          <w:ilvl w:val="0"/>
          <w:numId w:val="32"/>
        </w:numPr>
        <w:spacing w:after="0"/>
        <w:ind w:left="850" w:hanging="357"/>
      </w:pPr>
      <w:r w:rsidRPr="005B1E8B">
        <w:t>Soum</w:t>
      </w:r>
      <w:r>
        <w:t xml:space="preserve"> (county)</w:t>
      </w:r>
      <w:r w:rsidRPr="005B1E8B">
        <w:t xml:space="preserve">-level authorities and/or Inter-Soum Forest Units in 7 soums over 5 </w:t>
      </w:r>
      <w:proofErr w:type="spellStart"/>
      <w:r w:rsidRPr="005B1E8B">
        <w:t>Aimags</w:t>
      </w:r>
      <w:proofErr w:type="spellEnd"/>
    </w:p>
    <w:p w14:paraId="017EE5AB" w14:textId="77777777" w:rsidR="007A4397" w:rsidRPr="005B1E8B" w:rsidRDefault="007A4397" w:rsidP="000810A4">
      <w:pPr>
        <w:pStyle w:val="ListParagraph"/>
        <w:numPr>
          <w:ilvl w:val="0"/>
          <w:numId w:val="32"/>
        </w:numPr>
        <w:spacing w:after="0"/>
        <w:ind w:left="850" w:hanging="357"/>
      </w:pPr>
      <w:r w:rsidRPr="005B1E8B">
        <w:t>8 wholesalers</w:t>
      </w:r>
    </w:p>
    <w:p w14:paraId="7C3D9288" w14:textId="6DD01B9F" w:rsidR="007A4397" w:rsidRPr="005B1E8B" w:rsidRDefault="007A4397" w:rsidP="000810A4">
      <w:pPr>
        <w:pStyle w:val="ListParagraph"/>
        <w:numPr>
          <w:ilvl w:val="0"/>
          <w:numId w:val="32"/>
        </w:numPr>
        <w:spacing w:after="0"/>
        <w:ind w:left="850" w:hanging="357"/>
      </w:pPr>
      <w:r w:rsidRPr="005B1E8B">
        <w:t>4 PFES involved in purchasing and/or processing pine</w:t>
      </w:r>
      <w:r w:rsidR="00F17435">
        <w:t xml:space="preserve"> </w:t>
      </w:r>
      <w:r w:rsidRPr="005B1E8B">
        <w:t>nuts</w:t>
      </w:r>
    </w:p>
    <w:p w14:paraId="612B5B33" w14:textId="77777777" w:rsidR="007A4397" w:rsidRPr="005B1E8B" w:rsidRDefault="007A4397" w:rsidP="000810A4">
      <w:pPr>
        <w:pStyle w:val="ListParagraph"/>
        <w:numPr>
          <w:ilvl w:val="0"/>
          <w:numId w:val="32"/>
        </w:numPr>
        <w:spacing w:after="0"/>
        <w:ind w:left="850" w:hanging="357"/>
      </w:pPr>
      <w:r w:rsidRPr="005B1E8B">
        <w:t>Local harvesters, Forest User Groups, Rangers and other</w:t>
      </w:r>
    </w:p>
    <w:p w14:paraId="30404C63" w14:textId="6D74F79D" w:rsidR="007A4397" w:rsidRDefault="007A4397" w:rsidP="000810A4">
      <w:pPr>
        <w:pStyle w:val="ListParagraph"/>
        <w:numPr>
          <w:ilvl w:val="0"/>
          <w:numId w:val="32"/>
        </w:numPr>
        <w:ind w:left="851"/>
      </w:pPr>
      <w:r w:rsidRPr="005B1E8B">
        <w:t>Mongolian researchers</w:t>
      </w:r>
    </w:p>
    <w:p w14:paraId="1EE2EE7A" w14:textId="41CFAB74" w:rsidR="007A4397" w:rsidRDefault="007A4397" w:rsidP="007D31BD">
      <w:pPr>
        <w:spacing w:line="240" w:lineRule="auto"/>
      </w:pPr>
      <w:r>
        <w:t xml:space="preserve">The great majority of interviews were carried out jointly by all the team members, with interpretation by Mr Ganbaatar. </w:t>
      </w:r>
      <w:r w:rsidRPr="006E52ED">
        <w:t>In each meeting, all three international team members asked questions from mental checklists relating to their respective components, with interpretation by M</w:t>
      </w:r>
      <w:r w:rsidR="00A300B8">
        <w:t>r</w:t>
      </w:r>
      <w:r w:rsidRPr="006E52ED">
        <w:t xml:space="preserve"> </w:t>
      </w:r>
      <w:r w:rsidR="00916B99">
        <w:t>Ganbaatar</w:t>
      </w:r>
      <w:r w:rsidRPr="006E52ED">
        <w:t>, but there were no firm boundaries for who asked what, and we were all able to follow new lines of enquiry depending on responses. There was however a limit on the extent to which all three analyses could be covered in one meeting</w:t>
      </w:r>
      <w:r>
        <w:t xml:space="preserve">, </w:t>
      </w:r>
    </w:p>
    <w:p w14:paraId="420B5BAC" w14:textId="5FD4A1AF" w:rsidR="001E1C75" w:rsidRDefault="007A4397" w:rsidP="007D31BD">
      <w:pPr>
        <w:spacing w:line="240" w:lineRule="auto"/>
        <w:rPr>
          <w:b/>
          <w:bCs/>
          <w:color w:val="336666"/>
          <w:sz w:val="22"/>
          <w:szCs w:val="22"/>
        </w:rPr>
      </w:pPr>
      <w:r w:rsidRPr="00E56BE0">
        <w:t xml:space="preserve">One important limitation on the mission was the relative lack of contact with harvesters while they were harvesting: because of low harvests in the Khan Khentii region, harvesters had generally left the forest by the time of the mission (and the very long distances from towns or roads to harvesting areas would have made it difficult to interview them in situ anyway). However, we interviewed harvesters in or near the forest in </w:t>
      </w:r>
      <w:proofErr w:type="spellStart"/>
      <w:r w:rsidRPr="00E56BE0">
        <w:t>Övörkhangai</w:t>
      </w:r>
      <w:proofErr w:type="spellEnd"/>
      <w:r w:rsidRPr="00E56BE0">
        <w:t xml:space="preserve"> and </w:t>
      </w:r>
      <w:proofErr w:type="spellStart"/>
      <w:r w:rsidRPr="00E56BE0">
        <w:t>Arkhangai</w:t>
      </w:r>
      <w:proofErr w:type="spellEnd"/>
      <w:r w:rsidRPr="00E56BE0">
        <w:t xml:space="preserve"> </w:t>
      </w:r>
      <w:proofErr w:type="spellStart"/>
      <w:r w:rsidRPr="00E56BE0">
        <w:t>aimags</w:t>
      </w:r>
      <w:proofErr w:type="spellEnd"/>
      <w:r w:rsidRPr="00E56BE0">
        <w:t xml:space="preserve"> and in soum-level towns in Selenge and were able to get a clear picture of their ways of working and perceptions of the value chain. The sample of formal processing enterprises was small, which may have affected the quality of information on working conditions at this stage of the value chain. Compared to the previous VCA4D report on cashmere in Mongolia, there is a relative scarcity of secondary data. </w:t>
      </w:r>
      <w:r w:rsidRPr="005B1E8B">
        <w:t xml:space="preserve">The team were able to directly observe the state of </w:t>
      </w:r>
      <w:r w:rsidR="003279CA" w:rsidRPr="003279CA">
        <w:t>Siberian pine</w:t>
      </w:r>
      <w:r w:rsidRPr="005B1E8B">
        <w:t xml:space="preserve"> forests in three locations</w:t>
      </w:r>
      <w:r>
        <w:t>, and we</w:t>
      </w:r>
      <w:r w:rsidRPr="00E56BE0">
        <w:t xml:space="preserve"> are confident that</w:t>
      </w:r>
      <w:r>
        <w:t xml:space="preserve"> this report, which combines interview data, available statistics, and a range of secondary literature both official and academic, provides an accurate account of the VC that can be the basis for dialogue and further studies. </w:t>
      </w:r>
      <w:r w:rsidR="001E1C75">
        <w:br w:type="page"/>
      </w:r>
    </w:p>
    <w:p w14:paraId="000000A5" w14:textId="1638C9FA" w:rsidR="000B6076" w:rsidRDefault="00984918" w:rsidP="007D31BD">
      <w:pPr>
        <w:pStyle w:val="Heading1"/>
        <w:spacing w:line="240" w:lineRule="auto"/>
      </w:pPr>
      <w:bookmarkStart w:id="9" w:name="_Toc230337052"/>
      <w:r w:rsidRPr="005A2084">
        <w:lastRenderedPageBreak/>
        <w:t>FUNCTIONAL</w:t>
      </w:r>
      <w:r>
        <w:t xml:space="preserve"> ANALYSIS</w:t>
      </w:r>
      <w:bookmarkEnd w:id="8"/>
      <w:bookmarkEnd w:id="9"/>
      <w:r>
        <w:t xml:space="preserve"> </w:t>
      </w:r>
    </w:p>
    <w:p w14:paraId="000000A6" w14:textId="463BE021" w:rsidR="000B6076" w:rsidRPr="00047D2F" w:rsidRDefault="00984918" w:rsidP="007D31BD">
      <w:pPr>
        <w:pStyle w:val="Heading2"/>
      </w:pPr>
      <w:bookmarkStart w:id="10" w:name="_Toc222417638"/>
      <w:bookmarkStart w:id="11" w:name="_Toc230337053"/>
      <w:r w:rsidRPr="00047D2F">
        <w:t>General Description of Products</w:t>
      </w:r>
      <w:bookmarkEnd w:id="10"/>
      <w:bookmarkEnd w:id="11"/>
      <w:r w:rsidRPr="00047D2F">
        <w:t xml:space="preserve"> </w:t>
      </w:r>
    </w:p>
    <w:p w14:paraId="000000A7" w14:textId="3FD05081" w:rsidR="000B6076" w:rsidRDefault="00984918" w:rsidP="007D31BD">
      <w:pPr>
        <w:spacing w:line="240" w:lineRule="auto"/>
      </w:pPr>
      <w:r>
        <w:t xml:space="preserve">The main products derived from cones harvested from various pine species include unshelled pine nuts and pine nut kernels (shelled nuts), and a growing range of niche products such as pine nut oil, essential oils and extracts derived from shells or other by-products. Among these, pine nut kernels are the only product category reported in international trade statistics and are therefore the most important in commercial terms </w:t>
      </w:r>
      <w:r w:rsidR="00853886" w:rsidRPr="00211F58">
        <w:fldChar w:fldCharType="begin"/>
      </w:r>
      <w:r w:rsidR="00850A74">
        <w:instrText xml:space="preserve"> ADDIN ZOTERO_ITEM CSL_CITATION {"citationID":"x1zKrF35","properties":{"formattedCitation":"(International Nut and Dried Fruit Council (INC), 2025; International Trade Centre (ITC), 2025)","plainCitation":"(International Nut and Dried Fruit Council (INC), 2025; International Trade Centre (ITC), 2025)","dontUpdate":true,"noteIndex":0},"citationItems":[{"id":9114,"uris":["http://zotero.org/users/2696682/items/P8Q8L5NC"],"itemData":{"id":9114,"type":"report","publisher":"International Nut and Dried Fruit Council","publisher-place":"Reus, Spain","title":"Statistical yearbook 2024. Reus, Spain","author":[{"literal":"International Nut and Dried Fruit Council (INC)"}],"issued":{"date-parts":[["2025"]]}}},{"id":9113,"uris":["http://zotero.org/users/2696682/items/QBTJRS35"],"itemData":{"id":9113,"type":"webpage","container-title":"International Trade Centre (UNCTAD/WTO)","title":"Trade Map – Trade statistics for international business development: HS Code 080290 (Pine nuts, shelled or in shell)","URL":"https://www.trademap.org","author":[{"literal":"International Trade Centre (ITC)"}],"issued":{"date-parts":[["2025"]]}}}],"schema":"https://github.com/citation-style-language/schema/raw/master/csl-citation.json"} </w:instrText>
      </w:r>
      <w:r w:rsidR="00853886" w:rsidRPr="00211F58">
        <w:fldChar w:fldCharType="separate"/>
      </w:r>
      <w:r w:rsidR="00853886" w:rsidRPr="00211F58">
        <w:t>(INC, 2025; ITC, 2025)</w:t>
      </w:r>
      <w:r w:rsidR="00853886" w:rsidRPr="00211F58">
        <w:fldChar w:fldCharType="end"/>
      </w:r>
      <w:r w:rsidRPr="00211F58">
        <w:t xml:space="preserve">. </w:t>
      </w:r>
    </w:p>
    <w:p w14:paraId="000000A8" w14:textId="6634D413" w:rsidR="000B6076" w:rsidRDefault="00E811D8" w:rsidP="007D31BD">
      <w:pPr>
        <w:spacing w:line="240" w:lineRule="auto"/>
      </w:pPr>
      <w:r>
        <w:t>Pine nut</w:t>
      </w:r>
      <w:r w:rsidR="00984918">
        <w:t xml:space="preserve"> kernels are prized as gourmet ingredients for their delicate flavour and nutritional value, used to enhance a wide range of dishes, notably sauces such as pesto, salads, vegetable and meat preparations, bakery and confectionery products, and premium snack foods</w:t>
      </w:r>
      <w:r w:rsidR="00DF12D8">
        <w:t xml:space="preserve"> </w:t>
      </w:r>
      <w:r w:rsidR="007A4122" w:rsidRPr="006400C0">
        <w:rPr>
          <w:color w:val="FF0000"/>
        </w:rPr>
        <w:fldChar w:fldCharType="begin"/>
      </w:r>
      <w:r w:rsidR="00E74605">
        <w:rPr>
          <w:color w:val="FF0000"/>
        </w:rPr>
        <w:instrText xml:space="preserve"> ADDIN ZOTERO_ITEM CSL_CITATION {"citationID":"5kIr6Jxr","properties":{"formattedCitation":"(Nutsforlife, 2024)","plainCitation":"(Nutsforlife, 2024)","noteIndex":0},"citationItems":[{"id":9115,"uris":["http://zotero.org/users/2696682/items/EFLZHN2D"],"itemData":{"id":9115,"type":"webpage","title":"Pine nuts","URL":"https://www.nutsforlife.com.au/resource/pine-nuts/","author":[{"literal":"Nutsforlife"}],"issued":{"date-parts":[["2024"]]}}}],"schema":"https://github.com/citation-style-language/schema/raw/master/csl-citation.json"} </w:instrText>
      </w:r>
      <w:r w:rsidR="007A4122" w:rsidRPr="006400C0">
        <w:rPr>
          <w:color w:val="FF0000"/>
        </w:rPr>
        <w:fldChar w:fldCharType="separate"/>
      </w:r>
      <w:r w:rsidR="00E74605" w:rsidRPr="00E74605">
        <w:t>(Nutsforlife, 2024)</w:t>
      </w:r>
      <w:r w:rsidR="007A4122" w:rsidRPr="006400C0">
        <w:rPr>
          <w:color w:val="FF0000"/>
        </w:rPr>
        <w:fldChar w:fldCharType="end"/>
      </w:r>
      <w:r w:rsidR="00984918" w:rsidRPr="006400C0">
        <w:rPr>
          <w:color w:val="FF0000"/>
        </w:rPr>
        <w:t xml:space="preserve">. </w:t>
      </w:r>
      <w:sdt>
        <w:sdtPr>
          <w:tag w:val="goog_rdk_0"/>
          <w:id w:val="2105816339"/>
        </w:sdtPr>
        <w:sdtEndPr/>
        <w:sdtContent/>
      </w:sdt>
      <w:sdt>
        <w:sdtPr>
          <w:tag w:val="goog_rdk_1"/>
          <w:id w:val="315368893"/>
          <w:showingPlcHdr/>
        </w:sdtPr>
        <w:sdtEndPr/>
        <w:sdtContent>
          <w:r w:rsidR="00C45F31">
            <w:t xml:space="preserve">     </w:t>
          </w:r>
        </w:sdtContent>
      </w:sdt>
      <w:r w:rsidR="00984918">
        <w:t>Pine nut oil, obtained through cold pressing of the kernels, is a high-value specialty oil comparable to extra virgin olive oil in aromatic and culinary quality. Beyond gastronomy, it is also used in cosmetics and nutraceuticals</w:t>
      </w:r>
      <w:r w:rsidR="00853886">
        <w:t xml:space="preserve"> </w:t>
      </w:r>
      <w:r w:rsidR="00853886" w:rsidRPr="006400C0">
        <w:rPr>
          <w:color w:val="FF0000"/>
        </w:rPr>
        <w:fldChar w:fldCharType="begin"/>
      </w:r>
      <w:r w:rsidR="00E74605">
        <w:rPr>
          <w:color w:val="FF0000"/>
        </w:rPr>
        <w:instrText xml:space="preserve"> ADDIN ZOTERO_ITEM CSL_CITATION {"citationID":"E8XiXQT4","properties":{"formattedCitation":"(\\uc0\\u214{}zkan et al., 2018)","plainCitation":"(Özkan et al., 2018)","noteIndex":0},"citationItems":[{"id":9116,"uris":["http://zotero.org/users/2696682/items/VC5BNSRR"],"itemData":{"id":9116,"type":"article-journal","container-title":"Grasas y Aceites","issue":"3","page":"e273","title":"Cold pressed pine (Pinus koraiensis) nut oil","volume":"69","author":[{"family":"Özkan","given":"G."},{"family":"Baydar","given":"N.G."},{"family":"Bayder","given":"H."}],"issued":{"date-parts":[["2018"]]}}}],"schema":"https://github.com/citation-style-language/schema/raw/master/csl-citation.json"} </w:instrText>
      </w:r>
      <w:r w:rsidR="00853886" w:rsidRPr="006400C0">
        <w:rPr>
          <w:color w:val="FF0000"/>
        </w:rPr>
        <w:fldChar w:fldCharType="separate"/>
      </w:r>
      <w:r w:rsidR="00E74605" w:rsidRPr="00E74605">
        <w:rPr>
          <w:szCs w:val="24"/>
        </w:rPr>
        <w:t>(Özkan et al., 2018)</w:t>
      </w:r>
      <w:r w:rsidR="00853886" w:rsidRPr="006400C0">
        <w:rPr>
          <w:color w:val="FF0000"/>
        </w:rPr>
        <w:fldChar w:fldCharType="end"/>
      </w:r>
      <w:r w:rsidR="00DF12D8">
        <w:t xml:space="preserve">. </w:t>
      </w:r>
      <w:r w:rsidR="00984918">
        <w:t xml:space="preserve">Pine nuts are nutrient-dense foods, characterized by high levels of healthy fats (particularly unsaturated fatty acids), protein, vitamin E, magnesium, and antioxidants, contributing to their appeal in health and wellness markets </w:t>
      </w:r>
      <w:r w:rsidR="00853886" w:rsidRPr="00A300B8">
        <w:fldChar w:fldCharType="begin"/>
      </w:r>
      <w:r w:rsidR="00E74605" w:rsidRPr="00A300B8">
        <w:instrText xml:space="preserve"> ADDIN ZOTERO_ITEM CSL_CITATION {"citationID":"wCOc0o6W","properties":{"formattedCitation":"(Takala et al., 2023)","plainCitation":"(Takala et al., 2023)","noteIndex":0},"citationItems":[{"id":9124,"uris":["http://zotero.org/users/2696682/items/9N2GZJ93"],"itemData":{"id":9124,"type":"article-journal","abstract":"Inﬂammatory disorders such as atherosclerosis, diabetes and rheumatoid arthritis are regulated by cytokines and other inﬂammatory mediators. Current treatments for these conditions are associated with signiﬁcant side effects and do not completely suppress inﬂammation. The beneﬁts of diet, especially the role of speciﬁc components, are poorly understood. Polyunsaturated fatty acids (PUFAs) have several beneﬁcial health effects. The majority of studies on PUFAs have been on omega-3 fatty acids. This review will focus on a less studied fatty acid, pinolenic acid (PNLA) from pine nuts, which typically constitutes up to 20% of its total fatty acids. PNLA is emerging as a dietary PUFA and a promising supplement in the prevention of inﬂammatory disorders or as an alternative therapy. Some studies have shown the health implications of pine nuts oil (PNO) and PNLA in weight reduction, lipid-lowering and anti-diabetic actions as well as in suppression of cell invasiveness and motility in cancer. However, few reviews have speciﬁcally focused on the biological and anti-inﬂammatory effects of PNLA. Furthermore, in recent bioinformatic studies on human samples, the expression of many mRNAs and microRNAs was regulated by PNLA indicating potential transcriptional and post-transcriptional regulation of inﬂammatory and metabolic processes. The aim of this review is to summarize, highlight, and evaluate research ﬁndings on PNO and PNLA in relation to potential anti-inﬂammatory beneﬁts and beneﬁcial metabolic changes. In this context, the focus of the review is on the potential actions of PNLA on inﬂammation along with modulation of lipid metabolism and oxidative stress based on data from both in vitro and in vivo experiments, and human ﬁndings, including gene expression analysis.","container-title":"International Journal of Molecular Sciences","DOI":"10.3390/ijms24021171","ISSN":"1422-0067","issue":"2","journalAbbreviation":"IJMS","language":"en","page":"1171","source":"DOI.org (Crossref)","title":"The Beneficial Effects of Pine Nuts and Its Major Fatty Acid, Pinolenic Acid, on Inflammation and Metabolic Perturbations in Inflammatory Disorders","volume":"24","author":[{"family":"Takala","given":"Rabaa"},{"family":"Ramji","given":"Dipak P."},{"family":"Choy","given":"Ernest"}],"issued":{"date-parts":[["2023",1,6]]}}}],"schema":"https://github.com/citation-style-language/schema/raw/master/csl-citation.json"} </w:instrText>
      </w:r>
      <w:r w:rsidR="00853886" w:rsidRPr="00A300B8">
        <w:fldChar w:fldCharType="separate"/>
      </w:r>
      <w:r w:rsidR="00E74605" w:rsidRPr="00A300B8">
        <w:t>(Takala et al., 2023)</w:t>
      </w:r>
      <w:r w:rsidR="00853886" w:rsidRPr="00A300B8">
        <w:fldChar w:fldCharType="end"/>
      </w:r>
      <w:r w:rsidR="00984918" w:rsidRPr="00A300B8">
        <w:t>.</w:t>
      </w:r>
    </w:p>
    <w:p w14:paraId="000000A9" w14:textId="6C9E9F2A" w:rsidR="000B6076" w:rsidRDefault="00984918" w:rsidP="007D31BD">
      <w:pPr>
        <w:spacing w:line="240" w:lineRule="auto"/>
      </w:pPr>
      <w:r>
        <w:t xml:space="preserve">By-products from cone processing are often underutilized but hold potential for value addition. Cone residues remaining after seed extraction are typically discarded, though they can be repurposed as bioenergy feedstock, soil amendment, or landfill cover material. Pine nut shells, which represent a substantial portion of the raw material volume, also accumulate in large quantities and are frequently wasted. Recent research, however, highlights opportunities to transform these shells into activated carbon, biochar, antioxidant and polyphenolic extracts, or even biodegradable materials, providing viable pathways for circular use of pine nut processing waste </w:t>
      </w:r>
      <w:r w:rsidR="007A4122" w:rsidRPr="00950B28">
        <w:rPr>
          <w:color w:val="FF0000"/>
        </w:rPr>
        <w:fldChar w:fldCharType="begin"/>
      </w:r>
      <w:r w:rsidR="00E74605">
        <w:rPr>
          <w:color w:val="FF0000"/>
        </w:rPr>
        <w:instrText xml:space="preserve"> ADDIN ZOTERO_ITEM CSL_CITATION {"citationID":"lXtyNs2A","properties":{"formattedCitation":"(Nolasco et al., 2024; Qin et al., 2019; \\uc0\\u536{}en et al., 2024)","plainCitation":"(Nolasco et al., 2024; Qin et al., 2019; Șen et al., 2024)","noteIndex":0},"citationItems":[{"id":9122,"uris":["http://zotero.org/users/2696682/items/JULDZM6B"],"itemData":{"id":9122,"type":"article-journal","abstract":"The increasing population, food demand, waste management concerns, and the search for sustainable alternatives to plastic polymers have led researchers to explore the potential of waste materials. This study focused on a waste of pine nut processing referred to in this paper as pine nut skin. For the first time, its nutritional profile, potential bioactive peptide, contaminants, and morphological structure were assessed. Pine nut skin was composed mainly of carbohydrates (56.2%) and fiber (27.5%). The fat (9.8%) was about 45%, 35%, and 20% saturated, monounsaturated, and polyunsaturated fatty acid, respectively, and Omega-9,-6, and -3 were detected. Notably, oleic acid, known for its health benefits, was found in significant quantities, resembling its presence in pine nut oil. The presence of bioactive compounds such as eicosapentaenoic acid (EPA) and phytosterols further adds to its nutritional value. Some essential elements were reported, whereas most of the contaminants such as heavy metals, polycyclic aromatic hydrocarbons, rare earth elements, and pesticides were below the limit of quantification. Furthermore, the in silico analysis showed the occurrence of potential precursor peptides of bioactive compounds, indicating health-promoting attributes. Lastly, the morphological structural characterization of the pine nut skin was followed by Fourier Transform Infrared and solid-state NMR spectroscopy to identify the major components, such as lignin, cellulose, and hemicellulose. The thermostability of the pine nut skin was monitored via thermogravimetric analysis, and the surface of the integument was analyzed via scanning electron microscopy and volumetric nitrogen adsorption. This information provides a more comprehensive view of the potential uses of pine nut skin as a filler material for biocomposite materials. A full characterization of the by-products of the food chain is essential for their more appropriate reuse.","container-title":"Foods","DOI":"10.3390/foods13071044","ISSN":"2304-8158","issue":"7","journalAbbreviation":"Foods","language":"en","page":"1044","source":"DOI.org (Crossref)","title":"Exploring the Untapped Potential of Pine Nut Skin By-Products: A Holistic Characterization and Recycling Approach","title-short":"Exploring the Untapped Potential of Pine Nut Skin By-Products","volume":"13","author":[{"family":"Nolasco","given":"Agata"},{"family":"Squillante","given":"Jonathan"},{"family":"Velotto","given":"Salvatore"},{"family":"D’Auria","given":"Giovanni"},{"family":"Ferranti","given":"Pasquale"},{"family":"Mamone","given":"Gianfranco"},{"family":"Errico","given":"Maria Emanuela"},{"family":"Avolio","given":"Roberto"},{"family":"Castaldo","given":"Rachele"},{"family":"De Luca","given":"Lucia"},{"family":"Romano","given":"Raffaele"},{"family":"Esposito","given":"Francesco"},{"family":"Cirillo","given":"Teresa"}],"issued":{"date-parts":[["2024",3,28]]}}},{"id":9121,"uris":["http://zotero.org/users/2696682/items/2ZWP4V2M"],"itemData":{"id":9121,"type":"article-journal","container-title":"International Journal of Electrochemical Science","DOI":"10.20964/2019.09.20","ISSN":"14523981","issue":"9","journalAbbreviation":"International Journal of Electrochemical Science","language":"en","page":"8907-8918","source":"DOI.org (Crossref)","title":"Porous Carbon derived from Pine Nut Shell prepared by Steam Activation for Supercapacitor Electrode Material","volume":"14","author":[{"family":"Qin","given":"Liyuan"},{"family":"Hou","given":"Zhiwei"},{"family":"Lu","given":"Shuang"},{"family":"Liu","given":"Shuang"},{"family":"Liu","given":"Zhongyuan"},{"family":"Jiang","given":"Enchen"}],"issued":{"date-parts":[["2019",9]]}}},{"id":9123,"uris":["http://zotero.org/users/2696682/items/QZLF8VWS"],"itemData":{"id":9123,"type":"article-journal","abstract":"Pine nutshells (PNSs) are lignocellulosic waste materials with limited use in domestic heating. However, a biorefinery approach may be applied to fractionate PNSs and produce chemicals, materials, and improved solid fuels. In this study, we fractionated PNSs and produced antioxidant extracts, lignins, polysaccharides, chars, and activated carbons and analyzed their potential applications. Pyrolytic kinetic modeling as an alternative method to chemical fractionation was also tested. The results showed that the PNS contains low amounts of extracts with weak thiobarbituric acid reactive substances (TBARS) antioxidant properties, while its lignin content is remarkable (50.5%). Pyrolytic kinetic modeling was comparable to wet chemical analysis for estimating lignin yield. Moderate-temperature pyrolysis of the PNS resulted in a 23% char yield. The PNS chars showed improved fuel characteristics, retained 36% water, and leached 151 mg/L potassium into the water. The steam activation of PNS biochars at 750 </w:instrText>
      </w:r>
      <w:r w:rsidR="00E74605">
        <w:rPr>
          <w:rFonts w:ascii="Arial" w:hAnsi="Arial" w:cs="Arial"/>
          <w:color w:val="FF0000"/>
        </w:rPr>
        <w:instrText>◦</w:instrText>
      </w:r>
      <w:r w:rsidR="00E74605">
        <w:rPr>
          <w:color w:val="FF0000"/>
        </w:rPr>
        <w:instrText xml:space="preserve">C resulted in oxygen-enriched activated carbons with specific surface areas up to 467 m2/g. The overall results indicate promising biochar applications of the PNS for soil amendment and supercapacitor uses.","container-title":"Processes","DOI":"10.3390/pr12081603","ISSN":"2227-9717","issue":"8","journalAbbreviation":"Processes","language":"en","page":"1603","source":"DOI.org (Crossref)","title":"Pine Nutshells and Their Biochars as Sources of Chemicals, Fuels, Activated Carbons, and Electrode Materials","volume":"12","author":[{"family":"Șen","given":"Umut"},{"family":"Rodrigues","given":"João F. G."},{"family":"Almeida","given":"Daiana"},{"family":"Fernandes","given":"Ângela"},{"family":"Gonçalves","given":"Margarida"},{"family":"Martins","given":"Marta"},{"family":"Santos","given":"Diogo M. F."},{"family":"Pereira","given":"Helena"}],"issued":{"date-parts":[["2024",7,31]]}}}],"schema":"https://github.com/citation-style-language/schema/raw/master/csl-citation.json"} </w:instrText>
      </w:r>
      <w:r w:rsidR="007A4122" w:rsidRPr="00950B28">
        <w:rPr>
          <w:color w:val="FF0000"/>
        </w:rPr>
        <w:fldChar w:fldCharType="separate"/>
      </w:r>
      <w:r w:rsidR="00E74605" w:rsidRPr="00E74605">
        <w:rPr>
          <w:szCs w:val="24"/>
        </w:rPr>
        <w:t>(Nolasco et al., 2024; Qin et al., 2019; Șen et al., 2024)</w:t>
      </w:r>
      <w:r w:rsidR="007A4122" w:rsidRPr="00950B28">
        <w:rPr>
          <w:color w:val="FF0000"/>
        </w:rPr>
        <w:fldChar w:fldCharType="end"/>
      </w:r>
      <w:r>
        <w:t>.</w:t>
      </w:r>
    </w:p>
    <w:p w14:paraId="09E4E0A0" w14:textId="77777777" w:rsidR="00584DDF" w:rsidRDefault="00984918" w:rsidP="007D31BD">
      <w:pPr>
        <w:spacing w:line="240" w:lineRule="auto"/>
      </w:pPr>
      <w:r>
        <w:t>Globally, pine nuts are sourced from a variety of species, each with distinct ecological and market characteristics. The following section outlines these species and the geographic distribution of production, providing context for the Siberian pine and its associated value chain in Mongolia.</w:t>
      </w:r>
    </w:p>
    <w:p w14:paraId="000000AB" w14:textId="47624A92" w:rsidR="000B6076" w:rsidRDefault="00984918" w:rsidP="007D31BD">
      <w:pPr>
        <w:pStyle w:val="Heading2"/>
      </w:pPr>
      <w:bookmarkStart w:id="12" w:name="_Toc222417639"/>
      <w:bookmarkStart w:id="13" w:name="_Toc230337054"/>
      <w:r>
        <w:t xml:space="preserve">Global Production of </w:t>
      </w:r>
      <w:r w:rsidRPr="005A2084">
        <w:t>Pine</w:t>
      </w:r>
      <w:r>
        <w:t xml:space="preserve"> Nuts</w:t>
      </w:r>
      <w:bookmarkEnd w:id="12"/>
      <w:bookmarkEnd w:id="13"/>
      <w:r>
        <w:t xml:space="preserve"> </w:t>
      </w:r>
    </w:p>
    <w:p w14:paraId="000000AC" w14:textId="64360680" w:rsidR="000B6076" w:rsidRPr="00047D2F" w:rsidRDefault="00984918" w:rsidP="007D31BD">
      <w:pPr>
        <w:pStyle w:val="Heading3"/>
      </w:pPr>
      <w:bookmarkStart w:id="14" w:name="_Toc222417640"/>
      <w:bookmarkStart w:id="15" w:name="_Toc230337055"/>
      <w:r w:rsidRPr="00047D2F">
        <w:t>Main Commercial Pine Nut Producing Species</w:t>
      </w:r>
      <w:bookmarkEnd w:id="14"/>
      <w:bookmarkEnd w:id="15"/>
    </w:p>
    <w:p w14:paraId="000000AD" w14:textId="77777777" w:rsidR="000B6076" w:rsidRDefault="00984918" w:rsidP="007D31BD">
      <w:pPr>
        <w:spacing w:line="240" w:lineRule="auto"/>
      </w:pPr>
      <w:r>
        <w:t>Globally, edible pine nuts are obtained from a limited number of pine species with distinct ecological ranges and market characteristics. Most production still comes from natural forests rather than plantations, and harvest volumes fluctuate strongly because pine species produce large cone crops only every few years.</w:t>
      </w:r>
    </w:p>
    <w:p w14:paraId="000000AE" w14:textId="5CF9D067" w:rsidR="000B6076" w:rsidRDefault="00984918" w:rsidP="007D31BD">
      <w:pPr>
        <w:spacing w:line="240" w:lineRule="auto"/>
      </w:pPr>
      <w:r>
        <w:t xml:space="preserve">In Asia, three species provide most of the commercially traded pine nuts. </w:t>
      </w:r>
      <w:r>
        <w:rPr>
          <w:b/>
          <w:bCs/>
        </w:rPr>
        <w:t>Korean pine (</w:t>
      </w:r>
      <w:r>
        <w:rPr>
          <w:b/>
          <w:bCs/>
          <w:i/>
          <w:iCs/>
        </w:rPr>
        <w:t xml:space="preserve">Pinus </w:t>
      </w:r>
      <w:proofErr w:type="spellStart"/>
      <w:r>
        <w:rPr>
          <w:b/>
          <w:bCs/>
          <w:i/>
          <w:iCs/>
        </w:rPr>
        <w:t>koraiensis</w:t>
      </w:r>
      <w:proofErr w:type="spellEnd"/>
      <w:r>
        <w:rPr>
          <w:b/>
          <w:bCs/>
        </w:rPr>
        <w:t>)</w:t>
      </w:r>
      <w:r>
        <w:t xml:space="preserve"> dominates the temperate mixed broad-leaved–Korean pine forests of northeast Asia, extending across northeastern China, the Korean Peninsula, and the Russian Far East. </w:t>
      </w:r>
      <w:sdt>
        <w:sdtPr>
          <w:tag w:val="goog_rdk_2"/>
          <w:id w:val="25019329"/>
        </w:sdtPr>
        <w:sdtEndPr/>
        <w:sdtContent/>
      </w:sdt>
      <w:sdt>
        <w:sdtPr>
          <w:tag w:val="goog_rdk_3"/>
          <w:id w:val="-2083260158"/>
        </w:sdtPr>
        <w:sdtEndPr/>
        <w:sdtContent/>
      </w:sdt>
      <w:r>
        <w:t>In China, Korean pine has been widely used in afforestation and forest restoration, with roughly 270,000 hectares of forests established through planting, while suitable natural habitat across the region has been modelled at around 46 million hectares</w:t>
      </w:r>
      <w:r w:rsidR="007A4122">
        <w:t xml:space="preserve"> </w:t>
      </w:r>
      <w:r w:rsidR="007A4122">
        <w:fldChar w:fldCharType="begin"/>
      </w:r>
      <w:r w:rsidR="00E74605">
        <w:instrText xml:space="preserve"> ADDIN ZOTERO_ITEM CSL_CITATION {"citationID":"IWgOoyeT","properties":{"formattedCitation":"(Chen and et al., 2024; Jin et al., 2019)","plainCitation":"(Chen and et al., 2024; Jin et al., 2019)","noteIndex":0},"citationItems":[{"id":9132,"uris":["http://zotero.org/users/2696682/items/5TL74T9D"],"itemData":{"id":9132,"type":"article-journal","container-title":"Frontiers in Forests and Global Change","page":"1352759","title":"Future suitable distribution of Pinus koraiensis under climate change","volume":"7","author":[{"family":"Chen","given":"Z."},{"literal":"et al."}],"issued":{"date-parts":[["2024"]]}}},{"id":9129,"uris":["http://zotero.org/users/2696682/items/XGG9QKUP"],"itemData":{"id":9129,"type":"article-journal","abstract":"Korean pine (Pinus koraiensis Siebold &amp; Zucc.) is economically the most important tree species in northeast China. Korean pine plantations are established and managed for the production of timber and seeds. Despite the importance of the species, few models have been developed for the comparison of alternative management schedules. Model development is affected by the fact that permanent sample plots and thinning experiments have not been designed and managed for modeling purposes. The permanent sample plots include few non-thinned plots, and weak trees are removed in thinning treatments, leading to low mortality rate. Moreover, the measurement interval is irregular. This study used optimization-based modeling approach in tree-level diameter increment and survival modeling to deal with the above problems. Models for self-thinning limit were developed to alleviate the problem of </w:instrText>
      </w:r>
      <w:r w:rsidR="00E74605" w:rsidRPr="00215845">
        <w:instrText xml:space="preserve">underestimated mortality arising from the features of the data. In addition, improved site index and individual-tree height models were developed. The model of Lundqvist and Korf was used as the site index model and the model proposed by Schumacher as the height model. Quantile regression was used to model the maximum stand basal area and maximum number of trees as a function of mean tree diameter and site index. Tree diameter, stand basal area, basal area in larger trees and site index were used as the predictors of diameter increment and tree survival. The models developed in this study constitute a model set that is suitable for simulation and optimization studies. The models produced simulation results that correspond to measured stand development.","container-title":"Silva Fennica","DOI":"10.14214/sf.10217","ISSN":"22424075","issue":"4","journalAbbreviation":"Silva Fenn.","language":"en","license":"https://creativecommons.org/licenses/by-sa/4.0/","source":"DOI.org (Crossref)","title":"Developing growth models for tree plantations using inadequate data – a case for Korean pine in Northeast China","URL":"https://www.silvafennica.fi/article/10217","volume":"53","author":[{"family":"Jin","given":"Xingji"},{"family":"Pukkala","given":"Timo"},{"family":"Li","given":"Fengri"},{"family":"Dong","given":"Lihu"}],"accessed":{"date-parts":[["2026",2,5]]},"issued":{"date-parts":[["2019"]]}}}],"schema":"https://github.com/citation-style-language/schema/raw/master/csl-citation.json"} </w:instrText>
      </w:r>
      <w:r w:rsidR="007A4122">
        <w:fldChar w:fldCharType="separate"/>
      </w:r>
      <w:r w:rsidR="00E74605" w:rsidRPr="00215845">
        <w:t>(Chen and et al., 2024; Jin et al., 2019)</w:t>
      </w:r>
      <w:r w:rsidR="007A4122">
        <w:fldChar w:fldCharType="end"/>
      </w:r>
      <w:r w:rsidRPr="00215845">
        <w:t xml:space="preserve">. </w:t>
      </w:r>
      <w:r>
        <w:t>These forests constitute one of the region’s major natural forest formations. Although Korean pine is planted and managed in both pure and mixed stands, commercial nut collection occurs almost entirely in natural or semi-natural forests rather than in intensively managed plantations.</w:t>
      </w:r>
    </w:p>
    <w:p w14:paraId="000000AF" w14:textId="3F93774B" w:rsidR="000B6076" w:rsidRPr="00215845" w:rsidRDefault="00984918" w:rsidP="007D31BD">
      <w:pPr>
        <w:spacing w:line="240" w:lineRule="auto"/>
      </w:pPr>
      <w:r>
        <w:lastRenderedPageBreak/>
        <w:t xml:space="preserve">Farther west, </w:t>
      </w:r>
      <w:r>
        <w:rPr>
          <w:b/>
          <w:bCs/>
        </w:rPr>
        <w:t>Siberian pine (</w:t>
      </w:r>
      <w:r>
        <w:rPr>
          <w:b/>
          <w:bCs/>
          <w:i/>
          <w:iCs/>
        </w:rPr>
        <w:t>Pinus sibirica</w:t>
      </w:r>
      <w:r>
        <w:rPr>
          <w:b/>
          <w:bCs/>
        </w:rPr>
        <w:t>)</w:t>
      </w:r>
      <w:r>
        <w:t xml:space="preserve"> – also called Siberian Stone pine and Siberian cedar - forms vast tracts of taiga forest throughout Siberia and parts of Central Asia. In Russia, the species covers tens of millions of hectares (around 45 million ha in total) forming one of the dominant canopy species of boreal forests</w:t>
      </w:r>
      <w:r w:rsidR="00D03E37">
        <w:t xml:space="preserve"> </w:t>
      </w:r>
      <w:r w:rsidR="00D03E37" w:rsidRPr="007F12E0">
        <w:rPr>
          <w:color w:val="FF0000"/>
        </w:rPr>
        <w:fldChar w:fldCharType="begin"/>
      </w:r>
      <w:r w:rsidR="00E74605">
        <w:rPr>
          <w:color w:val="FF0000"/>
        </w:rPr>
        <w:instrText xml:space="preserve"> ADDIN ZOTERO_ITEM CSL_CITATION {"citationID":"JadDe3Ks","properties":{"formattedCitation":"(Farjon, 2013)","plainCitation":"(Farjon, 2013)","noteIndex":0},"citationItems":[{"id":8832,"uris":["http://zotero.org/users/2696682/items/JZJ7VWU4"],"itemData":{"id":8832,"type":"article-journal","container-title":"The IUCN Red List of Threatened Species 2013","DOI":"10.2305/IUCN.UK.2013-1.RLTS.T42415A2978539.en","title":"Pinus sibirica","volume":"e.T42415A2978539","author":[{"family":"Farjon","given":"A."}],"issued":{"date-parts":[["2013"]]}}}],"schema":"https://github.com/citation-style-language/schema/raw/master/csl-citation.json"} </w:instrText>
      </w:r>
      <w:r w:rsidR="00D03E37" w:rsidRPr="007F12E0">
        <w:rPr>
          <w:color w:val="FF0000"/>
        </w:rPr>
        <w:fldChar w:fldCharType="separate"/>
      </w:r>
      <w:r w:rsidR="00E74605" w:rsidRPr="00E74605">
        <w:t>(Farjon, 2013)</w:t>
      </w:r>
      <w:r w:rsidR="00D03E37" w:rsidRPr="007F12E0">
        <w:rPr>
          <w:color w:val="FF0000"/>
        </w:rPr>
        <w:fldChar w:fldCharType="end"/>
      </w:r>
      <w:r>
        <w:t>. In Mongolia, Siberian pine forests occupy about 612,000 hectares, marking the southernmost extent of the species’ range</w:t>
      </w:r>
      <w:r w:rsidRPr="007F12E0">
        <w:rPr>
          <w:rStyle w:val="FootnoteReference"/>
        </w:rPr>
        <w:footnoteReference w:id="1"/>
      </w:r>
      <w:r>
        <w:t xml:space="preserve">. On the arid slopes of the western Himalayas, </w:t>
      </w:r>
      <w:r>
        <w:rPr>
          <w:b/>
          <w:bCs/>
        </w:rPr>
        <w:t>Chilgoza pine (</w:t>
      </w:r>
      <w:r>
        <w:rPr>
          <w:b/>
          <w:bCs/>
          <w:i/>
          <w:iCs/>
        </w:rPr>
        <w:t xml:space="preserve">Pinus </w:t>
      </w:r>
      <w:proofErr w:type="spellStart"/>
      <w:r>
        <w:rPr>
          <w:b/>
          <w:bCs/>
          <w:i/>
          <w:iCs/>
        </w:rPr>
        <w:t>gerardiana</w:t>
      </w:r>
      <w:proofErr w:type="spellEnd"/>
      <w:r>
        <w:rPr>
          <w:b/>
          <w:bCs/>
        </w:rPr>
        <w:t>)</w:t>
      </w:r>
      <w:r>
        <w:t xml:space="preserve"> occurs in small, fragmented forest patches covering roughly 30,000–40,000 hectares across Afghanistan, Pakistan, and north-western India</w:t>
      </w:r>
      <w:r w:rsidR="00D03E37">
        <w:t xml:space="preserve"> </w:t>
      </w:r>
      <w:r w:rsidR="00D03E37" w:rsidRPr="007F12E0">
        <w:rPr>
          <w:color w:val="FF0000"/>
        </w:rPr>
        <w:fldChar w:fldCharType="begin"/>
      </w:r>
      <w:r w:rsidR="00850A74">
        <w:rPr>
          <w:color w:val="FF0000"/>
        </w:rPr>
        <w:instrText xml:space="preserve"> ADDIN ZOTERO_ITEM CSL_CITATION {"citationID":"oJRF1R30","properties":{"formattedCitation":"(Islam and et al., 2019; Malik, 2019)","plainCitation":"(Islam and et al., 2019; Malik, 2019)","noteIndex":0},"citationItems":[{"id":9130,"uris":["http://zotero.org/users/2696682/items/5RW6SSW2"],"itemData":{"id":9130,"type":"report","publisher":"ICIMOD, Kathmandu.","title":"Chilgoza pine management and value chain in Pakistan.","author":[{"family":"Islam","given":"M."},{"literal":"et al."}],"issued":{"date-parts":[["2019"]]}}},{"id":6734,"uris":["http://zotero.org/users/2696682/items/KFIQZPDF"],"itemData":{"id":6734,"type":"book","abstract":"Intro -- Preface -- Acknowledgments -- Contents -- Contributors -- Part I: Essential Oils Composition and Why Plants Produce Them -- Chapter 1: Essential Oils -- 1.1 Introduction -- 1.2 History of Essential Oils -- 1.3 Sources of Essential Oils -- 1.4 Chemistry of Essential Oils -- 1.4.1 Hydrocarbon -- 1.4.2 Terpenes -- 1.4.3 Alcohols -- 1.4.4 Aldehydes -- 1.4.5 Acids -- 1.4.6 Esters -- 1.4.7 Ketones -- 1.4.8 Lactones -- 1.5 Methods of Extracting Essential Oils -- 1.5.1 Maceration -- 1.5.2 Cold Pressing -- 1.5.3 Solvent Extraction -- 1.5.4 Enfleurage -- 1.5.5 Hydrodistillation -- 1.5.6 CO2 and Supercritical CO2 Extraction -- 1.5.7 Turbo Distillation Extraction -- 1.5.8 Steam Distillation -- 1.6 Analysis of Essential Oils -- 1.6.1 Classical Analytical Techniques -- 1.6.2 Modern Analytical Techniques -- 1.7 Biological Activities of Essential Oils -- 1.7.1 Antibacterial Activity -- 1.7.2 Antioxidant Activity -- 1.7.3 Anti-Inflammatory Activity -- 1.7.4 Cancer Chemoprotective Activity -- 1.7.5 Cytotoxicity -- 1.7.6 Allelopathic Activity -- 1.7.7 Repellent and Insecticidal Activity -- 1.8 Applications of Essential Oils -- 1.8.1 Pharmacology and Medicinal Uses -- 1.8.2 Uses in Veterinary Medicine -- 1.8.3 Aromatherapy -- 1.8.4 Agricultural Uses -- 1.8.5 Industrial Uses -- 1.9 Essential Oil and Health Fitness -- 1.10 Risks and Dangers of Essential Oils -- References -- Chapter 2: Factors Influencing the Production and Chemical Composition of Essential Oils in Aromatic Plants from Brazil -- 2.1 Introduction -- 2.2 Medicinal and Aromatic Plants -- 2.3 Essential Oils: Methods of Extraction and Identification -- 2.4 Influence of Genetic, Epigenetic, Abiotic, and Biotic Factors on the Production and Chemical Composition of Essential Oils -- 2.4.1 Genetic Diversity -- 2.4.2 Mineral Nutrition -- 2.4.2.1 Biosolids and Plant Growth","ISBN":"978-3-030-16546-8","language":"en","number-of-pages":"1","publisher":"Springer","publisher-place":"Cham","source":"K10plus ISBN","title":"Essential Oil Research: Trends in Biosynthesis, Analytics, Industrial Applications and Biotechnological Production","title-short":"Essential Oil Research","author":[{"family":"Malik","given":"Sonia"}],"issued":{"date-parts":[["2019"]]}}}],"schema":"https://github.com/citation-style-language/schema/raw/master/csl-citation.json"} </w:instrText>
      </w:r>
      <w:r w:rsidR="00D03E37" w:rsidRPr="007F12E0">
        <w:rPr>
          <w:color w:val="FF0000"/>
        </w:rPr>
        <w:fldChar w:fldCharType="separate"/>
      </w:r>
      <w:r w:rsidR="00E74605" w:rsidRPr="00215845">
        <w:t>(Islam and et al., 2019; Malik, 2019)</w:t>
      </w:r>
      <w:r w:rsidR="00D03E37" w:rsidRPr="007F12E0">
        <w:rPr>
          <w:color w:val="FF0000"/>
        </w:rPr>
        <w:fldChar w:fldCharType="end"/>
      </w:r>
      <w:r w:rsidRPr="00215845">
        <w:t>.</w:t>
      </w:r>
    </w:p>
    <w:p w14:paraId="000000B0" w14:textId="319553F8" w:rsidR="000B6076" w:rsidRDefault="00984918" w:rsidP="007D31BD">
      <w:pPr>
        <w:spacing w:line="240" w:lineRule="auto"/>
      </w:pPr>
      <w:r>
        <w:t xml:space="preserve">In the Mediterranean region, </w:t>
      </w:r>
      <w:r>
        <w:rPr>
          <w:b/>
          <w:bCs/>
        </w:rPr>
        <w:t>stone pine (</w:t>
      </w:r>
      <w:r>
        <w:rPr>
          <w:b/>
          <w:bCs/>
          <w:i/>
          <w:iCs/>
        </w:rPr>
        <w:t>Pinus pinea</w:t>
      </w:r>
      <w:r>
        <w:rPr>
          <w:b/>
          <w:bCs/>
        </w:rPr>
        <w:t>)</w:t>
      </w:r>
      <w:r>
        <w:t xml:space="preserve"> is the only species producing pine nuts at commercial scale. The species is widely distributed across the Mediterranean basin, with around 850,000 hectares of stone-pine-dominated planted and natural forests in southern Europe, particularly in Türkiye, Spain, Portugal, and Italy</w:t>
      </w:r>
      <w:r w:rsidR="00D03E37">
        <w:t xml:space="preserve"> </w:t>
      </w:r>
      <w:r w:rsidR="00D03E37">
        <w:fldChar w:fldCharType="begin"/>
      </w:r>
      <w:r w:rsidR="00850A74">
        <w:instrText xml:space="preserve"> ADDIN ZOTERO_ITEM CSL_CITATION {"citationID":"YiYkoIo3","properties":{"formattedCitation":"(Caliskan et al., 2024; Carrasquinho et al., 2017)","plainCitation":"(Caliskan et al., 2024; Carrasquinho et al., 2017)","noteIndex":0},"citationItems":[{"id":9131,"uris":["http://zotero.org/users/2696682/items/KS2F7EMC"],"itemData":{"id":9131,"type":"article-journal","abstract":"The phenotype of a woody plant represents its unique morphological properties. Population discrimination and individual classification are crucial for breeding populations and conserving genetic diversity. Machine Learning (ML) algorithms are gaining traction as powerful tools for predicting phenotypes. The present study is focused on classifying and clustering the seeds and seedlings in terms of morphological characteristics using ML algorithms. In addition, the k-means algorithm is used to determine the ideal number of clusters. The results obtained from the k-means algorithm were then compared with reality. The best classification performance achieved by the Random Forest algorithm was an accuracy of 0.648 and an F1-Score of 0.658 for the seed traits. Also, the best classification performance for stone pine seedlings was observed for the k-Nearest Neighbors algorithm (k = 18), for which the accuracy and F1-Score were 0.571 and 0.582, respectively. The best clustering performance was achieved with k = 2 for the seed (average Silhouette index = 0.48) and seedling (average Silhouette Index = 0.51) traits. According to the principal component analysis, two dimensions accounted for 97% and 63% of the traits of seeds and seedlings, respectively. The most important features between the seed and seedling traits were cone weight and bud set, respectively. This study will provide a foundation and motivation for future efforts in forest management practices, particularly regarding reforestation, yield optimization, and breeding programs.","container-title":"European Journal of Forest Research","DOI":"10.1007/s10342-024-01716-7","ISSN":"1612-4669, 1612-4677","issue":"5","journalAbbreviation":"Eur J Forest Res","language":"en","page":"1575-1591","source":"DOI.org (Crossref)","title":"Using machine learning algorithms to cluster and classify stone pine (Pinus pinea L.) populations based on seed and seedling characteristics","volume":"143","author":[{"family":"Caliskan","given":"Servet"},{"family":"Kartal","given":"Elif"},{"family":"Balekoglu","given":"Safa"},{"family":"Çalışkan","given":"Fatma"}],"issued":{"date-parts":[["2024",10]]}}},{"id":9128,"uris":["http://zotero.org/users/2696682/items/VYS6HA79"],"itemData":{"id":9128,"type":"book","collection-number":"122","collection-title":"Options Méditerranéennes, Series A: Mediterranean Seminars","edition":"CIHEAM","ISBN":"978-2-85352-574-9","language":"en","number-of-pages":"132","publisher-place":"Zaragoza, Spain","source":"Zotero","title":"Mediterranean pine nuts from  forests and plantations","editor":[{"family":"Carrasquinho","given":"I"},{"family":"Correia","given":"A.C."},{"family":"Mutke","given":"S."}],"issued":{"date-parts":[["2017"]]}}}],"schema":"https://github.com/citation-style-language/schema/raw/master/csl-citation.json"} </w:instrText>
      </w:r>
      <w:r w:rsidR="00D03E37">
        <w:fldChar w:fldCharType="separate"/>
      </w:r>
      <w:r w:rsidR="00E74605" w:rsidRPr="00215845">
        <w:t>(Caliskan et al., 2024; Carrasquinho et al., 2017)</w:t>
      </w:r>
      <w:r w:rsidR="00D03E37">
        <w:fldChar w:fldCharType="end"/>
      </w:r>
      <w:r w:rsidRPr="00215845">
        <w:t xml:space="preserve">. </w:t>
      </w:r>
      <w:r>
        <w:t>These stands include both semi-natural woodlands and managed plantations supplying well-established domestic and export-oriented value chains.</w:t>
      </w:r>
    </w:p>
    <w:p w14:paraId="000000B1" w14:textId="4D9D449B" w:rsidR="000B6076" w:rsidRDefault="00984918" w:rsidP="007D31BD">
      <w:pPr>
        <w:spacing w:line="240" w:lineRule="auto"/>
      </w:pPr>
      <w:r>
        <w:t xml:space="preserve">In North and Central America, edible pine nuts are mainly harvested from native pinyon species, although production remains small and irregular compared to Asia and Europe. </w:t>
      </w:r>
      <w:r>
        <w:rPr>
          <w:b/>
          <w:bCs/>
        </w:rPr>
        <w:t>Two-needle pinyon (</w:t>
      </w:r>
      <w:r>
        <w:rPr>
          <w:b/>
          <w:bCs/>
          <w:i/>
          <w:iCs/>
        </w:rPr>
        <w:t>Pinus edulis</w:t>
      </w:r>
      <w:r>
        <w:rPr>
          <w:b/>
          <w:bCs/>
        </w:rPr>
        <w:t>)</w:t>
      </w:r>
      <w:r>
        <w:t xml:space="preserve"> and </w:t>
      </w:r>
      <w:r>
        <w:rPr>
          <w:b/>
          <w:bCs/>
        </w:rPr>
        <w:t>single-leaf pinyon (</w:t>
      </w:r>
      <w:r>
        <w:rPr>
          <w:b/>
          <w:bCs/>
          <w:i/>
          <w:iCs/>
        </w:rPr>
        <w:t xml:space="preserve">Pinus </w:t>
      </w:r>
      <w:proofErr w:type="spellStart"/>
      <w:r>
        <w:rPr>
          <w:b/>
          <w:bCs/>
          <w:i/>
          <w:iCs/>
        </w:rPr>
        <w:t>monophylla</w:t>
      </w:r>
      <w:proofErr w:type="spellEnd"/>
      <w:r>
        <w:rPr>
          <w:b/>
          <w:bCs/>
        </w:rPr>
        <w:t>)</w:t>
      </w:r>
      <w:r>
        <w:t xml:space="preserve"> dominate the pinyon–juniper woodland ecosystem, which extends across an estimated 20–40 million hectares in the western United </w:t>
      </w:r>
      <w:r w:rsidRPr="00CF7B2A">
        <w:t>States</w:t>
      </w:r>
      <w:r w:rsidR="00DF4DC6" w:rsidRPr="00CF7B2A">
        <w:t xml:space="preserve"> </w:t>
      </w:r>
      <w:r w:rsidR="00DF4DC6" w:rsidRPr="00CF7B2A">
        <w:fldChar w:fldCharType="begin"/>
      </w:r>
      <w:r w:rsidR="00850A74">
        <w:instrText xml:space="preserve"> ADDIN ZOTERO_ITEM CSL_CITATION {"citationID":"1a6cqzHi","properties":{"formattedCitation":"(Board et al., 2018; U.S. Department of the Interior Bureau of Land Management, 2024)","plainCitation":"(Board et al., 2018; U.S. Department of the Interior Bureau of Land Management, 2024)","dontUpdate":true,"noteIndex":0},"citationItems":[{"id":9138,"uris":["http://zotero.org/users/2696682/items/LNBKW29V"],"itemData":{"id":9138,"type":"report","abstract":"Increases in area burned and fire size have been reported across a wide range of forest and shrubland types in the Western United States in recent decades, but little is known about potential changes in fire regimes of piñon and juniper land cover types. We evaluated spatio-temporal patterns of fire in piñon and juniper land cover types from the National Gap Analysis Program using Monitoring Trends in Burn Severity (MTBS 2016) data (1984 through 2013) for Northern and Southern Intermountain and Central and Southern Rocky Mountain geographic regions. We examined differences in total area burned, fire rotation, fire size, fire number, and fire season among: (1) the four geographic regions; (2) the EPA level III ecoregions that occur within each geographic region; and (3) the piñon and juniper land cover types (woodlands, savannas, and shrublands) and other land cover types that occur within each geographic region and level III ecoregion. We found that area burned during the 30-year period, number of fires each year, and fire size followed a strong geographic pattern: Northern Intermountain &gt; Southern Intermountain &gt; Southern Rocky Mountain &gt; Central Rocky Mountain. Area burned within piñon and juniper land cover types increased significantly during the 30-year period across the study area overall and for each geographic region, except the Southern Intermountain. Fire rotations were within reported historical ranges for sagebrush ecosystems and decreased over time. Also, fire number or fire size increased for the Southern Rocky Mountain and Southern Intermountain geographic regions. Across the study area, spatio-temporal patterns in fire regimes for piñon and juniper land cover types were similar to those for other land cover types. Careful monitoring of longer term trends in fire activity and the interacting effects of invasive annual grasses, bark beetles, and climate change is needed to access the dynamics of piñon and juniper land cover types and evaluate the efficacy of management treatments in piñon and juniper land cover types.","DOI":"10.2737/RMRS-GTR-372","language":"en","number":"RMRS-GTR-372","page":"RMRS-GTR-372","publisher":"U.S. Department of Agriculture, Forest Service, Rocky Mountain Research Station","publisher-place":"Ft. Collins, CO","source":"DOI.org (Crossref)","title":"Fire patterns in piñon and juniper land cover types in the Semiarid Western United States from 1984 through 2013","URL":"https://www.fs.usda.gov/treesearch/pubs/55663","author":[{"family":"Board","given":"David I."},{"family":"Chambers","given":"Jeanne C."},{"family":"Miller","given":"Richard F."},{"family":"Weisberg","given":"Peter J."}],"accessed":{"date-parts":[["2026",2,5]]},"issued":{"date-parts":[["2018"]]}}},{"id":9136,"uris":["http://zotero.org/users/2696682/items/IKFLPP2A"],"itemData":{"id":9136,"type":"article-journal","language":"en","source":"Zotero","title":"Management and Conservation of Pinyon and Juniper Woodlands Public Comment Summary Report","author":[{"literal":"U.S. Department of the Interior Bureau of Land Management"}],"issued":{"date-parts":[["2024"]]}}}],"schema":"https://github.com/citation-style-language/schema/raw/master/csl-citation.json"} </w:instrText>
      </w:r>
      <w:r w:rsidR="00DF4DC6" w:rsidRPr="00CF7B2A">
        <w:fldChar w:fldCharType="separate"/>
      </w:r>
      <w:r w:rsidR="00DF4DC6" w:rsidRPr="00CF7B2A">
        <w:t>(Board et al., 2018; USIBLM, 2024)</w:t>
      </w:r>
      <w:r w:rsidR="00DF4DC6" w:rsidRPr="00CF7B2A">
        <w:fldChar w:fldCharType="end"/>
      </w:r>
      <w:r w:rsidR="00CF7B2A">
        <w:t>.</w:t>
      </w:r>
      <w:r>
        <w:t xml:space="preserve"> While this woodland covers vast areas, nut collection is localized and takes place only during good cone years. In Mexico and the U.S. borderlands, </w:t>
      </w:r>
      <w:r>
        <w:rPr>
          <w:b/>
          <w:bCs/>
        </w:rPr>
        <w:t>Mexican pinyon (</w:t>
      </w:r>
      <w:r>
        <w:rPr>
          <w:b/>
          <w:bCs/>
          <w:i/>
          <w:iCs/>
        </w:rPr>
        <w:t xml:space="preserve">Pinus </w:t>
      </w:r>
      <w:proofErr w:type="spellStart"/>
      <w:r>
        <w:rPr>
          <w:b/>
          <w:bCs/>
          <w:i/>
          <w:iCs/>
        </w:rPr>
        <w:t>cembroides</w:t>
      </w:r>
      <w:proofErr w:type="spellEnd"/>
      <w:r>
        <w:rPr>
          <w:b/>
          <w:bCs/>
        </w:rPr>
        <w:t>)</w:t>
      </w:r>
      <w:r>
        <w:t xml:space="preserve"> and related species such as </w:t>
      </w:r>
      <w:r>
        <w:rPr>
          <w:i/>
          <w:iCs/>
        </w:rPr>
        <w:t xml:space="preserve">P. remota and P. </w:t>
      </w:r>
      <w:proofErr w:type="spellStart"/>
      <w:r>
        <w:rPr>
          <w:i/>
          <w:iCs/>
        </w:rPr>
        <w:t>orizabensis</w:t>
      </w:r>
      <w:proofErr w:type="spellEnd"/>
      <w:r>
        <w:t xml:space="preserve"> occur in scattered stands covering about 2.5 million hectares across northern and central Mexico, where they are harvested for local and regional markets</w:t>
      </w:r>
      <w:r w:rsidR="00DF4DC6">
        <w:t xml:space="preserve"> </w:t>
      </w:r>
      <w:r w:rsidR="00DF4DC6">
        <w:fldChar w:fldCharType="begin"/>
      </w:r>
      <w:r w:rsidR="00E74605">
        <w:instrText xml:space="preserve"> ADDIN ZOTERO_ITEM CSL_CITATION {"citationID":"d0k4xFT8","properties":{"formattedCitation":"(Garc\\uc0\\u237{}a-Zubia et al., 2019)","plainCitation":"(García-Zubia et al., 2019)","noteIndex":0},"citationItems":[{"id":9137,"uris":["http://zotero.org/users/2696682/items/KZCE8UGD"],"itemData":{"id":9137,"type":"article-journal","abstract":"Background. Spatial genetic structure (SGS) analysis is a powerful approach to quantifying gene flow between trees, thus clarifying the functional connectivity of trees at population and landscape scales. The findings of SGS analysis may be useful for conservation and management of natural populations and plantations. Pinus cembroides is a widely distributed tree species, covering an area of about 2.5 million hectares in Mexico. The aim of this study was to examine five natural seed stands of P. cembroides in the Sierra Madre Occidental to determine the SGS at population (within the seed stand) and landscape (among seed stands) levels in order to establish guidelines for the conservation and management of the species. We hypothesized that P. cembroides, in which the seeds are dispersed by birds and mammals, creates weaker SGS than species with wind-dispersed seeds.","container-title":"PeerJ","DOI":"10.7717/peerj.8002","ISSN":"2167-8359","language":"en","license":"https://creativecommons.org/licenses/by/4.0/","page":"e8002","source":"DOI.org (Crossref)","title":"Spatial genetic structure in &lt;i&gt;Pinus cembroides&lt;/i&gt; Zucc. at population and landscape levels in central and northern Mexico","volume":"7","author":[{"family":"García-Zubia","given":"Luis C."},{"family":"Hernández-Velasco","given":"Javier"},{"family":"Hernández-Díaz","given":"José C."},{"family":"Simental-Rodríguez","given":"Sergio L."},{"family":"López-Sánchez","given":"Carlos A."},{"family":"Quiñones-Pérez","given":"Carmen Z."},{"family":"Carrillo-Parra","given":"Artemio"},{"family":"Wehenkel","given":"Christian"}],"issued":{"date-parts":[["2019",11,6]]}}}],"schema":"https://github.com/citation-style-language/schema/raw/master/csl-citation.json"} </w:instrText>
      </w:r>
      <w:r w:rsidR="00DF4DC6">
        <w:fldChar w:fldCharType="separate"/>
      </w:r>
      <w:r w:rsidR="00E74605" w:rsidRPr="00E74605">
        <w:rPr>
          <w:szCs w:val="24"/>
        </w:rPr>
        <w:t>(García-Zubia et al., 2019)</w:t>
      </w:r>
      <w:r w:rsidR="00DF4DC6">
        <w:fldChar w:fldCharType="end"/>
      </w:r>
      <w:r>
        <w:t>.</w:t>
      </w:r>
    </w:p>
    <w:p w14:paraId="000000B2" w14:textId="0EC4805D" w:rsidR="000B6076" w:rsidRDefault="00984918" w:rsidP="007D31BD">
      <w:pPr>
        <w:spacing w:line="240" w:lineRule="auto"/>
      </w:pPr>
      <w:r>
        <w:t xml:space="preserve">Together, these species illustrate the broad ecological diversity of pine nut production systems ranging from temperate and boreal conifer forests in Eurasia to semi-arid pinyon–juniper woodlands in North and Central America with most harvests still based on naturally regenerating forests rather than cultivated </w:t>
      </w:r>
      <w:proofErr w:type="gramStart"/>
      <w:r>
        <w:t xml:space="preserve">orchards </w:t>
      </w:r>
      <w:r w:rsidR="00854E52">
        <w:t>.</w:t>
      </w:r>
      <w:proofErr w:type="gramEnd"/>
      <w:r w:rsidR="00EB06CC">
        <w:t xml:space="preserve"> A table of the main species, their ranges and </w:t>
      </w:r>
      <w:r w:rsidR="005873CC">
        <w:t>estimated areas is included in Annex 2.</w:t>
      </w:r>
    </w:p>
    <w:p w14:paraId="000000F4" w14:textId="488F1C2E" w:rsidR="000B6076" w:rsidRDefault="00984918" w:rsidP="007D31BD">
      <w:pPr>
        <w:pStyle w:val="Heading3"/>
      </w:pPr>
      <w:bookmarkStart w:id="16" w:name="_Toc222417641"/>
      <w:bookmarkStart w:id="17" w:name="_Toc230337056"/>
      <w:r>
        <w:t>Global Production and Trade</w:t>
      </w:r>
      <w:bookmarkEnd w:id="16"/>
      <w:bookmarkEnd w:id="17"/>
    </w:p>
    <w:p w14:paraId="000000F5" w14:textId="5E01844F" w:rsidR="000B6076" w:rsidRDefault="00984918" w:rsidP="007D31BD">
      <w:pPr>
        <w:spacing w:line="240" w:lineRule="auto"/>
      </w:pPr>
      <w:r>
        <w:t>Global pine nut production remains highly concentrated in Asia and the Mediterranean basin. According to the International Nut and Dried Fruit Council (INC) Statistical Yearbook 2024, global pine nut output reached about 41,700 metric tons (kernel basis) in 2022/23, following a record high of roughly 42,000 tons in 2021/22. Year-to-year variation is considerable, reflecting the multi-year cone-bearing cycles characteristic of pine species and the dependence of most harvests on natural forests</w:t>
      </w:r>
      <w:r w:rsidR="007921A2">
        <w:t xml:space="preserve"> (see </w:t>
      </w:r>
      <w:r w:rsidR="009C4034">
        <w:t>Figure 2.1)</w:t>
      </w:r>
      <w:r w:rsidR="00DD5E81">
        <w:t>)</w:t>
      </w:r>
      <w:r>
        <w:t>.</w:t>
      </w:r>
    </w:p>
    <w:p w14:paraId="4890E685" w14:textId="77777777" w:rsidR="00DD5E81" w:rsidRDefault="00984918" w:rsidP="001855D4">
      <w:r>
        <w:rPr>
          <w:noProof/>
        </w:rPr>
        <w:lastRenderedPageBreak/>
        <w:drawing>
          <wp:inline distT="0" distB="0" distL="0" distR="0" wp14:anchorId="78DF5845" wp14:editId="2B4A459B">
            <wp:extent cx="5640925" cy="3389942"/>
            <wp:effectExtent l="0" t="0" r="0" b="0"/>
            <wp:docPr id="194533670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
                    <a:srcRect/>
                    <a:stretch>
                      <a:fillRect/>
                    </a:stretch>
                  </pic:blipFill>
                  <pic:spPr>
                    <a:xfrm>
                      <a:off x="0" y="0"/>
                      <a:ext cx="5640925" cy="3389942"/>
                    </a:xfrm>
                    <a:prstGeom prst="rect">
                      <a:avLst/>
                    </a:prstGeom>
                    <a:ln/>
                  </pic:spPr>
                </pic:pic>
              </a:graphicData>
            </a:graphic>
          </wp:inline>
        </w:drawing>
      </w:r>
    </w:p>
    <w:p w14:paraId="1FF91110" w14:textId="527C0FFF" w:rsidR="00DD5E81" w:rsidRDefault="00DD5E81" w:rsidP="00A300B8">
      <w:pPr>
        <w:pStyle w:val="Caption"/>
      </w:pPr>
      <w:bookmarkStart w:id="18" w:name="_Ref223943257"/>
      <w:bookmarkStart w:id="19" w:name="_Toc230337158"/>
      <w:r>
        <w:t xml:space="preserve">Figure </w:t>
      </w:r>
      <w:fldSimple w:instr=" STYLEREF 1 \s ">
        <w:r w:rsidR="0052682A">
          <w:rPr>
            <w:noProof/>
          </w:rPr>
          <w:t>2</w:t>
        </w:r>
      </w:fldSimple>
      <w:r w:rsidR="0052682A">
        <w:t>.</w:t>
      </w:r>
      <w:fldSimple w:instr=" SEQ Figure \* ARABIC \s 1 ">
        <w:r w:rsidR="0052682A">
          <w:rPr>
            <w:noProof/>
          </w:rPr>
          <w:t>1</w:t>
        </w:r>
      </w:fldSimple>
      <w:bookmarkEnd w:id="18"/>
      <w:r>
        <w:t xml:space="preserve">: </w:t>
      </w:r>
      <w:r w:rsidR="00A300B8">
        <w:t>G</w:t>
      </w:r>
      <w:r w:rsidR="00A300B8" w:rsidRPr="00DD5E81">
        <w:t>lobal Pine Nut Production By Major Producers (2014/15-2023/24. Source: International Nut &amp; Dried Fruit Council (Inc) Statistical Yearbooks 2023–202</w:t>
      </w:r>
      <w:r w:rsidR="00A300B8">
        <w:t>4</w:t>
      </w:r>
      <w:r>
        <w:t>.</w:t>
      </w:r>
      <w:bookmarkStart w:id="20" w:name="_heading=h.e22c2ot5iixk" w:colFirst="0" w:colLast="0"/>
      <w:bookmarkStart w:id="21" w:name="_heading=h.qofb4di70rg8" w:colFirst="0" w:colLast="0"/>
      <w:bookmarkEnd w:id="19"/>
      <w:bookmarkEnd w:id="20"/>
      <w:bookmarkEnd w:id="21"/>
    </w:p>
    <w:p w14:paraId="000000F9" w14:textId="7DC2901D" w:rsidR="000B6076" w:rsidRDefault="00B44A8B" w:rsidP="000351C8">
      <w:pPr>
        <w:spacing w:line="240" w:lineRule="auto"/>
      </w:pPr>
      <w:r w:rsidRPr="00B44A8B">
        <w:t>Asia dominates global pine nut supply, accounting for roughly 60 percent of total production. China, Russia, and South Korea are the leading producers, supplying Korean pine and Siberian pine nuts that underpin much of the regional trade. Mongolia has also emerged as an important supplier. Based on the INC annual production estimates used in this study, Mongolia accounts for around 5 percent of global pine nut production, although its output has increased steadily over the past decade. Pine nut harvests fluctuate strongly due to the natural mast cycles of forest pine species, and after exceptional harvests in 2021/22, output in China and Russia declined somewhat but remained above pre-2020 levels.</w:t>
      </w:r>
    </w:p>
    <w:p w14:paraId="000000FA" w14:textId="77777777" w:rsidR="000B6076" w:rsidRDefault="0023218F" w:rsidP="000351C8">
      <w:pPr>
        <w:spacing w:line="240" w:lineRule="auto"/>
      </w:pPr>
      <w:sdt>
        <w:sdtPr>
          <w:tag w:val="goog_rdk_13"/>
          <w:id w:val="949541673"/>
        </w:sdtPr>
        <w:sdtEndPr/>
        <w:sdtContent/>
      </w:sdt>
      <w:r w:rsidR="00984918">
        <w:t xml:space="preserve">In the Mediterranean region, production is centred on Türkiye, Spain, and Portugal, where stone pine nuts command premium prices in both domestic and export markets. Mediterranean production typically accounts for about 15–20 percent of global supply but has been constrained in recent years by the spread of the dry cone syndrome (caused by </w:t>
      </w:r>
      <w:proofErr w:type="spellStart"/>
      <w:r w:rsidR="00984918">
        <w:rPr>
          <w:i/>
          <w:iCs/>
        </w:rPr>
        <w:t>Leptoglossus</w:t>
      </w:r>
      <w:proofErr w:type="spellEnd"/>
      <w:r w:rsidR="00984918">
        <w:rPr>
          <w:i/>
          <w:iCs/>
        </w:rPr>
        <w:t xml:space="preserve"> occidentalis</w:t>
      </w:r>
      <w:r w:rsidR="00984918">
        <w:t>), which has reduced yields in Spain and Italy (Caliskan et al., 2024).</w:t>
      </w:r>
    </w:p>
    <w:p w14:paraId="000000FB" w14:textId="77777777" w:rsidR="000B6076" w:rsidRDefault="00984918" w:rsidP="000351C8">
      <w:pPr>
        <w:spacing w:line="240" w:lineRule="auto"/>
      </w:pPr>
      <w:r>
        <w:t>North American production remains relatively minor, derived mainly from wild collection of pinyon pine species (</w:t>
      </w:r>
      <w:r>
        <w:rPr>
          <w:i/>
          <w:iCs/>
        </w:rPr>
        <w:t xml:space="preserve">Pinus edulis and P. </w:t>
      </w:r>
      <w:proofErr w:type="spellStart"/>
      <w:r>
        <w:rPr>
          <w:i/>
          <w:iCs/>
        </w:rPr>
        <w:t>monophylla</w:t>
      </w:r>
      <w:proofErr w:type="spellEnd"/>
      <w:r>
        <w:t xml:space="preserve">) in the western United States and of </w:t>
      </w:r>
      <w:r>
        <w:rPr>
          <w:i/>
          <w:iCs/>
        </w:rPr>
        <w:t xml:space="preserve">P. </w:t>
      </w:r>
      <w:proofErr w:type="spellStart"/>
      <w:r>
        <w:rPr>
          <w:i/>
          <w:iCs/>
        </w:rPr>
        <w:t>cembroides</w:t>
      </w:r>
      <w:proofErr w:type="spellEnd"/>
      <w:r>
        <w:t xml:space="preserve"> and related species in northern Mexico. Harvest volumes fluctuate sharply with weather and cone cycles, and most trade is domestic or informal (Board et al., 2018).</w:t>
      </w:r>
    </w:p>
    <w:p w14:paraId="000000FC" w14:textId="7347F568" w:rsidR="000B6076" w:rsidRDefault="00984918" w:rsidP="000351C8">
      <w:pPr>
        <w:spacing w:line="240" w:lineRule="auto"/>
      </w:pPr>
      <w:r>
        <w:t>Global trade in pine nuts (HS 0802.92</w:t>
      </w:r>
      <w:r w:rsidRPr="007B4985">
        <w:rPr>
          <w:rStyle w:val="FootnoteReference"/>
        </w:rPr>
        <w:footnoteReference w:id="2"/>
      </w:r>
      <w:r>
        <w:t xml:space="preserve">) remains highly concentrated among a few producer and consumer countries. According to ITC Trade Map data for 2024, China dominated global exports, </w:t>
      </w:r>
      <w:r>
        <w:lastRenderedPageBreak/>
        <w:t xml:space="preserve">followed by Germany, Türkiye, Russia, and Mongolia, which together accounted for 80% of total export value (see </w:t>
      </w:r>
      <w:r w:rsidR="009A64E0">
        <w:fldChar w:fldCharType="begin"/>
      </w:r>
      <w:r w:rsidR="009A64E0">
        <w:instrText xml:space="preserve"> REF _Ref223093208 \h </w:instrText>
      </w:r>
      <w:r w:rsidR="009A64E0">
        <w:fldChar w:fldCharType="separate"/>
      </w:r>
      <w:r w:rsidR="00215845">
        <w:t xml:space="preserve">Table </w:t>
      </w:r>
      <w:r w:rsidR="00215845">
        <w:rPr>
          <w:noProof/>
        </w:rPr>
        <w:t>2</w:t>
      </w:r>
      <w:r w:rsidR="00215845">
        <w:t>.</w:t>
      </w:r>
      <w:r w:rsidR="00215845">
        <w:rPr>
          <w:noProof/>
        </w:rPr>
        <w:t>1</w:t>
      </w:r>
      <w:r w:rsidR="009A64E0">
        <w:fldChar w:fldCharType="end"/>
      </w:r>
      <w:r>
        <w:t>). On the import side, Europe and the United States were the largest markets, followed by China. It is important to note that some major exporting countries - most notably China - also re-export a share of traded volumes, which is not fully captured in the available trade statistics.</w:t>
      </w:r>
    </w:p>
    <w:p w14:paraId="000000FD" w14:textId="77777777" w:rsidR="000B6076" w:rsidRDefault="00984918" w:rsidP="000351C8">
      <w:pPr>
        <w:spacing w:line="240" w:lineRule="auto"/>
      </w:pPr>
      <w:r>
        <w:t>International trade is conducted almost entirely in shelled pine nut kernels, which are the only pine-derived product consistently reported in global trade statistics (ITC Trade Map, 2024). While pine nuts represent a relatively small share of total global nut trade, their high unit value and dependence on natural forest resources make them both an economically and ecologically significant commodity within the non-wood forest product sector.</w:t>
      </w:r>
    </w:p>
    <w:p w14:paraId="60929CA6" w14:textId="6DAFA2D9" w:rsidR="009A64E0" w:rsidRPr="00A300B8" w:rsidRDefault="009A64E0" w:rsidP="00A300B8">
      <w:pPr>
        <w:pStyle w:val="Caption"/>
      </w:pPr>
      <w:bookmarkStart w:id="22" w:name="_Ref223093208"/>
      <w:bookmarkStart w:id="23" w:name="_Toc230337180"/>
      <w:r w:rsidRPr="00A300B8">
        <w:t xml:space="preserve">Table </w:t>
      </w:r>
      <w:fldSimple w:instr=" STYLEREF 1 \s ">
        <w:r w:rsidR="00215845" w:rsidRPr="00A300B8">
          <w:t>2</w:t>
        </w:r>
      </w:fldSimple>
      <w:r w:rsidRPr="00A300B8">
        <w:t>.</w:t>
      </w:r>
      <w:fldSimple w:instr=" SEQ Table \* ARABIC \s 1 ">
        <w:r w:rsidR="00215845" w:rsidRPr="00A300B8">
          <w:t>1</w:t>
        </w:r>
      </w:fldSimple>
      <w:bookmarkEnd w:id="22"/>
      <w:r w:rsidRPr="00A300B8">
        <w:t xml:space="preserve">: </w:t>
      </w:r>
      <w:r w:rsidR="00A300B8" w:rsidRPr="00A300B8">
        <w:t>Top Exporters And Importers Of Pine Nuts (Hs 0802.90), 2024. Source: International Trade Centre (</w:t>
      </w:r>
      <w:proofErr w:type="spellStart"/>
      <w:r w:rsidR="00A300B8" w:rsidRPr="00A300B8">
        <w:t>Itc</w:t>
      </w:r>
      <w:proofErr w:type="spellEnd"/>
      <w:r w:rsidR="00A300B8" w:rsidRPr="00A300B8">
        <w:t>) Trade Map, 2024. Data Extracted For Hs 0802.90.</w:t>
      </w:r>
      <w:bookmarkEnd w:id="23"/>
    </w:p>
    <w:tbl>
      <w:tblPr>
        <w:tblStyle w:val="33"/>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871"/>
        <w:gridCol w:w="1369"/>
        <w:gridCol w:w="1341"/>
        <w:gridCol w:w="1352"/>
        <w:gridCol w:w="1369"/>
        <w:gridCol w:w="1348"/>
        <w:gridCol w:w="1376"/>
      </w:tblGrid>
      <w:tr w:rsidR="000B6076" w:rsidRPr="00A300B8" w14:paraId="32D1DA37" w14:textId="77777777" w:rsidTr="00A300B8">
        <w:trPr>
          <w:cnfStyle w:val="100000000000" w:firstRow="1" w:lastRow="0" w:firstColumn="0" w:lastColumn="0" w:oddVBand="0" w:evenVBand="0" w:oddHBand="0" w:evenHBand="0" w:firstRowFirstColumn="0" w:firstRowLastColumn="0" w:lastRowFirstColumn="0" w:lastRowLastColumn="0"/>
          <w:jc w:val="center"/>
        </w:trPr>
        <w:tc>
          <w:tcPr>
            <w:tcW w:w="0" w:type="auto"/>
            <w:vAlign w:val="center"/>
          </w:tcPr>
          <w:p w14:paraId="000000FE" w14:textId="77777777" w:rsidR="000B6076" w:rsidRPr="00A300B8" w:rsidRDefault="00984918" w:rsidP="00A300B8">
            <w:pPr>
              <w:jc w:val="center"/>
              <w:rPr>
                <w:rFonts w:ascii="Open Sans" w:hAnsi="Open Sans" w:cs="Open Sans"/>
              </w:rPr>
            </w:pPr>
            <w:r w:rsidRPr="00A300B8">
              <w:rPr>
                <w:rFonts w:ascii="Open Sans" w:hAnsi="Open Sans" w:cs="Open Sans"/>
              </w:rPr>
              <w:t>Rank</w:t>
            </w:r>
          </w:p>
        </w:tc>
        <w:tc>
          <w:tcPr>
            <w:tcW w:w="0" w:type="auto"/>
            <w:vAlign w:val="center"/>
          </w:tcPr>
          <w:p w14:paraId="000000FF" w14:textId="77777777" w:rsidR="000B6076" w:rsidRPr="00A300B8" w:rsidRDefault="00984918" w:rsidP="00A300B8">
            <w:pPr>
              <w:jc w:val="center"/>
              <w:rPr>
                <w:rFonts w:ascii="Open Sans" w:hAnsi="Open Sans" w:cs="Open Sans"/>
              </w:rPr>
            </w:pPr>
            <w:r w:rsidRPr="00A300B8">
              <w:rPr>
                <w:rFonts w:ascii="Open Sans" w:hAnsi="Open Sans" w:cs="Open Sans"/>
              </w:rPr>
              <w:t>Exporters</w:t>
            </w:r>
          </w:p>
        </w:tc>
        <w:tc>
          <w:tcPr>
            <w:tcW w:w="0" w:type="auto"/>
            <w:vAlign w:val="center"/>
          </w:tcPr>
          <w:p w14:paraId="00000100" w14:textId="77777777" w:rsidR="000B6076" w:rsidRPr="00A300B8" w:rsidRDefault="00984918" w:rsidP="00A300B8">
            <w:pPr>
              <w:jc w:val="center"/>
              <w:rPr>
                <w:rFonts w:ascii="Open Sans" w:hAnsi="Open Sans" w:cs="Open Sans"/>
              </w:rPr>
            </w:pPr>
            <w:r w:rsidRPr="00A300B8">
              <w:rPr>
                <w:rFonts w:ascii="Open Sans" w:hAnsi="Open Sans" w:cs="Open Sans"/>
              </w:rPr>
              <w:t>Export value (USD million)</w:t>
            </w:r>
          </w:p>
        </w:tc>
        <w:tc>
          <w:tcPr>
            <w:tcW w:w="0" w:type="auto"/>
            <w:vAlign w:val="center"/>
          </w:tcPr>
          <w:p w14:paraId="00000101" w14:textId="77777777" w:rsidR="000B6076" w:rsidRPr="00A300B8" w:rsidRDefault="00984918" w:rsidP="00A300B8">
            <w:pPr>
              <w:jc w:val="center"/>
              <w:rPr>
                <w:rFonts w:ascii="Open Sans" w:hAnsi="Open Sans" w:cs="Open Sans"/>
              </w:rPr>
            </w:pPr>
            <w:r w:rsidRPr="00A300B8">
              <w:rPr>
                <w:rFonts w:ascii="Open Sans" w:hAnsi="Open Sans" w:cs="Open Sans"/>
              </w:rPr>
              <w:t>Share of global exports (%)</w:t>
            </w:r>
          </w:p>
        </w:tc>
        <w:tc>
          <w:tcPr>
            <w:tcW w:w="0" w:type="auto"/>
            <w:vAlign w:val="center"/>
          </w:tcPr>
          <w:p w14:paraId="00000102" w14:textId="77777777" w:rsidR="000B6076" w:rsidRPr="00A300B8" w:rsidRDefault="00984918" w:rsidP="00A300B8">
            <w:pPr>
              <w:jc w:val="center"/>
              <w:rPr>
                <w:rFonts w:ascii="Open Sans" w:hAnsi="Open Sans" w:cs="Open Sans"/>
              </w:rPr>
            </w:pPr>
            <w:r w:rsidRPr="00A300B8">
              <w:rPr>
                <w:rFonts w:ascii="Open Sans" w:hAnsi="Open Sans" w:cs="Open Sans"/>
              </w:rPr>
              <w:t>Importers</w:t>
            </w:r>
          </w:p>
        </w:tc>
        <w:tc>
          <w:tcPr>
            <w:tcW w:w="0" w:type="auto"/>
            <w:vAlign w:val="center"/>
          </w:tcPr>
          <w:p w14:paraId="00000103" w14:textId="77777777" w:rsidR="000B6076" w:rsidRPr="00A300B8" w:rsidRDefault="00984918" w:rsidP="00A300B8">
            <w:pPr>
              <w:jc w:val="center"/>
              <w:rPr>
                <w:rFonts w:ascii="Open Sans" w:hAnsi="Open Sans" w:cs="Open Sans"/>
              </w:rPr>
            </w:pPr>
            <w:r w:rsidRPr="00A300B8">
              <w:rPr>
                <w:rFonts w:ascii="Open Sans" w:hAnsi="Open Sans" w:cs="Open Sans"/>
              </w:rPr>
              <w:t>Import value (USD million)</w:t>
            </w:r>
          </w:p>
        </w:tc>
        <w:tc>
          <w:tcPr>
            <w:tcW w:w="0" w:type="auto"/>
            <w:vAlign w:val="center"/>
          </w:tcPr>
          <w:p w14:paraId="00000104" w14:textId="77777777" w:rsidR="000B6076" w:rsidRPr="00A300B8" w:rsidRDefault="00984918" w:rsidP="00A300B8">
            <w:pPr>
              <w:jc w:val="center"/>
              <w:rPr>
                <w:rFonts w:ascii="Open Sans" w:hAnsi="Open Sans" w:cs="Open Sans"/>
              </w:rPr>
            </w:pPr>
            <w:r w:rsidRPr="00A300B8">
              <w:rPr>
                <w:rFonts w:ascii="Open Sans" w:hAnsi="Open Sans" w:cs="Open Sans"/>
              </w:rPr>
              <w:t>Share of global imports (%)</w:t>
            </w:r>
          </w:p>
        </w:tc>
      </w:tr>
      <w:tr w:rsidR="000B6076" w:rsidRPr="00A300B8" w14:paraId="37AD410E" w14:textId="77777777" w:rsidTr="00A300B8">
        <w:trPr>
          <w:jc w:val="center"/>
        </w:trPr>
        <w:tc>
          <w:tcPr>
            <w:tcW w:w="0" w:type="auto"/>
            <w:vAlign w:val="center"/>
          </w:tcPr>
          <w:p w14:paraId="00000105" w14:textId="77777777" w:rsidR="000B6076" w:rsidRPr="00A300B8" w:rsidRDefault="00984918" w:rsidP="00A300B8">
            <w:pPr>
              <w:jc w:val="center"/>
            </w:pPr>
            <w:r w:rsidRPr="00A300B8">
              <w:t>1</w:t>
            </w:r>
          </w:p>
        </w:tc>
        <w:tc>
          <w:tcPr>
            <w:tcW w:w="0" w:type="auto"/>
            <w:vAlign w:val="center"/>
          </w:tcPr>
          <w:p w14:paraId="00000106" w14:textId="77777777" w:rsidR="000B6076" w:rsidRPr="00A300B8" w:rsidRDefault="00984918" w:rsidP="00A300B8">
            <w:pPr>
              <w:jc w:val="center"/>
            </w:pPr>
            <w:r w:rsidRPr="00A300B8">
              <w:t>China</w:t>
            </w:r>
          </w:p>
        </w:tc>
        <w:tc>
          <w:tcPr>
            <w:tcW w:w="0" w:type="auto"/>
            <w:tcBorders>
              <w:bottom w:val="single" w:sz="4" w:space="0" w:color="000000"/>
            </w:tcBorders>
            <w:vAlign w:val="center"/>
          </w:tcPr>
          <w:p w14:paraId="00000107" w14:textId="77777777" w:rsidR="000B6076" w:rsidRPr="00A300B8" w:rsidRDefault="00984918" w:rsidP="00A300B8">
            <w:pPr>
              <w:jc w:val="center"/>
            </w:pPr>
            <w:r w:rsidRPr="00A300B8">
              <w:t>279</w:t>
            </w:r>
          </w:p>
        </w:tc>
        <w:tc>
          <w:tcPr>
            <w:tcW w:w="0" w:type="auto"/>
            <w:tcBorders>
              <w:bottom w:val="single" w:sz="4" w:space="0" w:color="000000"/>
            </w:tcBorders>
            <w:vAlign w:val="center"/>
          </w:tcPr>
          <w:p w14:paraId="00000108" w14:textId="77777777" w:rsidR="000B6076" w:rsidRPr="00A300B8" w:rsidRDefault="00984918" w:rsidP="00A300B8">
            <w:pPr>
              <w:jc w:val="center"/>
            </w:pPr>
            <w:r w:rsidRPr="00A300B8">
              <w:t>53.0</w:t>
            </w:r>
          </w:p>
        </w:tc>
        <w:tc>
          <w:tcPr>
            <w:tcW w:w="0" w:type="auto"/>
            <w:vAlign w:val="center"/>
          </w:tcPr>
          <w:p w14:paraId="00000109" w14:textId="77777777" w:rsidR="000B6076" w:rsidRPr="00A300B8" w:rsidRDefault="00984918" w:rsidP="00A300B8">
            <w:pPr>
              <w:jc w:val="center"/>
            </w:pPr>
            <w:r w:rsidRPr="00A300B8">
              <w:t>Europe</w:t>
            </w:r>
          </w:p>
        </w:tc>
        <w:tc>
          <w:tcPr>
            <w:tcW w:w="0" w:type="auto"/>
            <w:vAlign w:val="center"/>
          </w:tcPr>
          <w:p w14:paraId="0000010A" w14:textId="77777777" w:rsidR="000B6076" w:rsidRPr="00A300B8" w:rsidRDefault="00984918" w:rsidP="00A300B8">
            <w:pPr>
              <w:jc w:val="center"/>
            </w:pPr>
            <w:r w:rsidRPr="00A300B8">
              <w:t>297</w:t>
            </w:r>
          </w:p>
        </w:tc>
        <w:tc>
          <w:tcPr>
            <w:tcW w:w="0" w:type="auto"/>
            <w:vAlign w:val="center"/>
          </w:tcPr>
          <w:p w14:paraId="0000010B" w14:textId="77777777" w:rsidR="000B6076" w:rsidRPr="00A300B8" w:rsidRDefault="00984918" w:rsidP="00A300B8">
            <w:pPr>
              <w:jc w:val="center"/>
            </w:pPr>
            <w:r w:rsidRPr="00A300B8">
              <w:t>60.8</w:t>
            </w:r>
          </w:p>
        </w:tc>
      </w:tr>
      <w:tr w:rsidR="000B6076" w:rsidRPr="00A300B8" w14:paraId="0CA57E18" w14:textId="77777777" w:rsidTr="00A300B8">
        <w:trPr>
          <w:jc w:val="center"/>
        </w:trPr>
        <w:tc>
          <w:tcPr>
            <w:tcW w:w="0" w:type="auto"/>
            <w:vAlign w:val="center"/>
          </w:tcPr>
          <w:p w14:paraId="0000010C" w14:textId="77777777" w:rsidR="000B6076" w:rsidRPr="00A300B8" w:rsidRDefault="00984918" w:rsidP="00A300B8">
            <w:pPr>
              <w:jc w:val="center"/>
            </w:pPr>
            <w:r w:rsidRPr="00A300B8">
              <w:t>2</w:t>
            </w:r>
          </w:p>
        </w:tc>
        <w:tc>
          <w:tcPr>
            <w:tcW w:w="0" w:type="auto"/>
            <w:vAlign w:val="center"/>
          </w:tcPr>
          <w:p w14:paraId="0000010D" w14:textId="77777777" w:rsidR="000B6076" w:rsidRPr="00A300B8" w:rsidRDefault="00984918" w:rsidP="00A300B8">
            <w:pPr>
              <w:jc w:val="center"/>
            </w:pPr>
            <w:r w:rsidRPr="00A300B8">
              <w:t>Germany</w:t>
            </w:r>
          </w:p>
        </w:tc>
        <w:tc>
          <w:tcPr>
            <w:tcW w:w="0" w:type="auto"/>
            <w:tcBorders>
              <w:top w:val="single" w:sz="4" w:space="0" w:color="000000"/>
              <w:left w:val="nil"/>
              <w:bottom w:val="single" w:sz="4" w:space="0" w:color="000000"/>
              <w:right w:val="single" w:sz="4" w:space="0" w:color="000000"/>
            </w:tcBorders>
            <w:vAlign w:val="center"/>
          </w:tcPr>
          <w:p w14:paraId="0000010E" w14:textId="77777777" w:rsidR="000B6076" w:rsidRPr="00A300B8" w:rsidRDefault="00984918" w:rsidP="00A300B8">
            <w:pPr>
              <w:jc w:val="center"/>
            </w:pPr>
            <w:r w:rsidRPr="00A300B8">
              <w:t>54</w:t>
            </w:r>
          </w:p>
        </w:tc>
        <w:tc>
          <w:tcPr>
            <w:tcW w:w="0" w:type="auto"/>
            <w:tcBorders>
              <w:top w:val="single" w:sz="4" w:space="0" w:color="000000"/>
              <w:left w:val="single" w:sz="4" w:space="0" w:color="000000"/>
              <w:bottom w:val="single" w:sz="4" w:space="0" w:color="000000"/>
              <w:right w:val="nil"/>
            </w:tcBorders>
            <w:vAlign w:val="center"/>
          </w:tcPr>
          <w:p w14:paraId="0000010F" w14:textId="77777777" w:rsidR="000B6076" w:rsidRPr="00A300B8" w:rsidRDefault="00984918" w:rsidP="00A300B8">
            <w:pPr>
              <w:jc w:val="center"/>
            </w:pPr>
            <w:r w:rsidRPr="00A300B8">
              <w:t>10.2</w:t>
            </w:r>
          </w:p>
        </w:tc>
        <w:tc>
          <w:tcPr>
            <w:tcW w:w="0" w:type="auto"/>
            <w:vAlign w:val="center"/>
          </w:tcPr>
          <w:p w14:paraId="00000110" w14:textId="77777777" w:rsidR="000B6076" w:rsidRPr="00A300B8" w:rsidRDefault="00984918" w:rsidP="00A300B8">
            <w:pPr>
              <w:jc w:val="center"/>
            </w:pPr>
            <w:r w:rsidRPr="00A300B8">
              <w:t>Germany</w:t>
            </w:r>
          </w:p>
        </w:tc>
        <w:tc>
          <w:tcPr>
            <w:tcW w:w="0" w:type="auto"/>
            <w:vAlign w:val="center"/>
          </w:tcPr>
          <w:p w14:paraId="00000111" w14:textId="77777777" w:rsidR="000B6076" w:rsidRPr="00A300B8" w:rsidRDefault="00984918" w:rsidP="00A300B8">
            <w:pPr>
              <w:jc w:val="center"/>
            </w:pPr>
            <w:r w:rsidRPr="00A300B8">
              <w:t>80</w:t>
            </w:r>
          </w:p>
        </w:tc>
        <w:tc>
          <w:tcPr>
            <w:tcW w:w="0" w:type="auto"/>
            <w:vAlign w:val="center"/>
          </w:tcPr>
          <w:p w14:paraId="00000112" w14:textId="77777777" w:rsidR="000B6076" w:rsidRPr="00A300B8" w:rsidRDefault="00984918" w:rsidP="00A300B8">
            <w:pPr>
              <w:jc w:val="center"/>
            </w:pPr>
            <w:r w:rsidRPr="00A300B8">
              <w:t>16.3</w:t>
            </w:r>
          </w:p>
        </w:tc>
      </w:tr>
      <w:tr w:rsidR="000B6076" w:rsidRPr="00A300B8" w14:paraId="43E3278D" w14:textId="77777777" w:rsidTr="00A300B8">
        <w:trPr>
          <w:jc w:val="center"/>
        </w:trPr>
        <w:tc>
          <w:tcPr>
            <w:tcW w:w="0" w:type="auto"/>
            <w:vAlign w:val="center"/>
          </w:tcPr>
          <w:p w14:paraId="00000113" w14:textId="77777777" w:rsidR="000B6076" w:rsidRPr="00A300B8" w:rsidRDefault="00984918" w:rsidP="00A300B8">
            <w:pPr>
              <w:jc w:val="center"/>
            </w:pPr>
            <w:r w:rsidRPr="00A300B8">
              <w:t>3</w:t>
            </w:r>
          </w:p>
        </w:tc>
        <w:tc>
          <w:tcPr>
            <w:tcW w:w="0" w:type="auto"/>
            <w:vAlign w:val="center"/>
          </w:tcPr>
          <w:p w14:paraId="00000114" w14:textId="77777777" w:rsidR="000B6076" w:rsidRPr="00A300B8" w:rsidRDefault="00984918" w:rsidP="00A300B8">
            <w:pPr>
              <w:jc w:val="center"/>
            </w:pPr>
            <w:r w:rsidRPr="00A300B8">
              <w:t>Türkiye</w:t>
            </w:r>
          </w:p>
        </w:tc>
        <w:tc>
          <w:tcPr>
            <w:tcW w:w="0" w:type="auto"/>
            <w:tcBorders>
              <w:top w:val="single" w:sz="4" w:space="0" w:color="000000"/>
              <w:left w:val="nil"/>
              <w:bottom w:val="single" w:sz="4" w:space="0" w:color="000000"/>
              <w:right w:val="single" w:sz="4" w:space="0" w:color="000000"/>
            </w:tcBorders>
            <w:vAlign w:val="center"/>
          </w:tcPr>
          <w:p w14:paraId="00000115" w14:textId="77777777" w:rsidR="000B6076" w:rsidRPr="00A300B8" w:rsidRDefault="00984918" w:rsidP="00A300B8">
            <w:pPr>
              <w:jc w:val="center"/>
            </w:pPr>
            <w:r w:rsidRPr="00A300B8">
              <w:t>36</w:t>
            </w:r>
          </w:p>
        </w:tc>
        <w:tc>
          <w:tcPr>
            <w:tcW w:w="0" w:type="auto"/>
            <w:tcBorders>
              <w:top w:val="single" w:sz="4" w:space="0" w:color="000000"/>
              <w:left w:val="single" w:sz="4" w:space="0" w:color="000000"/>
              <w:bottom w:val="single" w:sz="4" w:space="0" w:color="000000"/>
              <w:right w:val="nil"/>
            </w:tcBorders>
            <w:vAlign w:val="center"/>
          </w:tcPr>
          <w:p w14:paraId="00000116" w14:textId="77777777" w:rsidR="000B6076" w:rsidRPr="00A300B8" w:rsidRDefault="00984918" w:rsidP="00A300B8">
            <w:pPr>
              <w:jc w:val="center"/>
            </w:pPr>
            <w:r w:rsidRPr="00A300B8">
              <w:t>6.9</w:t>
            </w:r>
          </w:p>
        </w:tc>
        <w:tc>
          <w:tcPr>
            <w:tcW w:w="0" w:type="auto"/>
            <w:vAlign w:val="center"/>
          </w:tcPr>
          <w:p w14:paraId="00000117" w14:textId="77777777" w:rsidR="000B6076" w:rsidRPr="00A300B8" w:rsidRDefault="00984918" w:rsidP="00A300B8">
            <w:pPr>
              <w:jc w:val="center"/>
            </w:pPr>
            <w:r w:rsidRPr="00A300B8">
              <w:t>Italy</w:t>
            </w:r>
          </w:p>
        </w:tc>
        <w:tc>
          <w:tcPr>
            <w:tcW w:w="0" w:type="auto"/>
            <w:vAlign w:val="center"/>
          </w:tcPr>
          <w:p w14:paraId="00000118" w14:textId="77777777" w:rsidR="000B6076" w:rsidRPr="00A300B8" w:rsidRDefault="00984918" w:rsidP="00A300B8">
            <w:pPr>
              <w:jc w:val="center"/>
            </w:pPr>
            <w:r w:rsidRPr="00A300B8">
              <w:t>66</w:t>
            </w:r>
          </w:p>
        </w:tc>
        <w:tc>
          <w:tcPr>
            <w:tcW w:w="0" w:type="auto"/>
            <w:vAlign w:val="center"/>
          </w:tcPr>
          <w:p w14:paraId="00000119" w14:textId="77777777" w:rsidR="000B6076" w:rsidRPr="00A300B8" w:rsidRDefault="00984918" w:rsidP="00A300B8">
            <w:pPr>
              <w:jc w:val="center"/>
            </w:pPr>
            <w:r w:rsidRPr="00A300B8">
              <w:t>13.5</w:t>
            </w:r>
          </w:p>
        </w:tc>
      </w:tr>
      <w:tr w:rsidR="000B6076" w:rsidRPr="00A300B8" w14:paraId="7C7114FA" w14:textId="77777777" w:rsidTr="00A300B8">
        <w:trPr>
          <w:jc w:val="center"/>
        </w:trPr>
        <w:tc>
          <w:tcPr>
            <w:tcW w:w="0" w:type="auto"/>
            <w:vAlign w:val="center"/>
          </w:tcPr>
          <w:p w14:paraId="0000011A" w14:textId="77777777" w:rsidR="000B6076" w:rsidRPr="00A300B8" w:rsidRDefault="00984918" w:rsidP="00A300B8">
            <w:pPr>
              <w:jc w:val="center"/>
            </w:pPr>
            <w:r w:rsidRPr="00A300B8">
              <w:t>4</w:t>
            </w:r>
          </w:p>
        </w:tc>
        <w:tc>
          <w:tcPr>
            <w:tcW w:w="0" w:type="auto"/>
            <w:vAlign w:val="center"/>
          </w:tcPr>
          <w:p w14:paraId="0000011B" w14:textId="77777777" w:rsidR="000B6076" w:rsidRPr="00A300B8" w:rsidRDefault="00984918" w:rsidP="00A300B8">
            <w:pPr>
              <w:jc w:val="center"/>
            </w:pPr>
            <w:r w:rsidRPr="00A300B8">
              <w:t>Russia</w:t>
            </w:r>
          </w:p>
        </w:tc>
        <w:tc>
          <w:tcPr>
            <w:tcW w:w="0" w:type="auto"/>
            <w:tcBorders>
              <w:top w:val="single" w:sz="4" w:space="0" w:color="000000"/>
              <w:left w:val="nil"/>
              <w:bottom w:val="single" w:sz="4" w:space="0" w:color="000000"/>
              <w:right w:val="single" w:sz="4" w:space="0" w:color="000000"/>
            </w:tcBorders>
            <w:vAlign w:val="center"/>
          </w:tcPr>
          <w:p w14:paraId="0000011C" w14:textId="77777777" w:rsidR="000B6076" w:rsidRPr="00A300B8" w:rsidRDefault="00984918" w:rsidP="00A300B8">
            <w:pPr>
              <w:jc w:val="center"/>
            </w:pPr>
            <w:r w:rsidRPr="00A300B8">
              <w:t>28</w:t>
            </w:r>
          </w:p>
        </w:tc>
        <w:tc>
          <w:tcPr>
            <w:tcW w:w="0" w:type="auto"/>
            <w:tcBorders>
              <w:top w:val="single" w:sz="4" w:space="0" w:color="000000"/>
              <w:left w:val="single" w:sz="4" w:space="0" w:color="000000"/>
              <w:bottom w:val="single" w:sz="4" w:space="0" w:color="000000"/>
              <w:right w:val="nil"/>
            </w:tcBorders>
            <w:vAlign w:val="center"/>
          </w:tcPr>
          <w:p w14:paraId="0000011D" w14:textId="77777777" w:rsidR="000B6076" w:rsidRPr="00A300B8" w:rsidRDefault="00984918" w:rsidP="00A300B8">
            <w:pPr>
              <w:jc w:val="center"/>
            </w:pPr>
            <w:r w:rsidRPr="00A300B8">
              <w:t>5.4</w:t>
            </w:r>
          </w:p>
        </w:tc>
        <w:tc>
          <w:tcPr>
            <w:tcW w:w="0" w:type="auto"/>
            <w:vAlign w:val="center"/>
          </w:tcPr>
          <w:p w14:paraId="0000011E" w14:textId="77777777" w:rsidR="000B6076" w:rsidRPr="00A300B8" w:rsidRDefault="00984918" w:rsidP="00A300B8">
            <w:pPr>
              <w:jc w:val="center"/>
            </w:pPr>
            <w:r w:rsidRPr="00A300B8">
              <w:t>Netherlands</w:t>
            </w:r>
          </w:p>
        </w:tc>
        <w:tc>
          <w:tcPr>
            <w:tcW w:w="0" w:type="auto"/>
            <w:vAlign w:val="center"/>
          </w:tcPr>
          <w:p w14:paraId="0000011F" w14:textId="77777777" w:rsidR="000B6076" w:rsidRPr="00A300B8" w:rsidRDefault="00984918" w:rsidP="00A300B8">
            <w:pPr>
              <w:jc w:val="center"/>
            </w:pPr>
            <w:r w:rsidRPr="00A300B8">
              <w:t>36</w:t>
            </w:r>
          </w:p>
        </w:tc>
        <w:tc>
          <w:tcPr>
            <w:tcW w:w="0" w:type="auto"/>
            <w:vAlign w:val="center"/>
          </w:tcPr>
          <w:p w14:paraId="00000120" w14:textId="77777777" w:rsidR="000B6076" w:rsidRPr="00A300B8" w:rsidRDefault="00984918" w:rsidP="00A300B8">
            <w:pPr>
              <w:jc w:val="center"/>
            </w:pPr>
            <w:r w:rsidRPr="00A300B8">
              <w:t>7.4</w:t>
            </w:r>
          </w:p>
        </w:tc>
      </w:tr>
      <w:tr w:rsidR="000B6076" w:rsidRPr="00A300B8" w14:paraId="193EA2F9" w14:textId="77777777" w:rsidTr="00A300B8">
        <w:trPr>
          <w:jc w:val="center"/>
        </w:trPr>
        <w:tc>
          <w:tcPr>
            <w:tcW w:w="0" w:type="auto"/>
            <w:vAlign w:val="center"/>
          </w:tcPr>
          <w:p w14:paraId="00000121" w14:textId="77777777" w:rsidR="000B6076" w:rsidRPr="00A300B8" w:rsidRDefault="00984918" w:rsidP="00A300B8">
            <w:pPr>
              <w:jc w:val="center"/>
            </w:pPr>
            <w:r w:rsidRPr="00A300B8">
              <w:t>5</w:t>
            </w:r>
          </w:p>
        </w:tc>
        <w:tc>
          <w:tcPr>
            <w:tcW w:w="0" w:type="auto"/>
            <w:tcBorders>
              <w:bottom w:val="single" w:sz="4" w:space="0" w:color="000000"/>
            </w:tcBorders>
            <w:vAlign w:val="center"/>
          </w:tcPr>
          <w:p w14:paraId="00000122" w14:textId="77777777" w:rsidR="000B6076" w:rsidRPr="00A300B8" w:rsidRDefault="00984918" w:rsidP="00A300B8">
            <w:pPr>
              <w:jc w:val="center"/>
            </w:pPr>
            <w:r w:rsidRPr="00A300B8">
              <w:t>Mongolia</w:t>
            </w:r>
          </w:p>
        </w:tc>
        <w:tc>
          <w:tcPr>
            <w:tcW w:w="0" w:type="auto"/>
            <w:tcBorders>
              <w:top w:val="single" w:sz="4" w:space="0" w:color="000000"/>
              <w:left w:val="nil"/>
              <w:bottom w:val="single" w:sz="4" w:space="0" w:color="000000"/>
              <w:right w:val="single" w:sz="4" w:space="0" w:color="000000"/>
            </w:tcBorders>
            <w:vAlign w:val="center"/>
          </w:tcPr>
          <w:p w14:paraId="00000123" w14:textId="77777777" w:rsidR="000B6076" w:rsidRPr="00A300B8" w:rsidRDefault="00984918" w:rsidP="00A300B8">
            <w:pPr>
              <w:jc w:val="center"/>
            </w:pPr>
            <w:r w:rsidRPr="00A300B8">
              <w:t>27</w:t>
            </w:r>
          </w:p>
        </w:tc>
        <w:tc>
          <w:tcPr>
            <w:tcW w:w="0" w:type="auto"/>
            <w:tcBorders>
              <w:top w:val="single" w:sz="4" w:space="0" w:color="000000"/>
              <w:left w:val="single" w:sz="4" w:space="0" w:color="000000"/>
              <w:bottom w:val="single" w:sz="4" w:space="0" w:color="000000"/>
              <w:right w:val="nil"/>
            </w:tcBorders>
            <w:vAlign w:val="center"/>
          </w:tcPr>
          <w:p w14:paraId="00000124" w14:textId="77777777" w:rsidR="000B6076" w:rsidRPr="00A300B8" w:rsidRDefault="00984918" w:rsidP="00A300B8">
            <w:pPr>
              <w:jc w:val="center"/>
            </w:pPr>
            <w:r w:rsidRPr="00A300B8">
              <w:t>5.2</w:t>
            </w:r>
          </w:p>
        </w:tc>
        <w:tc>
          <w:tcPr>
            <w:tcW w:w="0" w:type="auto"/>
            <w:vAlign w:val="center"/>
          </w:tcPr>
          <w:p w14:paraId="00000125" w14:textId="77777777" w:rsidR="000B6076" w:rsidRPr="00A300B8" w:rsidRDefault="00984918" w:rsidP="00A300B8">
            <w:pPr>
              <w:jc w:val="center"/>
            </w:pPr>
            <w:r w:rsidRPr="00A300B8">
              <w:t>UK</w:t>
            </w:r>
          </w:p>
        </w:tc>
        <w:tc>
          <w:tcPr>
            <w:tcW w:w="0" w:type="auto"/>
            <w:vAlign w:val="center"/>
          </w:tcPr>
          <w:p w14:paraId="00000126" w14:textId="77777777" w:rsidR="000B6076" w:rsidRPr="00A300B8" w:rsidRDefault="00984918" w:rsidP="00A300B8">
            <w:pPr>
              <w:jc w:val="center"/>
            </w:pPr>
            <w:r w:rsidRPr="00A300B8">
              <w:t>19</w:t>
            </w:r>
          </w:p>
        </w:tc>
        <w:tc>
          <w:tcPr>
            <w:tcW w:w="0" w:type="auto"/>
            <w:vAlign w:val="center"/>
          </w:tcPr>
          <w:p w14:paraId="00000127" w14:textId="77777777" w:rsidR="000B6076" w:rsidRPr="00A300B8" w:rsidRDefault="00984918" w:rsidP="00A300B8">
            <w:pPr>
              <w:jc w:val="center"/>
            </w:pPr>
            <w:r w:rsidRPr="00A300B8">
              <w:t>4.0</w:t>
            </w:r>
          </w:p>
        </w:tc>
      </w:tr>
      <w:tr w:rsidR="000B6076" w:rsidRPr="00A300B8" w14:paraId="12FEF085" w14:textId="77777777" w:rsidTr="00A300B8">
        <w:trPr>
          <w:jc w:val="center"/>
        </w:trPr>
        <w:tc>
          <w:tcPr>
            <w:tcW w:w="0" w:type="auto"/>
            <w:vAlign w:val="center"/>
          </w:tcPr>
          <w:p w14:paraId="00000128" w14:textId="3F20E287" w:rsidR="000B6076" w:rsidRPr="00A300B8" w:rsidRDefault="006A7FD7" w:rsidP="00A300B8">
            <w:pPr>
              <w:jc w:val="center"/>
            </w:pPr>
            <w:r w:rsidRPr="00A300B8">
              <w:t>6</w:t>
            </w:r>
          </w:p>
        </w:tc>
        <w:tc>
          <w:tcPr>
            <w:tcW w:w="0" w:type="auto"/>
            <w:tcBorders>
              <w:top w:val="single" w:sz="4" w:space="0" w:color="000000"/>
              <w:left w:val="single" w:sz="4" w:space="0" w:color="002B54"/>
              <w:bottom w:val="single" w:sz="4" w:space="0" w:color="000000"/>
              <w:right w:val="single" w:sz="4" w:space="0" w:color="000000"/>
            </w:tcBorders>
            <w:vAlign w:val="center"/>
          </w:tcPr>
          <w:p w14:paraId="00000129" w14:textId="77777777" w:rsidR="000B6076" w:rsidRPr="00A300B8" w:rsidRDefault="00984918" w:rsidP="00A300B8">
            <w:pPr>
              <w:jc w:val="center"/>
            </w:pPr>
            <w:r w:rsidRPr="00A300B8">
              <w:t>Czech Rep</w:t>
            </w:r>
          </w:p>
        </w:tc>
        <w:tc>
          <w:tcPr>
            <w:tcW w:w="0" w:type="auto"/>
            <w:tcBorders>
              <w:top w:val="single" w:sz="4" w:space="0" w:color="000000"/>
              <w:left w:val="single" w:sz="4" w:space="0" w:color="000000"/>
              <w:bottom w:val="single" w:sz="4" w:space="0" w:color="000000"/>
              <w:right w:val="single" w:sz="4" w:space="0" w:color="000000"/>
            </w:tcBorders>
            <w:vAlign w:val="center"/>
          </w:tcPr>
          <w:p w14:paraId="0000012A" w14:textId="77777777" w:rsidR="000B6076" w:rsidRPr="00A300B8" w:rsidRDefault="00984918" w:rsidP="00A300B8">
            <w:pPr>
              <w:jc w:val="center"/>
            </w:pPr>
            <w:r w:rsidRPr="00A300B8">
              <w:t>18</w:t>
            </w:r>
          </w:p>
        </w:tc>
        <w:tc>
          <w:tcPr>
            <w:tcW w:w="0" w:type="auto"/>
            <w:tcBorders>
              <w:top w:val="single" w:sz="4" w:space="0" w:color="000000"/>
              <w:left w:val="single" w:sz="4" w:space="0" w:color="000000"/>
              <w:bottom w:val="single" w:sz="4" w:space="0" w:color="000000"/>
              <w:right w:val="nil"/>
            </w:tcBorders>
            <w:vAlign w:val="center"/>
          </w:tcPr>
          <w:p w14:paraId="0000012B" w14:textId="77777777" w:rsidR="000B6076" w:rsidRPr="00A300B8" w:rsidRDefault="00984918" w:rsidP="00A300B8">
            <w:pPr>
              <w:jc w:val="center"/>
            </w:pPr>
            <w:r w:rsidRPr="00A300B8">
              <w:t>3.5</w:t>
            </w:r>
          </w:p>
        </w:tc>
        <w:tc>
          <w:tcPr>
            <w:tcW w:w="0" w:type="auto"/>
            <w:vAlign w:val="center"/>
          </w:tcPr>
          <w:p w14:paraId="0000012C" w14:textId="77777777" w:rsidR="000B6076" w:rsidRPr="00A300B8" w:rsidRDefault="00984918" w:rsidP="00A300B8">
            <w:pPr>
              <w:jc w:val="center"/>
            </w:pPr>
            <w:r w:rsidRPr="00A300B8">
              <w:t>France</w:t>
            </w:r>
          </w:p>
        </w:tc>
        <w:tc>
          <w:tcPr>
            <w:tcW w:w="0" w:type="auto"/>
            <w:vAlign w:val="center"/>
          </w:tcPr>
          <w:p w14:paraId="0000012D" w14:textId="77777777" w:rsidR="000B6076" w:rsidRPr="00A300B8" w:rsidRDefault="00984918" w:rsidP="00A300B8">
            <w:pPr>
              <w:jc w:val="center"/>
            </w:pPr>
            <w:r w:rsidRPr="00A300B8">
              <w:t>19</w:t>
            </w:r>
          </w:p>
        </w:tc>
        <w:tc>
          <w:tcPr>
            <w:tcW w:w="0" w:type="auto"/>
            <w:vAlign w:val="center"/>
          </w:tcPr>
          <w:p w14:paraId="0000012E" w14:textId="77777777" w:rsidR="000B6076" w:rsidRPr="00A300B8" w:rsidRDefault="00984918" w:rsidP="00A300B8">
            <w:pPr>
              <w:jc w:val="center"/>
            </w:pPr>
            <w:r w:rsidRPr="00A300B8">
              <w:t>3.9</w:t>
            </w:r>
          </w:p>
        </w:tc>
      </w:tr>
      <w:tr w:rsidR="000B6076" w:rsidRPr="00A300B8" w14:paraId="595DCB6C" w14:textId="77777777" w:rsidTr="00A300B8">
        <w:trPr>
          <w:jc w:val="center"/>
        </w:trPr>
        <w:tc>
          <w:tcPr>
            <w:tcW w:w="0" w:type="auto"/>
            <w:vAlign w:val="center"/>
          </w:tcPr>
          <w:p w14:paraId="0000012F" w14:textId="75C2C9C0" w:rsidR="000B6076" w:rsidRPr="00A300B8" w:rsidRDefault="006A7FD7" w:rsidP="00A300B8">
            <w:pPr>
              <w:jc w:val="center"/>
            </w:pPr>
            <w:r w:rsidRPr="00A300B8">
              <w:t>7</w:t>
            </w:r>
          </w:p>
        </w:tc>
        <w:tc>
          <w:tcPr>
            <w:tcW w:w="0" w:type="auto"/>
            <w:tcBorders>
              <w:top w:val="nil"/>
              <w:left w:val="single" w:sz="4" w:space="0" w:color="002B54"/>
              <w:bottom w:val="single" w:sz="4" w:space="0" w:color="000000"/>
              <w:right w:val="single" w:sz="4" w:space="0" w:color="000000"/>
            </w:tcBorders>
            <w:shd w:val="clear" w:color="auto" w:fill="FFFFFF"/>
            <w:vAlign w:val="center"/>
          </w:tcPr>
          <w:p w14:paraId="00000130" w14:textId="77777777" w:rsidR="000B6076" w:rsidRPr="00A300B8" w:rsidRDefault="00984918" w:rsidP="00A300B8">
            <w:pPr>
              <w:jc w:val="center"/>
            </w:pPr>
            <w:r w:rsidRPr="00A300B8">
              <w:t>Viet Nam</w:t>
            </w:r>
          </w:p>
        </w:tc>
        <w:tc>
          <w:tcPr>
            <w:tcW w:w="0" w:type="auto"/>
            <w:tcBorders>
              <w:top w:val="single" w:sz="4" w:space="0" w:color="000000"/>
              <w:left w:val="single" w:sz="4" w:space="0" w:color="000000"/>
              <w:bottom w:val="single" w:sz="4" w:space="0" w:color="000000"/>
              <w:right w:val="single" w:sz="4" w:space="0" w:color="000000"/>
            </w:tcBorders>
            <w:vAlign w:val="center"/>
          </w:tcPr>
          <w:p w14:paraId="00000131" w14:textId="77777777" w:rsidR="000B6076" w:rsidRPr="00A300B8" w:rsidRDefault="00984918" w:rsidP="00A300B8">
            <w:pPr>
              <w:jc w:val="center"/>
            </w:pPr>
            <w:r w:rsidRPr="00A300B8">
              <w:t>17</w:t>
            </w:r>
          </w:p>
        </w:tc>
        <w:tc>
          <w:tcPr>
            <w:tcW w:w="0" w:type="auto"/>
            <w:tcBorders>
              <w:top w:val="single" w:sz="4" w:space="0" w:color="000000"/>
              <w:left w:val="single" w:sz="4" w:space="0" w:color="000000"/>
              <w:bottom w:val="single" w:sz="4" w:space="0" w:color="000000"/>
              <w:right w:val="nil"/>
            </w:tcBorders>
            <w:vAlign w:val="center"/>
          </w:tcPr>
          <w:p w14:paraId="00000132" w14:textId="77777777" w:rsidR="000B6076" w:rsidRPr="00A300B8" w:rsidRDefault="00984918" w:rsidP="00A300B8">
            <w:pPr>
              <w:jc w:val="center"/>
            </w:pPr>
            <w:r w:rsidRPr="00A300B8">
              <w:t>3.1</w:t>
            </w:r>
          </w:p>
        </w:tc>
        <w:tc>
          <w:tcPr>
            <w:tcW w:w="0" w:type="auto"/>
            <w:vAlign w:val="center"/>
          </w:tcPr>
          <w:p w14:paraId="00000133" w14:textId="04750E81" w:rsidR="000B6076" w:rsidRPr="00A300B8" w:rsidRDefault="00984918" w:rsidP="00A300B8">
            <w:pPr>
              <w:jc w:val="center"/>
            </w:pPr>
            <w:r w:rsidRPr="00A300B8">
              <w:t>Other</w:t>
            </w:r>
          </w:p>
        </w:tc>
        <w:tc>
          <w:tcPr>
            <w:tcW w:w="0" w:type="auto"/>
            <w:vAlign w:val="center"/>
          </w:tcPr>
          <w:p w14:paraId="00000134" w14:textId="77777777" w:rsidR="000B6076" w:rsidRPr="00A300B8" w:rsidRDefault="00984918" w:rsidP="00A300B8">
            <w:pPr>
              <w:jc w:val="center"/>
            </w:pPr>
            <w:r w:rsidRPr="00A300B8">
              <w:t>77</w:t>
            </w:r>
          </w:p>
        </w:tc>
        <w:tc>
          <w:tcPr>
            <w:tcW w:w="0" w:type="auto"/>
            <w:vAlign w:val="center"/>
          </w:tcPr>
          <w:p w14:paraId="00000135" w14:textId="77777777" w:rsidR="000B6076" w:rsidRPr="00A300B8" w:rsidRDefault="00984918" w:rsidP="00A300B8">
            <w:pPr>
              <w:jc w:val="center"/>
            </w:pPr>
            <w:r w:rsidRPr="00A300B8">
              <w:t>15.8</w:t>
            </w:r>
          </w:p>
        </w:tc>
      </w:tr>
      <w:tr w:rsidR="000B6076" w:rsidRPr="00A300B8" w14:paraId="7E51D568" w14:textId="77777777" w:rsidTr="00A300B8">
        <w:trPr>
          <w:jc w:val="center"/>
        </w:trPr>
        <w:tc>
          <w:tcPr>
            <w:tcW w:w="0" w:type="auto"/>
            <w:vAlign w:val="center"/>
          </w:tcPr>
          <w:p w14:paraId="00000136" w14:textId="418CC18D" w:rsidR="000B6076" w:rsidRPr="00A300B8" w:rsidRDefault="006A7FD7" w:rsidP="00A300B8">
            <w:pPr>
              <w:jc w:val="center"/>
            </w:pPr>
            <w:r w:rsidRPr="00A300B8">
              <w:t>8</w:t>
            </w:r>
          </w:p>
        </w:tc>
        <w:tc>
          <w:tcPr>
            <w:tcW w:w="0" w:type="auto"/>
            <w:tcBorders>
              <w:top w:val="single" w:sz="4" w:space="0" w:color="000000"/>
              <w:left w:val="single" w:sz="4" w:space="0" w:color="002B54"/>
              <w:bottom w:val="single" w:sz="4" w:space="0" w:color="000000"/>
              <w:right w:val="single" w:sz="4" w:space="0" w:color="000000"/>
            </w:tcBorders>
            <w:vAlign w:val="center"/>
          </w:tcPr>
          <w:p w14:paraId="00000137" w14:textId="77777777" w:rsidR="000B6076" w:rsidRPr="00A300B8" w:rsidRDefault="00984918" w:rsidP="00A300B8">
            <w:pPr>
              <w:jc w:val="center"/>
            </w:pPr>
            <w:r w:rsidRPr="00A300B8">
              <w:t>Italy</w:t>
            </w:r>
          </w:p>
        </w:tc>
        <w:tc>
          <w:tcPr>
            <w:tcW w:w="0" w:type="auto"/>
            <w:tcBorders>
              <w:top w:val="single" w:sz="4" w:space="0" w:color="000000"/>
              <w:left w:val="single" w:sz="4" w:space="0" w:color="000000"/>
              <w:bottom w:val="single" w:sz="4" w:space="0" w:color="000000"/>
              <w:right w:val="single" w:sz="4" w:space="0" w:color="000000"/>
            </w:tcBorders>
            <w:vAlign w:val="center"/>
          </w:tcPr>
          <w:p w14:paraId="00000138" w14:textId="77777777" w:rsidR="000B6076" w:rsidRPr="00A300B8" w:rsidRDefault="00984918" w:rsidP="00A300B8">
            <w:pPr>
              <w:jc w:val="center"/>
            </w:pPr>
            <w:r w:rsidRPr="00A300B8">
              <w:t>14</w:t>
            </w:r>
          </w:p>
        </w:tc>
        <w:tc>
          <w:tcPr>
            <w:tcW w:w="0" w:type="auto"/>
            <w:tcBorders>
              <w:top w:val="single" w:sz="4" w:space="0" w:color="000000"/>
              <w:left w:val="single" w:sz="4" w:space="0" w:color="000000"/>
              <w:bottom w:val="single" w:sz="4" w:space="0" w:color="000000"/>
              <w:right w:val="nil"/>
            </w:tcBorders>
            <w:vAlign w:val="center"/>
          </w:tcPr>
          <w:p w14:paraId="00000139" w14:textId="77777777" w:rsidR="000B6076" w:rsidRPr="00A300B8" w:rsidRDefault="00984918" w:rsidP="00A300B8">
            <w:pPr>
              <w:jc w:val="center"/>
            </w:pPr>
            <w:r w:rsidRPr="00A300B8">
              <w:t>2.7</w:t>
            </w:r>
          </w:p>
        </w:tc>
        <w:tc>
          <w:tcPr>
            <w:tcW w:w="0" w:type="auto"/>
            <w:vAlign w:val="center"/>
          </w:tcPr>
          <w:p w14:paraId="0000013A" w14:textId="77777777" w:rsidR="000B6076" w:rsidRPr="00A300B8" w:rsidRDefault="00984918" w:rsidP="00A300B8">
            <w:pPr>
              <w:jc w:val="center"/>
            </w:pPr>
            <w:r w:rsidRPr="00A300B8">
              <w:t>USA</w:t>
            </w:r>
          </w:p>
        </w:tc>
        <w:tc>
          <w:tcPr>
            <w:tcW w:w="0" w:type="auto"/>
            <w:vAlign w:val="center"/>
          </w:tcPr>
          <w:p w14:paraId="0000013B" w14:textId="77777777" w:rsidR="000B6076" w:rsidRPr="00A300B8" w:rsidRDefault="00984918" w:rsidP="00A300B8">
            <w:pPr>
              <w:jc w:val="center"/>
            </w:pPr>
            <w:r w:rsidRPr="00A300B8">
              <w:t>79</w:t>
            </w:r>
          </w:p>
        </w:tc>
        <w:tc>
          <w:tcPr>
            <w:tcW w:w="0" w:type="auto"/>
            <w:vAlign w:val="center"/>
          </w:tcPr>
          <w:p w14:paraId="0000013C" w14:textId="77777777" w:rsidR="000B6076" w:rsidRPr="00A300B8" w:rsidRDefault="00984918" w:rsidP="00A300B8">
            <w:pPr>
              <w:jc w:val="center"/>
            </w:pPr>
            <w:r w:rsidRPr="00A300B8">
              <w:t>16.1</w:t>
            </w:r>
          </w:p>
        </w:tc>
      </w:tr>
      <w:tr w:rsidR="000B6076" w:rsidRPr="00A300B8" w14:paraId="2474FB8E" w14:textId="77777777" w:rsidTr="00A300B8">
        <w:trPr>
          <w:jc w:val="center"/>
        </w:trPr>
        <w:tc>
          <w:tcPr>
            <w:tcW w:w="0" w:type="auto"/>
            <w:vAlign w:val="center"/>
          </w:tcPr>
          <w:p w14:paraId="0000013D" w14:textId="45917DCE" w:rsidR="000B6076" w:rsidRPr="00A300B8" w:rsidRDefault="006A7FD7" w:rsidP="00A300B8">
            <w:pPr>
              <w:jc w:val="center"/>
            </w:pPr>
            <w:r w:rsidRPr="00A300B8">
              <w:t>9</w:t>
            </w:r>
          </w:p>
        </w:tc>
        <w:tc>
          <w:tcPr>
            <w:tcW w:w="0" w:type="auto"/>
            <w:tcBorders>
              <w:top w:val="nil"/>
              <w:left w:val="single" w:sz="4" w:space="0" w:color="002B54"/>
              <w:bottom w:val="single" w:sz="4" w:space="0" w:color="000000"/>
              <w:right w:val="single" w:sz="4" w:space="0" w:color="000000"/>
            </w:tcBorders>
            <w:shd w:val="clear" w:color="auto" w:fill="FFFFFF"/>
            <w:vAlign w:val="center"/>
          </w:tcPr>
          <w:p w14:paraId="0000013E" w14:textId="77777777" w:rsidR="000B6076" w:rsidRPr="00A300B8" w:rsidRDefault="00984918" w:rsidP="00A300B8">
            <w:pPr>
              <w:jc w:val="center"/>
            </w:pPr>
            <w:r w:rsidRPr="00A300B8">
              <w:t>Netherlands</w:t>
            </w:r>
          </w:p>
        </w:tc>
        <w:tc>
          <w:tcPr>
            <w:tcW w:w="0" w:type="auto"/>
            <w:tcBorders>
              <w:top w:val="single" w:sz="4" w:space="0" w:color="000000"/>
              <w:left w:val="single" w:sz="4" w:space="0" w:color="000000"/>
              <w:bottom w:val="single" w:sz="4" w:space="0" w:color="000000"/>
              <w:right w:val="single" w:sz="4" w:space="0" w:color="000000"/>
            </w:tcBorders>
            <w:vAlign w:val="center"/>
          </w:tcPr>
          <w:p w14:paraId="0000013F" w14:textId="77777777" w:rsidR="000B6076" w:rsidRPr="00A300B8" w:rsidRDefault="00984918" w:rsidP="00A300B8">
            <w:pPr>
              <w:jc w:val="center"/>
            </w:pPr>
            <w:r w:rsidRPr="00A300B8">
              <w:t>11</w:t>
            </w:r>
          </w:p>
        </w:tc>
        <w:tc>
          <w:tcPr>
            <w:tcW w:w="0" w:type="auto"/>
            <w:tcBorders>
              <w:top w:val="single" w:sz="4" w:space="0" w:color="000000"/>
              <w:left w:val="single" w:sz="4" w:space="0" w:color="000000"/>
              <w:bottom w:val="single" w:sz="4" w:space="0" w:color="000000"/>
              <w:right w:val="nil"/>
            </w:tcBorders>
            <w:vAlign w:val="center"/>
          </w:tcPr>
          <w:p w14:paraId="00000140" w14:textId="77777777" w:rsidR="000B6076" w:rsidRPr="00A300B8" w:rsidRDefault="00984918" w:rsidP="00A300B8">
            <w:pPr>
              <w:jc w:val="center"/>
            </w:pPr>
            <w:r w:rsidRPr="00A300B8">
              <w:t>2.1</w:t>
            </w:r>
          </w:p>
        </w:tc>
        <w:tc>
          <w:tcPr>
            <w:tcW w:w="0" w:type="auto"/>
            <w:vAlign w:val="center"/>
          </w:tcPr>
          <w:p w14:paraId="00000141" w14:textId="77777777" w:rsidR="000B6076" w:rsidRPr="00A300B8" w:rsidRDefault="00984918" w:rsidP="00A300B8">
            <w:pPr>
              <w:jc w:val="center"/>
            </w:pPr>
            <w:r w:rsidRPr="00A300B8">
              <w:t>China</w:t>
            </w:r>
          </w:p>
        </w:tc>
        <w:tc>
          <w:tcPr>
            <w:tcW w:w="0" w:type="auto"/>
            <w:vAlign w:val="center"/>
          </w:tcPr>
          <w:p w14:paraId="00000142" w14:textId="77777777" w:rsidR="000B6076" w:rsidRPr="00A300B8" w:rsidRDefault="00984918" w:rsidP="00A300B8">
            <w:pPr>
              <w:jc w:val="center"/>
            </w:pPr>
            <w:r w:rsidRPr="00A300B8">
              <w:t>31</w:t>
            </w:r>
          </w:p>
        </w:tc>
        <w:tc>
          <w:tcPr>
            <w:tcW w:w="0" w:type="auto"/>
            <w:vAlign w:val="center"/>
          </w:tcPr>
          <w:p w14:paraId="00000143" w14:textId="77777777" w:rsidR="000B6076" w:rsidRPr="00A300B8" w:rsidRDefault="00984918" w:rsidP="00A300B8">
            <w:pPr>
              <w:jc w:val="center"/>
            </w:pPr>
            <w:r w:rsidRPr="00A300B8">
              <w:t>6.3</w:t>
            </w:r>
          </w:p>
        </w:tc>
      </w:tr>
      <w:tr w:rsidR="000B6076" w:rsidRPr="00A300B8" w14:paraId="36E34B55" w14:textId="77777777" w:rsidTr="00A300B8">
        <w:trPr>
          <w:jc w:val="center"/>
        </w:trPr>
        <w:tc>
          <w:tcPr>
            <w:tcW w:w="0" w:type="auto"/>
            <w:vAlign w:val="center"/>
          </w:tcPr>
          <w:p w14:paraId="00000144" w14:textId="77777777" w:rsidR="000B6076" w:rsidRPr="00A300B8" w:rsidRDefault="000B6076" w:rsidP="00A300B8">
            <w:pPr>
              <w:jc w:val="center"/>
            </w:pPr>
          </w:p>
        </w:tc>
        <w:tc>
          <w:tcPr>
            <w:tcW w:w="0" w:type="auto"/>
            <w:vAlign w:val="center"/>
          </w:tcPr>
          <w:p w14:paraId="00000145" w14:textId="77777777" w:rsidR="000B6076" w:rsidRPr="00A300B8" w:rsidRDefault="00984918" w:rsidP="00A300B8">
            <w:pPr>
              <w:jc w:val="center"/>
            </w:pPr>
            <w:r w:rsidRPr="00A300B8">
              <w:t>Others</w:t>
            </w:r>
          </w:p>
        </w:tc>
        <w:tc>
          <w:tcPr>
            <w:tcW w:w="0" w:type="auto"/>
            <w:tcBorders>
              <w:top w:val="single" w:sz="4" w:space="0" w:color="000000"/>
            </w:tcBorders>
            <w:vAlign w:val="center"/>
          </w:tcPr>
          <w:p w14:paraId="00000146" w14:textId="77777777" w:rsidR="000B6076" w:rsidRPr="00A300B8" w:rsidRDefault="00984918" w:rsidP="00A300B8">
            <w:pPr>
              <w:jc w:val="center"/>
            </w:pPr>
            <w:r w:rsidRPr="00A300B8">
              <w:t>42</w:t>
            </w:r>
          </w:p>
        </w:tc>
        <w:tc>
          <w:tcPr>
            <w:tcW w:w="0" w:type="auto"/>
            <w:tcBorders>
              <w:top w:val="single" w:sz="4" w:space="0" w:color="000000"/>
              <w:left w:val="nil"/>
              <w:bottom w:val="single" w:sz="4" w:space="0" w:color="000000"/>
              <w:right w:val="nil"/>
            </w:tcBorders>
            <w:vAlign w:val="center"/>
          </w:tcPr>
          <w:p w14:paraId="00000147" w14:textId="77777777" w:rsidR="000B6076" w:rsidRPr="00A300B8" w:rsidRDefault="00984918" w:rsidP="00A300B8">
            <w:pPr>
              <w:jc w:val="center"/>
            </w:pPr>
            <w:r w:rsidRPr="00A300B8">
              <w:t>7.9</w:t>
            </w:r>
          </w:p>
        </w:tc>
        <w:tc>
          <w:tcPr>
            <w:tcW w:w="0" w:type="auto"/>
            <w:vAlign w:val="center"/>
          </w:tcPr>
          <w:p w14:paraId="00000148" w14:textId="77777777" w:rsidR="000B6076" w:rsidRPr="00A300B8" w:rsidRDefault="00984918" w:rsidP="00A300B8">
            <w:pPr>
              <w:jc w:val="center"/>
            </w:pPr>
            <w:r w:rsidRPr="00A300B8">
              <w:t>Others</w:t>
            </w:r>
          </w:p>
        </w:tc>
        <w:tc>
          <w:tcPr>
            <w:tcW w:w="0" w:type="auto"/>
            <w:vAlign w:val="center"/>
          </w:tcPr>
          <w:p w14:paraId="00000149" w14:textId="77777777" w:rsidR="000B6076" w:rsidRPr="00A300B8" w:rsidRDefault="00984918" w:rsidP="00A300B8">
            <w:pPr>
              <w:jc w:val="center"/>
            </w:pPr>
            <w:r w:rsidRPr="00A300B8">
              <w:t>82</w:t>
            </w:r>
          </w:p>
        </w:tc>
        <w:tc>
          <w:tcPr>
            <w:tcW w:w="0" w:type="auto"/>
            <w:vAlign w:val="center"/>
          </w:tcPr>
          <w:p w14:paraId="0000014A" w14:textId="77777777" w:rsidR="000B6076" w:rsidRPr="00A300B8" w:rsidRDefault="00984918" w:rsidP="00A300B8">
            <w:pPr>
              <w:jc w:val="center"/>
            </w:pPr>
            <w:r w:rsidRPr="00A300B8">
              <w:t>16.8</w:t>
            </w:r>
          </w:p>
        </w:tc>
      </w:tr>
      <w:tr w:rsidR="000B6076" w:rsidRPr="00A300B8" w14:paraId="48CDC010" w14:textId="77777777" w:rsidTr="00A300B8">
        <w:trPr>
          <w:jc w:val="center"/>
        </w:trPr>
        <w:tc>
          <w:tcPr>
            <w:tcW w:w="0" w:type="auto"/>
            <w:vAlign w:val="center"/>
          </w:tcPr>
          <w:p w14:paraId="0000014B" w14:textId="77777777" w:rsidR="000B6076" w:rsidRPr="00A300B8" w:rsidRDefault="00984918" w:rsidP="00A300B8">
            <w:pPr>
              <w:jc w:val="center"/>
            </w:pPr>
            <w:r w:rsidRPr="00A300B8">
              <w:t>World total</w:t>
            </w:r>
          </w:p>
        </w:tc>
        <w:tc>
          <w:tcPr>
            <w:tcW w:w="0" w:type="auto"/>
            <w:vAlign w:val="center"/>
          </w:tcPr>
          <w:p w14:paraId="0000014C" w14:textId="77777777" w:rsidR="000B6076" w:rsidRPr="00A300B8" w:rsidRDefault="000B6076" w:rsidP="00A300B8">
            <w:pPr>
              <w:jc w:val="center"/>
            </w:pPr>
          </w:p>
        </w:tc>
        <w:tc>
          <w:tcPr>
            <w:tcW w:w="0" w:type="auto"/>
            <w:vAlign w:val="center"/>
          </w:tcPr>
          <w:p w14:paraId="0000014D" w14:textId="77777777" w:rsidR="000B6076" w:rsidRPr="00A300B8" w:rsidRDefault="00984918" w:rsidP="00A300B8">
            <w:pPr>
              <w:jc w:val="center"/>
            </w:pPr>
            <w:r w:rsidRPr="00A300B8">
              <w:t>526</w:t>
            </w:r>
          </w:p>
        </w:tc>
        <w:tc>
          <w:tcPr>
            <w:tcW w:w="0" w:type="auto"/>
            <w:tcBorders>
              <w:top w:val="single" w:sz="4" w:space="0" w:color="000000"/>
            </w:tcBorders>
            <w:vAlign w:val="center"/>
          </w:tcPr>
          <w:p w14:paraId="0000014E" w14:textId="77777777" w:rsidR="000B6076" w:rsidRPr="00A300B8" w:rsidRDefault="00984918" w:rsidP="00A300B8">
            <w:pPr>
              <w:jc w:val="center"/>
            </w:pPr>
            <w:r w:rsidRPr="00A300B8">
              <w:t>100</w:t>
            </w:r>
          </w:p>
        </w:tc>
        <w:tc>
          <w:tcPr>
            <w:tcW w:w="0" w:type="auto"/>
            <w:vAlign w:val="center"/>
          </w:tcPr>
          <w:p w14:paraId="0000014F" w14:textId="77777777" w:rsidR="000B6076" w:rsidRPr="00A300B8" w:rsidRDefault="000B6076" w:rsidP="00A300B8">
            <w:pPr>
              <w:jc w:val="center"/>
            </w:pPr>
          </w:p>
        </w:tc>
        <w:tc>
          <w:tcPr>
            <w:tcW w:w="0" w:type="auto"/>
            <w:vAlign w:val="center"/>
          </w:tcPr>
          <w:p w14:paraId="00000150" w14:textId="77777777" w:rsidR="000B6076" w:rsidRPr="00A300B8" w:rsidRDefault="00984918" w:rsidP="00A300B8">
            <w:pPr>
              <w:jc w:val="center"/>
            </w:pPr>
            <w:r w:rsidRPr="00A300B8">
              <w:t>489</w:t>
            </w:r>
          </w:p>
        </w:tc>
        <w:tc>
          <w:tcPr>
            <w:tcW w:w="0" w:type="auto"/>
            <w:vAlign w:val="center"/>
          </w:tcPr>
          <w:p w14:paraId="00000151" w14:textId="77777777" w:rsidR="000B6076" w:rsidRPr="00A300B8" w:rsidRDefault="00984918" w:rsidP="00A300B8">
            <w:pPr>
              <w:jc w:val="center"/>
            </w:pPr>
            <w:r w:rsidRPr="00A300B8">
              <w:t>100</w:t>
            </w:r>
          </w:p>
        </w:tc>
      </w:tr>
    </w:tbl>
    <w:p w14:paraId="619A1F2F" w14:textId="77777777" w:rsidR="001C7EA0" w:rsidRDefault="001C7EA0" w:rsidP="001855D4">
      <w:bookmarkStart w:id="24" w:name="_heading=h.nsxk8rkn90eq" w:colFirst="0" w:colLast="0"/>
      <w:bookmarkEnd w:id="24"/>
    </w:p>
    <w:p w14:paraId="00000155" w14:textId="691469A7" w:rsidR="000B6076" w:rsidRDefault="00984918" w:rsidP="000351C8">
      <w:pPr>
        <w:pStyle w:val="Heading2"/>
      </w:pPr>
      <w:bookmarkStart w:id="25" w:name="_Toc222417642"/>
      <w:bookmarkStart w:id="26" w:name="_Toc230337057"/>
      <w:r>
        <w:t>Siberian Pine Forests and Pine</w:t>
      </w:r>
      <w:r w:rsidR="00E811D8">
        <w:t xml:space="preserve"> N</w:t>
      </w:r>
      <w:r>
        <w:t>ut Production in Mongolia</w:t>
      </w:r>
      <w:bookmarkEnd w:id="25"/>
      <w:bookmarkEnd w:id="26"/>
    </w:p>
    <w:p w14:paraId="00000156" w14:textId="7737807E" w:rsidR="000B6076" w:rsidRPr="000F7E51" w:rsidRDefault="00984918" w:rsidP="00047D2F">
      <w:pPr>
        <w:pStyle w:val="Heading3"/>
      </w:pPr>
      <w:bookmarkStart w:id="27" w:name="_Toc222417643"/>
      <w:bookmarkStart w:id="28" w:name="_Ref223005856"/>
      <w:bookmarkStart w:id="29" w:name="_Ref223084785"/>
      <w:bookmarkStart w:id="30" w:name="_Toc230337058"/>
      <w:r w:rsidRPr="000F7E51">
        <w:t>Siberian Pine Forests in Mongolia</w:t>
      </w:r>
      <w:bookmarkEnd w:id="27"/>
      <w:bookmarkEnd w:id="28"/>
      <w:bookmarkEnd w:id="29"/>
      <w:bookmarkEnd w:id="30"/>
    </w:p>
    <w:p w14:paraId="00000158" w14:textId="624F663F" w:rsidR="000B6076" w:rsidRDefault="0023218F" w:rsidP="00DA1044">
      <w:pPr>
        <w:spacing w:line="240" w:lineRule="auto"/>
      </w:pPr>
      <w:sdt>
        <w:sdtPr>
          <w:tag w:val="goog_rdk_15"/>
          <w:id w:val="719346846"/>
        </w:sdtPr>
        <w:sdtEndPr/>
        <w:sdtContent/>
      </w:sdt>
      <w:r w:rsidR="00984918">
        <w:t xml:space="preserve">Siberian pine has a global distribution covering approximately 45 million hectares, mainly across Russian Siberia, where it occurs from lowland areas (100-200 m </w:t>
      </w:r>
      <w:proofErr w:type="spellStart"/>
      <w:r w:rsidR="00984918">
        <w:t>a.s.l</w:t>
      </w:r>
      <w:proofErr w:type="spellEnd"/>
      <w:r w:rsidR="00984918">
        <w:t xml:space="preserve">.) to mountainous zones reaching up to 2,400 m </w:t>
      </w:r>
      <w:proofErr w:type="spellStart"/>
      <w:r w:rsidR="00984918">
        <w:t>a.s.l</w:t>
      </w:r>
      <w:proofErr w:type="spellEnd"/>
      <w:r w:rsidR="00984918">
        <w:t xml:space="preserve">. (Farjon, 2013). Depending on site conditions and elevation, the species forms distinct forest facies. In lowland taiga landscapes, </w:t>
      </w:r>
      <w:r w:rsidR="00142476" w:rsidRPr="00142476">
        <w:rPr>
          <w:iCs/>
        </w:rPr>
        <w:t xml:space="preserve">Siberian </w:t>
      </w:r>
      <w:r w:rsidR="00512E5B" w:rsidRPr="00142476">
        <w:rPr>
          <w:iCs/>
        </w:rPr>
        <w:t xml:space="preserve">pine </w:t>
      </w:r>
      <w:r w:rsidR="00512E5B">
        <w:t>occurs</w:t>
      </w:r>
      <w:r w:rsidR="00984918">
        <w:t xml:space="preserve"> in association with </w:t>
      </w:r>
      <w:r w:rsidR="00984918">
        <w:rPr>
          <w:i/>
          <w:iCs/>
        </w:rPr>
        <w:t>Pinus sylvestris</w:t>
      </w:r>
      <w:r w:rsidR="00984918">
        <w:t xml:space="preserve">, </w:t>
      </w:r>
      <w:r w:rsidR="00984918">
        <w:rPr>
          <w:i/>
          <w:iCs/>
        </w:rPr>
        <w:t xml:space="preserve">Larix </w:t>
      </w:r>
      <w:proofErr w:type="spellStart"/>
      <w:r w:rsidR="00984918">
        <w:rPr>
          <w:i/>
          <w:iCs/>
        </w:rPr>
        <w:t>gmelinii</w:t>
      </w:r>
      <w:proofErr w:type="spellEnd"/>
      <w:r w:rsidR="00984918">
        <w:t xml:space="preserve"> or </w:t>
      </w:r>
      <w:r w:rsidR="00984918">
        <w:rPr>
          <w:i/>
          <w:iCs/>
        </w:rPr>
        <w:t>Larix sibirica</w:t>
      </w:r>
      <w:r w:rsidR="00984918">
        <w:t xml:space="preserve">, and </w:t>
      </w:r>
      <w:r w:rsidR="00984918">
        <w:rPr>
          <w:i/>
          <w:iCs/>
        </w:rPr>
        <w:t>Betula pendula</w:t>
      </w:r>
      <w:r w:rsidR="00984918">
        <w:t xml:space="preserve"> on relatively dry and fire-prone sites. Under more humid conditions, it forms mixed stands with </w:t>
      </w:r>
      <w:r w:rsidR="00984918">
        <w:rPr>
          <w:i/>
          <w:iCs/>
        </w:rPr>
        <w:t>Abies sibirica</w:t>
      </w:r>
      <w:r w:rsidR="00984918">
        <w:t xml:space="preserve">, </w:t>
      </w:r>
      <w:r w:rsidR="00984918">
        <w:rPr>
          <w:i/>
          <w:iCs/>
        </w:rPr>
        <w:t xml:space="preserve">Picea </w:t>
      </w:r>
      <w:proofErr w:type="spellStart"/>
      <w:r w:rsidR="00984918">
        <w:rPr>
          <w:i/>
          <w:iCs/>
        </w:rPr>
        <w:t>obovata</w:t>
      </w:r>
      <w:proofErr w:type="spellEnd"/>
      <w:r w:rsidR="00984918">
        <w:t xml:space="preserve"> and </w:t>
      </w:r>
      <w:r w:rsidR="00984918">
        <w:rPr>
          <w:i/>
          <w:iCs/>
        </w:rPr>
        <w:t>Betula</w:t>
      </w:r>
      <w:r w:rsidR="00984918">
        <w:t xml:space="preserve"> spp., characteristic of the so-called dark taiga coniferous forests (Farjon, 2013). The species </w:t>
      </w:r>
      <w:r w:rsidR="00984918">
        <w:lastRenderedPageBreak/>
        <w:t>is the slowest-growing conifer within these forest systems and is notable for its exceptional longevity, with individuals living up to 800–850 years.</w:t>
      </w:r>
    </w:p>
    <w:p w14:paraId="00000159" w14:textId="7D5E5739" w:rsidR="000B6076" w:rsidRDefault="00984918" w:rsidP="00B44A8B">
      <w:pPr>
        <w:spacing w:line="240" w:lineRule="auto"/>
      </w:pPr>
      <w:r>
        <w:t xml:space="preserve">In Mongolia, </w:t>
      </w:r>
      <w:sdt>
        <w:sdtPr>
          <w:tag w:val="goog_rdk_16"/>
          <w:id w:val="626204315"/>
        </w:sdtPr>
        <w:sdtEndPr/>
        <w:sdtContent/>
      </w:sdt>
      <w:r w:rsidR="00142476" w:rsidRPr="00142476">
        <w:rPr>
          <w:iCs/>
        </w:rPr>
        <w:t>Siberian pine</w:t>
      </w:r>
      <w:r>
        <w:t xml:space="preserve"> has a much more restricted distribution and occurs exclusively in subalpine mountain taiga ecosystems, generally between 1,500 and 2,400 m </w:t>
      </w:r>
      <w:proofErr w:type="spellStart"/>
      <w:r>
        <w:t>a.s.l</w:t>
      </w:r>
      <w:proofErr w:type="spellEnd"/>
      <w:r>
        <w:t xml:space="preserve">. Of the country’s 21 </w:t>
      </w:r>
      <w:proofErr w:type="spellStart"/>
      <w:r>
        <w:t>aimags</w:t>
      </w:r>
      <w:proofErr w:type="spellEnd"/>
      <w:r>
        <w:t xml:space="preserve">, </w:t>
      </w:r>
      <w:r w:rsidR="00B760BA">
        <w:t xml:space="preserve">10 (and Ulaanbaatar </w:t>
      </w:r>
      <w:r w:rsidR="009F2337">
        <w:t>municipality</w:t>
      </w:r>
      <w:r w:rsidR="00B760BA">
        <w:t xml:space="preserve">) covering 63 soums, </w:t>
      </w:r>
      <w:r>
        <w:t xml:space="preserve">contain </w:t>
      </w:r>
      <w:r w:rsidR="00142476" w:rsidRPr="00142476">
        <w:rPr>
          <w:iCs/>
        </w:rPr>
        <w:t>Siberian pine</w:t>
      </w:r>
      <w:r>
        <w:t xml:space="preserve"> forests, covering an estimated total area of approximately </w:t>
      </w:r>
      <w:r w:rsidR="00E811D8">
        <w:t>612</w:t>
      </w:r>
      <w:r>
        <w:t>,</w:t>
      </w:r>
      <w:r w:rsidR="00E811D8">
        <w:t xml:space="preserve">000 </w:t>
      </w:r>
      <w:r>
        <w:t>ha</w:t>
      </w:r>
      <w:r w:rsidR="00E811D8" w:rsidRPr="0001065C">
        <w:rPr>
          <w:rStyle w:val="FootnoteReference"/>
        </w:rPr>
        <w:footnoteReference w:id="3"/>
      </w:r>
      <w:r>
        <w:t>. These forests are distributed across three main regions considered in this study: the Khentii Mountains (</w:t>
      </w:r>
      <w:r w:rsidR="00E811D8">
        <w:t>77</w:t>
      </w:r>
      <w:r>
        <w:t xml:space="preserve">% of the total area), the </w:t>
      </w:r>
      <w:proofErr w:type="spellStart"/>
      <w:r>
        <w:t>Khövsgöl</w:t>
      </w:r>
      <w:proofErr w:type="spellEnd"/>
      <w:r>
        <w:t xml:space="preserve"> Mountains (</w:t>
      </w:r>
      <w:r w:rsidR="00E811D8">
        <w:t>17</w:t>
      </w:r>
      <w:r>
        <w:t xml:space="preserve">%), and the </w:t>
      </w:r>
      <w:proofErr w:type="spellStart"/>
      <w:r>
        <w:t>Khangai</w:t>
      </w:r>
      <w:proofErr w:type="spellEnd"/>
      <w:r>
        <w:t xml:space="preserve"> Mountains (6%) </w:t>
      </w:r>
      <w:r w:rsidR="00D1480D">
        <w:t>(</w:t>
      </w:r>
      <w:r w:rsidR="00D1480D">
        <w:fldChar w:fldCharType="begin"/>
      </w:r>
      <w:r w:rsidR="00D1480D">
        <w:instrText xml:space="preserve"> REF _Ref222915632 \h </w:instrText>
      </w:r>
      <w:r w:rsidR="00D1480D">
        <w:fldChar w:fldCharType="separate"/>
      </w:r>
      <w:r w:rsidR="00215845">
        <w:t xml:space="preserve">Table </w:t>
      </w:r>
      <w:r w:rsidR="00215845">
        <w:rPr>
          <w:noProof/>
        </w:rPr>
        <w:t>2</w:t>
      </w:r>
      <w:r w:rsidR="00215845">
        <w:t>.</w:t>
      </w:r>
      <w:r w:rsidR="00215845">
        <w:rPr>
          <w:noProof/>
        </w:rPr>
        <w:t>2</w:t>
      </w:r>
      <w:r w:rsidR="00D1480D">
        <w:fldChar w:fldCharType="end"/>
      </w:r>
      <w:r w:rsidR="00D1480D">
        <w:t>)</w:t>
      </w:r>
      <w:r>
        <w:t xml:space="preserve">. The Altai Mountain range, covering the </w:t>
      </w:r>
      <w:proofErr w:type="spellStart"/>
      <w:r>
        <w:t>aimags</w:t>
      </w:r>
      <w:proofErr w:type="spellEnd"/>
      <w:r>
        <w:t xml:space="preserve"> of Bayan-</w:t>
      </w:r>
      <w:proofErr w:type="spellStart"/>
      <w:r>
        <w:t>Ulgii</w:t>
      </w:r>
      <w:proofErr w:type="spellEnd"/>
      <w:r>
        <w:t xml:space="preserve"> and </w:t>
      </w:r>
      <w:proofErr w:type="spellStart"/>
      <w:r>
        <w:t>Uvs</w:t>
      </w:r>
      <w:proofErr w:type="spellEnd"/>
      <w:r>
        <w:t>, is excluded from the present analysis due to its marginal contribution, representing only 1,</w:t>
      </w:r>
      <w:r w:rsidR="00E811D8">
        <w:t>60</w:t>
      </w:r>
      <w:r>
        <w:t>0 ha, or approximately 0.</w:t>
      </w:r>
      <w:r w:rsidR="00E811D8">
        <w:t>3</w:t>
      </w:r>
      <w:r>
        <w:t xml:space="preserve">% of the national </w:t>
      </w:r>
      <w:r w:rsidR="00142476" w:rsidRPr="00142476">
        <w:rPr>
          <w:iCs/>
        </w:rPr>
        <w:t>Siberian pine</w:t>
      </w:r>
      <w:r>
        <w:t xml:space="preserve"> forest area. Differences in forest accessibility, transport distances and the location of preliminary extraction activities across these regions form the basis for three distinct sub-value chains within the national pine nut sector. The spatial distribution of Mongolian </w:t>
      </w:r>
      <w:r w:rsidR="00142476" w:rsidRPr="00142476">
        <w:rPr>
          <w:iCs/>
        </w:rPr>
        <w:t>Siberian pine</w:t>
      </w:r>
      <w:r>
        <w:t xml:space="preserve"> forests is shown in </w:t>
      </w:r>
      <w:r w:rsidR="00D1480D">
        <w:rPr>
          <w:b/>
          <w:color w:val="FF0000"/>
        </w:rPr>
        <w:fldChar w:fldCharType="begin"/>
      </w:r>
      <w:r w:rsidR="00D1480D">
        <w:instrText xml:space="preserve"> REF _Ref222915697 \h </w:instrText>
      </w:r>
      <w:r w:rsidR="00D1480D">
        <w:rPr>
          <w:b/>
          <w:color w:val="FF0000"/>
        </w:rPr>
      </w:r>
      <w:r w:rsidR="00D1480D">
        <w:rPr>
          <w:b/>
          <w:color w:val="FF0000"/>
        </w:rPr>
        <w:fldChar w:fldCharType="separate"/>
      </w:r>
      <w:r w:rsidR="00215845">
        <w:t xml:space="preserve">Figure </w:t>
      </w:r>
      <w:r w:rsidR="00215845">
        <w:rPr>
          <w:noProof/>
        </w:rPr>
        <w:t>2</w:t>
      </w:r>
      <w:r w:rsidR="00215845">
        <w:t>.</w:t>
      </w:r>
      <w:r w:rsidR="00215845">
        <w:rPr>
          <w:noProof/>
        </w:rPr>
        <w:t>2</w:t>
      </w:r>
      <w:r w:rsidR="00D1480D">
        <w:rPr>
          <w:b/>
          <w:color w:val="FF0000"/>
        </w:rPr>
        <w:fldChar w:fldCharType="end"/>
      </w:r>
      <w:r>
        <w:t>.</w:t>
      </w:r>
    </w:p>
    <w:p w14:paraId="0000015A" w14:textId="73801A8E" w:rsidR="000B6076" w:rsidRDefault="003A5030" w:rsidP="00DA1044">
      <w:pPr>
        <w:spacing w:line="240" w:lineRule="auto"/>
      </w:pPr>
      <w:r w:rsidRPr="009A287E">
        <w:t>Based on NFA’s latest GIS data (2019)</w:t>
      </w:r>
      <w:r w:rsidR="00927E18" w:rsidRPr="009A287E">
        <w:t xml:space="preserve"> </w:t>
      </w:r>
      <w:r w:rsidR="000F4B31">
        <w:t>(</w:t>
      </w:r>
      <w:r w:rsidR="00D1480D">
        <w:fldChar w:fldCharType="begin"/>
      </w:r>
      <w:r w:rsidR="00D1480D">
        <w:instrText xml:space="preserve"> REF _Ref222915632 \h </w:instrText>
      </w:r>
      <w:r w:rsidR="00D1480D">
        <w:fldChar w:fldCharType="separate"/>
      </w:r>
      <w:r w:rsidR="00215845">
        <w:t xml:space="preserve">Table </w:t>
      </w:r>
      <w:r w:rsidR="00215845">
        <w:rPr>
          <w:noProof/>
        </w:rPr>
        <w:t>2</w:t>
      </w:r>
      <w:r w:rsidR="00215845">
        <w:t>.</w:t>
      </w:r>
      <w:r w:rsidR="00215845">
        <w:rPr>
          <w:noProof/>
        </w:rPr>
        <w:t>2</w:t>
      </w:r>
      <w:r w:rsidR="00D1480D">
        <w:fldChar w:fldCharType="end"/>
      </w:r>
      <w:r w:rsidR="000F4B31">
        <w:t>)</w:t>
      </w:r>
      <w:r w:rsidR="00984918" w:rsidRPr="009A287E">
        <w:t xml:space="preserve">, 65% lies within </w:t>
      </w:r>
      <w:sdt>
        <w:sdtPr>
          <w:tag w:val="goog_rdk_17"/>
          <w:id w:val="815388478"/>
        </w:sdtPr>
        <w:sdtEndPr/>
        <w:sdtContent/>
      </w:sdt>
      <w:r w:rsidR="00984918" w:rsidRPr="009A287E">
        <w:t>Strictly Protected Areas (SPAs), 13% within National Parks, less than 1% within Nature Reserves, and 22% in non-protected areas. These protection categories correspond to different legal regimes, with distinct rules governing access, harvesting rights and resource use</w:t>
      </w:r>
      <w:r w:rsidR="002701FF">
        <w:t>, though these have little effect in practice on the pine nut value chain</w:t>
      </w:r>
      <w:r w:rsidR="00984918" w:rsidRPr="009A287E">
        <w:t xml:space="preserve">. Notably, nearly 60% of Mongolia’s total </w:t>
      </w:r>
      <w:r w:rsidRPr="009A287E">
        <w:rPr>
          <w:iCs/>
        </w:rPr>
        <w:t xml:space="preserve">Siberian pine </w:t>
      </w:r>
      <w:r w:rsidR="00984918" w:rsidRPr="009A287E">
        <w:t xml:space="preserve">forest area is concentrated within the Khan-Khentii SPA, which is further subdivided into Limited Use, Conservation and Pristine Zones. This concentration highlights the critical importance of Khan-Khentii for the pine nut value chain, as well as for the conservation and environmental management of </w:t>
      </w:r>
      <w:r w:rsidRPr="009A287E">
        <w:rPr>
          <w:iCs/>
        </w:rPr>
        <w:t xml:space="preserve">Siberian pine </w:t>
      </w:r>
      <w:r w:rsidR="00984918" w:rsidRPr="009A287E">
        <w:t>forests</w:t>
      </w:r>
      <w:r w:rsidR="00984918">
        <w:t>.</w:t>
      </w:r>
      <w:r w:rsidR="00927E18">
        <w:t xml:space="preserve"> </w:t>
      </w:r>
      <w:r w:rsidR="00FA5AD2" w:rsidRPr="00FA5AD2">
        <w:t>Table 2.2 also indicates that GIS data (2019) recorded a total of 675,000</w:t>
      </w:r>
      <w:r w:rsidR="00FA5AD2" w:rsidRPr="00FA5AD2">
        <w:rPr>
          <w:rFonts w:ascii="Times New Roman" w:hAnsi="Times New Roman" w:cs="Times New Roman"/>
        </w:rPr>
        <w:t> </w:t>
      </w:r>
      <w:r w:rsidR="00FA5AD2" w:rsidRPr="00FA5AD2">
        <w:t>ha of Siberian pine. This is less compared to the most recent data from 2023 (612,000</w:t>
      </w:r>
      <w:r w:rsidR="00FA5AD2" w:rsidRPr="00FA5AD2">
        <w:rPr>
          <w:rFonts w:ascii="Times New Roman" w:hAnsi="Times New Roman" w:cs="Times New Roman"/>
        </w:rPr>
        <w:t> </w:t>
      </w:r>
      <w:r w:rsidR="00FA5AD2" w:rsidRPr="00FA5AD2">
        <w:t>ha), representing a decrease of 9.3%, though this figure should be interpreted with caution as it draws on two distinct data sources.</w:t>
      </w:r>
    </w:p>
    <w:p w14:paraId="0000015B" w14:textId="5F590B79" w:rsidR="000B6076" w:rsidRDefault="00984918" w:rsidP="00DA1044">
      <w:pPr>
        <w:spacing w:line="240" w:lineRule="auto"/>
      </w:pPr>
      <w:r>
        <w:t xml:space="preserve">Near the upper forest limit, </w:t>
      </w:r>
      <w:r w:rsidR="00E811D8" w:rsidRPr="000F7E51">
        <w:rPr>
          <w:iCs/>
        </w:rPr>
        <w:t>Siberian pine</w:t>
      </w:r>
      <w:r w:rsidR="00E811D8">
        <w:rPr>
          <w:i/>
          <w:iCs/>
        </w:rPr>
        <w:t xml:space="preserve"> </w:t>
      </w:r>
      <w:r>
        <w:t xml:space="preserve">forms pure monospecific stands, where pine nut harvesting typically takes place. At lower elevations, the species is more commonly found in mixed stands, mainly with </w:t>
      </w:r>
      <w:r>
        <w:rPr>
          <w:i/>
          <w:iCs/>
        </w:rPr>
        <w:t>Larix sibirica</w:t>
      </w:r>
      <w:r>
        <w:t xml:space="preserve">, a widespread and ecologically dominant species that represents approximately 81% (92 m³/ha) of the national forest stock, compared to about 7% (7.6 m³/ha) for </w:t>
      </w:r>
      <w:r w:rsidR="00E811D8" w:rsidRPr="000F7E51">
        <w:rPr>
          <w:iCs/>
        </w:rPr>
        <w:t>Siberian pine</w:t>
      </w:r>
      <w:r>
        <w:t xml:space="preserve"> (Altrell, 2019; MET, 2019). In the southern parts of the Khentii Mountains, </w:t>
      </w:r>
      <w:r>
        <w:rPr>
          <w:i/>
          <w:iCs/>
        </w:rPr>
        <w:t xml:space="preserve">Betula </w:t>
      </w:r>
      <w:proofErr w:type="spellStart"/>
      <w:r>
        <w:rPr>
          <w:i/>
          <w:iCs/>
        </w:rPr>
        <w:t>platyphylla</w:t>
      </w:r>
      <w:proofErr w:type="spellEnd"/>
      <w:r>
        <w:t xml:space="preserve"> is also found in this forest association (</w:t>
      </w:r>
      <w:proofErr w:type="spellStart"/>
      <w:r>
        <w:t>Juřička</w:t>
      </w:r>
      <w:proofErr w:type="spellEnd"/>
      <w:r>
        <w:t xml:space="preserve"> et al., 2018).</w:t>
      </w:r>
    </w:p>
    <w:p w14:paraId="0000015C" w14:textId="40DB00BB" w:rsidR="000B6076" w:rsidRDefault="00984918" w:rsidP="000351C8">
      <w:pPr>
        <w:spacing w:line="240" w:lineRule="auto"/>
        <w:rPr>
          <w:color w:val="0070C0"/>
        </w:rPr>
        <w:sectPr w:rsidR="000B6076" w:rsidSect="00E9598E">
          <w:pgSz w:w="11906" w:h="16838"/>
          <w:pgMar w:top="1440" w:right="1440" w:bottom="1440" w:left="1440" w:header="709" w:footer="709" w:gutter="0"/>
          <w:pgNumType w:start="1"/>
          <w:cols w:space="720"/>
        </w:sectPr>
      </w:pPr>
      <w:r>
        <w:t xml:space="preserve">In Mongolia, </w:t>
      </w:r>
      <w:r w:rsidR="00142476">
        <w:rPr>
          <w:iCs/>
        </w:rPr>
        <w:t>Siberian pine</w:t>
      </w:r>
      <w:r>
        <w:t xml:space="preserve"> forests are primarily associated with moderately humid mountain taiga and forest–steppe transition zones. They develop under a continental and relatively dry climate characterised by long and severe winters and short growing seasons. Summers range from moderately wet and cold to relatively wetter conditions</w:t>
      </w:r>
      <w:r w:rsidR="007D7C32">
        <w:t xml:space="preserve"> </w:t>
      </w:r>
      <w:r w:rsidR="007D7C32">
        <w:fldChar w:fldCharType="begin"/>
      </w:r>
      <w:r w:rsidR="00850A74">
        <w:instrText xml:space="preserve"> ADDIN ZOTERO_ITEM CSL_CITATION {"citationID":"Yu0BehsA","properties":{"formattedCitation":"(Danilina et al., 2019; Grinin and Saandar, 2019)","plainCitation":"(Danilina et al., 2019; Grinin and Saandar, 2019)","noteIndex":0},"citationItems":[{"id":8084,"uris":["http://zotero.org/users/2696682/items/CNISUW7I"],"itemData":{"id":8084,"type":"article-journal","abstract":"The typological diversity of the three climatic facies of Siberian pine forests is considered in various bioclimatic sectors of the Prienisseysky Sayans. In each of the Sayan bioclimatic sectors, Siberian pine forests have a number of characteristic features of floristic composition and phytocenotic structure, restoration-age dynamics, productivity, and renewal process.","container-title":"BIO Web of Conferences","DOI":"10.1051/bioconf/20191600045","ISSN":"2117-4458","journalAbbreviation":"BIO Web Conf.","language":"en","license":"https://creativecommons.org/licenses/by/4.0/","page":"00045","source":"DOI.org (Crossref)","title":"Diversity of Pinus sibirica forest types in different bioclimatic sectors of Sayan Mountains","volume":"16","author":[{"family":"Danilina","given":"Dilshad M."},{"family":"Nazimova","given":"Dina I."},{"family":"Konovalova","given":"Maria E."}],"editor":[{"family":"Lashinsky","given":"N.N."},{"family":"Makunina","given":"N.I."}],"issued":{"date-parts":[["2019"]]}}},{"id":8982,"uris":["http://zotero.org/users/2696682/items/XMLP64QX"],"itemData":{"id":8982,"type":"book","edition":"Admon Print","number-of-pages":"269","publisher-place":"Ulaanbaatar","title":"Ecosystems of Mongolia Atlas","editor":[{"family":"Grinin","given":"P.D."},{"family":"Saandar","given":"M."}],"issued":{"date-parts":[["2019"]]}}}],"schema":"https://github.com/citation-style-language/schema/raw/master/csl-citation.json"} </w:instrText>
      </w:r>
      <w:r w:rsidR="007D7C32">
        <w:fldChar w:fldCharType="separate"/>
      </w:r>
      <w:r w:rsidR="007D7C32" w:rsidRPr="007D7C32">
        <w:t>(Danilina et al., 2019; Grinin and Saandar, 2019)</w:t>
      </w:r>
      <w:r w:rsidR="007D7C32">
        <w:fldChar w:fldCharType="end"/>
      </w:r>
      <w:r>
        <w:t>. The species grows best on fresh to moderately moist, well-drained soils rich in organic matter. Persistent snow cover plays a critical protective role by preventing frost desiccation of young tissues during winter (</w:t>
      </w:r>
      <w:proofErr w:type="spellStart"/>
      <w:r>
        <w:t>Danilina</w:t>
      </w:r>
      <w:proofErr w:type="spellEnd"/>
      <w:r>
        <w:t xml:space="preserve"> et al., 2019).     </w:t>
      </w:r>
    </w:p>
    <w:p w14:paraId="0000015D" w14:textId="77777777" w:rsidR="000B6076" w:rsidRDefault="000B6076" w:rsidP="001855D4"/>
    <w:p w14:paraId="001C279D" w14:textId="6CFA41CE" w:rsidR="00D1480D" w:rsidRDefault="00A300B8" w:rsidP="00A300B8">
      <w:pPr>
        <w:pStyle w:val="Caption"/>
      </w:pPr>
      <w:bookmarkStart w:id="31" w:name="_Ref222915632"/>
      <w:bookmarkStart w:id="32" w:name="_Toc230337181"/>
      <w:r>
        <w:t xml:space="preserve">Table </w:t>
      </w:r>
      <w:fldSimple w:instr=" STYLEREF 1 \s ">
        <w:r>
          <w:rPr>
            <w:noProof/>
          </w:rPr>
          <w:t>2</w:t>
        </w:r>
      </w:fldSimple>
      <w:r>
        <w:t>.</w:t>
      </w:r>
      <w:fldSimple w:instr=" SEQ Table \* ARABIC \s 1 ">
        <w:r>
          <w:rPr>
            <w:noProof/>
          </w:rPr>
          <w:t>2</w:t>
        </w:r>
      </w:fldSimple>
      <w:bookmarkEnd w:id="31"/>
      <w:r>
        <w:t xml:space="preserve">: </w:t>
      </w:r>
      <w:r w:rsidRPr="00D1480D">
        <w:t xml:space="preserve">Surfaces (In Hectares) Of Siberian Pine Forests By Region And </w:t>
      </w:r>
      <w:proofErr w:type="spellStart"/>
      <w:r w:rsidRPr="00D1480D">
        <w:t>Aimag</w:t>
      </w:r>
      <w:proofErr w:type="spellEnd"/>
      <w:r w:rsidRPr="00D1480D">
        <w:t>, Disaggregated By Protection Status. Areas (Ha) Were Calculated From 2019 Geographic Information System Data Provided By National Expert And Sourced From The National Forest Agency (Nfa)</w:t>
      </w:r>
      <w:bookmarkEnd w:id="32"/>
    </w:p>
    <w:tbl>
      <w:tblPr>
        <w:tblStyle w:val="32"/>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529"/>
        <w:gridCol w:w="1741"/>
        <w:gridCol w:w="820"/>
        <w:gridCol w:w="882"/>
        <w:gridCol w:w="882"/>
        <w:gridCol w:w="1251"/>
        <w:gridCol w:w="843"/>
        <w:gridCol w:w="1030"/>
        <w:gridCol w:w="1064"/>
        <w:gridCol w:w="1289"/>
        <w:gridCol w:w="925"/>
        <w:gridCol w:w="882"/>
        <w:gridCol w:w="820"/>
      </w:tblGrid>
      <w:tr w:rsidR="000B6076" w:rsidRPr="00457B9E" w14:paraId="45EAC2E4" w14:textId="77777777" w:rsidTr="00A300B8">
        <w:trPr>
          <w:cnfStyle w:val="100000000000" w:firstRow="1" w:lastRow="0" w:firstColumn="0" w:lastColumn="0" w:oddVBand="0" w:evenVBand="0" w:oddHBand="0" w:evenHBand="0" w:firstRowFirstColumn="0" w:firstRowLastColumn="0" w:lastRowFirstColumn="0" w:lastRowLastColumn="0"/>
          <w:trHeight w:val="239"/>
        </w:trPr>
        <w:tc>
          <w:tcPr>
            <w:tcW w:w="0" w:type="auto"/>
            <w:vMerge w:val="restart"/>
            <w:vAlign w:val="center"/>
          </w:tcPr>
          <w:p w14:paraId="0000015F" w14:textId="77777777" w:rsidR="000B6076" w:rsidRPr="00457B9E" w:rsidRDefault="00984918" w:rsidP="000351C8">
            <w:pPr>
              <w:spacing w:before="0" w:line="240" w:lineRule="auto"/>
              <w:jc w:val="center"/>
              <w:rPr>
                <w:rFonts w:ascii="Open Sans" w:hAnsi="Open Sans" w:cs="Open Sans"/>
                <w:color w:val="000000"/>
                <w:sz w:val="18"/>
                <w:szCs w:val="18"/>
              </w:rPr>
            </w:pPr>
            <w:r w:rsidRPr="00457B9E">
              <w:rPr>
                <w:rFonts w:ascii="Open Sans" w:hAnsi="Open Sans" w:cs="Open Sans"/>
                <w:sz w:val="18"/>
                <w:szCs w:val="18"/>
              </w:rPr>
              <w:t>Protection Status</w:t>
            </w:r>
          </w:p>
          <w:p w14:paraId="00000160" w14:textId="77777777" w:rsidR="000B6076" w:rsidRPr="00457B9E" w:rsidRDefault="000B6076" w:rsidP="000351C8">
            <w:pPr>
              <w:spacing w:before="0" w:line="240" w:lineRule="auto"/>
              <w:jc w:val="center"/>
              <w:rPr>
                <w:rFonts w:ascii="Open Sans" w:hAnsi="Open Sans" w:cs="Open Sans"/>
                <w:sz w:val="18"/>
                <w:szCs w:val="18"/>
              </w:rPr>
            </w:pPr>
          </w:p>
        </w:tc>
        <w:tc>
          <w:tcPr>
            <w:tcW w:w="0" w:type="auto"/>
            <w:vAlign w:val="center"/>
          </w:tcPr>
          <w:p w14:paraId="00000161" w14:textId="77777777" w:rsidR="000B6076" w:rsidRPr="00457B9E" w:rsidRDefault="00984918" w:rsidP="000351C8">
            <w:pPr>
              <w:spacing w:before="0" w:line="240" w:lineRule="auto"/>
              <w:jc w:val="center"/>
              <w:rPr>
                <w:rFonts w:ascii="Open Sans" w:hAnsi="Open Sans" w:cs="Open Sans"/>
                <w:color w:val="000000"/>
                <w:sz w:val="18"/>
                <w:szCs w:val="18"/>
              </w:rPr>
            </w:pPr>
            <w:r w:rsidRPr="00457B9E">
              <w:rPr>
                <w:rFonts w:ascii="Open Sans" w:hAnsi="Open Sans" w:cs="Open Sans"/>
                <w:sz w:val="18"/>
                <w:szCs w:val="18"/>
              </w:rPr>
              <w:t>Region</w:t>
            </w:r>
          </w:p>
        </w:tc>
        <w:tc>
          <w:tcPr>
            <w:tcW w:w="0" w:type="auto"/>
            <w:gridSpan w:val="4"/>
            <w:vAlign w:val="center"/>
          </w:tcPr>
          <w:p w14:paraId="00000162" w14:textId="77777777" w:rsidR="000B6076" w:rsidRPr="00457B9E" w:rsidRDefault="00984918" w:rsidP="000351C8">
            <w:pPr>
              <w:spacing w:before="0" w:line="240" w:lineRule="auto"/>
              <w:jc w:val="center"/>
              <w:rPr>
                <w:rFonts w:ascii="Open Sans" w:hAnsi="Open Sans" w:cs="Open Sans"/>
                <w:sz w:val="18"/>
                <w:szCs w:val="18"/>
              </w:rPr>
            </w:pPr>
            <w:r w:rsidRPr="00457B9E">
              <w:rPr>
                <w:rFonts w:ascii="Open Sans" w:hAnsi="Open Sans" w:cs="Open Sans"/>
                <w:sz w:val="18"/>
                <w:szCs w:val="18"/>
              </w:rPr>
              <w:t>Khentii mountains</w:t>
            </w:r>
          </w:p>
        </w:tc>
        <w:tc>
          <w:tcPr>
            <w:tcW w:w="0" w:type="auto"/>
            <w:gridSpan w:val="2"/>
            <w:vAlign w:val="center"/>
          </w:tcPr>
          <w:p w14:paraId="00000166" w14:textId="77777777" w:rsidR="000B6076" w:rsidRPr="00457B9E" w:rsidRDefault="00984918" w:rsidP="000351C8">
            <w:pPr>
              <w:spacing w:before="0" w:line="240" w:lineRule="auto"/>
              <w:jc w:val="center"/>
              <w:rPr>
                <w:rFonts w:ascii="Open Sans" w:hAnsi="Open Sans" w:cs="Open Sans"/>
                <w:sz w:val="18"/>
                <w:szCs w:val="18"/>
              </w:rPr>
            </w:pPr>
            <w:proofErr w:type="spellStart"/>
            <w:r w:rsidRPr="00457B9E">
              <w:rPr>
                <w:rFonts w:ascii="Open Sans" w:hAnsi="Open Sans" w:cs="Open Sans"/>
                <w:sz w:val="18"/>
                <w:szCs w:val="18"/>
              </w:rPr>
              <w:t>Khövsgöl</w:t>
            </w:r>
            <w:proofErr w:type="spellEnd"/>
            <w:r w:rsidRPr="00457B9E">
              <w:rPr>
                <w:rFonts w:ascii="Open Sans" w:hAnsi="Open Sans" w:cs="Open Sans"/>
                <w:sz w:val="18"/>
                <w:szCs w:val="18"/>
              </w:rPr>
              <w:t xml:space="preserve"> mountains</w:t>
            </w:r>
          </w:p>
        </w:tc>
        <w:tc>
          <w:tcPr>
            <w:tcW w:w="0" w:type="auto"/>
            <w:gridSpan w:val="3"/>
            <w:vAlign w:val="center"/>
          </w:tcPr>
          <w:p w14:paraId="00000168" w14:textId="77777777" w:rsidR="000B6076" w:rsidRPr="00457B9E" w:rsidRDefault="00984918" w:rsidP="000351C8">
            <w:pPr>
              <w:spacing w:before="0" w:line="240" w:lineRule="auto"/>
              <w:jc w:val="center"/>
              <w:rPr>
                <w:rFonts w:ascii="Open Sans" w:hAnsi="Open Sans" w:cs="Open Sans"/>
                <w:sz w:val="18"/>
                <w:szCs w:val="18"/>
              </w:rPr>
            </w:pPr>
            <w:proofErr w:type="spellStart"/>
            <w:r w:rsidRPr="00457B9E">
              <w:rPr>
                <w:rFonts w:ascii="Open Sans" w:hAnsi="Open Sans" w:cs="Open Sans"/>
                <w:sz w:val="18"/>
                <w:szCs w:val="18"/>
              </w:rPr>
              <w:t>Khangai</w:t>
            </w:r>
            <w:proofErr w:type="spellEnd"/>
            <w:r w:rsidRPr="00457B9E">
              <w:rPr>
                <w:rFonts w:ascii="Open Sans" w:hAnsi="Open Sans" w:cs="Open Sans"/>
                <w:sz w:val="18"/>
                <w:szCs w:val="18"/>
              </w:rPr>
              <w:t xml:space="preserve"> mountains</w:t>
            </w:r>
          </w:p>
        </w:tc>
        <w:tc>
          <w:tcPr>
            <w:tcW w:w="0" w:type="auto"/>
            <w:vMerge w:val="restart"/>
            <w:vAlign w:val="center"/>
          </w:tcPr>
          <w:p w14:paraId="0000016B" w14:textId="77777777" w:rsidR="000B6076" w:rsidRPr="00457B9E" w:rsidRDefault="00984918" w:rsidP="000351C8">
            <w:pPr>
              <w:spacing w:before="0" w:line="240" w:lineRule="auto"/>
              <w:jc w:val="center"/>
              <w:rPr>
                <w:rFonts w:ascii="Open Sans" w:hAnsi="Open Sans" w:cs="Open Sans"/>
                <w:sz w:val="18"/>
                <w:szCs w:val="18"/>
              </w:rPr>
            </w:pPr>
            <w:r w:rsidRPr="00457B9E">
              <w:rPr>
                <w:rFonts w:ascii="Open Sans" w:hAnsi="Open Sans" w:cs="Open Sans"/>
                <w:sz w:val="18"/>
                <w:szCs w:val="18"/>
              </w:rPr>
              <w:t>Total</w:t>
            </w:r>
          </w:p>
        </w:tc>
        <w:tc>
          <w:tcPr>
            <w:tcW w:w="0" w:type="auto"/>
            <w:vMerge w:val="restart"/>
            <w:vAlign w:val="center"/>
          </w:tcPr>
          <w:p w14:paraId="0000016C" w14:textId="77777777" w:rsidR="000B6076" w:rsidRPr="00457B9E" w:rsidRDefault="00984918" w:rsidP="000351C8">
            <w:pPr>
              <w:spacing w:before="0" w:line="240" w:lineRule="auto"/>
              <w:jc w:val="center"/>
              <w:rPr>
                <w:rFonts w:ascii="Open Sans" w:hAnsi="Open Sans" w:cs="Open Sans"/>
                <w:sz w:val="18"/>
                <w:szCs w:val="18"/>
              </w:rPr>
            </w:pPr>
            <w:r w:rsidRPr="00457B9E">
              <w:rPr>
                <w:rFonts w:ascii="Open Sans" w:hAnsi="Open Sans" w:cs="Open Sans"/>
                <w:sz w:val="18"/>
                <w:szCs w:val="18"/>
              </w:rPr>
              <w:t>%</w:t>
            </w:r>
          </w:p>
        </w:tc>
      </w:tr>
      <w:tr w:rsidR="000B6076" w:rsidRPr="00457B9E" w14:paraId="5A438FD3" w14:textId="77777777" w:rsidTr="00A300B8">
        <w:trPr>
          <w:trHeight w:val="254"/>
        </w:trPr>
        <w:tc>
          <w:tcPr>
            <w:tcW w:w="0" w:type="auto"/>
            <w:vMerge/>
            <w:vAlign w:val="center"/>
          </w:tcPr>
          <w:p w14:paraId="0000016D" w14:textId="77777777" w:rsidR="000B6076" w:rsidRPr="00457B9E" w:rsidRDefault="000B6076" w:rsidP="000351C8">
            <w:pPr>
              <w:spacing w:before="0" w:line="240" w:lineRule="auto"/>
              <w:jc w:val="center"/>
              <w:rPr>
                <w:sz w:val="18"/>
                <w:szCs w:val="18"/>
              </w:rPr>
            </w:pPr>
          </w:p>
        </w:tc>
        <w:tc>
          <w:tcPr>
            <w:tcW w:w="0" w:type="auto"/>
            <w:vAlign w:val="center"/>
          </w:tcPr>
          <w:p w14:paraId="0000016E" w14:textId="77777777" w:rsidR="000B6076" w:rsidRPr="00457B9E" w:rsidRDefault="00984918" w:rsidP="000351C8">
            <w:pPr>
              <w:spacing w:before="0" w:line="240" w:lineRule="auto"/>
              <w:jc w:val="center"/>
              <w:rPr>
                <w:sz w:val="18"/>
                <w:szCs w:val="18"/>
              </w:rPr>
            </w:pPr>
            <w:proofErr w:type="spellStart"/>
            <w:r w:rsidRPr="00457B9E">
              <w:rPr>
                <w:sz w:val="18"/>
                <w:szCs w:val="18"/>
              </w:rPr>
              <w:t>Aimag</w:t>
            </w:r>
            <w:proofErr w:type="spellEnd"/>
          </w:p>
        </w:tc>
        <w:tc>
          <w:tcPr>
            <w:tcW w:w="0" w:type="auto"/>
            <w:vAlign w:val="center"/>
          </w:tcPr>
          <w:p w14:paraId="0000016F" w14:textId="77777777" w:rsidR="000B6076" w:rsidRPr="00457B9E" w:rsidRDefault="00984918" w:rsidP="000351C8">
            <w:pPr>
              <w:spacing w:before="0" w:line="240" w:lineRule="auto"/>
              <w:jc w:val="center"/>
              <w:rPr>
                <w:sz w:val="18"/>
                <w:szCs w:val="18"/>
              </w:rPr>
            </w:pPr>
            <w:r w:rsidRPr="00457B9E">
              <w:rPr>
                <w:sz w:val="18"/>
                <w:szCs w:val="18"/>
              </w:rPr>
              <w:t>Khentii</w:t>
            </w:r>
          </w:p>
        </w:tc>
        <w:tc>
          <w:tcPr>
            <w:tcW w:w="0" w:type="auto"/>
            <w:vAlign w:val="center"/>
          </w:tcPr>
          <w:p w14:paraId="00000170" w14:textId="77777777" w:rsidR="000B6076" w:rsidRPr="00457B9E" w:rsidRDefault="00984918" w:rsidP="000351C8">
            <w:pPr>
              <w:spacing w:before="0" w:line="240" w:lineRule="auto"/>
              <w:jc w:val="center"/>
              <w:rPr>
                <w:sz w:val="18"/>
                <w:szCs w:val="18"/>
              </w:rPr>
            </w:pPr>
            <w:r w:rsidRPr="00457B9E">
              <w:rPr>
                <w:sz w:val="18"/>
                <w:szCs w:val="18"/>
              </w:rPr>
              <w:t>Selenge</w:t>
            </w:r>
          </w:p>
        </w:tc>
        <w:tc>
          <w:tcPr>
            <w:tcW w:w="0" w:type="auto"/>
            <w:vAlign w:val="center"/>
          </w:tcPr>
          <w:p w14:paraId="00000171" w14:textId="0ACCD2DA" w:rsidR="000B6076" w:rsidRPr="00457B9E" w:rsidRDefault="001859AC" w:rsidP="000351C8">
            <w:pPr>
              <w:spacing w:before="0" w:line="240" w:lineRule="auto"/>
              <w:jc w:val="center"/>
              <w:rPr>
                <w:sz w:val="18"/>
                <w:szCs w:val="18"/>
              </w:rPr>
            </w:pPr>
            <w:proofErr w:type="spellStart"/>
            <w:r w:rsidRPr="00457B9E">
              <w:rPr>
                <w:sz w:val="18"/>
                <w:szCs w:val="18"/>
              </w:rPr>
              <w:t>Töv</w:t>
            </w:r>
            <w:proofErr w:type="spellEnd"/>
          </w:p>
        </w:tc>
        <w:tc>
          <w:tcPr>
            <w:tcW w:w="0" w:type="auto"/>
            <w:vAlign w:val="center"/>
          </w:tcPr>
          <w:p w14:paraId="00000172" w14:textId="77777777" w:rsidR="000B6076" w:rsidRPr="00457B9E" w:rsidRDefault="00984918" w:rsidP="000351C8">
            <w:pPr>
              <w:spacing w:before="0" w:line="240" w:lineRule="auto"/>
              <w:jc w:val="center"/>
              <w:rPr>
                <w:sz w:val="18"/>
                <w:szCs w:val="18"/>
              </w:rPr>
            </w:pPr>
            <w:r w:rsidRPr="00457B9E">
              <w:rPr>
                <w:sz w:val="18"/>
                <w:szCs w:val="18"/>
              </w:rPr>
              <w:t>Ulaanbaatar</w:t>
            </w:r>
          </w:p>
        </w:tc>
        <w:tc>
          <w:tcPr>
            <w:tcW w:w="0" w:type="auto"/>
            <w:vAlign w:val="center"/>
          </w:tcPr>
          <w:p w14:paraId="00000173" w14:textId="77777777" w:rsidR="000B6076" w:rsidRPr="00457B9E" w:rsidRDefault="00984918" w:rsidP="000351C8">
            <w:pPr>
              <w:spacing w:before="0" w:line="240" w:lineRule="auto"/>
              <w:jc w:val="center"/>
              <w:rPr>
                <w:sz w:val="18"/>
                <w:szCs w:val="18"/>
              </w:rPr>
            </w:pPr>
            <w:r w:rsidRPr="00457B9E">
              <w:rPr>
                <w:sz w:val="18"/>
                <w:szCs w:val="18"/>
              </w:rPr>
              <w:t>Bulgan</w:t>
            </w:r>
          </w:p>
        </w:tc>
        <w:tc>
          <w:tcPr>
            <w:tcW w:w="0" w:type="auto"/>
            <w:vAlign w:val="center"/>
          </w:tcPr>
          <w:p w14:paraId="00000174" w14:textId="77777777" w:rsidR="000B6076" w:rsidRPr="00457B9E" w:rsidRDefault="00984918" w:rsidP="000351C8">
            <w:pPr>
              <w:spacing w:before="0" w:line="240" w:lineRule="auto"/>
              <w:jc w:val="center"/>
              <w:rPr>
                <w:sz w:val="18"/>
                <w:szCs w:val="18"/>
              </w:rPr>
            </w:pPr>
            <w:proofErr w:type="spellStart"/>
            <w:r w:rsidRPr="00457B9E">
              <w:rPr>
                <w:sz w:val="18"/>
                <w:szCs w:val="18"/>
              </w:rPr>
              <w:t>Khövsgöl</w:t>
            </w:r>
            <w:proofErr w:type="spellEnd"/>
          </w:p>
        </w:tc>
        <w:tc>
          <w:tcPr>
            <w:tcW w:w="0" w:type="auto"/>
            <w:vAlign w:val="center"/>
          </w:tcPr>
          <w:p w14:paraId="00000175" w14:textId="77777777" w:rsidR="000B6076" w:rsidRPr="00457B9E" w:rsidRDefault="00984918" w:rsidP="000351C8">
            <w:pPr>
              <w:spacing w:before="0" w:line="240" w:lineRule="auto"/>
              <w:jc w:val="center"/>
              <w:rPr>
                <w:sz w:val="18"/>
                <w:szCs w:val="18"/>
              </w:rPr>
            </w:pPr>
            <w:proofErr w:type="spellStart"/>
            <w:r w:rsidRPr="00457B9E">
              <w:rPr>
                <w:sz w:val="18"/>
                <w:szCs w:val="18"/>
              </w:rPr>
              <w:t>Arkhangai</w:t>
            </w:r>
            <w:proofErr w:type="spellEnd"/>
          </w:p>
        </w:tc>
        <w:tc>
          <w:tcPr>
            <w:tcW w:w="0" w:type="auto"/>
            <w:vAlign w:val="center"/>
          </w:tcPr>
          <w:p w14:paraId="00000176" w14:textId="77777777" w:rsidR="000B6076" w:rsidRPr="00457B9E" w:rsidRDefault="00984918" w:rsidP="000351C8">
            <w:pPr>
              <w:spacing w:before="0" w:line="240" w:lineRule="auto"/>
              <w:jc w:val="center"/>
              <w:rPr>
                <w:sz w:val="18"/>
                <w:szCs w:val="18"/>
              </w:rPr>
            </w:pPr>
            <w:proofErr w:type="spellStart"/>
            <w:r w:rsidRPr="00457B9E">
              <w:rPr>
                <w:sz w:val="18"/>
                <w:szCs w:val="18"/>
              </w:rPr>
              <w:t>Ovorkhangai</w:t>
            </w:r>
            <w:proofErr w:type="spellEnd"/>
          </w:p>
        </w:tc>
        <w:tc>
          <w:tcPr>
            <w:tcW w:w="0" w:type="auto"/>
            <w:vAlign w:val="center"/>
          </w:tcPr>
          <w:p w14:paraId="00000177" w14:textId="77777777" w:rsidR="000B6076" w:rsidRPr="00457B9E" w:rsidRDefault="00984918" w:rsidP="000351C8">
            <w:pPr>
              <w:spacing w:before="0" w:line="240" w:lineRule="auto"/>
              <w:jc w:val="center"/>
              <w:rPr>
                <w:sz w:val="18"/>
                <w:szCs w:val="18"/>
              </w:rPr>
            </w:pPr>
            <w:proofErr w:type="spellStart"/>
            <w:r w:rsidRPr="00457B9E">
              <w:rPr>
                <w:sz w:val="18"/>
                <w:szCs w:val="18"/>
              </w:rPr>
              <w:t>Zavkhan</w:t>
            </w:r>
            <w:proofErr w:type="spellEnd"/>
          </w:p>
        </w:tc>
        <w:tc>
          <w:tcPr>
            <w:tcW w:w="0" w:type="auto"/>
            <w:vMerge/>
            <w:vAlign w:val="center"/>
          </w:tcPr>
          <w:p w14:paraId="00000178" w14:textId="77777777" w:rsidR="000B6076" w:rsidRPr="00457B9E" w:rsidRDefault="000B6076" w:rsidP="000351C8">
            <w:pPr>
              <w:spacing w:before="0" w:line="240" w:lineRule="auto"/>
              <w:jc w:val="center"/>
              <w:rPr>
                <w:sz w:val="18"/>
                <w:szCs w:val="18"/>
              </w:rPr>
            </w:pPr>
          </w:p>
        </w:tc>
        <w:tc>
          <w:tcPr>
            <w:tcW w:w="0" w:type="auto"/>
            <w:vMerge/>
            <w:vAlign w:val="center"/>
          </w:tcPr>
          <w:p w14:paraId="00000179" w14:textId="77777777" w:rsidR="000B6076" w:rsidRPr="00457B9E" w:rsidRDefault="000B6076" w:rsidP="000351C8">
            <w:pPr>
              <w:spacing w:before="0" w:line="240" w:lineRule="auto"/>
              <w:jc w:val="center"/>
              <w:rPr>
                <w:sz w:val="18"/>
                <w:szCs w:val="18"/>
              </w:rPr>
            </w:pPr>
          </w:p>
        </w:tc>
      </w:tr>
      <w:tr w:rsidR="000B6076" w:rsidRPr="00457B9E" w14:paraId="6CF17A2D" w14:textId="77777777" w:rsidTr="00A300B8">
        <w:trPr>
          <w:trHeight w:val="282"/>
        </w:trPr>
        <w:tc>
          <w:tcPr>
            <w:tcW w:w="0" w:type="auto"/>
            <w:vMerge w:val="restart"/>
            <w:vAlign w:val="center"/>
          </w:tcPr>
          <w:p w14:paraId="0000017A" w14:textId="77777777" w:rsidR="000B6076" w:rsidRPr="00457B9E" w:rsidRDefault="00984918" w:rsidP="000351C8">
            <w:pPr>
              <w:spacing w:before="0" w:line="240" w:lineRule="auto"/>
              <w:jc w:val="center"/>
              <w:rPr>
                <w:sz w:val="18"/>
                <w:szCs w:val="18"/>
              </w:rPr>
            </w:pPr>
            <w:r w:rsidRPr="00457B9E">
              <w:rPr>
                <w:sz w:val="18"/>
                <w:szCs w:val="18"/>
              </w:rPr>
              <w:t>Strictly Protected Areas</w:t>
            </w:r>
          </w:p>
        </w:tc>
        <w:tc>
          <w:tcPr>
            <w:tcW w:w="0" w:type="auto"/>
            <w:vAlign w:val="center"/>
          </w:tcPr>
          <w:p w14:paraId="0000017B" w14:textId="77777777" w:rsidR="000B6076" w:rsidRPr="00457B9E" w:rsidRDefault="00984918" w:rsidP="000351C8">
            <w:pPr>
              <w:spacing w:before="0" w:line="240" w:lineRule="auto"/>
              <w:jc w:val="center"/>
              <w:rPr>
                <w:sz w:val="18"/>
                <w:szCs w:val="18"/>
              </w:rPr>
            </w:pPr>
            <w:proofErr w:type="spellStart"/>
            <w:r w:rsidRPr="00457B9E">
              <w:rPr>
                <w:sz w:val="18"/>
                <w:szCs w:val="18"/>
              </w:rPr>
              <w:t>Bogd</w:t>
            </w:r>
            <w:proofErr w:type="spellEnd"/>
            <w:r w:rsidRPr="00457B9E">
              <w:rPr>
                <w:sz w:val="18"/>
                <w:szCs w:val="18"/>
              </w:rPr>
              <w:t xml:space="preserve"> Khan Mountain</w:t>
            </w:r>
          </w:p>
        </w:tc>
        <w:tc>
          <w:tcPr>
            <w:tcW w:w="0" w:type="auto"/>
            <w:vAlign w:val="center"/>
          </w:tcPr>
          <w:p w14:paraId="0000017C" w14:textId="77777777" w:rsidR="000B6076" w:rsidRPr="00457B9E" w:rsidRDefault="000B6076" w:rsidP="000351C8">
            <w:pPr>
              <w:spacing w:before="0" w:line="240" w:lineRule="auto"/>
              <w:jc w:val="center"/>
              <w:rPr>
                <w:sz w:val="18"/>
                <w:szCs w:val="18"/>
              </w:rPr>
            </w:pPr>
          </w:p>
        </w:tc>
        <w:tc>
          <w:tcPr>
            <w:tcW w:w="0" w:type="auto"/>
            <w:vAlign w:val="center"/>
          </w:tcPr>
          <w:p w14:paraId="0000017D" w14:textId="77777777" w:rsidR="000B6076" w:rsidRPr="00457B9E" w:rsidRDefault="000B6076" w:rsidP="000351C8">
            <w:pPr>
              <w:spacing w:before="0" w:line="240" w:lineRule="auto"/>
              <w:jc w:val="center"/>
              <w:rPr>
                <w:sz w:val="18"/>
                <w:szCs w:val="18"/>
              </w:rPr>
            </w:pPr>
          </w:p>
        </w:tc>
        <w:tc>
          <w:tcPr>
            <w:tcW w:w="0" w:type="auto"/>
            <w:vAlign w:val="center"/>
          </w:tcPr>
          <w:p w14:paraId="0000017E" w14:textId="77777777" w:rsidR="000B6076" w:rsidRPr="00457B9E" w:rsidRDefault="000B6076" w:rsidP="000351C8">
            <w:pPr>
              <w:spacing w:before="0" w:line="240" w:lineRule="auto"/>
              <w:jc w:val="center"/>
              <w:rPr>
                <w:sz w:val="18"/>
                <w:szCs w:val="18"/>
              </w:rPr>
            </w:pPr>
          </w:p>
        </w:tc>
        <w:tc>
          <w:tcPr>
            <w:tcW w:w="0" w:type="auto"/>
            <w:vAlign w:val="center"/>
          </w:tcPr>
          <w:p w14:paraId="0000017F" w14:textId="77777777" w:rsidR="000B6076" w:rsidRPr="00457B9E" w:rsidRDefault="00984918" w:rsidP="000351C8">
            <w:pPr>
              <w:spacing w:before="0" w:line="240" w:lineRule="auto"/>
              <w:jc w:val="center"/>
              <w:rPr>
                <w:sz w:val="18"/>
                <w:szCs w:val="18"/>
              </w:rPr>
            </w:pPr>
            <w:r w:rsidRPr="00457B9E">
              <w:rPr>
                <w:sz w:val="18"/>
                <w:szCs w:val="18"/>
              </w:rPr>
              <w:t>7.560</w:t>
            </w:r>
          </w:p>
        </w:tc>
        <w:tc>
          <w:tcPr>
            <w:tcW w:w="0" w:type="auto"/>
            <w:vAlign w:val="center"/>
          </w:tcPr>
          <w:p w14:paraId="00000180" w14:textId="77777777" w:rsidR="000B6076" w:rsidRPr="00457B9E" w:rsidRDefault="000B6076" w:rsidP="000351C8">
            <w:pPr>
              <w:spacing w:before="0" w:line="240" w:lineRule="auto"/>
              <w:jc w:val="center"/>
              <w:rPr>
                <w:sz w:val="18"/>
                <w:szCs w:val="18"/>
              </w:rPr>
            </w:pPr>
          </w:p>
        </w:tc>
        <w:tc>
          <w:tcPr>
            <w:tcW w:w="0" w:type="auto"/>
            <w:vAlign w:val="center"/>
          </w:tcPr>
          <w:p w14:paraId="00000181" w14:textId="77777777" w:rsidR="000B6076" w:rsidRPr="00457B9E" w:rsidRDefault="000B6076" w:rsidP="000351C8">
            <w:pPr>
              <w:spacing w:before="0" w:line="240" w:lineRule="auto"/>
              <w:jc w:val="center"/>
              <w:rPr>
                <w:sz w:val="18"/>
                <w:szCs w:val="18"/>
              </w:rPr>
            </w:pPr>
          </w:p>
        </w:tc>
        <w:tc>
          <w:tcPr>
            <w:tcW w:w="0" w:type="auto"/>
            <w:vAlign w:val="center"/>
          </w:tcPr>
          <w:p w14:paraId="00000182" w14:textId="77777777" w:rsidR="000B6076" w:rsidRPr="00457B9E" w:rsidRDefault="000B6076" w:rsidP="000351C8">
            <w:pPr>
              <w:spacing w:before="0" w:line="240" w:lineRule="auto"/>
              <w:jc w:val="center"/>
              <w:rPr>
                <w:sz w:val="18"/>
                <w:szCs w:val="18"/>
              </w:rPr>
            </w:pPr>
          </w:p>
        </w:tc>
        <w:tc>
          <w:tcPr>
            <w:tcW w:w="0" w:type="auto"/>
            <w:vAlign w:val="center"/>
          </w:tcPr>
          <w:p w14:paraId="00000183" w14:textId="77777777" w:rsidR="000B6076" w:rsidRPr="00457B9E" w:rsidRDefault="000B6076" w:rsidP="000351C8">
            <w:pPr>
              <w:spacing w:before="0" w:line="240" w:lineRule="auto"/>
              <w:jc w:val="center"/>
              <w:rPr>
                <w:sz w:val="18"/>
                <w:szCs w:val="18"/>
              </w:rPr>
            </w:pPr>
          </w:p>
        </w:tc>
        <w:tc>
          <w:tcPr>
            <w:tcW w:w="0" w:type="auto"/>
            <w:vAlign w:val="center"/>
          </w:tcPr>
          <w:p w14:paraId="00000184" w14:textId="77777777" w:rsidR="000B6076" w:rsidRPr="00457B9E" w:rsidRDefault="000B6076" w:rsidP="000351C8">
            <w:pPr>
              <w:spacing w:before="0" w:line="240" w:lineRule="auto"/>
              <w:jc w:val="center"/>
              <w:rPr>
                <w:sz w:val="18"/>
                <w:szCs w:val="18"/>
              </w:rPr>
            </w:pPr>
          </w:p>
        </w:tc>
        <w:tc>
          <w:tcPr>
            <w:tcW w:w="0" w:type="auto"/>
            <w:vAlign w:val="center"/>
          </w:tcPr>
          <w:p w14:paraId="00000185" w14:textId="77777777" w:rsidR="000B6076" w:rsidRPr="00457B9E" w:rsidRDefault="00984918" w:rsidP="000351C8">
            <w:pPr>
              <w:spacing w:before="0" w:line="240" w:lineRule="auto"/>
              <w:jc w:val="center"/>
              <w:rPr>
                <w:sz w:val="18"/>
                <w:szCs w:val="18"/>
              </w:rPr>
            </w:pPr>
            <w:r w:rsidRPr="00457B9E">
              <w:rPr>
                <w:sz w:val="18"/>
                <w:szCs w:val="18"/>
              </w:rPr>
              <w:t>7.560</w:t>
            </w:r>
          </w:p>
        </w:tc>
        <w:tc>
          <w:tcPr>
            <w:tcW w:w="0" w:type="auto"/>
            <w:vAlign w:val="center"/>
          </w:tcPr>
          <w:p w14:paraId="00000186" w14:textId="77777777" w:rsidR="000B6076" w:rsidRPr="00457B9E" w:rsidRDefault="00984918" w:rsidP="000351C8">
            <w:pPr>
              <w:spacing w:before="0" w:line="240" w:lineRule="auto"/>
              <w:jc w:val="center"/>
              <w:rPr>
                <w:sz w:val="18"/>
                <w:szCs w:val="18"/>
              </w:rPr>
            </w:pPr>
            <w:r w:rsidRPr="00457B9E">
              <w:rPr>
                <w:sz w:val="18"/>
                <w:szCs w:val="18"/>
              </w:rPr>
              <w:t>1,12%</w:t>
            </w:r>
          </w:p>
        </w:tc>
      </w:tr>
      <w:tr w:rsidR="000B6076" w:rsidRPr="00457B9E" w14:paraId="06E8F91A" w14:textId="77777777" w:rsidTr="00A300B8">
        <w:trPr>
          <w:trHeight w:val="239"/>
        </w:trPr>
        <w:tc>
          <w:tcPr>
            <w:tcW w:w="0" w:type="auto"/>
            <w:vMerge/>
            <w:vAlign w:val="center"/>
          </w:tcPr>
          <w:p w14:paraId="00000187" w14:textId="77777777" w:rsidR="000B6076" w:rsidRPr="00457B9E" w:rsidRDefault="000B6076" w:rsidP="000351C8">
            <w:pPr>
              <w:spacing w:before="0" w:line="240" w:lineRule="auto"/>
              <w:jc w:val="center"/>
              <w:rPr>
                <w:sz w:val="18"/>
                <w:szCs w:val="18"/>
              </w:rPr>
            </w:pPr>
          </w:p>
        </w:tc>
        <w:tc>
          <w:tcPr>
            <w:tcW w:w="0" w:type="auto"/>
            <w:vAlign w:val="center"/>
          </w:tcPr>
          <w:p w14:paraId="00000188" w14:textId="77777777" w:rsidR="000B6076" w:rsidRPr="00457B9E" w:rsidRDefault="00984918" w:rsidP="000351C8">
            <w:pPr>
              <w:spacing w:before="0" w:line="240" w:lineRule="auto"/>
              <w:jc w:val="center"/>
              <w:rPr>
                <w:sz w:val="18"/>
                <w:szCs w:val="18"/>
              </w:rPr>
            </w:pPr>
            <w:r w:rsidRPr="00457B9E">
              <w:rPr>
                <w:sz w:val="18"/>
                <w:szCs w:val="18"/>
              </w:rPr>
              <w:t>Khan Khentii</w:t>
            </w:r>
          </w:p>
        </w:tc>
        <w:tc>
          <w:tcPr>
            <w:tcW w:w="0" w:type="auto"/>
            <w:vAlign w:val="center"/>
          </w:tcPr>
          <w:p w14:paraId="00000189" w14:textId="77777777" w:rsidR="000B6076" w:rsidRPr="00457B9E" w:rsidRDefault="00984918" w:rsidP="000351C8">
            <w:pPr>
              <w:spacing w:before="0" w:line="240" w:lineRule="auto"/>
              <w:jc w:val="center"/>
              <w:rPr>
                <w:sz w:val="18"/>
                <w:szCs w:val="18"/>
              </w:rPr>
            </w:pPr>
            <w:r w:rsidRPr="00457B9E">
              <w:rPr>
                <w:sz w:val="18"/>
                <w:szCs w:val="18"/>
              </w:rPr>
              <w:t>61.678</w:t>
            </w:r>
          </w:p>
        </w:tc>
        <w:tc>
          <w:tcPr>
            <w:tcW w:w="0" w:type="auto"/>
            <w:vAlign w:val="center"/>
          </w:tcPr>
          <w:p w14:paraId="0000018A" w14:textId="77777777" w:rsidR="000B6076" w:rsidRPr="00457B9E" w:rsidRDefault="00984918" w:rsidP="000351C8">
            <w:pPr>
              <w:spacing w:before="0" w:line="240" w:lineRule="auto"/>
              <w:jc w:val="center"/>
              <w:rPr>
                <w:sz w:val="18"/>
                <w:szCs w:val="18"/>
              </w:rPr>
            </w:pPr>
            <w:r w:rsidRPr="00457B9E">
              <w:rPr>
                <w:sz w:val="18"/>
                <w:szCs w:val="18"/>
              </w:rPr>
              <w:t>133.222</w:t>
            </w:r>
          </w:p>
        </w:tc>
        <w:tc>
          <w:tcPr>
            <w:tcW w:w="0" w:type="auto"/>
            <w:vAlign w:val="center"/>
          </w:tcPr>
          <w:p w14:paraId="0000018B" w14:textId="77777777" w:rsidR="000B6076" w:rsidRPr="00457B9E" w:rsidRDefault="00984918" w:rsidP="000351C8">
            <w:pPr>
              <w:spacing w:before="0" w:line="240" w:lineRule="auto"/>
              <w:jc w:val="center"/>
              <w:rPr>
                <w:sz w:val="18"/>
                <w:szCs w:val="18"/>
              </w:rPr>
            </w:pPr>
            <w:r w:rsidRPr="00457B9E">
              <w:rPr>
                <w:sz w:val="18"/>
                <w:szCs w:val="18"/>
              </w:rPr>
              <w:t>208.204</w:t>
            </w:r>
          </w:p>
        </w:tc>
        <w:tc>
          <w:tcPr>
            <w:tcW w:w="0" w:type="auto"/>
            <w:vAlign w:val="center"/>
          </w:tcPr>
          <w:p w14:paraId="0000018C" w14:textId="77777777" w:rsidR="000B6076" w:rsidRPr="00457B9E" w:rsidRDefault="000B6076" w:rsidP="000351C8">
            <w:pPr>
              <w:spacing w:before="0" w:line="240" w:lineRule="auto"/>
              <w:jc w:val="center"/>
              <w:rPr>
                <w:sz w:val="18"/>
                <w:szCs w:val="18"/>
              </w:rPr>
            </w:pPr>
          </w:p>
        </w:tc>
        <w:tc>
          <w:tcPr>
            <w:tcW w:w="0" w:type="auto"/>
            <w:vAlign w:val="center"/>
          </w:tcPr>
          <w:p w14:paraId="0000018D" w14:textId="77777777" w:rsidR="000B6076" w:rsidRPr="00457B9E" w:rsidRDefault="000B6076" w:rsidP="000351C8">
            <w:pPr>
              <w:spacing w:before="0" w:line="240" w:lineRule="auto"/>
              <w:jc w:val="center"/>
              <w:rPr>
                <w:sz w:val="18"/>
                <w:szCs w:val="18"/>
              </w:rPr>
            </w:pPr>
          </w:p>
        </w:tc>
        <w:tc>
          <w:tcPr>
            <w:tcW w:w="0" w:type="auto"/>
            <w:vAlign w:val="center"/>
          </w:tcPr>
          <w:p w14:paraId="0000018E" w14:textId="77777777" w:rsidR="000B6076" w:rsidRPr="00457B9E" w:rsidRDefault="000B6076" w:rsidP="000351C8">
            <w:pPr>
              <w:spacing w:before="0" w:line="240" w:lineRule="auto"/>
              <w:jc w:val="center"/>
              <w:rPr>
                <w:sz w:val="18"/>
                <w:szCs w:val="18"/>
              </w:rPr>
            </w:pPr>
          </w:p>
        </w:tc>
        <w:tc>
          <w:tcPr>
            <w:tcW w:w="0" w:type="auto"/>
            <w:vAlign w:val="center"/>
          </w:tcPr>
          <w:p w14:paraId="0000018F" w14:textId="77777777" w:rsidR="000B6076" w:rsidRPr="00457B9E" w:rsidRDefault="000B6076" w:rsidP="000351C8">
            <w:pPr>
              <w:spacing w:before="0" w:line="240" w:lineRule="auto"/>
              <w:jc w:val="center"/>
              <w:rPr>
                <w:sz w:val="18"/>
                <w:szCs w:val="18"/>
              </w:rPr>
            </w:pPr>
          </w:p>
        </w:tc>
        <w:tc>
          <w:tcPr>
            <w:tcW w:w="0" w:type="auto"/>
            <w:vAlign w:val="center"/>
          </w:tcPr>
          <w:p w14:paraId="00000190" w14:textId="77777777" w:rsidR="000B6076" w:rsidRPr="00457B9E" w:rsidRDefault="000B6076" w:rsidP="000351C8">
            <w:pPr>
              <w:spacing w:before="0" w:line="240" w:lineRule="auto"/>
              <w:jc w:val="center"/>
              <w:rPr>
                <w:sz w:val="18"/>
                <w:szCs w:val="18"/>
              </w:rPr>
            </w:pPr>
          </w:p>
        </w:tc>
        <w:tc>
          <w:tcPr>
            <w:tcW w:w="0" w:type="auto"/>
            <w:vAlign w:val="center"/>
          </w:tcPr>
          <w:p w14:paraId="00000191" w14:textId="77777777" w:rsidR="000B6076" w:rsidRPr="00457B9E" w:rsidRDefault="000B6076" w:rsidP="000351C8">
            <w:pPr>
              <w:spacing w:before="0" w:line="240" w:lineRule="auto"/>
              <w:jc w:val="center"/>
              <w:rPr>
                <w:sz w:val="18"/>
                <w:szCs w:val="18"/>
              </w:rPr>
            </w:pPr>
          </w:p>
        </w:tc>
        <w:tc>
          <w:tcPr>
            <w:tcW w:w="0" w:type="auto"/>
            <w:vAlign w:val="center"/>
          </w:tcPr>
          <w:p w14:paraId="00000192" w14:textId="77777777" w:rsidR="000B6076" w:rsidRPr="00457B9E" w:rsidRDefault="00984918" w:rsidP="000351C8">
            <w:pPr>
              <w:spacing w:before="0" w:line="240" w:lineRule="auto"/>
              <w:jc w:val="center"/>
              <w:rPr>
                <w:sz w:val="18"/>
                <w:szCs w:val="18"/>
              </w:rPr>
            </w:pPr>
            <w:r w:rsidRPr="00457B9E">
              <w:rPr>
                <w:sz w:val="18"/>
                <w:szCs w:val="18"/>
              </w:rPr>
              <w:t>403.104</w:t>
            </w:r>
          </w:p>
        </w:tc>
        <w:tc>
          <w:tcPr>
            <w:tcW w:w="0" w:type="auto"/>
            <w:vAlign w:val="center"/>
          </w:tcPr>
          <w:p w14:paraId="00000193" w14:textId="77777777" w:rsidR="000B6076" w:rsidRPr="00457B9E" w:rsidRDefault="00984918" w:rsidP="000351C8">
            <w:pPr>
              <w:spacing w:before="0" w:line="240" w:lineRule="auto"/>
              <w:jc w:val="center"/>
              <w:rPr>
                <w:sz w:val="18"/>
                <w:szCs w:val="18"/>
              </w:rPr>
            </w:pPr>
            <w:r w:rsidRPr="00457B9E">
              <w:rPr>
                <w:sz w:val="18"/>
                <w:szCs w:val="18"/>
              </w:rPr>
              <w:t>59,67%</w:t>
            </w:r>
          </w:p>
        </w:tc>
      </w:tr>
      <w:tr w:rsidR="000B6076" w:rsidRPr="00457B9E" w14:paraId="32A90B86" w14:textId="77777777" w:rsidTr="00A300B8">
        <w:trPr>
          <w:trHeight w:val="239"/>
        </w:trPr>
        <w:tc>
          <w:tcPr>
            <w:tcW w:w="0" w:type="auto"/>
            <w:vMerge/>
            <w:vAlign w:val="center"/>
          </w:tcPr>
          <w:p w14:paraId="00000194" w14:textId="77777777" w:rsidR="000B6076" w:rsidRPr="00457B9E" w:rsidRDefault="000B6076" w:rsidP="000351C8">
            <w:pPr>
              <w:spacing w:before="0" w:line="240" w:lineRule="auto"/>
              <w:jc w:val="center"/>
              <w:rPr>
                <w:sz w:val="18"/>
                <w:szCs w:val="18"/>
              </w:rPr>
            </w:pPr>
          </w:p>
        </w:tc>
        <w:tc>
          <w:tcPr>
            <w:tcW w:w="0" w:type="auto"/>
            <w:vAlign w:val="center"/>
          </w:tcPr>
          <w:p w14:paraId="00000195" w14:textId="77777777" w:rsidR="000B6076" w:rsidRPr="00457B9E" w:rsidRDefault="00984918" w:rsidP="000351C8">
            <w:pPr>
              <w:spacing w:before="0" w:line="240" w:lineRule="auto"/>
              <w:jc w:val="center"/>
              <w:rPr>
                <w:sz w:val="18"/>
                <w:szCs w:val="18"/>
              </w:rPr>
            </w:pPr>
            <w:proofErr w:type="spellStart"/>
            <w:r w:rsidRPr="00457B9E">
              <w:rPr>
                <w:sz w:val="18"/>
                <w:szCs w:val="18"/>
              </w:rPr>
              <w:t>Khorgodol</w:t>
            </w:r>
            <w:proofErr w:type="spellEnd"/>
            <w:r w:rsidRPr="00457B9E">
              <w:rPr>
                <w:sz w:val="18"/>
                <w:szCs w:val="18"/>
              </w:rPr>
              <w:t xml:space="preserve"> </w:t>
            </w:r>
            <w:proofErr w:type="spellStart"/>
            <w:r w:rsidRPr="00457B9E">
              <w:rPr>
                <w:sz w:val="18"/>
                <w:szCs w:val="18"/>
              </w:rPr>
              <w:t>Saridag</w:t>
            </w:r>
            <w:proofErr w:type="spellEnd"/>
          </w:p>
        </w:tc>
        <w:tc>
          <w:tcPr>
            <w:tcW w:w="0" w:type="auto"/>
            <w:vAlign w:val="center"/>
          </w:tcPr>
          <w:p w14:paraId="00000196" w14:textId="77777777" w:rsidR="000B6076" w:rsidRPr="00457B9E" w:rsidRDefault="000B6076" w:rsidP="000351C8">
            <w:pPr>
              <w:spacing w:before="0" w:line="240" w:lineRule="auto"/>
              <w:jc w:val="center"/>
              <w:rPr>
                <w:sz w:val="18"/>
                <w:szCs w:val="18"/>
              </w:rPr>
            </w:pPr>
          </w:p>
        </w:tc>
        <w:tc>
          <w:tcPr>
            <w:tcW w:w="0" w:type="auto"/>
            <w:vAlign w:val="center"/>
          </w:tcPr>
          <w:p w14:paraId="00000197" w14:textId="77777777" w:rsidR="000B6076" w:rsidRPr="00457B9E" w:rsidRDefault="000B6076" w:rsidP="000351C8">
            <w:pPr>
              <w:spacing w:before="0" w:line="240" w:lineRule="auto"/>
              <w:jc w:val="center"/>
              <w:rPr>
                <w:sz w:val="18"/>
                <w:szCs w:val="18"/>
              </w:rPr>
            </w:pPr>
          </w:p>
        </w:tc>
        <w:tc>
          <w:tcPr>
            <w:tcW w:w="0" w:type="auto"/>
            <w:vAlign w:val="center"/>
          </w:tcPr>
          <w:p w14:paraId="00000198" w14:textId="77777777" w:rsidR="000B6076" w:rsidRPr="00457B9E" w:rsidRDefault="000B6076" w:rsidP="000351C8">
            <w:pPr>
              <w:spacing w:before="0" w:line="240" w:lineRule="auto"/>
              <w:jc w:val="center"/>
              <w:rPr>
                <w:sz w:val="18"/>
                <w:szCs w:val="18"/>
              </w:rPr>
            </w:pPr>
          </w:p>
        </w:tc>
        <w:tc>
          <w:tcPr>
            <w:tcW w:w="0" w:type="auto"/>
            <w:vAlign w:val="center"/>
          </w:tcPr>
          <w:p w14:paraId="00000199" w14:textId="77777777" w:rsidR="000B6076" w:rsidRPr="00457B9E" w:rsidRDefault="000B6076" w:rsidP="000351C8">
            <w:pPr>
              <w:spacing w:before="0" w:line="240" w:lineRule="auto"/>
              <w:jc w:val="center"/>
              <w:rPr>
                <w:sz w:val="18"/>
                <w:szCs w:val="18"/>
              </w:rPr>
            </w:pPr>
          </w:p>
        </w:tc>
        <w:tc>
          <w:tcPr>
            <w:tcW w:w="0" w:type="auto"/>
            <w:vAlign w:val="center"/>
          </w:tcPr>
          <w:p w14:paraId="0000019A" w14:textId="77777777" w:rsidR="000B6076" w:rsidRPr="00457B9E" w:rsidRDefault="000B6076" w:rsidP="000351C8">
            <w:pPr>
              <w:spacing w:before="0" w:line="240" w:lineRule="auto"/>
              <w:jc w:val="center"/>
              <w:rPr>
                <w:sz w:val="18"/>
                <w:szCs w:val="18"/>
              </w:rPr>
            </w:pPr>
          </w:p>
        </w:tc>
        <w:tc>
          <w:tcPr>
            <w:tcW w:w="0" w:type="auto"/>
            <w:vAlign w:val="center"/>
          </w:tcPr>
          <w:p w14:paraId="0000019B" w14:textId="77777777" w:rsidR="000B6076" w:rsidRPr="00457B9E" w:rsidRDefault="00984918" w:rsidP="000351C8">
            <w:pPr>
              <w:spacing w:before="0" w:line="240" w:lineRule="auto"/>
              <w:jc w:val="center"/>
              <w:rPr>
                <w:sz w:val="18"/>
                <w:szCs w:val="18"/>
              </w:rPr>
            </w:pPr>
            <w:r w:rsidRPr="00457B9E">
              <w:rPr>
                <w:sz w:val="18"/>
                <w:szCs w:val="18"/>
              </w:rPr>
              <w:t>74</w:t>
            </w:r>
          </w:p>
        </w:tc>
        <w:tc>
          <w:tcPr>
            <w:tcW w:w="0" w:type="auto"/>
            <w:vAlign w:val="center"/>
          </w:tcPr>
          <w:p w14:paraId="0000019C" w14:textId="77777777" w:rsidR="000B6076" w:rsidRPr="00457B9E" w:rsidRDefault="000B6076" w:rsidP="000351C8">
            <w:pPr>
              <w:spacing w:before="0" w:line="240" w:lineRule="auto"/>
              <w:jc w:val="center"/>
              <w:rPr>
                <w:sz w:val="18"/>
                <w:szCs w:val="18"/>
              </w:rPr>
            </w:pPr>
          </w:p>
        </w:tc>
        <w:tc>
          <w:tcPr>
            <w:tcW w:w="0" w:type="auto"/>
            <w:vAlign w:val="center"/>
          </w:tcPr>
          <w:p w14:paraId="0000019D" w14:textId="77777777" w:rsidR="000B6076" w:rsidRPr="00457B9E" w:rsidRDefault="000B6076" w:rsidP="000351C8">
            <w:pPr>
              <w:spacing w:before="0" w:line="240" w:lineRule="auto"/>
              <w:jc w:val="center"/>
              <w:rPr>
                <w:sz w:val="18"/>
                <w:szCs w:val="18"/>
              </w:rPr>
            </w:pPr>
          </w:p>
        </w:tc>
        <w:tc>
          <w:tcPr>
            <w:tcW w:w="0" w:type="auto"/>
            <w:vAlign w:val="center"/>
          </w:tcPr>
          <w:p w14:paraId="0000019E" w14:textId="77777777" w:rsidR="000B6076" w:rsidRPr="00457B9E" w:rsidRDefault="000B6076" w:rsidP="000351C8">
            <w:pPr>
              <w:spacing w:before="0" w:line="240" w:lineRule="auto"/>
              <w:jc w:val="center"/>
              <w:rPr>
                <w:sz w:val="18"/>
                <w:szCs w:val="18"/>
              </w:rPr>
            </w:pPr>
          </w:p>
        </w:tc>
        <w:tc>
          <w:tcPr>
            <w:tcW w:w="0" w:type="auto"/>
            <w:vAlign w:val="center"/>
          </w:tcPr>
          <w:p w14:paraId="0000019F" w14:textId="77777777" w:rsidR="000B6076" w:rsidRPr="00457B9E" w:rsidRDefault="00984918" w:rsidP="000351C8">
            <w:pPr>
              <w:spacing w:before="0" w:line="240" w:lineRule="auto"/>
              <w:jc w:val="center"/>
              <w:rPr>
                <w:sz w:val="18"/>
                <w:szCs w:val="18"/>
              </w:rPr>
            </w:pPr>
            <w:r w:rsidRPr="00457B9E">
              <w:rPr>
                <w:sz w:val="18"/>
                <w:szCs w:val="18"/>
              </w:rPr>
              <w:t>74</w:t>
            </w:r>
          </w:p>
        </w:tc>
        <w:tc>
          <w:tcPr>
            <w:tcW w:w="0" w:type="auto"/>
            <w:vAlign w:val="center"/>
          </w:tcPr>
          <w:p w14:paraId="000001A0" w14:textId="77777777" w:rsidR="000B6076" w:rsidRPr="00457B9E" w:rsidRDefault="00984918" w:rsidP="000351C8">
            <w:pPr>
              <w:spacing w:before="0" w:line="240" w:lineRule="auto"/>
              <w:jc w:val="center"/>
              <w:rPr>
                <w:sz w:val="18"/>
                <w:szCs w:val="18"/>
              </w:rPr>
            </w:pPr>
            <w:r w:rsidRPr="00457B9E">
              <w:rPr>
                <w:sz w:val="18"/>
                <w:szCs w:val="18"/>
              </w:rPr>
              <w:t>0,01%</w:t>
            </w:r>
          </w:p>
        </w:tc>
      </w:tr>
      <w:tr w:rsidR="000B6076" w:rsidRPr="00457B9E" w14:paraId="1A2BEC8C" w14:textId="77777777" w:rsidTr="00A300B8">
        <w:trPr>
          <w:trHeight w:val="239"/>
        </w:trPr>
        <w:tc>
          <w:tcPr>
            <w:tcW w:w="0" w:type="auto"/>
            <w:vMerge/>
            <w:vAlign w:val="center"/>
          </w:tcPr>
          <w:p w14:paraId="000001A1" w14:textId="77777777" w:rsidR="000B6076" w:rsidRPr="00457B9E" w:rsidRDefault="000B6076" w:rsidP="000351C8">
            <w:pPr>
              <w:spacing w:before="0" w:line="240" w:lineRule="auto"/>
              <w:jc w:val="center"/>
              <w:rPr>
                <w:sz w:val="18"/>
                <w:szCs w:val="18"/>
              </w:rPr>
            </w:pPr>
          </w:p>
        </w:tc>
        <w:tc>
          <w:tcPr>
            <w:tcW w:w="0" w:type="auto"/>
            <w:vAlign w:val="center"/>
          </w:tcPr>
          <w:p w14:paraId="000001A2" w14:textId="77777777" w:rsidR="000B6076" w:rsidRPr="00457B9E" w:rsidRDefault="00984918" w:rsidP="000351C8">
            <w:pPr>
              <w:spacing w:before="0" w:line="240" w:lineRule="auto"/>
              <w:jc w:val="center"/>
              <w:rPr>
                <w:sz w:val="18"/>
                <w:szCs w:val="18"/>
              </w:rPr>
            </w:pPr>
            <w:proofErr w:type="spellStart"/>
            <w:r w:rsidRPr="00457B9E">
              <w:rPr>
                <w:sz w:val="18"/>
                <w:szCs w:val="18"/>
              </w:rPr>
              <w:t>Ulaan</w:t>
            </w:r>
            <w:proofErr w:type="spellEnd"/>
            <w:r w:rsidRPr="00457B9E">
              <w:rPr>
                <w:sz w:val="18"/>
                <w:szCs w:val="18"/>
              </w:rPr>
              <w:t xml:space="preserve"> Taiga</w:t>
            </w:r>
          </w:p>
        </w:tc>
        <w:tc>
          <w:tcPr>
            <w:tcW w:w="0" w:type="auto"/>
            <w:vAlign w:val="center"/>
          </w:tcPr>
          <w:p w14:paraId="000001A3" w14:textId="77777777" w:rsidR="000B6076" w:rsidRPr="00457B9E" w:rsidRDefault="000B6076" w:rsidP="000351C8">
            <w:pPr>
              <w:spacing w:before="0" w:line="240" w:lineRule="auto"/>
              <w:jc w:val="center"/>
              <w:rPr>
                <w:sz w:val="18"/>
                <w:szCs w:val="18"/>
              </w:rPr>
            </w:pPr>
          </w:p>
        </w:tc>
        <w:tc>
          <w:tcPr>
            <w:tcW w:w="0" w:type="auto"/>
            <w:vAlign w:val="center"/>
          </w:tcPr>
          <w:p w14:paraId="000001A4" w14:textId="77777777" w:rsidR="000B6076" w:rsidRPr="00457B9E" w:rsidRDefault="000B6076" w:rsidP="000351C8">
            <w:pPr>
              <w:spacing w:before="0" w:line="240" w:lineRule="auto"/>
              <w:jc w:val="center"/>
              <w:rPr>
                <w:sz w:val="18"/>
                <w:szCs w:val="18"/>
              </w:rPr>
            </w:pPr>
          </w:p>
        </w:tc>
        <w:tc>
          <w:tcPr>
            <w:tcW w:w="0" w:type="auto"/>
            <w:vAlign w:val="center"/>
          </w:tcPr>
          <w:p w14:paraId="000001A5" w14:textId="77777777" w:rsidR="000B6076" w:rsidRPr="00457B9E" w:rsidRDefault="000B6076" w:rsidP="000351C8">
            <w:pPr>
              <w:spacing w:before="0" w:line="240" w:lineRule="auto"/>
              <w:jc w:val="center"/>
              <w:rPr>
                <w:sz w:val="18"/>
                <w:szCs w:val="18"/>
              </w:rPr>
            </w:pPr>
          </w:p>
        </w:tc>
        <w:tc>
          <w:tcPr>
            <w:tcW w:w="0" w:type="auto"/>
            <w:vAlign w:val="center"/>
          </w:tcPr>
          <w:p w14:paraId="000001A6" w14:textId="77777777" w:rsidR="000B6076" w:rsidRPr="00457B9E" w:rsidRDefault="000B6076" w:rsidP="000351C8">
            <w:pPr>
              <w:spacing w:before="0" w:line="240" w:lineRule="auto"/>
              <w:jc w:val="center"/>
              <w:rPr>
                <w:sz w:val="18"/>
                <w:szCs w:val="18"/>
              </w:rPr>
            </w:pPr>
          </w:p>
        </w:tc>
        <w:tc>
          <w:tcPr>
            <w:tcW w:w="0" w:type="auto"/>
            <w:vAlign w:val="center"/>
          </w:tcPr>
          <w:p w14:paraId="000001A7" w14:textId="77777777" w:rsidR="000B6076" w:rsidRPr="00457B9E" w:rsidRDefault="000B6076" w:rsidP="000351C8">
            <w:pPr>
              <w:spacing w:before="0" w:line="240" w:lineRule="auto"/>
              <w:jc w:val="center"/>
              <w:rPr>
                <w:sz w:val="18"/>
                <w:szCs w:val="18"/>
              </w:rPr>
            </w:pPr>
          </w:p>
        </w:tc>
        <w:tc>
          <w:tcPr>
            <w:tcW w:w="0" w:type="auto"/>
            <w:vAlign w:val="center"/>
          </w:tcPr>
          <w:p w14:paraId="000001A8" w14:textId="77777777" w:rsidR="000B6076" w:rsidRPr="00457B9E" w:rsidRDefault="00984918" w:rsidP="000351C8">
            <w:pPr>
              <w:spacing w:before="0" w:line="240" w:lineRule="auto"/>
              <w:jc w:val="center"/>
              <w:rPr>
                <w:sz w:val="18"/>
                <w:szCs w:val="18"/>
              </w:rPr>
            </w:pPr>
            <w:r w:rsidRPr="00457B9E">
              <w:rPr>
                <w:sz w:val="18"/>
                <w:szCs w:val="18"/>
              </w:rPr>
              <w:t>6.885</w:t>
            </w:r>
          </w:p>
        </w:tc>
        <w:tc>
          <w:tcPr>
            <w:tcW w:w="0" w:type="auto"/>
            <w:vAlign w:val="center"/>
          </w:tcPr>
          <w:p w14:paraId="000001A9" w14:textId="77777777" w:rsidR="000B6076" w:rsidRPr="00457B9E" w:rsidRDefault="000B6076" w:rsidP="000351C8">
            <w:pPr>
              <w:spacing w:before="0" w:line="240" w:lineRule="auto"/>
              <w:jc w:val="center"/>
              <w:rPr>
                <w:sz w:val="18"/>
                <w:szCs w:val="18"/>
              </w:rPr>
            </w:pPr>
          </w:p>
        </w:tc>
        <w:tc>
          <w:tcPr>
            <w:tcW w:w="0" w:type="auto"/>
            <w:vAlign w:val="center"/>
          </w:tcPr>
          <w:p w14:paraId="000001AA" w14:textId="77777777" w:rsidR="000B6076" w:rsidRPr="00457B9E" w:rsidRDefault="000B6076" w:rsidP="000351C8">
            <w:pPr>
              <w:spacing w:before="0" w:line="240" w:lineRule="auto"/>
              <w:jc w:val="center"/>
              <w:rPr>
                <w:sz w:val="18"/>
                <w:szCs w:val="18"/>
              </w:rPr>
            </w:pPr>
          </w:p>
        </w:tc>
        <w:tc>
          <w:tcPr>
            <w:tcW w:w="0" w:type="auto"/>
            <w:vAlign w:val="center"/>
          </w:tcPr>
          <w:p w14:paraId="000001AB" w14:textId="77777777" w:rsidR="000B6076" w:rsidRPr="00457B9E" w:rsidRDefault="000B6076" w:rsidP="000351C8">
            <w:pPr>
              <w:spacing w:before="0" w:line="240" w:lineRule="auto"/>
              <w:jc w:val="center"/>
              <w:rPr>
                <w:sz w:val="18"/>
                <w:szCs w:val="18"/>
              </w:rPr>
            </w:pPr>
          </w:p>
        </w:tc>
        <w:tc>
          <w:tcPr>
            <w:tcW w:w="0" w:type="auto"/>
            <w:vAlign w:val="center"/>
          </w:tcPr>
          <w:p w14:paraId="000001AC" w14:textId="77777777" w:rsidR="000B6076" w:rsidRPr="00457B9E" w:rsidRDefault="00984918" w:rsidP="000351C8">
            <w:pPr>
              <w:spacing w:before="0" w:line="240" w:lineRule="auto"/>
              <w:jc w:val="center"/>
              <w:rPr>
                <w:sz w:val="18"/>
                <w:szCs w:val="18"/>
              </w:rPr>
            </w:pPr>
            <w:r w:rsidRPr="00457B9E">
              <w:rPr>
                <w:sz w:val="18"/>
                <w:szCs w:val="18"/>
              </w:rPr>
              <w:t>6.885</w:t>
            </w:r>
          </w:p>
        </w:tc>
        <w:tc>
          <w:tcPr>
            <w:tcW w:w="0" w:type="auto"/>
            <w:vAlign w:val="center"/>
          </w:tcPr>
          <w:p w14:paraId="000001AD" w14:textId="77777777" w:rsidR="000B6076" w:rsidRPr="00457B9E" w:rsidRDefault="00984918" w:rsidP="000351C8">
            <w:pPr>
              <w:spacing w:before="0" w:line="240" w:lineRule="auto"/>
              <w:jc w:val="center"/>
              <w:rPr>
                <w:sz w:val="18"/>
                <w:szCs w:val="18"/>
              </w:rPr>
            </w:pPr>
            <w:r w:rsidRPr="00457B9E">
              <w:rPr>
                <w:sz w:val="18"/>
                <w:szCs w:val="18"/>
              </w:rPr>
              <w:t>1,02%</w:t>
            </w:r>
          </w:p>
        </w:tc>
      </w:tr>
      <w:tr w:rsidR="000B6076" w:rsidRPr="00457B9E" w14:paraId="221E7AAC" w14:textId="77777777" w:rsidTr="00A300B8">
        <w:trPr>
          <w:trHeight w:val="239"/>
        </w:trPr>
        <w:tc>
          <w:tcPr>
            <w:tcW w:w="0" w:type="auto"/>
            <w:vMerge/>
            <w:vAlign w:val="center"/>
          </w:tcPr>
          <w:p w14:paraId="000001AE" w14:textId="77777777" w:rsidR="000B6076" w:rsidRPr="00457B9E" w:rsidRDefault="000B6076" w:rsidP="000351C8">
            <w:pPr>
              <w:spacing w:before="0" w:line="240" w:lineRule="auto"/>
              <w:jc w:val="center"/>
              <w:rPr>
                <w:sz w:val="18"/>
                <w:szCs w:val="18"/>
              </w:rPr>
            </w:pPr>
          </w:p>
        </w:tc>
        <w:tc>
          <w:tcPr>
            <w:tcW w:w="0" w:type="auto"/>
            <w:vAlign w:val="center"/>
          </w:tcPr>
          <w:p w14:paraId="000001AF" w14:textId="77777777" w:rsidR="000B6076" w:rsidRPr="00457B9E" w:rsidRDefault="00984918" w:rsidP="000351C8">
            <w:pPr>
              <w:spacing w:before="0" w:line="240" w:lineRule="auto"/>
              <w:jc w:val="center"/>
              <w:rPr>
                <w:sz w:val="18"/>
                <w:szCs w:val="18"/>
              </w:rPr>
            </w:pPr>
            <w:r w:rsidRPr="00457B9E">
              <w:rPr>
                <w:sz w:val="18"/>
                <w:szCs w:val="18"/>
              </w:rPr>
              <w:t>Zed–</w:t>
            </w:r>
            <w:proofErr w:type="spellStart"/>
            <w:r w:rsidRPr="00457B9E">
              <w:rPr>
                <w:sz w:val="18"/>
                <w:szCs w:val="18"/>
              </w:rPr>
              <w:t>Khantai</w:t>
            </w:r>
            <w:proofErr w:type="spellEnd"/>
            <w:r w:rsidRPr="00457B9E">
              <w:rPr>
                <w:sz w:val="18"/>
                <w:szCs w:val="18"/>
              </w:rPr>
              <w:t>–</w:t>
            </w:r>
            <w:proofErr w:type="spellStart"/>
            <w:r w:rsidRPr="00457B9E">
              <w:rPr>
                <w:sz w:val="18"/>
                <w:szCs w:val="18"/>
              </w:rPr>
              <w:t>Buteeliin</w:t>
            </w:r>
            <w:proofErr w:type="spellEnd"/>
          </w:p>
        </w:tc>
        <w:tc>
          <w:tcPr>
            <w:tcW w:w="0" w:type="auto"/>
            <w:vAlign w:val="center"/>
          </w:tcPr>
          <w:p w14:paraId="000001B0" w14:textId="77777777" w:rsidR="000B6076" w:rsidRPr="00457B9E" w:rsidRDefault="000B6076" w:rsidP="000351C8">
            <w:pPr>
              <w:spacing w:before="0" w:line="240" w:lineRule="auto"/>
              <w:jc w:val="center"/>
              <w:rPr>
                <w:sz w:val="18"/>
                <w:szCs w:val="18"/>
              </w:rPr>
            </w:pPr>
          </w:p>
        </w:tc>
        <w:tc>
          <w:tcPr>
            <w:tcW w:w="0" w:type="auto"/>
            <w:vAlign w:val="center"/>
          </w:tcPr>
          <w:p w14:paraId="000001B1" w14:textId="77777777" w:rsidR="000B6076" w:rsidRPr="00457B9E" w:rsidRDefault="000B6076" w:rsidP="000351C8">
            <w:pPr>
              <w:spacing w:before="0" w:line="240" w:lineRule="auto"/>
              <w:jc w:val="center"/>
              <w:rPr>
                <w:sz w:val="18"/>
                <w:szCs w:val="18"/>
              </w:rPr>
            </w:pPr>
          </w:p>
        </w:tc>
        <w:tc>
          <w:tcPr>
            <w:tcW w:w="0" w:type="auto"/>
            <w:vAlign w:val="center"/>
          </w:tcPr>
          <w:p w14:paraId="000001B2" w14:textId="77777777" w:rsidR="000B6076" w:rsidRPr="00457B9E" w:rsidRDefault="000B6076" w:rsidP="000351C8">
            <w:pPr>
              <w:spacing w:before="0" w:line="240" w:lineRule="auto"/>
              <w:jc w:val="center"/>
              <w:rPr>
                <w:sz w:val="18"/>
                <w:szCs w:val="18"/>
              </w:rPr>
            </w:pPr>
          </w:p>
        </w:tc>
        <w:tc>
          <w:tcPr>
            <w:tcW w:w="0" w:type="auto"/>
            <w:vAlign w:val="center"/>
          </w:tcPr>
          <w:p w14:paraId="000001B3" w14:textId="77777777" w:rsidR="000B6076" w:rsidRPr="00457B9E" w:rsidRDefault="000B6076" w:rsidP="000351C8">
            <w:pPr>
              <w:spacing w:before="0" w:line="240" w:lineRule="auto"/>
              <w:jc w:val="center"/>
              <w:rPr>
                <w:sz w:val="18"/>
                <w:szCs w:val="18"/>
              </w:rPr>
            </w:pPr>
          </w:p>
        </w:tc>
        <w:tc>
          <w:tcPr>
            <w:tcW w:w="0" w:type="auto"/>
            <w:vAlign w:val="center"/>
          </w:tcPr>
          <w:p w14:paraId="000001B4" w14:textId="77777777" w:rsidR="000B6076" w:rsidRPr="00457B9E" w:rsidRDefault="00984918" w:rsidP="000351C8">
            <w:pPr>
              <w:spacing w:before="0" w:line="240" w:lineRule="auto"/>
              <w:jc w:val="center"/>
              <w:rPr>
                <w:sz w:val="18"/>
                <w:szCs w:val="18"/>
              </w:rPr>
            </w:pPr>
            <w:r w:rsidRPr="00457B9E">
              <w:rPr>
                <w:sz w:val="18"/>
                <w:szCs w:val="18"/>
              </w:rPr>
              <w:t>18.394</w:t>
            </w:r>
          </w:p>
        </w:tc>
        <w:tc>
          <w:tcPr>
            <w:tcW w:w="0" w:type="auto"/>
            <w:vAlign w:val="center"/>
          </w:tcPr>
          <w:p w14:paraId="000001B5" w14:textId="77777777" w:rsidR="000B6076" w:rsidRPr="00457B9E" w:rsidRDefault="000B6076" w:rsidP="000351C8">
            <w:pPr>
              <w:spacing w:before="0" w:line="240" w:lineRule="auto"/>
              <w:jc w:val="center"/>
              <w:rPr>
                <w:sz w:val="18"/>
                <w:szCs w:val="18"/>
              </w:rPr>
            </w:pPr>
          </w:p>
        </w:tc>
        <w:tc>
          <w:tcPr>
            <w:tcW w:w="0" w:type="auto"/>
            <w:vAlign w:val="center"/>
          </w:tcPr>
          <w:p w14:paraId="000001B6" w14:textId="77777777" w:rsidR="000B6076" w:rsidRPr="00457B9E" w:rsidRDefault="000B6076" w:rsidP="000351C8">
            <w:pPr>
              <w:spacing w:before="0" w:line="240" w:lineRule="auto"/>
              <w:jc w:val="center"/>
              <w:rPr>
                <w:sz w:val="18"/>
                <w:szCs w:val="18"/>
              </w:rPr>
            </w:pPr>
          </w:p>
        </w:tc>
        <w:tc>
          <w:tcPr>
            <w:tcW w:w="0" w:type="auto"/>
            <w:vAlign w:val="center"/>
          </w:tcPr>
          <w:p w14:paraId="000001B7" w14:textId="77777777" w:rsidR="000B6076" w:rsidRPr="00457B9E" w:rsidRDefault="000B6076" w:rsidP="000351C8">
            <w:pPr>
              <w:spacing w:before="0" w:line="240" w:lineRule="auto"/>
              <w:jc w:val="center"/>
              <w:rPr>
                <w:sz w:val="18"/>
                <w:szCs w:val="18"/>
              </w:rPr>
            </w:pPr>
          </w:p>
        </w:tc>
        <w:tc>
          <w:tcPr>
            <w:tcW w:w="0" w:type="auto"/>
            <w:vAlign w:val="center"/>
          </w:tcPr>
          <w:p w14:paraId="000001B8" w14:textId="77777777" w:rsidR="000B6076" w:rsidRPr="00457B9E" w:rsidRDefault="000B6076" w:rsidP="000351C8">
            <w:pPr>
              <w:spacing w:before="0" w:line="240" w:lineRule="auto"/>
              <w:jc w:val="center"/>
              <w:rPr>
                <w:sz w:val="18"/>
                <w:szCs w:val="18"/>
              </w:rPr>
            </w:pPr>
          </w:p>
        </w:tc>
        <w:tc>
          <w:tcPr>
            <w:tcW w:w="0" w:type="auto"/>
            <w:vAlign w:val="center"/>
          </w:tcPr>
          <w:p w14:paraId="000001B9" w14:textId="77777777" w:rsidR="000B6076" w:rsidRPr="00457B9E" w:rsidRDefault="00984918" w:rsidP="000351C8">
            <w:pPr>
              <w:spacing w:before="0" w:line="240" w:lineRule="auto"/>
              <w:jc w:val="center"/>
              <w:rPr>
                <w:sz w:val="18"/>
                <w:szCs w:val="18"/>
              </w:rPr>
            </w:pPr>
            <w:r w:rsidRPr="00457B9E">
              <w:rPr>
                <w:sz w:val="18"/>
                <w:szCs w:val="18"/>
              </w:rPr>
              <w:t>18.394</w:t>
            </w:r>
          </w:p>
        </w:tc>
        <w:tc>
          <w:tcPr>
            <w:tcW w:w="0" w:type="auto"/>
            <w:vAlign w:val="center"/>
          </w:tcPr>
          <w:p w14:paraId="000001BA" w14:textId="77777777" w:rsidR="000B6076" w:rsidRPr="00457B9E" w:rsidRDefault="00984918" w:rsidP="000351C8">
            <w:pPr>
              <w:spacing w:before="0" w:line="240" w:lineRule="auto"/>
              <w:jc w:val="center"/>
              <w:rPr>
                <w:sz w:val="18"/>
                <w:szCs w:val="18"/>
              </w:rPr>
            </w:pPr>
            <w:r w:rsidRPr="00457B9E">
              <w:rPr>
                <w:sz w:val="18"/>
                <w:szCs w:val="18"/>
              </w:rPr>
              <w:t>2,72%</w:t>
            </w:r>
          </w:p>
        </w:tc>
      </w:tr>
      <w:tr w:rsidR="000B6076" w:rsidRPr="00457B9E" w14:paraId="0654DABA" w14:textId="77777777" w:rsidTr="00A300B8">
        <w:trPr>
          <w:trHeight w:val="437"/>
        </w:trPr>
        <w:tc>
          <w:tcPr>
            <w:tcW w:w="0" w:type="auto"/>
            <w:vMerge/>
            <w:vAlign w:val="center"/>
          </w:tcPr>
          <w:p w14:paraId="000001BB" w14:textId="77777777" w:rsidR="000B6076" w:rsidRPr="00457B9E" w:rsidRDefault="000B6076" w:rsidP="000351C8">
            <w:pPr>
              <w:spacing w:before="0" w:line="240" w:lineRule="auto"/>
              <w:jc w:val="center"/>
              <w:rPr>
                <w:sz w:val="18"/>
                <w:szCs w:val="18"/>
              </w:rPr>
            </w:pPr>
          </w:p>
        </w:tc>
        <w:tc>
          <w:tcPr>
            <w:tcW w:w="0" w:type="auto"/>
            <w:vAlign w:val="center"/>
          </w:tcPr>
          <w:p w14:paraId="000001BC" w14:textId="77777777" w:rsidR="000B6076" w:rsidRPr="00457B9E" w:rsidRDefault="00984918" w:rsidP="000351C8">
            <w:pPr>
              <w:spacing w:before="0" w:line="240" w:lineRule="auto"/>
              <w:jc w:val="center"/>
              <w:rPr>
                <w:sz w:val="18"/>
                <w:szCs w:val="18"/>
              </w:rPr>
            </w:pPr>
            <w:r w:rsidRPr="00457B9E">
              <w:rPr>
                <w:sz w:val="18"/>
                <w:szCs w:val="18"/>
              </w:rPr>
              <w:t>Subtotal SPAs</w:t>
            </w:r>
          </w:p>
        </w:tc>
        <w:tc>
          <w:tcPr>
            <w:tcW w:w="0" w:type="auto"/>
            <w:vAlign w:val="center"/>
          </w:tcPr>
          <w:p w14:paraId="000001BD" w14:textId="77777777" w:rsidR="000B6076" w:rsidRPr="00457B9E" w:rsidRDefault="00984918" w:rsidP="000351C8">
            <w:pPr>
              <w:spacing w:before="0" w:line="240" w:lineRule="auto"/>
              <w:jc w:val="center"/>
              <w:rPr>
                <w:sz w:val="18"/>
                <w:szCs w:val="18"/>
              </w:rPr>
            </w:pPr>
            <w:r w:rsidRPr="00457B9E">
              <w:rPr>
                <w:sz w:val="18"/>
                <w:szCs w:val="18"/>
              </w:rPr>
              <w:t>61.678</w:t>
            </w:r>
          </w:p>
        </w:tc>
        <w:tc>
          <w:tcPr>
            <w:tcW w:w="0" w:type="auto"/>
            <w:vAlign w:val="center"/>
          </w:tcPr>
          <w:p w14:paraId="000001BE" w14:textId="77777777" w:rsidR="000B6076" w:rsidRPr="00457B9E" w:rsidRDefault="00984918" w:rsidP="000351C8">
            <w:pPr>
              <w:spacing w:before="0" w:line="240" w:lineRule="auto"/>
              <w:jc w:val="center"/>
              <w:rPr>
                <w:sz w:val="18"/>
                <w:szCs w:val="18"/>
              </w:rPr>
            </w:pPr>
            <w:r w:rsidRPr="00457B9E">
              <w:rPr>
                <w:sz w:val="18"/>
                <w:szCs w:val="18"/>
              </w:rPr>
              <w:t>133.222</w:t>
            </w:r>
          </w:p>
        </w:tc>
        <w:tc>
          <w:tcPr>
            <w:tcW w:w="0" w:type="auto"/>
            <w:vAlign w:val="center"/>
          </w:tcPr>
          <w:p w14:paraId="000001BF" w14:textId="77777777" w:rsidR="000B6076" w:rsidRPr="00457B9E" w:rsidRDefault="00984918" w:rsidP="000351C8">
            <w:pPr>
              <w:spacing w:before="0" w:line="240" w:lineRule="auto"/>
              <w:jc w:val="center"/>
              <w:rPr>
                <w:sz w:val="18"/>
                <w:szCs w:val="18"/>
              </w:rPr>
            </w:pPr>
            <w:r w:rsidRPr="00457B9E">
              <w:rPr>
                <w:sz w:val="18"/>
                <w:szCs w:val="18"/>
              </w:rPr>
              <w:t>208.204</w:t>
            </w:r>
          </w:p>
        </w:tc>
        <w:tc>
          <w:tcPr>
            <w:tcW w:w="0" w:type="auto"/>
            <w:vAlign w:val="center"/>
          </w:tcPr>
          <w:p w14:paraId="000001C0" w14:textId="77777777" w:rsidR="000B6076" w:rsidRPr="00457B9E" w:rsidRDefault="00984918" w:rsidP="000351C8">
            <w:pPr>
              <w:spacing w:before="0" w:line="240" w:lineRule="auto"/>
              <w:jc w:val="center"/>
              <w:rPr>
                <w:sz w:val="18"/>
                <w:szCs w:val="18"/>
              </w:rPr>
            </w:pPr>
            <w:r w:rsidRPr="00457B9E">
              <w:rPr>
                <w:sz w:val="18"/>
                <w:szCs w:val="18"/>
              </w:rPr>
              <w:t>7.560</w:t>
            </w:r>
          </w:p>
        </w:tc>
        <w:tc>
          <w:tcPr>
            <w:tcW w:w="0" w:type="auto"/>
            <w:vAlign w:val="center"/>
          </w:tcPr>
          <w:p w14:paraId="000001C1" w14:textId="77777777" w:rsidR="000B6076" w:rsidRPr="00457B9E" w:rsidRDefault="00984918" w:rsidP="000351C8">
            <w:pPr>
              <w:spacing w:before="0" w:line="240" w:lineRule="auto"/>
              <w:jc w:val="center"/>
              <w:rPr>
                <w:sz w:val="18"/>
                <w:szCs w:val="18"/>
              </w:rPr>
            </w:pPr>
            <w:r w:rsidRPr="00457B9E">
              <w:rPr>
                <w:sz w:val="18"/>
                <w:szCs w:val="18"/>
              </w:rPr>
              <w:t>18.394</w:t>
            </w:r>
          </w:p>
        </w:tc>
        <w:tc>
          <w:tcPr>
            <w:tcW w:w="0" w:type="auto"/>
            <w:vAlign w:val="center"/>
          </w:tcPr>
          <w:p w14:paraId="000001C2" w14:textId="77777777" w:rsidR="000B6076" w:rsidRPr="00457B9E" w:rsidRDefault="00984918" w:rsidP="000351C8">
            <w:pPr>
              <w:spacing w:before="0" w:line="240" w:lineRule="auto"/>
              <w:jc w:val="center"/>
              <w:rPr>
                <w:sz w:val="18"/>
                <w:szCs w:val="18"/>
              </w:rPr>
            </w:pPr>
            <w:r w:rsidRPr="00457B9E">
              <w:rPr>
                <w:sz w:val="18"/>
                <w:szCs w:val="18"/>
              </w:rPr>
              <w:t>6.960</w:t>
            </w:r>
          </w:p>
        </w:tc>
        <w:tc>
          <w:tcPr>
            <w:tcW w:w="0" w:type="auto"/>
            <w:vAlign w:val="center"/>
          </w:tcPr>
          <w:p w14:paraId="000001C3" w14:textId="77777777" w:rsidR="000B6076" w:rsidRPr="00457B9E" w:rsidRDefault="000B6076" w:rsidP="000351C8">
            <w:pPr>
              <w:spacing w:before="0" w:line="240" w:lineRule="auto"/>
              <w:jc w:val="center"/>
              <w:rPr>
                <w:sz w:val="18"/>
                <w:szCs w:val="18"/>
              </w:rPr>
            </w:pPr>
          </w:p>
        </w:tc>
        <w:tc>
          <w:tcPr>
            <w:tcW w:w="0" w:type="auto"/>
            <w:vAlign w:val="center"/>
          </w:tcPr>
          <w:p w14:paraId="000001C4" w14:textId="77777777" w:rsidR="000B6076" w:rsidRPr="00457B9E" w:rsidRDefault="000B6076" w:rsidP="000351C8">
            <w:pPr>
              <w:spacing w:before="0" w:line="240" w:lineRule="auto"/>
              <w:jc w:val="center"/>
              <w:rPr>
                <w:sz w:val="18"/>
                <w:szCs w:val="18"/>
              </w:rPr>
            </w:pPr>
          </w:p>
        </w:tc>
        <w:tc>
          <w:tcPr>
            <w:tcW w:w="0" w:type="auto"/>
            <w:vAlign w:val="center"/>
          </w:tcPr>
          <w:p w14:paraId="000001C5" w14:textId="77777777" w:rsidR="000B6076" w:rsidRPr="00457B9E" w:rsidRDefault="000B6076" w:rsidP="000351C8">
            <w:pPr>
              <w:spacing w:before="0" w:line="240" w:lineRule="auto"/>
              <w:jc w:val="center"/>
              <w:rPr>
                <w:sz w:val="18"/>
                <w:szCs w:val="18"/>
              </w:rPr>
            </w:pPr>
          </w:p>
        </w:tc>
        <w:tc>
          <w:tcPr>
            <w:tcW w:w="0" w:type="auto"/>
            <w:vAlign w:val="center"/>
          </w:tcPr>
          <w:p w14:paraId="000001C6" w14:textId="77777777" w:rsidR="000B6076" w:rsidRPr="00457B9E" w:rsidRDefault="00984918" w:rsidP="000351C8">
            <w:pPr>
              <w:spacing w:before="0" w:line="240" w:lineRule="auto"/>
              <w:jc w:val="center"/>
              <w:rPr>
                <w:sz w:val="18"/>
                <w:szCs w:val="18"/>
              </w:rPr>
            </w:pPr>
            <w:r w:rsidRPr="00457B9E">
              <w:rPr>
                <w:sz w:val="18"/>
                <w:szCs w:val="18"/>
              </w:rPr>
              <w:t>436.018</w:t>
            </w:r>
          </w:p>
        </w:tc>
        <w:tc>
          <w:tcPr>
            <w:tcW w:w="0" w:type="auto"/>
            <w:vAlign w:val="center"/>
          </w:tcPr>
          <w:p w14:paraId="000001C7" w14:textId="77777777" w:rsidR="000B6076" w:rsidRPr="00457B9E" w:rsidRDefault="00984918" w:rsidP="000351C8">
            <w:pPr>
              <w:spacing w:before="0" w:line="240" w:lineRule="auto"/>
              <w:jc w:val="center"/>
              <w:rPr>
                <w:sz w:val="18"/>
                <w:szCs w:val="18"/>
              </w:rPr>
            </w:pPr>
            <w:r w:rsidRPr="00457B9E">
              <w:rPr>
                <w:sz w:val="18"/>
                <w:szCs w:val="18"/>
              </w:rPr>
              <w:t>64,54%</w:t>
            </w:r>
          </w:p>
        </w:tc>
      </w:tr>
      <w:tr w:rsidR="000B6076" w:rsidRPr="00457B9E" w14:paraId="0057B491" w14:textId="77777777" w:rsidTr="00A300B8">
        <w:trPr>
          <w:trHeight w:val="282"/>
        </w:trPr>
        <w:tc>
          <w:tcPr>
            <w:tcW w:w="0" w:type="auto"/>
            <w:vMerge w:val="restart"/>
            <w:vAlign w:val="center"/>
          </w:tcPr>
          <w:p w14:paraId="000001C8" w14:textId="77777777" w:rsidR="000B6076" w:rsidRPr="00457B9E" w:rsidRDefault="00984918" w:rsidP="000351C8">
            <w:pPr>
              <w:spacing w:before="0" w:line="240" w:lineRule="auto"/>
              <w:jc w:val="center"/>
              <w:rPr>
                <w:sz w:val="18"/>
                <w:szCs w:val="18"/>
              </w:rPr>
            </w:pPr>
            <w:r w:rsidRPr="00457B9E">
              <w:rPr>
                <w:sz w:val="18"/>
                <w:szCs w:val="18"/>
              </w:rPr>
              <w:t>National Parks</w:t>
            </w:r>
          </w:p>
        </w:tc>
        <w:tc>
          <w:tcPr>
            <w:tcW w:w="0" w:type="auto"/>
            <w:vAlign w:val="center"/>
          </w:tcPr>
          <w:p w14:paraId="000001C9" w14:textId="77777777" w:rsidR="000B6076" w:rsidRPr="00457B9E" w:rsidRDefault="00984918" w:rsidP="000351C8">
            <w:pPr>
              <w:spacing w:before="0" w:line="240" w:lineRule="auto"/>
              <w:jc w:val="center"/>
              <w:rPr>
                <w:sz w:val="18"/>
                <w:szCs w:val="18"/>
              </w:rPr>
            </w:pPr>
            <w:proofErr w:type="spellStart"/>
            <w:r w:rsidRPr="00457B9E">
              <w:rPr>
                <w:sz w:val="18"/>
                <w:szCs w:val="18"/>
              </w:rPr>
              <w:t>Gorkhi</w:t>
            </w:r>
            <w:proofErr w:type="spellEnd"/>
            <w:r w:rsidRPr="00457B9E">
              <w:rPr>
                <w:sz w:val="18"/>
                <w:szCs w:val="18"/>
              </w:rPr>
              <w:t>–</w:t>
            </w:r>
            <w:proofErr w:type="spellStart"/>
            <w:r w:rsidRPr="00457B9E">
              <w:rPr>
                <w:sz w:val="18"/>
                <w:szCs w:val="18"/>
              </w:rPr>
              <w:t>Terelj</w:t>
            </w:r>
            <w:proofErr w:type="spellEnd"/>
          </w:p>
        </w:tc>
        <w:tc>
          <w:tcPr>
            <w:tcW w:w="0" w:type="auto"/>
            <w:vAlign w:val="center"/>
          </w:tcPr>
          <w:p w14:paraId="000001CA" w14:textId="77777777" w:rsidR="000B6076" w:rsidRPr="00457B9E" w:rsidRDefault="000B6076" w:rsidP="000351C8">
            <w:pPr>
              <w:spacing w:before="0" w:line="240" w:lineRule="auto"/>
              <w:jc w:val="center"/>
              <w:rPr>
                <w:sz w:val="18"/>
                <w:szCs w:val="18"/>
              </w:rPr>
            </w:pPr>
          </w:p>
        </w:tc>
        <w:tc>
          <w:tcPr>
            <w:tcW w:w="0" w:type="auto"/>
            <w:vAlign w:val="center"/>
          </w:tcPr>
          <w:p w14:paraId="000001CB" w14:textId="77777777" w:rsidR="000B6076" w:rsidRPr="00457B9E" w:rsidRDefault="000B6076" w:rsidP="000351C8">
            <w:pPr>
              <w:spacing w:before="0" w:line="240" w:lineRule="auto"/>
              <w:jc w:val="center"/>
              <w:rPr>
                <w:sz w:val="18"/>
                <w:szCs w:val="18"/>
              </w:rPr>
            </w:pPr>
          </w:p>
        </w:tc>
        <w:tc>
          <w:tcPr>
            <w:tcW w:w="0" w:type="auto"/>
            <w:vAlign w:val="center"/>
          </w:tcPr>
          <w:p w14:paraId="000001CC" w14:textId="77777777" w:rsidR="000B6076" w:rsidRPr="00457B9E" w:rsidRDefault="00984918" w:rsidP="000351C8">
            <w:pPr>
              <w:spacing w:before="0" w:line="240" w:lineRule="auto"/>
              <w:jc w:val="center"/>
              <w:rPr>
                <w:sz w:val="18"/>
                <w:szCs w:val="18"/>
              </w:rPr>
            </w:pPr>
            <w:r w:rsidRPr="00457B9E">
              <w:rPr>
                <w:sz w:val="18"/>
                <w:szCs w:val="18"/>
              </w:rPr>
              <w:t>26.251</w:t>
            </w:r>
          </w:p>
        </w:tc>
        <w:tc>
          <w:tcPr>
            <w:tcW w:w="0" w:type="auto"/>
            <w:vAlign w:val="center"/>
          </w:tcPr>
          <w:p w14:paraId="000001CD" w14:textId="77777777" w:rsidR="000B6076" w:rsidRPr="00457B9E" w:rsidRDefault="00984918" w:rsidP="000351C8">
            <w:pPr>
              <w:spacing w:before="0" w:line="240" w:lineRule="auto"/>
              <w:jc w:val="center"/>
              <w:rPr>
                <w:sz w:val="18"/>
                <w:szCs w:val="18"/>
              </w:rPr>
            </w:pPr>
            <w:r w:rsidRPr="00457B9E">
              <w:rPr>
                <w:sz w:val="18"/>
                <w:szCs w:val="18"/>
              </w:rPr>
              <w:t>491</w:t>
            </w:r>
          </w:p>
        </w:tc>
        <w:tc>
          <w:tcPr>
            <w:tcW w:w="0" w:type="auto"/>
            <w:vAlign w:val="center"/>
          </w:tcPr>
          <w:p w14:paraId="000001CE" w14:textId="77777777" w:rsidR="000B6076" w:rsidRPr="00457B9E" w:rsidRDefault="000B6076" w:rsidP="000351C8">
            <w:pPr>
              <w:spacing w:before="0" w:line="240" w:lineRule="auto"/>
              <w:jc w:val="center"/>
              <w:rPr>
                <w:sz w:val="18"/>
                <w:szCs w:val="18"/>
              </w:rPr>
            </w:pPr>
          </w:p>
        </w:tc>
        <w:tc>
          <w:tcPr>
            <w:tcW w:w="0" w:type="auto"/>
            <w:vAlign w:val="center"/>
          </w:tcPr>
          <w:p w14:paraId="000001CF" w14:textId="77777777" w:rsidR="000B6076" w:rsidRPr="00457B9E" w:rsidRDefault="000B6076" w:rsidP="000351C8">
            <w:pPr>
              <w:spacing w:before="0" w:line="240" w:lineRule="auto"/>
              <w:jc w:val="center"/>
              <w:rPr>
                <w:sz w:val="18"/>
                <w:szCs w:val="18"/>
              </w:rPr>
            </w:pPr>
          </w:p>
        </w:tc>
        <w:tc>
          <w:tcPr>
            <w:tcW w:w="0" w:type="auto"/>
            <w:vAlign w:val="center"/>
          </w:tcPr>
          <w:p w14:paraId="000001D0" w14:textId="77777777" w:rsidR="000B6076" w:rsidRPr="00457B9E" w:rsidRDefault="000B6076" w:rsidP="000351C8">
            <w:pPr>
              <w:spacing w:before="0" w:line="240" w:lineRule="auto"/>
              <w:jc w:val="center"/>
              <w:rPr>
                <w:sz w:val="18"/>
                <w:szCs w:val="18"/>
              </w:rPr>
            </w:pPr>
          </w:p>
        </w:tc>
        <w:tc>
          <w:tcPr>
            <w:tcW w:w="0" w:type="auto"/>
            <w:vAlign w:val="center"/>
          </w:tcPr>
          <w:p w14:paraId="000001D1" w14:textId="77777777" w:rsidR="000B6076" w:rsidRPr="00457B9E" w:rsidRDefault="000B6076" w:rsidP="000351C8">
            <w:pPr>
              <w:spacing w:before="0" w:line="240" w:lineRule="auto"/>
              <w:jc w:val="center"/>
              <w:rPr>
                <w:sz w:val="18"/>
                <w:szCs w:val="18"/>
              </w:rPr>
            </w:pPr>
          </w:p>
        </w:tc>
        <w:tc>
          <w:tcPr>
            <w:tcW w:w="0" w:type="auto"/>
            <w:vAlign w:val="center"/>
          </w:tcPr>
          <w:p w14:paraId="000001D2" w14:textId="77777777" w:rsidR="000B6076" w:rsidRPr="00457B9E" w:rsidRDefault="000B6076" w:rsidP="000351C8">
            <w:pPr>
              <w:spacing w:before="0" w:line="240" w:lineRule="auto"/>
              <w:jc w:val="center"/>
              <w:rPr>
                <w:sz w:val="18"/>
                <w:szCs w:val="18"/>
              </w:rPr>
            </w:pPr>
          </w:p>
        </w:tc>
        <w:tc>
          <w:tcPr>
            <w:tcW w:w="0" w:type="auto"/>
            <w:vAlign w:val="center"/>
          </w:tcPr>
          <w:p w14:paraId="000001D3" w14:textId="77777777" w:rsidR="000B6076" w:rsidRPr="00457B9E" w:rsidRDefault="00984918" w:rsidP="000351C8">
            <w:pPr>
              <w:spacing w:before="0" w:line="240" w:lineRule="auto"/>
              <w:jc w:val="center"/>
              <w:rPr>
                <w:sz w:val="18"/>
                <w:szCs w:val="18"/>
              </w:rPr>
            </w:pPr>
            <w:r w:rsidRPr="00457B9E">
              <w:rPr>
                <w:sz w:val="18"/>
                <w:szCs w:val="18"/>
              </w:rPr>
              <w:t>26.742</w:t>
            </w:r>
          </w:p>
        </w:tc>
        <w:tc>
          <w:tcPr>
            <w:tcW w:w="0" w:type="auto"/>
            <w:vAlign w:val="center"/>
          </w:tcPr>
          <w:p w14:paraId="000001D4" w14:textId="77777777" w:rsidR="000B6076" w:rsidRPr="00457B9E" w:rsidRDefault="00984918" w:rsidP="000351C8">
            <w:pPr>
              <w:spacing w:before="0" w:line="240" w:lineRule="auto"/>
              <w:jc w:val="center"/>
              <w:rPr>
                <w:sz w:val="18"/>
                <w:szCs w:val="18"/>
              </w:rPr>
            </w:pPr>
            <w:r w:rsidRPr="00457B9E">
              <w:rPr>
                <w:sz w:val="18"/>
                <w:szCs w:val="18"/>
              </w:rPr>
              <w:t>3,96%</w:t>
            </w:r>
          </w:p>
        </w:tc>
      </w:tr>
      <w:tr w:rsidR="000B6076" w:rsidRPr="00457B9E" w14:paraId="3FB6CB7C" w14:textId="77777777" w:rsidTr="00A300B8">
        <w:trPr>
          <w:trHeight w:val="239"/>
        </w:trPr>
        <w:tc>
          <w:tcPr>
            <w:tcW w:w="0" w:type="auto"/>
            <w:vMerge/>
            <w:vAlign w:val="center"/>
          </w:tcPr>
          <w:p w14:paraId="000001D5" w14:textId="77777777" w:rsidR="000B6076" w:rsidRPr="00457B9E" w:rsidRDefault="000B6076" w:rsidP="000351C8">
            <w:pPr>
              <w:spacing w:before="0" w:line="240" w:lineRule="auto"/>
              <w:jc w:val="center"/>
              <w:rPr>
                <w:sz w:val="18"/>
                <w:szCs w:val="18"/>
              </w:rPr>
            </w:pPr>
          </w:p>
        </w:tc>
        <w:tc>
          <w:tcPr>
            <w:tcW w:w="0" w:type="auto"/>
            <w:vAlign w:val="center"/>
          </w:tcPr>
          <w:p w14:paraId="000001D6" w14:textId="77777777" w:rsidR="000B6076" w:rsidRPr="00457B9E" w:rsidRDefault="00984918" w:rsidP="000351C8">
            <w:pPr>
              <w:spacing w:before="0" w:line="240" w:lineRule="auto"/>
              <w:jc w:val="center"/>
              <w:rPr>
                <w:sz w:val="18"/>
                <w:szCs w:val="18"/>
              </w:rPr>
            </w:pPr>
            <w:proofErr w:type="spellStart"/>
            <w:r w:rsidRPr="00457B9E">
              <w:rPr>
                <w:sz w:val="18"/>
                <w:szCs w:val="18"/>
              </w:rPr>
              <w:t>Khangai</w:t>
            </w:r>
            <w:proofErr w:type="spellEnd"/>
          </w:p>
        </w:tc>
        <w:tc>
          <w:tcPr>
            <w:tcW w:w="0" w:type="auto"/>
            <w:vAlign w:val="center"/>
          </w:tcPr>
          <w:p w14:paraId="000001D7" w14:textId="77777777" w:rsidR="000B6076" w:rsidRPr="00457B9E" w:rsidRDefault="000B6076" w:rsidP="000351C8">
            <w:pPr>
              <w:spacing w:before="0" w:line="240" w:lineRule="auto"/>
              <w:jc w:val="center"/>
              <w:rPr>
                <w:sz w:val="18"/>
                <w:szCs w:val="18"/>
              </w:rPr>
            </w:pPr>
          </w:p>
        </w:tc>
        <w:tc>
          <w:tcPr>
            <w:tcW w:w="0" w:type="auto"/>
            <w:vAlign w:val="center"/>
          </w:tcPr>
          <w:p w14:paraId="000001D8" w14:textId="77777777" w:rsidR="000B6076" w:rsidRPr="00457B9E" w:rsidRDefault="000B6076" w:rsidP="000351C8">
            <w:pPr>
              <w:spacing w:before="0" w:line="240" w:lineRule="auto"/>
              <w:jc w:val="center"/>
              <w:rPr>
                <w:sz w:val="18"/>
                <w:szCs w:val="18"/>
              </w:rPr>
            </w:pPr>
          </w:p>
        </w:tc>
        <w:tc>
          <w:tcPr>
            <w:tcW w:w="0" w:type="auto"/>
            <w:vAlign w:val="center"/>
          </w:tcPr>
          <w:p w14:paraId="000001D9" w14:textId="77777777" w:rsidR="000B6076" w:rsidRPr="00457B9E" w:rsidRDefault="000B6076" w:rsidP="000351C8">
            <w:pPr>
              <w:spacing w:before="0" w:line="240" w:lineRule="auto"/>
              <w:jc w:val="center"/>
              <w:rPr>
                <w:sz w:val="18"/>
                <w:szCs w:val="18"/>
              </w:rPr>
            </w:pPr>
          </w:p>
        </w:tc>
        <w:tc>
          <w:tcPr>
            <w:tcW w:w="0" w:type="auto"/>
            <w:vAlign w:val="center"/>
          </w:tcPr>
          <w:p w14:paraId="000001DA" w14:textId="77777777" w:rsidR="000B6076" w:rsidRPr="00457B9E" w:rsidRDefault="000B6076" w:rsidP="000351C8">
            <w:pPr>
              <w:spacing w:before="0" w:line="240" w:lineRule="auto"/>
              <w:jc w:val="center"/>
              <w:rPr>
                <w:sz w:val="18"/>
                <w:szCs w:val="18"/>
              </w:rPr>
            </w:pPr>
          </w:p>
        </w:tc>
        <w:tc>
          <w:tcPr>
            <w:tcW w:w="0" w:type="auto"/>
            <w:vAlign w:val="center"/>
          </w:tcPr>
          <w:p w14:paraId="000001DB" w14:textId="77777777" w:rsidR="000B6076" w:rsidRPr="00457B9E" w:rsidRDefault="000B6076" w:rsidP="000351C8">
            <w:pPr>
              <w:spacing w:before="0" w:line="240" w:lineRule="auto"/>
              <w:jc w:val="center"/>
              <w:rPr>
                <w:sz w:val="18"/>
                <w:szCs w:val="18"/>
              </w:rPr>
            </w:pPr>
          </w:p>
        </w:tc>
        <w:tc>
          <w:tcPr>
            <w:tcW w:w="0" w:type="auto"/>
            <w:vAlign w:val="center"/>
          </w:tcPr>
          <w:p w14:paraId="000001DC" w14:textId="77777777" w:rsidR="000B6076" w:rsidRPr="00457B9E" w:rsidRDefault="000B6076" w:rsidP="000351C8">
            <w:pPr>
              <w:spacing w:before="0" w:line="240" w:lineRule="auto"/>
              <w:jc w:val="center"/>
              <w:rPr>
                <w:sz w:val="18"/>
                <w:szCs w:val="18"/>
              </w:rPr>
            </w:pPr>
          </w:p>
        </w:tc>
        <w:tc>
          <w:tcPr>
            <w:tcW w:w="0" w:type="auto"/>
            <w:vAlign w:val="center"/>
          </w:tcPr>
          <w:p w14:paraId="000001DD" w14:textId="77777777" w:rsidR="000B6076" w:rsidRPr="00457B9E" w:rsidRDefault="00984918" w:rsidP="000351C8">
            <w:pPr>
              <w:spacing w:before="0" w:line="240" w:lineRule="auto"/>
              <w:jc w:val="center"/>
              <w:rPr>
                <w:sz w:val="18"/>
                <w:szCs w:val="18"/>
              </w:rPr>
            </w:pPr>
            <w:r w:rsidRPr="00457B9E">
              <w:rPr>
                <w:sz w:val="18"/>
                <w:szCs w:val="18"/>
              </w:rPr>
              <w:t>2.382</w:t>
            </w:r>
          </w:p>
        </w:tc>
        <w:tc>
          <w:tcPr>
            <w:tcW w:w="0" w:type="auto"/>
            <w:vAlign w:val="center"/>
          </w:tcPr>
          <w:p w14:paraId="000001DE" w14:textId="77777777" w:rsidR="000B6076" w:rsidRPr="00457B9E" w:rsidRDefault="00984918" w:rsidP="000351C8">
            <w:pPr>
              <w:spacing w:before="0" w:line="240" w:lineRule="auto"/>
              <w:jc w:val="center"/>
              <w:rPr>
                <w:sz w:val="18"/>
                <w:szCs w:val="18"/>
              </w:rPr>
            </w:pPr>
            <w:r w:rsidRPr="00457B9E">
              <w:rPr>
                <w:sz w:val="18"/>
                <w:szCs w:val="18"/>
              </w:rPr>
              <w:t>7.912</w:t>
            </w:r>
          </w:p>
        </w:tc>
        <w:tc>
          <w:tcPr>
            <w:tcW w:w="0" w:type="auto"/>
            <w:vAlign w:val="center"/>
          </w:tcPr>
          <w:p w14:paraId="000001DF" w14:textId="77777777" w:rsidR="000B6076" w:rsidRPr="00457B9E" w:rsidRDefault="000B6076" w:rsidP="000351C8">
            <w:pPr>
              <w:spacing w:before="0" w:line="240" w:lineRule="auto"/>
              <w:jc w:val="center"/>
              <w:rPr>
                <w:sz w:val="18"/>
                <w:szCs w:val="18"/>
              </w:rPr>
            </w:pPr>
          </w:p>
        </w:tc>
        <w:tc>
          <w:tcPr>
            <w:tcW w:w="0" w:type="auto"/>
            <w:vAlign w:val="center"/>
          </w:tcPr>
          <w:p w14:paraId="000001E0" w14:textId="77777777" w:rsidR="000B6076" w:rsidRPr="00457B9E" w:rsidRDefault="00984918" w:rsidP="000351C8">
            <w:pPr>
              <w:spacing w:before="0" w:line="240" w:lineRule="auto"/>
              <w:jc w:val="center"/>
              <w:rPr>
                <w:sz w:val="18"/>
                <w:szCs w:val="18"/>
              </w:rPr>
            </w:pPr>
            <w:r w:rsidRPr="00457B9E">
              <w:rPr>
                <w:sz w:val="18"/>
                <w:szCs w:val="18"/>
              </w:rPr>
              <w:t>10.294</w:t>
            </w:r>
          </w:p>
        </w:tc>
        <w:tc>
          <w:tcPr>
            <w:tcW w:w="0" w:type="auto"/>
            <w:vAlign w:val="center"/>
          </w:tcPr>
          <w:p w14:paraId="000001E1" w14:textId="77777777" w:rsidR="000B6076" w:rsidRPr="00457B9E" w:rsidRDefault="00984918" w:rsidP="000351C8">
            <w:pPr>
              <w:spacing w:before="0" w:line="240" w:lineRule="auto"/>
              <w:jc w:val="center"/>
              <w:rPr>
                <w:sz w:val="18"/>
                <w:szCs w:val="18"/>
              </w:rPr>
            </w:pPr>
            <w:r w:rsidRPr="00457B9E">
              <w:rPr>
                <w:sz w:val="18"/>
                <w:szCs w:val="18"/>
              </w:rPr>
              <w:t>1,52%</w:t>
            </w:r>
          </w:p>
        </w:tc>
      </w:tr>
      <w:tr w:rsidR="000B6076" w:rsidRPr="00457B9E" w14:paraId="62A91F59" w14:textId="77777777" w:rsidTr="00A300B8">
        <w:trPr>
          <w:trHeight w:val="239"/>
        </w:trPr>
        <w:tc>
          <w:tcPr>
            <w:tcW w:w="0" w:type="auto"/>
            <w:vMerge/>
            <w:vAlign w:val="center"/>
          </w:tcPr>
          <w:p w14:paraId="000001E2" w14:textId="77777777" w:rsidR="000B6076" w:rsidRPr="00457B9E" w:rsidRDefault="000B6076" w:rsidP="000351C8">
            <w:pPr>
              <w:spacing w:before="0" w:line="240" w:lineRule="auto"/>
              <w:jc w:val="center"/>
              <w:rPr>
                <w:sz w:val="18"/>
                <w:szCs w:val="18"/>
              </w:rPr>
            </w:pPr>
          </w:p>
        </w:tc>
        <w:tc>
          <w:tcPr>
            <w:tcW w:w="0" w:type="auto"/>
            <w:vAlign w:val="center"/>
          </w:tcPr>
          <w:p w14:paraId="000001E3" w14:textId="77777777" w:rsidR="000B6076" w:rsidRPr="00457B9E" w:rsidRDefault="00984918" w:rsidP="000351C8">
            <w:pPr>
              <w:spacing w:before="0" w:line="240" w:lineRule="auto"/>
              <w:jc w:val="center"/>
              <w:rPr>
                <w:sz w:val="18"/>
                <w:szCs w:val="18"/>
              </w:rPr>
            </w:pPr>
            <w:proofErr w:type="spellStart"/>
            <w:r w:rsidRPr="00457B9E">
              <w:rPr>
                <w:sz w:val="18"/>
                <w:szCs w:val="18"/>
              </w:rPr>
              <w:t>Khogno</w:t>
            </w:r>
            <w:proofErr w:type="spellEnd"/>
            <w:r w:rsidRPr="00457B9E">
              <w:rPr>
                <w:sz w:val="18"/>
                <w:szCs w:val="18"/>
              </w:rPr>
              <w:t>–Tarna</w:t>
            </w:r>
          </w:p>
        </w:tc>
        <w:tc>
          <w:tcPr>
            <w:tcW w:w="0" w:type="auto"/>
            <w:vAlign w:val="center"/>
          </w:tcPr>
          <w:p w14:paraId="000001E4" w14:textId="77777777" w:rsidR="000B6076" w:rsidRPr="00457B9E" w:rsidRDefault="000B6076" w:rsidP="000351C8">
            <w:pPr>
              <w:spacing w:before="0" w:line="240" w:lineRule="auto"/>
              <w:jc w:val="center"/>
              <w:rPr>
                <w:sz w:val="18"/>
                <w:szCs w:val="18"/>
              </w:rPr>
            </w:pPr>
          </w:p>
        </w:tc>
        <w:tc>
          <w:tcPr>
            <w:tcW w:w="0" w:type="auto"/>
            <w:vAlign w:val="center"/>
          </w:tcPr>
          <w:p w14:paraId="000001E5" w14:textId="77777777" w:rsidR="000B6076" w:rsidRPr="00457B9E" w:rsidRDefault="000B6076" w:rsidP="000351C8">
            <w:pPr>
              <w:spacing w:before="0" w:line="240" w:lineRule="auto"/>
              <w:jc w:val="center"/>
              <w:rPr>
                <w:sz w:val="18"/>
                <w:szCs w:val="18"/>
              </w:rPr>
            </w:pPr>
          </w:p>
        </w:tc>
        <w:tc>
          <w:tcPr>
            <w:tcW w:w="0" w:type="auto"/>
            <w:vAlign w:val="center"/>
          </w:tcPr>
          <w:p w14:paraId="000001E6" w14:textId="77777777" w:rsidR="000B6076" w:rsidRPr="00457B9E" w:rsidRDefault="000B6076" w:rsidP="000351C8">
            <w:pPr>
              <w:spacing w:before="0" w:line="240" w:lineRule="auto"/>
              <w:jc w:val="center"/>
              <w:rPr>
                <w:sz w:val="18"/>
                <w:szCs w:val="18"/>
              </w:rPr>
            </w:pPr>
          </w:p>
        </w:tc>
        <w:tc>
          <w:tcPr>
            <w:tcW w:w="0" w:type="auto"/>
            <w:vAlign w:val="center"/>
          </w:tcPr>
          <w:p w14:paraId="000001E7" w14:textId="77777777" w:rsidR="000B6076" w:rsidRPr="00457B9E" w:rsidRDefault="000B6076" w:rsidP="000351C8">
            <w:pPr>
              <w:spacing w:before="0" w:line="240" w:lineRule="auto"/>
              <w:jc w:val="center"/>
              <w:rPr>
                <w:sz w:val="18"/>
                <w:szCs w:val="18"/>
              </w:rPr>
            </w:pPr>
          </w:p>
        </w:tc>
        <w:tc>
          <w:tcPr>
            <w:tcW w:w="0" w:type="auto"/>
            <w:vAlign w:val="center"/>
          </w:tcPr>
          <w:p w14:paraId="000001E8" w14:textId="77777777" w:rsidR="000B6076" w:rsidRPr="00457B9E" w:rsidRDefault="00984918" w:rsidP="000351C8">
            <w:pPr>
              <w:spacing w:before="0" w:line="240" w:lineRule="auto"/>
              <w:jc w:val="center"/>
              <w:rPr>
                <w:sz w:val="18"/>
                <w:szCs w:val="18"/>
              </w:rPr>
            </w:pPr>
            <w:r w:rsidRPr="00457B9E">
              <w:rPr>
                <w:sz w:val="18"/>
                <w:szCs w:val="18"/>
              </w:rPr>
              <w:t>53</w:t>
            </w:r>
          </w:p>
        </w:tc>
        <w:tc>
          <w:tcPr>
            <w:tcW w:w="0" w:type="auto"/>
            <w:vAlign w:val="center"/>
          </w:tcPr>
          <w:p w14:paraId="000001E9" w14:textId="77777777" w:rsidR="000B6076" w:rsidRPr="00457B9E" w:rsidRDefault="000B6076" w:rsidP="000351C8">
            <w:pPr>
              <w:spacing w:before="0" w:line="240" w:lineRule="auto"/>
              <w:jc w:val="center"/>
              <w:rPr>
                <w:sz w:val="18"/>
                <w:szCs w:val="18"/>
              </w:rPr>
            </w:pPr>
          </w:p>
        </w:tc>
        <w:tc>
          <w:tcPr>
            <w:tcW w:w="0" w:type="auto"/>
            <w:vAlign w:val="center"/>
          </w:tcPr>
          <w:p w14:paraId="000001EA" w14:textId="77777777" w:rsidR="000B6076" w:rsidRPr="00457B9E" w:rsidRDefault="000B6076" w:rsidP="000351C8">
            <w:pPr>
              <w:spacing w:before="0" w:line="240" w:lineRule="auto"/>
              <w:jc w:val="center"/>
              <w:rPr>
                <w:sz w:val="18"/>
                <w:szCs w:val="18"/>
              </w:rPr>
            </w:pPr>
          </w:p>
        </w:tc>
        <w:tc>
          <w:tcPr>
            <w:tcW w:w="0" w:type="auto"/>
            <w:vAlign w:val="center"/>
          </w:tcPr>
          <w:p w14:paraId="000001EB" w14:textId="77777777" w:rsidR="000B6076" w:rsidRPr="00457B9E" w:rsidRDefault="000B6076" w:rsidP="000351C8">
            <w:pPr>
              <w:spacing w:before="0" w:line="240" w:lineRule="auto"/>
              <w:jc w:val="center"/>
              <w:rPr>
                <w:sz w:val="18"/>
                <w:szCs w:val="18"/>
              </w:rPr>
            </w:pPr>
          </w:p>
        </w:tc>
        <w:tc>
          <w:tcPr>
            <w:tcW w:w="0" w:type="auto"/>
            <w:vAlign w:val="center"/>
          </w:tcPr>
          <w:p w14:paraId="000001EC" w14:textId="77777777" w:rsidR="000B6076" w:rsidRPr="00457B9E" w:rsidRDefault="000B6076" w:rsidP="000351C8">
            <w:pPr>
              <w:spacing w:before="0" w:line="240" w:lineRule="auto"/>
              <w:jc w:val="center"/>
              <w:rPr>
                <w:sz w:val="18"/>
                <w:szCs w:val="18"/>
              </w:rPr>
            </w:pPr>
          </w:p>
        </w:tc>
        <w:tc>
          <w:tcPr>
            <w:tcW w:w="0" w:type="auto"/>
            <w:vAlign w:val="center"/>
          </w:tcPr>
          <w:p w14:paraId="000001ED" w14:textId="77777777" w:rsidR="000B6076" w:rsidRPr="00457B9E" w:rsidRDefault="00984918" w:rsidP="000351C8">
            <w:pPr>
              <w:spacing w:before="0" w:line="240" w:lineRule="auto"/>
              <w:jc w:val="center"/>
              <w:rPr>
                <w:sz w:val="18"/>
                <w:szCs w:val="18"/>
              </w:rPr>
            </w:pPr>
            <w:r w:rsidRPr="00457B9E">
              <w:rPr>
                <w:sz w:val="18"/>
                <w:szCs w:val="18"/>
              </w:rPr>
              <w:t>53</w:t>
            </w:r>
          </w:p>
        </w:tc>
        <w:tc>
          <w:tcPr>
            <w:tcW w:w="0" w:type="auto"/>
            <w:vAlign w:val="center"/>
          </w:tcPr>
          <w:p w14:paraId="000001EE" w14:textId="77777777" w:rsidR="000B6076" w:rsidRPr="00457B9E" w:rsidRDefault="00984918" w:rsidP="000351C8">
            <w:pPr>
              <w:spacing w:before="0" w:line="240" w:lineRule="auto"/>
              <w:jc w:val="center"/>
              <w:rPr>
                <w:sz w:val="18"/>
                <w:szCs w:val="18"/>
              </w:rPr>
            </w:pPr>
            <w:r w:rsidRPr="00457B9E">
              <w:rPr>
                <w:sz w:val="18"/>
                <w:szCs w:val="18"/>
              </w:rPr>
              <w:t>0,01%</w:t>
            </w:r>
          </w:p>
        </w:tc>
      </w:tr>
      <w:tr w:rsidR="000B6076" w:rsidRPr="00457B9E" w14:paraId="0D24969E" w14:textId="77777777" w:rsidTr="00A300B8">
        <w:trPr>
          <w:trHeight w:val="239"/>
        </w:trPr>
        <w:tc>
          <w:tcPr>
            <w:tcW w:w="0" w:type="auto"/>
            <w:vMerge/>
            <w:vAlign w:val="center"/>
          </w:tcPr>
          <w:p w14:paraId="000001EF" w14:textId="77777777" w:rsidR="000B6076" w:rsidRPr="00457B9E" w:rsidRDefault="000B6076" w:rsidP="000351C8">
            <w:pPr>
              <w:spacing w:before="0" w:line="240" w:lineRule="auto"/>
              <w:jc w:val="center"/>
              <w:rPr>
                <w:sz w:val="18"/>
                <w:szCs w:val="18"/>
              </w:rPr>
            </w:pPr>
          </w:p>
        </w:tc>
        <w:tc>
          <w:tcPr>
            <w:tcW w:w="0" w:type="auto"/>
            <w:vAlign w:val="center"/>
          </w:tcPr>
          <w:p w14:paraId="000001F0" w14:textId="77777777" w:rsidR="000B6076" w:rsidRPr="00457B9E" w:rsidRDefault="00984918" w:rsidP="000351C8">
            <w:pPr>
              <w:spacing w:before="0" w:line="240" w:lineRule="auto"/>
              <w:jc w:val="center"/>
              <w:rPr>
                <w:sz w:val="18"/>
                <w:szCs w:val="18"/>
              </w:rPr>
            </w:pPr>
            <w:proofErr w:type="spellStart"/>
            <w:r w:rsidRPr="00457B9E">
              <w:rPr>
                <w:sz w:val="18"/>
                <w:szCs w:val="18"/>
              </w:rPr>
              <w:t>Khovsgol</w:t>
            </w:r>
            <w:proofErr w:type="spellEnd"/>
          </w:p>
        </w:tc>
        <w:tc>
          <w:tcPr>
            <w:tcW w:w="0" w:type="auto"/>
            <w:vAlign w:val="center"/>
          </w:tcPr>
          <w:p w14:paraId="000001F1" w14:textId="77777777" w:rsidR="000B6076" w:rsidRPr="00457B9E" w:rsidRDefault="000B6076" w:rsidP="000351C8">
            <w:pPr>
              <w:spacing w:before="0" w:line="240" w:lineRule="auto"/>
              <w:jc w:val="center"/>
              <w:rPr>
                <w:sz w:val="18"/>
                <w:szCs w:val="18"/>
              </w:rPr>
            </w:pPr>
          </w:p>
        </w:tc>
        <w:tc>
          <w:tcPr>
            <w:tcW w:w="0" w:type="auto"/>
            <w:vAlign w:val="center"/>
          </w:tcPr>
          <w:p w14:paraId="000001F2" w14:textId="77777777" w:rsidR="000B6076" w:rsidRPr="00457B9E" w:rsidRDefault="000B6076" w:rsidP="000351C8">
            <w:pPr>
              <w:spacing w:before="0" w:line="240" w:lineRule="auto"/>
              <w:jc w:val="center"/>
              <w:rPr>
                <w:sz w:val="18"/>
                <w:szCs w:val="18"/>
              </w:rPr>
            </w:pPr>
          </w:p>
        </w:tc>
        <w:tc>
          <w:tcPr>
            <w:tcW w:w="0" w:type="auto"/>
            <w:vAlign w:val="center"/>
          </w:tcPr>
          <w:p w14:paraId="000001F3" w14:textId="77777777" w:rsidR="000B6076" w:rsidRPr="00457B9E" w:rsidRDefault="000B6076" w:rsidP="000351C8">
            <w:pPr>
              <w:spacing w:before="0" w:line="240" w:lineRule="auto"/>
              <w:jc w:val="center"/>
              <w:rPr>
                <w:sz w:val="18"/>
                <w:szCs w:val="18"/>
              </w:rPr>
            </w:pPr>
          </w:p>
        </w:tc>
        <w:tc>
          <w:tcPr>
            <w:tcW w:w="0" w:type="auto"/>
            <w:vAlign w:val="center"/>
          </w:tcPr>
          <w:p w14:paraId="000001F4" w14:textId="77777777" w:rsidR="000B6076" w:rsidRPr="00457B9E" w:rsidRDefault="000B6076" w:rsidP="000351C8">
            <w:pPr>
              <w:spacing w:before="0" w:line="240" w:lineRule="auto"/>
              <w:jc w:val="center"/>
              <w:rPr>
                <w:sz w:val="18"/>
                <w:szCs w:val="18"/>
              </w:rPr>
            </w:pPr>
          </w:p>
        </w:tc>
        <w:tc>
          <w:tcPr>
            <w:tcW w:w="0" w:type="auto"/>
            <w:vAlign w:val="center"/>
          </w:tcPr>
          <w:p w14:paraId="000001F5" w14:textId="77777777" w:rsidR="000B6076" w:rsidRPr="00457B9E" w:rsidRDefault="000B6076" w:rsidP="000351C8">
            <w:pPr>
              <w:spacing w:before="0" w:line="240" w:lineRule="auto"/>
              <w:jc w:val="center"/>
              <w:rPr>
                <w:sz w:val="18"/>
                <w:szCs w:val="18"/>
              </w:rPr>
            </w:pPr>
          </w:p>
        </w:tc>
        <w:tc>
          <w:tcPr>
            <w:tcW w:w="0" w:type="auto"/>
            <w:vAlign w:val="center"/>
          </w:tcPr>
          <w:p w14:paraId="000001F6" w14:textId="77777777" w:rsidR="000B6076" w:rsidRPr="00457B9E" w:rsidRDefault="00984918" w:rsidP="000351C8">
            <w:pPr>
              <w:spacing w:before="0" w:line="240" w:lineRule="auto"/>
              <w:jc w:val="center"/>
              <w:rPr>
                <w:sz w:val="18"/>
                <w:szCs w:val="18"/>
              </w:rPr>
            </w:pPr>
            <w:r w:rsidRPr="00457B9E">
              <w:rPr>
                <w:sz w:val="18"/>
                <w:szCs w:val="18"/>
              </w:rPr>
              <w:t>983</w:t>
            </w:r>
          </w:p>
        </w:tc>
        <w:tc>
          <w:tcPr>
            <w:tcW w:w="0" w:type="auto"/>
            <w:vAlign w:val="center"/>
          </w:tcPr>
          <w:p w14:paraId="000001F7" w14:textId="77777777" w:rsidR="000B6076" w:rsidRPr="00457B9E" w:rsidRDefault="000B6076" w:rsidP="000351C8">
            <w:pPr>
              <w:spacing w:before="0" w:line="240" w:lineRule="auto"/>
              <w:jc w:val="center"/>
              <w:rPr>
                <w:sz w:val="18"/>
                <w:szCs w:val="18"/>
              </w:rPr>
            </w:pPr>
          </w:p>
        </w:tc>
        <w:tc>
          <w:tcPr>
            <w:tcW w:w="0" w:type="auto"/>
            <w:vAlign w:val="center"/>
          </w:tcPr>
          <w:p w14:paraId="000001F8" w14:textId="77777777" w:rsidR="000B6076" w:rsidRPr="00457B9E" w:rsidRDefault="000B6076" w:rsidP="000351C8">
            <w:pPr>
              <w:spacing w:before="0" w:line="240" w:lineRule="auto"/>
              <w:jc w:val="center"/>
              <w:rPr>
                <w:sz w:val="18"/>
                <w:szCs w:val="18"/>
              </w:rPr>
            </w:pPr>
          </w:p>
        </w:tc>
        <w:tc>
          <w:tcPr>
            <w:tcW w:w="0" w:type="auto"/>
            <w:vAlign w:val="center"/>
          </w:tcPr>
          <w:p w14:paraId="000001F9" w14:textId="77777777" w:rsidR="000B6076" w:rsidRPr="00457B9E" w:rsidRDefault="000B6076" w:rsidP="000351C8">
            <w:pPr>
              <w:spacing w:before="0" w:line="240" w:lineRule="auto"/>
              <w:jc w:val="center"/>
              <w:rPr>
                <w:sz w:val="18"/>
                <w:szCs w:val="18"/>
              </w:rPr>
            </w:pPr>
          </w:p>
        </w:tc>
        <w:tc>
          <w:tcPr>
            <w:tcW w:w="0" w:type="auto"/>
            <w:vAlign w:val="center"/>
          </w:tcPr>
          <w:p w14:paraId="000001FA" w14:textId="77777777" w:rsidR="000B6076" w:rsidRPr="00457B9E" w:rsidRDefault="00984918" w:rsidP="000351C8">
            <w:pPr>
              <w:spacing w:before="0" w:line="240" w:lineRule="auto"/>
              <w:jc w:val="center"/>
              <w:rPr>
                <w:sz w:val="18"/>
                <w:szCs w:val="18"/>
              </w:rPr>
            </w:pPr>
            <w:r w:rsidRPr="00457B9E">
              <w:rPr>
                <w:sz w:val="18"/>
                <w:szCs w:val="18"/>
              </w:rPr>
              <w:t>983</w:t>
            </w:r>
          </w:p>
        </w:tc>
        <w:tc>
          <w:tcPr>
            <w:tcW w:w="0" w:type="auto"/>
            <w:vAlign w:val="center"/>
          </w:tcPr>
          <w:p w14:paraId="000001FB" w14:textId="77777777" w:rsidR="000B6076" w:rsidRPr="00457B9E" w:rsidRDefault="00984918" w:rsidP="000351C8">
            <w:pPr>
              <w:spacing w:before="0" w:line="240" w:lineRule="auto"/>
              <w:jc w:val="center"/>
              <w:rPr>
                <w:sz w:val="18"/>
                <w:szCs w:val="18"/>
              </w:rPr>
            </w:pPr>
            <w:r w:rsidRPr="00457B9E">
              <w:rPr>
                <w:sz w:val="18"/>
                <w:szCs w:val="18"/>
              </w:rPr>
              <w:t>0,15%</w:t>
            </w:r>
          </w:p>
        </w:tc>
      </w:tr>
      <w:tr w:rsidR="000B6076" w:rsidRPr="00457B9E" w14:paraId="4FB2D37C" w14:textId="77777777" w:rsidTr="00A300B8">
        <w:trPr>
          <w:trHeight w:val="239"/>
        </w:trPr>
        <w:tc>
          <w:tcPr>
            <w:tcW w:w="0" w:type="auto"/>
            <w:vMerge/>
            <w:vAlign w:val="center"/>
          </w:tcPr>
          <w:p w14:paraId="000001FC" w14:textId="77777777" w:rsidR="000B6076" w:rsidRPr="00457B9E" w:rsidRDefault="000B6076" w:rsidP="000351C8">
            <w:pPr>
              <w:spacing w:before="0" w:line="240" w:lineRule="auto"/>
              <w:jc w:val="center"/>
              <w:rPr>
                <w:sz w:val="18"/>
                <w:szCs w:val="18"/>
              </w:rPr>
            </w:pPr>
          </w:p>
        </w:tc>
        <w:tc>
          <w:tcPr>
            <w:tcW w:w="0" w:type="auto"/>
            <w:vAlign w:val="center"/>
          </w:tcPr>
          <w:p w14:paraId="000001FD" w14:textId="77777777" w:rsidR="000B6076" w:rsidRPr="00457B9E" w:rsidRDefault="00984918" w:rsidP="000351C8">
            <w:pPr>
              <w:spacing w:before="0" w:line="240" w:lineRule="auto"/>
              <w:jc w:val="center"/>
              <w:rPr>
                <w:sz w:val="18"/>
                <w:szCs w:val="18"/>
              </w:rPr>
            </w:pPr>
            <w:r w:rsidRPr="00457B9E">
              <w:rPr>
                <w:sz w:val="18"/>
                <w:szCs w:val="18"/>
              </w:rPr>
              <w:t xml:space="preserve">Noyon </w:t>
            </w:r>
            <w:proofErr w:type="spellStart"/>
            <w:r w:rsidRPr="00457B9E">
              <w:rPr>
                <w:sz w:val="18"/>
                <w:szCs w:val="18"/>
              </w:rPr>
              <w:t>Khangai</w:t>
            </w:r>
            <w:proofErr w:type="spellEnd"/>
          </w:p>
        </w:tc>
        <w:tc>
          <w:tcPr>
            <w:tcW w:w="0" w:type="auto"/>
            <w:vAlign w:val="center"/>
          </w:tcPr>
          <w:p w14:paraId="000001FE" w14:textId="77777777" w:rsidR="000B6076" w:rsidRPr="00457B9E" w:rsidRDefault="000B6076" w:rsidP="000351C8">
            <w:pPr>
              <w:spacing w:before="0" w:line="240" w:lineRule="auto"/>
              <w:jc w:val="center"/>
              <w:rPr>
                <w:sz w:val="18"/>
                <w:szCs w:val="18"/>
              </w:rPr>
            </w:pPr>
          </w:p>
        </w:tc>
        <w:tc>
          <w:tcPr>
            <w:tcW w:w="0" w:type="auto"/>
            <w:vAlign w:val="center"/>
          </w:tcPr>
          <w:p w14:paraId="000001FF" w14:textId="77777777" w:rsidR="000B6076" w:rsidRPr="00457B9E" w:rsidRDefault="000B6076" w:rsidP="000351C8">
            <w:pPr>
              <w:spacing w:before="0" w:line="240" w:lineRule="auto"/>
              <w:jc w:val="center"/>
              <w:rPr>
                <w:sz w:val="18"/>
                <w:szCs w:val="18"/>
              </w:rPr>
            </w:pPr>
          </w:p>
        </w:tc>
        <w:tc>
          <w:tcPr>
            <w:tcW w:w="0" w:type="auto"/>
            <w:vAlign w:val="center"/>
          </w:tcPr>
          <w:p w14:paraId="00000200" w14:textId="77777777" w:rsidR="000B6076" w:rsidRPr="00457B9E" w:rsidRDefault="000B6076" w:rsidP="000351C8">
            <w:pPr>
              <w:spacing w:before="0" w:line="240" w:lineRule="auto"/>
              <w:jc w:val="center"/>
              <w:rPr>
                <w:sz w:val="18"/>
                <w:szCs w:val="18"/>
              </w:rPr>
            </w:pPr>
          </w:p>
        </w:tc>
        <w:tc>
          <w:tcPr>
            <w:tcW w:w="0" w:type="auto"/>
            <w:vAlign w:val="center"/>
          </w:tcPr>
          <w:p w14:paraId="00000201" w14:textId="77777777" w:rsidR="000B6076" w:rsidRPr="00457B9E" w:rsidRDefault="000B6076" w:rsidP="000351C8">
            <w:pPr>
              <w:spacing w:before="0" w:line="240" w:lineRule="auto"/>
              <w:jc w:val="center"/>
              <w:rPr>
                <w:sz w:val="18"/>
                <w:szCs w:val="18"/>
              </w:rPr>
            </w:pPr>
          </w:p>
        </w:tc>
        <w:tc>
          <w:tcPr>
            <w:tcW w:w="0" w:type="auto"/>
            <w:vAlign w:val="center"/>
          </w:tcPr>
          <w:p w14:paraId="00000202" w14:textId="77777777" w:rsidR="000B6076" w:rsidRPr="00457B9E" w:rsidRDefault="000B6076" w:rsidP="000351C8">
            <w:pPr>
              <w:spacing w:before="0" w:line="240" w:lineRule="auto"/>
              <w:jc w:val="center"/>
              <w:rPr>
                <w:sz w:val="18"/>
                <w:szCs w:val="18"/>
              </w:rPr>
            </w:pPr>
          </w:p>
        </w:tc>
        <w:tc>
          <w:tcPr>
            <w:tcW w:w="0" w:type="auto"/>
            <w:vAlign w:val="center"/>
          </w:tcPr>
          <w:p w14:paraId="00000203" w14:textId="77777777" w:rsidR="000B6076" w:rsidRPr="00457B9E" w:rsidRDefault="000B6076" w:rsidP="000351C8">
            <w:pPr>
              <w:spacing w:before="0" w:line="240" w:lineRule="auto"/>
              <w:jc w:val="center"/>
              <w:rPr>
                <w:sz w:val="18"/>
                <w:szCs w:val="18"/>
              </w:rPr>
            </w:pPr>
          </w:p>
        </w:tc>
        <w:tc>
          <w:tcPr>
            <w:tcW w:w="0" w:type="auto"/>
            <w:vAlign w:val="center"/>
          </w:tcPr>
          <w:p w14:paraId="00000204" w14:textId="77777777" w:rsidR="000B6076" w:rsidRPr="00457B9E" w:rsidRDefault="00984918" w:rsidP="000351C8">
            <w:pPr>
              <w:spacing w:before="0" w:line="240" w:lineRule="auto"/>
              <w:jc w:val="center"/>
              <w:rPr>
                <w:sz w:val="18"/>
                <w:szCs w:val="18"/>
              </w:rPr>
            </w:pPr>
            <w:r w:rsidRPr="00457B9E">
              <w:rPr>
                <w:sz w:val="18"/>
                <w:szCs w:val="18"/>
              </w:rPr>
              <w:t>194</w:t>
            </w:r>
          </w:p>
        </w:tc>
        <w:tc>
          <w:tcPr>
            <w:tcW w:w="0" w:type="auto"/>
            <w:vAlign w:val="center"/>
          </w:tcPr>
          <w:p w14:paraId="00000205" w14:textId="77777777" w:rsidR="000B6076" w:rsidRPr="00457B9E" w:rsidRDefault="000B6076" w:rsidP="000351C8">
            <w:pPr>
              <w:spacing w:before="0" w:line="240" w:lineRule="auto"/>
              <w:jc w:val="center"/>
              <w:rPr>
                <w:sz w:val="18"/>
                <w:szCs w:val="18"/>
              </w:rPr>
            </w:pPr>
          </w:p>
        </w:tc>
        <w:tc>
          <w:tcPr>
            <w:tcW w:w="0" w:type="auto"/>
            <w:vAlign w:val="center"/>
          </w:tcPr>
          <w:p w14:paraId="00000206" w14:textId="77777777" w:rsidR="000B6076" w:rsidRPr="00457B9E" w:rsidRDefault="000B6076" w:rsidP="000351C8">
            <w:pPr>
              <w:spacing w:before="0" w:line="240" w:lineRule="auto"/>
              <w:jc w:val="center"/>
              <w:rPr>
                <w:sz w:val="18"/>
                <w:szCs w:val="18"/>
              </w:rPr>
            </w:pPr>
          </w:p>
        </w:tc>
        <w:tc>
          <w:tcPr>
            <w:tcW w:w="0" w:type="auto"/>
            <w:vAlign w:val="center"/>
          </w:tcPr>
          <w:p w14:paraId="00000207" w14:textId="77777777" w:rsidR="000B6076" w:rsidRPr="00457B9E" w:rsidRDefault="00984918" w:rsidP="000351C8">
            <w:pPr>
              <w:spacing w:before="0" w:line="240" w:lineRule="auto"/>
              <w:jc w:val="center"/>
              <w:rPr>
                <w:sz w:val="18"/>
                <w:szCs w:val="18"/>
              </w:rPr>
            </w:pPr>
            <w:r w:rsidRPr="00457B9E">
              <w:rPr>
                <w:sz w:val="18"/>
                <w:szCs w:val="18"/>
              </w:rPr>
              <w:t>194</w:t>
            </w:r>
          </w:p>
        </w:tc>
        <w:tc>
          <w:tcPr>
            <w:tcW w:w="0" w:type="auto"/>
            <w:vAlign w:val="center"/>
          </w:tcPr>
          <w:p w14:paraId="00000208" w14:textId="77777777" w:rsidR="000B6076" w:rsidRPr="00457B9E" w:rsidRDefault="00984918" w:rsidP="000351C8">
            <w:pPr>
              <w:spacing w:before="0" w:line="240" w:lineRule="auto"/>
              <w:jc w:val="center"/>
              <w:rPr>
                <w:sz w:val="18"/>
                <w:szCs w:val="18"/>
              </w:rPr>
            </w:pPr>
            <w:r w:rsidRPr="00457B9E">
              <w:rPr>
                <w:sz w:val="18"/>
                <w:szCs w:val="18"/>
              </w:rPr>
              <w:t>0,03%</w:t>
            </w:r>
          </w:p>
        </w:tc>
      </w:tr>
      <w:tr w:rsidR="000B6076" w:rsidRPr="00457B9E" w14:paraId="1A681CB5" w14:textId="77777777" w:rsidTr="00A300B8">
        <w:trPr>
          <w:trHeight w:val="239"/>
        </w:trPr>
        <w:tc>
          <w:tcPr>
            <w:tcW w:w="0" w:type="auto"/>
            <w:vMerge/>
            <w:vAlign w:val="center"/>
          </w:tcPr>
          <w:p w14:paraId="00000209" w14:textId="77777777" w:rsidR="000B6076" w:rsidRPr="00457B9E" w:rsidRDefault="000B6076" w:rsidP="000351C8">
            <w:pPr>
              <w:spacing w:before="0" w:line="240" w:lineRule="auto"/>
              <w:jc w:val="center"/>
              <w:rPr>
                <w:sz w:val="18"/>
                <w:szCs w:val="18"/>
              </w:rPr>
            </w:pPr>
          </w:p>
        </w:tc>
        <w:tc>
          <w:tcPr>
            <w:tcW w:w="0" w:type="auto"/>
            <w:vAlign w:val="center"/>
          </w:tcPr>
          <w:p w14:paraId="0000020A" w14:textId="77777777" w:rsidR="000B6076" w:rsidRPr="00457B9E" w:rsidRDefault="00984918" w:rsidP="000351C8">
            <w:pPr>
              <w:spacing w:before="0" w:line="240" w:lineRule="auto"/>
              <w:jc w:val="center"/>
              <w:rPr>
                <w:sz w:val="18"/>
                <w:szCs w:val="18"/>
              </w:rPr>
            </w:pPr>
            <w:proofErr w:type="spellStart"/>
            <w:r w:rsidRPr="00457B9E">
              <w:rPr>
                <w:sz w:val="18"/>
                <w:szCs w:val="18"/>
              </w:rPr>
              <w:t>Tarvagatain</w:t>
            </w:r>
            <w:proofErr w:type="spellEnd"/>
          </w:p>
        </w:tc>
        <w:tc>
          <w:tcPr>
            <w:tcW w:w="0" w:type="auto"/>
            <w:vAlign w:val="center"/>
          </w:tcPr>
          <w:p w14:paraId="0000020B" w14:textId="77777777" w:rsidR="000B6076" w:rsidRPr="00457B9E" w:rsidRDefault="000B6076" w:rsidP="000351C8">
            <w:pPr>
              <w:spacing w:before="0" w:line="240" w:lineRule="auto"/>
              <w:jc w:val="center"/>
              <w:rPr>
                <w:sz w:val="18"/>
                <w:szCs w:val="18"/>
              </w:rPr>
            </w:pPr>
          </w:p>
        </w:tc>
        <w:tc>
          <w:tcPr>
            <w:tcW w:w="0" w:type="auto"/>
            <w:vAlign w:val="center"/>
          </w:tcPr>
          <w:p w14:paraId="0000020C" w14:textId="77777777" w:rsidR="000B6076" w:rsidRPr="00457B9E" w:rsidRDefault="000B6076" w:rsidP="000351C8">
            <w:pPr>
              <w:spacing w:before="0" w:line="240" w:lineRule="auto"/>
              <w:jc w:val="center"/>
              <w:rPr>
                <w:sz w:val="18"/>
                <w:szCs w:val="18"/>
              </w:rPr>
            </w:pPr>
          </w:p>
        </w:tc>
        <w:tc>
          <w:tcPr>
            <w:tcW w:w="0" w:type="auto"/>
            <w:vAlign w:val="center"/>
          </w:tcPr>
          <w:p w14:paraId="0000020D" w14:textId="77777777" w:rsidR="000B6076" w:rsidRPr="00457B9E" w:rsidRDefault="000B6076" w:rsidP="000351C8">
            <w:pPr>
              <w:spacing w:before="0" w:line="240" w:lineRule="auto"/>
              <w:jc w:val="center"/>
              <w:rPr>
                <w:sz w:val="18"/>
                <w:szCs w:val="18"/>
              </w:rPr>
            </w:pPr>
          </w:p>
        </w:tc>
        <w:tc>
          <w:tcPr>
            <w:tcW w:w="0" w:type="auto"/>
            <w:vAlign w:val="center"/>
          </w:tcPr>
          <w:p w14:paraId="0000020E" w14:textId="77777777" w:rsidR="000B6076" w:rsidRPr="00457B9E" w:rsidRDefault="000B6076" w:rsidP="000351C8">
            <w:pPr>
              <w:spacing w:before="0" w:line="240" w:lineRule="auto"/>
              <w:jc w:val="center"/>
              <w:rPr>
                <w:sz w:val="18"/>
                <w:szCs w:val="18"/>
              </w:rPr>
            </w:pPr>
          </w:p>
        </w:tc>
        <w:tc>
          <w:tcPr>
            <w:tcW w:w="0" w:type="auto"/>
            <w:vAlign w:val="center"/>
          </w:tcPr>
          <w:p w14:paraId="0000020F" w14:textId="77777777" w:rsidR="000B6076" w:rsidRPr="00457B9E" w:rsidRDefault="000B6076" w:rsidP="000351C8">
            <w:pPr>
              <w:spacing w:before="0" w:line="240" w:lineRule="auto"/>
              <w:jc w:val="center"/>
              <w:rPr>
                <w:sz w:val="18"/>
                <w:szCs w:val="18"/>
              </w:rPr>
            </w:pPr>
          </w:p>
        </w:tc>
        <w:tc>
          <w:tcPr>
            <w:tcW w:w="0" w:type="auto"/>
            <w:vAlign w:val="center"/>
          </w:tcPr>
          <w:p w14:paraId="00000210" w14:textId="77777777" w:rsidR="000B6076" w:rsidRPr="00457B9E" w:rsidRDefault="000B6076" w:rsidP="000351C8">
            <w:pPr>
              <w:spacing w:before="0" w:line="240" w:lineRule="auto"/>
              <w:jc w:val="center"/>
              <w:rPr>
                <w:sz w:val="18"/>
                <w:szCs w:val="18"/>
              </w:rPr>
            </w:pPr>
          </w:p>
        </w:tc>
        <w:tc>
          <w:tcPr>
            <w:tcW w:w="0" w:type="auto"/>
            <w:vAlign w:val="center"/>
          </w:tcPr>
          <w:p w14:paraId="00000211" w14:textId="77777777" w:rsidR="000B6076" w:rsidRPr="00457B9E" w:rsidRDefault="000B6076" w:rsidP="000351C8">
            <w:pPr>
              <w:spacing w:before="0" w:line="240" w:lineRule="auto"/>
              <w:jc w:val="center"/>
              <w:rPr>
                <w:sz w:val="18"/>
                <w:szCs w:val="18"/>
              </w:rPr>
            </w:pPr>
          </w:p>
        </w:tc>
        <w:tc>
          <w:tcPr>
            <w:tcW w:w="0" w:type="auto"/>
            <w:vAlign w:val="center"/>
          </w:tcPr>
          <w:p w14:paraId="00000212" w14:textId="77777777" w:rsidR="000B6076" w:rsidRPr="00457B9E" w:rsidRDefault="000B6076" w:rsidP="000351C8">
            <w:pPr>
              <w:spacing w:before="0" w:line="240" w:lineRule="auto"/>
              <w:jc w:val="center"/>
              <w:rPr>
                <w:sz w:val="18"/>
                <w:szCs w:val="18"/>
              </w:rPr>
            </w:pPr>
          </w:p>
        </w:tc>
        <w:tc>
          <w:tcPr>
            <w:tcW w:w="0" w:type="auto"/>
            <w:vAlign w:val="center"/>
          </w:tcPr>
          <w:p w14:paraId="00000213" w14:textId="77777777" w:rsidR="000B6076" w:rsidRPr="00457B9E" w:rsidRDefault="00984918" w:rsidP="000351C8">
            <w:pPr>
              <w:spacing w:before="0" w:line="240" w:lineRule="auto"/>
              <w:jc w:val="center"/>
              <w:rPr>
                <w:sz w:val="18"/>
                <w:szCs w:val="18"/>
              </w:rPr>
            </w:pPr>
            <w:r w:rsidRPr="00457B9E">
              <w:rPr>
                <w:sz w:val="18"/>
                <w:szCs w:val="18"/>
              </w:rPr>
              <w:t>1.214</w:t>
            </w:r>
          </w:p>
        </w:tc>
        <w:tc>
          <w:tcPr>
            <w:tcW w:w="0" w:type="auto"/>
            <w:vAlign w:val="center"/>
          </w:tcPr>
          <w:p w14:paraId="00000214" w14:textId="77777777" w:rsidR="000B6076" w:rsidRPr="00457B9E" w:rsidRDefault="00984918" w:rsidP="000351C8">
            <w:pPr>
              <w:spacing w:before="0" w:line="240" w:lineRule="auto"/>
              <w:jc w:val="center"/>
              <w:rPr>
                <w:sz w:val="18"/>
                <w:szCs w:val="18"/>
              </w:rPr>
            </w:pPr>
            <w:r w:rsidRPr="00457B9E">
              <w:rPr>
                <w:sz w:val="18"/>
                <w:szCs w:val="18"/>
              </w:rPr>
              <w:t>1.214</w:t>
            </w:r>
          </w:p>
        </w:tc>
        <w:tc>
          <w:tcPr>
            <w:tcW w:w="0" w:type="auto"/>
            <w:vAlign w:val="center"/>
          </w:tcPr>
          <w:p w14:paraId="00000215" w14:textId="77777777" w:rsidR="000B6076" w:rsidRPr="00457B9E" w:rsidRDefault="00984918" w:rsidP="000351C8">
            <w:pPr>
              <w:spacing w:before="0" w:line="240" w:lineRule="auto"/>
              <w:jc w:val="center"/>
              <w:rPr>
                <w:sz w:val="18"/>
                <w:szCs w:val="18"/>
              </w:rPr>
            </w:pPr>
            <w:r w:rsidRPr="00457B9E">
              <w:rPr>
                <w:sz w:val="18"/>
                <w:szCs w:val="18"/>
              </w:rPr>
              <w:t>0,18%</w:t>
            </w:r>
          </w:p>
        </w:tc>
      </w:tr>
      <w:tr w:rsidR="000B6076" w:rsidRPr="00457B9E" w14:paraId="27220B5F" w14:textId="77777777" w:rsidTr="00A300B8">
        <w:trPr>
          <w:trHeight w:val="239"/>
        </w:trPr>
        <w:tc>
          <w:tcPr>
            <w:tcW w:w="0" w:type="auto"/>
            <w:vMerge/>
            <w:vAlign w:val="center"/>
          </w:tcPr>
          <w:p w14:paraId="00000216" w14:textId="77777777" w:rsidR="000B6076" w:rsidRPr="00457B9E" w:rsidRDefault="000B6076" w:rsidP="000351C8">
            <w:pPr>
              <w:spacing w:before="0" w:line="240" w:lineRule="auto"/>
              <w:jc w:val="center"/>
              <w:rPr>
                <w:sz w:val="18"/>
                <w:szCs w:val="18"/>
              </w:rPr>
            </w:pPr>
          </w:p>
        </w:tc>
        <w:tc>
          <w:tcPr>
            <w:tcW w:w="0" w:type="auto"/>
            <w:vAlign w:val="center"/>
          </w:tcPr>
          <w:p w14:paraId="00000217" w14:textId="77777777" w:rsidR="000B6076" w:rsidRPr="00457B9E" w:rsidRDefault="00984918" w:rsidP="000351C8">
            <w:pPr>
              <w:spacing w:before="0" w:line="240" w:lineRule="auto"/>
              <w:jc w:val="center"/>
              <w:rPr>
                <w:sz w:val="18"/>
                <w:szCs w:val="18"/>
              </w:rPr>
            </w:pPr>
            <w:r w:rsidRPr="00457B9E">
              <w:rPr>
                <w:sz w:val="18"/>
                <w:szCs w:val="18"/>
              </w:rPr>
              <w:t>Tengis–</w:t>
            </w:r>
            <w:proofErr w:type="spellStart"/>
            <w:r w:rsidRPr="00457B9E">
              <w:rPr>
                <w:sz w:val="18"/>
                <w:szCs w:val="18"/>
              </w:rPr>
              <w:t>Shishged</w:t>
            </w:r>
            <w:proofErr w:type="spellEnd"/>
          </w:p>
        </w:tc>
        <w:tc>
          <w:tcPr>
            <w:tcW w:w="0" w:type="auto"/>
            <w:vAlign w:val="center"/>
          </w:tcPr>
          <w:p w14:paraId="00000218" w14:textId="77777777" w:rsidR="000B6076" w:rsidRPr="00457B9E" w:rsidRDefault="000B6076" w:rsidP="000351C8">
            <w:pPr>
              <w:spacing w:before="0" w:line="240" w:lineRule="auto"/>
              <w:jc w:val="center"/>
              <w:rPr>
                <w:sz w:val="18"/>
                <w:szCs w:val="18"/>
              </w:rPr>
            </w:pPr>
          </w:p>
        </w:tc>
        <w:tc>
          <w:tcPr>
            <w:tcW w:w="0" w:type="auto"/>
            <w:vAlign w:val="center"/>
          </w:tcPr>
          <w:p w14:paraId="00000219" w14:textId="77777777" w:rsidR="000B6076" w:rsidRPr="00457B9E" w:rsidRDefault="000B6076" w:rsidP="000351C8">
            <w:pPr>
              <w:spacing w:before="0" w:line="240" w:lineRule="auto"/>
              <w:jc w:val="center"/>
              <w:rPr>
                <w:sz w:val="18"/>
                <w:szCs w:val="18"/>
              </w:rPr>
            </w:pPr>
          </w:p>
        </w:tc>
        <w:tc>
          <w:tcPr>
            <w:tcW w:w="0" w:type="auto"/>
            <w:vAlign w:val="center"/>
          </w:tcPr>
          <w:p w14:paraId="0000021A" w14:textId="77777777" w:rsidR="000B6076" w:rsidRPr="00457B9E" w:rsidRDefault="000B6076" w:rsidP="000351C8">
            <w:pPr>
              <w:spacing w:before="0" w:line="240" w:lineRule="auto"/>
              <w:jc w:val="center"/>
              <w:rPr>
                <w:sz w:val="18"/>
                <w:szCs w:val="18"/>
              </w:rPr>
            </w:pPr>
          </w:p>
        </w:tc>
        <w:tc>
          <w:tcPr>
            <w:tcW w:w="0" w:type="auto"/>
            <w:vAlign w:val="center"/>
          </w:tcPr>
          <w:p w14:paraId="0000021B" w14:textId="77777777" w:rsidR="000B6076" w:rsidRPr="00457B9E" w:rsidRDefault="000B6076" w:rsidP="000351C8">
            <w:pPr>
              <w:spacing w:before="0" w:line="240" w:lineRule="auto"/>
              <w:jc w:val="center"/>
              <w:rPr>
                <w:sz w:val="18"/>
                <w:szCs w:val="18"/>
              </w:rPr>
            </w:pPr>
          </w:p>
        </w:tc>
        <w:tc>
          <w:tcPr>
            <w:tcW w:w="0" w:type="auto"/>
            <w:vAlign w:val="center"/>
          </w:tcPr>
          <w:p w14:paraId="0000021C" w14:textId="77777777" w:rsidR="000B6076" w:rsidRPr="00457B9E" w:rsidRDefault="000B6076" w:rsidP="000351C8">
            <w:pPr>
              <w:spacing w:before="0" w:line="240" w:lineRule="auto"/>
              <w:jc w:val="center"/>
              <w:rPr>
                <w:sz w:val="18"/>
                <w:szCs w:val="18"/>
              </w:rPr>
            </w:pPr>
          </w:p>
        </w:tc>
        <w:tc>
          <w:tcPr>
            <w:tcW w:w="0" w:type="auto"/>
            <w:vAlign w:val="center"/>
          </w:tcPr>
          <w:p w14:paraId="0000021D" w14:textId="77777777" w:rsidR="000B6076" w:rsidRPr="00457B9E" w:rsidRDefault="00984918" w:rsidP="000351C8">
            <w:pPr>
              <w:spacing w:before="0" w:line="240" w:lineRule="auto"/>
              <w:jc w:val="center"/>
              <w:rPr>
                <w:sz w:val="18"/>
                <w:szCs w:val="18"/>
              </w:rPr>
            </w:pPr>
            <w:r w:rsidRPr="00457B9E">
              <w:rPr>
                <w:sz w:val="18"/>
                <w:szCs w:val="18"/>
              </w:rPr>
              <w:t>49.876</w:t>
            </w:r>
          </w:p>
        </w:tc>
        <w:tc>
          <w:tcPr>
            <w:tcW w:w="0" w:type="auto"/>
            <w:vAlign w:val="center"/>
          </w:tcPr>
          <w:p w14:paraId="0000021E" w14:textId="77777777" w:rsidR="000B6076" w:rsidRPr="00457B9E" w:rsidRDefault="000B6076" w:rsidP="000351C8">
            <w:pPr>
              <w:spacing w:before="0" w:line="240" w:lineRule="auto"/>
              <w:jc w:val="center"/>
              <w:rPr>
                <w:sz w:val="18"/>
                <w:szCs w:val="18"/>
              </w:rPr>
            </w:pPr>
          </w:p>
        </w:tc>
        <w:tc>
          <w:tcPr>
            <w:tcW w:w="0" w:type="auto"/>
            <w:vAlign w:val="center"/>
          </w:tcPr>
          <w:p w14:paraId="0000021F" w14:textId="77777777" w:rsidR="000B6076" w:rsidRPr="00457B9E" w:rsidRDefault="000B6076" w:rsidP="000351C8">
            <w:pPr>
              <w:spacing w:before="0" w:line="240" w:lineRule="auto"/>
              <w:jc w:val="center"/>
              <w:rPr>
                <w:sz w:val="18"/>
                <w:szCs w:val="18"/>
              </w:rPr>
            </w:pPr>
          </w:p>
        </w:tc>
        <w:tc>
          <w:tcPr>
            <w:tcW w:w="0" w:type="auto"/>
            <w:vAlign w:val="center"/>
          </w:tcPr>
          <w:p w14:paraId="00000220" w14:textId="77777777" w:rsidR="000B6076" w:rsidRPr="00457B9E" w:rsidRDefault="000B6076" w:rsidP="000351C8">
            <w:pPr>
              <w:spacing w:before="0" w:line="240" w:lineRule="auto"/>
              <w:jc w:val="center"/>
              <w:rPr>
                <w:sz w:val="18"/>
                <w:szCs w:val="18"/>
              </w:rPr>
            </w:pPr>
          </w:p>
        </w:tc>
        <w:tc>
          <w:tcPr>
            <w:tcW w:w="0" w:type="auto"/>
            <w:vAlign w:val="center"/>
          </w:tcPr>
          <w:p w14:paraId="00000221" w14:textId="77777777" w:rsidR="000B6076" w:rsidRPr="00457B9E" w:rsidRDefault="00984918" w:rsidP="000351C8">
            <w:pPr>
              <w:spacing w:before="0" w:line="240" w:lineRule="auto"/>
              <w:jc w:val="center"/>
              <w:rPr>
                <w:sz w:val="18"/>
                <w:szCs w:val="18"/>
              </w:rPr>
            </w:pPr>
            <w:r w:rsidRPr="00457B9E">
              <w:rPr>
                <w:sz w:val="18"/>
                <w:szCs w:val="18"/>
              </w:rPr>
              <w:t>49.876</w:t>
            </w:r>
          </w:p>
        </w:tc>
        <w:tc>
          <w:tcPr>
            <w:tcW w:w="0" w:type="auto"/>
            <w:vAlign w:val="center"/>
          </w:tcPr>
          <w:p w14:paraId="00000222" w14:textId="77777777" w:rsidR="000B6076" w:rsidRPr="00457B9E" w:rsidRDefault="00984918" w:rsidP="000351C8">
            <w:pPr>
              <w:spacing w:before="0" w:line="240" w:lineRule="auto"/>
              <w:jc w:val="center"/>
              <w:rPr>
                <w:sz w:val="18"/>
                <w:szCs w:val="18"/>
              </w:rPr>
            </w:pPr>
            <w:r w:rsidRPr="00457B9E">
              <w:rPr>
                <w:sz w:val="18"/>
                <w:szCs w:val="18"/>
              </w:rPr>
              <w:t>7,38%</w:t>
            </w:r>
          </w:p>
        </w:tc>
      </w:tr>
      <w:tr w:rsidR="000B6076" w:rsidRPr="00457B9E" w14:paraId="601AF727" w14:textId="77777777" w:rsidTr="00A300B8">
        <w:trPr>
          <w:trHeight w:val="254"/>
        </w:trPr>
        <w:tc>
          <w:tcPr>
            <w:tcW w:w="0" w:type="auto"/>
            <w:vMerge/>
            <w:vAlign w:val="center"/>
          </w:tcPr>
          <w:p w14:paraId="00000223" w14:textId="77777777" w:rsidR="000B6076" w:rsidRPr="00457B9E" w:rsidRDefault="000B6076" w:rsidP="000351C8">
            <w:pPr>
              <w:spacing w:before="0" w:line="240" w:lineRule="auto"/>
              <w:jc w:val="center"/>
              <w:rPr>
                <w:sz w:val="18"/>
                <w:szCs w:val="18"/>
              </w:rPr>
            </w:pPr>
          </w:p>
        </w:tc>
        <w:tc>
          <w:tcPr>
            <w:tcW w:w="0" w:type="auto"/>
            <w:vAlign w:val="center"/>
          </w:tcPr>
          <w:p w14:paraId="00000224" w14:textId="77777777" w:rsidR="000B6076" w:rsidRPr="00457B9E" w:rsidRDefault="00984918" w:rsidP="000351C8">
            <w:pPr>
              <w:spacing w:before="0" w:line="240" w:lineRule="auto"/>
              <w:jc w:val="center"/>
              <w:rPr>
                <w:sz w:val="18"/>
                <w:szCs w:val="18"/>
              </w:rPr>
            </w:pPr>
            <w:r w:rsidRPr="00457B9E">
              <w:rPr>
                <w:sz w:val="18"/>
                <w:szCs w:val="18"/>
              </w:rPr>
              <w:t>Subtotal NPs</w:t>
            </w:r>
          </w:p>
        </w:tc>
        <w:tc>
          <w:tcPr>
            <w:tcW w:w="0" w:type="auto"/>
            <w:vAlign w:val="center"/>
          </w:tcPr>
          <w:p w14:paraId="00000225" w14:textId="77777777" w:rsidR="000B6076" w:rsidRPr="00457B9E" w:rsidRDefault="000B6076" w:rsidP="000351C8">
            <w:pPr>
              <w:spacing w:before="0" w:line="240" w:lineRule="auto"/>
              <w:jc w:val="center"/>
              <w:rPr>
                <w:sz w:val="18"/>
                <w:szCs w:val="18"/>
              </w:rPr>
            </w:pPr>
          </w:p>
        </w:tc>
        <w:tc>
          <w:tcPr>
            <w:tcW w:w="0" w:type="auto"/>
            <w:vAlign w:val="center"/>
          </w:tcPr>
          <w:p w14:paraId="00000226" w14:textId="77777777" w:rsidR="000B6076" w:rsidRPr="00457B9E" w:rsidRDefault="000B6076" w:rsidP="000351C8">
            <w:pPr>
              <w:spacing w:before="0" w:line="240" w:lineRule="auto"/>
              <w:jc w:val="center"/>
              <w:rPr>
                <w:sz w:val="18"/>
                <w:szCs w:val="18"/>
              </w:rPr>
            </w:pPr>
          </w:p>
        </w:tc>
        <w:tc>
          <w:tcPr>
            <w:tcW w:w="0" w:type="auto"/>
            <w:vAlign w:val="center"/>
          </w:tcPr>
          <w:p w14:paraId="00000227" w14:textId="77777777" w:rsidR="000B6076" w:rsidRPr="00457B9E" w:rsidRDefault="00984918" w:rsidP="000351C8">
            <w:pPr>
              <w:spacing w:before="0" w:line="240" w:lineRule="auto"/>
              <w:jc w:val="center"/>
              <w:rPr>
                <w:sz w:val="18"/>
                <w:szCs w:val="18"/>
              </w:rPr>
            </w:pPr>
            <w:r w:rsidRPr="00457B9E">
              <w:rPr>
                <w:sz w:val="18"/>
                <w:szCs w:val="18"/>
              </w:rPr>
              <w:t>26.251</w:t>
            </w:r>
          </w:p>
        </w:tc>
        <w:tc>
          <w:tcPr>
            <w:tcW w:w="0" w:type="auto"/>
            <w:vAlign w:val="center"/>
          </w:tcPr>
          <w:p w14:paraId="00000228" w14:textId="77777777" w:rsidR="000B6076" w:rsidRPr="00457B9E" w:rsidRDefault="00984918" w:rsidP="000351C8">
            <w:pPr>
              <w:spacing w:before="0" w:line="240" w:lineRule="auto"/>
              <w:jc w:val="center"/>
              <w:rPr>
                <w:sz w:val="18"/>
                <w:szCs w:val="18"/>
              </w:rPr>
            </w:pPr>
            <w:r w:rsidRPr="00457B9E">
              <w:rPr>
                <w:sz w:val="18"/>
                <w:szCs w:val="18"/>
              </w:rPr>
              <w:t>491</w:t>
            </w:r>
          </w:p>
        </w:tc>
        <w:tc>
          <w:tcPr>
            <w:tcW w:w="0" w:type="auto"/>
            <w:vAlign w:val="center"/>
          </w:tcPr>
          <w:p w14:paraId="00000229" w14:textId="77777777" w:rsidR="000B6076" w:rsidRPr="00457B9E" w:rsidRDefault="00984918" w:rsidP="000351C8">
            <w:pPr>
              <w:spacing w:before="0" w:line="240" w:lineRule="auto"/>
              <w:jc w:val="center"/>
              <w:rPr>
                <w:sz w:val="18"/>
                <w:szCs w:val="18"/>
              </w:rPr>
            </w:pPr>
            <w:r w:rsidRPr="00457B9E">
              <w:rPr>
                <w:sz w:val="18"/>
                <w:szCs w:val="18"/>
              </w:rPr>
              <w:t>53</w:t>
            </w:r>
          </w:p>
        </w:tc>
        <w:tc>
          <w:tcPr>
            <w:tcW w:w="0" w:type="auto"/>
            <w:vAlign w:val="center"/>
          </w:tcPr>
          <w:p w14:paraId="0000022A" w14:textId="77777777" w:rsidR="000B6076" w:rsidRPr="00457B9E" w:rsidRDefault="00984918" w:rsidP="000351C8">
            <w:pPr>
              <w:spacing w:before="0" w:line="240" w:lineRule="auto"/>
              <w:jc w:val="center"/>
              <w:rPr>
                <w:sz w:val="18"/>
                <w:szCs w:val="18"/>
              </w:rPr>
            </w:pPr>
            <w:r w:rsidRPr="00457B9E">
              <w:rPr>
                <w:sz w:val="18"/>
                <w:szCs w:val="18"/>
              </w:rPr>
              <w:t>50.859</w:t>
            </w:r>
          </w:p>
        </w:tc>
        <w:tc>
          <w:tcPr>
            <w:tcW w:w="0" w:type="auto"/>
            <w:vAlign w:val="center"/>
          </w:tcPr>
          <w:p w14:paraId="0000022B" w14:textId="77777777" w:rsidR="000B6076" w:rsidRPr="00457B9E" w:rsidRDefault="00984918" w:rsidP="000351C8">
            <w:pPr>
              <w:spacing w:before="0" w:line="240" w:lineRule="auto"/>
              <w:jc w:val="center"/>
              <w:rPr>
                <w:sz w:val="18"/>
                <w:szCs w:val="18"/>
              </w:rPr>
            </w:pPr>
            <w:r w:rsidRPr="00457B9E">
              <w:rPr>
                <w:sz w:val="18"/>
                <w:szCs w:val="18"/>
              </w:rPr>
              <w:t>2.576</w:t>
            </w:r>
          </w:p>
        </w:tc>
        <w:tc>
          <w:tcPr>
            <w:tcW w:w="0" w:type="auto"/>
            <w:vAlign w:val="center"/>
          </w:tcPr>
          <w:p w14:paraId="0000022C" w14:textId="77777777" w:rsidR="000B6076" w:rsidRPr="00457B9E" w:rsidRDefault="00984918" w:rsidP="000351C8">
            <w:pPr>
              <w:spacing w:before="0" w:line="240" w:lineRule="auto"/>
              <w:jc w:val="center"/>
              <w:rPr>
                <w:sz w:val="18"/>
                <w:szCs w:val="18"/>
              </w:rPr>
            </w:pPr>
            <w:r w:rsidRPr="00457B9E">
              <w:rPr>
                <w:sz w:val="18"/>
                <w:szCs w:val="18"/>
              </w:rPr>
              <w:t>7.912</w:t>
            </w:r>
          </w:p>
        </w:tc>
        <w:tc>
          <w:tcPr>
            <w:tcW w:w="0" w:type="auto"/>
            <w:vAlign w:val="center"/>
          </w:tcPr>
          <w:p w14:paraId="0000022D" w14:textId="77777777" w:rsidR="000B6076" w:rsidRPr="00457B9E" w:rsidRDefault="00984918" w:rsidP="000351C8">
            <w:pPr>
              <w:spacing w:before="0" w:line="240" w:lineRule="auto"/>
              <w:jc w:val="center"/>
              <w:rPr>
                <w:sz w:val="18"/>
                <w:szCs w:val="18"/>
              </w:rPr>
            </w:pPr>
            <w:r w:rsidRPr="00457B9E">
              <w:rPr>
                <w:sz w:val="18"/>
                <w:szCs w:val="18"/>
              </w:rPr>
              <w:t>1.214</w:t>
            </w:r>
          </w:p>
        </w:tc>
        <w:tc>
          <w:tcPr>
            <w:tcW w:w="0" w:type="auto"/>
            <w:vAlign w:val="center"/>
          </w:tcPr>
          <w:p w14:paraId="0000022E" w14:textId="77777777" w:rsidR="000B6076" w:rsidRPr="00457B9E" w:rsidRDefault="00984918" w:rsidP="000351C8">
            <w:pPr>
              <w:spacing w:before="0" w:line="240" w:lineRule="auto"/>
              <w:jc w:val="center"/>
              <w:rPr>
                <w:sz w:val="18"/>
                <w:szCs w:val="18"/>
              </w:rPr>
            </w:pPr>
            <w:r w:rsidRPr="00457B9E">
              <w:rPr>
                <w:sz w:val="18"/>
                <w:szCs w:val="18"/>
              </w:rPr>
              <w:t>89.356</w:t>
            </w:r>
          </w:p>
        </w:tc>
        <w:tc>
          <w:tcPr>
            <w:tcW w:w="0" w:type="auto"/>
            <w:vAlign w:val="center"/>
          </w:tcPr>
          <w:p w14:paraId="0000022F" w14:textId="77777777" w:rsidR="000B6076" w:rsidRPr="00457B9E" w:rsidRDefault="00984918" w:rsidP="000351C8">
            <w:pPr>
              <w:spacing w:before="0" w:line="240" w:lineRule="auto"/>
              <w:jc w:val="center"/>
              <w:rPr>
                <w:sz w:val="18"/>
                <w:szCs w:val="18"/>
              </w:rPr>
            </w:pPr>
            <w:r w:rsidRPr="00457B9E">
              <w:rPr>
                <w:sz w:val="18"/>
                <w:szCs w:val="18"/>
              </w:rPr>
              <w:t>13,23%</w:t>
            </w:r>
          </w:p>
        </w:tc>
      </w:tr>
      <w:tr w:rsidR="000B6076" w:rsidRPr="00457B9E" w14:paraId="0588837D" w14:textId="77777777" w:rsidTr="00A300B8">
        <w:trPr>
          <w:trHeight w:val="225"/>
        </w:trPr>
        <w:tc>
          <w:tcPr>
            <w:tcW w:w="0" w:type="auto"/>
            <w:vMerge w:val="restart"/>
            <w:vAlign w:val="center"/>
          </w:tcPr>
          <w:p w14:paraId="00000230" w14:textId="77777777" w:rsidR="000B6076" w:rsidRPr="00457B9E" w:rsidRDefault="00984918" w:rsidP="000351C8">
            <w:pPr>
              <w:spacing w:before="0" w:line="240" w:lineRule="auto"/>
              <w:jc w:val="center"/>
              <w:rPr>
                <w:sz w:val="18"/>
                <w:szCs w:val="18"/>
              </w:rPr>
            </w:pPr>
            <w:r w:rsidRPr="00457B9E">
              <w:rPr>
                <w:sz w:val="18"/>
                <w:szCs w:val="18"/>
              </w:rPr>
              <w:t>Nature Reserves</w:t>
            </w:r>
          </w:p>
        </w:tc>
        <w:tc>
          <w:tcPr>
            <w:tcW w:w="0" w:type="auto"/>
            <w:vAlign w:val="center"/>
          </w:tcPr>
          <w:p w14:paraId="00000231" w14:textId="77777777" w:rsidR="000B6076" w:rsidRPr="00457B9E" w:rsidRDefault="00984918" w:rsidP="000351C8">
            <w:pPr>
              <w:spacing w:before="0" w:line="240" w:lineRule="auto"/>
              <w:jc w:val="center"/>
              <w:rPr>
                <w:sz w:val="18"/>
                <w:szCs w:val="18"/>
              </w:rPr>
            </w:pPr>
            <w:proofErr w:type="spellStart"/>
            <w:r w:rsidRPr="00457B9E">
              <w:rPr>
                <w:sz w:val="18"/>
                <w:szCs w:val="18"/>
              </w:rPr>
              <w:t>Dayandeerkhiin</w:t>
            </w:r>
            <w:proofErr w:type="spellEnd"/>
            <w:r w:rsidRPr="00457B9E">
              <w:rPr>
                <w:sz w:val="18"/>
                <w:szCs w:val="18"/>
              </w:rPr>
              <w:t xml:space="preserve"> Cave</w:t>
            </w:r>
          </w:p>
        </w:tc>
        <w:tc>
          <w:tcPr>
            <w:tcW w:w="0" w:type="auto"/>
            <w:vAlign w:val="center"/>
          </w:tcPr>
          <w:p w14:paraId="00000232" w14:textId="77777777" w:rsidR="000B6076" w:rsidRPr="00457B9E" w:rsidRDefault="000B6076" w:rsidP="000351C8">
            <w:pPr>
              <w:spacing w:before="0" w:line="240" w:lineRule="auto"/>
              <w:jc w:val="center"/>
              <w:rPr>
                <w:sz w:val="18"/>
                <w:szCs w:val="18"/>
              </w:rPr>
            </w:pPr>
          </w:p>
        </w:tc>
        <w:tc>
          <w:tcPr>
            <w:tcW w:w="0" w:type="auto"/>
            <w:vAlign w:val="center"/>
          </w:tcPr>
          <w:p w14:paraId="00000233" w14:textId="77777777" w:rsidR="000B6076" w:rsidRPr="00457B9E" w:rsidRDefault="000B6076" w:rsidP="000351C8">
            <w:pPr>
              <w:spacing w:before="0" w:line="240" w:lineRule="auto"/>
              <w:jc w:val="center"/>
              <w:rPr>
                <w:sz w:val="18"/>
                <w:szCs w:val="18"/>
              </w:rPr>
            </w:pPr>
          </w:p>
        </w:tc>
        <w:tc>
          <w:tcPr>
            <w:tcW w:w="0" w:type="auto"/>
            <w:vAlign w:val="center"/>
          </w:tcPr>
          <w:p w14:paraId="00000234" w14:textId="77777777" w:rsidR="000B6076" w:rsidRPr="00457B9E" w:rsidRDefault="000B6076" w:rsidP="000351C8">
            <w:pPr>
              <w:spacing w:before="0" w:line="240" w:lineRule="auto"/>
              <w:jc w:val="center"/>
              <w:rPr>
                <w:sz w:val="18"/>
                <w:szCs w:val="18"/>
              </w:rPr>
            </w:pPr>
          </w:p>
        </w:tc>
        <w:tc>
          <w:tcPr>
            <w:tcW w:w="0" w:type="auto"/>
            <w:vAlign w:val="center"/>
          </w:tcPr>
          <w:p w14:paraId="00000235" w14:textId="77777777" w:rsidR="000B6076" w:rsidRPr="00457B9E" w:rsidRDefault="000B6076" w:rsidP="000351C8">
            <w:pPr>
              <w:spacing w:before="0" w:line="240" w:lineRule="auto"/>
              <w:jc w:val="center"/>
              <w:rPr>
                <w:sz w:val="18"/>
                <w:szCs w:val="18"/>
              </w:rPr>
            </w:pPr>
          </w:p>
        </w:tc>
        <w:tc>
          <w:tcPr>
            <w:tcW w:w="0" w:type="auto"/>
            <w:vAlign w:val="center"/>
          </w:tcPr>
          <w:p w14:paraId="00000236" w14:textId="77777777" w:rsidR="000B6076" w:rsidRPr="00457B9E" w:rsidRDefault="000B6076" w:rsidP="000351C8">
            <w:pPr>
              <w:spacing w:before="0" w:line="240" w:lineRule="auto"/>
              <w:jc w:val="center"/>
              <w:rPr>
                <w:sz w:val="18"/>
                <w:szCs w:val="18"/>
              </w:rPr>
            </w:pPr>
          </w:p>
        </w:tc>
        <w:tc>
          <w:tcPr>
            <w:tcW w:w="0" w:type="auto"/>
            <w:vAlign w:val="center"/>
          </w:tcPr>
          <w:p w14:paraId="00000237" w14:textId="77777777" w:rsidR="000B6076" w:rsidRPr="00457B9E" w:rsidRDefault="00984918" w:rsidP="000351C8">
            <w:pPr>
              <w:spacing w:before="0" w:line="240" w:lineRule="auto"/>
              <w:jc w:val="center"/>
              <w:rPr>
                <w:sz w:val="18"/>
                <w:szCs w:val="18"/>
              </w:rPr>
            </w:pPr>
            <w:r w:rsidRPr="00457B9E">
              <w:rPr>
                <w:sz w:val="18"/>
                <w:szCs w:val="18"/>
              </w:rPr>
              <w:t>3.689</w:t>
            </w:r>
          </w:p>
        </w:tc>
        <w:tc>
          <w:tcPr>
            <w:tcW w:w="0" w:type="auto"/>
            <w:vAlign w:val="center"/>
          </w:tcPr>
          <w:p w14:paraId="00000238" w14:textId="77777777" w:rsidR="000B6076" w:rsidRPr="00457B9E" w:rsidRDefault="000B6076" w:rsidP="000351C8">
            <w:pPr>
              <w:spacing w:before="0" w:line="240" w:lineRule="auto"/>
              <w:jc w:val="center"/>
              <w:rPr>
                <w:sz w:val="18"/>
                <w:szCs w:val="18"/>
              </w:rPr>
            </w:pPr>
          </w:p>
        </w:tc>
        <w:tc>
          <w:tcPr>
            <w:tcW w:w="0" w:type="auto"/>
            <w:vAlign w:val="center"/>
          </w:tcPr>
          <w:p w14:paraId="00000239" w14:textId="77777777" w:rsidR="000B6076" w:rsidRPr="00457B9E" w:rsidRDefault="000B6076" w:rsidP="000351C8">
            <w:pPr>
              <w:spacing w:before="0" w:line="240" w:lineRule="auto"/>
              <w:jc w:val="center"/>
              <w:rPr>
                <w:sz w:val="18"/>
                <w:szCs w:val="18"/>
              </w:rPr>
            </w:pPr>
          </w:p>
        </w:tc>
        <w:tc>
          <w:tcPr>
            <w:tcW w:w="0" w:type="auto"/>
            <w:vAlign w:val="center"/>
          </w:tcPr>
          <w:p w14:paraId="0000023A" w14:textId="77777777" w:rsidR="000B6076" w:rsidRPr="00457B9E" w:rsidRDefault="000B6076" w:rsidP="000351C8">
            <w:pPr>
              <w:spacing w:before="0" w:line="240" w:lineRule="auto"/>
              <w:jc w:val="center"/>
              <w:rPr>
                <w:sz w:val="18"/>
                <w:szCs w:val="18"/>
              </w:rPr>
            </w:pPr>
          </w:p>
        </w:tc>
        <w:tc>
          <w:tcPr>
            <w:tcW w:w="0" w:type="auto"/>
            <w:vAlign w:val="center"/>
          </w:tcPr>
          <w:p w14:paraId="0000023B" w14:textId="77777777" w:rsidR="000B6076" w:rsidRPr="00457B9E" w:rsidRDefault="00984918" w:rsidP="000351C8">
            <w:pPr>
              <w:spacing w:before="0" w:line="240" w:lineRule="auto"/>
              <w:jc w:val="center"/>
              <w:rPr>
                <w:sz w:val="18"/>
                <w:szCs w:val="18"/>
              </w:rPr>
            </w:pPr>
            <w:r w:rsidRPr="00457B9E">
              <w:rPr>
                <w:sz w:val="18"/>
                <w:szCs w:val="18"/>
              </w:rPr>
              <w:t>3.689</w:t>
            </w:r>
          </w:p>
        </w:tc>
        <w:tc>
          <w:tcPr>
            <w:tcW w:w="0" w:type="auto"/>
            <w:vAlign w:val="center"/>
          </w:tcPr>
          <w:p w14:paraId="0000023C" w14:textId="77777777" w:rsidR="000B6076" w:rsidRPr="00457B9E" w:rsidRDefault="00984918" w:rsidP="000351C8">
            <w:pPr>
              <w:spacing w:before="0" w:line="240" w:lineRule="auto"/>
              <w:jc w:val="center"/>
              <w:rPr>
                <w:sz w:val="18"/>
                <w:szCs w:val="18"/>
              </w:rPr>
            </w:pPr>
            <w:r w:rsidRPr="00457B9E">
              <w:rPr>
                <w:sz w:val="18"/>
                <w:szCs w:val="18"/>
              </w:rPr>
              <w:t>0,55%</w:t>
            </w:r>
          </w:p>
        </w:tc>
      </w:tr>
      <w:tr w:rsidR="000B6076" w:rsidRPr="00457B9E" w14:paraId="61291099" w14:textId="77777777" w:rsidTr="00A300B8">
        <w:trPr>
          <w:trHeight w:val="239"/>
        </w:trPr>
        <w:tc>
          <w:tcPr>
            <w:tcW w:w="0" w:type="auto"/>
            <w:vMerge/>
            <w:vAlign w:val="center"/>
          </w:tcPr>
          <w:p w14:paraId="0000023D" w14:textId="77777777" w:rsidR="000B6076" w:rsidRPr="00457B9E" w:rsidRDefault="000B6076" w:rsidP="000351C8">
            <w:pPr>
              <w:spacing w:before="0" w:line="240" w:lineRule="auto"/>
              <w:jc w:val="center"/>
              <w:rPr>
                <w:sz w:val="18"/>
                <w:szCs w:val="18"/>
              </w:rPr>
            </w:pPr>
          </w:p>
        </w:tc>
        <w:tc>
          <w:tcPr>
            <w:tcW w:w="0" w:type="auto"/>
            <w:vAlign w:val="center"/>
          </w:tcPr>
          <w:p w14:paraId="0000023E" w14:textId="77777777" w:rsidR="000B6076" w:rsidRPr="00457B9E" w:rsidRDefault="00984918" w:rsidP="000351C8">
            <w:pPr>
              <w:spacing w:before="0" w:line="240" w:lineRule="auto"/>
              <w:jc w:val="center"/>
              <w:rPr>
                <w:sz w:val="18"/>
                <w:szCs w:val="18"/>
              </w:rPr>
            </w:pPr>
            <w:proofErr w:type="spellStart"/>
            <w:r w:rsidRPr="00457B9E">
              <w:rPr>
                <w:sz w:val="18"/>
                <w:szCs w:val="18"/>
              </w:rPr>
              <w:t>Khuisiin</w:t>
            </w:r>
            <w:proofErr w:type="spellEnd"/>
            <w:r w:rsidRPr="00457B9E">
              <w:rPr>
                <w:sz w:val="18"/>
                <w:szCs w:val="18"/>
              </w:rPr>
              <w:t xml:space="preserve"> Naiman Nuur</w:t>
            </w:r>
          </w:p>
        </w:tc>
        <w:tc>
          <w:tcPr>
            <w:tcW w:w="0" w:type="auto"/>
            <w:vAlign w:val="center"/>
          </w:tcPr>
          <w:p w14:paraId="0000023F" w14:textId="77777777" w:rsidR="000B6076" w:rsidRPr="00457B9E" w:rsidRDefault="000B6076" w:rsidP="000351C8">
            <w:pPr>
              <w:spacing w:before="0" w:line="240" w:lineRule="auto"/>
              <w:jc w:val="center"/>
              <w:rPr>
                <w:sz w:val="18"/>
                <w:szCs w:val="18"/>
              </w:rPr>
            </w:pPr>
          </w:p>
        </w:tc>
        <w:tc>
          <w:tcPr>
            <w:tcW w:w="0" w:type="auto"/>
            <w:vAlign w:val="center"/>
          </w:tcPr>
          <w:p w14:paraId="00000240" w14:textId="77777777" w:rsidR="000B6076" w:rsidRPr="00457B9E" w:rsidRDefault="000B6076" w:rsidP="000351C8">
            <w:pPr>
              <w:spacing w:before="0" w:line="240" w:lineRule="auto"/>
              <w:jc w:val="center"/>
              <w:rPr>
                <w:sz w:val="18"/>
                <w:szCs w:val="18"/>
              </w:rPr>
            </w:pPr>
          </w:p>
        </w:tc>
        <w:tc>
          <w:tcPr>
            <w:tcW w:w="0" w:type="auto"/>
            <w:vAlign w:val="center"/>
          </w:tcPr>
          <w:p w14:paraId="00000241" w14:textId="77777777" w:rsidR="000B6076" w:rsidRPr="00457B9E" w:rsidRDefault="000B6076" w:rsidP="000351C8">
            <w:pPr>
              <w:spacing w:before="0" w:line="240" w:lineRule="auto"/>
              <w:jc w:val="center"/>
              <w:rPr>
                <w:sz w:val="18"/>
                <w:szCs w:val="18"/>
              </w:rPr>
            </w:pPr>
          </w:p>
        </w:tc>
        <w:tc>
          <w:tcPr>
            <w:tcW w:w="0" w:type="auto"/>
            <w:vAlign w:val="center"/>
          </w:tcPr>
          <w:p w14:paraId="00000242" w14:textId="77777777" w:rsidR="000B6076" w:rsidRPr="00457B9E" w:rsidRDefault="000B6076" w:rsidP="000351C8">
            <w:pPr>
              <w:spacing w:before="0" w:line="240" w:lineRule="auto"/>
              <w:jc w:val="center"/>
              <w:rPr>
                <w:sz w:val="18"/>
                <w:szCs w:val="18"/>
              </w:rPr>
            </w:pPr>
          </w:p>
        </w:tc>
        <w:tc>
          <w:tcPr>
            <w:tcW w:w="0" w:type="auto"/>
            <w:vAlign w:val="center"/>
          </w:tcPr>
          <w:p w14:paraId="00000243" w14:textId="77777777" w:rsidR="000B6076" w:rsidRPr="00457B9E" w:rsidRDefault="000B6076" w:rsidP="000351C8">
            <w:pPr>
              <w:spacing w:before="0" w:line="240" w:lineRule="auto"/>
              <w:jc w:val="center"/>
              <w:rPr>
                <w:sz w:val="18"/>
                <w:szCs w:val="18"/>
              </w:rPr>
            </w:pPr>
          </w:p>
        </w:tc>
        <w:tc>
          <w:tcPr>
            <w:tcW w:w="0" w:type="auto"/>
            <w:vAlign w:val="center"/>
          </w:tcPr>
          <w:p w14:paraId="00000244" w14:textId="77777777" w:rsidR="000B6076" w:rsidRPr="00457B9E" w:rsidRDefault="000B6076" w:rsidP="000351C8">
            <w:pPr>
              <w:spacing w:before="0" w:line="240" w:lineRule="auto"/>
              <w:jc w:val="center"/>
              <w:rPr>
                <w:sz w:val="18"/>
                <w:szCs w:val="18"/>
              </w:rPr>
            </w:pPr>
          </w:p>
        </w:tc>
        <w:tc>
          <w:tcPr>
            <w:tcW w:w="0" w:type="auto"/>
            <w:vAlign w:val="center"/>
          </w:tcPr>
          <w:p w14:paraId="00000245" w14:textId="77777777" w:rsidR="000B6076" w:rsidRPr="00457B9E" w:rsidRDefault="000B6076" w:rsidP="000351C8">
            <w:pPr>
              <w:spacing w:before="0" w:line="240" w:lineRule="auto"/>
              <w:jc w:val="center"/>
              <w:rPr>
                <w:sz w:val="18"/>
                <w:szCs w:val="18"/>
              </w:rPr>
            </w:pPr>
          </w:p>
        </w:tc>
        <w:tc>
          <w:tcPr>
            <w:tcW w:w="0" w:type="auto"/>
            <w:vAlign w:val="center"/>
          </w:tcPr>
          <w:p w14:paraId="00000246" w14:textId="77777777" w:rsidR="000B6076" w:rsidRPr="00457B9E" w:rsidRDefault="00984918" w:rsidP="000351C8">
            <w:pPr>
              <w:spacing w:before="0" w:line="240" w:lineRule="auto"/>
              <w:jc w:val="center"/>
              <w:rPr>
                <w:sz w:val="18"/>
                <w:szCs w:val="18"/>
              </w:rPr>
            </w:pPr>
            <w:r w:rsidRPr="00457B9E">
              <w:rPr>
                <w:sz w:val="18"/>
                <w:szCs w:val="18"/>
              </w:rPr>
              <w:t>465</w:t>
            </w:r>
          </w:p>
        </w:tc>
        <w:tc>
          <w:tcPr>
            <w:tcW w:w="0" w:type="auto"/>
            <w:vAlign w:val="center"/>
          </w:tcPr>
          <w:p w14:paraId="00000247" w14:textId="77777777" w:rsidR="000B6076" w:rsidRPr="00457B9E" w:rsidRDefault="000B6076" w:rsidP="000351C8">
            <w:pPr>
              <w:spacing w:before="0" w:line="240" w:lineRule="auto"/>
              <w:jc w:val="center"/>
              <w:rPr>
                <w:sz w:val="18"/>
                <w:szCs w:val="18"/>
              </w:rPr>
            </w:pPr>
          </w:p>
        </w:tc>
        <w:tc>
          <w:tcPr>
            <w:tcW w:w="0" w:type="auto"/>
            <w:vAlign w:val="center"/>
          </w:tcPr>
          <w:p w14:paraId="00000248" w14:textId="77777777" w:rsidR="000B6076" w:rsidRPr="00457B9E" w:rsidRDefault="00984918" w:rsidP="000351C8">
            <w:pPr>
              <w:spacing w:before="0" w:line="240" w:lineRule="auto"/>
              <w:jc w:val="center"/>
              <w:rPr>
                <w:sz w:val="18"/>
                <w:szCs w:val="18"/>
              </w:rPr>
            </w:pPr>
            <w:r w:rsidRPr="00457B9E">
              <w:rPr>
                <w:sz w:val="18"/>
                <w:szCs w:val="18"/>
              </w:rPr>
              <w:t>465</w:t>
            </w:r>
          </w:p>
        </w:tc>
        <w:tc>
          <w:tcPr>
            <w:tcW w:w="0" w:type="auto"/>
            <w:vAlign w:val="center"/>
          </w:tcPr>
          <w:p w14:paraId="00000249" w14:textId="77777777" w:rsidR="000B6076" w:rsidRPr="00457B9E" w:rsidRDefault="00984918" w:rsidP="000351C8">
            <w:pPr>
              <w:spacing w:before="0" w:line="240" w:lineRule="auto"/>
              <w:jc w:val="center"/>
              <w:rPr>
                <w:sz w:val="18"/>
                <w:szCs w:val="18"/>
              </w:rPr>
            </w:pPr>
            <w:r w:rsidRPr="00457B9E">
              <w:rPr>
                <w:sz w:val="18"/>
                <w:szCs w:val="18"/>
              </w:rPr>
              <w:t>0,07%</w:t>
            </w:r>
          </w:p>
        </w:tc>
      </w:tr>
      <w:tr w:rsidR="000B6076" w:rsidRPr="00457B9E" w14:paraId="7F6EB4A4" w14:textId="77777777" w:rsidTr="00A300B8">
        <w:trPr>
          <w:trHeight w:val="254"/>
        </w:trPr>
        <w:tc>
          <w:tcPr>
            <w:tcW w:w="0" w:type="auto"/>
            <w:vMerge/>
            <w:vAlign w:val="center"/>
          </w:tcPr>
          <w:p w14:paraId="0000024A" w14:textId="77777777" w:rsidR="000B6076" w:rsidRPr="00457B9E" w:rsidRDefault="000B6076" w:rsidP="000351C8">
            <w:pPr>
              <w:spacing w:before="0" w:line="240" w:lineRule="auto"/>
              <w:jc w:val="center"/>
              <w:rPr>
                <w:sz w:val="18"/>
                <w:szCs w:val="18"/>
              </w:rPr>
            </w:pPr>
          </w:p>
        </w:tc>
        <w:tc>
          <w:tcPr>
            <w:tcW w:w="0" w:type="auto"/>
            <w:vAlign w:val="center"/>
          </w:tcPr>
          <w:p w14:paraId="0000024B" w14:textId="77777777" w:rsidR="000B6076" w:rsidRPr="00457B9E" w:rsidRDefault="00984918" w:rsidP="000351C8">
            <w:pPr>
              <w:spacing w:before="0" w:line="240" w:lineRule="auto"/>
              <w:jc w:val="center"/>
              <w:rPr>
                <w:sz w:val="18"/>
                <w:szCs w:val="18"/>
              </w:rPr>
            </w:pPr>
            <w:r w:rsidRPr="00457B9E">
              <w:rPr>
                <w:sz w:val="18"/>
                <w:szCs w:val="18"/>
              </w:rPr>
              <w:t>Subtotal NRs</w:t>
            </w:r>
          </w:p>
        </w:tc>
        <w:tc>
          <w:tcPr>
            <w:tcW w:w="0" w:type="auto"/>
            <w:vAlign w:val="center"/>
          </w:tcPr>
          <w:p w14:paraId="0000024C" w14:textId="77777777" w:rsidR="000B6076" w:rsidRPr="00457B9E" w:rsidRDefault="000B6076" w:rsidP="000351C8">
            <w:pPr>
              <w:spacing w:before="0" w:line="240" w:lineRule="auto"/>
              <w:jc w:val="center"/>
              <w:rPr>
                <w:sz w:val="18"/>
                <w:szCs w:val="18"/>
              </w:rPr>
            </w:pPr>
          </w:p>
        </w:tc>
        <w:tc>
          <w:tcPr>
            <w:tcW w:w="0" w:type="auto"/>
            <w:vAlign w:val="center"/>
          </w:tcPr>
          <w:p w14:paraId="0000024D" w14:textId="77777777" w:rsidR="000B6076" w:rsidRPr="00457B9E" w:rsidRDefault="000B6076" w:rsidP="000351C8">
            <w:pPr>
              <w:spacing w:before="0" w:line="240" w:lineRule="auto"/>
              <w:jc w:val="center"/>
              <w:rPr>
                <w:sz w:val="18"/>
                <w:szCs w:val="18"/>
              </w:rPr>
            </w:pPr>
          </w:p>
        </w:tc>
        <w:tc>
          <w:tcPr>
            <w:tcW w:w="0" w:type="auto"/>
            <w:vAlign w:val="center"/>
          </w:tcPr>
          <w:p w14:paraId="0000024E" w14:textId="77777777" w:rsidR="000B6076" w:rsidRPr="00457B9E" w:rsidRDefault="000B6076" w:rsidP="000351C8">
            <w:pPr>
              <w:spacing w:before="0" w:line="240" w:lineRule="auto"/>
              <w:jc w:val="center"/>
              <w:rPr>
                <w:sz w:val="18"/>
                <w:szCs w:val="18"/>
              </w:rPr>
            </w:pPr>
          </w:p>
        </w:tc>
        <w:tc>
          <w:tcPr>
            <w:tcW w:w="0" w:type="auto"/>
            <w:vAlign w:val="center"/>
          </w:tcPr>
          <w:p w14:paraId="0000024F" w14:textId="77777777" w:rsidR="000B6076" w:rsidRPr="00457B9E" w:rsidRDefault="000B6076" w:rsidP="000351C8">
            <w:pPr>
              <w:spacing w:before="0" w:line="240" w:lineRule="auto"/>
              <w:jc w:val="center"/>
              <w:rPr>
                <w:sz w:val="18"/>
                <w:szCs w:val="18"/>
              </w:rPr>
            </w:pPr>
          </w:p>
        </w:tc>
        <w:tc>
          <w:tcPr>
            <w:tcW w:w="0" w:type="auto"/>
            <w:vAlign w:val="center"/>
          </w:tcPr>
          <w:p w14:paraId="00000250" w14:textId="77777777" w:rsidR="000B6076" w:rsidRPr="00457B9E" w:rsidRDefault="000B6076" w:rsidP="000351C8">
            <w:pPr>
              <w:spacing w:before="0" w:line="240" w:lineRule="auto"/>
              <w:jc w:val="center"/>
              <w:rPr>
                <w:sz w:val="18"/>
                <w:szCs w:val="18"/>
              </w:rPr>
            </w:pPr>
          </w:p>
        </w:tc>
        <w:tc>
          <w:tcPr>
            <w:tcW w:w="0" w:type="auto"/>
            <w:vAlign w:val="center"/>
          </w:tcPr>
          <w:p w14:paraId="00000251" w14:textId="77777777" w:rsidR="000B6076" w:rsidRPr="00457B9E" w:rsidRDefault="00984918" w:rsidP="000351C8">
            <w:pPr>
              <w:spacing w:before="0" w:line="240" w:lineRule="auto"/>
              <w:jc w:val="center"/>
              <w:rPr>
                <w:sz w:val="18"/>
                <w:szCs w:val="18"/>
              </w:rPr>
            </w:pPr>
            <w:r w:rsidRPr="00457B9E">
              <w:rPr>
                <w:sz w:val="18"/>
                <w:szCs w:val="18"/>
              </w:rPr>
              <w:t>3.689</w:t>
            </w:r>
          </w:p>
        </w:tc>
        <w:tc>
          <w:tcPr>
            <w:tcW w:w="0" w:type="auto"/>
            <w:vAlign w:val="center"/>
          </w:tcPr>
          <w:p w14:paraId="00000252" w14:textId="77777777" w:rsidR="000B6076" w:rsidRPr="00457B9E" w:rsidRDefault="000B6076" w:rsidP="000351C8">
            <w:pPr>
              <w:spacing w:before="0" w:line="240" w:lineRule="auto"/>
              <w:jc w:val="center"/>
              <w:rPr>
                <w:sz w:val="18"/>
                <w:szCs w:val="18"/>
              </w:rPr>
            </w:pPr>
          </w:p>
        </w:tc>
        <w:tc>
          <w:tcPr>
            <w:tcW w:w="0" w:type="auto"/>
            <w:vAlign w:val="center"/>
          </w:tcPr>
          <w:p w14:paraId="00000253" w14:textId="77777777" w:rsidR="000B6076" w:rsidRPr="00457B9E" w:rsidRDefault="00984918" w:rsidP="000351C8">
            <w:pPr>
              <w:spacing w:before="0" w:line="240" w:lineRule="auto"/>
              <w:jc w:val="center"/>
              <w:rPr>
                <w:sz w:val="18"/>
                <w:szCs w:val="18"/>
              </w:rPr>
            </w:pPr>
            <w:r w:rsidRPr="00457B9E">
              <w:rPr>
                <w:sz w:val="18"/>
                <w:szCs w:val="18"/>
              </w:rPr>
              <w:t>465</w:t>
            </w:r>
          </w:p>
        </w:tc>
        <w:tc>
          <w:tcPr>
            <w:tcW w:w="0" w:type="auto"/>
            <w:vAlign w:val="center"/>
          </w:tcPr>
          <w:p w14:paraId="00000254" w14:textId="77777777" w:rsidR="000B6076" w:rsidRPr="00457B9E" w:rsidRDefault="000B6076" w:rsidP="000351C8">
            <w:pPr>
              <w:spacing w:before="0" w:line="240" w:lineRule="auto"/>
              <w:jc w:val="center"/>
              <w:rPr>
                <w:sz w:val="18"/>
                <w:szCs w:val="18"/>
              </w:rPr>
            </w:pPr>
          </w:p>
        </w:tc>
        <w:tc>
          <w:tcPr>
            <w:tcW w:w="0" w:type="auto"/>
            <w:vAlign w:val="center"/>
          </w:tcPr>
          <w:p w14:paraId="00000255" w14:textId="77777777" w:rsidR="000B6076" w:rsidRPr="00457B9E" w:rsidRDefault="00984918" w:rsidP="000351C8">
            <w:pPr>
              <w:spacing w:before="0" w:line="240" w:lineRule="auto"/>
              <w:jc w:val="center"/>
              <w:rPr>
                <w:sz w:val="18"/>
                <w:szCs w:val="18"/>
              </w:rPr>
            </w:pPr>
            <w:r w:rsidRPr="00457B9E">
              <w:rPr>
                <w:sz w:val="18"/>
                <w:szCs w:val="18"/>
              </w:rPr>
              <w:t>4.154</w:t>
            </w:r>
          </w:p>
        </w:tc>
        <w:tc>
          <w:tcPr>
            <w:tcW w:w="0" w:type="auto"/>
            <w:vAlign w:val="center"/>
          </w:tcPr>
          <w:p w14:paraId="00000256" w14:textId="77777777" w:rsidR="000B6076" w:rsidRPr="00457B9E" w:rsidRDefault="00984918" w:rsidP="000351C8">
            <w:pPr>
              <w:spacing w:before="0" w:line="240" w:lineRule="auto"/>
              <w:jc w:val="center"/>
              <w:rPr>
                <w:sz w:val="18"/>
                <w:szCs w:val="18"/>
              </w:rPr>
            </w:pPr>
            <w:r w:rsidRPr="00457B9E">
              <w:rPr>
                <w:sz w:val="18"/>
                <w:szCs w:val="18"/>
              </w:rPr>
              <w:t>0,61%</w:t>
            </w:r>
          </w:p>
        </w:tc>
      </w:tr>
      <w:tr w:rsidR="000B6076" w:rsidRPr="00457B9E" w14:paraId="5514E978" w14:textId="77777777" w:rsidTr="00A300B8">
        <w:trPr>
          <w:trHeight w:val="493"/>
        </w:trPr>
        <w:tc>
          <w:tcPr>
            <w:tcW w:w="0" w:type="auto"/>
            <w:vAlign w:val="center"/>
          </w:tcPr>
          <w:p w14:paraId="00000257" w14:textId="77777777" w:rsidR="000B6076" w:rsidRPr="00457B9E" w:rsidRDefault="00984918" w:rsidP="000351C8">
            <w:pPr>
              <w:spacing w:before="0" w:line="240" w:lineRule="auto"/>
              <w:jc w:val="center"/>
              <w:rPr>
                <w:sz w:val="18"/>
                <w:szCs w:val="18"/>
              </w:rPr>
            </w:pPr>
            <w:r w:rsidRPr="00457B9E">
              <w:rPr>
                <w:sz w:val="18"/>
                <w:szCs w:val="18"/>
              </w:rPr>
              <w:t>Non protected areas</w:t>
            </w:r>
          </w:p>
        </w:tc>
        <w:tc>
          <w:tcPr>
            <w:tcW w:w="0" w:type="auto"/>
            <w:vAlign w:val="center"/>
          </w:tcPr>
          <w:p w14:paraId="00000258" w14:textId="77777777" w:rsidR="000B6076" w:rsidRPr="00457B9E" w:rsidRDefault="000B6076" w:rsidP="000351C8">
            <w:pPr>
              <w:spacing w:before="0" w:line="240" w:lineRule="auto"/>
              <w:jc w:val="center"/>
              <w:rPr>
                <w:sz w:val="18"/>
                <w:szCs w:val="18"/>
              </w:rPr>
            </w:pPr>
          </w:p>
        </w:tc>
        <w:tc>
          <w:tcPr>
            <w:tcW w:w="0" w:type="auto"/>
            <w:vAlign w:val="center"/>
          </w:tcPr>
          <w:p w14:paraId="00000259" w14:textId="77777777" w:rsidR="000B6076" w:rsidRPr="00457B9E" w:rsidRDefault="00984918" w:rsidP="000351C8">
            <w:pPr>
              <w:spacing w:before="0" w:line="240" w:lineRule="auto"/>
              <w:jc w:val="center"/>
              <w:rPr>
                <w:sz w:val="18"/>
                <w:szCs w:val="18"/>
              </w:rPr>
            </w:pPr>
            <w:r w:rsidRPr="00457B9E">
              <w:rPr>
                <w:sz w:val="18"/>
                <w:szCs w:val="18"/>
              </w:rPr>
              <w:t>10.819</w:t>
            </w:r>
          </w:p>
        </w:tc>
        <w:tc>
          <w:tcPr>
            <w:tcW w:w="0" w:type="auto"/>
            <w:vAlign w:val="center"/>
          </w:tcPr>
          <w:p w14:paraId="0000025A" w14:textId="77777777" w:rsidR="000B6076" w:rsidRPr="00457B9E" w:rsidRDefault="00984918" w:rsidP="000351C8">
            <w:pPr>
              <w:spacing w:before="0" w:line="240" w:lineRule="auto"/>
              <w:jc w:val="center"/>
              <w:rPr>
                <w:sz w:val="18"/>
                <w:szCs w:val="18"/>
              </w:rPr>
            </w:pPr>
            <w:r w:rsidRPr="00457B9E">
              <w:rPr>
                <w:sz w:val="18"/>
                <w:szCs w:val="18"/>
              </w:rPr>
              <w:t>33.429</w:t>
            </w:r>
          </w:p>
        </w:tc>
        <w:tc>
          <w:tcPr>
            <w:tcW w:w="0" w:type="auto"/>
            <w:vAlign w:val="center"/>
          </w:tcPr>
          <w:p w14:paraId="0000025B" w14:textId="77777777" w:rsidR="000B6076" w:rsidRPr="00457B9E" w:rsidRDefault="00984918" w:rsidP="000351C8">
            <w:pPr>
              <w:spacing w:before="0" w:line="240" w:lineRule="auto"/>
              <w:jc w:val="center"/>
              <w:rPr>
                <w:sz w:val="18"/>
                <w:szCs w:val="18"/>
              </w:rPr>
            </w:pPr>
            <w:r w:rsidRPr="00457B9E">
              <w:rPr>
                <w:sz w:val="18"/>
                <w:szCs w:val="18"/>
              </w:rPr>
              <w:t>21.517</w:t>
            </w:r>
          </w:p>
        </w:tc>
        <w:tc>
          <w:tcPr>
            <w:tcW w:w="0" w:type="auto"/>
            <w:vAlign w:val="center"/>
          </w:tcPr>
          <w:p w14:paraId="0000025C" w14:textId="77777777" w:rsidR="000B6076" w:rsidRPr="00457B9E" w:rsidRDefault="00984918" w:rsidP="000351C8">
            <w:pPr>
              <w:spacing w:before="0" w:line="240" w:lineRule="auto"/>
              <w:jc w:val="center"/>
              <w:rPr>
                <w:sz w:val="18"/>
                <w:szCs w:val="18"/>
              </w:rPr>
            </w:pPr>
            <w:r w:rsidRPr="00457B9E">
              <w:rPr>
                <w:sz w:val="18"/>
                <w:szCs w:val="18"/>
              </w:rPr>
              <w:t>27.085</w:t>
            </w:r>
          </w:p>
        </w:tc>
        <w:tc>
          <w:tcPr>
            <w:tcW w:w="0" w:type="auto"/>
            <w:vAlign w:val="center"/>
          </w:tcPr>
          <w:p w14:paraId="0000025D" w14:textId="77777777" w:rsidR="000B6076" w:rsidRPr="00457B9E" w:rsidRDefault="00984918" w:rsidP="000351C8">
            <w:pPr>
              <w:spacing w:before="0" w:line="240" w:lineRule="auto"/>
              <w:jc w:val="center"/>
              <w:rPr>
                <w:sz w:val="18"/>
                <w:szCs w:val="18"/>
              </w:rPr>
            </w:pPr>
            <w:r w:rsidRPr="00457B9E">
              <w:rPr>
                <w:sz w:val="18"/>
                <w:szCs w:val="18"/>
              </w:rPr>
              <w:t>866</w:t>
            </w:r>
          </w:p>
        </w:tc>
        <w:tc>
          <w:tcPr>
            <w:tcW w:w="0" w:type="auto"/>
            <w:vAlign w:val="center"/>
          </w:tcPr>
          <w:p w14:paraId="0000025E" w14:textId="77777777" w:rsidR="000B6076" w:rsidRPr="00457B9E" w:rsidRDefault="00984918" w:rsidP="000351C8">
            <w:pPr>
              <w:spacing w:before="0" w:line="240" w:lineRule="auto"/>
              <w:jc w:val="center"/>
              <w:rPr>
                <w:sz w:val="18"/>
                <w:szCs w:val="18"/>
              </w:rPr>
            </w:pPr>
            <w:r w:rsidRPr="00457B9E">
              <w:rPr>
                <w:sz w:val="18"/>
                <w:szCs w:val="18"/>
              </w:rPr>
              <w:t>23.382</w:t>
            </w:r>
          </w:p>
        </w:tc>
        <w:tc>
          <w:tcPr>
            <w:tcW w:w="0" w:type="auto"/>
            <w:vAlign w:val="center"/>
          </w:tcPr>
          <w:p w14:paraId="0000025F" w14:textId="77777777" w:rsidR="000B6076" w:rsidRPr="00457B9E" w:rsidRDefault="00984918" w:rsidP="000351C8">
            <w:pPr>
              <w:spacing w:before="0" w:line="240" w:lineRule="auto"/>
              <w:jc w:val="center"/>
              <w:rPr>
                <w:sz w:val="18"/>
                <w:szCs w:val="18"/>
              </w:rPr>
            </w:pPr>
            <w:r w:rsidRPr="00457B9E">
              <w:rPr>
                <w:sz w:val="18"/>
                <w:szCs w:val="18"/>
              </w:rPr>
              <w:t>16.523</w:t>
            </w:r>
          </w:p>
        </w:tc>
        <w:tc>
          <w:tcPr>
            <w:tcW w:w="0" w:type="auto"/>
            <w:vAlign w:val="center"/>
          </w:tcPr>
          <w:p w14:paraId="00000260" w14:textId="77777777" w:rsidR="000B6076" w:rsidRPr="00457B9E" w:rsidRDefault="00984918" w:rsidP="000351C8">
            <w:pPr>
              <w:spacing w:before="0" w:line="240" w:lineRule="auto"/>
              <w:jc w:val="center"/>
              <w:rPr>
                <w:sz w:val="18"/>
                <w:szCs w:val="18"/>
              </w:rPr>
            </w:pPr>
            <w:r w:rsidRPr="00457B9E">
              <w:rPr>
                <w:sz w:val="18"/>
                <w:szCs w:val="18"/>
              </w:rPr>
              <w:t>11.555</w:t>
            </w:r>
          </w:p>
        </w:tc>
        <w:tc>
          <w:tcPr>
            <w:tcW w:w="0" w:type="auto"/>
            <w:vAlign w:val="center"/>
          </w:tcPr>
          <w:p w14:paraId="00000261" w14:textId="77777777" w:rsidR="000B6076" w:rsidRPr="00457B9E" w:rsidRDefault="00984918" w:rsidP="000351C8">
            <w:pPr>
              <w:spacing w:before="0" w:line="240" w:lineRule="auto"/>
              <w:jc w:val="center"/>
              <w:rPr>
                <w:sz w:val="18"/>
                <w:szCs w:val="18"/>
              </w:rPr>
            </w:pPr>
            <w:r w:rsidRPr="00457B9E">
              <w:rPr>
                <w:sz w:val="18"/>
                <w:szCs w:val="18"/>
              </w:rPr>
              <w:t>866</w:t>
            </w:r>
          </w:p>
        </w:tc>
        <w:tc>
          <w:tcPr>
            <w:tcW w:w="0" w:type="auto"/>
            <w:vAlign w:val="center"/>
          </w:tcPr>
          <w:p w14:paraId="00000262" w14:textId="77777777" w:rsidR="000B6076" w:rsidRPr="00457B9E" w:rsidRDefault="00984918" w:rsidP="000351C8">
            <w:pPr>
              <w:spacing w:before="0" w:line="240" w:lineRule="auto"/>
              <w:jc w:val="center"/>
              <w:rPr>
                <w:sz w:val="18"/>
                <w:szCs w:val="18"/>
              </w:rPr>
            </w:pPr>
            <w:r w:rsidRPr="00457B9E">
              <w:rPr>
                <w:sz w:val="18"/>
                <w:szCs w:val="18"/>
              </w:rPr>
              <w:t>146.042</w:t>
            </w:r>
          </w:p>
        </w:tc>
        <w:tc>
          <w:tcPr>
            <w:tcW w:w="0" w:type="auto"/>
            <w:vAlign w:val="center"/>
          </w:tcPr>
          <w:p w14:paraId="00000263" w14:textId="77777777" w:rsidR="000B6076" w:rsidRPr="00457B9E" w:rsidRDefault="00984918" w:rsidP="000351C8">
            <w:pPr>
              <w:spacing w:before="0" w:line="240" w:lineRule="auto"/>
              <w:jc w:val="center"/>
              <w:rPr>
                <w:sz w:val="18"/>
                <w:szCs w:val="18"/>
              </w:rPr>
            </w:pPr>
            <w:r w:rsidRPr="00457B9E">
              <w:rPr>
                <w:sz w:val="18"/>
                <w:szCs w:val="18"/>
              </w:rPr>
              <w:t>21,62%</w:t>
            </w:r>
          </w:p>
        </w:tc>
      </w:tr>
      <w:tr w:rsidR="000B6076" w:rsidRPr="00457B9E" w14:paraId="1E4D7E08" w14:textId="77777777" w:rsidTr="00A300B8">
        <w:trPr>
          <w:trHeight w:val="282"/>
        </w:trPr>
        <w:tc>
          <w:tcPr>
            <w:tcW w:w="0" w:type="auto"/>
            <w:gridSpan w:val="2"/>
            <w:vAlign w:val="center"/>
          </w:tcPr>
          <w:p w14:paraId="00000264" w14:textId="77777777" w:rsidR="000B6076" w:rsidRPr="00457B9E" w:rsidRDefault="00984918" w:rsidP="000351C8">
            <w:pPr>
              <w:spacing w:before="0" w:line="240" w:lineRule="auto"/>
              <w:jc w:val="center"/>
              <w:rPr>
                <w:sz w:val="18"/>
                <w:szCs w:val="18"/>
              </w:rPr>
            </w:pPr>
            <w:r w:rsidRPr="00457B9E">
              <w:rPr>
                <w:sz w:val="18"/>
                <w:szCs w:val="18"/>
              </w:rPr>
              <w:t>Total</w:t>
            </w:r>
          </w:p>
        </w:tc>
        <w:tc>
          <w:tcPr>
            <w:tcW w:w="0" w:type="auto"/>
            <w:vAlign w:val="center"/>
          </w:tcPr>
          <w:p w14:paraId="00000266" w14:textId="77777777" w:rsidR="000B6076" w:rsidRPr="00457B9E" w:rsidRDefault="00984918" w:rsidP="000351C8">
            <w:pPr>
              <w:spacing w:before="0" w:line="240" w:lineRule="auto"/>
              <w:jc w:val="center"/>
              <w:rPr>
                <w:sz w:val="18"/>
                <w:szCs w:val="18"/>
              </w:rPr>
            </w:pPr>
            <w:r w:rsidRPr="00457B9E">
              <w:rPr>
                <w:sz w:val="18"/>
                <w:szCs w:val="18"/>
              </w:rPr>
              <w:t>72.497</w:t>
            </w:r>
          </w:p>
        </w:tc>
        <w:tc>
          <w:tcPr>
            <w:tcW w:w="0" w:type="auto"/>
            <w:vAlign w:val="center"/>
          </w:tcPr>
          <w:p w14:paraId="00000267" w14:textId="77777777" w:rsidR="000B6076" w:rsidRPr="00457B9E" w:rsidRDefault="00984918" w:rsidP="000351C8">
            <w:pPr>
              <w:spacing w:before="0" w:line="240" w:lineRule="auto"/>
              <w:jc w:val="center"/>
              <w:rPr>
                <w:sz w:val="18"/>
                <w:szCs w:val="18"/>
              </w:rPr>
            </w:pPr>
            <w:r w:rsidRPr="00457B9E">
              <w:rPr>
                <w:sz w:val="18"/>
                <w:szCs w:val="18"/>
              </w:rPr>
              <w:t>166.651</w:t>
            </w:r>
          </w:p>
        </w:tc>
        <w:tc>
          <w:tcPr>
            <w:tcW w:w="0" w:type="auto"/>
            <w:vAlign w:val="center"/>
          </w:tcPr>
          <w:p w14:paraId="00000268" w14:textId="77777777" w:rsidR="000B6076" w:rsidRPr="00457B9E" w:rsidRDefault="00984918" w:rsidP="000351C8">
            <w:pPr>
              <w:spacing w:before="0" w:line="240" w:lineRule="auto"/>
              <w:jc w:val="center"/>
              <w:rPr>
                <w:sz w:val="18"/>
                <w:szCs w:val="18"/>
              </w:rPr>
            </w:pPr>
            <w:r w:rsidRPr="00457B9E">
              <w:rPr>
                <w:sz w:val="18"/>
                <w:szCs w:val="18"/>
              </w:rPr>
              <w:t>255.972</w:t>
            </w:r>
          </w:p>
        </w:tc>
        <w:tc>
          <w:tcPr>
            <w:tcW w:w="0" w:type="auto"/>
            <w:vAlign w:val="center"/>
          </w:tcPr>
          <w:p w14:paraId="00000269" w14:textId="77777777" w:rsidR="000B6076" w:rsidRPr="00457B9E" w:rsidRDefault="00984918" w:rsidP="000351C8">
            <w:pPr>
              <w:spacing w:before="0" w:line="240" w:lineRule="auto"/>
              <w:jc w:val="center"/>
              <w:rPr>
                <w:sz w:val="18"/>
                <w:szCs w:val="18"/>
              </w:rPr>
            </w:pPr>
            <w:r w:rsidRPr="00457B9E">
              <w:rPr>
                <w:sz w:val="18"/>
                <w:szCs w:val="18"/>
              </w:rPr>
              <w:t>35.137</w:t>
            </w:r>
          </w:p>
        </w:tc>
        <w:tc>
          <w:tcPr>
            <w:tcW w:w="0" w:type="auto"/>
            <w:vAlign w:val="center"/>
          </w:tcPr>
          <w:p w14:paraId="0000026A" w14:textId="77777777" w:rsidR="000B6076" w:rsidRPr="00457B9E" w:rsidRDefault="00984918" w:rsidP="000351C8">
            <w:pPr>
              <w:spacing w:before="0" w:line="240" w:lineRule="auto"/>
              <w:jc w:val="center"/>
              <w:rPr>
                <w:sz w:val="18"/>
                <w:szCs w:val="18"/>
              </w:rPr>
            </w:pPr>
            <w:r w:rsidRPr="00457B9E">
              <w:rPr>
                <w:sz w:val="18"/>
                <w:szCs w:val="18"/>
              </w:rPr>
              <w:t>19.313</w:t>
            </w:r>
          </w:p>
        </w:tc>
        <w:tc>
          <w:tcPr>
            <w:tcW w:w="0" w:type="auto"/>
            <w:vAlign w:val="center"/>
          </w:tcPr>
          <w:p w14:paraId="0000026B" w14:textId="77777777" w:rsidR="000B6076" w:rsidRPr="00457B9E" w:rsidRDefault="00984918" w:rsidP="000351C8">
            <w:pPr>
              <w:spacing w:before="0" w:line="240" w:lineRule="auto"/>
              <w:jc w:val="center"/>
              <w:rPr>
                <w:sz w:val="18"/>
                <w:szCs w:val="18"/>
              </w:rPr>
            </w:pPr>
            <w:r w:rsidRPr="00457B9E">
              <w:rPr>
                <w:sz w:val="18"/>
                <w:szCs w:val="18"/>
              </w:rPr>
              <w:t>84.889</w:t>
            </w:r>
          </w:p>
        </w:tc>
        <w:tc>
          <w:tcPr>
            <w:tcW w:w="0" w:type="auto"/>
            <w:vAlign w:val="center"/>
          </w:tcPr>
          <w:p w14:paraId="0000026C" w14:textId="77777777" w:rsidR="000B6076" w:rsidRPr="00457B9E" w:rsidRDefault="00984918" w:rsidP="000351C8">
            <w:pPr>
              <w:spacing w:before="0" w:line="240" w:lineRule="auto"/>
              <w:jc w:val="center"/>
              <w:rPr>
                <w:sz w:val="18"/>
                <w:szCs w:val="18"/>
              </w:rPr>
            </w:pPr>
            <w:r w:rsidRPr="00457B9E">
              <w:rPr>
                <w:sz w:val="18"/>
                <w:szCs w:val="18"/>
              </w:rPr>
              <w:t>19.099</w:t>
            </w:r>
          </w:p>
        </w:tc>
        <w:tc>
          <w:tcPr>
            <w:tcW w:w="0" w:type="auto"/>
            <w:vAlign w:val="center"/>
          </w:tcPr>
          <w:p w14:paraId="0000026D" w14:textId="77777777" w:rsidR="000B6076" w:rsidRPr="00457B9E" w:rsidRDefault="00984918" w:rsidP="000351C8">
            <w:pPr>
              <w:spacing w:before="0" w:line="240" w:lineRule="auto"/>
              <w:jc w:val="center"/>
              <w:rPr>
                <w:sz w:val="18"/>
                <w:szCs w:val="18"/>
              </w:rPr>
            </w:pPr>
            <w:r w:rsidRPr="00457B9E">
              <w:rPr>
                <w:sz w:val="18"/>
                <w:szCs w:val="18"/>
              </w:rPr>
              <w:t>19.932</w:t>
            </w:r>
          </w:p>
        </w:tc>
        <w:tc>
          <w:tcPr>
            <w:tcW w:w="0" w:type="auto"/>
            <w:vAlign w:val="center"/>
          </w:tcPr>
          <w:p w14:paraId="0000026E" w14:textId="77777777" w:rsidR="000B6076" w:rsidRPr="00457B9E" w:rsidRDefault="00984918" w:rsidP="000351C8">
            <w:pPr>
              <w:spacing w:before="0" w:line="240" w:lineRule="auto"/>
              <w:jc w:val="center"/>
              <w:rPr>
                <w:sz w:val="18"/>
                <w:szCs w:val="18"/>
              </w:rPr>
            </w:pPr>
            <w:r w:rsidRPr="00457B9E">
              <w:rPr>
                <w:sz w:val="18"/>
                <w:szCs w:val="18"/>
              </w:rPr>
              <w:t>2.080</w:t>
            </w:r>
          </w:p>
        </w:tc>
        <w:tc>
          <w:tcPr>
            <w:tcW w:w="0" w:type="auto"/>
            <w:gridSpan w:val="2"/>
            <w:vMerge w:val="restart"/>
            <w:vAlign w:val="center"/>
          </w:tcPr>
          <w:p w14:paraId="0000026F" w14:textId="77777777" w:rsidR="000B6076" w:rsidRPr="00457B9E" w:rsidRDefault="00984918" w:rsidP="000351C8">
            <w:pPr>
              <w:spacing w:before="0" w:line="240" w:lineRule="auto"/>
              <w:jc w:val="center"/>
              <w:rPr>
                <w:sz w:val="18"/>
                <w:szCs w:val="18"/>
              </w:rPr>
            </w:pPr>
            <w:r w:rsidRPr="00457B9E">
              <w:rPr>
                <w:sz w:val="18"/>
                <w:szCs w:val="18"/>
              </w:rPr>
              <w:t>675.570</w:t>
            </w:r>
          </w:p>
        </w:tc>
      </w:tr>
      <w:tr w:rsidR="000B6076" w:rsidRPr="00457B9E" w14:paraId="1DE8BFCA" w14:textId="77777777" w:rsidTr="00A300B8">
        <w:trPr>
          <w:trHeight w:val="254"/>
        </w:trPr>
        <w:tc>
          <w:tcPr>
            <w:tcW w:w="0" w:type="auto"/>
            <w:gridSpan w:val="2"/>
            <w:vAlign w:val="center"/>
          </w:tcPr>
          <w:p w14:paraId="00000271" w14:textId="77777777" w:rsidR="000B6076" w:rsidRPr="00457B9E" w:rsidRDefault="00984918" w:rsidP="000351C8">
            <w:pPr>
              <w:spacing w:before="0" w:line="240" w:lineRule="auto"/>
              <w:jc w:val="center"/>
              <w:rPr>
                <w:sz w:val="18"/>
                <w:szCs w:val="18"/>
              </w:rPr>
            </w:pPr>
            <w:r w:rsidRPr="00457B9E">
              <w:rPr>
                <w:sz w:val="18"/>
                <w:szCs w:val="18"/>
              </w:rPr>
              <w:t>%</w:t>
            </w:r>
          </w:p>
        </w:tc>
        <w:tc>
          <w:tcPr>
            <w:tcW w:w="0" w:type="auto"/>
            <w:vAlign w:val="center"/>
          </w:tcPr>
          <w:p w14:paraId="00000273" w14:textId="77777777" w:rsidR="000B6076" w:rsidRPr="00457B9E" w:rsidRDefault="00984918" w:rsidP="000351C8">
            <w:pPr>
              <w:spacing w:before="0" w:line="240" w:lineRule="auto"/>
              <w:jc w:val="center"/>
              <w:rPr>
                <w:sz w:val="18"/>
                <w:szCs w:val="18"/>
              </w:rPr>
            </w:pPr>
            <w:r w:rsidRPr="00457B9E">
              <w:rPr>
                <w:sz w:val="18"/>
                <w:szCs w:val="18"/>
              </w:rPr>
              <w:t>10,73%</w:t>
            </w:r>
          </w:p>
        </w:tc>
        <w:tc>
          <w:tcPr>
            <w:tcW w:w="0" w:type="auto"/>
            <w:vAlign w:val="center"/>
          </w:tcPr>
          <w:p w14:paraId="00000274" w14:textId="77777777" w:rsidR="000B6076" w:rsidRPr="00457B9E" w:rsidRDefault="00984918" w:rsidP="000351C8">
            <w:pPr>
              <w:spacing w:before="0" w:line="240" w:lineRule="auto"/>
              <w:jc w:val="center"/>
              <w:rPr>
                <w:sz w:val="18"/>
                <w:szCs w:val="18"/>
              </w:rPr>
            </w:pPr>
            <w:r w:rsidRPr="00457B9E">
              <w:rPr>
                <w:sz w:val="18"/>
                <w:szCs w:val="18"/>
              </w:rPr>
              <w:t>24,67%</w:t>
            </w:r>
          </w:p>
        </w:tc>
        <w:tc>
          <w:tcPr>
            <w:tcW w:w="0" w:type="auto"/>
            <w:vAlign w:val="center"/>
          </w:tcPr>
          <w:p w14:paraId="00000275" w14:textId="77777777" w:rsidR="000B6076" w:rsidRPr="00457B9E" w:rsidRDefault="00984918" w:rsidP="000351C8">
            <w:pPr>
              <w:spacing w:before="0" w:line="240" w:lineRule="auto"/>
              <w:jc w:val="center"/>
              <w:rPr>
                <w:sz w:val="18"/>
                <w:szCs w:val="18"/>
              </w:rPr>
            </w:pPr>
            <w:r w:rsidRPr="00457B9E">
              <w:rPr>
                <w:sz w:val="18"/>
                <w:szCs w:val="18"/>
              </w:rPr>
              <w:t>37,89%</w:t>
            </w:r>
          </w:p>
        </w:tc>
        <w:tc>
          <w:tcPr>
            <w:tcW w:w="0" w:type="auto"/>
            <w:vAlign w:val="center"/>
          </w:tcPr>
          <w:p w14:paraId="00000276" w14:textId="77777777" w:rsidR="000B6076" w:rsidRPr="00457B9E" w:rsidRDefault="00984918" w:rsidP="000351C8">
            <w:pPr>
              <w:spacing w:before="0" w:line="240" w:lineRule="auto"/>
              <w:jc w:val="center"/>
              <w:rPr>
                <w:sz w:val="18"/>
                <w:szCs w:val="18"/>
              </w:rPr>
            </w:pPr>
            <w:r w:rsidRPr="00457B9E">
              <w:rPr>
                <w:sz w:val="18"/>
                <w:szCs w:val="18"/>
              </w:rPr>
              <w:t>5,20%</w:t>
            </w:r>
          </w:p>
        </w:tc>
        <w:tc>
          <w:tcPr>
            <w:tcW w:w="0" w:type="auto"/>
            <w:vAlign w:val="center"/>
          </w:tcPr>
          <w:p w14:paraId="00000277" w14:textId="77777777" w:rsidR="000B6076" w:rsidRPr="00457B9E" w:rsidRDefault="00984918" w:rsidP="000351C8">
            <w:pPr>
              <w:spacing w:before="0" w:line="240" w:lineRule="auto"/>
              <w:jc w:val="center"/>
              <w:rPr>
                <w:sz w:val="18"/>
                <w:szCs w:val="18"/>
              </w:rPr>
            </w:pPr>
            <w:r w:rsidRPr="00457B9E">
              <w:rPr>
                <w:sz w:val="18"/>
                <w:szCs w:val="18"/>
              </w:rPr>
              <w:t>2,86%</w:t>
            </w:r>
          </w:p>
        </w:tc>
        <w:tc>
          <w:tcPr>
            <w:tcW w:w="0" w:type="auto"/>
            <w:vAlign w:val="center"/>
          </w:tcPr>
          <w:p w14:paraId="00000278" w14:textId="77777777" w:rsidR="000B6076" w:rsidRPr="00457B9E" w:rsidRDefault="00984918" w:rsidP="000351C8">
            <w:pPr>
              <w:spacing w:before="0" w:line="240" w:lineRule="auto"/>
              <w:jc w:val="center"/>
              <w:rPr>
                <w:sz w:val="18"/>
                <w:szCs w:val="18"/>
              </w:rPr>
            </w:pPr>
            <w:r w:rsidRPr="00457B9E">
              <w:rPr>
                <w:sz w:val="18"/>
                <w:szCs w:val="18"/>
              </w:rPr>
              <w:t>12,57%</w:t>
            </w:r>
          </w:p>
        </w:tc>
        <w:tc>
          <w:tcPr>
            <w:tcW w:w="0" w:type="auto"/>
            <w:vAlign w:val="center"/>
          </w:tcPr>
          <w:p w14:paraId="00000279" w14:textId="77777777" w:rsidR="000B6076" w:rsidRPr="00457B9E" w:rsidRDefault="00984918" w:rsidP="000351C8">
            <w:pPr>
              <w:spacing w:before="0" w:line="240" w:lineRule="auto"/>
              <w:jc w:val="center"/>
              <w:rPr>
                <w:sz w:val="18"/>
                <w:szCs w:val="18"/>
              </w:rPr>
            </w:pPr>
            <w:r w:rsidRPr="00457B9E">
              <w:rPr>
                <w:sz w:val="18"/>
                <w:szCs w:val="18"/>
              </w:rPr>
              <w:t>2,83%</w:t>
            </w:r>
          </w:p>
        </w:tc>
        <w:tc>
          <w:tcPr>
            <w:tcW w:w="0" w:type="auto"/>
            <w:vAlign w:val="center"/>
          </w:tcPr>
          <w:p w14:paraId="0000027A" w14:textId="77777777" w:rsidR="000B6076" w:rsidRPr="00457B9E" w:rsidRDefault="00984918" w:rsidP="000351C8">
            <w:pPr>
              <w:spacing w:before="0" w:line="240" w:lineRule="auto"/>
              <w:jc w:val="center"/>
              <w:rPr>
                <w:sz w:val="18"/>
                <w:szCs w:val="18"/>
              </w:rPr>
            </w:pPr>
            <w:r w:rsidRPr="00457B9E">
              <w:rPr>
                <w:sz w:val="18"/>
                <w:szCs w:val="18"/>
              </w:rPr>
              <w:t>2,95%</w:t>
            </w:r>
          </w:p>
        </w:tc>
        <w:tc>
          <w:tcPr>
            <w:tcW w:w="0" w:type="auto"/>
            <w:vAlign w:val="center"/>
          </w:tcPr>
          <w:p w14:paraId="0000027B" w14:textId="77777777" w:rsidR="000B6076" w:rsidRPr="00457B9E" w:rsidRDefault="00984918" w:rsidP="000351C8">
            <w:pPr>
              <w:spacing w:before="0" w:line="240" w:lineRule="auto"/>
              <w:jc w:val="center"/>
              <w:rPr>
                <w:sz w:val="18"/>
                <w:szCs w:val="18"/>
              </w:rPr>
            </w:pPr>
            <w:r w:rsidRPr="00457B9E">
              <w:rPr>
                <w:sz w:val="18"/>
                <w:szCs w:val="18"/>
              </w:rPr>
              <w:t>0,31%</w:t>
            </w:r>
          </w:p>
        </w:tc>
        <w:tc>
          <w:tcPr>
            <w:tcW w:w="0" w:type="auto"/>
            <w:gridSpan w:val="2"/>
            <w:vMerge/>
            <w:vAlign w:val="center"/>
          </w:tcPr>
          <w:p w14:paraId="0000027C" w14:textId="77777777" w:rsidR="000B6076" w:rsidRPr="00457B9E" w:rsidRDefault="000B6076" w:rsidP="000351C8">
            <w:pPr>
              <w:spacing w:before="0" w:line="240" w:lineRule="auto"/>
              <w:jc w:val="center"/>
              <w:rPr>
                <w:sz w:val="18"/>
                <w:szCs w:val="18"/>
              </w:rPr>
            </w:pPr>
          </w:p>
        </w:tc>
      </w:tr>
    </w:tbl>
    <w:p w14:paraId="5051D5F0" w14:textId="77777777" w:rsidR="006A7FD7" w:rsidRDefault="006A7FD7" w:rsidP="001855D4">
      <w:pPr>
        <w:sectPr w:rsidR="006A7FD7" w:rsidSect="005C3AD5">
          <w:pgSz w:w="16838" w:h="11906" w:orient="landscape"/>
          <w:pgMar w:top="1440" w:right="1440" w:bottom="1440" w:left="1440" w:header="709" w:footer="709" w:gutter="0"/>
          <w:cols w:space="720"/>
        </w:sectPr>
      </w:pPr>
    </w:p>
    <w:p w14:paraId="00000282" w14:textId="67448E30" w:rsidR="000B6076" w:rsidRPr="000F4B31" w:rsidRDefault="00D1480D" w:rsidP="001855D4">
      <w:bookmarkStart w:id="33" w:name="_heading=h.8byaolekx20t" w:colFirst="0" w:colLast="0"/>
      <w:bookmarkEnd w:id="33"/>
      <w:r>
        <w:rPr>
          <w:noProof/>
        </w:rPr>
        <w:lastRenderedPageBreak/>
        <mc:AlternateContent>
          <mc:Choice Requires="wps">
            <w:drawing>
              <wp:anchor distT="0" distB="0" distL="114300" distR="114300" simplePos="0" relativeHeight="251661312" behindDoc="0" locked="0" layoutInCell="1" allowOverlap="1" wp14:anchorId="2F377FCD" wp14:editId="375A4128">
                <wp:simplePos x="0" y="0"/>
                <wp:positionH relativeFrom="column">
                  <wp:posOffset>-100330</wp:posOffset>
                </wp:positionH>
                <wp:positionV relativeFrom="paragraph">
                  <wp:posOffset>4805680</wp:posOffset>
                </wp:positionV>
                <wp:extent cx="6083300" cy="635"/>
                <wp:effectExtent l="0" t="0" r="0" b="0"/>
                <wp:wrapTopAndBottom/>
                <wp:docPr id="12" name="Zone de texte 12"/>
                <wp:cNvGraphicFramePr/>
                <a:graphic xmlns:a="http://schemas.openxmlformats.org/drawingml/2006/main">
                  <a:graphicData uri="http://schemas.microsoft.com/office/word/2010/wordprocessingShape">
                    <wps:wsp>
                      <wps:cNvSpPr txBox="1"/>
                      <wps:spPr>
                        <a:xfrm>
                          <a:off x="0" y="0"/>
                          <a:ext cx="6083300" cy="635"/>
                        </a:xfrm>
                        <a:prstGeom prst="rect">
                          <a:avLst/>
                        </a:prstGeom>
                        <a:solidFill>
                          <a:prstClr val="white"/>
                        </a:solidFill>
                        <a:ln>
                          <a:noFill/>
                        </a:ln>
                      </wps:spPr>
                      <wps:txbx>
                        <w:txbxContent>
                          <w:p w14:paraId="60AF77B6" w14:textId="1BCF20B6" w:rsidR="00FA5AD2" w:rsidRPr="001C4C53" w:rsidRDefault="00FA5AD2" w:rsidP="00A300B8">
                            <w:pPr>
                              <w:pStyle w:val="Caption"/>
                              <w:rPr>
                                <w:rFonts w:eastAsia="Open Sans"/>
                                <w:noProof/>
                                <w:color w:val="0070C0"/>
                                <w:sz w:val="20"/>
                                <w:szCs w:val="20"/>
                              </w:rPr>
                            </w:pPr>
                            <w:bookmarkStart w:id="34" w:name="_Ref222915697"/>
                            <w:bookmarkStart w:id="35" w:name="_Toc230337159"/>
                            <w:r>
                              <w:t xml:space="preserve">Figure </w:t>
                            </w:r>
                            <w:fldSimple w:instr=" STYLEREF 1 \s ">
                              <w:r>
                                <w:rPr>
                                  <w:noProof/>
                                </w:rPr>
                                <w:t>2</w:t>
                              </w:r>
                            </w:fldSimple>
                            <w:r>
                              <w:t>.</w:t>
                            </w:r>
                            <w:fldSimple w:instr=" SEQ Figure \* ARABIC \s 1 ">
                              <w:r>
                                <w:rPr>
                                  <w:noProof/>
                                </w:rPr>
                                <w:t>2</w:t>
                              </w:r>
                            </w:fldSimple>
                            <w:bookmarkEnd w:id="34"/>
                            <w:r>
                              <w:rPr>
                                <w:noProof/>
                              </w:rPr>
                              <w:t>:</w:t>
                            </w:r>
                            <w:r w:rsidRPr="00D1480D">
                              <w:t xml:space="preserve"> </w:t>
                            </w:r>
                            <w:r w:rsidRPr="00E6107B">
                              <w:t>Main Siberian Pine Forest</w:t>
                            </w:r>
                            <w:r>
                              <w:t>s</w:t>
                            </w:r>
                            <w:r w:rsidRPr="00E6107B">
                              <w:t xml:space="preserve"> Distribution In Mongolia</w:t>
                            </w:r>
                            <w:bookmarkEnd w:id="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F377FCD" id="_x0000_t202" coordsize="21600,21600" o:spt="202" path="m,l,21600r21600,l21600,xe">
                <v:stroke joinstyle="miter"/>
                <v:path gradientshapeok="t" o:connecttype="rect"/>
              </v:shapetype>
              <v:shape id="Zone de texte 12" o:spid="_x0000_s1026" type="#_x0000_t202" style="position:absolute;left:0;text-align:left;margin-left:-7.9pt;margin-top:378.4pt;width:479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" stroked="f">
                <v:textbox style="mso-fit-shape-to-text:t" inset="0,0,0,0">
                  <w:txbxContent>
                    <w:p w14:paraId="60AF77B6" w14:textId="1BCF20B6" w:rsidR="00FA5AD2" w:rsidRPr="001C4C53" w:rsidRDefault="00FA5AD2" w:rsidP="00A300B8">
                      <w:pPr>
                        <w:pStyle w:val="Caption"/>
                        <w:rPr>
                          <w:rFonts w:eastAsia="Open Sans"/>
                          <w:noProof/>
                          <w:color w:val="0070C0"/>
                          <w:sz w:val="20"/>
                          <w:szCs w:val="20"/>
                        </w:rPr>
                      </w:pPr>
                      <w:bookmarkStart w:id="36" w:name="_Ref222915697"/>
                      <w:bookmarkStart w:id="37" w:name="_Toc230337159"/>
                      <w:r>
                        <w:t xml:space="preserve">Figure </w:t>
                      </w:r>
                      <w:fldSimple w:instr=" STYLEREF 1 \s ">
                        <w:r>
                          <w:rPr>
                            <w:noProof/>
                          </w:rPr>
                          <w:t>2</w:t>
                        </w:r>
                      </w:fldSimple>
                      <w:r>
                        <w:t>.</w:t>
                      </w:r>
                      <w:fldSimple w:instr=" SEQ Figure \* ARABIC \s 1 ">
                        <w:r>
                          <w:rPr>
                            <w:noProof/>
                          </w:rPr>
                          <w:t>2</w:t>
                        </w:r>
                      </w:fldSimple>
                      <w:bookmarkEnd w:id="36"/>
                      <w:r>
                        <w:rPr>
                          <w:noProof/>
                        </w:rPr>
                        <w:t>:</w:t>
                      </w:r>
                      <w:r w:rsidRPr="00D1480D">
                        <w:t xml:space="preserve"> </w:t>
                      </w:r>
                      <w:r w:rsidRPr="00E6107B">
                        <w:t>Main Siberian Pine Forest</w:t>
                      </w:r>
                      <w:r>
                        <w:t>s</w:t>
                      </w:r>
                      <w:r w:rsidRPr="00E6107B">
                        <w:t xml:space="preserve"> Distribution In Mongolia</w:t>
                      </w:r>
                      <w:bookmarkEnd w:id="37"/>
                    </w:p>
                  </w:txbxContent>
                </v:textbox>
                <w10:wrap type="topAndBottom"/>
              </v:shape>
            </w:pict>
          </mc:Fallback>
        </mc:AlternateContent>
      </w:r>
      <w:r>
        <w:rPr>
          <w:noProof/>
        </w:rPr>
        <w:drawing>
          <wp:anchor distT="0" distB="0" distL="114300" distR="114300" simplePos="0" relativeHeight="251651072" behindDoc="0" locked="0" layoutInCell="1" allowOverlap="1" wp14:anchorId="27C37057" wp14:editId="1C82620B">
            <wp:simplePos x="0" y="0"/>
            <wp:positionH relativeFrom="column">
              <wp:posOffset>-114300</wp:posOffset>
            </wp:positionH>
            <wp:positionV relativeFrom="paragraph">
              <wp:posOffset>290830</wp:posOffset>
            </wp:positionV>
            <wp:extent cx="6083300" cy="4505325"/>
            <wp:effectExtent l="0" t="0" r="0" b="9525"/>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rotWithShape="1">
                    <a:blip r:embed="rId20" cstate="hqprint">
                      <a:extLst>
                        <a:ext uri="{28A0092B-C50C-407E-A947-70E740481C1C}">
                          <a14:useLocalDpi xmlns:a14="http://schemas.microsoft.com/office/drawing/2010/main"/>
                        </a:ext>
                      </a:extLst>
                    </a:blip>
                    <a:srcRect/>
                    <a:stretch/>
                  </pic:blipFill>
                  <pic:spPr bwMode="auto">
                    <a:xfrm>
                      <a:off x="0" y="0"/>
                      <a:ext cx="6083300" cy="4505325"/>
                    </a:xfrm>
                    <a:prstGeom prst="rect">
                      <a:avLst/>
                    </a:prstGeom>
                    <a:noFill/>
                    <a:ln>
                      <a:noFill/>
                    </a:ln>
                    <a:extLst>
                      <a:ext uri="{53640926-AAD7-44D8-BBD7-CCE9431645EC}">
                        <a14:shadowObscured xmlns:a14="http://schemas.microsoft.com/office/drawing/2010/main"/>
                      </a:ext>
                    </a:extLst>
                  </pic:spPr>
                </pic:pic>
              </a:graphicData>
            </a:graphic>
          </wp:anchor>
        </w:drawing>
      </w:r>
      <w:bookmarkStart w:id="38" w:name="_heading=h.yqevyz2mcuwa" w:colFirst="0" w:colLast="0"/>
      <w:bookmarkEnd w:id="38"/>
    </w:p>
    <w:p w14:paraId="00000284" w14:textId="3D9B624E" w:rsidR="000B6076" w:rsidRDefault="00984918" w:rsidP="000351C8">
      <w:pPr>
        <w:spacing w:line="240" w:lineRule="auto"/>
      </w:pPr>
      <w:r>
        <w:t>Unlike many other VCA4D-assessed commodities, Siberian pine in Mongolia is neither cultivated nor managed in plantations. It occurs exclusively as a naturally regenerating forest species, without external management interventions. For this reason, understanding its ecology is essential when analysing its value chain, as the availability, quantity and quality of pine nuts depend directly on natural forest dynamics and on forest management and silvicultural choices.</w:t>
      </w:r>
    </w:p>
    <w:p w14:paraId="1D109D77" w14:textId="14956656" w:rsidR="006249AA" w:rsidRDefault="00984918" w:rsidP="000351C8">
      <w:pPr>
        <w:pStyle w:val="Heading3"/>
      </w:pPr>
      <w:bookmarkStart w:id="39" w:name="_Toc222417644"/>
      <w:bookmarkStart w:id="40" w:name="_Toc230337059"/>
      <w:r>
        <w:t>Pine</w:t>
      </w:r>
      <w:r w:rsidR="00E811D8">
        <w:t xml:space="preserve"> N</w:t>
      </w:r>
      <w:r>
        <w:t>ut Yields</w:t>
      </w:r>
      <w:bookmarkEnd w:id="39"/>
      <w:bookmarkEnd w:id="40"/>
    </w:p>
    <w:p w14:paraId="64E34535" w14:textId="0F8A59D6" w:rsidR="007102E4" w:rsidRDefault="007102E4" w:rsidP="000351C8">
      <w:pPr>
        <w:spacing w:line="240" w:lineRule="auto"/>
      </w:pPr>
      <w:r>
        <w:t xml:space="preserve">At the tree level, reliable data on Siberian </w:t>
      </w:r>
      <w:proofErr w:type="gramStart"/>
      <w:r>
        <w:t>pine cone</w:t>
      </w:r>
      <w:proofErr w:type="gramEnd"/>
      <w:r>
        <w:t xml:space="preserve"> and seed production in Mongolia remain very limited. Consequently, estimates based on long-term monitoring studies conducted in Russia provide the main reference for understanding expected yield ranges. Mature Siberian pine trees (180–220 years old) in Russia show averages typically ranging between 250 and 350 cones per tree </w:t>
      </w:r>
      <w:r>
        <w:fldChar w:fldCharType="begin"/>
      </w:r>
      <w:r w:rsidR="00E74605">
        <w:instrText xml:space="preserve"> ADDIN ZOTERO_ITEM CSL_CITATION {"citationID":"LPS9sY8b","properties":{"formattedCitation":"(Goroshkevich et al., 2021; Velisevich and Popov, 2024)","plainCitation":"(Goroshkevich et al., 2021; Velisevich and Popov, 2024)","noteIndex":0},"citationItems":[{"id":8205,"uris":["http://zotero.org/users/2696682/items/VBDFDB2H"],"itemData":{"id":8205,"type":"article-journal","abstract":"Background and aims – Siberian stone pine is a keystone species for Siberia, and numerous studies have analyzed Siberian stone pine seeding dynamics in connection with the dynamics of weather conditions. However, all studies were based on observations before 1990. The aim of the study was to expand our knowledge about the balance of weather and climatic factors in the regulation of cone production to enable conclusions about the current reproductive function in Siberian stone pine.Material and methods – We monitored Siberian stone pine cone production in the southeastern region of the Western Siberian Plain, in association with climatic factors, over a period of 30 years. To analyze the relationship with weather conditions, we used the trait mature cone number per tree and weather data obtained from the weather station in Tomsk.Key results – During this period, cone production decreased by about one-third, mainly caused by the complete absence of high yields. The main factor negatively affecting cone production was late spring frost: severe frost occurring with a large accumulated sum of effective temperatures resulted in full cone loss, and light frost substantially reduced cone number. A less important but significant climatic factor was September temperature: as the temperature increased, the cone number decreased in the following year. Over the last 30 years, the sum of the effective temperatures at which the last spring frost occurs, as well as the average September temperature, increased considerably, resulting in reduced cone production.Conclusion – If the current climatic trend is maintained, and especially if it is strengthened, Siberian stone pine cone production in the southern boreal forest zone on the Western Siberian Plane is unlikely to provide for the effective renewal of the species.","container-title":"Plant Ecology and Evolution","DOI":"10.5091/plecevo.2021.1793","ISSN":"2032-3921, 2032-3913","issue":"3","journalAbbreviation":"Pl. Ecol. Evol.","language":"en","license":"http://creativecommons.org/licenses/by/4.0","page":"321-331","source":"DOI.org (Crossref)","title":"30-year cone production dynamics in Siberian stone pine (Pinus sibirica) in the southern boreal zone: a causal interpretation","title-short":"30-year cone production dynamics in Siberian stone pine (Pinus sibirica) in the southern boreal zone","volume":"154","author":[{"family":"Goroshkevich","given":"Sergey"},{"family":"Velisevich","given":"Svetlana"},{"family":"Popov","given":"Aleksandr"},{"family":"Khutornoy","given":"Oleg"},{"family":"Vasilyeva","given":"Galina"}],"issued":{"date-parts":[["2021",11,23]]}}},{"id":8209,"uris":["http://zotero.org/users/2696682/items/4QLYIDYT"],"itemData":{"id":8209,"type":"article-journal","abstract":"Siberian stone pine is one of the main edificator plants of taiga forests of Western Siberia. Sustainable functioning of forest ecosystems depends on its successful cone crops, as its seeds are the basis for the diet of many forest animals. A cone crop in this species is characterized by pronounced interannual variability, manifested in the formation of high seed yields once in 3-4 years. However, in the last 20 years, high yields have been rare, replaced by years with average and low yields. To establish the reasons for these changes, the dynamics of seeding in the period from 1990 to 2023 and weather conditions in spring in the pollination year during the same period were analyzed. It was found that the number of mature cones in the crown largely depended on spring weather in the year of pollination and was negatively correlated with the sum of active temperatures above +5°C accumulated before the late spring frost. If frost occurred at SAT above 300°C, the following year's crop was minimized. Analysis of weather conditions showed that, on average, there is a tendency to shift the dates of the last frosts to later dates, and even a shortterm decrease in temperature to -1 °C leads to complete death of the future crop of cones. Despite the growth of heat availability in the spring period due to active temperature increase in April, the expected shift of frosts to earlier dates is not observed in the south of Western Siberia. For Siberian stone pine, such situation is fraught with strengthening of negative trend in seeding dynamics. It is supposed that at further climate warming the beginning of spring development of reproductive structures will occur at earlier dates, so reproductive structures will be more damaged by late spring frosts, since the latter remain within the same time frames.","container-title":"BIO Web of Conferences","DOI":"10.1051/bioconf/202413001018","ISSN":"2117-4458","journalAbbreviation":"BIO Web Conf.","language":"en","license":"https://creativecommons.org/licenses/by/4.0/","page":"01018","source":"DOI.org (Crossref)","title":"Climate warming disturbances periodicity of Siberian stone pine seed production ( &lt;i&gt;Pinus sibirica&lt;/i&gt; Du Tour)","volume":"130","author":[{"family":"Velisevich","given":"Svetlana"},{"family":"Popov","given":"Alexander"}],"editor":[{"family":"Shamtsyan","given":"M."},{"family":"Kulova","given":"I."}],"issued":{"date-parts":[["2024"]]}}}],"schema":"https://github.com/citation-style-language/schema/raw/master/csl-citation.json"} </w:instrText>
      </w:r>
      <w:r>
        <w:fldChar w:fldCharType="separate"/>
      </w:r>
      <w:r w:rsidR="00E74605" w:rsidRPr="00E74605">
        <w:t>(Goroshkevich et al., 2021; Velisevich and Popov, 2024)</w:t>
      </w:r>
      <w:r>
        <w:fldChar w:fldCharType="end"/>
      </w:r>
      <w:r>
        <w:t xml:space="preserve">. Extreme mast years, defined as production exceeding 500-600 cones per tree were observed mainly before the mid-2000s and have become less frequent over the past three decades. Conversely, low-production years (&lt; 200 cones per tree) occur regularly and remain common throughout the observation period </w:t>
      </w:r>
      <w:r>
        <w:fldChar w:fldCharType="begin"/>
      </w:r>
      <w:r w:rsidR="00E74605">
        <w:instrText xml:space="preserve"> ADDIN ZOTERO_ITEM CSL_CITATION {"citationID":"8i6ORTV7","properties":{"formattedCitation":"(Goroshkevich et al., 2021)","plainCitation":"(Goroshkevich et al., 2021)","noteIndex":0},"citationItems":[{"id":8205,"uris":["http://zotero.org/users/2696682/items/VBDFDB2H"],"itemData":{"id":8205,"type":"article-journal","abstract":"Background and aims – Siberian stone pine is a keystone species for Siberia, and numerous studies have analyzed Siberian stone pine seeding dynamics in connection with the dynamics of weather conditions. However, all studies were based on observations before 1990. The aim of the study was to expand our knowledge about the balance of weather and climatic factors in the regulation of cone production to enable conclusions about the current reproductive function in Siberian stone pine.Material and methods – We monitored Siberian stone pine cone production in the southeastern region of the Western Siberian Plain, in association with climatic factors, over a period of 30 years. To analyze the relationship with weather conditions, we used the trait mature cone number per tree and weather data obtained from the weather station in Tomsk.Key results – During this period, cone production decreased by about one-third, mainly caused by the complete absence of high yields. The main factor negatively affecting cone production was late spring frost: severe frost occurring with a large accumulated sum of effective temperatures resulted in full cone loss, and light frost substantially reduced cone number. A less important but significant climatic factor was September temperature: as the temperature increased, the cone number decreased in the following year. Over the last 30 years, the sum of the effective temperatures at which the last spring frost occurs, as well as the average September temperature, increased considerably, resulting in reduced cone production.Conclusion – If the current climatic trend is maintained, and especially if it is strengthened, Siberian stone pine cone production in the southern boreal forest zone on the Western Siberian Plane is unlikely to provide for the effective renewal of the species.","container-title":"Plant Ecology and Evolution","DOI":"10.5091/plecevo.2021.1793","ISSN":"2032-3921, 2032-3913","issue":"3","journalAbbreviation":"Pl. Ecol. Evol.","language":"en","license":"http://creativecommons.org/licenses/by/4.0","page":"321-331","source":"DOI.org (Crossref)","title":"30-year cone production dynamics in Siberian stone pine (Pinus sibirica) in the southern boreal zone: a causal interpretation","title-short":"30-year cone production dynamics in Siberian stone pine (Pinus sibirica) in the southern boreal zone","volume":"154","author":[{"family":"Goroshkevich","given":"Sergey"},{"family":"Velisevich","given":"Svetlana"},{"family":"Popov","given":"Aleksandr"},{"family":"Khutornoy","given":"Oleg"},{"family":"Vasilyeva","given":"Galina"}],"issued":{"date-parts":[["2021",11,23]]}}}],"schema":"https://github.com/citation-style-language/schema/raw/master/csl-citation.json"} </w:instrText>
      </w:r>
      <w:r>
        <w:fldChar w:fldCharType="separate"/>
      </w:r>
      <w:r w:rsidR="00E74605" w:rsidRPr="00E74605">
        <w:t>(Goroshkevich et al., 2021)</w:t>
      </w:r>
      <w:r>
        <w:fldChar w:fldCharType="end"/>
      </w:r>
      <w:r>
        <w:t>.</w:t>
      </w:r>
    </w:p>
    <w:p w14:paraId="7DE3017B" w14:textId="1FB1511A" w:rsidR="007102E4" w:rsidRDefault="00FA5AD2" w:rsidP="000351C8">
      <w:pPr>
        <w:spacing w:line="240" w:lineRule="auto"/>
      </w:pPr>
      <w:r w:rsidRPr="00FA5AD2">
        <w:t xml:space="preserve">For seed characteristics, </w:t>
      </w:r>
      <w:proofErr w:type="spellStart"/>
      <w:r w:rsidRPr="00FA5AD2">
        <w:t>Ariunbaatar</w:t>
      </w:r>
      <w:proofErr w:type="spellEnd"/>
      <w:r w:rsidRPr="00FA5AD2">
        <w:t xml:space="preserve"> et al. </w:t>
      </w:r>
      <w:r w:rsidR="00850A74">
        <w:fldChar w:fldCharType="begin"/>
      </w:r>
      <w:r w:rsidR="00850A74">
        <w:instrText xml:space="preserve"> ADDIN ZOTERO_ITEM CSL_CITATION {"citationID":"XIsrC6Wa","properties":{"formattedCitation":"(Ariunbaatar et al., 2023)","plainCitation":"(Ariunbaatar et al., 2023)","noteIndex":0},"citationItems":[{"id":8917,"uris":["http://zotero.org/users/2696682/items/BD67MC89"],"itemData":{"id":8917,"type":"article-journal","abstract":"Pinus sibirica is spread over 612.7 thousand hectares or 5.2 percent of the 13.8 million hectares of forest areas in the northern part of Mongolia between 68˚30`and 46˚30` north latitude.The forest with Cedar is important effective for surface water runoff, and protects soil from erosion, increases river flow, improves climate, absorbs carbon through plant photosynthesis, creates a habitat for animals, plants, and microorganisms, and maintains permafrost, emits phytoncides and cleans the air.In our research, 12 sample plots of Cedar forests of Khangai and Khentii mountains were established and 6 parameters of general characteristics of cones and seeds were compared. Therefore, the indicator of the Cedar cone in the Khangai mountains are higher than in the Khentii mountains. Conversely, the number of seeds and scales in one cone of Khentii mountains are higher than the Khangai mountains.1000 seed weight and number of scales in Cedar cones are inversely related to geographic location, and the width of the cones is positively and directly related to the fact that could be that the altitude of Khentii mountains is 1400-1700m from above sea level, and the Cedar of the Khangai mountains grows at an average height if 2000m from above sea level.\nХангай, Хэнтийн нурууны Сибирь хушны боргоцой болон үрийн зарим үзүүлэлтүүдийн ялгаа\nХураангуй. Сибирь хуш нь Монгол орны хойт өргөргийн 68°30’ -аас 46°30’-ын хооронд умард хэсгийн ой бүхий талбай 13.8 сая га байгаагийн 5.2 хувь буюу 612.7 мянган га талбайд тархан ургадаг. Хушин ой нь хөрсний гадаргын усны урсацыг шингээж, хөрсийг элэгдэл эвдрэлээс хамгаалах, гол мөрний усны урсацыг нэмэгдүүлэх, уур амьсгалыг зөөлрүүлэх, ургамлын фотосинтезээр нүүрстөрөгчийг нөөцлөх, амьтан, ургамал, бичил биетний амьдрах орчныг бүрдүүлэх, мөнх цэвдгийг тогтоон барих, фитонцид ялгаруулж, агаар цэвэршүүлэх зэрэг экологид чухал үүрэг гүйцэтгэдэг. Бидний судалгаагаар Хангай, Хэнтийн нурууны хушны ой бүхий 12 дээж талбай байгуулан боргоцой болон үрийн ерөнхий шинж бүхий 6 үзүүлэлтийг харьцуулан үзэхэд Хангайн нурууны хушны боргоцойн үзүүлэлтүүд Хэнтийн нуруунаас өндөр байна. Харин Хэнтийн нурууны хушны нэг боргоцойн дахь үрийн тоо болон хайрсны тоо нь Хангайн нурууны дээжнээс өндөр байна. Хушны боргоцойн 1000 үрийн жин болон хайрсны тоо нь газарзүйн байршлаас урвуу сул хамааралтай, боргоцойн өргөн нь эерэг шууд хамааралтай байгаа нь Хэнтийн нурууны д.т.д өндөршил нь 1400-1700 м бол, Хангайн нурууны хуш нь дунджаар 2000 м өндөрт тархан ургаж байгаатай холбоотой байж болох юм.\nТүлхүүр үгс: Сибирь хуш, Хангай, Хэнтийн нуруу, боргоцойн урт, өргөн, 1000 үрийн жин","container-title":"Mongolian Journal of Botany","DOI":"10.5564/mjb.v5i31.3273","ISSN":"2959-4804, 2707-7284","issue":"31","journalAbbreviation":"Mong. J. Bot.","language":"mongolian","license":"https://creativecommons.org/licenses/by/4.0","page":"171-181","source":"DOI.org (Crossref)","title":"Study of cone and seed characteristics of Pinus sibirica in difference between Khangai and Khentii mountains","volume":"5","author":[{"family":"Ariunbaatar","given":"Tumurbaatar"},{"family":"Temuujin","given":"Byambaa"},{"family":"Lyankhua","given":"Bayasgalankhuu"}],"issued":{"date-parts":[["2023",12,26]]}}}],"schema":"https://github.com/citation-style-language/schema/raw/master/csl-citation.json"} </w:instrText>
      </w:r>
      <w:r w:rsidR="00850A74">
        <w:fldChar w:fldCharType="separate"/>
      </w:r>
      <w:r w:rsidR="00850A74" w:rsidRPr="00850A74">
        <w:t>(2023)</w:t>
      </w:r>
      <w:r w:rsidR="00850A74">
        <w:fldChar w:fldCharType="end"/>
      </w:r>
      <w:r w:rsidRPr="00FA5AD2">
        <w:t xml:space="preserve"> report an average of 90 seeds (unshelled nuts) per cone and a 1,000-seed weight of approximately 220 g in Mongolia. They further note that seeds tend to be heavier in the </w:t>
      </w:r>
      <w:proofErr w:type="spellStart"/>
      <w:r w:rsidRPr="00FA5AD2">
        <w:t>Khangai</w:t>
      </w:r>
      <w:proofErr w:type="spellEnd"/>
      <w:r w:rsidRPr="00FA5AD2">
        <w:t xml:space="preserve"> Mountains (higher elevation) than in the Khentii Mountains (lower elevation), attributing this to altitudinal effects.</w:t>
      </w:r>
      <w:r>
        <w:t xml:space="preserve"> </w:t>
      </w:r>
      <w:r w:rsidRPr="00FA5AD2">
        <w:t xml:space="preserve">Personal data shared by </w:t>
      </w:r>
      <w:r>
        <w:t>our</w:t>
      </w:r>
      <w:r w:rsidRPr="00FA5AD2">
        <w:t xml:space="preserve"> national </w:t>
      </w:r>
      <w:r>
        <w:t>expert</w:t>
      </w:r>
      <w:r w:rsidRPr="00FA5AD2">
        <w:t xml:space="preserve"> </w:t>
      </w:r>
      <w:r w:rsidRPr="00FA5AD2">
        <w:lastRenderedPageBreak/>
        <w:t xml:space="preserve">does not concur with this pattern: weight estimates suggest heavier seeds in Khentii (300–310 g) than in </w:t>
      </w:r>
      <w:proofErr w:type="spellStart"/>
      <w:r w:rsidRPr="00FA5AD2">
        <w:t>Khövsgöl</w:t>
      </w:r>
      <w:proofErr w:type="spellEnd"/>
      <w:r w:rsidRPr="00FA5AD2">
        <w:t xml:space="preserve"> (280–290 g) or </w:t>
      </w:r>
      <w:proofErr w:type="spellStart"/>
      <w:r w:rsidRPr="00FA5AD2">
        <w:t>Khangai</w:t>
      </w:r>
      <w:proofErr w:type="spellEnd"/>
      <w:r w:rsidRPr="00FA5AD2">
        <w:t xml:space="preserve"> (260–280 g), with significantly lower weights recorded in some years. Despite the discrepancy, these values are broadly consistent with Russian measurements for unshelled pine nuts, which typically ranging from 260 to 290 g per 1,000 seeds </w:t>
      </w:r>
      <w:r w:rsidR="00850A74">
        <w:fldChar w:fldCharType="begin"/>
      </w:r>
      <w:r w:rsidR="00850A74">
        <w:instrText xml:space="preserve"> ADDIN ZOTERO_ITEM CSL_CITATION {"citationID":"yQJeycXj","properties":{"formattedCitation":"(Velisevich and Popov, 2022)","plainCitation":"(Velisevich and Popov, 2022)","noteIndex":0},"citationItems":[{"id":8098,"uris":["http://zotero.org/users/2696682/items/UHK36HBN"],"itemData":{"id":8098,"type":"article-journal","abstract":"Siberian stone pine (Pinus sibirica Du Tour) is a cone-bearing species with outstanding nutritious seeds, health-supporting properties, and nut oil. Currently, the main volume of pine nuts is harvested in natural forests, which causes damage to ecosystems. The best solution to this problem would be harvesting nuts on special pine nut plantations established on the basis of high-seeding clones. However, it is hampered by the low efficiency of the existing methods for assessing plus-tree productivity. This work focused on cone analysis in two sites used for plus-tree selection: a 42-year-old sparse forest plantation and a 186–224-year-old closed natural forest. The quality of cones and seeds was assessed for 20 traits characterizing the sequence of crop maturation, from the differentiation of the cone to seed ripening. The differences between the sites for most quality traits, except the number of developed and filled seeds, were insignificant. This means that both sites were equally promising for seed quality selection. An index of kernel weight per 1 m2 of crown area was proposed to be used for the initial selection of plus-trees that combine a narrow crown with a large mass of kernels. Such trees can produce a greater yield from a smaller plantation area. In closed stands, the cone number per tree was strongly correlated with crown size; thus, this index can only be used for sparse forests or plantations.","container-title":"Turkish Journal of Agriculture and Forestry","DOI":"10.55730/1300-011X.3037","ISSN":"1300-011X","issue":"5","journalAbbreviation":"Turkish Journal of Agriculture and Forestry","language":"en","page":"717-729","source":"DOI.org (Crossref)","title":"Evaluation of cone and seed quality of Siberian stone pine (Pinus sibirica Du Tour) for plus-tree selection","volume":"46","author":[{"family":"Velisevich","given":"Svetlana"},{"family":"Popov","given":"Alexander"}],"issued":{"date-parts":[["2022",1,1]]}}}],"schema":"https://github.com/citation-style-language/schema/raw/master/csl-citation.json"} </w:instrText>
      </w:r>
      <w:r w:rsidR="00850A74">
        <w:fldChar w:fldCharType="separate"/>
      </w:r>
      <w:r w:rsidR="00850A74" w:rsidRPr="00850A74">
        <w:t>(Velisevich and Popov, 2022)</w:t>
      </w:r>
      <w:r w:rsidR="00850A74">
        <w:fldChar w:fldCharType="end"/>
      </w:r>
      <w:r w:rsidRPr="00FA5AD2">
        <w:t>. Based on interviews, kernels are estimated to account for 30–35% of the weight of unshelled nuts.</w:t>
      </w:r>
    </w:p>
    <w:p w14:paraId="1A8BBB9F" w14:textId="10F90183" w:rsidR="006249AA" w:rsidRDefault="007102E4" w:rsidP="000351C8">
      <w:pPr>
        <w:spacing w:line="240" w:lineRule="auto"/>
      </w:pPr>
      <w:r>
        <w:t>In principle, additional Mongolia-specific information could be derived from annual forest inventories conducted for setting pine nut harvest quotas. However, access to these data remains limited and fragmented, constraining their use for this analysis despite repeated attempts to obtain them.</w:t>
      </w:r>
    </w:p>
    <w:p w14:paraId="687F08A8" w14:textId="4B38F3F8" w:rsidR="000F4B31" w:rsidRDefault="00A300B8" w:rsidP="00A300B8">
      <w:pPr>
        <w:pStyle w:val="Caption"/>
      </w:pPr>
      <w:bookmarkStart w:id="41" w:name="_Ref222915787"/>
      <w:bookmarkStart w:id="42" w:name="_Toc230337182"/>
      <w:r>
        <w:t xml:space="preserve">Table </w:t>
      </w:r>
      <w:fldSimple w:instr=" STYLEREF 1 \s ">
        <w:r>
          <w:rPr>
            <w:noProof/>
          </w:rPr>
          <w:t>2</w:t>
        </w:r>
      </w:fldSimple>
      <w:r>
        <w:t>.</w:t>
      </w:r>
      <w:fldSimple w:instr=" SEQ Table \* ARABIC \s 1 ">
        <w:r>
          <w:rPr>
            <w:noProof/>
          </w:rPr>
          <w:t>3</w:t>
        </w:r>
      </w:fldSimple>
      <w:bookmarkEnd w:id="41"/>
      <w:r>
        <w:t xml:space="preserve">: </w:t>
      </w:r>
      <w:r w:rsidRPr="000F4B31">
        <w:t>Estimated Pine Nut Yields And Production Cycles By Region (Adapted From Tsogt, 2011)</w:t>
      </w:r>
      <w:bookmarkEnd w:id="42"/>
    </w:p>
    <w:tbl>
      <w:tblPr>
        <w:tblStyle w:val="3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410"/>
        <w:gridCol w:w="802"/>
        <w:gridCol w:w="867"/>
        <w:gridCol w:w="929"/>
        <w:gridCol w:w="1142"/>
        <w:gridCol w:w="933"/>
        <w:gridCol w:w="923"/>
        <w:gridCol w:w="923"/>
        <w:gridCol w:w="1102"/>
      </w:tblGrid>
      <w:tr w:rsidR="000B6076" w:rsidRPr="00A300B8" w14:paraId="31236181" w14:textId="77777777" w:rsidTr="00457B9E">
        <w:trPr>
          <w:cnfStyle w:val="100000000000" w:firstRow="1" w:lastRow="0" w:firstColumn="0" w:lastColumn="0" w:oddVBand="0" w:evenVBand="0" w:oddHBand="0" w:evenHBand="0" w:firstRowFirstColumn="0" w:firstRowLastColumn="0" w:lastRowFirstColumn="0" w:lastRowLastColumn="0"/>
          <w:trHeight w:val="288"/>
        </w:trPr>
        <w:tc>
          <w:tcPr>
            <w:tcW w:w="0" w:type="auto"/>
            <w:vMerge w:val="restart"/>
            <w:vAlign w:val="center"/>
          </w:tcPr>
          <w:p w14:paraId="00000288" w14:textId="77777777" w:rsidR="000B6076" w:rsidRPr="00A300B8" w:rsidRDefault="00984918" w:rsidP="000351C8">
            <w:pPr>
              <w:spacing w:before="0" w:line="240" w:lineRule="auto"/>
              <w:jc w:val="center"/>
              <w:rPr>
                <w:rFonts w:ascii="Open Sans" w:hAnsi="Open Sans" w:cs="Open Sans"/>
              </w:rPr>
            </w:pPr>
            <w:r w:rsidRPr="00A300B8">
              <w:rPr>
                <w:rFonts w:ascii="Open Sans" w:hAnsi="Open Sans" w:cs="Open Sans"/>
              </w:rPr>
              <w:t>Region</w:t>
            </w:r>
          </w:p>
        </w:tc>
        <w:tc>
          <w:tcPr>
            <w:tcW w:w="0" w:type="auto"/>
            <w:vMerge w:val="restart"/>
            <w:vAlign w:val="center"/>
          </w:tcPr>
          <w:p w14:paraId="00000289" w14:textId="77777777" w:rsidR="000B6076" w:rsidRPr="00A300B8" w:rsidRDefault="00984918" w:rsidP="000351C8">
            <w:pPr>
              <w:spacing w:before="0" w:line="240" w:lineRule="auto"/>
              <w:jc w:val="center"/>
              <w:rPr>
                <w:rFonts w:ascii="Open Sans" w:hAnsi="Open Sans" w:cs="Open Sans"/>
              </w:rPr>
            </w:pPr>
            <w:r w:rsidRPr="00A300B8">
              <w:rPr>
                <w:rFonts w:ascii="Open Sans" w:hAnsi="Open Sans" w:cs="Open Sans"/>
              </w:rPr>
              <w:t>Area, ha</w:t>
            </w:r>
          </w:p>
        </w:tc>
        <w:tc>
          <w:tcPr>
            <w:tcW w:w="0" w:type="auto"/>
            <w:gridSpan w:val="7"/>
            <w:vAlign w:val="center"/>
          </w:tcPr>
          <w:p w14:paraId="0000028A" w14:textId="708120E5" w:rsidR="000B6076" w:rsidRPr="00A300B8" w:rsidRDefault="00E811D8" w:rsidP="000351C8">
            <w:pPr>
              <w:spacing w:before="0" w:line="240" w:lineRule="auto"/>
              <w:jc w:val="center"/>
              <w:rPr>
                <w:rFonts w:ascii="Open Sans" w:hAnsi="Open Sans" w:cs="Open Sans"/>
              </w:rPr>
            </w:pPr>
            <w:r w:rsidRPr="00A300B8">
              <w:rPr>
                <w:rFonts w:ascii="Open Sans" w:hAnsi="Open Sans" w:cs="Open Sans"/>
              </w:rPr>
              <w:t>Pine nut</w:t>
            </w:r>
            <w:r w:rsidR="00984918" w:rsidRPr="00A300B8">
              <w:rPr>
                <w:rFonts w:ascii="Open Sans" w:hAnsi="Open Sans" w:cs="Open Sans"/>
              </w:rPr>
              <w:t xml:space="preserve"> yields tons/year over a 20 </w:t>
            </w:r>
            <w:proofErr w:type="gramStart"/>
            <w:r w:rsidR="00984918" w:rsidRPr="00A300B8">
              <w:rPr>
                <w:rFonts w:ascii="Open Sans" w:hAnsi="Open Sans" w:cs="Open Sans"/>
              </w:rPr>
              <w:t>years</w:t>
            </w:r>
            <w:proofErr w:type="gramEnd"/>
            <w:r w:rsidR="00984918" w:rsidRPr="00A300B8">
              <w:rPr>
                <w:rFonts w:ascii="Open Sans" w:hAnsi="Open Sans" w:cs="Open Sans"/>
              </w:rPr>
              <w:t xml:space="preserve"> period</w:t>
            </w:r>
          </w:p>
        </w:tc>
      </w:tr>
      <w:tr w:rsidR="00850A74" w:rsidRPr="00A300B8" w14:paraId="4A9E5D46" w14:textId="77777777" w:rsidTr="00457B9E">
        <w:trPr>
          <w:trHeight w:val="852"/>
        </w:trPr>
        <w:tc>
          <w:tcPr>
            <w:tcW w:w="0" w:type="auto"/>
            <w:vMerge/>
            <w:vAlign w:val="center"/>
          </w:tcPr>
          <w:p w14:paraId="00000291" w14:textId="77777777" w:rsidR="000B6076" w:rsidRPr="00A300B8" w:rsidRDefault="000B6076" w:rsidP="000351C8">
            <w:pPr>
              <w:spacing w:before="0" w:line="240" w:lineRule="auto"/>
              <w:jc w:val="center"/>
            </w:pPr>
          </w:p>
        </w:tc>
        <w:tc>
          <w:tcPr>
            <w:tcW w:w="0" w:type="auto"/>
            <w:vMerge/>
            <w:vAlign w:val="center"/>
          </w:tcPr>
          <w:p w14:paraId="00000292" w14:textId="77777777" w:rsidR="000B6076" w:rsidRPr="00A300B8" w:rsidRDefault="000B6076" w:rsidP="000351C8">
            <w:pPr>
              <w:spacing w:before="0" w:line="240" w:lineRule="auto"/>
              <w:jc w:val="center"/>
            </w:pPr>
          </w:p>
        </w:tc>
        <w:tc>
          <w:tcPr>
            <w:tcW w:w="0" w:type="auto"/>
            <w:shd w:val="clear" w:color="auto" w:fill="336666"/>
            <w:vAlign w:val="center"/>
          </w:tcPr>
          <w:p w14:paraId="00000293" w14:textId="77777777" w:rsidR="000B6076" w:rsidRPr="00457B9E" w:rsidRDefault="0023218F" w:rsidP="000351C8">
            <w:pPr>
              <w:spacing w:before="0" w:line="240" w:lineRule="auto"/>
              <w:jc w:val="center"/>
              <w:rPr>
                <w:color w:val="FFFFFF" w:themeColor="background1"/>
              </w:rPr>
            </w:pPr>
            <w:sdt>
              <w:sdtPr>
                <w:rPr>
                  <w:color w:val="FFFFFF" w:themeColor="background1"/>
                </w:rPr>
                <w:tag w:val="goog_rdk_19"/>
                <w:id w:val="-1557706944"/>
              </w:sdtPr>
              <w:sdtEndPr/>
              <w:sdtContent/>
            </w:sdt>
            <w:r w:rsidR="00984918" w:rsidRPr="00457B9E">
              <w:rPr>
                <w:color w:val="FFFFFF" w:themeColor="background1"/>
              </w:rPr>
              <w:t>High</w:t>
            </w:r>
            <w:r w:rsidR="00984918" w:rsidRPr="00457B9E">
              <w:rPr>
                <w:color w:val="FFFFFF" w:themeColor="background1"/>
              </w:rPr>
              <w:br/>
              <w:t>1 year per cycle</w:t>
            </w:r>
          </w:p>
        </w:tc>
        <w:tc>
          <w:tcPr>
            <w:tcW w:w="0" w:type="auto"/>
            <w:shd w:val="clear" w:color="auto" w:fill="336666"/>
            <w:vAlign w:val="center"/>
          </w:tcPr>
          <w:p w14:paraId="00000294" w14:textId="77777777" w:rsidR="000B6076" w:rsidRPr="00457B9E" w:rsidRDefault="00984918" w:rsidP="000351C8">
            <w:pPr>
              <w:spacing w:before="0" w:line="240" w:lineRule="auto"/>
              <w:jc w:val="center"/>
              <w:rPr>
                <w:color w:val="FFFFFF" w:themeColor="background1"/>
              </w:rPr>
            </w:pPr>
            <w:r w:rsidRPr="00457B9E">
              <w:rPr>
                <w:color w:val="FFFFFF" w:themeColor="background1"/>
              </w:rPr>
              <w:t>Good</w:t>
            </w:r>
            <w:r w:rsidRPr="00457B9E">
              <w:rPr>
                <w:color w:val="FFFFFF" w:themeColor="background1"/>
              </w:rPr>
              <w:br/>
              <w:t>2 years per cycle</w:t>
            </w:r>
          </w:p>
        </w:tc>
        <w:tc>
          <w:tcPr>
            <w:tcW w:w="0" w:type="auto"/>
            <w:shd w:val="clear" w:color="auto" w:fill="336666"/>
            <w:vAlign w:val="center"/>
          </w:tcPr>
          <w:p w14:paraId="00000295" w14:textId="77777777" w:rsidR="000B6076" w:rsidRPr="00457B9E" w:rsidRDefault="00984918" w:rsidP="000351C8">
            <w:pPr>
              <w:spacing w:before="0" w:line="240" w:lineRule="auto"/>
              <w:jc w:val="center"/>
              <w:rPr>
                <w:color w:val="FFFFFF" w:themeColor="background1"/>
              </w:rPr>
            </w:pPr>
            <w:r w:rsidRPr="00457B9E">
              <w:rPr>
                <w:color w:val="FFFFFF" w:themeColor="background1"/>
              </w:rPr>
              <w:t>Medium</w:t>
            </w:r>
            <w:r w:rsidRPr="00457B9E">
              <w:rPr>
                <w:color w:val="FFFFFF" w:themeColor="background1"/>
              </w:rPr>
              <w:br/>
              <w:t>4 years per cycle</w:t>
            </w:r>
          </w:p>
        </w:tc>
        <w:tc>
          <w:tcPr>
            <w:tcW w:w="0" w:type="auto"/>
            <w:shd w:val="clear" w:color="auto" w:fill="336666"/>
            <w:vAlign w:val="center"/>
          </w:tcPr>
          <w:p w14:paraId="00000296" w14:textId="77777777" w:rsidR="000B6076" w:rsidRPr="00457B9E" w:rsidRDefault="00984918" w:rsidP="000351C8">
            <w:pPr>
              <w:spacing w:before="0" w:line="240" w:lineRule="auto"/>
              <w:jc w:val="center"/>
              <w:rPr>
                <w:color w:val="FFFFFF" w:themeColor="background1"/>
              </w:rPr>
            </w:pPr>
            <w:r w:rsidRPr="00457B9E">
              <w:rPr>
                <w:color w:val="FFFFFF" w:themeColor="background1"/>
              </w:rPr>
              <w:t>Weak</w:t>
            </w:r>
            <w:r w:rsidRPr="00457B9E">
              <w:rPr>
                <w:color w:val="FFFFFF" w:themeColor="background1"/>
              </w:rPr>
              <w:br/>
              <w:t>5 years per cycle</w:t>
            </w:r>
          </w:p>
        </w:tc>
        <w:tc>
          <w:tcPr>
            <w:tcW w:w="0" w:type="auto"/>
            <w:shd w:val="clear" w:color="auto" w:fill="336666"/>
            <w:vAlign w:val="center"/>
          </w:tcPr>
          <w:p w14:paraId="00000297" w14:textId="77777777" w:rsidR="000B6076" w:rsidRPr="00457B9E" w:rsidRDefault="00984918" w:rsidP="000351C8">
            <w:pPr>
              <w:spacing w:before="0" w:line="240" w:lineRule="auto"/>
              <w:jc w:val="center"/>
              <w:rPr>
                <w:color w:val="FFFFFF" w:themeColor="background1"/>
              </w:rPr>
            </w:pPr>
            <w:r w:rsidRPr="00457B9E">
              <w:rPr>
                <w:color w:val="FFFFFF" w:themeColor="background1"/>
              </w:rPr>
              <w:t>Bad</w:t>
            </w:r>
            <w:r w:rsidRPr="00457B9E">
              <w:rPr>
                <w:color w:val="FFFFFF" w:themeColor="background1"/>
              </w:rPr>
              <w:br/>
              <w:t>5 years per cycle</w:t>
            </w:r>
          </w:p>
        </w:tc>
        <w:tc>
          <w:tcPr>
            <w:tcW w:w="0" w:type="auto"/>
            <w:shd w:val="clear" w:color="auto" w:fill="336666"/>
            <w:vAlign w:val="center"/>
          </w:tcPr>
          <w:p w14:paraId="00000298" w14:textId="77777777" w:rsidR="000B6076" w:rsidRPr="00457B9E" w:rsidRDefault="00984918" w:rsidP="000351C8">
            <w:pPr>
              <w:spacing w:before="0" w:line="240" w:lineRule="auto"/>
              <w:jc w:val="center"/>
              <w:rPr>
                <w:color w:val="FFFFFF" w:themeColor="background1"/>
              </w:rPr>
            </w:pPr>
            <w:r w:rsidRPr="00457B9E">
              <w:rPr>
                <w:color w:val="FFFFFF" w:themeColor="background1"/>
              </w:rPr>
              <w:t>Off</w:t>
            </w:r>
            <w:r w:rsidRPr="00457B9E">
              <w:rPr>
                <w:color w:val="FFFFFF" w:themeColor="background1"/>
              </w:rPr>
              <w:br/>
              <w:t>3 years per cycle</w:t>
            </w:r>
          </w:p>
        </w:tc>
        <w:tc>
          <w:tcPr>
            <w:tcW w:w="0" w:type="auto"/>
            <w:shd w:val="clear" w:color="auto" w:fill="336666"/>
            <w:vAlign w:val="center"/>
          </w:tcPr>
          <w:p w14:paraId="00000299" w14:textId="77777777" w:rsidR="000B6076" w:rsidRPr="00457B9E" w:rsidRDefault="00984918" w:rsidP="000351C8">
            <w:pPr>
              <w:spacing w:before="0" w:line="240" w:lineRule="auto"/>
              <w:jc w:val="center"/>
              <w:rPr>
                <w:color w:val="FFFFFF" w:themeColor="background1"/>
              </w:rPr>
            </w:pPr>
            <w:r w:rsidRPr="00457B9E">
              <w:rPr>
                <w:color w:val="FFFFFF" w:themeColor="background1"/>
              </w:rPr>
              <w:t>Weighted</w:t>
            </w:r>
            <w:r w:rsidRPr="00457B9E">
              <w:rPr>
                <w:color w:val="FFFFFF" w:themeColor="background1"/>
              </w:rPr>
              <w:br/>
              <w:t>average</w:t>
            </w:r>
          </w:p>
        </w:tc>
      </w:tr>
      <w:tr w:rsidR="00850A74" w:rsidRPr="00A300B8" w14:paraId="386D3480" w14:textId="77777777" w:rsidTr="00460DF6">
        <w:trPr>
          <w:trHeight w:val="288"/>
        </w:trPr>
        <w:tc>
          <w:tcPr>
            <w:tcW w:w="0" w:type="auto"/>
            <w:gridSpan w:val="9"/>
            <w:vAlign w:val="center"/>
          </w:tcPr>
          <w:p w14:paraId="000002A2" w14:textId="434842A3" w:rsidR="00850A74" w:rsidRPr="00A300B8" w:rsidRDefault="00850A74" w:rsidP="000351C8">
            <w:pPr>
              <w:spacing w:before="0" w:line="240" w:lineRule="auto"/>
              <w:jc w:val="center"/>
            </w:pPr>
            <w:r w:rsidRPr="00A300B8">
              <w:t>Khentii Mountain</w:t>
            </w:r>
            <w:r>
              <w:t>s</w:t>
            </w:r>
          </w:p>
        </w:tc>
      </w:tr>
      <w:tr w:rsidR="00850A74" w:rsidRPr="00A300B8" w14:paraId="5083E5D2" w14:textId="77777777" w:rsidTr="00457B9E">
        <w:trPr>
          <w:trHeight w:val="288"/>
        </w:trPr>
        <w:tc>
          <w:tcPr>
            <w:tcW w:w="0" w:type="auto"/>
            <w:vAlign w:val="center"/>
          </w:tcPr>
          <w:p w14:paraId="000002A3" w14:textId="77777777" w:rsidR="000B6076" w:rsidRPr="00A300B8" w:rsidRDefault="00984918" w:rsidP="000351C8">
            <w:pPr>
              <w:spacing w:before="0" w:line="240" w:lineRule="auto"/>
              <w:jc w:val="center"/>
            </w:pPr>
            <w:proofErr w:type="spellStart"/>
            <w:r w:rsidRPr="00A300B8">
              <w:t>Töv</w:t>
            </w:r>
            <w:proofErr w:type="spellEnd"/>
          </w:p>
        </w:tc>
        <w:tc>
          <w:tcPr>
            <w:tcW w:w="0" w:type="auto"/>
            <w:vAlign w:val="center"/>
          </w:tcPr>
          <w:p w14:paraId="000002A4" w14:textId="77777777" w:rsidR="000B6076" w:rsidRPr="00A300B8" w:rsidRDefault="00984918" w:rsidP="000351C8">
            <w:pPr>
              <w:spacing w:before="0" w:line="240" w:lineRule="auto"/>
              <w:jc w:val="center"/>
            </w:pPr>
            <w:r w:rsidRPr="00A300B8">
              <w:t>242 256</w:t>
            </w:r>
          </w:p>
        </w:tc>
        <w:tc>
          <w:tcPr>
            <w:tcW w:w="0" w:type="auto"/>
            <w:vAlign w:val="center"/>
          </w:tcPr>
          <w:p w14:paraId="000002A5" w14:textId="77777777" w:rsidR="000B6076" w:rsidRPr="00A300B8" w:rsidRDefault="00984918" w:rsidP="000351C8">
            <w:pPr>
              <w:spacing w:before="0" w:line="240" w:lineRule="auto"/>
              <w:jc w:val="center"/>
            </w:pPr>
            <w:r w:rsidRPr="00A300B8">
              <w:t>24 226</w:t>
            </w:r>
          </w:p>
        </w:tc>
        <w:tc>
          <w:tcPr>
            <w:tcW w:w="0" w:type="auto"/>
            <w:vAlign w:val="center"/>
          </w:tcPr>
          <w:p w14:paraId="000002A6" w14:textId="77777777" w:rsidR="000B6076" w:rsidRPr="00A300B8" w:rsidRDefault="00984918" w:rsidP="000351C8">
            <w:pPr>
              <w:spacing w:before="0" w:line="240" w:lineRule="auto"/>
              <w:jc w:val="center"/>
            </w:pPr>
            <w:r w:rsidRPr="00A300B8">
              <w:t>19 380</w:t>
            </w:r>
          </w:p>
        </w:tc>
        <w:tc>
          <w:tcPr>
            <w:tcW w:w="0" w:type="auto"/>
            <w:vAlign w:val="center"/>
          </w:tcPr>
          <w:p w14:paraId="000002A7" w14:textId="77777777" w:rsidR="000B6076" w:rsidRPr="00A300B8" w:rsidRDefault="00984918" w:rsidP="000351C8">
            <w:pPr>
              <w:spacing w:before="0" w:line="240" w:lineRule="auto"/>
              <w:jc w:val="center"/>
            </w:pPr>
            <w:r w:rsidRPr="00A300B8">
              <w:t>14 535</w:t>
            </w:r>
          </w:p>
        </w:tc>
        <w:tc>
          <w:tcPr>
            <w:tcW w:w="0" w:type="auto"/>
            <w:vAlign w:val="center"/>
          </w:tcPr>
          <w:p w14:paraId="000002A8" w14:textId="77777777" w:rsidR="000B6076" w:rsidRPr="00A300B8" w:rsidRDefault="00984918" w:rsidP="000351C8">
            <w:pPr>
              <w:spacing w:before="0" w:line="240" w:lineRule="auto"/>
              <w:jc w:val="center"/>
            </w:pPr>
            <w:r w:rsidRPr="00A300B8">
              <w:t>9 690</w:t>
            </w:r>
          </w:p>
        </w:tc>
        <w:tc>
          <w:tcPr>
            <w:tcW w:w="0" w:type="auto"/>
            <w:vAlign w:val="center"/>
          </w:tcPr>
          <w:p w14:paraId="000002A9" w14:textId="77777777" w:rsidR="000B6076" w:rsidRPr="00A300B8" w:rsidRDefault="00984918" w:rsidP="000351C8">
            <w:pPr>
              <w:spacing w:before="0" w:line="240" w:lineRule="auto"/>
              <w:jc w:val="center"/>
            </w:pPr>
            <w:r w:rsidRPr="00A300B8">
              <w:t>4 845</w:t>
            </w:r>
          </w:p>
        </w:tc>
        <w:tc>
          <w:tcPr>
            <w:tcW w:w="0" w:type="auto"/>
            <w:vAlign w:val="center"/>
          </w:tcPr>
          <w:p w14:paraId="000002AA" w14:textId="77777777" w:rsidR="000B6076" w:rsidRPr="00A300B8" w:rsidRDefault="00984918" w:rsidP="000351C8">
            <w:pPr>
              <w:spacing w:before="0" w:line="240" w:lineRule="auto"/>
              <w:jc w:val="center"/>
            </w:pPr>
            <w:r w:rsidRPr="00A300B8">
              <w:t>0</w:t>
            </w:r>
          </w:p>
        </w:tc>
        <w:tc>
          <w:tcPr>
            <w:tcW w:w="0" w:type="auto"/>
            <w:vAlign w:val="center"/>
          </w:tcPr>
          <w:p w14:paraId="000002AB" w14:textId="77777777" w:rsidR="000B6076" w:rsidRPr="00A300B8" w:rsidRDefault="00984918" w:rsidP="000351C8">
            <w:pPr>
              <w:spacing w:before="0" w:line="240" w:lineRule="auto"/>
              <w:jc w:val="center"/>
            </w:pPr>
            <w:r w:rsidRPr="00A300B8">
              <w:t>9 206</w:t>
            </w:r>
          </w:p>
        </w:tc>
      </w:tr>
      <w:tr w:rsidR="00850A74" w:rsidRPr="00A300B8" w14:paraId="6F148287" w14:textId="77777777" w:rsidTr="00457B9E">
        <w:trPr>
          <w:trHeight w:val="288"/>
        </w:trPr>
        <w:tc>
          <w:tcPr>
            <w:tcW w:w="0" w:type="auto"/>
            <w:vAlign w:val="center"/>
          </w:tcPr>
          <w:p w14:paraId="000002AC" w14:textId="77777777" w:rsidR="000B6076" w:rsidRPr="00A300B8" w:rsidRDefault="00984918" w:rsidP="000351C8">
            <w:pPr>
              <w:spacing w:before="0" w:line="240" w:lineRule="auto"/>
              <w:jc w:val="center"/>
            </w:pPr>
            <w:r w:rsidRPr="00A300B8">
              <w:t>Khentii</w:t>
            </w:r>
          </w:p>
        </w:tc>
        <w:tc>
          <w:tcPr>
            <w:tcW w:w="0" w:type="auto"/>
            <w:vAlign w:val="center"/>
          </w:tcPr>
          <w:p w14:paraId="000002AD" w14:textId="77777777" w:rsidR="000B6076" w:rsidRPr="00A300B8" w:rsidRDefault="00984918" w:rsidP="000351C8">
            <w:pPr>
              <w:spacing w:before="0" w:line="240" w:lineRule="auto"/>
              <w:jc w:val="center"/>
            </w:pPr>
            <w:r w:rsidRPr="00A300B8">
              <w:t>66 752</w:t>
            </w:r>
          </w:p>
        </w:tc>
        <w:tc>
          <w:tcPr>
            <w:tcW w:w="0" w:type="auto"/>
            <w:vAlign w:val="center"/>
          </w:tcPr>
          <w:p w14:paraId="000002AE" w14:textId="77777777" w:rsidR="000B6076" w:rsidRPr="00A300B8" w:rsidRDefault="00984918" w:rsidP="000351C8">
            <w:pPr>
              <w:spacing w:before="0" w:line="240" w:lineRule="auto"/>
              <w:jc w:val="center"/>
            </w:pPr>
            <w:r w:rsidRPr="00A300B8">
              <w:t>6 675</w:t>
            </w:r>
          </w:p>
        </w:tc>
        <w:tc>
          <w:tcPr>
            <w:tcW w:w="0" w:type="auto"/>
            <w:vAlign w:val="center"/>
          </w:tcPr>
          <w:p w14:paraId="000002AF" w14:textId="77777777" w:rsidR="000B6076" w:rsidRPr="00A300B8" w:rsidRDefault="00984918" w:rsidP="000351C8">
            <w:pPr>
              <w:spacing w:before="0" w:line="240" w:lineRule="auto"/>
              <w:jc w:val="center"/>
            </w:pPr>
            <w:r w:rsidRPr="00A300B8">
              <w:t>5 340</w:t>
            </w:r>
          </w:p>
        </w:tc>
        <w:tc>
          <w:tcPr>
            <w:tcW w:w="0" w:type="auto"/>
            <w:vAlign w:val="center"/>
          </w:tcPr>
          <w:p w14:paraId="000002B0" w14:textId="77777777" w:rsidR="000B6076" w:rsidRPr="00A300B8" w:rsidRDefault="00984918" w:rsidP="000351C8">
            <w:pPr>
              <w:spacing w:before="0" w:line="240" w:lineRule="auto"/>
              <w:jc w:val="center"/>
            </w:pPr>
            <w:r w:rsidRPr="00A300B8">
              <w:t>3 752</w:t>
            </w:r>
          </w:p>
        </w:tc>
        <w:tc>
          <w:tcPr>
            <w:tcW w:w="0" w:type="auto"/>
            <w:vAlign w:val="center"/>
          </w:tcPr>
          <w:p w14:paraId="000002B1" w14:textId="77777777" w:rsidR="000B6076" w:rsidRPr="00A300B8" w:rsidRDefault="00984918" w:rsidP="000351C8">
            <w:pPr>
              <w:spacing w:before="0" w:line="240" w:lineRule="auto"/>
              <w:jc w:val="center"/>
            </w:pPr>
            <w:r w:rsidRPr="00A300B8">
              <w:t>2 670</w:t>
            </w:r>
          </w:p>
        </w:tc>
        <w:tc>
          <w:tcPr>
            <w:tcW w:w="0" w:type="auto"/>
            <w:vAlign w:val="center"/>
          </w:tcPr>
          <w:p w14:paraId="000002B2" w14:textId="77777777" w:rsidR="000B6076" w:rsidRPr="00A300B8" w:rsidRDefault="00984918" w:rsidP="000351C8">
            <w:pPr>
              <w:spacing w:before="0" w:line="240" w:lineRule="auto"/>
              <w:jc w:val="center"/>
            </w:pPr>
            <w:r w:rsidRPr="00A300B8">
              <w:t>1 335</w:t>
            </w:r>
          </w:p>
        </w:tc>
        <w:tc>
          <w:tcPr>
            <w:tcW w:w="0" w:type="auto"/>
            <w:vAlign w:val="center"/>
          </w:tcPr>
          <w:p w14:paraId="000002B3" w14:textId="77777777" w:rsidR="000B6076" w:rsidRPr="00A300B8" w:rsidRDefault="00984918" w:rsidP="000351C8">
            <w:pPr>
              <w:spacing w:before="0" w:line="240" w:lineRule="auto"/>
              <w:jc w:val="center"/>
            </w:pPr>
            <w:r w:rsidRPr="00A300B8">
              <w:t>0</w:t>
            </w:r>
          </w:p>
        </w:tc>
        <w:tc>
          <w:tcPr>
            <w:tcW w:w="0" w:type="auto"/>
            <w:vAlign w:val="center"/>
          </w:tcPr>
          <w:p w14:paraId="000002B4" w14:textId="77777777" w:rsidR="000B6076" w:rsidRPr="00A300B8" w:rsidRDefault="00984918" w:rsidP="000351C8">
            <w:pPr>
              <w:spacing w:before="0" w:line="240" w:lineRule="auto"/>
              <w:jc w:val="center"/>
            </w:pPr>
            <w:r w:rsidRPr="00A300B8">
              <w:t>2 486</w:t>
            </w:r>
          </w:p>
        </w:tc>
      </w:tr>
      <w:tr w:rsidR="00850A74" w:rsidRPr="00A300B8" w14:paraId="00E05BB3" w14:textId="77777777" w:rsidTr="00457B9E">
        <w:trPr>
          <w:trHeight w:val="288"/>
        </w:trPr>
        <w:tc>
          <w:tcPr>
            <w:tcW w:w="0" w:type="auto"/>
            <w:vAlign w:val="center"/>
          </w:tcPr>
          <w:p w14:paraId="000002B5" w14:textId="77777777" w:rsidR="000B6076" w:rsidRPr="00A300B8" w:rsidRDefault="00984918" w:rsidP="000351C8">
            <w:pPr>
              <w:spacing w:before="0" w:line="240" w:lineRule="auto"/>
              <w:jc w:val="center"/>
            </w:pPr>
            <w:r w:rsidRPr="00A300B8">
              <w:t>Selenge</w:t>
            </w:r>
          </w:p>
        </w:tc>
        <w:tc>
          <w:tcPr>
            <w:tcW w:w="0" w:type="auto"/>
            <w:vAlign w:val="center"/>
          </w:tcPr>
          <w:p w14:paraId="000002B6" w14:textId="77777777" w:rsidR="000B6076" w:rsidRPr="00A300B8" w:rsidRDefault="00984918" w:rsidP="000351C8">
            <w:pPr>
              <w:spacing w:before="0" w:line="240" w:lineRule="auto"/>
              <w:jc w:val="center"/>
            </w:pPr>
            <w:r w:rsidRPr="00A300B8">
              <w:t>146 269</w:t>
            </w:r>
          </w:p>
        </w:tc>
        <w:tc>
          <w:tcPr>
            <w:tcW w:w="0" w:type="auto"/>
            <w:vAlign w:val="center"/>
          </w:tcPr>
          <w:p w14:paraId="000002B7" w14:textId="77777777" w:rsidR="000B6076" w:rsidRPr="00A300B8" w:rsidRDefault="00984918" w:rsidP="000351C8">
            <w:pPr>
              <w:spacing w:before="0" w:line="240" w:lineRule="auto"/>
              <w:jc w:val="center"/>
            </w:pPr>
            <w:r w:rsidRPr="00A300B8">
              <w:t>14 627</w:t>
            </w:r>
          </w:p>
        </w:tc>
        <w:tc>
          <w:tcPr>
            <w:tcW w:w="0" w:type="auto"/>
            <w:vAlign w:val="center"/>
          </w:tcPr>
          <w:p w14:paraId="000002B8" w14:textId="77777777" w:rsidR="000B6076" w:rsidRPr="00A300B8" w:rsidRDefault="00984918" w:rsidP="000351C8">
            <w:pPr>
              <w:spacing w:before="0" w:line="240" w:lineRule="auto"/>
              <w:jc w:val="center"/>
            </w:pPr>
            <w:r w:rsidRPr="00A300B8">
              <w:t>11 702</w:t>
            </w:r>
          </w:p>
        </w:tc>
        <w:tc>
          <w:tcPr>
            <w:tcW w:w="0" w:type="auto"/>
            <w:vAlign w:val="center"/>
          </w:tcPr>
          <w:p w14:paraId="000002B9" w14:textId="77777777" w:rsidR="000B6076" w:rsidRPr="00A300B8" w:rsidRDefault="00984918" w:rsidP="000351C8">
            <w:pPr>
              <w:spacing w:before="0" w:line="240" w:lineRule="auto"/>
              <w:jc w:val="center"/>
            </w:pPr>
            <w:r w:rsidRPr="00A300B8">
              <w:t>8 776</w:t>
            </w:r>
          </w:p>
        </w:tc>
        <w:tc>
          <w:tcPr>
            <w:tcW w:w="0" w:type="auto"/>
            <w:vAlign w:val="center"/>
          </w:tcPr>
          <w:p w14:paraId="000002BA" w14:textId="77777777" w:rsidR="000B6076" w:rsidRPr="00A300B8" w:rsidRDefault="00984918" w:rsidP="000351C8">
            <w:pPr>
              <w:spacing w:before="0" w:line="240" w:lineRule="auto"/>
              <w:jc w:val="center"/>
            </w:pPr>
            <w:r w:rsidRPr="00A300B8">
              <w:t>5 851</w:t>
            </w:r>
          </w:p>
        </w:tc>
        <w:tc>
          <w:tcPr>
            <w:tcW w:w="0" w:type="auto"/>
            <w:vAlign w:val="center"/>
          </w:tcPr>
          <w:p w14:paraId="000002BB" w14:textId="77777777" w:rsidR="000B6076" w:rsidRPr="00A300B8" w:rsidRDefault="00984918" w:rsidP="000351C8">
            <w:pPr>
              <w:spacing w:before="0" w:line="240" w:lineRule="auto"/>
              <w:jc w:val="center"/>
            </w:pPr>
            <w:r w:rsidRPr="00A300B8">
              <w:t>2 925</w:t>
            </w:r>
          </w:p>
        </w:tc>
        <w:tc>
          <w:tcPr>
            <w:tcW w:w="0" w:type="auto"/>
            <w:vAlign w:val="center"/>
          </w:tcPr>
          <w:p w14:paraId="000002BC" w14:textId="77777777" w:rsidR="000B6076" w:rsidRPr="00A300B8" w:rsidRDefault="00984918" w:rsidP="000351C8">
            <w:pPr>
              <w:spacing w:before="0" w:line="240" w:lineRule="auto"/>
              <w:jc w:val="center"/>
            </w:pPr>
            <w:r w:rsidRPr="00A300B8">
              <w:t>0</w:t>
            </w:r>
          </w:p>
        </w:tc>
        <w:tc>
          <w:tcPr>
            <w:tcW w:w="0" w:type="auto"/>
            <w:vAlign w:val="center"/>
          </w:tcPr>
          <w:p w14:paraId="000002BD" w14:textId="77777777" w:rsidR="000B6076" w:rsidRPr="00A300B8" w:rsidRDefault="00984918" w:rsidP="000351C8">
            <w:pPr>
              <w:spacing w:before="0" w:line="240" w:lineRule="auto"/>
              <w:jc w:val="center"/>
            </w:pPr>
            <w:r w:rsidRPr="00A300B8">
              <w:t>5 558</w:t>
            </w:r>
          </w:p>
        </w:tc>
      </w:tr>
      <w:tr w:rsidR="00850A74" w:rsidRPr="00A300B8" w14:paraId="3A2A8FCF" w14:textId="77777777" w:rsidTr="00457B9E">
        <w:trPr>
          <w:trHeight w:val="288"/>
        </w:trPr>
        <w:tc>
          <w:tcPr>
            <w:tcW w:w="0" w:type="auto"/>
            <w:vAlign w:val="center"/>
          </w:tcPr>
          <w:p w14:paraId="000002BE" w14:textId="77777777" w:rsidR="000B6076" w:rsidRPr="00A300B8" w:rsidRDefault="00984918" w:rsidP="000351C8">
            <w:pPr>
              <w:spacing w:before="0" w:line="240" w:lineRule="auto"/>
              <w:jc w:val="center"/>
            </w:pPr>
            <w:r w:rsidRPr="00A300B8">
              <w:t>Ulaanbaatar</w:t>
            </w:r>
          </w:p>
        </w:tc>
        <w:tc>
          <w:tcPr>
            <w:tcW w:w="0" w:type="auto"/>
            <w:vAlign w:val="center"/>
          </w:tcPr>
          <w:p w14:paraId="000002BF" w14:textId="77777777" w:rsidR="000B6076" w:rsidRPr="00A300B8" w:rsidRDefault="00984918" w:rsidP="000351C8">
            <w:pPr>
              <w:spacing w:before="0" w:line="240" w:lineRule="auto"/>
              <w:jc w:val="center"/>
            </w:pPr>
            <w:r w:rsidRPr="00A300B8">
              <w:t>16 520</w:t>
            </w:r>
          </w:p>
        </w:tc>
        <w:tc>
          <w:tcPr>
            <w:tcW w:w="0" w:type="auto"/>
            <w:vAlign w:val="center"/>
          </w:tcPr>
          <w:p w14:paraId="000002C0" w14:textId="77777777" w:rsidR="000B6076" w:rsidRPr="00A300B8" w:rsidRDefault="00984918" w:rsidP="000351C8">
            <w:pPr>
              <w:spacing w:before="0" w:line="240" w:lineRule="auto"/>
              <w:jc w:val="center"/>
            </w:pPr>
            <w:r w:rsidRPr="00A300B8">
              <w:t>1 652</w:t>
            </w:r>
          </w:p>
        </w:tc>
        <w:tc>
          <w:tcPr>
            <w:tcW w:w="0" w:type="auto"/>
            <w:vAlign w:val="center"/>
          </w:tcPr>
          <w:p w14:paraId="000002C1" w14:textId="77777777" w:rsidR="000B6076" w:rsidRPr="00A300B8" w:rsidRDefault="00984918" w:rsidP="000351C8">
            <w:pPr>
              <w:spacing w:before="0" w:line="240" w:lineRule="auto"/>
              <w:jc w:val="center"/>
            </w:pPr>
            <w:r w:rsidRPr="00A300B8">
              <w:t>1 322</w:t>
            </w:r>
          </w:p>
        </w:tc>
        <w:tc>
          <w:tcPr>
            <w:tcW w:w="0" w:type="auto"/>
            <w:vAlign w:val="center"/>
          </w:tcPr>
          <w:p w14:paraId="000002C2" w14:textId="77777777" w:rsidR="000B6076" w:rsidRPr="00A300B8" w:rsidRDefault="00984918" w:rsidP="000351C8">
            <w:pPr>
              <w:spacing w:before="0" w:line="240" w:lineRule="auto"/>
              <w:jc w:val="center"/>
            </w:pPr>
            <w:r w:rsidRPr="00A300B8">
              <w:t>991</w:t>
            </w:r>
          </w:p>
        </w:tc>
        <w:tc>
          <w:tcPr>
            <w:tcW w:w="0" w:type="auto"/>
            <w:vAlign w:val="center"/>
          </w:tcPr>
          <w:p w14:paraId="000002C3" w14:textId="77777777" w:rsidR="000B6076" w:rsidRPr="00A300B8" w:rsidRDefault="00984918" w:rsidP="000351C8">
            <w:pPr>
              <w:spacing w:before="0" w:line="240" w:lineRule="auto"/>
              <w:jc w:val="center"/>
            </w:pPr>
            <w:r w:rsidRPr="00A300B8">
              <w:t>661</w:t>
            </w:r>
          </w:p>
        </w:tc>
        <w:tc>
          <w:tcPr>
            <w:tcW w:w="0" w:type="auto"/>
            <w:vAlign w:val="center"/>
          </w:tcPr>
          <w:p w14:paraId="000002C4" w14:textId="77777777" w:rsidR="000B6076" w:rsidRPr="00A300B8" w:rsidRDefault="00984918" w:rsidP="000351C8">
            <w:pPr>
              <w:spacing w:before="0" w:line="240" w:lineRule="auto"/>
              <w:jc w:val="center"/>
            </w:pPr>
            <w:r w:rsidRPr="00A300B8">
              <w:t>320</w:t>
            </w:r>
          </w:p>
        </w:tc>
        <w:tc>
          <w:tcPr>
            <w:tcW w:w="0" w:type="auto"/>
            <w:vAlign w:val="center"/>
          </w:tcPr>
          <w:p w14:paraId="000002C5" w14:textId="77777777" w:rsidR="000B6076" w:rsidRPr="00A300B8" w:rsidRDefault="00984918" w:rsidP="000351C8">
            <w:pPr>
              <w:spacing w:before="0" w:line="240" w:lineRule="auto"/>
              <w:jc w:val="center"/>
            </w:pPr>
            <w:r w:rsidRPr="00A300B8">
              <w:t>0</w:t>
            </w:r>
          </w:p>
        </w:tc>
        <w:tc>
          <w:tcPr>
            <w:tcW w:w="0" w:type="auto"/>
            <w:vAlign w:val="center"/>
          </w:tcPr>
          <w:p w14:paraId="000002C6" w14:textId="77777777" w:rsidR="000B6076" w:rsidRPr="00A300B8" w:rsidRDefault="00984918" w:rsidP="000351C8">
            <w:pPr>
              <w:spacing w:before="0" w:line="240" w:lineRule="auto"/>
              <w:jc w:val="center"/>
            </w:pPr>
            <w:r w:rsidRPr="00A300B8">
              <w:t>626</w:t>
            </w:r>
          </w:p>
        </w:tc>
      </w:tr>
      <w:tr w:rsidR="00850A74" w:rsidRPr="00A300B8" w14:paraId="0A31EBED" w14:textId="77777777" w:rsidTr="00457B9E">
        <w:trPr>
          <w:trHeight w:val="288"/>
        </w:trPr>
        <w:tc>
          <w:tcPr>
            <w:tcW w:w="0" w:type="auto"/>
            <w:vAlign w:val="center"/>
          </w:tcPr>
          <w:p w14:paraId="000002D0" w14:textId="77777777" w:rsidR="000B6076" w:rsidRPr="00A300B8" w:rsidRDefault="00984918" w:rsidP="000351C8">
            <w:pPr>
              <w:spacing w:before="0" w:line="240" w:lineRule="auto"/>
              <w:jc w:val="center"/>
            </w:pPr>
            <w:r w:rsidRPr="00A300B8">
              <w:t>Subtotal</w:t>
            </w:r>
          </w:p>
        </w:tc>
        <w:tc>
          <w:tcPr>
            <w:tcW w:w="0" w:type="auto"/>
            <w:vAlign w:val="center"/>
          </w:tcPr>
          <w:p w14:paraId="000002D1" w14:textId="77777777" w:rsidR="000B6076" w:rsidRPr="00A300B8" w:rsidRDefault="00984918" w:rsidP="000351C8">
            <w:pPr>
              <w:spacing w:before="0" w:line="240" w:lineRule="auto"/>
              <w:jc w:val="center"/>
            </w:pPr>
            <w:r w:rsidRPr="00A300B8">
              <w:t>472 053</w:t>
            </w:r>
          </w:p>
        </w:tc>
        <w:tc>
          <w:tcPr>
            <w:tcW w:w="0" w:type="auto"/>
            <w:vAlign w:val="center"/>
          </w:tcPr>
          <w:p w14:paraId="000002D2" w14:textId="77777777" w:rsidR="000B6076" w:rsidRPr="00A300B8" w:rsidRDefault="00984918" w:rsidP="000351C8">
            <w:pPr>
              <w:spacing w:before="0" w:line="240" w:lineRule="auto"/>
              <w:jc w:val="center"/>
            </w:pPr>
            <w:r w:rsidRPr="00A300B8">
              <w:t>47 205</w:t>
            </w:r>
          </w:p>
        </w:tc>
        <w:tc>
          <w:tcPr>
            <w:tcW w:w="0" w:type="auto"/>
            <w:vAlign w:val="center"/>
          </w:tcPr>
          <w:p w14:paraId="000002D3" w14:textId="77777777" w:rsidR="000B6076" w:rsidRPr="00A300B8" w:rsidRDefault="00984918" w:rsidP="000351C8">
            <w:pPr>
              <w:spacing w:before="0" w:line="240" w:lineRule="auto"/>
              <w:jc w:val="center"/>
            </w:pPr>
            <w:r w:rsidRPr="00A300B8">
              <w:t>37 764</w:t>
            </w:r>
          </w:p>
        </w:tc>
        <w:tc>
          <w:tcPr>
            <w:tcW w:w="0" w:type="auto"/>
            <w:vAlign w:val="center"/>
          </w:tcPr>
          <w:p w14:paraId="000002D4" w14:textId="77777777" w:rsidR="000B6076" w:rsidRPr="00A300B8" w:rsidRDefault="00984918" w:rsidP="000351C8">
            <w:pPr>
              <w:spacing w:before="0" w:line="240" w:lineRule="auto"/>
              <w:jc w:val="center"/>
            </w:pPr>
            <w:r w:rsidRPr="00A300B8">
              <w:t>28 070</w:t>
            </w:r>
          </w:p>
        </w:tc>
        <w:tc>
          <w:tcPr>
            <w:tcW w:w="0" w:type="auto"/>
            <w:vAlign w:val="center"/>
          </w:tcPr>
          <w:p w14:paraId="000002D5" w14:textId="77777777" w:rsidR="000B6076" w:rsidRPr="00A300B8" w:rsidRDefault="00984918" w:rsidP="000351C8">
            <w:pPr>
              <w:spacing w:before="0" w:line="240" w:lineRule="auto"/>
              <w:jc w:val="center"/>
            </w:pPr>
            <w:r w:rsidRPr="00A300B8">
              <w:t>18 882</w:t>
            </w:r>
          </w:p>
        </w:tc>
        <w:tc>
          <w:tcPr>
            <w:tcW w:w="0" w:type="auto"/>
            <w:vAlign w:val="center"/>
          </w:tcPr>
          <w:p w14:paraId="000002D6" w14:textId="77777777" w:rsidR="000B6076" w:rsidRPr="00A300B8" w:rsidRDefault="00984918" w:rsidP="000351C8">
            <w:pPr>
              <w:spacing w:before="0" w:line="240" w:lineRule="auto"/>
              <w:jc w:val="center"/>
            </w:pPr>
            <w:r w:rsidRPr="00A300B8">
              <w:t>9 430</w:t>
            </w:r>
          </w:p>
        </w:tc>
        <w:tc>
          <w:tcPr>
            <w:tcW w:w="0" w:type="auto"/>
            <w:vAlign w:val="center"/>
          </w:tcPr>
          <w:p w14:paraId="000002D7" w14:textId="77777777" w:rsidR="000B6076" w:rsidRPr="00A300B8" w:rsidRDefault="00984918" w:rsidP="000351C8">
            <w:pPr>
              <w:spacing w:before="0" w:line="240" w:lineRule="auto"/>
              <w:jc w:val="center"/>
            </w:pPr>
            <w:r w:rsidRPr="00A300B8">
              <w:t>0</w:t>
            </w:r>
          </w:p>
        </w:tc>
        <w:tc>
          <w:tcPr>
            <w:tcW w:w="0" w:type="auto"/>
            <w:vAlign w:val="center"/>
          </w:tcPr>
          <w:p w14:paraId="000002D8" w14:textId="77777777" w:rsidR="000B6076" w:rsidRPr="00A300B8" w:rsidRDefault="00984918" w:rsidP="000351C8">
            <w:pPr>
              <w:spacing w:before="0" w:line="240" w:lineRule="auto"/>
              <w:jc w:val="center"/>
            </w:pPr>
            <w:r w:rsidRPr="00A300B8">
              <w:t>17 886</w:t>
            </w:r>
          </w:p>
        </w:tc>
      </w:tr>
      <w:tr w:rsidR="00850A74" w:rsidRPr="00A300B8" w14:paraId="38349D3E" w14:textId="77777777" w:rsidTr="003166F4">
        <w:trPr>
          <w:trHeight w:val="288"/>
        </w:trPr>
        <w:tc>
          <w:tcPr>
            <w:tcW w:w="0" w:type="auto"/>
            <w:gridSpan w:val="9"/>
            <w:vAlign w:val="center"/>
          </w:tcPr>
          <w:p w14:paraId="000002E1" w14:textId="70270392" w:rsidR="00850A74" w:rsidRPr="00A300B8" w:rsidRDefault="00850A74" w:rsidP="000351C8">
            <w:pPr>
              <w:spacing w:before="0" w:line="240" w:lineRule="auto"/>
              <w:jc w:val="center"/>
            </w:pPr>
            <w:proofErr w:type="spellStart"/>
            <w:r w:rsidRPr="00A300B8">
              <w:t>Khövsgöl</w:t>
            </w:r>
            <w:proofErr w:type="spellEnd"/>
            <w:r w:rsidRPr="00A300B8">
              <w:t xml:space="preserve"> Mountain</w:t>
            </w:r>
          </w:p>
        </w:tc>
      </w:tr>
      <w:tr w:rsidR="00850A74" w:rsidRPr="00A300B8" w14:paraId="55812B90" w14:textId="77777777" w:rsidTr="00457B9E">
        <w:trPr>
          <w:trHeight w:val="288"/>
        </w:trPr>
        <w:tc>
          <w:tcPr>
            <w:tcW w:w="0" w:type="auto"/>
            <w:vAlign w:val="center"/>
          </w:tcPr>
          <w:p w14:paraId="000002E2" w14:textId="77777777" w:rsidR="000B6076" w:rsidRPr="00A300B8" w:rsidRDefault="00984918" w:rsidP="000351C8">
            <w:pPr>
              <w:spacing w:before="0" w:line="240" w:lineRule="auto"/>
              <w:jc w:val="center"/>
            </w:pPr>
            <w:proofErr w:type="spellStart"/>
            <w:r w:rsidRPr="00A300B8">
              <w:t>Khövsgöl</w:t>
            </w:r>
            <w:proofErr w:type="spellEnd"/>
          </w:p>
        </w:tc>
        <w:tc>
          <w:tcPr>
            <w:tcW w:w="0" w:type="auto"/>
            <w:vAlign w:val="center"/>
          </w:tcPr>
          <w:p w14:paraId="000002E3" w14:textId="77777777" w:rsidR="000B6076" w:rsidRPr="00A300B8" w:rsidRDefault="00984918" w:rsidP="000351C8">
            <w:pPr>
              <w:spacing w:before="0" w:line="240" w:lineRule="auto"/>
              <w:jc w:val="center"/>
            </w:pPr>
            <w:r w:rsidRPr="00A300B8">
              <w:t>86 099</w:t>
            </w:r>
          </w:p>
        </w:tc>
        <w:tc>
          <w:tcPr>
            <w:tcW w:w="0" w:type="auto"/>
            <w:vAlign w:val="center"/>
          </w:tcPr>
          <w:p w14:paraId="000002E4" w14:textId="77777777" w:rsidR="000B6076" w:rsidRPr="00A300B8" w:rsidRDefault="00984918" w:rsidP="000351C8">
            <w:pPr>
              <w:spacing w:before="0" w:line="240" w:lineRule="auto"/>
              <w:jc w:val="center"/>
            </w:pPr>
            <w:r w:rsidRPr="00A300B8">
              <w:t>8 610</w:t>
            </w:r>
          </w:p>
        </w:tc>
        <w:tc>
          <w:tcPr>
            <w:tcW w:w="0" w:type="auto"/>
            <w:vAlign w:val="center"/>
          </w:tcPr>
          <w:p w14:paraId="000002E5" w14:textId="77777777" w:rsidR="000B6076" w:rsidRPr="00A300B8" w:rsidRDefault="00984918" w:rsidP="000351C8">
            <w:pPr>
              <w:spacing w:before="0" w:line="240" w:lineRule="auto"/>
              <w:jc w:val="center"/>
            </w:pPr>
            <w:r w:rsidRPr="00A300B8">
              <w:t>6 888</w:t>
            </w:r>
          </w:p>
        </w:tc>
        <w:tc>
          <w:tcPr>
            <w:tcW w:w="0" w:type="auto"/>
            <w:vAlign w:val="center"/>
          </w:tcPr>
          <w:p w14:paraId="000002E6" w14:textId="77777777" w:rsidR="000B6076" w:rsidRPr="00A300B8" w:rsidRDefault="00984918" w:rsidP="000351C8">
            <w:pPr>
              <w:spacing w:before="0" w:line="240" w:lineRule="auto"/>
              <w:jc w:val="center"/>
            </w:pPr>
            <w:r w:rsidRPr="00A300B8">
              <w:t>5 166</w:t>
            </w:r>
          </w:p>
        </w:tc>
        <w:tc>
          <w:tcPr>
            <w:tcW w:w="0" w:type="auto"/>
            <w:vAlign w:val="center"/>
          </w:tcPr>
          <w:p w14:paraId="000002E7" w14:textId="77777777" w:rsidR="000B6076" w:rsidRPr="00A300B8" w:rsidRDefault="00984918" w:rsidP="000351C8">
            <w:pPr>
              <w:spacing w:before="0" w:line="240" w:lineRule="auto"/>
              <w:jc w:val="center"/>
            </w:pPr>
            <w:r w:rsidRPr="00A300B8">
              <w:t>3 444</w:t>
            </w:r>
          </w:p>
        </w:tc>
        <w:tc>
          <w:tcPr>
            <w:tcW w:w="0" w:type="auto"/>
            <w:vAlign w:val="center"/>
          </w:tcPr>
          <w:p w14:paraId="000002E8" w14:textId="77777777" w:rsidR="000B6076" w:rsidRPr="00A300B8" w:rsidRDefault="00984918" w:rsidP="000351C8">
            <w:pPr>
              <w:spacing w:before="0" w:line="240" w:lineRule="auto"/>
              <w:jc w:val="center"/>
            </w:pPr>
            <w:r w:rsidRPr="00A300B8">
              <w:t>1 722</w:t>
            </w:r>
          </w:p>
        </w:tc>
        <w:tc>
          <w:tcPr>
            <w:tcW w:w="0" w:type="auto"/>
            <w:vAlign w:val="center"/>
          </w:tcPr>
          <w:p w14:paraId="000002E9" w14:textId="77777777" w:rsidR="000B6076" w:rsidRPr="00A300B8" w:rsidRDefault="00984918" w:rsidP="000351C8">
            <w:pPr>
              <w:spacing w:before="0" w:line="240" w:lineRule="auto"/>
              <w:jc w:val="center"/>
            </w:pPr>
            <w:r w:rsidRPr="00A300B8">
              <w:t>0</w:t>
            </w:r>
          </w:p>
        </w:tc>
        <w:tc>
          <w:tcPr>
            <w:tcW w:w="0" w:type="auto"/>
            <w:vAlign w:val="center"/>
          </w:tcPr>
          <w:p w14:paraId="000002EA" w14:textId="77777777" w:rsidR="000B6076" w:rsidRPr="00A300B8" w:rsidRDefault="00984918" w:rsidP="000351C8">
            <w:pPr>
              <w:spacing w:before="0" w:line="240" w:lineRule="auto"/>
              <w:jc w:val="center"/>
            </w:pPr>
            <w:r w:rsidRPr="00A300B8">
              <w:t>3 272</w:t>
            </w:r>
          </w:p>
        </w:tc>
      </w:tr>
      <w:tr w:rsidR="00850A74" w:rsidRPr="00A300B8" w14:paraId="57711D8F" w14:textId="77777777" w:rsidTr="00457B9E">
        <w:trPr>
          <w:trHeight w:val="288"/>
        </w:trPr>
        <w:tc>
          <w:tcPr>
            <w:tcW w:w="0" w:type="auto"/>
            <w:vAlign w:val="center"/>
          </w:tcPr>
          <w:p w14:paraId="000002EB" w14:textId="77777777" w:rsidR="000B6076" w:rsidRPr="00A300B8" w:rsidRDefault="00984918" w:rsidP="000351C8">
            <w:pPr>
              <w:spacing w:before="0" w:line="240" w:lineRule="auto"/>
              <w:jc w:val="center"/>
            </w:pPr>
            <w:r w:rsidRPr="00A300B8">
              <w:t>Bulgan</w:t>
            </w:r>
          </w:p>
        </w:tc>
        <w:tc>
          <w:tcPr>
            <w:tcW w:w="0" w:type="auto"/>
            <w:vAlign w:val="center"/>
          </w:tcPr>
          <w:p w14:paraId="000002EC" w14:textId="77777777" w:rsidR="000B6076" w:rsidRPr="00A300B8" w:rsidRDefault="00984918" w:rsidP="000351C8">
            <w:pPr>
              <w:spacing w:before="0" w:line="240" w:lineRule="auto"/>
              <w:jc w:val="center"/>
            </w:pPr>
            <w:r w:rsidRPr="00A300B8">
              <w:t>17 665</w:t>
            </w:r>
          </w:p>
        </w:tc>
        <w:tc>
          <w:tcPr>
            <w:tcW w:w="0" w:type="auto"/>
            <w:vAlign w:val="center"/>
          </w:tcPr>
          <w:p w14:paraId="000002ED" w14:textId="77777777" w:rsidR="000B6076" w:rsidRPr="00A300B8" w:rsidRDefault="00984918" w:rsidP="000351C8">
            <w:pPr>
              <w:spacing w:before="0" w:line="240" w:lineRule="auto"/>
              <w:jc w:val="center"/>
            </w:pPr>
            <w:r w:rsidRPr="00A300B8">
              <w:t>1 767</w:t>
            </w:r>
          </w:p>
        </w:tc>
        <w:tc>
          <w:tcPr>
            <w:tcW w:w="0" w:type="auto"/>
            <w:vAlign w:val="center"/>
          </w:tcPr>
          <w:p w14:paraId="000002EE" w14:textId="77777777" w:rsidR="000B6076" w:rsidRPr="00A300B8" w:rsidRDefault="00984918" w:rsidP="000351C8">
            <w:pPr>
              <w:spacing w:before="0" w:line="240" w:lineRule="auto"/>
              <w:jc w:val="center"/>
            </w:pPr>
            <w:r w:rsidRPr="00A300B8">
              <w:t>1 413</w:t>
            </w:r>
          </w:p>
        </w:tc>
        <w:tc>
          <w:tcPr>
            <w:tcW w:w="0" w:type="auto"/>
            <w:vAlign w:val="center"/>
          </w:tcPr>
          <w:p w14:paraId="000002EF" w14:textId="77777777" w:rsidR="000B6076" w:rsidRPr="00A300B8" w:rsidRDefault="00984918" w:rsidP="000351C8">
            <w:pPr>
              <w:spacing w:before="0" w:line="240" w:lineRule="auto"/>
              <w:jc w:val="center"/>
            </w:pPr>
            <w:r w:rsidRPr="00A300B8">
              <w:t>1 060</w:t>
            </w:r>
          </w:p>
        </w:tc>
        <w:tc>
          <w:tcPr>
            <w:tcW w:w="0" w:type="auto"/>
            <w:vAlign w:val="center"/>
          </w:tcPr>
          <w:p w14:paraId="000002F0" w14:textId="77777777" w:rsidR="000B6076" w:rsidRPr="00A300B8" w:rsidRDefault="00984918" w:rsidP="000351C8">
            <w:pPr>
              <w:spacing w:before="0" w:line="240" w:lineRule="auto"/>
              <w:jc w:val="center"/>
            </w:pPr>
            <w:r w:rsidRPr="00A300B8">
              <w:t>707</w:t>
            </w:r>
          </w:p>
        </w:tc>
        <w:tc>
          <w:tcPr>
            <w:tcW w:w="0" w:type="auto"/>
            <w:vAlign w:val="center"/>
          </w:tcPr>
          <w:p w14:paraId="000002F1" w14:textId="77777777" w:rsidR="000B6076" w:rsidRPr="00A300B8" w:rsidRDefault="00984918" w:rsidP="000351C8">
            <w:pPr>
              <w:spacing w:before="0" w:line="240" w:lineRule="auto"/>
              <w:jc w:val="center"/>
            </w:pPr>
            <w:r w:rsidRPr="00A300B8">
              <w:t>353</w:t>
            </w:r>
          </w:p>
        </w:tc>
        <w:tc>
          <w:tcPr>
            <w:tcW w:w="0" w:type="auto"/>
            <w:vAlign w:val="center"/>
          </w:tcPr>
          <w:p w14:paraId="000002F2" w14:textId="77777777" w:rsidR="000B6076" w:rsidRPr="00A300B8" w:rsidRDefault="00984918" w:rsidP="000351C8">
            <w:pPr>
              <w:spacing w:before="0" w:line="240" w:lineRule="auto"/>
              <w:jc w:val="center"/>
            </w:pPr>
            <w:r w:rsidRPr="00A300B8">
              <w:t>0</w:t>
            </w:r>
          </w:p>
        </w:tc>
        <w:tc>
          <w:tcPr>
            <w:tcW w:w="0" w:type="auto"/>
            <w:vAlign w:val="center"/>
          </w:tcPr>
          <w:p w14:paraId="000002F3" w14:textId="77777777" w:rsidR="000B6076" w:rsidRPr="00A300B8" w:rsidRDefault="00984918" w:rsidP="000351C8">
            <w:pPr>
              <w:spacing w:before="0" w:line="240" w:lineRule="auto"/>
              <w:jc w:val="center"/>
            </w:pPr>
            <w:r w:rsidRPr="00A300B8">
              <w:t>671</w:t>
            </w:r>
          </w:p>
        </w:tc>
      </w:tr>
      <w:tr w:rsidR="00850A74" w:rsidRPr="00A300B8" w14:paraId="2987E685" w14:textId="77777777" w:rsidTr="00457B9E">
        <w:trPr>
          <w:trHeight w:val="288"/>
        </w:trPr>
        <w:tc>
          <w:tcPr>
            <w:tcW w:w="0" w:type="auto"/>
            <w:vAlign w:val="center"/>
          </w:tcPr>
          <w:p w14:paraId="000002F4" w14:textId="0FDB44FB" w:rsidR="000B6076" w:rsidRPr="00A300B8" w:rsidRDefault="00984918" w:rsidP="000351C8">
            <w:pPr>
              <w:spacing w:before="0" w:line="240" w:lineRule="auto"/>
              <w:jc w:val="center"/>
            </w:pPr>
            <w:r w:rsidRPr="00A300B8">
              <w:t>Subtotal</w:t>
            </w:r>
          </w:p>
        </w:tc>
        <w:tc>
          <w:tcPr>
            <w:tcW w:w="0" w:type="auto"/>
            <w:vAlign w:val="center"/>
          </w:tcPr>
          <w:p w14:paraId="000002F5" w14:textId="77777777" w:rsidR="000B6076" w:rsidRPr="00A300B8" w:rsidRDefault="00984918" w:rsidP="000351C8">
            <w:pPr>
              <w:spacing w:before="0" w:line="240" w:lineRule="auto"/>
              <w:jc w:val="center"/>
            </w:pPr>
            <w:r w:rsidRPr="00A300B8">
              <w:t>103 764</w:t>
            </w:r>
          </w:p>
        </w:tc>
        <w:tc>
          <w:tcPr>
            <w:tcW w:w="0" w:type="auto"/>
            <w:vAlign w:val="center"/>
          </w:tcPr>
          <w:p w14:paraId="000002F6" w14:textId="77777777" w:rsidR="000B6076" w:rsidRPr="00A300B8" w:rsidRDefault="00984918" w:rsidP="000351C8">
            <w:pPr>
              <w:spacing w:before="0" w:line="240" w:lineRule="auto"/>
              <w:jc w:val="center"/>
            </w:pPr>
            <w:r w:rsidRPr="00A300B8">
              <w:t>10 376</w:t>
            </w:r>
          </w:p>
        </w:tc>
        <w:tc>
          <w:tcPr>
            <w:tcW w:w="0" w:type="auto"/>
            <w:vAlign w:val="center"/>
          </w:tcPr>
          <w:p w14:paraId="000002F7" w14:textId="77777777" w:rsidR="000B6076" w:rsidRPr="00A300B8" w:rsidRDefault="00984918" w:rsidP="000351C8">
            <w:pPr>
              <w:spacing w:before="0" w:line="240" w:lineRule="auto"/>
              <w:jc w:val="center"/>
            </w:pPr>
            <w:r w:rsidRPr="00A300B8">
              <w:t>8 301</w:t>
            </w:r>
          </w:p>
        </w:tc>
        <w:tc>
          <w:tcPr>
            <w:tcW w:w="0" w:type="auto"/>
            <w:vAlign w:val="center"/>
          </w:tcPr>
          <w:p w14:paraId="000002F8" w14:textId="77777777" w:rsidR="000B6076" w:rsidRPr="00A300B8" w:rsidRDefault="00984918" w:rsidP="000351C8">
            <w:pPr>
              <w:spacing w:before="0" w:line="240" w:lineRule="auto"/>
              <w:jc w:val="center"/>
            </w:pPr>
            <w:r w:rsidRPr="00A300B8">
              <w:t>6 226</w:t>
            </w:r>
          </w:p>
        </w:tc>
        <w:tc>
          <w:tcPr>
            <w:tcW w:w="0" w:type="auto"/>
            <w:vAlign w:val="center"/>
          </w:tcPr>
          <w:p w14:paraId="000002F9" w14:textId="77777777" w:rsidR="000B6076" w:rsidRPr="00A300B8" w:rsidRDefault="00984918" w:rsidP="000351C8">
            <w:pPr>
              <w:spacing w:before="0" w:line="240" w:lineRule="auto"/>
              <w:jc w:val="center"/>
            </w:pPr>
            <w:r w:rsidRPr="00A300B8">
              <w:t>4 151</w:t>
            </w:r>
          </w:p>
        </w:tc>
        <w:tc>
          <w:tcPr>
            <w:tcW w:w="0" w:type="auto"/>
            <w:vAlign w:val="center"/>
          </w:tcPr>
          <w:p w14:paraId="000002FA" w14:textId="77777777" w:rsidR="000B6076" w:rsidRPr="00A300B8" w:rsidRDefault="00984918" w:rsidP="000351C8">
            <w:pPr>
              <w:spacing w:before="0" w:line="240" w:lineRule="auto"/>
              <w:jc w:val="center"/>
            </w:pPr>
            <w:r w:rsidRPr="00A300B8">
              <w:t>2 075</w:t>
            </w:r>
          </w:p>
        </w:tc>
        <w:tc>
          <w:tcPr>
            <w:tcW w:w="0" w:type="auto"/>
            <w:vAlign w:val="center"/>
          </w:tcPr>
          <w:p w14:paraId="000002FB" w14:textId="77777777" w:rsidR="000B6076" w:rsidRPr="00A300B8" w:rsidRDefault="00984918" w:rsidP="000351C8">
            <w:pPr>
              <w:spacing w:before="0" w:line="240" w:lineRule="auto"/>
              <w:jc w:val="center"/>
            </w:pPr>
            <w:r w:rsidRPr="00A300B8">
              <w:t>0</w:t>
            </w:r>
          </w:p>
        </w:tc>
        <w:tc>
          <w:tcPr>
            <w:tcW w:w="0" w:type="auto"/>
            <w:vAlign w:val="center"/>
          </w:tcPr>
          <w:p w14:paraId="000002FC" w14:textId="77777777" w:rsidR="000B6076" w:rsidRPr="00A300B8" w:rsidRDefault="00984918" w:rsidP="000351C8">
            <w:pPr>
              <w:spacing w:before="0" w:line="240" w:lineRule="auto"/>
              <w:jc w:val="center"/>
            </w:pPr>
            <w:r w:rsidRPr="00A300B8">
              <w:t>3 943</w:t>
            </w:r>
          </w:p>
        </w:tc>
      </w:tr>
      <w:tr w:rsidR="00850A74" w:rsidRPr="00A300B8" w14:paraId="5DA3418C" w14:textId="77777777" w:rsidTr="00501A32">
        <w:trPr>
          <w:trHeight w:val="288"/>
        </w:trPr>
        <w:tc>
          <w:tcPr>
            <w:tcW w:w="0" w:type="auto"/>
            <w:gridSpan w:val="9"/>
            <w:vAlign w:val="center"/>
          </w:tcPr>
          <w:p w14:paraId="00000305" w14:textId="219EFD77" w:rsidR="00850A74" w:rsidRPr="00A300B8" w:rsidRDefault="00850A74" w:rsidP="000351C8">
            <w:pPr>
              <w:spacing w:before="0" w:line="240" w:lineRule="auto"/>
              <w:jc w:val="center"/>
            </w:pPr>
            <w:proofErr w:type="spellStart"/>
            <w:r w:rsidRPr="00A300B8">
              <w:t>Khangai</w:t>
            </w:r>
            <w:proofErr w:type="spellEnd"/>
            <w:r w:rsidRPr="00A300B8">
              <w:t xml:space="preserve"> Mountains</w:t>
            </w:r>
          </w:p>
        </w:tc>
      </w:tr>
      <w:tr w:rsidR="00850A74" w:rsidRPr="00A300B8" w14:paraId="5B1691C4" w14:textId="77777777" w:rsidTr="00457B9E">
        <w:trPr>
          <w:trHeight w:val="288"/>
        </w:trPr>
        <w:tc>
          <w:tcPr>
            <w:tcW w:w="0" w:type="auto"/>
            <w:vAlign w:val="center"/>
          </w:tcPr>
          <w:p w14:paraId="00000306" w14:textId="77777777" w:rsidR="000B6076" w:rsidRPr="00A300B8" w:rsidRDefault="00984918" w:rsidP="000351C8">
            <w:pPr>
              <w:spacing w:before="0" w:line="240" w:lineRule="auto"/>
              <w:jc w:val="center"/>
            </w:pPr>
            <w:proofErr w:type="spellStart"/>
            <w:r w:rsidRPr="00A300B8">
              <w:t>Arkhangai</w:t>
            </w:r>
            <w:proofErr w:type="spellEnd"/>
          </w:p>
        </w:tc>
        <w:tc>
          <w:tcPr>
            <w:tcW w:w="0" w:type="auto"/>
            <w:vAlign w:val="center"/>
          </w:tcPr>
          <w:p w14:paraId="00000307" w14:textId="77777777" w:rsidR="000B6076" w:rsidRPr="00A300B8" w:rsidRDefault="00984918" w:rsidP="000351C8">
            <w:pPr>
              <w:spacing w:before="0" w:line="240" w:lineRule="auto"/>
              <w:jc w:val="center"/>
            </w:pPr>
            <w:r w:rsidRPr="00A300B8">
              <w:t>13 102</w:t>
            </w:r>
          </w:p>
        </w:tc>
        <w:tc>
          <w:tcPr>
            <w:tcW w:w="0" w:type="auto"/>
            <w:vAlign w:val="center"/>
          </w:tcPr>
          <w:p w14:paraId="00000308" w14:textId="77777777" w:rsidR="000B6076" w:rsidRPr="00A300B8" w:rsidRDefault="00984918" w:rsidP="000351C8">
            <w:pPr>
              <w:spacing w:before="0" w:line="240" w:lineRule="auto"/>
              <w:jc w:val="center"/>
            </w:pPr>
            <w:r w:rsidRPr="00A300B8">
              <w:t>1 310</w:t>
            </w:r>
          </w:p>
        </w:tc>
        <w:tc>
          <w:tcPr>
            <w:tcW w:w="0" w:type="auto"/>
            <w:vAlign w:val="center"/>
          </w:tcPr>
          <w:p w14:paraId="00000309" w14:textId="77777777" w:rsidR="000B6076" w:rsidRPr="00A300B8" w:rsidRDefault="00984918" w:rsidP="000351C8">
            <w:pPr>
              <w:spacing w:before="0" w:line="240" w:lineRule="auto"/>
              <w:jc w:val="center"/>
            </w:pPr>
            <w:r w:rsidRPr="00A300B8">
              <w:t>1 048</w:t>
            </w:r>
          </w:p>
        </w:tc>
        <w:tc>
          <w:tcPr>
            <w:tcW w:w="0" w:type="auto"/>
            <w:vAlign w:val="center"/>
          </w:tcPr>
          <w:p w14:paraId="0000030A" w14:textId="77777777" w:rsidR="000B6076" w:rsidRPr="00A300B8" w:rsidRDefault="00984918" w:rsidP="000351C8">
            <w:pPr>
              <w:spacing w:before="0" w:line="240" w:lineRule="auto"/>
              <w:jc w:val="center"/>
            </w:pPr>
            <w:r w:rsidRPr="00A300B8">
              <w:t>786</w:t>
            </w:r>
          </w:p>
        </w:tc>
        <w:tc>
          <w:tcPr>
            <w:tcW w:w="0" w:type="auto"/>
            <w:vAlign w:val="center"/>
          </w:tcPr>
          <w:p w14:paraId="0000030B" w14:textId="77777777" w:rsidR="000B6076" w:rsidRPr="00A300B8" w:rsidRDefault="00984918" w:rsidP="000351C8">
            <w:pPr>
              <w:spacing w:before="0" w:line="240" w:lineRule="auto"/>
              <w:jc w:val="center"/>
            </w:pPr>
            <w:r w:rsidRPr="00A300B8">
              <w:t>524</w:t>
            </w:r>
          </w:p>
        </w:tc>
        <w:tc>
          <w:tcPr>
            <w:tcW w:w="0" w:type="auto"/>
            <w:vAlign w:val="center"/>
          </w:tcPr>
          <w:p w14:paraId="0000030C" w14:textId="77777777" w:rsidR="000B6076" w:rsidRPr="00A300B8" w:rsidRDefault="00984918" w:rsidP="000351C8">
            <w:pPr>
              <w:spacing w:before="0" w:line="240" w:lineRule="auto"/>
              <w:jc w:val="center"/>
            </w:pPr>
            <w:r w:rsidRPr="00A300B8">
              <w:t>262</w:t>
            </w:r>
          </w:p>
        </w:tc>
        <w:tc>
          <w:tcPr>
            <w:tcW w:w="0" w:type="auto"/>
            <w:vAlign w:val="center"/>
          </w:tcPr>
          <w:p w14:paraId="0000030D" w14:textId="77777777" w:rsidR="000B6076" w:rsidRPr="00A300B8" w:rsidRDefault="00984918" w:rsidP="000351C8">
            <w:pPr>
              <w:spacing w:before="0" w:line="240" w:lineRule="auto"/>
              <w:jc w:val="center"/>
            </w:pPr>
            <w:r w:rsidRPr="00A300B8">
              <w:t>0</w:t>
            </w:r>
          </w:p>
        </w:tc>
        <w:tc>
          <w:tcPr>
            <w:tcW w:w="0" w:type="auto"/>
            <w:vAlign w:val="center"/>
          </w:tcPr>
          <w:p w14:paraId="0000030E" w14:textId="77777777" w:rsidR="000B6076" w:rsidRPr="00A300B8" w:rsidRDefault="00984918" w:rsidP="000351C8">
            <w:pPr>
              <w:spacing w:before="0" w:line="240" w:lineRule="auto"/>
              <w:jc w:val="center"/>
            </w:pPr>
            <w:r w:rsidRPr="00A300B8">
              <w:t>498</w:t>
            </w:r>
          </w:p>
        </w:tc>
      </w:tr>
      <w:tr w:rsidR="00850A74" w:rsidRPr="00A300B8" w14:paraId="0BE2FA5A" w14:textId="77777777" w:rsidTr="00457B9E">
        <w:trPr>
          <w:trHeight w:val="288"/>
        </w:trPr>
        <w:tc>
          <w:tcPr>
            <w:tcW w:w="0" w:type="auto"/>
            <w:vAlign w:val="center"/>
          </w:tcPr>
          <w:p w14:paraId="0000030F" w14:textId="77777777" w:rsidR="000B6076" w:rsidRPr="00A300B8" w:rsidRDefault="00984918" w:rsidP="000351C8">
            <w:pPr>
              <w:spacing w:before="0" w:line="240" w:lineRule="auto"/>
              <w:jc w:val="center"/>
            </w:pPr>
            <w:proofErr w:type="spellStart"/>
            <w:r w:rsidRPr="00A300B8">
              <w:t>Övörkhangai</w:t>
            </w:r>
            <w:proofErr w:type="spellEnd"/>
          </w:p>
        </w:tc>
        <w:tc>
          <w:tcPr>
            <w:tcW w:w="0" w:type="auto"/>
            <w:vAlign w:val="center"/>
          </w:tcPr>
          <w:p w14:paraId="00000310" w14:textId="77777777" w:rsidR="000B6076" w:rsidRPr="00A300B8" w:rsidRDefault="00984918" w:rsidP="000351C8">
            <w:pPr>
              <w:spacing w:before="0" w:line="240" w:lineRule="auto"/>
              <w:jc w:val="center"/>
            </w:pPr>
            <w:r w:rsidRPr="00A300B8">
              <w:t>20 404</w:t>
            </w:r>
          </w:p>
        </w:tc>
        <w:tc>
          <w:tcPr>
            <w:tcW w:w="0" w:type="auto"/>
            <w:vAlign w:val="center"/>
          </w:tcPr>
          <w:p w14:paraId="00000311" w14:textId="77777777" w:rsidR="000B6076" w:rsidRPr="00A300B8" w:rsidRDefault="00984918" w:rsidP="000351C8">
            <w:pPr>
              <w:spacing w:before="0" w:line="240" w:lineRule="auto"/>
              <w:jc w:val="center"/>
            </w:pPr>
            <w:r w:rsidRPr="00A300B8">
              <w:t>2 040</w:t>
            </w:r>
          </w:p>
        </w:tc>
        <w:tc>
          <w:tcPr>
            <w:tcW w:w="0" w:type="auto"/>
            <w:vAlign w:val="center"/>
          </w:tcPr>
          <w:p w14:paraId="00000312" w14:textId="77777777" w:rsidR="000B6076" w:rsidRPr="00A300B8" w:rsidRDefault="00984918" w:rsidP="000351C8">
            <w:pPr>
              <w:spacing w:before="0" w:line="240" w:lineRule="auto"/>
              <w:jc w:val="center"/>
            </w:pPr>
            <w:r w:rsidRPr="00A300B8">
              <w:t>1 632</w:t>
            </w:r>
          </w:p>
        </w:tc>
        <w:tc>
          <w:tcPr>
            <w:tcW w:w="0" w:type="auto"/>
            <w:vAlign w:val="center"/>
          </w:tcPr>
          <w:p w14:paraId="00000313" w14:textId="77777777" w:rsidR="000B6076" w:rsidRPr="00A300B8" w:rsidRDefault="00984918" w:rsidP="000351C8">
            <w:pPr>
              <w:spacing w:before="0" w:line="240" w:lineRule="auto"/>
              <w:jc w:val="center"/>
            </w:pPr>
            <w:r w:rsidRPr="00A300B8">
              <w:t>1 224</w:t>
            </w:r>
          </w:p>
        </w:tc>
        <w:tc>
          <w:tcPr>
            <w:tcW w:w="0" w:type="auto"/>
            <w:vAlign w:val="center"/>
          </w:tcPr>
          <w:p w14:paraId="00000314" w14:textId="77777777" w:rsidR="000B6076" w:rsidRPr="00A300B8" w:rsidRDefault="00984918" w:rsidP="000351C8">
            <w:pPr>
              <w:spacing w:before="0" w:line="240" w:lineRule="auto"/>
              <w:jc w:val="center"/>
            </w:pPr>
            <w:r w:rsidRPr="00A300B8">
              <w:t>816</w:t>
            </w:r>
          </w:p>
        </w:tc>
        <w:tc>
          <w:tcPr>
            <w:tcW w:w="0" w:type="auto"/>
            <w:vAlign w:val="center"/>
          </w:tcPr>
          <w:p w14:paraId="00000315" w14:textId="77777777" w:rsidR="000B6076" w:rsidRPr="00A300B8" w:rsidRDefault="00984918" w:rsidP="000351C8">
            <w:pPr>
              <w:spacing w:before="0" w:line="240" w:lineRule="auto"/>
              <w:jc w:val="center"/>
            </w:pPr>
            <w:r w:rsidRPr="00A300B8">
              <w:t>408</w:t>
            </w:r>
          </w:p>
        </w:tc>
        <w:tc>
          <w:tcPr>
            <w:tcW w:w="0" w:type="auto"/>
            <w:vAlign w:val="center"/>
          </w:tcPr>
          <w:p w14:paraId="00000316" w14:textId="77777777" w:rsidR="000B6076" w:rsidRPr="00A300B8" w:rsidRDefault="00984918" w:rsidP="000351C8">
            <w:pPr>
              <w:spacing w:before="0" w:line="240" w:lineRule="auto"/>
              <w:jc w:val="center"/>
            </w:pPr>
            <w:r w:rsidRPr="00A300B8">
              <w:t>0</w:t>
            </w:r>
          </w:p>
        </w:tc>
        <w:tc>
          <w:tcPr>
            <w:tcW w:w="0" w:type="auto"/>
            <w:vAlign w:val="center"/>
          </w:tcPr>
          <w:p w14:paraId="00000317" w14:textId="77777777" w:rsidR="000B6076" w:rsidRPr="00A300B8" w:rsidRDefault="00984918" w:rsidP="000351C8">
            <w:pPr>
              <w:spacing w:before="0" w:line="240" w:lineRule="auto"/>
              <w:jc w:val="center"/>
            </w:pPr>
            <w:r w:rsidRPr="00A300B8">
              <w:t>775</w:t>
            </w:r>
          </w:p>
        </w:tc>
      </w:tr>
      <w:tr w:rsidR="00850A74" w:rsidRPr="00A300B8" w14:paraId="1DAB029F" w14:textId="77777777" w:rsidTr="00457B9E">
        <w:trPr>
          <w:trHeight w:val="288"/>
        </w:trPr>
        <w:tc>
          <w:tcPr>
            <w:tcW w:w="0" w:type="auto"/>
            <w:vAlign w:val="center"/>
          </w:tcPr>
          <w:p w14:paraId="00000318" w14:textId="77777777" w:rsidR="000B6076" w:rsidRPr="00A300B8" w:rsidRDefault="00984918" w:rsidP="000351C8">
            <w:pPr>
              <w:spacing w:before="0" w:line="240" w:lineRule="auto"/>
              <w:jc w:val="center"/>
            </w:pPr>
            <w:proofErr w:type="spellStart"/>
            <w:r w:rsidRPr="00A300B8">
              <w:t>Zavkhan</w:t>
            </w:r>
            <w:proofErr w:type="spellEnd"/>
          </w:p>
        </w:tc>
        <w:tc>
          <w:tcPr>
            <w:tcW w:w="0" w:type="auto"/>
            <w:vAlign w:val="center"/>
          </w:tcPr>
          <w:p w14:paraId="00000319" w14:textId="77777777" w:rsidR="000B6076" w:rsidRPr="00A300B8" w:rsidRDefault="00984918" w:rsidP="000351C8">
            <w:pPr>
              <w:spacing w:before="0" w:line="240" w:lineRule="auto"/>
              <w:jc w:val="center"/>
            </w:pPr>
            <w:r w:rsidRPr="00A300B8">
              <w:t>2 075</w:t>
            </w:r>
          </w:p>
        </w:tc>
        <w:tc>
          <w:tcPr>
            <w:tcW w:w="0" w:type="auto"/>
            <w:vAlign w:val="center"/>
          </w:tcPr>
          <w:p w14:paraId="0000031A" w14:textId="77777777" w:rsidR="000B6076" w:rsidRPr="00A300B8" w:rsidRDefault="00984918" w:rsidP="000351C8">
            <w:pPr>
              <w:spacing w:before="0" w:line="240" w:lineRule="auto"/>
              <w:jc w:val="center"/>
            </w:pPr>
            <w:r w:rsidRPr="00A300B8">
              <w:t>208</w:t>
            </w:r>
          </w:p>
        </w:tc>
        <w:tc>
          <w:tcPr>
            <w:tcW w:w="0" w:type="auto"/>
            <w:vAlign w:val="center"/>
          </w:tcPr>
          <w:p w14:paraId="0000031B" w14:textId="77777777" w:rsidR="000B6076" w:rsidRPr="00A300B8" w:rsidRDefault="00984918" w:rsidP="000351C8">
            <w:pPr>
              <w:spacing w:before="0" w:line="240" w:lineRule="auto"/>
              <w:jc w:val="center"/>
            </w:pPr>
            <w:r w:rsidRPr="00A300B8">
              <w:t>166</w:t>
            </w:r>
          </w:p>
        </w:tc>
        <w:tc>
          <w:tcPr>
            <w:tcW w:w="0" w:type="auto"/>
            <w:vAlign w:val="center"/>
          </w:tcPr>
          <w:p w14:paraId="0000031C" w14:textId="77777777" w:rsidR="000B6076" w:rsidRPr="00A300B8" w:rsidRDefault="00984918" w:rsidP="000351C8">
            <w:pPr>
              <w:spacing w:before="0" w:line="240" w:lineRule="auto"/>
              <w:jc w:val="center"/>
            </w:pPr>
            <w:r w:rsidRPr="00A300B8">
              <w:t>125</w:t>
            </w:r>
          </w:p>
        </w:tc>
        <w:tc>
          <w:tcPr>
            <w:tcW w:w="0" w:type="auto"/>
            <w:vAlign w:val="center"/>
          </w:tcPr>
          <w:p w14:paraId="0000031D" w14:textId="77777777" w:rsidR="000B6076" w:rsidRPr="00A300B8" w:rsidRDefault="00984918" w:rsidP="000351C8">
            <w:pPr>
              <w:spacing w:before="0" w:line="240" w:lineRule="auto"/>
              <w:jc w:val="center"/>
            </w:pPr>
            <w:r w:rsidRPr="00A300B8">
              <w:t>83</w:t>
            </w:r>
          </w:p>
        </w:tc>
        <w:tc>
          <w:tcPr>
            <w:tcW w:w="0" w:type="auto"/>
            <w:vAlign w:val="center"/>
          </w:tcPr>
          <w:p w14:paraId="0000031E" w14:textId="77777777" w:rsidR="000B6076" w:rsidRPr="00A300B8" w:rsidRDefault="00984918" w:rsidP="000351C8">
            <w:pPr>
              <w:spacing w:before="0" w:line="240" w:lineRule="auto"/>
              <w:jc w:val="center"/>
            </w:pPr>
            <w:r w:rsidRPr="00A300B8">
              <w:t>42</w:t>
            </w:r>
          </w:p>
        </w:tc>
        <w:tc>
          <w:tcPr>
            <w:tcW w:w="0" w:type="auto"/>
            <w:vAlign w:val="center"/>
          </w:tcPr>
          <w:p w14:paraId="0000031F" w14:textId="77777777" w:rsidR="000B6076" w:rsidRPr="00A300B8" w:rsidRDefault="00984918" w:rsidP="000351C8">
            <w:pPr>
              <w:spacing w:before="0" w:line="240" w:lineRule="auto"/>
              <w:jc w:val="center"/>
            </w:pPr>
            <w:r w:rsidRPr="00A300B8">
              <w:t>0</w:t>
            </w:r>
          </w:p>
        </w:tc>
        <w:tc>
          <w:tcPr>
            <w:tcW w:w="0" w:type="auto"/>
            <w:vAlign w:val="center"/>
          </w:tcPr>
          <w:p w14:paraId="00000320" w14:textId="77777777" w:rsidR="000B6076" w:rsidRPr="00A300B8" w:rsidRDefault="00984918" w:rsidP="000351C8">
            <w:pPr>
              <w:spacing w:before="0" w:line="240" w:lineRule="auto"/>
              <w:jc w:val="center"/>
            </w:pPr>
            <w:r w:rsidRPr="00A300B8">
              <w:t>79</w:t>
            </w:r>
          </w:p>
        </w:tc>
      </w:tr>
      <w:tr w:rsidR="00850A74" w:rsidRPr="00A300B8" w14:paraId="449062E1" w14:textId="77777777" w:rsidTr="00457B9E">
        <w:trPr>
          <w:trHeight w:val="288"/>
        </w:trPr>
        <w:tc>
          <w:tcPr>
            <w:tcW w:w="0" w:type="auto"/>
            <w:vAlign w:val="center"/>
          </w:tcPr>
          <w:p w14:paraId="00000321" w14:textId="77777777" w:rsidR="000B6076" w:rsidRPr="00A300B8" w:rsidRDefault="00984918" w:rsidP="000351C8">
            <w:pPr>
              <w:spacing w:before="0" w:line="240" w:lineRule="auto"/>
              <w:jc w:val="center"/>
            </w:pPr>
            <w:r w:rsidRPr="00A300B8">
              <w:t>Subtotal</w:t>
            </w:r>
          </w:p>
        </w:tc>
        <w:tc>
          <w:tcPr>
            <w:tcW w:w="0" w:type="auto"/>
            <w:vAlign w:val="center"/>
          </w:tcPr>
          <w:p w14:paraId="00000322" w14:textId="77777777" w:rsidR="000B6076" w:rsidRPr="00A300B8" w:rsidRDefault="00984918" w:rsidP="000351C8">
            <w:pPr>
              <w:spacing w:before="0" w:line="240" w:lineRule="auto"/>
              <w:jc w:val="center"/>
            </w:pPr>
            <w:r w:rsidRPr="00A300B8">
              <w:t>35 581</w:t>
            </w:r>
          </w:p>
        </w:tc>
        <w:tc>
          <w:tcPr>
            <w:tcW w:w="0" w:type="auto"/>
            <w:vAlign w:val="center"/>
          </w:tcPr>
          <w:p w14:paraId="00000323" w14:textId="77777777" w:rsidR="000B6076" w:rsidRPr="00A300B8" w:rsidRDefault="00984918" w:rsidP="000351C8">
            <w:pPr>
              <w:spacing w:before="0" w:line="240" w:lineRule="auto"/>
              <w:jc w:val="center"/>
            </w:pPr>
            <w:r w:rsidRPr="00A300B8">
              <w:t>3 558</w:t>
            </w:r>
          </w:p>
        </w:tc>
        <w:tc>
          <w:tcPr>
            <w:tcW w:w="0" w:type="auto"/>
            <w:vAlign w:val="center"/>
          </w:tcPr>
          <w:p w14:paraId="00000324" w14:textId="77777777" w:rsidR="000B6076" w:rsidRPr="00A300B8" w:rsidRDefault="00984918" w:rsidP="000351C8">
            <w:pPr>
              <w:spacing w:before="0" w:line="240" w:lineRule="auto"/>
              <w:jc w:val="center"/>
            </w:pPr>
            <w:r w:rsidRPr="00A300B8">
              <w:t>2 846</w:t>
            </w:r>
          </w:p>
        </w:tc>
        <w:tc>
          <w:tcPr>
            <w:tcW w:w="0" w:type="auto"/>
            <w:vAlign w:val="center"/>
          </w:tcPr>
          <w:p w14:paraId="00000325" w14:textId="77777777" w:rsidR="000B6076" w:rsidRPr="00A300B8" w:rsidRDefault="00984918" w:rsidP="000351C8">
            <w:pPr>
              <w:spacing w:before="0" w:line="240" w:lineRule="auto"/>
              <w:jc w:val="center"/>
            </w:pPr>
            <w:r w:rsidRPr="00A300B8">
              <w:t>2 135</w:t>
            </w:r>
          </w:p>
        </w:tc>
        <w:tc>
          <w:tcPr>
            <w:tcW w:w="0" w:type="auto"/>
            <w:vAlign w:val="center"/>
          </w:tcPr>
          <w:p w14:paraId="00000326" w14:textId="77777777" w:rsidR="000B6076" w:rsidRPr="00A300B8" w:rsidRDefault="00984918" w:rsidP="000351C8">
            <w:pPr>
              <w:spacing w:before="0" w:line="240" w:lineRule="auto"/>
              <w:jc w:val="center"/>
            </w:pPr>
            <w:r w:rsidRPr="00A300B8">
              <w:t>1 423</w:t>
            </w:r>
          </w:p>
        </w:tc>
        <w:tc>
          <w:tcPr>
            <w:tcW w:w="0" w:type="auto"/>
            <w:vAlign w:val="center"/>
          </w:tcPr>
          <w:p w14:paraId="00000327" w14:textId="77777777" w:rsidR="000B6076" w:rsidRPr="00A300B8" w:rsidRDefault="00984918" w:rsidP="000351C8">
            <w:pPr>
              <w:spacing w:before="0" w:line="240" w:lineRule="auto"/>
              <w:jc w:val="center"/>
            </w:pPr>
            <w:r w:rsidRPr="00A300B8">
              <w:t>712</w:t>
            </w:r>
          </w:p>
        </w:tc>
        <w:tc>
          <w:tcPr>
            <w:tcW w:w="0" w:type="auto"/>
            <w:vAlign w:val="center"/>
          </w:tcPr>
          <w:p w14:paraId="00000328" w14:textId="77777777" w:rsidR="000B6076" w:rsidRPr="00A300B8" w:rsidRDefault="00984918" w:rsidP="000351C8">
            <w:pPr>
              <w:spacing w:before="0" w:line="240" w:lineRule="auto"/>
              <w:jc w:val="center"/>
            </w:pPr>
            <w:r w:rsidRPr="00A300B8">
              <w:t>0</w:t>
            </w:r>
          </w:p>
        </w:tc>
        <w:tc>
          <w:tcPr>
            <w:tcW w:w="0" w:type="auto"/>
            <w:vAlign w:val="center"/>
          </w:tcPr>
          <w:p w14:paraId="00000329" w14:textId="77777777" w:rsidR="000B6076" w:rsidRPr="00A300B8" w:rsidRDefault="00984918" w:rsidP="000351C8">
            <w:pPr>
              <w:spacing w:before="0" w:line="240" w:lineRule="auto"/>
              <w:jc w:val="center"/>
            </w:pPr>
            <w:r w:rsidRPr="00A300B8">
              <w:t>1 352</w:t>
            </w:r>
          </w:p>
        </w:tc>
      </w:tr>
      <w:tr w:rsidR="00850A74" w:rsidRPr="00A300B8" w14:paraId="53884032" w14:textId="77777777" w:rsidTr="00491742">
        <w:trPr>
          <w:trHeight w:val="288"/>
        </w:trPr>
        <w:tc>
          <w:tcPr>
            <w:tcW w:w="0" w:type="auto"/>
            <w:gridSpan w:val="9"/>
            <w:vAlign w:val="center"/>
          </w:tcPr>
          <w:p w14:paraId="1E9BA150" w14:textId="6350B85F" w:rsidR="00850A74" w:rsidRPr="00A300B8" w:rsidRDefault="00850A74" w:rsidP="000351C8">
            <w:pPr>
              <w:spacing w:before="0" w:line="240" w:lineRule="auto"/>
              <w:jc w:val="center"/>
            </w:pPr>
            <w:proofErr w:type="spellStart"/>
            <w:r>
              <w:t>Altaï</w:t>
            </w:r>
            <w:proofErr w:type="spellEnd"/>
            <w:r>
              <w:t xml:space="preserve"> Mountains </w:t>
            </w:r>
            <w:r w:rsidRPr="00850A74">
              <w:rPr>
                <w:i/>
              </w:rPr>
              <w:t>(excluded from the analysis)</w:t>
            </w:r>
          </w:p>
        </w:tc>
      </w:tr>
      <w:tr w:rsidR="00850A74" w:rsidRPr="00A300B8" w14:paraId="4C44E822" w14:textId="77777777" w:rsidTr="00457B9E">
        <w:trPr>
          <w:trHeight w:val="288"/>
        </w:trPr>
        <w:tc>
          <w:tcPr>
            <w:tcW w:w="0" w:type="auto"/>
            <w:vAlign w:val="center"/>
          </w:tcPr>
          <w:p w14:paraId="2C197526" w14:textId="44CC5F52" w:rsidR="00B633BD" w:rsidRPr="00850A74" w:rsidRDefault="0023218F" w:rsidP="000351C8">
            <w:pPr>
              <w:spacing w:before="0" w:line="240" w:lineRule="auto"/>
              <w:jc w:val="center"/>
            </w:pPr>
            <w:sdt>
              <w:sdtPr>
                <w:tag w:val="goog_rdk_23"/>
                <w:id w:val="-1072654452"/>
              </w:sdtPr>
              <w:sdtEndPr/>
              <w:sdtContent>
                <w:r w:rsidR="00166BDC" w:rsidRPr="00A300B8">
                  <w:t xml:space="preserve">   </w:t>
                </w:r>
                <w:r w:rsidR="001854F0" w:rsidRPr="00A300B8">
                  <w:t>Bayan-</w:t>
                </w:r>
                <w:proofErr w:type="spellStart"/>
                <w:r w:rsidR="001854F0" w:rsidRPr="00A300B8">
                  <w:t>Ulgii</w:t>
                </w:r>
                <w:proofErr w:type="spellEnd"/>
              </w:sdtContent>
            </w:sdt>
          </w:p>
        </w:tc>
        <w:tc>
          <w:tcPr>
            <w:tcW w:w="0" w:type="auto"/>
            <w:vAlign w:val="center"/>
          </w:tcPr>
          <w:sdt>
            <w:sdtPr>
              <w:tag w:val="goog_rdk_25"/>
              <w:id w:val="-927117214"/>
            </w:sdtPr>
            <w:sdtEndPr/>
            <w:sdtContent>
              <w:p w14:paraId="67B00A78" w14:textId="1BC3276D" w:rsidR="00B633BD" w:rsidRPr="00A300B8" w:rsidRDefault="0023218F" w:rsidP="000351C8">
                <w:pPr>
                  <w:spacing w:before="0" w:line="240" w:lineRule="auto"/>
                  <w:jc w:val="center"/>
                </w:pPr>
                <w:sdt>
                  <w:sdtPr>
                    <w:tag w:val="goog_rdk_24"/>
                    <w:id w:val="605160602"/>
                  </w:sdtPr>
                  <w:sdtEndPr/>
                  <w:sdtContent>
                    <w:r w:rsidR="001854F0" w:rsidRPr="00A300B8">
                      <w:t>256</w:t>
                    </w:r>
                  </w:sdtContent>
                </w:sdt>
              </w:p>
            </w:sdtContent>
          </w:sdt>
        </w:tc>
        <w:tc>
          <w:tcPr>
            <w:tcW w:w="0" w:type="auto"/>
            <w:vAlign w:val="center"/>
          </w:tcPr>
          <w:sdt>
            <w:sdtPr>
              <w:tag w:val="goog_rdk_27"/>
              <w:id w:val="-750578383"/>
            </w:sdtPr>
            <w:sdtEndPr/>
            <w:sdtContent>
              <w:p w14:paraId="678E8B5D" w14:textId="77777777" w:rsidR="00B633BD" w:rsidRPr="00A300B8" w:rsidRDefault="0023218F" w:rsidP="000351C8">
                <w:pPr>
                  <w:spacing w:before="0" w:line="240" w:lineRule="auto"/>
                  <w:jc w:val="center"/>
                  <w:rPr>
                    <w:strike/>
                    <w:color w:val="FF0000"/>
                    <w:sz w:val="16"/>
                    <w:szCs w:val="16"/>
                  </w:rPr>
                </w:pPr>
                <w:sdt>
                  <w:sdtPr>
                    <w:tag w:val="goog_rdk_26"/>
                    <w:id w:val="1454135219"/>
                  </w:sdtPr>
                  <w:sdtEndPr/>
                  <w:sdtContent>
                    <w:r w:rsidR="00B633BD" w:rsidRPr="00A300B8">
                      <w:rPr>
                        <w:sz w:val="16"/>
                        <w:szCs w:val="16"/>
                      </w:rPr>
                      <w:t>26</w:t>
                    </w:r>
                  </w:sdtContent>
                </w:sdt>
              </w:p>
            </w:sdtContent>
          </w:sdt>
        </w:tc>
        <w:tc>
          <w:tcPr>
            <w:tcW w:w="0" w:type="auto"/>
            <w:vAlign w:val="center"/>
          </w:tcPr>
          <w:sdt>
            <w:sdtPr>
              <w:tag w:val="goog_rdk_29"/>
              <w:id w:val="-860812656"/>
            </w:sdtPr>
            <w:sdtEndPr/>
            <w:sdtContent>
              <w:p w14:paraId="62854C98" w14:textId="77777777" w:rsidR="00B633BD" w:rsidRPr="00A300B8" w:rsidRDefault="0023218F" w:rsidP="000351C8">
                <w:pPr>
                  <w:spacing w:before="0" w:line="240" w:lineRule="auto"/>
                  <w:jc w:val="center"/>
                  <w:rPr>
                    <w:strike/>
                    <w:color w:val="FF0000"/>
                    <w:sz w:val="16"/>
                    <w:szCs w:val="16"/>
                  </w:rPr>
                </w:pPr>
                <w:sdt>
                  <w:sdtPr>
                    <w:tag w:val="goog_rdk_28"/>
                    <w:id w:val="1969237943"/>
                  </w:sdtPr>
                  <w:sdtEndPr/>
                  <w:sdtContent>
                    <w:r w:rsidR="00B633BD" w:rsidRPr="00A300B8">
                      <w:rPr>
                        <w:sz w:val="16"/>
                        <w:szCs w:val="16"/>
                      </w:rPr>
                      <w:t>20</w:t>
                    </w:r>
                  </w:sdtContent>
                </w:sdt>
              </w:p>
            </w:sdtContent>
          </w:sdt>
        </w:tc>
        <w:tc>
          <w:tcPr>
            <w:tcW w:w="0" w:type="auto"/>
            <w:vAlign w:val="center"/>
          </w:tcPr>
          <w:sdt>
            <w:sdtPr>
              <w:tag w:val="goog_rdk_31"/>
              <w:id w:val="-1046210723"/>
            </w:sdtPr>
            <w:sdtEndPr/>
            <w:sdtContent>
              <w:p w14:paraId="2ED84CF2" w14:textId="77777777" w:rsidR="00B633BD" w:rsidRPr="00A300B8" w:rsidRDefault="0023218F" w:rsidP="000351C8">
                <w:pPr>
                  <w:spacing w:before="0" w:line="240" w:lineRule="auto"/>
                  <w:jc w:val="center"/>
                  <w:rPr>
                    <w:strike/>
                    <w:color w:val="FF0000"/>
                    <w:sz w:val="16"/>
                    <w:szCs w:val="16"/>
                  </w:rPr>
                </w:pPr>
                <w:sdt>
                  <w:sdtPr>
                    <w:tag w:val="goog_rdk_30"/>
                    <w:id w:val="-1561243958"/>
                  </w:sdtPr>
                  <w:sdtEndPr/>
                  <w:sdtContent>
                    <w:r w:rsidR="00B633BD" w:rsidRPr="00A300B8">
                      <w:rPr>
                        <w:sz w:val="16"/>
                        <w:szCs w:val="16"/>
                      </w:rPr>
                      <w:t>15</w:t>
                    </w:r>
                  </w:sdtContent>
                </w:sdt>
              </w:p>
            </w:sdtContent>
          </w:sdt>
        </w:tc>
        <w:tc>
          <w:tcPr>
            <w:tcW w:w="0" w:type="auto"/>
            <w:vAlign w:val="center"/>
          </w:tcPr>
          <w:sdt>
            <w:sdtPr>
              <w:tag w:val="goog_rdk_33"/>
              <w:id w:val="-131947383"/>
            </w:sdtPr>
            <w:sdtEndPr/>
            <w:sdtContent>
              <w:p w14:paraId="3B0C9EB4" w14:textId="77777777" w:rsidR="00B633BD" w:rsidRPr="00A300B8" w:rsidRDefault="0023218F" w:rsidP="000351C8">
                <w:pPr>
                  <w:spacing w:before="0" w:line="240" w:lineRule="auto"/>
                  <w:jc w:val="center"/>
                </w:pPr>
                <w:sdt>
                  <w:sdtPr>
                    <w:tag w:val="goog_rdk_32"/>
                    <w:id w:val="-1997953592"/>
                  </w:sdtPr>
                  <w:sdtEndPr/>
                  <w:sdtContent>
                    <w:r w:rsidR="00B633BD" w:rsidRPr="00A300B8">
                      <w:t>10</w:t>
                    </w:r>
                  </w:sdtContent>
                </w:sdt>
              </w:p>
            </w:sdtContent>
          </w:sdt>
        </w:tc>
        <w:tc>
          <w:tcPr>
            <w:tcW w:w="0" w:type="auto"/>
            <w:vAlign w:val="center"/>
          </w:tcPr>
          <w:sdt>
            <w:sdtPr>
              <w:tag w:val="goog_rdk_35"/>
              <w:id w:val="1591661342"/>
            </w:sdtPr>
            <w:sdtEndPr/>
            <w:sdtContent>
              <w:p w14:paraId="6E314178" w14:textId="77777777" w:rsidR="00B633BD" w:rsidRPr="00A300B8" w:rsidRDefault="0023218F" w:rsidP="000351C8">
                <w:pPr>
                  <w:spacing w:before="0" w:line="240" w:lineRule="auto"/>
                  <w:jc w:val="center"/>
                </w:pPr>
                <w:sdt>
                  <w:sdtPr>
                    <w:tag w:val="goog_rdk_34"/>
                    <w:id w:val="-1928183878"/>
                  </w:sdtPr>
                  <w:sdtEndPr/>
                  <w:sdtContent>
                    <w:r w:rsidR="00B633BD" w:rsidRPr="00A300B8">
                      <w:t>5</w:t>
                    </w:r>
                  </w:sdtContent>
                </w:sdt>
              </w:p>
            </w:sdtContent>
          </w:sdt>
        </w:tc>
        <w:tc>
          <w:tcPr>
            <w:tcW w:w="0" w:type="auto"/>
            <w:vAlign w:val="center"/>
          </w:tcPr>
          <w:sdt>
            <w:sdtPr>
              <w:tag w:val="goog_rdk_37"/>
              <w:id w:val="468479319"/>
            </w:sdtPr>
            <w:sdtEndPr/>
            <w:sdtContent>
              <w:p w14:paraId="72A98FE0" w14:textId="77777777" w:rsidR="00B633BD" w:rsidRPr="00A300B8" w:rsidRDefault="0023218F" w:rsidP="000351C8">
                <w:pPr>
                  <w:spacing w:before="0" w:line="240" w:lineRule="auto"/>
                  <w:jc w:val="center"/>
                </w:pPr>
                <w:sdt>
                  <w:sdtPr>
                    <w:tag w:val="goog_rdk_36"/>
                    <w:id w:val="-98489644"/>
                  </w:sdtPr>
                  <w:sdtEndPr/>
                  <w:sdtContent>
                    <w:r w:rsidR="00B633BD" w:rsidRPr="00A300B8">
                      <w:t>0</w:t>
                    </w:r>
                  </w:sdtContent>
                </w:sdt>
              </w:p>
            </w:sdtContent>
          </w:sdt>
        </w:tc>
        <w:tc>
          <w:tcPr>
            <w:tcW w:w="0" w:type="auto"/>
            <w:vAlign w:val="center"/>
          </w:tcPr>
          <w:sdt>
            <w:sdtPr>
              <w:tag w:val="goog_rdk_39"/>
              <w:id w:val="1293785942"/>
            </w:sdtPr>
            <w:sdtEndPr/>
            <w:sdtContent>
              <w:p w14:paraId="6E018B2B" w14:textId="77777777" w:rsidR="00B633BD" w:rsidRPr="00A300B8" w:rsidRDefault="0023218F" w:rsidP="000351C8">
                <w:pPr>
                  <w:spacing w:before="0" w:line="240" w:lineRule="auto"/>
                  <w:jc w:val="center"/>
                  <w:rPr>
                    <w:sz w:val="16"/>
                    <w:szCs w:val="16"/>
                  </w:rPr>
                </w:pPr>
                <w:sdt>
                  <w:sdtPr>
                    <w:tag w:val="goog_rdk_38"/>
                    <w:id w:val="-1650746533"/>
                  </w:sdtPr>
                  <w:sdtEndPr/>
                  <w:sdtContent>
                    <w:r w:rsidR="00B633BD" w:rsidRPr="00A300B8">
                      <w:rPr>
                        <w:sz w:val="16"/>
                        <w:szCs w:val="16"/>
                      </w:rPr>
                      <w:t>10</w:t>
                    </w:r>
                  </w:sdtContent>
                </w:sdt>
              </w:p>
            </w:sdtContent>
          </w:sdt>
        </w:tc>
      </w:tr>
      <w:tr w:rsidR="00850A74" w:rsidRPr="00A300B8" w14:paraId="4A15D4FC" w14:textId="77777777" w:rsidTr="00457B9E">
        <w:trPr>
          <w:trHeight w:val="288"/>
        </w:trPr>
        <w:tc>
          <w:tcPr>
            <w:tcW w:w="0" w:type="auto"/>
            <w:vAlign w:val="center"/>
          </w:tcPr>
          <w:p w14:paraId="0000032A" w14:textId="048243D5" w:rsidR="000B6076" w:rsidRPr="00850A74" w:rsidRDefault="00984918" w:rsidP="000351C8">
            <w:pPr>
              <w:spacing w:before="0" w:line="240" w:lineRule="auto"/>
              <w:jc w:val="center"/>
            </w:pPr>
            <w:proofErr w:type="spellStart"/>
            <w:r w:rsidRPr="00850A74">
              <w:t>Uvs</w:t>
            </w:r>
            <w:proofErr w:type="spellEnd"/>
            <w:r w:rsidRPr="00850A74">
              <w:t xml:space="preserve"> </w:t>
            </w:r>
            <w:sdt>
              <w:sdtPr>
                <w:tag w:val="goog_rdk_40"/>
                <w:id w:val="272490185"/>
              </w:sdtPr>
              <w:sdtEndPr/>
              <w:sdtContent/>
            </w:sdt>
            <w:sdt>
              <w:sdtPr>
                <w:tag w:val="goog_rdk_41"/>
                <w:id w:val="-1052879144"/>
                <w:showingPlcHdr/>
              </w:sdtPr>
              <w:sdtEndPr/>
              <w:sdtContent>
                <w:r w:rsidR="00D9390A" w:rsidRPr="00A300B8">
                  <w:t xml:space="preserve">     </w:t>
                </w:r>
              </w:sdtContent>
            </w:sdt>
          </w:p>
        </w:tc>
        <w:tc>
          <w:tcPr>
            <w:tcW w:w="0" w:type="auto"/>
            <w:vAlign w:val="center"/>
          </w:tcPr>
          <w:p w14:paraId="0000032B" w14:textId="77777777" w:rsidR="000B6076" w:rsidRPr="00A300B8" w:rsidRDefault="00984918" w:rsidP="000351C8">
            <w:pPr>
              <w:spacing w:before="0" w:line="240" w:lineRule="auto"/>
              <w:jc w:val="center"/>
            </w:pPr>
            <w:r w:rsidRPr="00A300B8">
              <w:t>1 336</w:t>
            </w:r>
          </w:p>
        </w:tc>
        <w:tc>
          <w:tcPr>
            <w:tcW w:w="0" w:type="auto"/>
            <w:vAlign w:val="center"/>
          </w:tcPr>
          <w:p w14:paraId="0000032C" w14:textId="77777777" w:rsidR="000B6076" w:rsidRPr="00A300B8" w:rsidRDefault="00984918" w:rsidP="000351C8">
            <w:pPr>
              <w:spacing w:before="0" w:line="240" w:lineRule="auto"/>
              <w:jc w:val="center"/>
            </w:pPr>
            <w:r w:rsidRPr="00A300B8">
              <w:t>134</w:t>
            </w:r>
          </w:p>
        </w:tc>
        <w:tc>
          <w:tcPr>
            <w:tcW w:w="0" w:type="auto"/>
            <w:vAlign w:val="center"/>
          </w:tcPr>
          <w:p w14:paraId="0000032D" w14:textId="77777777" w:rsidR="000B6076" w:rsidRPr="00A300B8" w:rsidRDefault="00984918" w:rsidP="000351C8">
            <w:pPr>
              <w:spacing w:before="0" w:line="240" w:lineRule="auto"/>
              <w:jc w:val="center"/>
            </w:pPr>
            <w:r w:rsidRPr="00A300B8">
              <w:t>107</w:t>
            </w:r>
          </w:p>
        </w:tc>
        <w:tc>
          <w:tcPr>
            <w:tcW w:w="0" w:type="auto"/>
            <w:vAlign w:val="center"/>
          </w:tcPr>
          <w:p w14:paraId="0000032E" w14:textId="77777777" w:rsidR="000B6076" w:rsidRPr="00A300B8" w:rsidRDefault="00984918" w:rsidP="000351C8">
            <w:pPr>
              <w:spacing w:before="0" w:line="240" w:lineRule="auto"/>
              <w:jc w:val="center"/>
            </w:pPr>
            <w:r w:rsidRPr="00A300B8">
              <w:t>80</w:t>
            </w:r>
          </w:p>
        </w:tc>
        <w:tc>
          <w:tcPr>
            <w:tcW w:w="0" w:type="auto"/>
            <w:vAlign w:val="center"/>
          </w:tcPr>
          <w:p w14:paraId="0000032F" w14:textId="77777777" w:rsidR="000B6076" w:rsidRPr="00A300B8" w:rsidRDefault="00984918" w:rsidP="000351C8">
            <w:pPr>
              <w:spacing w:before="0" w:line="240" w:lineRule="auto"/>
              <w:jc w:val="center"/>
            </w:pPr>
            <w:r w:rsidRPr="00A300B8">
              <w:t>53</w:t>
            </w:r>
          </w:p>
        </w:tc>
        <w:tc>
          <w:tcPr>
            <w:tcW w:w="0" w:type="auto"/>
            <w:vAlign w:val="center"/>
          </w:tcPr>
          <w:p w14:paraId="00000330" w14:textId="77777777" w:rsidR="000B6076" w:rsidRPr="00A300B8" w:rsidRDefault="00984918" w:rsidP="000351C8">
            <w:pPr>
              <w:spacing w:before="0" w:line="240" w:lineRule="auto"/>
              <w:jc w:val="center"/>
            </w:pPr>
            <w:r w:rsidRPr="00A300B8">
              <w:t>27</w:t>
            </w:r>
          </w:p>
        </w:tc>
        <w:tc>
          <w:tcPr>
            <w:tcW w:w="0" w:type="auto"/>
            <w:vAlign w:val="center"/>
          </w:tcPr>
          <w:p w14:paraId="00000331" w14:textId="77777777" w:rsidR="000B6076" w:rsidRPr="00A300B8" w:rsidRDefault="00984918" w:rsidP="000351C8">
            <w:pPr>
              <w:spacing w:before="0" w:line="240" w:lineRule="auto"/>
              <w:jc w:val="center"/>
            </w:pPr>
            <w:r w:rsidRPr="00A300B8">
              <w:t>0</w:t>
            </w:r>
          </w:p>
        </w:tc>
        <w:tc>
          <w:tcPr>
            <w:tcW w:w="0" w:type="auto"/>
            <w:vAlign w:val="center"/>
          </w:tcPr>
          <w:p w14:paraId="00000332" w14:textId="77777777" w:rsidR="000B6076" w:rsidRPr="00A300B8" w:rsidRDefault="00984918" w:rsidP="000351C8">
            <w:pPr>
              <w:spacing w:before="0" w:line="240" w:lineRule="auto"/>
              <w:jc w:val="center"/>
            </w:pPr>
            <w:r w:rsidRPr="00A300B8">
              <w:t>51</w:t>
            </w:r>
          </w:p>
        </w:tc>
      </w:tr>
      <w:tr w:rsidR="00850A74" w:rsidRPr="00A300B8" w14:paraId="5714254F" w14:textId="77777777" w:rsidTr="00457B9E">
        <w:trPr>
          <w:trHeight w:val="288"/>
        </w:trPr>
        <w:tc>
          <w:tcPr>
            <w:tcW w:w="0" w:type="auto"/>
            <w:vAlign w:val="center"/>
          </w:tcPr>
          <w:p w14:paraId="325A9E4B" w14:textId="5CFF22A6" w:rsidR="00850A74" w:rsidRPr="00850A74" w:rsidRDefault="00850A74" w:rsidP="000351C8">
            <w:pPr>
              <w:spacing w:before="0" w:line="240" w:lineRule="auto"/>
              <w:jc w:val="center"/>
            </w:pPr>
            <w:r w:rsidRPr="00850A74">
              <w:t xml:space="preserve">Subtotal </w:t>
            </w:r>
          </w:p>
        </w:tc>
        <w:tc>
          <w:tcPr>
            <w:tcW w:w="0" w:type="auto"/>
            <w:vAlign w:val="center"/>
          </w:tcPr>
          <w:p w14:paraId="59778254" w14:textId="2E3EA022" w:rsidR="00850A74" w:rsidRPr="00850A74" w:rsidRDefault="00850A74" w:rsidP="000351C8">
            <w:pPr>
              <w:spacing w:before="0" w:line="240" w:lineRule="auto"/>
              <w:jc w:val="center"/>
            </w:pPr>
            <w:r>
              <w:t>1 592</w:t>
            </w:r>
          </w:p>
        </w:tc>
        <w:tc>
          <w:tcPr>
            <w:tcW w:w="0" w:type="auto"/>
            <w:vAlign w:val="center"/>
          </w:tcPr>
          <w:p w14:paraId="58CFBD9C" w14:textId="03A57DC0" w:rsidR="00850A74" w:rsidRPr="00850A74" w:rsidRDefault="00850A74" w:rsidP="000351C8">
            <w:pPr>
              <w:spacing w:before="0" w:line="240" w:lineRule="auto"/>
              <w:jc w:val="center"/>
            </w:pPr>
            <w:r>
              <w:t>160</w:t>
            </w:r>
          </w:p>
        </w:tc>
        <w:tc>
          <w:tcPr>
            <w:tcW w:w="0" w:type="auto"/>
            <w:vAlign w:val="center"/>
          </w:tcPr>
          <w:p w14:paraId="34A9F57F" w14:textId="29C4DA77" w:rsidR="00850A74" w:rsidRPr="00850A74" w:rsidRDefault="00850A74" w:rsidP="000351C8">
            <w:pPr>
              <w:spacing w:before="0" w:line="240" w:lineRule="auto"/>
              <w:jc w:val="center"/>
            </w:pPr>
            <w:r>
              <w:t>127</w:t>
            </w:r>
          </w:p>
        </w:tc>
        <w:tc>
          <w:tcPr>
            <w:tcW w:w="0" w:type="auto"/>
            <w:vAlign w:val="center"/>
          </w:tcPr>
          <w:p w14:paraId="773BCB38" w14:textId="493786A4" w:rsidR="00850A74" w:rsidRPr="00850A74" w:rsidRDefault="00850A74" w:rsidP="000351C8">
            <w:pPr>
              <w:spacing w:before="0" w:line="240" w:lineRule="auto"/>
              <w:jc w:val="center"/>
            </w:pPr>
            <w:r>
              <w:t>95</w:t>
            </w:r>
          </w:p>
        </w:tc>
        <w:tc>
          <w:tcPr>
            <w:tcW w:w="0" w:type="auto"/>
            <w:vAlign w:val="center"/>
          </w:tcPr>
          <w:p w14:paraId="4BF02B7D" w14:textId="7D49886F" w:rsidR="00850A74" w:rsidRPr="00850A74" w:rsidRDefault="00850A74" w:rsidP="000351C8">
            <w:pPr>
              <w:spacing w:before="0" w:line="240" w:lineRule="auto"/>
              <w:jc w:val="center"/>
            </w:pPr>
            <w:r>
              <w:t>63</w:t>
            </w:r>
          </w:p>
        </w:tc>
        <w:tc>
          <w:tcPr>
            <w:tcW w:w="0" w:type="auto"/>
            <w:vAlign w:val="center"/>
          </w:tcPr>
          <w:p w14:paraId="57C135E5" w14:textId="78295069" w:rsidR="00850A74" w:rsidRPr="00850A74" w:rsidRDefault="00850A74" w:rsidP="000351C8">
            <w:pPr>
              <w:spacing w:before="0" w:line="240" w:lineRule="auto"/>
              <w:jc w:val="center"/>
            </w:pPr>
            <w:r>
              <w:t>32</w:t>
            </w:r>
          </w:p>
        </w:tc>
        <w:tc>
          <w:tcPr>
            <w:tcW w:w="0" w:type="auto"/>
            <w:vAlign w:val="center"/>
          </w:tcPr>
          <w:p w14:paraId="2A3D8A14" w14:textId="63FED02B" w:rsidR="00850A74" w:rsidRPr="00850A74" w:rsidRDefault="00850A74" w:rsidP="000351C8">
            <w:pPr>
              <w:spacing w:before="0" w:line="240" w:lineRule="auto"/>
              <w:jc w:val="center"/>
            </w:pPr>
            <w:r>
              <w:t>0</w:t>
            </w:r>
          </w:p>
        </w:tc>
        <w:tc>
          <w:tcPr>
            <w:tcW w:w="0" w:type="auto"/>
            <w:vAlign w:val="center"/>
          </w:tcPr>
          <w:p w14:paraId="15E6ECB9" w14:textId="21348BEC" w:rsidR="00850A74" w:rsidRPr="00850A74" w:rsidRDefault="00850A74" w:rsidP="000351C8">
            <w:pPr>
              <w:spacing w:before="0" w:line="240" w:lineRule="auto"/>
              <w:jc w:val="center"/>
            </w:pPr>
            <w:r>
              <w:t>61</w:t>
            </w:r>
          </w:p>
        </w:tc>
      </w:tr>
      <w:tr w:rsidR="00850A74" w:rsidRPr="00A300B8" w14:paraId="429898FE" w14:textId="77777777" w:rsidTr="00457B9E">
        <w:trPr>
          <w:trHeight w:val="288"/>
        </w:trPr>
        <w:tc>
          <w:tcPr>
            <w:tcW w:w="0" w:type="auto"/>
            <w:vAlign w:val="center"/>
          </w:tcPr>
          <w:p w14:paraId="00000333" w14:textId="77777777" w:rsidR="000B6076" w:rsidRPr="00A300B8" w:rsidRDefault="00984918" w:rsidP="000351C8">
            <w:pPr>
              <w:spacing w:before="0" w:line="240" w:lineRule="auto"/>
              <w:jc w:val="center"/>
            </w:pPr>
            <w:r w:rsidRPr="00A300B8">
              <w:lastRenderedPageBreak/>
              <w:t>TOTAL</w:t>
            </w:r>
          </w:p>
        </w:tc>
        <w:tc>
          <w:tcPr>
            <w:tcW w:w="0" w:type="auto"/>
            <w:tcBorders>
              <w:top w:val="single" w:sz="4" w:space="0" w:color="000000"/>
              <w:left w:val="single" w:sz="4" w:space="0" w:color="000000"/>
              <w:bottom w:val="single" w:sz="4" w:space="0" w:color="000000"/>
              <w:right w:val="single" w:sz="4" w:space="0" w:color="000000"/>
            </w:tcBorders>
            <w:vAlign w:val="center"/>
          </w:tcPr>
          <w:p w14:paraId="00000334" w14:textId="77777777" w:rsidR="000B6076" w:rsidRPr="00A300B8" w:rsidRDefault="00984918" w:rsidP="000351C8">
            <w:pPr>
              <w:spacing w:before="0" w:line="240" w:lineRule="auto"/>
              <w:jc w:val="center"/>
            </w:pPr>
            <w:r w:rsidRPr="00A300B8">
              <w:t>612 734</w:t>
            </w:r>
          </w:p>
        </w:tc>
        <w:tc>
          <w:tcPr>
            <w:tcW w:w="0" w:type="auto"/>
            <w:tcBorders>
              <w:top w:val="single" w:sz="4" w:space="0" w:color="000000"/>
              <w:left w:val="nil"/>
              <w:bottom w:val="single" w:sz="4" w:space="0" w:color="000000"/>
              <w:right w:val="single" w:sz="4" w:space="0" w:color="000000"/>
            </w:tcBorders>
            <w:vAlign w:val="center"/>
          </w:tcPr>
          <w:p w14:paraId="00000335" w14:textId="77777777" w:rsidR="000B6076" w:rsidRPr="00A300B8" w:rsidRDefault="00984918" w:rsidP="000351C8">
            <w:pPr>
              <w:spacing w:before="0" w:line="240" w:lineRule="auto"/>
              <w:jc w:val="center"/>
            </w:pPr>
            <w:r w:rsidRPr="00A300B8">
              <w:t>61 273</w:t>
            </w:r>
          </w:p>
        </w:tc>
        <w:tc>
          <w:tcPr>
            <w:tcW w:w="0" w:type="auto"/>
            <w:tcBorders>
              <w:top w:val="single" w:sz="4" w:space="0" w:color="000000"/>
              <w:left w:val="nil"/>
              <w:bottom w:val="single" w:sz="4" w:space="0" w:color="000000"/>
              <w:right w:val="single" w:sz="4" w:space="0" w:color="000000"/>
            </w:tcBorders>
            <w:vAlign w:val="center"/>
          </w:tcPr>
          <w:p w14:paraId="00000336" w14:textId="77777777" w:rsidR="000B6076" w:rsidRPr="00A300B8" w:rsidRDefault="00984918" w:rsidP="000351C8">
            <w:pPr>
              <w:spacing w:before="0" w:line="240" w:lineRule="auto"/>
              <w:jc w:val="center"/>
            </w:pPr>
            <w:r w:rsidRPr="00A300B8">
              <w:t>49 019</w:t>
            </w:r>
          </w:p>
        </w:tc>
        <w:tc>
          <w:tcPr>
            <w:tcW w:w="0" w:type="auto"/>
            <w:tcBorders>
              <w:top w:val="single" w:sz="4" w:space="0" w:color="000000"/>
              <w:left w:val="nil"/>
              <w:bottom w:val="single" w:sz="4" w:space="0" w:color="000000"/>
              <w:right w:val="single" w:sz="4" w:space="0" w:color="000000"/>
            </w:tcBorders>
            <w:vAlign w:val="center"/>
          </w:tcPr>
          <w:p w14:paraId="00000337" w14:textId="77777777" w:rsidR="000B6076" w:rsidRPr="00A300B8" w:rsidRDefault="00984918" w:rsidP="000351C8">
            <w:pPr>
              <w:spacing w:before="0" w:line="240" w:lineRule="auto"/>
              <w:jc w:val="center"/>
            </w:pPr>
            <w:r w:rsidRPr="00A300B8">
              <w:t>36 511</w:t>
            </w:r>
          </w:p>
        </w:tc>
        <w:tc>
          <w:tcPr>
            <w:tcW w:w="0" w:type="auto"/>
            <w:tcBorders>
              <w:top w:val="single" w:sz="4" w:space="0" w:color="000000"/>
              <w:left w:val="nil"/>
              <w:bottom w:val="single" w:sz="4" w:space="0" w:color="000000"/>
              <w:right w:val="single" w:sz="4" w:space="0" w:color="000000"/>
            </w:tcBorders>
            <w:vAlign w:val="center"/>
          </w:tcPr>
          <w:p w14:paraId="00000338" w14:textId="77777777" w:rsidR="000B6076" w:rsidRPr="00A300B8" w:rsidRDefault="00984918" w:rsidP="000351C8">
            <w:pPr>
              <w:spacing w:before="0" w:line="240" w:lineRule="auto"/>
              <w:jc w:val="center"/>
            </w:pPr>
            <w:r w:rsidRPr="00A300B8">
              <w:t>24 509</w:t>
            </w:r>
          </w:p>
        </w:tc>
        <w:tc>
          <w:tcPr>
            <w:tcW w:w="0" w:type="auto"/>
            <w:tcBorders>
              <w:top w:val="single" w:sz="4" w:space="0" w:color="000000"/>
              <w:left w:val="nil"/>
              <w:bottom w:val="single" w:sz="4" w:space="0" w:color="000000"/>
              <w:right w:val="single" w:sz="4" w:space="0" w:color="000000"/>
            </w:tcBorders>
            <w:vAlign w:val="center"/>
          </w:tcPr>
          <w:p w14:paraId="00000339" w14:textId="77777777" w:rsidR="000B6076" w:rsidRPr="00A300B8" w:rsidRDefault="00984918" w:rsidP="000351C8">
            <w:pPr>
              <w:spacing w:before="0" w:line="240" w:lineRule="auto"/>
              <w:jc w:val="center"/>
            </w:pPr>
            <w:r w:rsidRPr="00A300B8">
              <w:t>12 244</w:t>
            </w:r>
          </w:p>
        </w:tc>
        <w:tc>
          <w:tcPr>
            <w:tcW w:w="0" w:type="auto"/>
            <w:tcBorders>
              <w:top w:val="single" w:sz="4" w:space="0" w:color="000000"/>
              <w:left w:val="nil"/>
              <w:bottom w:val="single" w:sz="4" w:space="0" w:color="000000"/>
              <w:right w:val="single" w:sz="4" w:space="0" w:color="000000"/>
            </w:tcBorders>
            <w:vAlign w:val="center"/>
          </w:tcPr>
          <w:p w14:paraId="0000033A" w14:textId="77777777" w:rsidR="000B6076" w:rsidRPr="00A300B8" w:rsidRDefault="00984918" w:rsidP="000351C8">
            <w:pPr>
              <w:spacing w:before="0" w:line="240" w:lineRule="auto"/>
              <w:jc w:val="center"/>
            </w:pPr>
            <w:r w:rsidRPr="00A300B8">
              <w:t>0</w:t>
            </w:r>
          </w:p>
        </w:tc>
        <w:tc>
          <w:tcPr>
            <w:tcW w:w="0" w:type="auto"/>
            <w:tcBorders>
              <w:top w:val="single" w:sz="4" w:space="0" w:color="000000"/>
              <w:left w:val="nil"/>
              <w:bottom w:val="single" w:sz="4" w:space="0" w:color="000000"/>
              <w:right w:val="single" w:sz="4" w:space="0" w:color="000000"/>
            </w:tcBorders>
            <w:vAlign w:val="center"/>
          </w:tcPr>
          <w:p w14:paraId="0000033B" w14:textId="77777777" w:rsidR="000B6076" w:rsidRPr="00A300B8" w:rsidRDefault="00984918" w:rsidP="000351C8">
            <w:pPr>
              <w:spacing w:before="0" w:line="240" w:lineRule="auto"/>
              <w:jc w:val="center"/>
            </w:pPr>
            <w:r w:rsidRPr="00A300B8">
              <w:t>23 232</w:t>
            </w:r>
          </w:p>
        </w:tc>
      </w:tr>
    </w:tbl>
    <w:p w14:paraId="0207C58E" w14:textId="2B9B8667" w:rsidR="000351C8" w:rsidRDefault="000351C8" w:rsidP="000351C8">
      <w:pPr>
        <w:spacing w:line="240" w:lineRule="auto"/>
      </w:pPr>
      <w:bookmarkStart w:id="43" w:name="_heading=h.aalh1uksjjxq" w:colFirst="0" w:colLast="0"/>
      <w:bookmarkStart w:id="44" w:name="_Toc222417645"/>
      <w:bookmarkEnd w:id="43"/>
      <w:r w:rsidRPr="004572A5">
        <w:t xml:space="preserve">At the </w:t>
      </w:r>
      <w:proofErr w:type="spellStart"/>
      <w:r w:rsidRPr="004572A5">
        <w:t>aimag</w:t>
      </w:r>
      <w:proofErr w:type="spellEnd"/>
      <w:r w:rsidRPr="004572A5">
        <w:t xml:space="preserve"> and regional levels, yield estimates are adapted from the Atlas of Some Non-Timber Forest Products </w:t>
      </w:r>
      <w:r>
        <w:fldChar w:fldCharType="begin"/>
      </w:r>
      <w:r w:rsidR="00850A74">
        <w:instrText xml:space="preserve"> ADDIN ZOTERO_ITEM CSL_CITATION {"citationID":"BWgPjnmW","properties":{"formattedCitation":"(Sepp and Sch\\uc0\\u252{}ler, 2016; Tsogt, 2011)","plainCitation":"(Sepp and Schüler, 2016; Tsogt, 2011)","noteIndex":0},"citationItems":[{"id":9140,"uris":["http://zotero.org/users/2696682/items/KEVPB3TI"],"itemData":{"id":9140,"type":"report","collection-title":"GIZ-Programme „Biodiversity and Adaptation of Key Forest Ecosystems to Climate Change II“","language":"en","number":"1","page":"44","publisher":"ECO Consult","publisher-place":"Ulaanbaatar, Mongolia","title":"Value chain analyses for the NTFPs:  Pine Nuts, Charcoal, Fuelwood","author":[{"family":"Sepp","given":"S."},{"family":"Schüler","given":"B."}],"issued":{"date-parts":[["2016"]]}}},{"id":9141,"uris":["http://zotero.org/users/2696682/items/X36X7ASP"],"itemData":{"id":9141,"type":"report","title":"Atlas of some Non-timber forest products","author":[{"family":"Tsogt","given":"Z."}],"issued":{"date-parts":[["2011"]]}}}],"schema":"https://github.com/citation-style-language/schema/raw/master/csl-citation.json"} </w:instrText>
      </w:r>
      <w:r>
        <w:fldChar w:fldCharType="separate"/>
      </w:r>
      <w:r w:rsidRPr="00E74605">
        <w:rPr>
          <w:szCs w:val="24"/>
        </w:rPr>
        <w:t>(Sepp and Schüler, 2016; Tsogt, 2011)</w:t>
      </w:r>
      <w:r>
        <w:fldChar w:fldCharType="end"/>
      </w:r>
      <w:r w:rsidRPr="004572A5">
        <w:t xml:space="preserve">. Average annual pine nut production in Mongolia is estimated at approximately 23,000 tons, with strong interannual variability ranging from near-zero production in poor years to peak yields of around 61,000 tons in mast years. The average yield cycle and regional distribution of production are presented in </w:t>
      </w:r>
      <w:r>
        <w:fldChar w:fldCharType="begin"/>
      </w:r>
      <w:r>
        <w:instrText xml:space="preserve"> REF _Ref222915787 \h </w:instrText>
      </w:r>
      <w:r>
        <w:fldChar w:fldCharType="separate"/>
      </w:r>
      <w:r>
        <w:t xml:space="preserve">Table </w:t>
      </w:r>
      <w:r>
        <w:rPr>
          <w:noProof/>
        </w:rPr>
        <w:t>2</w:t>
      </w:r>
      <w:r>
        <w:t>.</w:t>
      </w:r>
      <w:r>
        <w:rPr>
          <w:noProof/>
        </w:rPr>
        <w:t>3</w:t>
      </w:r>
      <w:r>
        <w:fldChar w:fldCharType="end"/>
      </w:r>
      <w:r w:rsidRPr="004572A5">
        <w:t>.</w:t>
      </w:r>
    </w:p>
    <w:p w14:paraId="00000341" w14:textId="1E1B1025" w:rsidR="000B6076" w:rsidRDefault="00984918" w:rsidP="000351C8">
      <w:pPr>
        <w:pStyle w:val="Heading3"/>
      </w:pPr>
      <w:bookmarkStart w:id="45" w:name="_Toc230337060"/>
      <w:r>
        <w:t xml:space="preserve">Pine Nut </w:t>
      </w:r>
      <w:r w:rsidRPr="005A2084">
        <w:t>Production</w:t>
      </w:r>
      <w:bookmarkEnd w:id="44"/>
      <w:bookmarkEnd w:id="45"/>
    </w:p>
    <w:p w14:paraId="00000342" w14:textId="008A907B" w:rsidR="000B6076" w:rsidRDefault="00984918" w:rsidP="000351C8">
      <w:pPr>
        <w:spacing w:line="240" w:lineRule="auto"/>
      </w:pPr>
      <w:r>
        <w:t xml:space="preserve">There is limited reliable data on actual pine nut production volumes in </w:t>
      </w:r>
      <w:sdt>
        <w:sdtPr>
          <w:tag w:val="goog_rdk_42"/>
          <w:id w:val="-136031874"/>
        </w:sdtPr>
        <w:sdtEndPr/>
        <w:sdtContent/>
      </w:sdt>
      <w:sdt>
        <w:sdtPr>
          <w:tag w:val="goog_rdk_43"/>
          <w:id w:val="371322255"/>
        </w:sdtPr>
        <w:sdtEndPr/>
        <w:sdtContent/>
      </w:sdt>
      <w:r>
        <w:t>Mongolia, defined here as harvested quantities. Available data primarily comes from government-approved annual quotas for both industrial and domestic use. The domestic quota is further divided into allocations for Special Protected Areas (SPAs) and other forest areas, including production forests and less strictly protected categories. This quota data has been available only since 2022, when the current auction system was introduced (as explained in</w:t>
      </w:r>
      <w:r w:rsidR="000F4B31">
        <w:t xml:space="preserve"> Section</w:t>
      </w:r>
      <w:r>
        <w:t xml:space="preserve"> </w:t>
      </w:r>
      <w:r w:rsidR="000F4B31">
        <w:fldChar w:fldCharType="begin"/>
      </w:r>
      <w:r w:rsidR="000F4B31">
        <w:instrText xml:space="preserve"> REF _Ref222915823 \r \h </w:instrText>
      </w:r>
      <w:r w:rsidR="000F4B31">
        <w:fldChar w:fldCharType="separate"/>
      </w:r>
      <w:r w:rsidR="00215845">
        <w:t>2.6</w:t>
      </w:r>
      <w:r w:rsidR="000F4B31">
        <w:fldChar w:fldCharType="end"/>
      </w:r>
      <w:r>
        <w:t xml:space="preserve">). Additionally, the National Forest Agency (NFA) has provided estimates of harvesting volumes, which appear to align with the volumes approved for industrial use. </w:t>
      </w:r>
    </w:p>
    <w:p w14:paraId="00000343" w14:textId="77777777" w:rsidR="000B6076" w:rsidRDefault="00984918" w:rsidP="000351C8">
      <w:pPr>
        <w:spacing w:line="240" w:lineRule="auto"/>
      </w:pPr>
      <w:r>
        <w:t>However, actual harvesting volumes are consistently higher than the officially approved quotas. For instance, in 2025 the total quota amounts to 9,512 tons, while export-based estimates derived from average export volumes over recent years suggest that an additional 6,840 tons (+72%) are harvested above quota. This figure serves as a working proxy for the analysis. The gap partly reflects unclear implementation of the domestic quota, which in theory allows only up to 50 kg per household for domestic use, but in practice serves more like an entry fee for harvesters to collect quantities for commercial purposes.</w:t>
      </w:r>
    </w:p>
    <w:p w14:paraId="00000344" w14:textId="2687C557" w:rsidR="000B6076" w:rsidRDefault="00984918" w:rsidP="000351C8">
      <w:pPr>
        <w:spacing w:line="240" w:lineRule="auto"/>
      </w:pPr>
      <w:r>
        <w:t xml:space="preserve">Furthermore, export data for pine nut kernels are reported by the Mongolian Customs Service and can also be accessed through the ITC </w:t>
      </w:r>
      <w:proofErr w:type="spellStart"/>
      <w:r>
        <w:t>Trademap</w:t>
      </w:r>
      <w:proofErr w:type="spellEnd"/>
      <w:r>
        <w:t xml:space="preserve">, which includes both direct data from Mongolian authorities and mirror data from importing countries. Given that over 90 percent of harvested pine nuts are exported, the trade records provide the most consistent time series available for assessing national harvest trends. A recent FAO economic assessment of Mongolia's forest sector </w:t>
      </w:r>
      <w:r w:rsidR="00076FE9">
        <w:t xml:space="preserve"> </w:t>
      </w:r>
      <w:r w:rsidR="00076FE9" w:rsidRPr="00A8345F">
        <w:rPr>
          <w:color w:val="FF0000"/>
        </w:rPr>
        <w:fldChar w:fldCharType="begin"/>
      </w:r>
      <w:r w:rsidR="00850A74">
        <w:rPr>
          <w:color w:val="FF0000"/>
        </w:rPr>
        <w:instrText xml:space="preserve"> ADDIN ZOTERO_ITEM CSL_CITATION {"citationID":"8AkNnsX5","properties":{"formattedCitation":"(FAO, 2025)","plainCitation":"(FAO, 2025)","noteIndex":0},"citationItems":[{"id":9142,"uris":["http://zotero.org/users/2696682/items/WALGZT6A"],"itemData":{"id":9142,"type":"report","page":"51","publisher":"FAO","publisher-place":"Rome","title":"Global Forest Resources Assessment 2025 Mongolia","author":[{"literal":"FAO"}],"issued":{"date-parts":[["2025"]]}}}],"schema":"https://github.com/citation-style-language/schema/raw/master/csl-citation.json"} </w:instrText>
      </w:r>
      <w:r w:rsidR="00076FE9" w:rsidRPr="00A8345F">
        <w:rPr>
          <w:color w:val="FF0000"/>
        </w:rPr>
        <w:fldChar w:fldCharType="separate"/>
      </w:r>
      <w:r w:rsidR="00E74605" w:rsidRPr="00E74605">
        <w:t>(FAO, 2025)</w:t>
      </w:r>
      <w:r w:rsidR="00076FE9" w:rsidRPr="00A8345F">
        <w:rPr>
          <w:color w:val="FF0000"/>
        </w:rPr>
        <w:fldChar w:fldCharType="end"/>
      </w:r>
      <w:r>
        <w:t xml:space="preserve"> also provided estimates of pine nut harvesting based on data from the NFA and the Mongolian Customs Service.</w:t>
      </w:r>
    </w:p>
    <w:p w14:paraId="00000345" w14:textId="77777777" w:rsidR="000B6076" w:rsidRDefault="00984918" w:rsidP="000351C8">
      <w:pPr>
        <w:spacing w:line="240" w:lineRule="auto"/>
      </w:pPr>
      <w:r>
        <w:t>Using these various data points, we have estimated annual pine nut harvesting volumes in Mongolia over the past decade (2015–2025), as illustrated in Figure 1.2. The FAO (2025) dots represent their assessment of total harvest volumes, while the NFA dots correspond to estimates presented by the National Forest Agency. The data labelled “Based on exports” are derived from Mongolian Customs Service records of pine nut kernel exports, converted to unshelled nut equivalents using a 37 percent kernel-to-nut ratio, and assuming that 94 percent of the harvest is exported. The quota data indicates the combined total of industrial and domestic quotas approved by MECC.</w:t>
      </w:r>
    </w:p>
    <w:p w14:paraId="00000346" w14:textId="1F3E0D60" w:rsidR="000B6076" w:rsidRDefault="00984918" w:rsidP="000351C8">
      <w:pPr>
        <w:spacing w:line="240" w:lineRule="auto"/>
      </w:pPr>
      <w:r>
        <w:t xml:space="preserve">The continuous line in </w:t>
      </w:r>
      <w:r w:rsidR="000F4B31">
        <w:fldChar w:fldCharType="begin"/>
      </w:r>
      <w:r w:rsidR="000F4B31">
        <w:instrText xml:space="preserve"> REF _Ref222915881 \h </w:instrText>
      </w:r>
      <w:r w:rsidR="000F4B31">
        <w:fldChar w:fldCharType="separate"/>
      </w:r>
      <w:r w:rsidR="00215845">
        <w:t xml:space="preserve">Figure </w:t>
      </w:r>
      <w:r w:rsidR="00215845">
        <w:rPr>
          <w:noProof/>
        </w:rPr>
        <w:t>2</w:t>
      </w:r>
      <w:r w:rsidR="00215845">
        <w:t>.</w:t>
      </w:r>
      <w:r w:rsidR="00215845">
        <w:rPr>
          <w:noProof/>
        </w:rPr>
        <w:t>3</w:t>
      </w:r>
      <w:r w:rsidR="000F4B31">
        <w:fldChar w:fldCharType="end"/>
      </w:r>
      <w:r w:rsidR="000F4B31">
        <w:t xml:space="preserve"> </w:t>
      </w:r>
      <w:r>
        <w:t xml:space="preserve">reflects an estimated trend in national pine nut harvesting volumes derived from these different data sources. While year-to-year figures are uncertain, the available evidence suggests an average harvest of about 15,000–16,000 tons per year over the period. This confirms that effective harvesting levels substantially exceed the approved quotas, driven both by informal collection and weak enforcement of domestic quota provisions. For analytical purposes in this report, we apply an estimated mean of 16,350 tons for the year of analysis (2025), representing an average season suitable for value chain assessment. Based on </w:t>
      </w:r>
      <w:r>
        <w:lastRenderedPageBreak/>
        <w:t>field observations, the 2025 season does not appear to be a high-yield year, with noticeable regional variation, and overall production likely closer to a medium level.</w:t>
      </w:r>
    </w:p>
    <w:p w14:paraId="571FC1A8" w14:textId="7C328010" w:rsidR="000F4B31" w:rsidRDefault="000F4B31" w:rsidP="001855D4"/>
    <w:p w14:paraId="0A4CB7E5" w14:textId="77777777" w:rsidR="00A300B8" w:rsidRDefault="00A300B8" w:rsidP="00A300B8">
      <w:pPr>
        <w:pStyle w:val="Caption"/>
      </w:pPr>
      <w:bookmarkStart w:id="46" w:name="_Ref222915881"/>
      <w:r>
        <w:rPr>
          <w:noProof/>
        </w:rPr>
        <w:drawing>
          <wp:inline distT="0" distB="0" distL="0" distR="0" wp14:anchorId="2580A2F3" wp14:editId="50F8078D">
            <wp:extent cx="4706620" cy="2914015"/>
            <wp:effectExtent l="0" t="0" r="0" b="635"/>
            <wp:docPr id="792986381"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06620" cy="2914015"/>
                    </a:xfrm>
                    <a:prstGeom prst="rect">
                      <a:avLst/>
                    </a:prstGeom>
                    <a:noFill/>
                  </pic:spPr>
                </pic:pic>
              </a:graphicData>
            </a:graphic>
          </wp:inline>
        </w:drawing>
      </w:r>
    </w:p>
    <w:p w14:paraId="00000347" w14:textId="26858B89" w:rsidR="000B6076" w:rsidRDefault="00A300B8" w:rsidP="00A300B8">
      <w:pPr>
        <w:pStyle w:val="Caption"/>
      </w:pPr>
      <w:bookmarkStart w:id="47" w:name="_Toc230337160"/>
      <w:r>
        <w:t xml:space="preserve">Figure </w:t>
      </w:r>
      <w:fldSimple w:instr=" STYLEREF 1 \s ">
        <w:r w:rsidR="0052682A">
          <w:rPr>
            <w:noProof/>
          </w:rPr>
          <w:t>2</w:t>
        </w:r>
      </w:fldSimple>
      <w:r w:rsidR="0052682A">
        <w:t>.</w:t>
      </w:r>
      <w:fldSimple w:instr=" SEQ Figure \* ARABIC \s 1 ">
        <w:r w:rsidR="0052682A">
          <w:rPr>
            <w:noProof/>
          </w:rPr>
          <w:t>3</w:t>
        </w:r>
      </w:fldSimple>
      <w:bookmarkEnd w:id="46"/>
      <w:r>
        <w:t xml:space="preserve">: </w:t>
      </w:r>
      <w:r w:rsidRPr="000F4B31">
        <w:t>Estimated Harvesting Volumes Of Unshelled Pine Nuts In Mongolia (2015-2025</w:t>
      </w:r>
      <w:r>
        <w:t>)</w:t>
      </w:r>
      <w:bookmarkEnd w:id="47"/>
    </w:p>
    <w:p w14:paraId="00000351" w14:textId="210DDB93" w:rsidR="000B6076" w:rsidRDefault="00E811D8" w:rsidP="000351C8">
      <w:pPr>
        <w:pStyle w:val="Heading2"/>
      </w:pPr>
      <w:bookmarkStart w:id="48" w:name="_heading=h.fajh8rq0nn68" w:colFirst="0" w:colLast="0"/>
      <w:bookmarkStart w:id="49" w:name="_Toc222417646"/>
      <w:bookmarkStart w:id="50" w:name="_Toc230337061"/>
      <w:bookmarkEnd w:id="48"/>
      <w:r w:rsidRPr="005A2084">
        <w:t>Pine</w:t>
      </w:r>
      <w:r>
        <w:t xml:space="preserve"> nut</w:t>
      </w:r>
      <w:r w:rsidR="00984918">
        <w:t xml:space="preserve"> Production Process in Mongolia</w:t>
      </w:r>
      <w:bookmarkEnd w:id="49"/>
      <w:bookmarkEnd w:id="50"/>
    </w:p>
    <w:p w14:paraId="00000352" w14:textId="691FC79E" w:rsidR="000B6076" w:rsidRDefault="00984918" w:rsidP="000351C8">
      <w:pPr>
        <w:spacing w:line="240" w:lineRule="auto"/>
      </w:pPr>
      <w:r>
        <w:t>Pine nut harvesting (including cone collection, extraction, and transport) follows a defined seasonal and technical sequence. The harvest typically takes place from September to February and is regulated by the Government, which sets official collection periods</w:t>
      </w:r>
      <w:r w:rsidR="008F50BC">
        <w:t xml:space="preserve"> (see section 2.6</w:t>
      </w:r>
      <w:r w:rsidR="00D5412F">
        <w:t>)</w:t>
      </w:r>
      <w:r>
        <w:t>. Local harvesters usually travel 20–200 km to forest sites, using private cars for nearby areas, while in more remote or difficult-to-access locations, transport is organized with vehicles suited to rough field conditions - most commonly Russian trucks, but also jeeps or other off-road vehicles as well as motorbikes and horses. They often camp for one to two weeks per trip and make several trips each season depending on yield.</w:t>
      </w:r>
    </w:p>
    <w:p w14:paraId="00000353" w14:textId="77777777" w:rsidR="000B6076" w:rsidRDefault="00984918" w:rsidP="000351C8">
      <w:pPr>
        <w:spacing w:line="240" w:lineRule="auto"/>
      </w:pPr>
      <w:r>
        <w:t>Each person collects about 2–4 sacks of cones per day, and each 30 kg sack yields about 10 kg of unshelled pine nuts. Harvesters use heavy hand-made wooden hammers to knock down cones from trees - particularly for harvesting before cones are mature - or collect cones directly from the ground once they have matured and fallen naturally. After collection, preliminary extraction of pine nuts from the cones is carried out manually at the forest site using hand-made tools (simple graters or in some cases hand-cranked machines with sieves).</w:t>
      </w:r>
    </w:p>
    <w:p w14:paraId="00000354" w14:textId="77777777" w:rsidR="000B6076" w:rsidRDefault="00984918" w:rsidP="000351C8">
      <w:pPr>
        <w:spacing w:line="240" w:lineRule="auto"/>
      </w:pPr>
      <w:r>
        <w:t xml:space="preserve">The resulting unshelled nuts are transported to wholesalers’ yards, generally located in soum or town centres. In some cases, particularly in the </w:t>
      </w:r>
      <w:proofErr w:type="spellStart"/>
      <w:r>
        <w:t>Khangai</w:t>
      </w:r>
      <w:proofErr w:type="spellEnd"/>
      <w:r>
        <w:t xml:space="preserve"> Mountains region, harvesters deliver whole cones to wholesaler collection points where mechanized cone-crushing equipment is available. Harvesters are paid by weight at these delivery points, marking the first formal transaction in the value chain. In some cases, they also receive advance payments prior to delivery.</w:t>
      </w:r>
    </w:p>
    <w:p w14:paraId="00000355" w14:textId="77777777" w:rsidR="000B6076" w:rsidRDefault="00984918" w:rsidP="000351C8">
      <w:pPr>
        <w:spacing w:line="240" w:lineRule="auto"/>
      </w:pPr>
      <w:r>
        <w:t xml:space="preserve">Wholesaling and processing represent the next stages of the pine nut value chain. Wholesalers consolidate unshelled pine nuts from multiple harvesters and transport them primarily to Ulaanbaatar, where most processing companies are based. Processing facilities operate mechanized lines equipped with shelling machines, sorting systems, kiln dryers, and packaging </w:t>
      </w:r>
      <w:r>
        <w:lastRenderedPageBreak/>
        <w:t>units, enabling efficiency and product standardization. The processing stage adds value through quality control, grading, and packaging under different brands and sizes.</w:t>
      </w:r>
    </w:p>
    <w:p w14:paraId="00000356" w14:textId="77777777" w:rsidR="000B6076" w:rsidRDefault="00984918" w:rsidP="000351C8">
      <w:pPr>
        <w:spacing w:line="240" w:lineRule="auto"/>
      </w:pPr>
      <w:r>
        <w:t>The marketing and distribution stage is largely export-oriented, with over 90% of the kernels sold to international markets, while a smaller share is distributed domestically. In some cases, wholesalers also sell unshelled nuts directly to local markets.</w:t>
      </w:r>
    </w:p>
    <w:p w14:paraId="00000357" w14:textId="1EF3BFAB" w:rsidR="000B6076" w:rsidRDefault="00984918" w:rsidP="000351C8">
      <w:pPr>
        <w:pStyle w:val="Heading3"/>
      </w:pPr>
      <w:bookmarkStart w:id="51" w:name="_Toc222417647"/>
      <w:bookmarkStart w:id="52" w:name="_Toc230337062"/>
      <w:r>
        <w:t xml:space="preserve">Government: Resource </w:t>
      </w:r>
      <w:r w:rsidRPr="005A2084">
        <w:t>Owner</w:t>
      </w:r>
      <w:r>
        <w:t xml:space="preserve"> and Regulator</w:t>
      </w:r>
      <w:bookmarkEnd w:id="51"/>
      <w:bookmarkEnd w:id="52"/>
    </w:p>
    <w:p w14:paraId="00000358" w14:textId="545D30DD" w:rsidR="000B6076" w:rsidRDefault="00984918" w:rsidP="000351C8">
      <w:pPr>
        <w:spacing w:line="240" w:lineRule="auto"/>
      </w:pPr>
      <w:r>
        <w:t xml:space="preserve">The Government, through the Ministry of Environment and Climate Change (MECC), the National Forest Agency (NFA), and local </w:t>
      </w:r>
      <w:proofErr w:type="spellStart"/>
      <w:r w:rsidR="00D5412F">
        <w:t>a</w:t>
      </w:r>
      <w:r>
        <w:t>imag</w:t>
      </w:r>
      <w:proofErr w:type="spellEnd"/>
      <w:r>
        <w:t xml:space="preserve"> and </w:t>
      </w:r>
      <w:r w:rsidR="00D5412F">
        <w:t>s</w:t>
      </w:r>
      <w:r>
        <w:t>oum authorities together with Forest Units or Inter-soum Forest Units</w:t>
      </w:r>
      <w:r w:rsidR="00D5412F">
        <w:t xml:space="preserve"> (ISFUs)</w:t>
      </w:r>
      <w:r>
        <w:t xml:space="preserve">, acts as the owner and regulator of Siberian pine forests. It establishes the legal framework, sets annual harvest quotas and rules for domestic and industrial use, and collects both nature-use fees based on quantities of un-shelled </w:t>
      </w:r>
      <w:r w:rsidR="00E811D8">
        <w:t>pine nut</w:t>
      </w:r>
      <w:r>
        <w:t>s harvested and export duties based on the quantity of kernels exported. Within this system, domestic quotas are allocated mainly for household use, while industrial quotas are licensed to Professional Forest Enterprises (PFEs) through competitive bidding for commercial lots. These measures define access rights, ensure resource control, and determine the flow of raw material from forests into the pine nut value chain. In practice, however, most pine nut harvesting operates on a commercial basis, and there is a gap between regulation and practice (see section</w:t>
      </w:r>
      <w:r w:rsidR="00D5412F">
        <w:t xml:space="preserve"> 2.6</w:t>
      </w:r>
      <w:r>
        <w:t>).</w:t>
      </w:r>
    </w:p>
    <w:p w14:paraId="0000035B" w14:textId="1B4375B6" w:rsidR="000B6076" w:rsidRDefault="00984918" w:rsidP="000351C8">
      <w:pPr>
        <w:spacing w:line="240" w:lineRule="auto"/>
      </w:pPr>
      <w:r>
        <w:t xml:space="preserve">In 2025 the MECC approved quotas for 9,512 tons of which 6,666 tons for industrial use and 2,846 tons for domestic use. The breakdown of quotas by use and region are presented in </w:t>
      </w:r>
      <w:r w:rsidR="000F4B31">
        <w:fldChar w:fldCharType="begin"/>
      </w:r>
      <w:r w:rsidR="000F4B31">
        <w:instrText xml:space="preserve"> REF _Ref222915965 \h </w:instrText>
      </w:r>
      <w:r w:rsidR="000F4B31">
        <w:fldChar w:fldCharType="separate"/>
      </w:r>
      <w:r w:rsidR="00215845">
        <w:t xml:space="preserve">Table </w:t>
      </w:r>
      <w:r w:rsidR="00215845">
        <w:rPr>
          <w:noProof/>
        </w:rPr>
        <w:t>2</w:t>
      </w:r>
      <w:r w:rsidR="00215845">
        <w:t>.</w:t>
      </w:r>
      <w:r w:rsidR="00215845">
        <w:rPr>
          <w:noProof/>
        </w:rPr>
        <w:t>4</w:t>
      </w:r>
      <w:r w:rsidR="000F4B31">
        <w:fldChar w:fldCharType="end"/>
      </w:r>
      <w:r>
        <w:t>.</w:t>
      </w:r>
    </w:p>
    <w:p w14:paraId="273F0B1A" w14:textId="0D9BD4EB" w:rsidR="000F4B31" w:rsidRDefault="00A300B8" w:rsidP="00A300B8">
      <w:pPr>
        <w:pStyle w:val="Caption"/>
      </w:pPr>
      <w:bookmarkStart w:id="53" w:name="_Ref222915965"/>
      <w:bookmarkStart w:id="54" w:name="_Toc230337183"/>
      <w:r>
        <w:t xml:space="preserve">Table </w:t>
      </w:r>
      <w:fldSimple w:instr=" STYLEREF 1 \s ">
        <w:r>
          <w:rPr>
            <w:noProof/>
          </w:rPr>
          <w:t>2</w:t>
        </w:r>
      </w:fldSimple>
      <w:r>
        <w:t>.</w:t>
      </w:r>
      <w:fldSimple w:instr=" SEQ Table \* ARABIC \s 1 ">
        <w:r>
          <w:rPr>
            <w:noProof/>
          </w:rPr>
          <w:t>4</w:t>
        </w:r>
      </w:fldSimple>
      <w:bookmarkEnd w:id="53"/>
      <w:r>
        <w:t xml:space="preserve">: </w:t>
      </w:r>
      <w:r w:rsidRPr="000F4B31">
        <w:t>Approved Quotas For Domestic And Industrial Use In 2025</w:t>
      </w:r>
      <w:r>
        <w:t xml:space="preserve">. </w:t>
      </w:r>
      <w:r w:rsidRPr="000F4B31">
        <w:t xml:space="preserve">Source: </w:t>
      </w:r>
      <w:proofErr w:type="spellStart"/>
      <w:r w:rsidRPr="000F4B31">
        <w:t>Mecc</w:t>
      </w:r>
      <w:proofErr w:type="spellEnd"/>
      <w:r w:rsidRPr="000F4B31">
        <w:t xml:space="preserve"> Annual Approved Harvest Quotas For Industrial And Domestic Use 2025</w:t>
      </w:r>
      <w:bookmarkEnd w:id="54"/>
    </w:p>
    <w:tbl>
      <w:tblPr>
        <w:tblStyle w:val="30"/>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518"/>
        <w:gridCol w:w="3170"/>
        <w:gridCol w:w="1430"/>
        <w:gridCol w:w="1980"/>
        <w:gridCol w:w="928"/>
      </w:tblGrid>
      <w:tr w:rsidR="000B6076" w:rsidRPr="00A300B8" w14:paraId="5060853C" w14:textId="77777777" w:rsidTr="00457B9E">
        <w:trPr>
          <w:cnfStyle w:val="100000000000" w:firstRow="1" w:lastRow="0" w:firstColumn="0" w:lastColumn="0" w:oddVBand="0" w:evenVBand="0" w:oddHBand="0" w:evenHBand="0" w:firstRowFirstColumn="0" w:firstRowLastColumn="0" w:lastRowFirstColumn="0" w:lastRowLastColumn="0"/>
          <w:trHeight w:val="288"/>
        </w:trPr>
        <w:tc>
          <w:tcPr>
            <w:tcW w:w="841" w:type="pct"/>
            <w:vMerge w:val="restart"/>
            <w:vAlign w:val="center"/>
          </w:tcPr>
          <w:p w14:paraId="0000035C" w14:textId="77777777" w:rsidR="000B6076" w:rsidRPr="00A300B8" w:rsidRDefault="00984918" w:rsidP="00457B9E">
            <w:pPr>
              <w:jc w:val="center"/>
              <w:rPr>
                <w:rFonts w:ascii="Open Sans" w:hAnsi="Open Sans" w:cs="Open Sans"/>
              </w:rPr>
            </w:pPr>
            <w:r w:rsidRPr="00A300B8">
              <w:rPr>
                <w:rFonts w:ascii="Open Sans" w:hAnsi="Open Sans" w:cs="Open Sans"/>
              </w:rPr>
              <w:t>Region</w:t>
            </w:r>
          </w:p>
        </w:tc>
        <w:tc>
          <w:tcPr>
            <w:tcW w:w="2548" w:type="pct"/>
            <w:gridSpan w:val="2"/>
            <w:vAlign w:val="center"/>
          </w:tcPr>
          <w:p w14:paraId="0000035D" w14:textId="77777777" w:rsidR="000B6076" w:rsidRPr="00A300B8" w:rsidRDefault="00984918" w:rsidP="00457B9E">
            <w:pPr>
              <w:jc w:val="center"/>
              <w:rPr>
                <w:rFonts w:ascii="Open Sans" w:hAnsi="Open Sans" w:cs="Open Sans"/>
              </w:rPr>
            </w:pPr>
            <w:r w:rsidRPr="00A300B8">
              <w:rPr>
                <w:rFonts w:ascii="Open Sans" w:hAnsi="Open Sans" w:cs="Open Sans"/>
              </w:rPr>
              <w:t>Domestic quota</w:t>
            </w:r>
          </w:p>
        </w:tc>
        <w:tc>
          <w:tcPr>
            <w:tcW w:w="1097" w:type="pct"/>
            <w:vMerge w:val="restart"/>
            <w:vAlign w:val="center"/>
          </w:tcPr>
          <w:p w14:paraId="0000035F" w14:textId="77777777" w:rsidR="000B6076" w:rsidRPr="00A300B8" w:rsidRDefault="00984918" w:rsidP="00457B9E">
            <w:pPr>
              <w:jc w:val="center"/>
              <w:rPr>
                <w:rFonts w:ascii="Open Sans" w:hAnsi="Open Sans" w:cs="Open Sans"/>
              </w:rPr>
            </w:pPr>
            <w:r w:rsidRPr="00A300B8">
              <w:rPr>
                <w:rFonts w:ascii="Open Sans" w:hAnsi="Open Sans" w:cs="Open Sans"/>
              </w:rPr>
              <w:t>Industrial quota</w:t>
            </w:r>
          </w:p>
        </w:tc>
        <w:tc>
          <w:tcPr>
            <w:tcW w:w="513" w:type="pct"/>
            <w:vMerge w:val="restart"/>
            <w:vAlign w:val="center"/>
          </w:tcPr>
          <w:p w14:paraId="00000360" w14:textId="77777777" w:rsidR="000B6076" w:rsidRPr="00A300B8" w:rsidRDefault="00984918" w:rsidP="00457B9E">
            <w:pPr>
              <w:jc w:val="center"/>
              <w:rPr>
                <w:rFonts w:ascii="Open Sans" w:hAnsi="Open Sans" w:cs="Open Sans"/>
              </w:rPr>
            </w:pPr>
            <w:r w:rsidRPr="00A300B8">
              <w:rPr>
                <w:rFonts w:ascii="Open Sans" w:hAnsi="Open Sans" w:cs="Open Sans"/>
              </w:rPr>
              <w:t>TOTAL</w:t>
            </w:r>
          </w:p>
        </w:tc>
      </w:tr>
      <w:tr w:rsidR="000B6076" w:rsidRPr="00A300B8" w14:paraId="21E434ED" w14:textId="77777777" w:rsidTr="00457B9E">
        <w:trPr>
          <w:trHeight w:val="497"/>
        </w:trPr>
        <w:tc>
          <w:tcPr>
            <w:tcW w:w="841" w:type="pct"/>
            <w:vMerge/>
            <w:vAlign w:val="center"/>
          </w:tcPr>
          <w:p w14:paraId="00000361" w14:textId="77777777" w:rsidR="000B6076" w:rsidRPr="00A300B8" w:rsidRDefault="000B6076" w:rsidP="00457B9E">
            <w:pPr>
              <w:jc w:val="center"/>
            </w:pPr>
          </w:p>
        </w:tc>
        <w:tc>
          <w:tcPr>
            <w:tcW w:w="1756" w:type="pct"/>
            <w:shd w:val="clear" w:color="auto" w:fill="336666"/>
            <w:vAlign w:val="center"/>
          </w:tcPr>
          <w:p w14:paraId="00000362" w14:textId="77777777" w:rsidR="000B6076" w:rsidRPr="00A300B8" w:rsidRDefault="00984918" w:rsidP="00457B9E">
            <w:pPr>
              <w:jc w:val="center"/>
              <w:rPr>
                <w:color w:val="FFFFFF" w:themeColor="background1"/>
              </w:rPr>
            </w:pPr>
            <w:r w:rsidRPr="00A300B8">
              <w:rPr>
                <w:color w:val="FFFFFF" w:themeColor="background1"/>
              </w:rPr>
              <w:t>Special Protected Areas (SPA)</w:t>
            </w:r>
          </w:p>
        </w:tc>
        <w:tc>
          <w:tcPr>
            <w:tcW w:w="792" w:type="pct"/>
            <w:shd w:val="clear" w:color="auto" w:fill="336666"/>
            <w:vAlign w:val="center"/>
          </w:tcPr>
          <w:p w14:paraId="00000363" w14:textId="77777777" w:rsidR="000B6076" w:rsidRPr="00A300B8" w:rsidRDefault="00984918" w:rsidP="00457B9E">
            <w:pPr>
              <w:jc w:val="center"/>
              <w:rPr>
                <w:color w:val="FFFFFF" w:themeColor="background1"/>
              </w:rPr>
            </w:pPr>
            <w:r w:rsidRPr="00A300B8">
              <w:rPr>
                <w:color w:val="FFFFFF" w:themeColor="background1"/>
              </w:rPr>
              <w:t>Other areas</w:t>
            </w:r>
          </w:p>
        </w:tc>
        <w:tc>
          <w:tcPr>
            <w:tcW w:w="1097" w:type="pct"/>
            <w:vMerge/>
            <w:vAlign w:val="center"/>
          </w:tcPr>
          <w:p w14:paraId="00000364" w14:textId="77777777" w:rsidR="000B6076" w:rsidRPr="00A300B8" w:rsidRDefault="000B6076" w:rsidP="00457B9E">
            <w:pPr>
              <w:jc w:val="center"/>
            </w:pPr>
          </w:p>
        </w:tc>
        <w:tc>
          <w:tcPr>
            <w:tcW w:w="513" w:type="pct"/>
            <w:vMerge/>
            <w:vAlign w:val="center"/>
          </w:tcPr>
          <w:p w14:paraId="00000365" w14:textId="77777777" w:rsidR="000B6076" w:rsidRPr="00A300B8" w:rsidRDefault="000B6076" w:rsidP="00457B9E">
            <w:pPr>
              <w:jc w:val="center"/>
            </w:pPr>
          </w:p>
        </w:tc>
      </w:tr>
      <w:tr w:rsidR="000B6076" w:rsidRPr="00A300B8" w14:paraId="4ACF31AD" w14:textId="77777777" w:rsidTr="00457B9E">
        <w:trPr>
          <w:trHeight w:val="288"/>
        </w:trPr>
        <w:tc>
          <w:tcPr>
            <w:tcW w:w="5000" w:type="pct"/>
            <w:gridSpan w:val="5"/>
            <w:vAlign w:val="center"/>
          </w:tcPr>
          <w:p w14:paraId="00000366" w14:textId="45154DD5" w:rsidR="000B6076" w:rsidRPr="00A300B8" w:rsidRDefault="00984918" w:rsidP="00457B9E">
            <w:pPr>
              <w:jc w:val="center"/>
            </w:pPr>
            <w:r w:rsidRPr="00A300B8">
              <w:t>Khentii Mountain</w:t>
            </w:r>
          </w:p>
        </w:tc>
      </w:tr>
      <w:tr w:rsidR="000B6076" w:rsidRPr="00A300B8" w14:paraId="09B1A1ED" w14:textId="77777777" w:rsidTr="00457B9E">
        <w:trPr>
          <w:trHeight w:val="288"/>
        </w:trPr>
        <w:tc>
          <w:tcPr>
            <w:tcW w:w="841" w:type="pct"/>
            <w:vAlign w:val="center"/>
          </w:tcPr>
          <w:p w14:paraId="0000036B" w14:textId="77777777" w:rsidR="000B6076" w:rsidRPr="00A300B8" w:rsidRDefault="00984918" w:rsidP="00457B9E">
            <w:pPr>
              <w:jc w:val="center"/>
            </w:pPr>
            <w:r w:rsidRPr="00A300B8">
              <w:t>Khentii</w:t>
            </w:r>
          </w:p>
        </w:tc>
        <w:tc>
          <w:tcPr>
            <w:tcW w:w="1756" w:type="pct"/>
            <w:vAlign w:val="center"/>
          </w:tcPr>
          <w:p w14:paraId="0000036C" w14:textId="77777777" w:rsidR="000B6076" w:rsidRPr="00A300B8" w:rsidRDefault="00984918" w:rsidP="00457B9E">
            <w:pPr>
              <w:jc w:val="center"/>
            </w:pPr>
            <w:r w:rsidRPr="00A300B8">
              <w:t>385</w:t>
            </w:r>
          </w:p>
        </w:tc>
        <w:tc>
          <w:tcPr>
            <w:tcW w:w="792" w:type="pct"/>
            <w:vAlign w:val="center"/>
          </w:tcPr>
          <w:p w14:paraId="0000036D" w14:textId="77777777" w:rsidR="000B6076" w:rsidRPr="00A300B8" w:rsidRDefault="00984918" w:rsidP="00457B9E">
            <w:pPr>
              <w:jc w:val="center"/>
            </w:pPr>
            <w:r w:rsidRPr="00A300B8">
              <w:t>0</w:t>
            </w:r>
          </w:p>
        </w:tc>
        <w:tc>
          <w:tcPr>
            <w:tcW w:w="1097" w:type="pct"/>
            <w:vAlign w:val="center"/>
          </w:tcPr>
          <w:p w14:paraId="0000036E" w14:textId="77777777" w:rsidR="000B6076" w:rsidRPr="00A300B8" w:rsidRDefault="00984918" w:rsidP="00457B9E">
            <w:pPr>
              <w:jc w:val="center"/>
            </w:pPr>
            <w:r w:rsidRPr="00A300B8">
              <w:t>608</w:t>
            </w:r>
          </w:p>
        </w:tc>
        <w:tc>
          <w:tcPr>
            <w:tcW w:w="513" w:type="pct"/>
            <w:vAlign w:val="center"/>
          </w:tcPr>
          <w:p w14:paraId="0000036F" w14:textId="77777777" w:rsidR="000B6076" w:rsidRPr="00A300B8" w:rsidRDefault="00984918" w:rsidP="00457B9E">
            <w:pPr>
              <w:jc w:val="center"/>
            </w:pPr>
            <w:r w:rsidRPr="00A300B8">
              <w:t>993</w:t>
            </w:r>
          </w:p>
        </w:tc>
      </w:tr>
      <w:tr w:rsidR="000B6076" w:rsidRPr="00A300B8" w14:paraId="7E9DC009" w14:textId="77777777" w:rsidTr="00457B9E">
        <w:trPr>
          <w:trHeight w:val="288"/>
        </w:trPr>
        <w:tc>
          <w:tcPr>
            <w:tcW w:w="841" w:type="pct"/>
            <w:vAlign w:val="center"/>
          </w:tcPr>
          <w:p w14:paraId="00000370" w14:textId="77777777" w:rsidR="000B6076" w:rsidRPr="00A300B8" w:rsidRDefault="00984918" w:rsidP="00457B9E">
            <w:pPr>
              <w:jc w:val="center"/>
            </w:pPr>
            <w:r w:rsidRPr="00A300B8">
              <w:t>Selenge</w:t>
            </w:r>
          </w:p>
        </w:tc>
        <w:tc>
          <w:tcPr>
            <w:tcW w:w="1756" w:type="pct"/>
            <w:vAlign w:val="center"/>
          </w:tcPr>
          <w:p w14:paraId="00000371" w14:textId="77777777" w:rsidR="000B6076" w:rsidRPr="00A300B8" w:rsidRDefault="00984918" w:rsidP="00457B9E">
            <w:pPr>
              <w:jc w:val="center"/>
            </w:pPr>
            <w:r w:rsidRPr="00A300B8">
              <w:t>1 078</w:t>
            </w:r>
          </w:p>
        </w:tc>
        <w:tc>
          <w:tcPr>
            <w:tcW w:w="792" w:type="pct"/>
            <w:vAlign w:val="center"/>
          </w:tcPr>
          <w:p w14:paraId="00000372" w14:textId="77777777" w:rsidR="000B6076" w:rsidRPr="00A300B8" w:rsidRDefault="00984918" w:rsidP="00457B9E">
            <w:pPr>
              <w:jc w:val="center"/>
            </w:pPr>
            <w:r w:rsidRPr="00A300B8">
              <w:t>362</w:t>
            </w:r>
          </w:p>
        </w:tc>
        <w:tc>
          <w:tcPr>
            <w:tcW w:w="1097" w:type="pct"/>
            <w:vAlign w:val="center"/>
          </w:tcPr>
          <w:p w14:paraId="00000373" w14:textId="77777777" w:rsidR="000B6076" w:rsidRPr="00A300B8" w:rsidRDefault="00984918" w:rsidP="00457B9E">
            <w:pPr>
              <w:jc w:val="center"/>
            </w:pPr>
            <w:r w:rsidRPr="00A300B8">
              <w:t>1 028</w:t>
            </w:r>
          </w:p>
        </w:tc>
        <w:tc>
          <w:tcPr>
            <w:tcW w:w="513" w:type="pct"/>
            <w:vAlign w:val="center"/>
          </w:tcPr>
          <w:p w14:paraId="00000374" w14:textId="77777777" w:rsidR="000B6076" w:rsidRPr="00A300B8" w:rsidRDefault="00984918" w:rsidP="00457B9E">
            <w:pPr>
              <w:jc w:val="center"/>
            </w:pPr>
            <w:r w:rsidRPr="00A300B8">
              <w:t>2 468</w:t>
            </w:r>
          </w:p>
        </w:tc>
      </w:tr>
      <w:tr w:rsidR="000B6076" w:rsidRPr="00A300B8" w14:paraId="04DD094B" w14:textId="77777777" w:rsidTr="00457B9E">
        <w:trPr>
          <w:trHeight w:val="288"/>
        </w:trPr>
        <w:tc>
          <w:tcPr>
            <w:tcW w:w="841" w:type="pct"/>
            <w:vAlign w:val="center"/>
          </w:tcPr>
          <w:p w14:paraId="00000375" w14:textId="77777777" w:rsidR="000B6076" w:rsidRPr="00A300B8" w:rsidRDefault="00984918" w:rsidP="00457B9E">
            <w:pPr>
              <w:jc w:val="center"/>
            </w:pPr>
            <w:r w:rsidRPr="00A300B8">
              <w:t>Subtotal</w:t>
            </w:r>
          </w:p>
        </w:tc>
        <w:tc>
          <w:tcPr>
            <w:tcW w:w="1756" w:type="pct"/>
            <w:vAlign w:val="center"/>
          </w:tcPr>
          <w:p w14:paraId="00000376" w14:textId="77777777" w:rsidR="000B6076" w:rsidRPr="00A300B8" w:rsidRDefault="00984918" w:rsidP="00457B9E">
            <w:pPr>
              <w:jc w:val="center"/>
            </w:pPr>
            <w:r w:rsidRPr="00A300B8">
              <w:t>1 463</w:t>
            </w:r>
          </w:p>
        </w:tc>
        <w:tc>
          <w:tcPr>
            <w:tcW w:w="792" w:type="pct"/>
            <w:vAlign w:val="center"/>
          </w:tcPr>
          <w:p w14:paraId="00000377" w14:textId="77777777" w:rsidR="000B6076" w:rsidRPr="00A300B8" w:rsidRDefault="00984918" w:rsidP="00457B9E">
            <w:pPr>
              <w:jc w:val="center"/>
            </w:pPr>
            <w:r w:rsidRPr="00A300B8">
              <w:t>362</w:t>
            </w:r>
          </w:p>
        </w:tc>
        <w:tc>
          <w:tcPr>
            <w:tcW w:w="1097" w:type="pct"/>
            <w:vAlign w:val="center"/>
          </w:tcPr>
          <w:p w14:paraId="00000378" w14:textId="77777777" w:rsidR="000B6076" w:rsidRPr="00A300B8" w:rsidRDefault="00984918" w:rsidP="00457B9E">
            <w:pPr>
              <w:jc w:val="center"/>
            </w:pPr>
            <w:r w:rsidRPr="00A300B8">
              <w:t>1 636</w:t>
            </w:r>
          </w:p>
        </w:tc>
        <w:tc>
          <w:tcPr>
            <w:tcW w:w="513" w:type="pct"/>
            <w:vAlign w:val="center"/>
          </w:tcPr>
          <w:p w14:paraId="00000379" w14:textId="77777777" w:rsidR="000B6076" w:rsidRPr="00A300B8" w:rsidRDefault="00984918" w:rsidP="00457B9E">
            <w:pPr>
              <w:jc w:val="center"/>
            </w:pPr>
            <w:r w:rsidRPr="00A300B8">
              <w:t>3 461</w:t>
            </w:r>
          </w:p>
        </w:tc>
      </w:tr>
      <w:tr w:rsidR="000B6076" w:rsidRPr="00A300B8" w14:paraId="2EBA24A4" w14:textId="77777777" w:rsidTr="00457B9E">
        <w:trPr>
          <w:trHeight w:val="288"/>
        </w:trPr>
        <w:tc>
          <w:tcPr>
            <w:tcW w:w="5000" w:type="pct"/>
            <w:gridSpan w:val="5"/>
            <w:vAlign w:val="center"/>
          </w:tcPr>
          <w:p w14:paraId="0000037A" w14:textId="5D57C389" w:rsidR="000B6076" w:rsidRPr="00A300B8" w:rsidRDefault="00984918" w:rsidP="00457B9E">
            <w:pPr>
              <w:jc w:val="center"/>
            </w:pPr>
            <w:proofErr w:type="spellStart"/>
            <w:r w:rsidRPr="00A300B8">
              <w:t>Khövsgöl</w:t>
            </w:r>
            <w:proofErr w:type="spellEnd"/>
            <w:r w:rsidRPr="00A300B8">
              <w:t xml:space="preserve"> Mountain</w:t>
            </w:r>
          </w:p>
        </w:tc>
      </w:tr>
      <w:tr w:rsidR="000B6076" w:rsidRPr="00A300B8" w14:paraId="361C695E" w14:textId="77777777" w:rsidTr="00457B9E">
        <w:trPr>
          <w:trHeight w:val="288"/>
        </w:trPr>
        <w:tc>
          <w:tcPr>
            <w:tcW w:w="841" w:type="pct"/>
            <w:vAlign w:val="center"/>
          </w:tcPr>
          <w:p w14:paraId="0000037F" w14:textId="77777777" w:rsidR="000B6076" w:rsidRPr="00A300B8" w:rsidRDefault="00984918" w:rsidP="00457B9E">
            <w:pPr>
              <w:jc w:val="center"/>
            </w:pPr>
            <w:proofErr w:type="spellStart"/>
            <w:r w:rsidRPr="00A300B8">
              <w:t>Khövsgöl</w:t>
            </w:r>
            <w:proofErr w:type="spellEnd"/>
          </w:p>
        </w:tc>
        <w:tc>
          <w:tcPr>
            <w:tcW w:w="1756" w:type="pct"/>
            <w:vAlign w:val="center"/>
          </w:tcPr>
          <w:p w14:paraId="00000380" w14:textId="77777777" w:rsidR="000B6076" w:rsidRPr="00A300B8" w:rsidRDefault="00984918" w:rsidP="00457B9E">
            <w:pPr>
              <w:jc w:val="center"/>
            </w:pPr>
            <w:r w:rsidRPr="00A300B8">
              <w:t>155</w:t>
            </w:r>
          </w:p>
        </w:tc>
        <w:tc>
          <w:tcPr>
            <w:tcW w:w="792" w:type="pct"/>
            <w:vAlign w:val="center"/>
          </w:tcPr>
          <w:p w14:paraId="00000381" w14:textId="77777777" w:rsidR="000B6076" w:rsidRPr="00A300B8" w:rsidRDefault="00984918" w:rsidP="00457B9E">
            <w:pPr>
              <w:jc w:val="center"/>
            </w:pPr>
            <w:r w:rsidRPr="00A300B8">
              <w:t>649</w:t>
            </w:r>
          </w:p>
        </w:tc>
        <w:tc>
          <w:tcPr>
            <w:tcW w:w="1097" w:type="pct"/>
            <w:vAlign w:val="center"/>
          </w:tcPr>
          <w:p w14:paraId="00000382" w14:textId="77777777" w:rsidR="000B6076" w:rsidRPr="00A300B8" w:rsidRDefault="00984918" w:rsidP="00457B9E">
            <w:pPr>
              <w:jc w:val="center"/>
            </w:pPr>
            <w:r w:rsidRPr="00A300B8">
              <w:t>3 519</w:t>
            </w:r>
          </w:p>
        </w:tc>
        <w:tc>
          <w:tcPr>
            <w:tcW w:w="513" w:type="pct"/>
            <w:vAlign w:val="center"/>
          </w:tcPr>
          <w:p w14:paraId="00000383" w14:textId="77777777" w:rsidR="000B6076" w:rsidRPr="00A300B8" w:rsidRDefault="00984918" w:rsidP="00457B9E">
            <w:pPr>
              <w:jc w:val="center"/>
            </w:pPr>
            <w:r w:rsidRPr="00A300B8">
              <w:t>4 324</w:t>
            </w:r>
          </w:p>
        </w:tc>
      </w:tr>
      <w:tr w:rsidR="000B6076" w:rsidRPr="00A300B8" w14:paraId="7B03010E" w14:textId="77777777" w:rsidTr="00457B9E">
        <w:trPr>
          <w:trHeight w:val="288"/>
        </w:trPr>
        <w:tc>
          <w:tcPr>
            <w:tcW w:w="841" w:type="pct"/>
            <w:vAlign w:val="center"/>
          </w:tcPr>
          <w:p w14:paraId="00000384" w14:textId="77777777" w:rsidR="000B6076" w:rsidRPr="00A300B8" w:rsidRDefault="00984918" w:rsidP="00457B9E">
            <w:pPr>
              <w:jc w:val="center"/>
            </w:pPr>
            <w:r w:rsidRPr="00A300B8">
              <w:t>Bulgan</w:t>
            </w:r>
          </w:p>
        </w:tc>
        <w:tc>
          <w:tcPr>
            <w:tcW w:w="1756" w:type="pct"/>
            <w:vAlign w:val="center"/>
          </w:tcPr>
          <w:p w14:paraId="00000385" w14:textId="77777777" w:rsidR="000B6076" w:rsidRPr="00A300B8" w:rsidRDefault="00984918" w:rsidP="00457B9E">
            <w:pPr>
              <w:jc w:val="center"/>
            </w:pPr>
            <w:r w:rsidRPr="00A300B8">
              <w:t>62</w:t>
            </w:r>
          </w:p>
        </w:tc>
        <w:tc>
          <w:tcPr>
            <w:tcW w:w="792" w:type="pct"/>
            <w:vAlign w:val="center"/>
          </w:tcPr>
          <w:p w14:paraId="00000386" w14:textId="77777777" w:rsidR="000B6076" w:rsidRPr="00A300B8" w:rsidRDefault="00984918" w:rsidP="00457B9E">
            <w:pPr>
              <w:jc w:val="center"/>
            </w:pPr>
            <w:r w:rsidRPr="00A300B8">
              <w:t>2</w:t>
            </w:r>
          </w:p>
        </w:tc>
        <w:tc>
          <w:tcPr>
            <w:tcW w:w="1097" w:type="pct"/>
            <w:vAlign w:val="center"/>
          </w:tcPr>
          <w:p w14:paraId="00000387" w14:textId="77777777" w:rsidR="000B6076" w:rsidRPr="00A300B8" w:rsidRDefault="00984918" w:rsidP="00457B9E">
            <w:pPr>
              <w:jc w:val="center"/>
            </w:pPr>
            <w:r w:rsidRPr="00A300B8">
              <w:t>300</w:t>
            </w:r>
          </w:p>
        </w:tc>
        <w:tc>
          <w:tcPr>
            <w:tcW w:w="513" w:type="pct"/>
            <w:vAlign w:val="center"/>
          </w:tcPr>
          <w:p w14:paraId="00000388" w14:textId="77777777" w:rsidR="000B6076" w:rsidRPr="00A300B8" w:rsidRDefault="00984918" w:rsidP="00457B9E">
            <w:pPr>
              <w:jc w:val="center"/>
            </w:pPr>
            <w:r w:rsidRPr="00A300B8">
              <w:t>364</w:t>
            </w:r>
          </w:p>
        </w:tc>
      </w:tr>
      <w:tr w:rsidR="000B6076" w:rsidRPr="00A300B8" w14:paraId="3D4C61FC" w14:textId="77777777" w:rsidTr="00457B9E">
        <w:trPr>
          <w:trHeight w:val="288"/>
        </w:trPr>
        <w:tc>
          <w:tcPr>
            <w:tcW w:w="841" w:type="pct"/>
            <w:vAlign w:val="center"/>
          </w:tcPr>
          <w:p w14:paraId="00000389" w14:textId="77777777" w:rsidR="000B6076" w:rsidRPr="00A300B8" w:rsidRDefault="00984918" w:rsidP="00457B9E">
            <w:pPr>
              <w:jc w:val="center"/>
            </w:pPr>
            <w:proofErr w:type="spellStart"/>
            <w:r w:rsidRPr="00A300B8">
              <w:t>Subtotoal</w:t>
            </w:r>
            <w:proofErr w:type="spellEnd"/>
          </w:p>
        </w:tc>
        <w:tc>
          <w:tcPr>
            <w:tcW w:w="1756" w:type="pct"/>
            <w:vAlign w:val="center"/>
          </w:tcPr>
          <w:p w14:paraId="0000038A" w14:textId="77777777" w:rsidR="000B6076" w:rsidRPr="00A300B8" w:rsidRDefault="00984918" w:rsidP="00457B9E">
            <w:pPr>
              <w:jc w:val="center"/>
            </w:pPr>
            <w:r w:rsidRPr="00A300B8">
              <w:t>217</w:t>
            </w:r>
          </w:p>
        </w:tc>
        <w:tc>
          <w:tcPr>
            <w:tcW w:w="792" w:type="pct"/>
            <w:vAlign w:val="center"/>
          </w:tcPr>
          <w:p w14:paraId="0000038B" w14:textId="77777777" w:rsidR="000B6076" w:rsidRPr="00A300B8" w:rsidRDefault="00984918" w:rsidP="00457B9E">
            <w:pPr>
              <w:jc w:val="center"/>
            </w:pPr>
            <w:r w:rsidRPr="00A300B8">
              <w:t>651</w:t>
            </w:r>
          </w:p>
        </w:tc>
        <w:tc>
          <w:tcPr>
            <w:tcW w:w="1097" w:type="pct"/>
            <w:vAlign w:val="center"/>
          </w:tcPr>
          <w:p w14:paraId="0000038C" w14:textId="77777777" w:rsidR="000B6076" w:rsidRPr="00A300B8" w:rsidRDefault="00984918" w:rsidP="00457B9E">
            <w:pPr>
              <w:jc w:val="center"/>
            </w:pPr>
            <w:r w:rsidRPr="00A300B8">
              <w:t>3 819</w:t>
            </w:r>
          </w:p>
        </w:tc>
        <w:tc>
          <w:tcPr>
            <w:tcW w:w="513" w:type="pct"/>
            <w:vAlign w:val="center"/>
          </w:tcPr>
          <w:p w14:paraId="0000038D" w14:textId="77777777" w:rsidR="000B6076" w:rsidRPr="00A300B8" w:rsidRDefault="00984918" w:rsidP="00457B9E">
            <w:pPr>
              <w:jc w:val="center"/>
            </w:pPr>
            <w:r w:rsidRPr="00A300B8">
              <w:t>4 687</w:t>
            </w:r>
          </w:p>
        </w:tc>
      </w:tr>
      <w:tr w:rsidR="000B6076" w:rsidRPr="00A300B8" w14:paraId="3657C99A" w14:textId="77777777" w:rsidTr="00457B9E">
        <w:trPr>
          <w:trHeight w:val="288"/>
        </w:trPr>
        <w:tc>
          <w:tcPr>
            <w:tcW w:w="5000" w:type="pct"/>
            <w:gridSpan w:val="5"/>
            <w:vAlign w:val="center"/>
          </w:tcPr>
          <w:p w14:paraId="0000038E" w14:textId="0AF552D6" w:rsidR="000B6076" w:rsidRPr="00A300B8" w:rsidRDefault="00984918" w:rsidP="00457B9E">
            <w:pPr>
              <w:jc w:val="center"/>
            </w:pPr>
            <w:proofErr w:type="spellStart"/>
            <w:r w:rsidRPr="00A300B8">
              <w:t>Khangai</w:t>
            </w:r>
            <w:proofErr w:type="spellEnd"/>
            <w:r w:rsidRPr="00A300B8">
              <w:t xml:space="preserve"> Mountains</w:t>
            </w:r>
          </w:p>
        </w:tc>
      </w:tr>
      <w:tr w:rsidR="000B6076" w:rsidRPr="00A300B8" w14:paraId="60DDF69B" w14:textId="77777777" w:rsidTr="00457B9E">
        <w:trPr>
          <w:trHeight w:val="288"/>
        </w:trPr>
        <w:tc>
          <w:tcPr>
            <w:tcW w:w="841" w:type="pct"/>
            <w:vAlign w:val="center"/>
          </w:tcPr>
          <w:p w14:paraId="00000393" w14:textId="77777777" w:rsidR="000B6076" w:rsidRPr="00A300B8" w:rsidRDefault="00984918" w:rsidP="00457B9E">
            <w:pPr>
              <w:jc w:val="center"/>
            </w:pPr>
            <w:proofErr w:type="spellStart"/>
            <w:r w:rsidRPr="00A300B8">
              <w:t>Arkhangai</w:t>
            </w:r>
            <w:proofErr w:type="spellEnd"/>
          </w:p>
        </w:tc>
        <w:tc>
          <w:tcPr>
            <w:tcW w:w="1756" w:type="pct"/>
            <w:vAlign w:val="center"/>
          </w:tcPr>
          <w:p w14:paraId="00000394" w14:textId="77777777" w:rsidR="000B6076" w:rsidRPr="00A300B8" w:rsidRDefault="00984918" w:rsidP="00457B9E">
            <w:pPr>
              <w:jc w:val="center"/>
            </w:pPr>
            <w:r w:rsidRPr="00A300B8">
              <w:t>8</w:t>
            </w:r>
          </w:p>
        </w:tc>
        <w:tc>
          <w:tcPr>
            <w:tcW w:w="792" w:type="pct"/>
            <w:vAlign w:val="center"/>
          </w:tcPr>
          <w:p w14:paraId="00000395" w14:textId="77777777" w:rsidR="000B6076" w:rsidRPr="00A300B8" w:rsidRDefault="00984918" w:rsidP="00457B9E">
            <w:pPr>
              <w:jc w:val="center"/>
            </w:pPr>
            <w:r w:rsidRPr="00A300B8">
              <w:t>42</w:t>
            </w:r>
          </w:p>
        </w:tc>
        <w:tc>
          <w:tcPr>
            <w:tcW w:w="1097" w:type="pct"/>
            <w:vAlign w:val="center"/>
          </w:tcPr>
          <w:p w14:paraId="00000396" w14:textId="77777777" w:rsidR="000B6076" w:rsidRPr="00A300B8" w:rsidRDefault="00984918" w:rsidP="00457B9E">
            <w:pPr>
              <w:jc w:val="center"/>
            </w:pPr>
            <w:r w:rsidRPr="00A300B8">
              <w:t>599</w:t>
            </w:r>
          </w:p>
        </w:tc>
        <w:tc>
          <w:tcPr>
            <w:tcW w:w="513" w:type="pct"/>
            <w:vAlign w:val="center"/>
          </w:tcPr>
          <w:p w14:paraId="00000397" w14:textId="77777777" w:rsidR="000B6076" w:rsidRPr="00A300B8" w:rsidRDefault="00984918" w:rsidP="00457B9E">
            <w:pPr>
              <w:jc w:val="center"/>
            </w:pPr>
            <w:r w:rsidRPr="00A300B8">
              <w:t>649</w:t>
            </w:r>
          </w:p>
        </w:tc>
      </w:tr>
      <w:tr w:rsidR="000B6076" w:rsidRPr="00A300B8" w14:paraId="3E4A7419" w14:textId="77777777" w:rsidTr="00457B9E">
        <w:trPr>
          <w:trHeight w:val="288"/>
        </w:trPr>
        <w:tc>
          <w:tcPr>
            <w:tcW w:w="841" w:type="pct"/>
            <w:vAlign w:val="center"/>
          </w:tcPr>
          <w:p w14:paraId="00000398" w14:textId="77777777" w:rsidR="000B6076" w:rsidRPr="00A300B8" w:rsidRDefault="00984918" w:rsidP="00457B9E">
            <w:pPr>
              <w:jc w:val="center"/>
            </w:pPr>
            <w:proofErr w:type="spellStart"/>
            <w:r w:rsidRPr="00A300B8">
              <w:t>Övörkhangai</w:t>
            </w:r>
            <w:proofErr w:type="spellEnd"/>
          </w:p>
        </w:tc>
        <w:tc>
          <w:tcPr>
            <w:tcW w:w="1756" w:type="pct"/>
            <w:vAlign w:val="center"/>
          </w:tcPr>
          <w:p w14:paraId="00000399" w14:textId="77777777" w:rsidR="000B6076" w:rsidRPr="00A300B8" w:rsidRDefault="00984918" w:rsidP="00457B9E">
            <w:pPr>
              <w:jc w:val="center"/>
            </w:pPr>
            <w:r w:rsidRPr="00A300B8">
              <w:t>17</w:t>
            </w:r>
          </w:p>
        </w:tc>
        <w:tc>
          <w:tcPr>
            <w:tcW w:w="792" w:type="pct"/>
            <w:vAlign w:val="center"/>
          </w:tcPr>
          <w:p w14:paraId="0000039A" w14:textId="77777777" w:rsidR="000B6076" w:rsidRPr="00A300B8" w:rsidRDefault="00984918" w:rsidP="00457B9E">
            <w:pPr>
              <w:jc w:val="center"/>
            </w:pPr>
            <w:r w:rsidRPr="00A300B8">
              <w:t>35</w:t>
            </w:r>
          </w:p>
        </w:tc>
        <w:tc>
          <w:tcPr>
            <w:tcW w:w="1097" w:type="pct"/>
            <w:vAlign w:val="center"/>
          </w:tcPr>
          <w:p w14:paraId="0000039B" w14:textId="77777777" w:rsidR="000B6076" w:rsidRPr="00A300B8" w:rsidRDefault="00984918" w:rsidP="00457B9E">
            <w:pPr>
              <w:jc w:val="center"/>
            </w:pPr>
            <w:r w:rsidRPr="00A300B8">
              <w:t>362</w:t>
            </w:r>
          </w:p>
        </w:tc>
        <w:tc>
          <w:tcPr>
            <w:tcW w:w="513" w:type="pct"/>
            <w:vAlign w:val="center"/>
          </w:tcPr>
          <w:p w14:paraId="0000039C" w14:textId="77777777" w:rsidR="000B6076" w:rsidRPr="00A300B8" w:rsidRDefault="00984918" w:rsidP="00457B9E">
            <w:pPr>
              <w:jc w:val="center"/>
            </w:pPr>
            <w:r w:rsidRPr="00A300B8">
              <w:t>413</w:t>
            </w:r>
          </w:p>
        </w:tc>
      </w:tr>
      <w:tr w:rsidR="000B6076" w:rsidRPr="00A300B8" w14:paraId="4954AA1D" w14:textId="77777777" w:rsidTr="00457B9E">
        <w:trPr>
          <w:trHeight w:val="288"/>
        </w:trPr>
        <w:tc>
          <w:tcPr>
            <w:tcW w:w="841" w:type="pct"/>
            <w:vAlign w:val="center"/>
          </w:tcPr>
          <w:p w14:paraId="0000039D" w14:textId="77777777" w:rsidR="000B6076" w:rsidRPr="00A300B8" w:rsidRDefault="00984918" w:rsidP="00457B9E">
            <w:pPr>
              <w:jc w:val="center"/>
            </w:pPr>
            <w:proofErr w:type="spellStart"/>
            <w:r w:rsidRPr="00A300B8">
              <w:t>Zavkhan</w:t>
            </w:r>
            <w:proofErr w:type="spellEnd"/>
          </w:p>
        </w:tc>
        <w:tc>
          <w:tcPr>
            <w:tcW w:w="1756" w:type="pct"/>
            <w:vAlign w:val="center"/>
          </w:tcPr>
          <w:p w14:paraId="0000039E" w14:textId="77777777" w:rsidR="000B6076" w:rsidRPr="00A300B8" w:rsidRDefault="00984918" w:rsidP="00457B9E">
            <w:pPr>
              <w:jc w:val="center"/>
            </w:pPr>
            <w:r w:rsidRPr="00A300B8">
              <w:t>45</w:t>
            </w:r>
          </w:p>
        </w:tc>
        <w:tc>
          <w:tcPr>
            <w:tcW w:w="792" w:type="pct"/>
            <w:vAlign w:val="center"/>
          </w:tcPr>
          <w:p w14:paraId="0000039F" w14:textId="77777777" w:rsidR="000B6076" w:rsidRPr="00A300B8" w:rsidRDefault="00984918" w:rsidP="00457B9E">
            <w:pPr>
              <w:jc w:val="center"/>
            </w:pPr>
            <w:r w:rsidRPr="00A300B8">
              <w:t>6</w:t>
            </w:r>
          </w:p>
        </w:tc>
        <w:tc>
          <w:tcPr>
            <w:tcW w:w="1097" w:type="pct"/>
            <w:vAlign w:val="center"/>
          </w:tcPr>
          <w:p w14:paraId="000003A0" w14:textId="77777777" w:rsidR="000B6076" w:rsidRPr="00A300B8" w:rsidRDefault="00984918" w:rsidP="00457B9E">
            <w:pPr>
              <w:jc w:val="center"/>
            </w:pPr>
            <w:r w:rsidRPr="00A300B8">
              <w:t>250</w:t>
            </w:r>
          </w:p>
        </w:tc>
        <w:tc>
          <w:tcPr>
            <w:tcW w:w="513" w:type="pct"/>
            <w:vAlign w:val="center"/>
          </w:tcPr>
          <w:p w14:paraId="000003A1" w14:textId="77777777" w:rsidR="000B6076" w:rsidRPr="00A300B8" w:rsidRDefault="00984918" w:rsidP="00457B9E">
            <w:pPr>
              <w:jc w:val="center"/>
            </w:pPr>
            <w:r w:rsidRPr="00A300B8">
              <w:t>301</w:t>
            </w:r>
          </w:p>
        </w:tc>
      </w:tr>
      <w:tr w:rsidR="000B6076" w:rsidRPr="00A300B8" w14:paraId="500EFBDE" w14:textId="77777777" w:rsidTr="00457B9E">
        <w:trPr>
          <w:trHeight w:val="288"/>
        </w:trPr>
        <w:tc>
          <w:tcPr>
            <w:tcW w:w="841" w:type="pct"/>
            <w:vAlign w:val="center"/>
          </w:tcPr>
          <w:p w14:paraId="000003A2" w14:textId="77777777" w:rsidR="000B6076" w:rsidRPr="00A300B8" w:rsidRDefault="00984918" w:rsidP="00457B9E">
            <w:pPr>
              <w:jc w:val="center"/>
            </w:pPr>
            <w:r w:rsidRPr="00A300B8">
              <w:t>Subtotal</w:t>
            </w:r>
          </w:p>
        </w:tc>
        <w:tc>
          <w:tcPr>
            <w:tcW w:w="1756" w:type="pct"/>
            <w:vAlign w:val="center"/>
          </w:tcPr>
          <w:p w14:paraId="000003A3" w14:textId="77777777" w:rsidR="000B6076" w:rsidRPr="00A300B8" w:rsidRDefault="00984918" w:rsidP="00457B9E">
            <w:pPr>
              <w:jc w:val="center"/>
            </w:pPr>
            <w:r w:rsidRPr="00A300B8">
              <w:t>70</w:t>
            </w:r>
          </w:p>
        </w:tc>
        <w:tc>
          <w:tcPr>
            <w:tcW w:w="792" w:type="pct"/>
            <w:vAlign w:val="center"/>
          </w:tcPr>
          <w:p w14:paraId="000003A4" w14:textId="77777777" w:rsidR="000B6076" w:rsidRPr="00A300B8" w:rsidRDefault="00984918" w:rsidP="00457B9E">
            <w:pPr>
              <w:jc w:val="center"/>
            </w:pPr>
            <w:r w:rsidRPr="00A300B8">
              <w:t>83</w:t>
            </w:r>
          </w:p>
        </w:tc>
        <w:tc>
          <w:tcPr>
            <w:tcW w:w="1097" w:type="pct"/>
            <w:vAlign w:val="center"/>
          </w:tcPr>
          <w:p w14:paraId="000003A5" w14:textId="77777777" w:rsidR="000B6076" w:rsidRPr="00A300B8" w:rsidRDefault="00984918" w:rsidP="00457B9E">
            <w:pPr>
              <w:jc w:val="center"/>
            </w:pPr>
            <w:r w:rsidRPr="00A300B8">
              <w:t>1 211</w:t>
            </w:r>
          </w:p>
        </w:tc>
        <w:tc>
          <w:tcPr>
            <w:tcW w:w="513" w:type="pct"/>
            <w:vAlign w:val="center"/>
          </w:tcPr>
          <w:p w14:paraId="000003A6" w14:textId="77777777" w:rsidR="000B6076" w:rsidRPr="00A300B8" w:rsidRDefault="00984918" w:rsidP="00457B9E">
            <w:pPr>
              <w:jc w:val="center"/>
            </w:pPr>
            <w:r w:rsidRPr="00A300B8">
              <w:t>1 363</w:t>
            </w:r>
          </w:p>
        </w:tc>
      </w:tr>
      <w:tr w:rsidR="000B6076" w:rsidRPr="00A300B8" w14:paraId="69E14B9D" w14:textId="77777777" w:rsidTr="00457B9E">
        <w:trPr>
          <w:trHeight w:val="288"/>
        </w:trPr>
        <w:tc>
          <w:tcPr>
            <w:tcW w:w="841" w:type="pct"/>
            <w:vAlign w:val="center"/>
          </w:tcPr>
          <w:p w14:paraId="000003A7" w14:textId="77777777" w:rsidR="000B6076" w:rsidRPr="00A300B8" w:rsidRDefault="00984918" w:rsidP="00457B9E">
            <w:pPr>
              <w:jc w:val="center"/>
            </w:pPr>
            <w:r w:rsidRPr="00A300B8">
              <w:lastRenderedPageBreak/>
              <w:t>TOTAL</w:t>
            </w:r>
          </w:p>
        </w:tc>
        <w:tc>
          <w:tcPr>
            <w:tcW w:w="1756" w:type="pct"/>
            <w:vAlign w:val="center"/>
          </w:tcPr>
          <w:p w14:paraId="000003A8" w14:textId="77777777" w:rsidR="000B6076" w:rsidRPr="00A300B8" w:rsidRDefault="00984918" w:rsidP="00457B9E">
            <w:pPr>
              <w:jc w:val="center"/>
            </w:pPr>
            <w:r w:rsidRPr="00A300B8">
              <w:t>1 750</w:t>
            </w:r>
          </w:p>
        </w:tc>
        <w:tc>
          <w:tcPr>
            <w:tcW w:w="792" w:type="pct"/>
            <w:vAlign w:val="center"/>
          </w:tcPr>
          <w:p w14:paraId="000003A9" w14:textId="77777777" w:rsidR="000B6076" w:rsidRPr="00A300B8" w:rsidRDefault="00984918" w:rsidP="00457B9E">
            <w:pPr>
              <w:jc w:val="center"/>
            </w:pPr>
            <w:r w:rsidRPr="00A300B8">
              <w:t>1 096</w:t>
            </w:r>
          </w:p>
        </w:tc>
        <w:tc>
          <w:tcPr>
            <w:tcW w:w="1097" w:type="pct"/>
            <w:vAlign w:val="center"/>
          </w:tcPr>
          <w:p w14:paraId="000003AA" w14:textId="77777777" w:rsidR="000B6076" w:rsidRPr="00A300B8" w:rsidRDefault="00984918" w:rsidP="00457B9E">
            <w:pPr>
              <w:jc w:val="center"/>
            </w:pPr>
            <w:r w:rsidRPr="00A300B8">
              <w:t>6 666</w:t>
            </w:r>
          </w:p>
        </w:tc>
        <w:tc>
          <w:tcPr>
            <w:tcW w:w="513" w:type="pct"/>
            <w:vAlign w:val="center"/>
          </w:tcPr>
          <w:p w14:paraId="000003AB" w14:textId="77777777" w:rsidR="000B6076" w:rsidRPr="00A300B8" w:rsidRDefault="00984918" w:rsidP="00457B9E">
            <w:pPr>
              <w:jc w:val="center"/>
            </w:pPr>
            <w:r w:rsidRPr="00A300B8">
              <w:t>9 512</w:t>
            </w:r>
          </w:p>
        </w:tc>
      </w:tr>
    </w:tbl>
    <w:p w14:paraId="000003AE" w14:textId="5BD729E7" w:rsidR="000B6076" w:rsidRDefault="00E811D8" w:rsidP="000351C8">
      <w:pPr>
        <w:pStyle w:val="Heading3"/>
      </w:pPr>
      <w:bookmarkStart w:id="55" w:name="_heading=h.drmdy3j6i7xi" w:colFirst="0" w:colLast="0"/>
      <w:bookmarkStart w:id="56" w:name="_Toc222417648"/>
      <w:bookmarkStart w:id="57" w:name="_Toc230337063"/>
      <w:bookmarkEnd w:id="55"/>
      <w:r>
        <w:t xml:space="preserve">Pine </w:t>
      </w:r>
      <w:r w:rsidR="00EE5F32">
        <w:t>N</w:t>
      </w:r>
      <w:r>
        <w:t>ut</w:t>
      </w:r>
      <w:r w:rsidR="00984918">
        <w:t xml:space="preserve"> Harvesters</w:t>
      </w:r>
      <w:bookmarkEnd w:id="56"/>
      <w:bookmarkEnd w:id="57"/>
    </w:p>
    <w:p w14:paraId="000003AF" w14:textId="09F3F819" w:rsidR="000B6076" w:rsidRDefault="00984918" w:rsidP="00B44A8B">
      <w:pPr>
        <w:spacing w:line="240" w:lineRule="auto"/>
      </w:pPr>
      <w:r>
        <w:t>An</w:t>
      </w:r>
      <w:r w:rsidR="00B44A8B">
        <w:t xml:space="preserve"> </w:t>
      </w:r>
      <w:r>
        <w:t>estimated 60,000–70,000 harvesters collect pinecones each season, operating either individually or in informal family or friendship groups. In terms of the number of people working with pine nuts, they represent the largest group of value chain actors. As in many cases more than one household member, such as husband and wife, go harvesting, this might be estimated to represent 40,000 households, a significant number compared with for example the 190,000 households involved in cashmere production</w:t>
      </w:r>
      <w:r w:rsidR="00D47D0A">
        <w:t xml:space="preserve"> (</w:t>
      </w:r>
      <w:r w:rsidR="00EE5F32">
        <w:t>Morton</w:t>
      </w:r>
      <w:r w:rsidR="00D47D0A">
        <w:t xml:space="preserve"> et al.</w:t>
      </w:r>
      <w:r w:rsidR="00EE5F32">
        <w:t>,</w:t>
      </w:r>
      <w:r w:rsidR="00D47D0A">
        <w:t xml:space="preserve"> 2024).</w:t>
      </w:r>
      <w:r>
        <w:t xml:space="preserve"> As the work is seasonal, harvesters</w:t>
      </w:r>
      <w:r w:rsidR="005D1637">
        <w:t>’ core livelihood activities</w:t>
      </w:r>
      <w:r w:rsidR="00442EC5">
        <w:t xml:space="preserve"> are</w:t>
      </w:r>
      <w:r>
        <w:t xml:space="preserve"> herding or other income-generating work in soum centres.</w:t>
      </w:r>
      <w:r w:rsidR="00E63291">
        <w:t xml:space="preserve"> Harvesters may be residents, rural or small-urban, of the soums </w:t>
      </w:r>
      <w:r w:rsidR="00752AFE">
        <w:t xml:space="preserve">where harvesting is carried out </w:t>
      </w:r>
      <w:r>
        <w:t xml:space="preserve">but also include people coming from other soums or even </w:t>
      </w:r>
      <w:proofErr w:type="spellStart"/>
      <w:r>
        <w:t>aimags</w:t>
      </w:r>
      <w:proofErr w:type="spellEnd"/>
      <w:r>
        <w:t xml:space="preserve">. </w:t>
      </w:r>
    </w:p>
    <w:p w14:paraId="000003B0" w14:textId="2C39F0FF" w:rsidR="000B6076" w:rsidRDefault="006F72C3" w:rsidP="000351C8">
      <w:pPr>
        <w:spacing w:line="240" w:lineRule="auto"/>
      </w:pPr>
      <w:r>
        <w:fldChar w:fldCharType="begin"/>
      </w:r>
      <w:r>
        <w:instrText xml:space="preserve"> REF _Ref223005394 \h </w:instrText>
      </w:r>
      <w:r>
        <w:fldChar w:fldCharType="separate"/>
      </w:r>
      <w:r w:rsidR="00215845">
        <w:t xml:space="preserve">Table </w:t>
      </w:r>
      <w:r w:rsidR="00215845">
        <w:rPr>
          <w:noProof/>
        </w:rPr>
        <w:t>2</w:t>
      </w:r>
      <w:r w:rsidR="00215845">
        <w:t>.</w:t>
      </w:r>
      <w:r w:rsidR="00215845">
        <w:rPr>
          <w:noProof/>
        </w:rPr>
        <w:t>5</w:t>
      </w:r>
      <w:r>
        <w:fldChar w:fldCharType="end"/>
      </w:r>
      <w:r>
        <w:t xml:space="preserve"> </w:t>
      </w:r>
      <w:r w:rsidR="00984918">
        <w:t xml:space="preserve">presents a regional breakdown of the estimated number of registered and unregistered pine nut harvesters and their corresponding harvest volumes in 2025. The estimates are derived from anticipated export-based total harvest volumes, distributed between the within-quota and above-quota components using a combination of quota data and field information collected at soum level on harvester numbers and average per-person collection volumes during 1–2 week harvesting trips. </w:t>
      </w:r>
      <w:sdt>
        <w:sdtPr>
          <w:tag w:val="goog_rdk_56"/>
          <w:id w:val="-819533942"/>
        </w:sdtPr>
        <w:sdtEndPr/>
        <w:sdtContent/>
      </w:sdt>
      <w:r w:rsidR="00984918">
        <w:t>In practice, there is also a grey area within the quota system, as actual harvesting behaviour diverges from regulatory provisions; however, for the purpose of this analysis, these activities are treated as part of the formal segment to provide a consistent basis for comparison. The figures highlight that informal collection remains widespread across all regions, accounting for roughly 40 percent of total harvest volumes nationally. This reflects both limited enforcement of harvesting quotas and the practical challenges of distinguishing subsistence from commercial collection.</w:t>
      </w:r>
    </w:p>
    <w:p w14:paraId="1E1B8A34" w14:textId="35CC5840" w:rsidR="007E47B9" w:rsidRDefault="00A300B8" w:rsidP="00A300B8">
      <w:pPr>
        <w:pStyle w:val="Caption"/>
      </w:pPr>
      <w:bookmarkStart w:id="58" w:name="_Ref223005394"/>
      <w:bookmarkStart w:id="59" w:name="_Toc230337184"/>
      <w:r>
        <w:t xml:space="preserve">Table </w:t>
      </w:r>
      <w:fldSimple w:instr=" STYLEREF 1 \s ">
        <w:r>
          <w:rPr>
            <w:noProof/>
          </w:rPr>
          <w:t>2</w:t>
        </w:r>
      </w:fldSimple>
      <w:r>
        <w:t>.</w:t>
      </w:r>
      <w:fldSimple w:instr=" SEQ Table \* ARABIC \s 1 ">
        <w:r>
          <w:rPr>
            <w:noProof/>
          </w:rPr>
          <w:t>5</w:t>
        </w:r>
      </w:fldSimple>
      <w:bookmarkEnd w:id="58"/>
      <w:r>
        <w:t xml:space="preserve">: </w:t>
      </w:r>
      <w:r w:rsidRPr="006F72C3">
        <w:t>Estimated Number Of Pine Nut Harvesters And Harvest Volumes By Region, 202</w:t>
      </w:r>
      <w:r>
        <w:t xml:space="preserve">5. </w:t>
      </w:r>
      <w:r w:rsidRPr="006F72C3">
        <w:t>Source: Author’s Field Estimates From Selected Soums, Applied As Regional Averages For Analysis.</w:t>
      </w:r>
      <w:bookmarkEnd w:id="59"/>
    </w:p>
    <w:tbl>
      <w:tblPr>
        <w:tblStyle w:val="29"/>
        <w:tblW w:w="0" w:type="auto"/>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640"/>
        <w:gridCol w:w="1207"/>
        <w:gridCol w:w="1433"/>
        <w:gridCol w:w="837"/>
        <w:gridCol w:w="1368"/>
        <w:gridCol w:w="1623"/>
        <w:gridCol w:w="948"/>
      </w:tblGrid>
      <w:tr w:rsidR="000B6076" w:rsidRPr="00A300B8" w14:paraId="37DCEB87" w14:textId="77777777" w:rsidTr="00A300B8">
        <w:trPr>
          <w:cnfStyle w:val="100000000000" w:firstRow="1" w:lastRow="0" w:firstColumn="0" w:lastColumn="0" w:oddVBand="0" w:evenVBand="0" w:oddHBand="0" w:evenHBand="0" w:firstRowFirstColumn="0" w:firstRowLastColumn="0" w:lastRowFirstColumn="0" w:lastRowLastColumn="0"/>
        </w:trPr>
        <w:tc>
          <w:tcPr>
            <w:tcW w:w="0" w:type="auto"/>
            <w:vMerge w:val="restart"/>
            <w:vAlign w:val="center"/>
          </w:tcPr>
          <w:p w14:paraId="000003B1" w14:textId="77777777" w:rsidR="000B6076" w:rsidRPr="00A300B8" w:rsidRDefault="00984918" w:rsidP="001855D4">
            <w:pPr>
              <w:rPr>
                <w:rFonts w:ascii="Open Sans" w:hAnsi="Open Sans" w:cs="Open Sans"/>
              </w:rPr>
            </w:pPr>
            <w:r w:rsidRPr="00A300B8">
              <w:rPr>
                <w:rFonts w:ascii="Open Sans" w:hAnsi="Open Sans" w:cs="Open Sans"/>
              </w:rPr>
              <w:t>Region</w:t>
            </w:r>
          </w:p>
        </w:tc>
        <w:tc>
          <w:tcPr>
            <w:tcW w:w="0" w:type="auto"/>
            <w:gridSpan w:val="3"/>
            <w:tcBorders>
              <w:bottom w:val="single" w:sz="4" w:space="0" w:color="000000"/>
            </w:tcBorders>
            <w:vAlign w:val="center"/>
          </w:tcPr>
          <w:p w14:paraId="000003B2" w14:textId="77777777" w:rsidR="000B6076" w:rsidRPr="00A300B8" w:rsidRDefault="00984918" w:rsidP="001855D4">
            <w:pPr>
              <w:rPr>
                <w:rFonts w:ascii="Open Sans" w:hAnsi="Open Sans" w:cs="Open Sans"/>
              </w:rPr>
            </w:pPr>
            <w:r w:rsidRPr="00A300B8">
              <w:rPr>
                <w:rFonts w:ascii="Open Sans" w:hAnsi="Open Sans" w:cs="Open Sans"/>
              </w:rPr>
              <w:t>Number of harvesters</w:t>
            </w:r>
          </w:p>
        </w:tc>
        <w:tc>
          <w:tcPr>
            <w:tcW w:w="0" w:type="auto"/>
            <w:gridSpan w:val="3"/>
            <w:tcBorders>
              <w:bottom w:val="single" w:sz="4" w:space="0" w:color="000000"/>
            </w:tcBorders>
          </w:tcPr>
          <w:p w14:paraId="000003B5" w14:textId="285FC0B3" w:rsidR="000B6076" w:rsidRPr="00A300B8" w:rsidRDefault="00984918" w:rsidP="001855D4">
            <w:pPr>
              <w:rPr>
                <w:rFonts w:ascii="Open Sans" w:hAnsi="Open Sans" w:cs="Open Sans"/>
              </w:rPr>
            </w:pPr>
            <w:r w:rsidRPr="00A300B8">
              <w:rPr>
                <w:rFonts w:ascii="Open Sans" w:hAnsi="Open Sans" w:cs="Open Sans"/>
              </w:rPr>
              <w:t xml:space="preserve">Total volumes of unshelled </w:t>
            </w:r>
            <w:r w:rsidR="00E811D8" w:rsidRPr="00A300B8">
              <w:rPr>
                <w:rFonts w:ascii="Open Sans" w:hAnsi="Open Sans" w:cs="Open Sans"/>
              </w:rPr>
              <w:t>pine nut</w:t>
            </w:r>
            <w:r w:rsidRPr="00A300B8">
              <w:rPr>
                <w:rFonts w:ascii="Open Sans" w:hAnsi="Open Sans" w:cs="Open Sans"/>
              </w:rPr>
              <w:t>s, tons</w:t>
            </w:r>
          </w:p>
        </w:tc>
      </w:tr>
      <w:tr w:rsidR="000B6076" w:rsidRPr="00A300B8" w14:paraId="31446D5D" w14:textId="77777777" w:rsidTr="00A300B8">
        <w:tc>
          <w:tcPr>
            <w:tcW w:w="0" w:type="auto"/>
            <w:vMerge/>
            <w:vAlign w:val="center"/>
          </w:tcPr>
          <w:p w14:paraId="000003B8" w14:textId="77777777" w:rsidR="000B6076" w:rsidRPr="00A300B8" w:rsidRDefault="000B6076" w:rsidP="001855D4"/>
        </w:tc>
        <w:tc>
          <w:tcPr>
            <w:tcW w:w="0" w:type="auto"/>
            <w:tcBorders>
              <w:bottom w:val="single" w:sz="4" w:space="0" w:color="000000"/>
            </w:tcBorders>
            <w:shd w:val="clear" w:color="auto" w:fill="336666"/>
          </w:tcPr>
          <w:p w14:paraId="000003B9" w14:textId="77777777" w:rsidR="000B6076" w:rsidRPr="00A300B8" w:rsidRDefault="00984918" w:rsidP="001855D4">
            <w:r w:rsidRPr="00A300B8">
              <w:t>Registered</w:t>
            </w:r>
          </w:p>
        </w:tc>
        <w:tc>
          <w:tcPr>
            <w:tcW w:w="0" w:type="auto"/>
            <w:tcBorders>
              <w:bottom w:val="single" w:sz="4" w:space="0" w:color="000000"/>
            </w:tcBorders>
            <w:shd w:val="clear" w:color="auto" w:fill="336666"/>
          </w:tcPr>
          <w:p w14:paraId="000003BA" w14:textId="77777777" w:rsidR="000B6076" w:rsidRPr="00A300B8" w:rsidRDefault="00984918" w:rsidP="001855D4">
            <w:r w:rsidRPr="00A300B8">
              <w:t>Unregistered</w:t>
            </w:r>
          </w:p>
        </w:tc>
        <w:tc>
          <w:tcPr>
            <w:tcW w:w="0" w:type="auto"/>
            <w:tcBorders>
              <w:bottom w:val="single" w:sz="4" w:space="0" w:color="000000"/>
            </w:tcBorders>
            <w:shd w:val="clear" w:color="auto" w:fill="336666"/>
          </w:tcPr>
          <w:p w14:paraId="000003BB" w14:textId="77777777" w:rsidR="000B6076" w:rsidRPr="00A300B8" w:rsidRDefault="00984918" w:rsidP="001855D4">
            <w:r w:rsidRPr="00A300B8">
              <w:t>Total</w:t>
            </w:r>
          </w:p>
        </w:tc>
        <w:tc>
          <w:tcPr>
            <w:tcW w:w="0" w:type="auto"/>
            <w:tcBorders>
              <w:bottom w:val="single" w:sz="4" w:space="0" w:color="000000"/>
            </w:tcBorders>
            <w:shd w:val="clear" w:color="auto" w:fill="336666"/>
          </w:tcPr>
          <w:p w14:paraId="000003BC" w14:textId="77777777" w:rsidR="000B6076" w:rsidRPr="00A300B8" w:rsidRDefault="00984918" w:rsidP="001855D4">
            <w:r w:rsidRPr="00A300B8">
              <w:t>Registered</w:t>
            </w:r>
          </w:p>
        </w:tc>
        <w:tc>
          <w:tcPr>
            <w:tcW w:w="0" w:type="auto"/>
            <w:tcBorders>
              <w:bottom w:val="single" w:sz="4" w:space="0" w:color="000000"/>
            </w:tcBorders>
            <w:shd w:val="clear" w:color="auto" w:fill="336666"/>
          </w:tcPr>
          <w:p w14:paraId="000003BD" w14:textId="073124D2" w:rsidR="000B6076" w:rsidRPr="00A300B8" w:rsidRDefault="00984918" w:rsidP="001855D4">
            <w:r w:rsidRPr="00A300B8">
              <w:t>Unregistered</w:t>
            </w:r>
          </w:p>
        </w:tc>
        <w:tc>
          <w:tcPr>
            <w:tcW w:w="0" w:type="auto"/>
            <w:tcBorders>
              <w:bottom w:val="single" w:sz="4" w:space="0" w:color="000000"/>
            </w:tcBorders>
            <w:shd w:val="clear" w:color="auto" w:fill="336666"/>
          </w:tcPr>
          <w:p w14:paraId="000003BE" w14:textId="77777777" w:rsidR="000B6076" w:rsidRPr="00A300B8" w:rsidRDefault="00984918" w:rsidP="001855D4">
            <w:r w:rsidRPr="00A300B8">
              <w:t>Total</w:t>
            </w:r>
          </w:p>
        </w:tc>
      </w:tr>
      <w:tr w:rsidR="000B6076" w:rsidRPr="00A300B8" w14:paraId="29246207" w14:textId="77777777" w:rsidTr="00A300B8">
        <w:tc>
          <w:tcPr>
            <w:tcW w:w="0" w:type="auto"/>
            <w:tcBorders>
              <w:top w:val="single" w:sz="4" w:space="0" w:color="000000"/>
              <w:left w:val="single" w:sz="4" w:space="0" w:color="000000"/>
              <w:bottom w:val="single" w:sz="4" w:space="0" w:color="000000"/>
              <w:right w:val="single" w:sz="4" w:space="0" w:color="000000"/>
            </w:tcBorders>
          </w:tcPr>
          <w:p w14:paraId="000003BF" w14:textId="77777777" w:rsidR="000B6076" w:rsidRPr="00A300B8" w:rsidRDefault="00984918" w:rsidP="001855D4">
            <w:r w:rsidRPr="00A300B8">
              <w:t>Khentii Mountains</w:t>
            </w:r>
          </w:p>
        </w:tc>
        <w:tc>
          <w:tcPr>
            <w:tcW w:w="0" w:type="auto"/>
            <w:tcBorders>
              <w:top w:val="single" w:sz="4" w:space="0" w:color="000000"/>
              <w:left w:val="nil"/>
              <w:bottom w:val="single" w:sz="4" w:space="0" w:color="000000"/>
              <w:right w:val="single" w:sz="4" w:space="0" w:color="000000"/>
            </w:tcBorders>
            <w:vAlign w:val="bottom"/>
          </w:tcPr>
          <w:p w14:paraId="000003C0" w14:textId="77777777" w:rsidR="000B6076" w:rsidRPr="00A300B8" w:rsidRDefault="00984918" w:rsidP="001855D4">
            <w:r w:rsidRPr="00A300B8">
              <w:t>11,537</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C1" w14:textId="77777777" w:rsidR="000B6076" w:rsidRPr="00A300B8" w:rsidRDefault="00984918" w:rsidP="001855D4">
            <w:r w:rsidRPr="00A300B8">
              <w:t>28,445</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C2" w14:textId="77777777" w:rsidR="000B6076" w:rsidRPr="00A300B8" w:rsidRDefault="00984918" w:rsidP="001855D4">
            <w:r w:rsidRPr="00A300B8">
              <w:t>39,982</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C3" w14:textId="77777777" w:rsidR="000B6076" w:rsidRPr="00A300B8" w:rsidRDefault="00984918" w:rsidP="001855D4">
            <w:r w:rsidRPr="00A300B8">
              <w:t>3,461</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C4" w14:textId="77777777" w:rsidR="000B6076" w:rsidRPr="00A300B8" w:rsidRDefault="00984918" w:rsidP="001855D4">
            <w:r w:rsidRPr="00A300B8">
              <w:t>5,689</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C5" w14:textId="77777777" w:rsidR="000B6076" w:rsidRPr="00A300B8" w:rsidRDefault="00984918" w:rsidP="001855D4">
            <w:r w:rsidRPr="00A300B8">
              <w:t>9,150</w:t>
            </w:r>
          </w:p>
        </w:tc>
      </w:tr>
      <w:tr w:rsidR="000B6076" w:rsidRPr="00A300B8" w14:paraId="73D166D4" w14:textId="77777777" w:rsidTr="00A300B8">
        <w:tc>
          <w:tcPr>
            <w:tcW w:w="0" w:type="auto"/>
            <w:tcBorders>
              <w:top w:val="single" w:sz="4" w:space="0" w:color="000000"/>
              <w:left w:val="single" w:sz="4" w:space="0" w:color="000000"/>
              <w:bottom w:val="single" w:sz="4" w:space="0" w:color="000000"/>
              <w:right w:val="single" w:sz="4" w:space="0" w:color="000000"/>
            </w:tcBorders>
          </w:tcPr>
          <w:p w14:paraId="000003C6" w14:textId="77777777" w:rsidR="000B6076" w:rsidRPr="00A300B8" w:rsidRDefault="00984918" w:rsidP="001855D4">
            <w:proofErr w:type="spellStart"/>
            <w:r w:rsidRPr="00A300B8">
              <w:t>Khövsgöl</w:t>
            </w:r>
            <w:proofErr w:type="spellEnd"/>
            <w:r w:rsidRPr="00A300B8">
              <w:t xml:space="preserve"> Mountains</w:t>
            </w:r>
          </w:p>
        </w:tc>
        <w:tc>
          <w:tcPr>
            <w:tcW w:w="0" w:type="auto"/>
            <w:tcBorders>
              <w:top w:val="single" w:sz="4" w:space="0" w:color="000000"/>
              <w:left w:val="nil"/>
              <w:bottom w:val="single" w:sz="4" w:space="0" w:color="000000"/>
              <w:right w:val="single" w:sz="4" w:space="0" w:color="000000"/>
            </w:tcBorders>
            <w:vAlign w:val="bottom"/>
          </w:tcPr>
          <w:p w14:paraId="000003C7" w14:textId="77777777" w:rsidR="000B6076" w:rsidRPr="00A300B8" w:rsidRDefault="00984918" w:rsidP="001855D4">
            <w:r w:rsidRPr="00A300B8">
              <w:t>15,623</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C8" w14:textId="77777777" w:rsidR="000B6076" w:rsidRPr="00A300B8" w:rsidRDefault="00984918" w:rsidP="001855D4">
            <w:r w:rsidRPr="00A300B8">
              <w:t>4,070</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C9" w14:textId="77777777" w:rsidR="000B6076" w:rsidRPr="00A300B8" w:rsidRDefault="00984918" w:rsidP="001855D4">
            <w:r w:rsidRPr="00A300B8">
              <w:t>19,693</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CA" w14:textId="77777777" w:rsidR="000B6076" w:rsidRPr="00A300B8" w:rsidRDefault="00984918" w:rsidP="001855D4">
            <w:r w:rsidRPr="00A300B8">
              <w:t>4,687</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CB" w14:textId="77777777" w:rsidR="000B6076" w:rsidRPr="00A300B8" w:rsidRDefault="00984918" w:rsidP="001855D4">
            <w:r w:rsidRPr="00A300B8">
              <w:t>814</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CC" w14:textId="77777777" w:rsidR="000B6076" w:rsidRPr="00A300B8" w:rsidRDefault="00984918" w:rsidP="001855D4">
            <w:r w:rsidRPr="00A300B8">
              <w:t>5,501</w:t>
            </w:r>
          </w:p>
        </w:tc>
      </w:tr>
      <w:tr w:rsidR="000B6076" w:rsidRPr="00A300B8" w14:paraId="4362CD60" w14:textId="77777777" w:rsidTr="00A300B8">
        <w:tc>
          <w:tcPr>
            <w:tcW w:w="0" w:type="auto"/>
            <w:tcBorders>
              <w:top w:val="single" w:sz="4" w:space="0" w:color="000000"/>
              <w:left w:val="single" w:sz="4" w:space="0" w:color="000000"/>
              <w:bottom w:val="single" w:sz="4" w:space="0" w:color="000000"/>
              <w:right w:val="single" w:sz="4" w:space="0" w:color="000000"/>
            </w:tcBorders>
          </w:tcPr>
          <w:p w14:paraId="000003CD" w14:textId="77777777" w:rsidR="000B6076" w:rsidRPr="00A300B8" w:rsidRDefault="00984918" w:rsidP="001855D4">
            <w:proofErr w:type="spellStart"/>
            <w:r w:rsidRPr="00A300B8">
              <w:t>Khangai</w:t>
            </w:r>
            <w:proofErr w:type="spellEnd"/>
            <w:r w:rsidRPr="00A300B8">
              <w:t xml:space="preserve"> Mountains</w:t>
            </w:r>
          </w:p>
        </w:tc>
        <w:tc>
          <w:tcPr>
            <w:tcW w:w="0" w:type="auto"/>
            <w:tcBorders>
              <w:top w:val="single" w:sz="4" w:space="0" w:color="000000"/>
              <w:left w:val="nil"/>
              <w:bottom w:val="single" w:sz="4" w:space="0" w:color="000000"/>
              <w:right w:val="single" w:sz="4" w:space="0" w:color="000000"/>
            </w:tcBorders>
            <w:vAlign w:val="bottom"/>
          </w:tcPr>
          <w:p w14:paraId="000003CE" w14:textId="77777777" w:rsidR="000B6076" w:rsidRPr="00A300B8" w:rsidRDefault="00984918" w:rsidP="001855D4">
            <w:r w:rsidRPr="00A300B8">
              <w:t>4,540</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CF" w14:textId="77777777" w:rsidR="000B6076" w:rsidRPr="00A300B8" w:rsidRDefault="00984918" w:rsidP="001855D4">
            <w:r w:rsidRPr="00A300B8">
              <w:t>1,685</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D0" w14:textId="77777777" w:rsidR="000B6076" w:rsidRPr="00A300B8" w:rsidRDefault="00984918" w:rsidP="001855D4">
            <w:r w:rsidRPr="00A300B8">
              <w:t>6,225</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D1" w14:textId="77777777" w:rsidR="000B6076" w:rsidRPr="00A300B8" w:rsidRDefault="00984918" w:rsidP="001855D4">
            <w:r w:rsidRPr="00A300B8">
              <w:t>1,362</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D2" w14:textId="77777777" w:rsidR="000B6076" w:rsidRPr="00A300B8" w:rsidRDefault="00984918" w:rsidP="001855D4">
            <w:r w:rsidRPr="00A300B8">
              <w:t>337</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D3" w14:textId="77777777" w:rsidR="000B6076" w:rsidRPr="00A300B8" w:rsidRDefault="00984918" w:rsidP="001855D4">
            <w:r w:rsidRPr="00A300B8">
              <w:t>1,699</w:t>
            </w:r>
          </w:p>
        </w:tc>
      </w:tr>
      <w:tr w:rsidR="000B6076" w:rsidRPr="00A300B8" w14:paraId="406DA72E" w14:textId="77777777" w:rsidTr="00A300B8">
        <w:tc>
          <w:tcPr>
            <w:tcW w:w="0" w:type="auto"/>
            <w:tcBorders>
              <w:top w:val="single" w:sz="4" w:space="0" w:color="000000"/>
              <w:left w:val="single" w:sz="4" w:space="0" w:color="000000"/>
              <w:bottom w:val="single" w:sz="4" w:space="0" w:color="000000"/>
              <w:right w:val="single" w:sz="4" w:space="0" w:color="000000"/>
            </w:tcBorders>
          </w:tcPr>
          <w:p w14:paraId="000003D4" w14:textId="77777777" w:rsidR="000B6076" w:rsidRPr="00A300B8" w:rsidRDefault="00984918" w:rsidP="001855D4">
            <w:r w:rsidRPr="00A300B8">
              <w:t>TOTAL</w:t>
            </w:r>
          </w:p>
        </w:tc>
        <w:tc>
          <w:tcPr>
            <w:tcW w:w="0" w:type="auto"/>
            <w:tcBorders>
              <w:top w:val="single" w:sz="4" w:space="0" w:color="000000"/>
              <w:left w:val="nil"/>
              <w:bottom w:val="single" w:sz="4" w:space="0" w:color="000000"/>
              <w:right w:val="single" w:sz="4" w:space="0" w:color="000000"/>
            </w:tcBorders>
            <w:vAlign w:val="bottom"/>
          </w:tcPr>
          <w:p w14:paraId="000003D5" w14:textId="77777777" w:rsidR="000B6076" w:rsidRPr="00A300B8" w:rsidRDefault="00984918" w:rsidP="001855D4">
            <w:r w:rsidRPr="00A300B8">
              <w:t>31,700</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D6" w14:textId="77777777" w:rsidR="000B6076" w:rsidRPr="00A300B8" w:rsidRDefault="00984918" w:rsidP="001855D4">
            <w:r w:rsidRPr="00A300B8">
              <w:t>34,200</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D7" w14:textId="77777777" w:rsidR="000B6076" w:rsidRPr="00A300B8" w:rsidRDefault="00984918" w:rsidP="001855D4">
            <w:r w:rsidRPr="00A300B8">
              <w:t>65,900</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D8" w14:textId="77777777" w:rsidR="000B6076" w:rsidRPr="00A300B8" w:rsidRDefault="00984918" w:rsidP="001855D4">
            <w:r w:rsidRPr="00A300B8">
              <w:t>9,510</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D9" w14:textId="77777777" w:rsidR="000B6076" w:rsidRPr="00A300B8" w:rsidRDefault="00984918" w:rsidP="001855D4">
            <w:r w:rsidRPr="00A300B8">
              <w:t>6,840</w:t>
            </w:r>
          </w:p>
        </w:tc>
        <w:tc>
          <w:tcPr>
            <w:tcW w:w="0" w:type="auto"/>
            <w:tcBorders>
              <w:top w:val="single" w:sz="4" w:space="0" w:color="000000"/>
              <w:left w:val="single" w:sz="4" w:space="0" w:color="000000"/>
              <w:bottom w:val="single" w:sz="4" w:space="0" w:color="000000"/>
              <w:right w:val="single" w:sz="4" w:space="0" w:color="000000"/>
            </w:tcBorders>
            <w:vAlign w:val="bottom"/>
          </w:tcPr>
          <w:p w14:paraId="000003DA" w14:textId="77777777" w:rsidR="000B6076" w:rsidRPr="00A300B8" w:rsidRDefault="00984918" w:rsidP="001855D4">
            <w:r w:rsidRPr="00A300B8">
              <w:t>16,350</w:t>
            </w:r>
          </w:p>
        </w:tc>
      </w:tr>
    </w:tbl>
    <w:p w14:paraId="3ECA59BE" w14:textId="77777777" w:rsidR="006F72C3" w:rsidRDefault="006F72C3" w:rsidP="001855D4">
      <w:bookmarkStart w:id="60" w:name="_heading=h.z8ezdtz5g29w" w:colFirst="0" w:colLast="0"/>
      <w:bookmarkStart w:id="61" w:name="_heading=h.7s5wpau31ctt" w:colFirst="0" w:colLast="0"/>
      <w:bookmarkStart w:id="62" w:name="_heading=h.zdnadrhpygv3" w:colFirst="0" w:colLast="0"/>
      <w:bookmarkEnd w:id="60"/>
      <w:bookmarkEnd w:id="61"/>
      <w:bookmarkEnd w:id="62"/>
    </w:p>
    <w:p w14:paraId="000003DD" w14:textId="04506E26" w:rsidR="000B6076" w:rsidRDefault="00984918" w:rsidP="000351C8">
      <w:pPr>
        <w:spacing w:line="240" w:lineRule="auto"/>
      </w:pPr>
      <w:r>
        <w:t xml:space="preserve">The harvesters sell their output to local wholesalers, some of whom are Professional Forest Enterprises (PFEs) or their representatives. Less than half of the harvesters obtain the required domestic collection permit, with the majority operating informally. Harvesters are paid by the net weight of unshelled pine nuts, based on prevailing market rates. In 2025, prices paid to harvesters </w:t>
      </w:r>
      <w:r>
        <w:lastRenderedPageBreak/>
        <w:t>ranged from 12 to 20 million MNT per ton</w:t>
      </w:r>
      <w:r w:rsidR="00223D84">
        <w:t>ne</w:t>
      </w:r>
      <w:r>
        <w:t xml:space="preserve"> of unshelled pine nuts. The average prices observed were highest in the Khentii Mountains (about 16 million MNT/ton</w:t>
      </w:r>
      <w:r w:rsidR="00C13DEC">
        <w:t>ne</w:t>
      </w:r>
      <w:r>
        <w:t xml:space="preserve">), followed by the </w:t>
      </w:r>
      <w:proofErr w:type="spellStart"/>
      <w:r>
        <w:t>Khövsgöl</w:t>
      </w:r>
      <w:proofErr w:type="spellEnd"/>
      <w:r>
        <w:t xml:space="preserve"> Mountains (15 million MNT/ton</w:t>
      </w:r>
      <w:r w:rsidR="00C13DEC">
        <w:t>ne</w:t>
      </w:r>
      <w:r>
        <w:t xml:space="preserve">) and the </w:t>
      </w:r>
      <w:proofErr w:type="spellStart"/>
      <w:r>
        <w:t>Khangai</w:t>
      </w:r>
      <w:proofErr w:type="spellEnd"/>
      <w:r>
        <w:t xml:space="preserve"> Mountains (14 million MNT/ton</w:t>
      </w:r>
      <w:r w:rsidR="00C13DEC">
        <w:t>ne</w:t>
      </w:r>
      <w:r>
        <w:t xml:space="preserve">). These averages are derived from field-based estimates in selected soums and are considered representative of prevailing harvester prices in each region (see </w:t>
      </w:r>
      <w:r w:rsidR="006F72C3">
        <w:fldChar w:fldCharType="begin"/>
      </w:r>
      <w:r w:rsidR="006F72C3">
        <w:instrText xml:space="preserve"> REF _Ref223005460 \h </w:instrText>
      </w:r>
      <w:r w:rsidR="006F72C3">
        <w:fldChar w:fldCharType="separate"/>
      </w:r>
      <w:r w:rsidR="00215845">
        <w:t xml:space="preserve">Table </w:t>
      </w:r>
      <w:r w:rsidR="00215845">
        <w:rPr>
          <w:noProof/>
        </w:rPr>
        <w:t>2</w:t>
      </w:r>
      <w:r w:rsidR="00215845">
        <w:t>.</w:t>
      </w:r>
      <w:r w:rsidR="00215845">
        <w:rPr>
          <w:noProof/>
        </w:rPr>
        <w:t>6</w:t>
      </w:r>
      <w:r w:rsidR="006F72C3">
        <w:fldChar w:fldCharType="end"/>
      </w:r>
      <w:r>
        <w:t>). In the case of informal trade, prices were estimated to be 20–30 percent lower than in formal channels, reflecting weaker bargaining power and the absence of official purchasing arrangements.</w:t>
      </w:r>
    </w:p>
    <w:p w14:paraId="0BF29ADD" w14:textId="00779D15" w:rsidR="00C72BCC" w:rsidRDefault="00C72BCC" w:rsidP="000351C8">
      <w:pPr>
        <w:spacing w:line="240" w:lineRule="auto"/>
      </w:pPr>
      <w:r>
        <w:t>Transport represents the main cash cost for most harvesters, as pine</w:t>
      </w:r>
      <w:sdt>
        <w:sdtPr>
          <w:tag w:val="goog_rdk_57"/>
          <w:id w:val="-693135481"/>
        </w:sdtPr>
        <w:sdtEndPr/>
        <w:sdtContent>
          <w:r>
            <w:t xml:space="preserve"> </w:t>
          </w:r>
        </w:sdtContent>
      </w:sdt>
      <w:r>
        <w:t xml:space="preserve">cones are typically collected in remote forest areas and sold to wholesalers’ yards located between 30 and 180 km away, depending on the region. Many harvesters use their own vehicles or rely on friends or neighbours who own trucks, sharing expenses or paying per load. In the Khentii and </w:t>
      </w:r>
      <w:proofErr w:type="spellStart"/>
      <w:r>
        <w:t>Khövsgöl</w:t>
      </w:r>
      <w:proofErr w:type="spellEnd"/>
      <w:r>
        <w:t xml:space="preserve"> regions, harvesters often use horses or </w:t>
      </w:r>
      <w:proofErr w:type="gramStart"/>
      <w:r>
        <w:t>motorbikes, or</w:t>
      </w:r>
      <w:proofErr w:type="gramEnd"/>
      <w:r>
        <w:t xml:space="preserve"> walk to access deeper forest areas and crush the cones directly at forest sites, transporting only the unshelled pine nuts to points accessible by truck. In contrast, in the more accessible </w:t>
      </w:r>
      <w:proofErr w:type="spellStart"/>
      <w:r>
        <w:t>Khangai</w:t>
      </w:r>
      <w:proofErr w:type="spellEnd"/>
      <w:r>
        <w:t xml:space="preserve"> region, harvesters typically transport whole cones to the wholesalers’ yards. Based on field data, average transport costs range from about 100 MNT/kg in the </w:t>
      </w:r>
      <w:proofErr w:type="spellStart"/>
      <w:r>
        <w:t>Khangai</w:t>
      </w:r>
      <w:proofErr w:type="spellEnd"/>
      <w:r>
        <w:t xml:space="preserve"> Mountains to 250–300 MNT/kg in Khentii and </w:t>
      </w:r>
      <w:proofErr w:type="spellStart"/>
      <w:r>
        <w:t>Khövsgöl</w:t>
      </w:r>
      <w:proofErr w:type="spellEnd"/>
      <w:r>
        <w:t>, where distances are longer and road conditions more challenging (</w:t>
      </w:r>
      <w:r>
        <w:fldChar w:fldCharType="begin"/>
      </w:r>
      <w:r>
        <w:instrText xml:space="preserve"> REF _Ref223005515 \h </w:instrText>
      </w:r>
      <w:r>
        <w:fldChar w:fldCharType="separate"/>
      </w:r>
      <w:r>
        <w:t xml:space="preserve">Table </w:t>
      </w:r>
      <w:r>
        <w:rPr>
          <w:noProof/>
        </w:rPr>
        <w:t>2</w:t>
      </w:r>
      <w:r>
        <w:t>.</w:t>
      </w:r>
      <w:r>
        <w:rPr>
          <w:noProof/>
        </w:rPr>
        <w:t>7</w:t>
      </w:r>
      <w:r>
        <w:fldChar w:fldCharType="end"/>
      </w:r>
      <w:r>
        <w:t>).</w:t>
      </w:r>
    </w:p>
    <w:p w14:paraId="5D40BEAA" w14:textId="2A15F761" w:rsidR="006F72C3" w:rsidRPr="006F72C3" w:rsidRDefault="00A300B8" w:rsidP="00A300B8">
      <w:pPr>
        <w:pStyle w:val="Caption"/>
      </w:pPr>
      <w:bookmarkStart w:id="63" w:name="_Ref223005460"/>
      <w:bookmarkStart w:id="64" w:name="_Toc230337185"/>
      <w:r>
        <w:t xml:space="preserve">Table </w:t>
      </w:r>
      <w:fldSimple w:instr=" STYLEREF 1 \s ">
        <w:r>
          <w:rPr>
            <w:noProof/>
          </w:rPr>
          <w:t>2</w:t>
        </w:r>
      </w:fldSimple>
      <w:r>
        <w:t>.</w:t>
      </w:r>
      <w:fldSimple w:instr=" SEQ Table \* ARABIC \s 1 ">
        <w:r>
          <w:rPr>
            <w:noProof/>
          </w:rPr>
          <w:t>6</w:t>
        </w:r>
      </w:fldSimple>
      <w:bookmarkEnd w:id="63"/>
      <w:r>
        <w:t xml:space="preserve"> : </w:t>
      </w:r>
      <w:r w:rsidRPr="006F72C3">
        <w:t xml:space="preserve"> Pine Nut Prices Paid To Harvesters By Region, 2025 (Field-Based Estimates. Source: Author’s Field Estimates From Selected Soums, Applied As Regional Averages For Analysis.</w:t>
      </w:r>
      <w:bookmarkEnd w:id="64"/>
    </w:p>
    <w:tbl>
      <w:tblPr>
        <w:tblStyle w:val="28"/>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4477"/>
        <w:gridCol w:w="4549"/>
      </w:tblGrid>
      <w:tr w:rsidR="000B6076" w:rsidRPr="00A300B8" w14:paraId="49B3583E" w14:textId="77777777" w:rsidTr="00457B9E">
        <w:trPr>
          <w:cnfStyle w:val="100000000000" w:firstRow="1" w:lastRow="0" w:firstColumn="0" w:lastColumn="0" w:oddVBand="0" w:evenVBand="0" w:oddHBand="0" w:evenHBand="0" w:firstRowFirstColumn="0" w:firstRowLastColumn="0" w:lastRowFirstColumn="0" w:lastRowLastColumn="0"/>
          <w:trHeight w:val="264"/>
        </w:trPr>
        <w:tc>
          <w:tcPr>
            <w:tcW w:w="2480" w:type="pct"/>
            <w:vAlign w:val="center"/>
          </w:tcPr>
          <w:p w14:paraId="000003DE" w14:textId="77777777" w:rsidR="000B6076" w:rsidRPr="00A300B8" w:rsidRDefault="00984918" w:rsidP="00A300B8">
            <w:pPr>
              <w:jc w:val="center"/>
              <w:rPr>
                <w:rFonts w:ascii="Open Sans" w:hAnsi="Open Sans" w:cs="Open Sans"/>
              </w:rPr>
            </w:pPr>
            <w:bookmarkStart w:id="65" w:name="_heading=h.uloeh1819yv1" w:colFirst="0" w:colLast="0"/>
            <w:bookmarkEnd w:id="65"/>
            <w:r w:rsidRPr="00A300B8">
              <w:rPr>
                <w:rFonts w:ascii="Open Sans" w:hAnsi="Open Sans" w:cs="Open Sans"/>
              </w:rPr>
              <w:t>Region/</w:t>
            </w:r>
            <w:proofErr w:type="spellStart"/>
            <w:r w:rsidRPr="00A300B8">
              <w:rPr>
                <w:rFonts w:ascii="Open Sans" w:hAnsi="Open Sans" w:cs="Open Sans"/>
              </w:rPr>
              <w:t>Aimag</w:t>
            </w:r>
            <w:proofErr w:type="spellEnd"/>
            <w:r w:rsidRPr="00A300B8">
              <w:rPr>
                <w:rFonts w:ascii="Open Sans" w:hAnsi="Open Sans" w:cs="Open Sans"/>
              </w:rPr>
              <w:t>/Soum</w:t>
            </w:r>
          </w:p>
        </w:tc>
        <w:tc>
          <w:tcPr>
            <w:tcW w:w="2520" w:type="pct"/>
            <w:vAlign w:val="center"/>
          </w:tcPr>
          <w:p w14:paraId="000003DF" w14:textId="7573209F" w:rsidR="000B6076" w:rsidRPr="00A300B8" w:rsidRDefault="00984918" w:rsidP="00A300B8">
            <w:pPr>
              <w:jc w:val="center"/>
              <w:rPr>
                <w:rFonts w:ascii="Open Sans" w:hAnsi="Open Sans" w:cs="Open Sans"/>
              </w:rPr>
            </w:pPr>
            <w:r w:rsidRPr="00A300B8">
              <w:rPr>
                <w:rFonts w:ascii="Open Sans" w:hAnsi="Open Sans" w:cs="Open Sans"/>
              </w:rPr>
              <w:t>Price</w:t>
            </w:r>
          </w:p>
          <w:p w14:paraId="000003E0" w14:textId="646C50A4" w:rsidR="000B6076" w:rsidRPr="00A300B8" w:rsidRDefault="00984918" w:rsidP="00A300B8">
            <w:pPr>
              <w:jc w:val="center"/>
              <w:rPr>
                <w:rFonts w:ascii="Open Sans" w:hAnsi="Open Sans" w:cs="Open Sans"/>
              </w:rPr>
            </w:pPr>
            <w:r w:rsidRPr="00A300B8">
              <w:rPr>
                <w:rFonts w:ascii="Open Sans" w:hAnsi="Open Sans" w:cs="Open Sans"/>
              </w:rPr>
              <w:t>million MNT per ton</w:t>
            </w:r>
            <w:r w:rsidR="00C2007F" w:rsidRPr="00A300B8">
              <w:rPr>
                <w:rFonts w:ascii="Open Sans" w:hAnsi="Open Sans" w:cs="Open Sans"/>
              </w:rPr>
              <w:t>ne</w:t>
            </w:r>
          </w:p>
        </w:tc>
      </w:tr>
      <w:tr w:rsidR="000B6076" w:rsidRPr="00A300B8" w14:paraId="004D15C6" w14:textId="77777777" w:rsidTr="00457B9E">
        <w:trPr>
          <w:trHeight w:val="264"/>
        </w:trPr>
        <w:tc>
          <w:tcPr>
            <w:tcW w:w="5000" w:type="pct"/>
            <w:gridSpan w:val="2"/>
            <w:vAlign w:val="center"/>
          </w:tcPr>
          <w:p w14:paraId="000003E1" w14:textId="77777777" w:rsidR="000B6076" w:rsidRPr="00A300B8" w:rsidRDefault="00984918" w:rsidP="00A300B8">
            <w:pPr>
              <w:jc w:val="center"/>
            </w:pPr>
            <w:r w:rsidRPr="00A300B8">
              <w:t>Khentii Mountains</w:t>
            </w:r>
          </w:p>
        </w:tc>
      </w:tr>
      <w:tr w:rsidR="000B6076" w:rsidRPr="00A300B8" w14:paraId="2848F8D7" w14:textId="77777777" w:rsidTr="00457B9E">
        <w:trPr>
          <w:trHeight w:val="264"/>
        </w:trPr>
        <w:tc>
          <w:tcPr>
            <w:tcW w:w="2480" w:type="pct"/>
            <w:vAlign w:val="center"/>
          </w:tcPr>
          <w:p w14:paraId="000003E3" w14:textId="77777777" w:rsidR="000B6076" w:rsidRPr="00A300B8" w:rsidRDefault="00984918" w:rsidP="00A300B8">
            <w:pPr>
              <w:jc w:val="center"/>
            </w:pPr>
            <w:r w:rsidRPr="00A300B8">
              <w:t xml:space="preserve">Selenge, </w:t>
            </w:r>
            <w:proofErr w:type="spellStart"/>
            <w:r w:rsidRPr="00A300B8">
              <w:t>Baruunbuuren</w:t>
            </w:r>
            <w:proofErr w:type="spellEnd"/>
          </w:p>
        </w:tc>
        <w:tc>
          <w:tcPr>
            <w:tcW w:w="2520" w:type="pct"/>
            <w:vAlign w:val="center"/>
          </w:tcPr>
          <w:p w14:paraId="000003E4" w14:textId="77777777" w:rsidR="000B6076" w:rsidRPr="00A300B8" w:rsidRDefault="00984918" w:rsidP="00A300B8">
            <w:pPr>
              <w:jc w:val="center"/>
            </w:pPr>
            <w:r w:rsidRPr="00A300B8">
              <w:t>12</w:t>
            </w:r>
          </w:p>
        </w:tc>
      </w:tr>
      <w:tr w:rsidR="000B6076" w:rsidRPr="00A300B8" w14:paraId="127F1485" w14:textId="77777777" w:rsidTr="00457B9E">
        <w:trPr>
          <w:trHeight w:val="264"/>
        </w:trPr>
        <w:tc>
          <w:tcPr>
            <w:tcW w:w="2480" w:type="pct"/>
            <w:vAlign w:val="center"/>
          </w:tcPr>
          <w:p w14:paraId="000003E5" w14:textId="77777777" w:rsidR="000B6076" w:rsidRPr="00A300B8" w:rsidRDefault="00984918" w:rsidP="00A300B8">
            <w:pPr>
              <w:jc w:val="center"/>
            </w:pPr>
            <w:r w:rsidRPr="00A300B8">
              <w:t xml:space="preserve">Selenge, </w:t>
            </w:r>
            <w:proofErr w:type="spellStart"/>
            <w:r w:rsidRPr="00A300B8">
              <w:t>Yeröö</w:t>
            </w:r>
            <w:proofErr w:type="spellEnd"/>
          </w:p>
        </w:tc>
        <w:tc>
          <w:tcPr>
            <w:tcW w:w="2520" w:type="pct"/>
            <w:vAlign w:val="center"/>
          </w:tcPr>
          <w:p w14:paraId="000003E6" w14:textId="77777777" w:rsidR="000B6076" w:rsidRPr="00A300B8" w:rsidRDefault="00984918" w:rsidP="00A300B8">
            <w:pPr>
              <w:jc w:val="center"/>
            </w:pPr>
            <w:r w:rsidRPr="00A300B8">
              <w:t>16</w:t>
            </w:r>
          </w:p>
        </w:tc>
      </w:tr>
      <w:tr w:rsidR="000B6076" w:rsidRPr="00A300B8" w14:paraId="3042EDF6" w14:textId="77777777" w:rsidTr="00457B9E">
        <w:trPr>
          <w:trHeight w:val="264"/>
        </w:trPr>
        <w:tc>
          <w:tcPr>
            <w:tcW w:w="2480" w:type="pct"/>
            <w:vAlign w:val="center"/>
          </w:tcPr>
          <w:p w14:paraId="000003E7" w14:textId="77777777" w:rsidR="000B6076" w:rsidRPr="00A300B8" w:rsidRDefault="00984918" w:rsidP="00A300B8">
            <w:pPr>
              <w:jc w:val="center"/>
            </w:pPr>
            <w:r w:rsidRPr="00A300B8">
              <w:t>Selenge, Mandal</w:t>
            </w:r>
          </w:p>
        </w:tc>
        <w:tc>
          <w:tcPr>
            <w:tcW w:w="2520" w:type="pct"/>
            <w:vAlign w:val="center"/>
          </w:tcPr>
          <w:p w14:paraId="000003E8" w14:textId="77777777" w:rsidR="000B6076" w:rsidRPr="00A300B8" w:rsidRDefault="00984918" w:rsidP="00A300B8">
            <w:pPr>
              <w:jc w:val="center"/>
            </w:pPr>
            <w:r w:rsidRPr="00A300B8">
              <w:t>20</w:t>
            </w:r>
          </w:p>
        </w:tc>
      </w:tr>
      <w:tr w:rsidR="000B6076" w:rsidRPr="00A300B8" w14:paraId="12AFC053" w14:textId="77777777" w:rsidTr="00457B9E">
        <w:trPr>
          <w:trHeight w:val="264"/>
        </w:trPr>
        <w:tc>
          <w:tcPr>
            <w:tcW w:w="2480" w:type="pct"/>
            <w:vAlign w:val="center"/>
          </w:tcPr>
          <w:p w14:paraId="000003E9" w14:textId="77777777" w:rsidR="000B6076" w:rsidRPr="00A300B8" w:rsidRDefault="00984918" w:rsidP="00A300B8">
            <w:pPr>
              <w:jc w:val="center"/>
            </w:pPr>
            <w:r w:rsidRPr="00A300B8">
              <w:t>Average for analysis</w:t>
            </w:r>
          </w:p>
        </w:tc>
        <w:tc>
          <w:tcPr>
            <w:tcW w:w="2520" w:type="pct"/>
            <w:vAlign w:val="center"/>
          </w:tcPr>
          <w:p w14:paraId="000003EA" w14:textId="77777777" w:rsidR="000B6076" w:rsidRPr="00A300B8" w:rsidRDefault="00984918" w:rsidP="00A300B8">
            <w:pPr>
              <w:jc w:val="center"/>
            </w:pPr>
            <w:r w:rsidRPr="00A300B8">
              <w:t>16</w:t>
            </w:r>
          </w:p>
        </w:tc>
      </w:tr>
      <w:tr w:rsidR="000B6076" w:rsidRPr="00A300B8" w14:paraId="7B71EE57" w14:textId="77777777" w:rsidTr="00457B9E">
        <w:trPr>
          <w:trHeight w:val="264"/>
        </w:trPr>
        <w:tc>
          <w:tcPr>
            <w:tcW w:w="5000" w:type="pct"/>
            <w:gridSpan w:val="2"/>
            <w:vAlign w:val="center"/>
          </w:tcPr>
          <w:p w14:paraId="000003EB" w14:textId="77777777" w:rsidR="000B6076" w:rsidRPr="00A300B8" w:rsidRDefault="00984918" w:rsidP="00A300B8">
            <w:pPr>
              <w:jc w:val="center"/>
            </w:pPr>
            <w:proofErr w:type="spellStart"/>
            <w:r w:rsidRPr="00A300B8">
              <w:t>Khövsgöl</w:t>
            </w:r>
            <w:proofErr w:type="spellEnd"/>
            <w:r w:rsidRPr="00A300B8">
              <w:t xml:space="preserve"> Mountains</w:t>
            </w:r>
          </w:p>
        </w:tc>
      </w:tr>
      <w:tr w:rsidR="000B6076" w:rsidRPr="00A300B8" w14:paraId="5CD176AA" w14:textId="77777777" w:rsidTr="00457B9E">
        <w:trPr>
          <w:trHeight w:val="264"/>
        </w:trPr>
        <w:tc>
          <w:tcPr>
            <w:tcW w:w="2480" w:type="pct"/>
            <w:vAlign w:val="center"/>
          </w:tcPr>
          <w:p w14:paraId="000003ED" w14:textId="5CB76B6C" w:rsidR="000B6076" w:rsidRPr="00A300B8" w:rsidRDefault="00984918" w:rsidP="00A300B8">
            <w:pPr>
              <w:jc w:val="center"/>
            </w:pPr>
            <w:proofErr w:type="spellStart"/>
            <w:r w:rsidRPr="00A300B8">
              <w:t>Khövsgöl</w:t>
            </w:r>
            <w:proofErr w:type="spellEnd"/>
            <w:r w:rsidRPr="00A300B8">
              <w:t xml:space="preserve">, </w:t>
            </w:r>
            <w:proofErr w:type="spellStart"/>
            <w:r w:rsidRPr="00A300B8">
              <w:t>Mörön</w:t>
            </w:r>
            <w:proofErr w:type="spellEnd"/>
          </w:p>
        </w:tc>
        <w:tc>
          <w:tcPr>
            <w:tcW w:w="2520" w:type="pct"/>
            <w:vAlign w:val="center"/>
          </w:tcPr>
          <w:p w14:paraId="000003EE" w14:textId="77777777" w:rsidR="000B6076" w:rsidRPr="00A300B8" w:rsidRDefault="00984918" w:rsidP="00A300B8">
            <w:pPr>
              <w:jc w:val="center"/>
            </w:pPr>
            <w:r w:rsidRPr="00A300B8">
              <w:t>15</w:t>
            </w:r>
          </w:p>
        </w:tc>
      </w:tr>
      <w:tr w:rsidR="000B6076" w:rsidRPr="00A300B8" w14:paraId="6AC249B9" w14:textId="77777777" w:rsidTr="00457B9E">
        <w:trPr>
          <w:trHeight w:val="264"/>
        </w:trPr>
        <w:tc>
          <w:tcPr>
            <w:tcW w:w="2480" w:type="pct"/>
            <w:vAlign w:val="center"/>
          </w:tcPr>
          <w:p w14:paraId="000003EF" w14:textId="77777777" w:rsidR="000B6076" w:rsidRPr="00A300B8" w:rsidRDefault="00984918" w:rsidP="00A300B8">
            <w:pPr>
              <w:jc w:val="center"/>
            </w:pPr>
            <w:r w:rsidRPr="00A300B8">
              <w:t>Average for analysis</w:t>
            </w:r>
          </w:p>
        </w:tc>
        <w:tc>
          <w:tcPr>
            <w:tcW w:w="2520" w:type="pct"/>
            <w:vAlign w:val="center"/>
          </w:tcPr>
          <w:p w14:paraId="000003F0" w14:textId="77777777" w:rsidR="000B6076" w:rsidRPr="00A300B8" w:rsidRDefault="00984918" w:rsidP="00A300B8">
            <w:pPr>
              <w:jc w:val="center"/>
            </w:pPr>
            <w:r w:rsidRPr="00A300B8">
              <w:t>15</w:t>
            </w:r>
          </w:p>
        </w:tc>
      </w:tr>
      <w:tr w:rsidR="000B6076" w:rsidRPr="00A300B8" w14:paraId="3A93229D" w14:textId="77777777" w:rsidTr="00457B9E">
        <w:trPr>
          <w:trHeight w:val="264"/>
        </w:trPr>
        <w:tc>
          <w:tcPr>
            <w:tcW w:w="2480" w:type="pct"/>
            <w:vAlign w:val="center"/>
          </w:tcPr>
          <w:p w14:paraId="000003F1" w14:textId="77777777" w:rsidR="000B6076" w:rsidRPr="00A300B8" w:rsidRDefault="00984918" w:rsidP="00A300B8">
            <w:pPr>
              <w:jc w:val="center"/>
            </w:pPr>
            <w:proofErr w:type="spellStart"/>
            <w:r w:rsidRPr="00A300B8">
              <w:t>Khangai</w:t>
            </w:r>
            <w:proofErr w:type="spellEnd"/>
            <w:r w:rsidRPr="00A300B8">
              <w:t xml:space="preserve"> Mountains</w:t>
            </w:r>
          </w:p>
        </w:tc>
        <w:tc>
          <w:tcPr>
            <w:tcW w:w="2520" w:type="pct"/>
            <w:vAlign w:val="center"/>
          </w:tcPr>
          <w:p w14:paraId="000003F2" w14:textId="77777777" w:rsidR="000B6076" w:rsidRPr="00A300B8" w:rsidRDefault="000B6076" w:rsidP="00A300B8">
            <w:pPr>
              <w:jc w:val="center"/>
            </w:pPr>
          </w:p>
        </w:tc>
      </w:tr>
      <w:tr w:rsidR="000B6076" w:rsidRPr="00A300B8" w14:paraId="39A3A3CC" w14:textId="77777777" w:rsidTr="00457B9E">
        <w:trPr>
          <w:trHeight w:val="264"/>
        </w:trPr>
        <w:tc>
          <w:tcPr>
            <w:tcW w:w="2480" w:type="pct"/>
            <w:vAlign w:val="center"/>
          </w:tcPr>
          <w:p w14:paraId="000003F3" w14:textId="77777777" w:rsidR="000B6076" w:rsidRPr="00A300B8" w:rsidRDefault="00984918" w:rsidP="00A300B8">
            <w:pPr>
              <w:jc w:val="center"/>
            </w:pPr>
            <w:proofErr w:type="spellStart"/>
            <w:r w:rsidRPr="00A300B8">
              <w:t>Övörhangai</w:t>
            </w:r>
            <w:proofErr w:type="spellEnd"/>
            <w:r w:rsidRPr="00A300B8">
              <w:t>, Bat-</w:t>
            </w:r>
            <w:proofErr w:type="spellStart"/>
            <w:r w:rsidRPr="00A300B8">
              <w:t>Ölzii</w:t>
            </w:r>
            <w:proofErr w:type="spellEnd"/>
          </w:p>
        </w:tc>
        <w:tc>
          <w:tcPr>
            <w:tcW w:w="2520" w:type="pct"/>
            <w:vAlign w:val="center"/>
          </w:tcPr>
          <w:p w14:paraId="000003F4" w14:textId="77777777" w:rsidR="000B6076" w:rsidRPr="00A300B8" w:rsidRDefault="00984918" w:rsidP="00A300B8">
            <w:pPr>
              <w:jc w:val="center"/>
            </w:pPr>
            <w:r w:rsidRPr="00A300B8">
              <w:t>15</w:t>
            </w:r>
          </w:p>
        </w:tc>
      </w:tr>
      <w:tr w:rsidR="000B6076" w:rsidRPr="00A300B8" w14:paraId="55CF9CE1" w14:textId="77777777" w:rsidTr="00457B9E">
        <w:trPr>
          <w:trHeight w:val="264"/>
        </w:trPr>
        <w:tc>
          <w:tcPr>
            <w:tcW w:w="2480" w:type="pct"/>
            <w:vAlign w:val="center"/>
          </w:tcPr>
          <w:p w14:paraId="000003F5" w14:textId="77777777" w:rsidR="000B6076" w:rsidRPr="00A300B8" w:rsidRDefault="00984918" w:rsidP="00A300B8">
            <w:pPr>
              <w:jc w:val="center"/>
            </w:pPr>
            <w:proofErr w:type="spellStart"/>
            <w:r w:rsidRPr="00A300B8">
              <w:t>Arkhangai</w:t>
            </w:r>
            <w:proofErr w:type="spellEnd"/>
            <w:r w:rsidRPr="00A300B8">
              <w:t xml:space="preserve">, </w:t>
            </w:r>
            <w:proofErr w:type="spellStart"/>
            <w:r w:rsidRPr="00A300B8">
              <w:t>Ikh</w:t>
            </w:r>
            <w:proofErr w:type="spellEnd"/>
            <w:r w:rsidRPr="00A300B8">
              <w:t>-Tamir</w:t>
            </w:r>
          </w:p>
        </w:tc>
        <w:tc>
          <w:tcPr>
            <w:tcW w:w="2520" w:type="pct"/>
            <w:vAlign w:val="center"/>
          </w:tcPr>
          <w:p w14:paraId="000003F6" w14:textId="77777777" w:rsidR="000B6076" w:rsidRPr="00A300B8" w:rsidRDefault="00984918" w:rsidP="00A300B8">
            <w:pPr>
              <w:jc w:val="center"/>
            </w:pPr>
            <w:r w:rsidRPr="00A300B8">
              <w:t>13</w:t>
            </w:r>
          </w:p>
        </w:tc>
      </w:tr>
      <w:tr w:rsidR="000B6076" w:rsidRPr="00A300B8" w14:paraId="18C2406D" w14:textId="77777777" w:rsidTr="00457B9E">
        <w:trPr>
          <w:trHeight w:val="264"/>
        </w:trPr>
        <w:tc>
          <w:tcPr>
            <w:tcW w:w="2480" w:type="pct"/>
            <w:vAlign w:val="center"/>
          </w:tcPr>
          <w:p w14:paraId="000003F7" w14:textId="77777777" w:rsidR="000B6076" w:rsidRPr="00A300B8" w:rsidRDefault="00984918" w:rsidP="00A300B8">
            <w:pPr>
              <w:jc w:val="center"/>
            </w:pPr>
            <w:proofErr w:type="spellStart"/>
            <w:r w:rsidRPr="00A300B8">
              <w:t>Arkhangai</w:t>
            </w:r>
            <w:proofErr w:type="spellEnd"/>
            <w:r w:rsidRPr="00A300B8">
              <w:t xml:space="preserve">, </w:t>
            </w:r>
            <w:proofErr w:type="spellStart"/>
            <w:r w:rsidRPr="00A300B8">
              <w:t>Tsenkher</w:t>
            </w:r>
            <w:proofErr w:type="spellEnd"/>
          </w:p>
        </w:tc>
        <w:tc>
          <w:tcPr>
            <w:tcW w:w="2520" w:type="pct"/>
            <w:vAlign w:val="center"/>
          </w:tcPr>
          <w:p w14:paraId="000003F8" w14:textId="77777777" w:rsidR="000B6076" w:rsidRPr="00A300B8" w:rsidRDefault="00984918" w:rsidP="00A300B8">
            <w:pPr>
              <w:jc w:val="center"/>
            </w:pPr>
            <w:r w:rsidRPr="00A300B8">
              <w:t>14</w:t>
            </w:r>
          </w:p>
        </w:tc>
      </w:tr>
      <w:tr w:rsidR="000B6076" w:rsidRPr="00A300B8" w14:paraId="6F2E6385" w14:textId="77777777" w:rsidTr="00457B9E">
        <w:trPr>
          <w:trHeight w:val="264"/>
        </w:trPr>
        <w:tc>
          <w:tcPr>
            <w:tcW w:w="2480" w:type="pct"/>
            <w:vAlign w:val="center"/>
          </w:tcPr>
          <w:p w14:paraId="000003F9" w14:textId="77777777" w:rsidR="000B6076" w:rsidRPr="00A300B8" w:rsidRDefault="00984918" w:rsidP="00A300B8">
            <w:pPr>
              <w:jc w:val="center"/>
            </w:pPr>
            <w:r w:rsidRPr="00A300B8">
              <w:t>Average for analysis</w:t>
            </w:r>
          </w:p>
        </w:tc>
        <w:tc>
          <w:tcPr>
            <w:tcW w:w="2520" w:type="pct"/>
            <w:vAlign w:val="center"/>
          </w:tcPr>
          <w:p w14:paraId="000003FA" w14:textId="77777777" w:rsidR="000B6076" w:rsidRPr="00A300B8" w:rsidRDefault="00984918" w:rsidP="00A300B8">
            <w:pPr>
              <w:jc w:val="center"/>
            </w:pPr>
            <w:r w:rsidRPr="00A300B8">
              <w:t>14</w:t>
            </w:r>
          </w:p>
        </w:tc>
      </w:tr>
    </w:tbl>
    <w:p w14:paraId="425F65FE" w14:textId="77777777" w:rsidR="006F72C3" w:rsidRDefault="006F72C3" w:rsidP="001855D4">
      <w:bookmarkStart w:id="66" w:name="_heading=h.d642mk9ifrhd" w:colFirst="0" w:colLast="0"/>
      <w:bookmarkStart w:id="67" w:name="_heading=h.u8ad3i9fnc8o" w:colFirst="0" w:colLast="0"/>
      <w:bookmarkEnd w:id="66"/>
      <w:bookmarkEnd w:id="67"/>
    </w:p>
    <w:p w14:paraId="33551755" w14:textId="77777777" w:rsidR="000351C8" w:rsidRDefault="000351C8">
      <w:pPr>
        <w:tabs>
          <w:tab w:val="clear" w:pos="283"/>
        </w:tabs>
        <w:suppressAutoHyphens w:val="0"/>
        <w:autoSpaceDE/>
        <w:autoSpaceDN/>
        <w:adjustRightInd/>
        <w:spacing w:before="0" w:line="240" w:lineRule="auto"/>
        <w:textAlignment w:val="auto"/>
        <w:rPr>
          <w:rFonts w:eastAsiaTheme="minorEastAsia"/>
          <w:bCs/>
          <w:i/>
          <w:smallCaps/>
          <w:color w:val="000000" w:themeColor="text2"/>
          <w:spacing w:val="6"/>
          <w:sz w:val="17"/>
          <w:szCs w:val="18"/>
          <w:lang w:eastAsia="en-GB" w:bidi="hi-IN"/>
        </w:rPr>
      </w:pPr>
      <w:bookmarkStart w:id="68" w:name="_Ref223005515"/>
      <w:r>
        <w:br w:type="page"/>
      </w:r>
    </w:p>
    <w:p w14:paraId="7D94C320" w14:textId="2E84AFB2" w:rsidR="006F72C3" w:rsidRDefault="00A300B8" w:rsidP="00A300B8">
      <w:pPr>
        <w:pStyle w:val="Caption"/>
      </w:pPr>
      <w:bookmarkStart w:id="69" w:name="_Toc230337186"/>
      <w:r>
        <w:lastRenderedPageBreak/>
        <w:t xml:space="preserve">Table </w:t>
      </w:r>
      <w:fldSimple w:instr=" STYLEREF 1 \s ">
        <w:r>
          <w:rPr>
            <w:noProof/>
          </w:rPr>
          <w:t>2</w:t>
        </w:r>
      </w:fldSimple>
      <w:r>
        <w:t>.</w:t>
      </w:r>
      <w:fldSimple w:instr=" SEQ Table \* ARABIC \s 1 ">
        <w:r>
          <w:rPr>
            <w:noProof/>
          </w:rPr>
          <w:t>7</w:t>
        </w:r>
      </w:fldSimple>
      <w:bookmarkEnd w:id="68"/>
      <w:r>
        <w:t xml:space="preserve">: </w:t>
      </w:r>
      <w:r w:rsidRPr="006F72C3">
        <w:t>Estimated Transport Costs From Harvest Sites To Wholesalers’ Yards By Region, 202</w:t>
      </w:r>
      <w:r>
        <w:t xml:space="preserve">5. </w:t>
      </w:r>
      <w:r>
        <w:rPr>
          <w:iCs/>
          <w:sz w:val="16"/>
          <w:szCs w:val="16"/>
        </w:rPr>
        <w:t>Source: Author’s Field Estimates From Selected Locations, Applied As Regional Averages For Analysis</w:t>
      </w:r>
      <w:bookmarkEnd w:id="69"/>
    </w:p>
    <w:tbl>
      <w:tblPr>
        <w:tblStyle w:val="27"/>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2088"/>
        <w:gridCol w:w="4215"/>
        <w:gridCol w:w="2723"/>
      </w:tblGrid>
      <w:tr w:rsidR="000B6076" w:rsidRPr="00A300B8" w14:paraId="61ACE1EC" w14:textId="77777777" w:rsidTr="00A300B8">
        <w:trPr>
          <w:cnfStyle w:val="100000000000" w:firstRow="1" w:lastRow="0" w:firstColumn="0" w:lastColumn="0" w:oddVBand="0" w:evenVBand="0" w:oddHBand="0" w:evenHBand="0" w:firstRowFirstColumn="0" w:firstRowLastColumn="0" w:lastRowFirstColumn="0" w:lastRowLastColumn="0"/>
        </w:trPr>
        <w:tc>
          <w:tcPr>
            <w:tcW w:w="0" w:type="auto"/>
            <w:vAlign w:val="center"/>
          </w:tcPr>
          <w:p w14:paraId="000003FE" w14:textId="77777777" w:rsidR="000B6076" w:rsidRPr="00A300B8" w:rsidRDefault="00984918" w:rsidP="00A300B8">
            <w:pPr>
              <w:jc w:val="center"/>
              <w:rPr>
                <w:rFonts w:ascii="Open Sans" w:hAnsi="Open Sans" w:cs="Open Sans"/>
              </w:rPr>
            </w:pPr>
            <w:r w:rsidRPr="00A300B8">
              <w:rPr>
                <w:rFonts w:ascii="Open Sans" w:hAnsi="Open Sans" w:cs="Open Sans"/>
              </w:rPr>
              <w:t>Region</w:t>
            </w:r>
          </w:p>
        </w:tc>
        <w:tc>
          <w:tcPr>
            <w:tcW w:w="0" w:type="auto"/>
            <w:vAlign w:val="center"/>
          </w:tcPr>
          <w:p w14:paraId="000003FF" w14:textId="77777777" w:rsidR="000B6076" w:rsidRPr="00A300B8" w:rsidRDefault="00984918" w:rsidP="00A300B8">
            <w:pPr>
              <w:jc w:val="center"/>
              <w:rPr>
                <w:rFonts w:ascii="Open Sans" w:hAnsi="Open Sans" w:cs="Open Sans"/>
              </w:rPr>
            </w:pPr>
            <w:r w:rsidRPr="00A300B8">
              <w:rPr>
                <w:rFonts w:ascii="Open Sans" w:hAnsi="Open Sans" w:cs="Open Sans"/>
              </w:rPr>
              <w:t>Distance: forest to wholesalers’ yard, km</w:t>
            </w:r>
          </w:p>
        </w:tc>
        <w:tc>
          <w:tcPr>
            <w:tcW w:w="0" w:type="auto"/>
            <w:vAlign w:val="center"/>
          </w:tcPr>
          <w:p w14:paraId="00000400" w14:textId="77777777" w:rsidR="000B6076" w:rsidRPr="00A300B8" w:rsidRDefault="00984918" w:rsidP="00A300B8">
            <w:pPr>
              <w:jc w:val="center"/>
              <w:rPr>
                <w:rFonts w:ascii="Open Sans" w:hAnsi="Open Sans" w:cs="Open Sans"/>
              </w:rPr>
            </w:pPr>
            <w:r w:rsidRPr="00A300B8">
              <w:rPr>
                <w:rFonts w:ascii="Open Sans" w:hAnsi="Open Sans" w:cs="Open Sans"/>
              </w:rPr>
              <w:t>Estimated transport cost,</w:t>
            </w:r>
          </w:p>
          <w:p w14:paraId="00000401" w14:textId="77777777" w:rsidR="000B6076" w:rsidRPr="00A300B8" w:rsidRDefault="00984918" w:rsidP="00A300B8">
            <w:pPr>
              <w:jc w:val="center"/>
              <w:rPr>
                <w:rFonts w:ascii="Open Sans" w:hAnsi="Open Sans" w:cs="Open Sans"/>
              </w:rPr>
            </w:pPr>
            <w:r w:rsidRPr="00A300B8">
              <w:rPr>
                <w:rFonts w:ascii="Open Sans" w:hAnsi="Open Sans" w:cs="Open Sans"/>
              </w:rPr>
              <w:t>MNT/kg</w:t>
            </w:r>
          </w:p>
        </w:tc>
      </w:tr>
      <w:tr w:rsidR="000B6076" w:rsidRPr="00A300B8" w14:paraId="4063F745" w14:textId="77777777" w:rsidTr="00A300B8">
        <w:tc>
          <w:tcPr>
            <w:tcW w:w="0" w:type="auto"/>
            <w:vAlign w:val="center"/>
          </w:tcPr>
          <w:p w14:paraId="00000402" w14:textId="77777777" w:rsidR="000B6076" w:rsidRPr="00A300B8" w:rsidRDefault="00984918" w:rsidP="00A300B8">
            <w:pPr>
              <w:jc w:val="center"/>
            </w:pPr>
            <w:r w:rsidRPr="00A300B8">
              <w:t>Khentii Mountains</w:t>
            </w:r>
          </w:p>
        </w:tc>
        <w:tc>
          <w:tcPr>
            <w:tcW w:w="0" w:type="auto"/>
            <w:vAlign w:val="center"/>
          </w:tcPr>
          <w:p w14:paraId="00000403" w14:textId="77777777" w:rsidR="000B6076" w:rsidRPr="00A300B8" w:rsidRDefault="00984918" w:rsidP="00A300B8">
            <w:pPr>
              <w:jc w:val="center"/>
            </w:pPr>
            <w:r w:rsidRPr="00A300B8">
              <w:t>100-150</w:t>
            </w:r>
          </w:p>
        </w:tc>
        <w:tc>
          <w:tcPr>
            <w:tcW w:w="0" w:type="auto"/>
            <w:vAlign w:val="center"/>
          </w:tcPr>
          <w:p w14:paraId="00000404" w14:textId="77777777" w:rsidR="000B6076" w:rsidRPr="00A300B8" w:rsidRDefault="00984918" w:rsidP="00A300B8">
            <w:pPr>
              <w:jc w:val="center"/>
            </w:pPr>
            <w:r w:rsidRPr="00A300B8">
              <w:t>250</w:t>
            </w:r>
          </w:p>
        </w:tc>
      </w:tr>
      <w:tr w:rsidR="000B6076" w:rsidRPr="00A300B8" w14:paraId="5611F86B" w14:textId="77777777" w:rsidTr="00A300B8">
        <w:tc>
          <w:tcPr>
            <w:tcW w:w="0" w:type="auto"/>
            <w:vAlign w:val="center"/>
          </w:tcPr>
          <w:p w14:paraId="00000405" w14:textId="77777777" w:rsidR="000B6076" w:rsidRPr="00A300B8" w:rsidRDefault="00984918" w:rsidP="00A300B8">
            <w:pPr>
              <w:jc w:val="center"/>
            </w:pPr>
            <w:proofErr w:type="spellStart"/>
            <w:r w:rsidRPr="00A300B8">
              <w:t>Khövsgöl</w:t>
            </w:r>
            <w:proofErr w:type="spellEnd"/>
            <w:r w:rsidRPr="00A300B8">
              <w:t xml:space="preserve"> Mountains</w:t>
            </w:r>
          </w:p>
        </w:tc>
        <w:tc>
          <w:tcPr>
            <w:tcW w:w="0" w:type="auto"/>
            <w:vAlign w:val="center"/>
          </w:tcPr>
          <w:p w14:paraId="00000406" w14:textId="77777777" w:rsidR="000B6076" w:rsidRPr="00A300B8" w:rsidRDefault="00984918" w:rsidP="00A300B8">
            <w:pPr>
              <w:jc w:val="center"/>
            </w:pPr>
            <w:r w:rsidRPr="00A300B8">
              <w:t>120-180</w:t>
            </w:r>
          </w:p>
        </w:tc>
        <w:tc>
          <w:tcPr>
            <w:tcW w:w="0" w:type="auto"/>
            <w:vAlign w:val="center"/>
          </w:tcPr>
          <w:p w14:paraId="00000407" w14:textId="77777777" w:rsidR="000B6076" w:rsidRPr="00A300B8" w:rsidRDefault="00984918" w:rsidP="00A300B8">
            <w:pPr>
              <w:jc w:val="center"/>
            </w:pPr>
            <w:r w:rsidRPr="00A300B8">
              <w:t>300</w:t>
            </w:r>
          </w:p>
        </w:tc>
      </w:tr>
      <w:tr w:rsidR="000B6076" w:rsidRPr="00A300B8" w14:paraId="0A73FF5C" w14:textId="77777777" w:rsidTr="00A300B8">
        <w:tc>
          <w:tcPr>
            <w:tcW w:w="0" w:type="auto"/>
            <w:vAlign w:val="center"/>
          </w:tcPr>
          <w:p w14:paraId="00000408" w14:textId="77777777" w:rsidR="000B6076" w:rsidRPr="00A300B8" w:rsidRDefault="00984918" w:rsidP="00A300B8">
            <w:pPr>
              <w:jc w:val="center"/>
            </w:pPr>
            <w:proofErr w:type="spellStart"/>
            <w:r w:rsidRPr="00A300B8">
              <w:t>Khangai</w:t>
            </w:r>
            <w:proofErr w:type="spellEnd"/>
            <w:r w:rsidRPr="00A300B8">
              <w:t xml:space="preserve"> Mountains</w:t>
            </w:r>
          </w:p>
        </w:tc>
        <w:tc>
          <w:tcPr>
            <w:tcW w:w="0" w:type="auto"/>
            <w:vAlign w:val="center"/>
          </w:tcPr>
          <w:p w14:paraId="00000409" w14:textId="77777777" w:rsidR="000B6076" w:rsidRPr="00A300B8" w:rsidRDefault="00984918" w:rsidP="00A300B8">
            <w:pPr>
              <w:jc w:val="center"/>
            </w:pPr>
            <w:r w:rsidRPr="00A300B8">
              <w:t>30-50</w:t>
            </w:r>
          </w:p>
        </w:tc>
        <w:tc>
          <w:tcPr>
            <w:tcW w:w="0" w:type="auto"/>
            <w:vAlign w:val="center"/>
          </w:tcPr>
          <w:p w14:paraId="0000040A" w14:textId="77777777" w:rsidR="000B6076" w:rsidRPr="00A300B8" w:rsidRDefault="00984918" w:rsidP="00A300B8">
            <w:pPr>
              <w:jc w:val="center"/>
            </w:pPr>
            <w:r w:rsidRPr="00A300B8">
              <w:t>100</w:t>
            </w:r>
          </w:p>
        </w:tc>
      </w:tr>
    </w:tbl>
    <w:p w14:paraId="0000040B" w14:textId="75E4FA7C" w:rsidR="000B6076" w:rsidRDefault="000B6076" w:rsidP="001855D4">
      <w:bookmarkStart w:id="70" w:name="_heading=h.dwzocpsld8gf" w:colFirst="0" w:colLast="0"/>
      <w:bookmarkEnd w:id="70"/>
    </w:p>
    <w:p w14:paraId="0000040D" w14:textId="77777777" w:rsidR="000B6076" w:rsidRDefault="00984918" w:rsidP="000351C8">
      <w:pPr>
        <w:spacing w:line="240" w:lineRule="auto"/>
      </w:pPr>
      <w:r>
        <w:t>In addition to transport, harvesters make small one-time investments in basic equipment such as wooden hammers (around 100,000 MNT) and locally made hand-operated cone-crushing machines (around 300,000 MNT), often produced within the community. These modest inputs, combined with household labour, help to minimize cash expenditures. Overall, the cost structure for harvesters remains relatively low compared to revenues, but transport costs are a key determinant of profitability and vary substantially by location.</w:t>
      </w:r>
    </w:p>
    <w:p w14:paraId="0000040E" w14:textId="52CE6E07" w:rsidR="000B6076" w:rsidRDefault="00984918" w:rsidP="000351C8">
      <w:pPr>
        <w:spacing w:line="240" w:lineRule="auto"/>
      </w:pPr>
      <w:r>
        <w:t>Some harvesters are members of Forest User Groups (FUGs), which were established primarily to strengthen local forest protection and management. FUGs themselves do not play an active role in pine nut harvesting. They are voluntary associations of residents, often herders responsible for protecting and restoring assigned forest areas while sustainably using forest resources</w:t>
      </w:r>
      <w:r w:rsidR="00C715BA">
        <w:t>, but</w:t>
      </w:r>
      <w:r>
        <w:t xml:space="preserve"> have no rights to prevent non-members harvesting pine nuts or other NTFPs in their areas, and play no role as FUGs in pine nut harvesting (though informal groups may be drawn from members of a</w:t>
      </w:r>
      <w:r w:rsidR="001D25E8">
        <w:t>n</w:t>
      </w:r>
      <w:r>
        <w:t xml:space="preserve"> FUG</w:t>
      </w:r>
      <w:r w:rsidR="001D25E8">
        <w:t>)</w:t>
      </w:r>
      <w:r>
        <w:t>.</w:t>
      </w:r>
      <w:r w:rsidR="00C715BA">
        <w:t xml:space="preserve"> This is discussed in more detail in section 2.6</w:t>
      </w:r>
    </w:p>
    <w:p w14:paraId="0000040F" w14:textId="018CF8AE" w:rsidR="000B6076" w:rsidRDefault="00984918" w:rsidP="000351C8">
      <w:pPr>
        <w:pStyle w:val="Heading3"/>
      </w:pPr>
      <w:bookmarkStart w:id="71" w:name="_Toc222417649"/>
      <w:bookmarkStart w:id="72" w:name="_Toc230337064"/>
      <w:r>
        <w:t>Pine Nut Wholesalers</w:t>
      </w:r>
      <w:bookmarkEnd w:id="71"/>
      <w:bookmarkEnd w:id="72"/>
    </w:p>
    <w:p w14:paraId="00000410" w14:textId="77777777" w:rsidR="000B6076" w:rsidRDefault="00984918" w:rsidP="000351C8">
      <w:pPr>
        <w:spacing w:line="240" w:lineRule="auto"/>
      </w:pPr>
      <w:r>
        <w:t>An estimated 70–80 wholesalers operate in the pine nut value chain, although not all are active every year. In 2025, 14 wholesalers were registered as Professional Forest Enterprises (PFEs)</w:t>
      </w:r>
      <w:r w:rsidRPr="000539DF">
        <w:rPr>
          <w:rStyle w:val="FootnoteReference"/>
        </w:rPr>
        <w:footnoteReference w:id="4"/>
      </w:r>
      <w:r>
        <w:t xml:space="preserve"> and obtained access rights to pine nuts through government-organized auctions. Most wholesalers are seasonal traders, engaging in the pine nut business during the autumn harvest and shifting to other commodities such as cashmere, livestock, or general trade throughout the rest of the year. </w:t>
      </w:r>
    </w:p>
    <w:p w14:paraId="00000411" w14:textId="3837C49A" w:rsidR="000B6076" w:rsidRDefault="00984918" w:rsidP="000351C8">
      <w:pPr>
        <w:spacing w:line="240" w:lineRule="auto"/>
      </w:pPr>
      <w:r>
        <w:t xml:space="preserve">In the Khentii and </w:t>
      </w:r>
      <w:proofErr w:type="spellStart"/>
      <w:r>
        <w:t>Khövsgöl</w:t>
      </w:r>
      <w:proofErr w:type="spellEnd"/>
      <w:r>
        <w:t xml:space="preserve"> Mountain</w:t>
      </w:r>
      <w:r w:rsidR="003A5030">
        <w:t>s</w:t>
      </w:r>
      <w:r>
        <w:t xml:space="preserve">, wholesalers typically purchase pine nuts directly from harvesters who crush the cones at forest sites. In contrast, in the </w:t>
      </w:r>
      <w:proofErr w:type="spellStart"/>
      <w:r>
        <w:t>Khangai</w:t>
      </w:r>
      <w:proofErr w:type="spellEnd"/>
      <w:r>
        <w:t xml:space="preserve"> Mountains, where forests are closer to settlements, they buy whole cones delivered by harvesters to their yards. In the latter case, wholesalers operate cone-crushing machines, bag the unshelled nuts, and transport them to Ulaanbaatar by rented trucks.</w:t>
      </w:r>
    </w:p>
    <w:p w14:paraId="00000412" w14:textId="6FBABCDF" w:rsidR="000B6076" w:rsidRDefault="00984918" w:rsidP="000351C8">
      <w:pPr>
        <w:spacing w:line="240" w:lineRule="auto"/>
      </w:pPr>
      <w:r>
        <w:lastRenderedPageBreak/>
        <w:t>In 2025, prices paid to wholesalers by processing companies ranged from 14 to 21 million MNT per ton</w:t>
      </w:r>
      <w:r w:rsidR="00223D84">
        <w:t>ne</w:t>
      </w:r>
      <w:r>
        <w:t xml:space="preserve"> of unshelled pine nuts. The average prices observed were highest in the Khentii Mountain</w:t>
      </w:r>
      <w:r w:rsidR="003A5030">
        <w:t>s</w:t>
      </w:r>
      <w:r>
        <w:t xml:space="preserve"> (about 18 million MNT/ton</w:t>
      </w:r>
      <w:r w:rsidR="00223D84">
        <w:t>ne</w:t>
      </w:r>
      <w:r>
        <w:t xml:space="preserve">), followed by the </w:t>
      </w:r>
      <w:proofErr w:type="spellStart"/>
      <w:r>
        <w:t>Khövsgöl</w:t>
      </w:r>
      <w:proofErr w:type="spellEnd"/>
      <w:r>
        <w:t xml:space="preserve"> Mountain</w:t>
      </w:r>
      <w:r w:rsidR="003A5030">
        <w:t>s</w:t>
      </w:r>
      <w:r>
        <w:t xml:space="preserve"> (17 million MNT/ton</w:t>
      </w:r>
      <w:r w:rsidR="00223D84">
        <w:t>ne</w:t>
      </w:r>
      <w:r>
        <w:t xml:space="preserve">) and the </w:t>
      </w:r>
      <w:proofErr w:type="spellStart"/>
      <w:r>
        <w:t>Khangai</w:t>
      </w:r>
      <w:proofErr w:type="spellEnd"/>
      <w:r>
        <w:t xml:space="preserve"> Mountains (15 million MNT/ton</w:t>
      </w:r>
      <w:r w:rsidR="00223D84">
        <w:t>ne</w:t>
      </w:r>
      <w:r>
        <w:t xml:space="preserve">). These averages are derived from field-based estimates in selected soums and </w:t>
      </w:r>
      <w:proofErr w:type="spellStart"/>
      <w:r>
        <w:t>aimag</w:t>
      </w:r>
      <w:proofErr w:type="spellEnd"/>
      <w:r>
        <w:t xml:space="preserve"> </w:t>
      </w:r>
      <w:proofErr w:type="spellStart"/>
      <w:r>
        <w:t>centers</w:t>
      </w:r>
      <w:proofErr w:type="spellEnd"/>
      <w:r>
        <w:t xml:space="preserve"> and are considered representative of prevailing wholesaler prices in each region (</w:t>
      </w:r>
      <w:r w:rsidR="006F72C3">
        <w:fldChar w:fldCharType="begin"/>
      </w:r>
      <w:r w:rsidR="006F72C3">
        <w:instrText xml:space="preserve"> REF _Ref223005566 \h </w:instrText>
      </w:r>
      <w:r w:rsidR="006F72C3">
        <w:fldChar w:fldCharType="separate"/>
      </w:r>
      <w:r w:rsidR="00215845">
        <w:t xml:space="preserve">Table </w:t>
      </w:r>
      <w:r w:rsidR="00215845">
        <w:rPr>
          <w:noProof/>
        </w:rPr>
        <w:t>2</w:t>
      </w:r>
      <w:r w:rsidR="00215845">
        <w:t>.</w:t>
      </w:r>
      <w:r w:rsidR="00215845">
        <w:rPr>
          <w:noProof/>
        </w:rPr>
        <w:t>8</w:t>
      </w:r>
      <w:r w:rsidR="006F72C3">
        <w:fldChar w:fldCharType="end"/>
      </w:r>
      <w:r>
        <w:t>)</w:t>
      </w:r>
    </w:p>
    <w:p w14:paraId="00000413" w14:textId="282D18B6" w:rsidR="000B6076" w:rsidRDefault="00984918" w:rsidP="000351C8">
      <w:pPr>
        <w:spacing w:line="240" w:lineRule="auto"/>
      </w:pPr>
      <w:r>
        <w:t xml:space="preserve">Some wholesalers also act as agents for processing companies, coordinating purchases, advance payments, and logistics within specific supply areas. In the case of trade above quota, prices were estimated to be 20–30 percent lower than those within quota channels, based on the authors’ estimates informed by informal discussions with traders and harvesters. </w:t>
      </w:r>
    </w:p>
    <w:p w14:paraId="1178EA2D" w14:textId="2D4192E3" w:rsidR="006F72C3" w:rsidRDefault="00A300B8" w:rsidP="00A300B8">
      <w:pPr>
        <w:pStyle w:val="Caption"/>
      </w:pPr>
      <w:bookmarkStart w:id="73" w:name="_Ref223005566"/>
      <w:bookmarkStart w:id="74" w:name="_Toc230337187"/>
      <w:r>
        <w:t xml:space="preserve">Table </w:t>
      </w:r>
      <w:fldSimple w:instr=" STYLEREF 1 \s ">
        <w:r>
          <w:rPr>
            <w:noProof/>
          </w:rPr>
          <w:t>2</w:t>
        </w:r>
      </w:fldSimple>
      <w:r>
        <w:t>.</w:t>
      </w:r>
      <w:fldSimple w:instr=" SEQ Table \* ARABIC \s 1 ">
        <w:r>
          <w:rPr>
            <w:noProof/>
          </w:rPr>
          <w:t>8</w:t>
        </w:r>
      </w:fldSimple>
      <w:bookmarkEnd w:id="73"/>
      <w:r>
        <w:t xml:space="preserve">: </w:t>
      </w:r>
      <w:r w:rsidRPr="006F72C3">
        <w:t>Pine Nut Prices Paid To Wholesalers By Region, 2025 (Field-Based Estimates</w:t>
      </w:r>
      <w:r>
        <w:t xml:space="preserve">. </w:t>
      </w:r>
      <w:r w:rsidRPr="006F72C3">
        <w:t>Source: Author’s Field Estimates From Selected Soums, Applied As Regional Averages For Analysis.</w:t>
      </w:r>
      <w:bookmarkEnd w:id="74"/>
    </w:p>
    <w:tbl>
      <w:tblPr>
        <w:tblStyle w:val="26"/>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4477"/>
        <w:gridCol w:w="4549"/>
      </w:tblGrid>
      <w:tr w:rsidR="000B6076" w:rsidRPr="00A300B8" w14:paraId="7BD468FD" w14:textId="77777777" w:rsidTr="00457B9E">
        <w:trPr>
          <w:cnfStyle w:val="100000000000" w:firstRow="1" w:lastRow="0" w:firstColumn="0" w:lastColumn="0" w:oddVBand="0" w:evenVBand="0" w:oddHBand="0" w:evenHBand="0" w:firstRowFirstColumn="0" w:firstRowLastColumn="0" w:lastRowFirstColumn="0" w:lastRowLastColumn="0"/>
          <w:trHeight w:val="264"/>
        </w:trPr>
        <w:tc>
          <w:tcPr>
            <w:tcW w:w="2480" w:type="pct"/>
            <w:vAlign w:val="center"/>
          </w:tcPr>
          <w:p w14:paraId="00000414" w14:textId="77777777" w:rsidR="000B6076" w:rsidRPr="00A300B8" w:rsidRDefault="00984918" w:rsidP="00A300B8">
            <w:pPr>
              <w:jc w:val="center"/>
              <w:rPr>
                <w:rFonts w:ascii="Open Sans" w:hAnsi="Open Sans" w:cs="Open Sans"/>
              </w:rPr>
            </w:pPr>
            <w:r w:rsidRPr="00A300B8">
              <w:rPr>
                <w:rFonts w:ascii="Open Sans" w:hAnsi="Open Sans" w:cs="Open Sans"/>
              </w:rPr>
              <w:t>Region/</w:t>
            </w:r>
            <w:proofErr w:type="spellStart"/>
            <w:r w:rsidRPr="00A300B8">
              <w:rPr>
                <w:rFonts w:ascii="Open Sans" w:hAnsi="Open Sans" w:cs="Open Sans"/>
              </w:rPr>
              <w:t>Aimag</w:t>
            </w:r>
            <w:proofErr w:type="spellEnd"/>
            <w:r w:rsidRPr="00A300B8">
              <w:rPr>
                <w:rFonts w:ascii="Open Sans" w:hAnsi="Open Sans" w:cs="Open Sans"/>
              </w:rPr>
              <w:t>/Soum</w:t>
            </w:r>
          </w:p>
        </w:tc>
        <w:tc>
          <w:tcPr>
            <w:tcW w:w="2520" w:type="pct"/>
            <w:vAlign w:val="center"/>
          </w:tcPr>
          <w:p w14:paraId="00000415" w14:textId="566446E3" w:rsidR="000B6076" w:rsidRPr="00A300B8" w:rsidRDefault="00984918" w:rsidP="00A300B8">
            <w:pPr>
              <w:jc w:val="center"/>
              <w:rPr>
                <w:rFonts w:ascii="Open Sans" w:hAnsi="Open Sans" w:cs="Open Sans"/>
              </w:rPr>
            </w:pPr>
            <w:r w:rsidRPr="00A300B8">
              <w:rPr>
                <w:rFonts w:ascii="Open Sans" w:hAnsi="Open Sans" w:cs="Open Sans"/>
              </w:rPr>
              <w:t>Price</w:t>
            </w:r>
          </w:p>
          <w:p w14:paraId="00000416" w14:textId="3A124128" w:rsidR="000B6076" w:rsidRPr="00A300B8" w:rsidRDefault="00984918" w:rsidP="00A300B8">
            <w:pPr>
              <w:jc w:val="center"/>
              <w:rPr>
                <w:rFonts w:ascii="Open Sans" w:hAnsi="Open Sans" w:cs="Open Sans"/>
              </w:rPr>
            </w:pPr>
            <w:r w:rsidRPr="00A300B8">
              <w:rPr>
                <w:rFonts w:ascii="Open Sans" w:hAnsi="Open Sans" w:cs="Open Sans"/>
              </w:rPr>
              <w:t>million MNT per ton</w:t>
            </w:r>
            <w:r w:rsidR="00223D84" w:rsidRPr="00A300B8">
              <w:rPr>
                <w:rFonts w:ascii="Open Sans" w:hAnsi="Open Sans" w:cs="Open Sans"/>
              </w:rPr>
              <w:t>ne</w:t>
            </w:r>
          </w:p>
        </w:tc>
      </w:tr>
      <w:tr w:rsidR="000B6076" w:rsidRPr="00A300B8" w14:paraId="1ECCBDBB" w14:textId="77777777" w:rsidTr="00457B9E">
        <w:trPr>
          <w:trHeight w:val="264"/>
        </w:trPr>
        <w:tc>
          <w:tcPr>
            <w:tcW w:w="5000" w:type="pct"/>
            <w:gridSpan w:val="2"/>
            <w:vAlign w:val="center"/>
          </w:tcPr>
          <w:p w14:paraId="00000417" w14:textId="77777777" w:rsidR="000B6076" w:rsidRPr="00A300B8" w:rsidRDefault="00984918" w:rsidP="00A300B8">
            <w:pPr>
              <w:jc w:val="center"/>
            </w:pPr>
            <w:r w:rsidRPr="00A300B8">
              <w:t>Khentii Mountains</w:t>
            </w:r>
          </w:p>
        </w:tc>
      </w:tr>
      <w:tr w:rsidR="000B6076" w:rsidRPr="00A300B8" w14:paraId="2F976050" w14:textId="77777777" w:rsidTr="00457B9E">
        <w:trPr>
          <w:trHeight w:val="264"/>
        </w:trPr>
        <w:tc>
          <w:tcPr>
            <w:tcW w:w="2480" w:type="pct"/>
            <w:vAlign w:val="center"/>
          </w:tcPr>
          <w:p w14:paraId="00000419" w14:textId="77777777" w:rsidR="000B6076" w:rsidRPr="00A300B8" w:rsidRDefault="00984918" w:rsidP="00A300B8">
            <w:pPr>
              <w:jc w:val="center"/>
            </w:pPr>
            <w:r w:rsidRPr="00A300B8">
              <w:t xml:space="preserve">Selenge, </w:t>
            </w:r>
            <w:proofErr w:type="spellStart"/>
            <w:r w:rsidRPr="00A300B8">
              <w:t>Baruunbuuren</w:t>
            </w:r>
            <w:proofErr w:type="spellEnd"/>
          </w:p>
        </w:tc>
        <w:tc>
          <w:tcPr>
            <w:tcW w:w="2520" w:type="pct"/>
            <w:vAlign w:val="center"/>
          </w:tcPr>
          <w:p w14:paraId="0000041A" w14:textId="77777777" w:rsidR="000B6076" w:rsidRPr="00A300B8" w:rsidRDefault="00984918" w:rsidP="00A300B8">
            <w:pPr>
              <w:jc w:val="center"/>
            </w:pPr>
            <w:r w:rsidRPr="00A300B8">
              <w:t>14</w:t>
            </w:r>
          </w:p>
        </w:tc>
      </w:tr>
      <w:tr w:rsidR="000B6076" w:rsidRPr="00A300B8" w14:paraId="5D56AB70" w14:textId="77777777" w:rsidTr="00457B9E">
        <w:trPr>
          <w:trHeight w:val="264"/>
        </w:trPr>
        <w:tc>
          <w:tcPr>
            <w:tcW w:w="2480" w:type="pct"/>
            <w:vAlign w:val="center"/>
          </w:tcPr>
          <w:p w14:paraId="0000041B" w14:textId="77777777" w:rsidR="000B6076" w:rsidRPr="00A300B8" w:rsidRDefault="00984918" w:rsidP="00A300B8">
            <w:pPr>
              <w:jc w:val="center"/>
            </w:pPr>
            <w:r w:rsidRPr="00A300B8">
              <w:t xml:space="preserve">Selenge, </w:t>
            </w:r>
            <w:proofErr w:type="spellStart"/>
            <w:r w:rsidRPr="00A300B8">
              <w:t>Yeröö</w:t>
            </w:r>
            <w:proofErr w:type="spellEnd"/>
          </w:p>
        </w:tc>
        <w:tc>
          <w:tcPr>
            <w:tcW w:w="2520" w:type="pct"/>
            <w:vAlign w:val="center"/>
          </w:tcPr>
          <w:p w14:paraId="0000041C" w14:textId="77777777" w:rsidR="000B6076" w:rsidRPr="00A300B8" w:rsidRDefault="00984918" w:rsidP="00A300B8">
            <w:pPr>
              <w:jc w:val="center"/>
            </w:pPr>
            <w:r w:rsidRPr="00A300B8">
              <w:t>18</w:t>
            </w:r>
          </w:p>
        </w:tc>
      </w:tr>
      <w:tr w:rsidR="000B6076" w:rsidRPr="00A300B8" w14:paraId="60FBC160" w14:textId="77777777" w:rsidTr="00457B9E">
        <w:trPr>
          <w:trHeight w:val="264"/>
        </w:trPr>
        <w:tc>
          <w:tcPr>
            <w:tcW w:w="2480" w:type="pct"/>
            <w:vAlign w:val="center"/>
          </w:tcPr>
          <w:p w14:paraId="0000041D" w14:textId="77777777" w:rsidR="000B6076" w:rsidRPr="00A300B8" w:rsidRDefault="00984918" w:rsidP="00A300B8">
            <w:pPr>
              <w:jc w:val="center"/>
            </w:pPr>
            <w:r w:rsidRPr="00A300B8">
              <w:t>Selenge, Mandal</w:t>
            </w:r>
          </w:p>
        </w:tc>
        <w:tc>
          <w:tcPr>
            <w:tcW w:w="2520" w:type="pct"/>
            <w:vAlign w:val="center"/>
          </w:tcPr>
          <w:p w14:paraId="0000041E" w14:textId="77777777" w:rsidR="000B6076" w:rsidRPr="00A300B8" w:rsidRDefault="00984918" w:rsidP="00A300B8">
            <w:pPr>
              <w:jc w:val="center"/>
            </w:pPr>
            <w:r w:rsidRPr="00A300B8">
              <w:t>21</w:t>
            </w:r>
          </w:p>
        </w:tc>
      </w:tr>
      <w:tr w:rsidR="000B6076" w:rsidRPr="00A300B8" w14:paraId="353669F9" w14:textId="77777777" w:rsidTr="00457B9E">
        <w:trPr>
          <w:trHeight w:val="264"/>
        </w:trPr>
        <w:tc>
          <w:tcPr>
            <w:tcW w:w="2480" w:type="pct"/>
            <w:vAlign w:val="center"/>
          </w:tcPr>
          <w:p w14:paraId="0000041F" w14:textId="77777777" w:rsidR="000B6076" w:rsidRPr="00A300B8" w:rsidRDefault="00984918" w:rsidP="00A300B8">
            <w:pPr>
              <w:jc w:val="center"/>
            </w:pPr>
            <w:r w:rsidRPr="00A300B8">
              <w:t>Average for analysis</w:t>
            </w:r>
          </w:p>
        </w:tc>
        <w:tc>
          <w:tcPr>
            <w:tcW w:w="2520" w:type="pct"/>
            <w:vAlign w:val="center"/>
          </w:tcPr>
          <w:p w14:paraId="00000420" w14:textId="77777777" w:rsidR="000B6076" w:rsidRPr="00A300B8" w:rsidRDefault="00984918" w:rsidP="00A300B8">
            <w:pPr>
              <w:jc w:val="center"/>
            </w:pPr>
            <w:r w:rsidRPr="00A300B8">
              <w:t>18</w:t>
            </w:r>
          </w:p>
        </w:tc>
      </w:tr>
      <w:tr w:rsidR="000B6076" w:rsidRPr="00A300B8" w14:paraId="038C5718" w14:textId="77777777" w:rsidTr="00457B9E">
        <w:trPr>
          <w:trHeight w:val="264"/>
        </w:trPr>
        <w:tc>
          <w:tcPr>
            <w:tcW w:w="5000" w:type="pct"/>
            <w:gridSpan w:val="2"/>
            <w:vAlign w:val="center"/>
          </w:tcPr>
          <w:p w14:paraId="00000421" w14:textId="77777777" w:rsidR="000B6076" w:rsidRPr="00A300B8" w:rsidRDefault="00984918" w:rsidP="00A300B8">
            <w:pPr>
              <w:jc w:val="center"/>
            </w:pPr>
            <w:proofErr w:type="spellStart"/>
            <w:r w:rsidRPr="00A300B8">
              <w:t>Khövsgöl</w:t>
            </w:r>
            <w:proofErr w:type="spellEnd"/>
            <w:r w:rsidRPr="00A300B8">
              <w:t xml:space="preserve"> Mountains</w:t>
            </w:r>
          </w:p>
        </w:tc>
      </w:tr>
      <w:tr w:rsidR="000B6076" w:rsidRPr="00A300B8" w14:paraId="39F5DAD5" w14:textId="77777777" w:rsidTr="00457B9E">
        <w:trPr>
          <w:trHeight w:val="264"/>
        </w:trPr>
        <w:tc>
          <w:tcPr>
            <w:tcW w:w="2480" w:type="pct"/>
            <w:vAlign w:val="center"/>
          </w:tcPr>
          <w:p w14:paraId="00000423" w14:textId="6000657A" w:rsidR="000B6076" w:rsidRPr="00A300B8" w:rsidRDefault="00984918" w:rsidP="00A300B8">
            <w:pPr>
              <w:jc w:val="center"/>
            </w:pPr>
            <w:proofErr w:type="spellStart"/>
            <w:r w:rsidRPr="00A300B8">
              <w:t>Khövsgöl</w:t>
            </w:r>
            <w:proofErr w:type="spellEnd"/>
            <w:r w:rsidRPr="00A300B8">
              <w:t xml:space="preserve">, </w:t>
            </w:r>
            <w:proofErr w:type="spellStart"/>
            <w:r w:rsidRPr="00A300B8">
              <w:t>Mörön</w:t>
            </w:r>
            <w:proofErr w:type="spellEnd"/>
          </w:p>
        </w:tc>
        <w:tc>
          <w:tcPr>
            <w:tcW w:w="2520" w:type="pct"/>
            <w:vAlign w:val="center"/>
          </w:tcPr>
          <w:p w14:paraId="00000424" w14:textId="77777777" w:rsidR="000B6076" w:rsidRPr="00A300B8" w:rsidRDefault="00984918" w:rsidP="00A300B8">
            <w:pPr>
              <w:jc w:val="center"/>
            </w:pPr>
            <w:r w:rsidRPr="00A300B8">
              <w:t>17</w:t>
            </w:r>
          </w:p>
        </w:tc>
      </w:tr>
      <w:tr w:rsidR="000B6076" w:rsidRPr="00A300B8" w14:paraId="27D8F02D" w14:textId="77777777" w:rsidTr="00457B9E">
        <w:trPr>
          <w:trHeight w:val="264"/>
        </w:trPr>
        <w:tc>
          <w:tcPr>
            <w:tcW w:w="2480" w:type="pct"/>
            <w:vAlign w:val="center"/>
          </w:tcPr>
          <w:p w14:paraId="00000425" w14:textId="77777777" w:rsidR="000B6076" w:rsidRPr="00A300B8" w:rsidRDefault="00984918" w:rsidP="00A300B8">
            <w:pPr>
              <w:jc w:val="center"/>
            </w:pPr>
            <w:r w:rsidRPr="00A300B8">
              <w:t>Average for analysis</w:t>
            </w:r>
          </w:p>
        </w:tc>
        <w:tc>
          <w:tcPr>
            <w:tcW w:w="2520" w:type="pct"/>
            <w:vAlign w:val="center"/>
          </w:tcPr>
          <w:p w14:paraId="00000426" w14:textId="77777777" w:rsidR="000B6076" w:rsidRPr="00A300B8" w:rsidRDefault="00984918" w:rsidP="00A300B8">
            <w:pPr>
              <w:jc w:val="center"/>
            </w:pPr>
            <w:r w:rsidRPr="00A300B8">
              <w:t>17</w:t>
            </w:r>
          </w:p>
        </w:tc>
      </w:tr>
      <w:tr w:rsidR="00A300B8" w:rsidRPr="00A300B8" w14:paraId="4882BD2C" w14:textId="77777777" w:rsidTr="00457B9E">
        <w:trPr>
          <w:trHeight w:val="264"/>
        </w:trPr>
        <w:tc>
          <w:tcPr>
            <w:tcW w:w="5000" w:type="pct"/>
            <w:gridSpan w:val="2"/>
            <w:vAlign w:val="center"/>
          </w:tcPr>
          <w:p w14:paraId="00000428" w14:textId="7C1896F6" w:rsidR="00A300B8" w:rsidRPr="00A300B8" w:rsidRDefault="00A300B8" w:rsidP="00A300B8">
            <w:pPr>
              <w:jc w:val="center"/>
            </w:pPr>
            <w:proofErr w:type="spellStart"/>
            <w:r w:rsidRPr="00A300B8">
              <w:t>Khangai</w:t>
            </w:r>
            <w:proofErr w:type="spellEnd"/>
            <w:r w:rsidRPr="00A300B8">
              <w:t xml:space="preserve"> Mountains</w:t>
            </w:r>
          </w:p>
        </w:tc>
      </w:tr>
      <w:tr w:rsidR="000B6076" w:rsidRPr="00A300B8" w14:paraId="5AA01E1E" w14:textId="77777777" w:rsidTr="00457B9E">
        <w:trPr>
          <w:trHeight w:val="264"/>
        </w:trPr>
        <w:tc>
          <w:tcPr>
            <w:tcW w:w="2480" w:type="pct"/>
            <w:vAlign w:val="center"/>
          </w:tcPr>
          <w:p w14:paraId="00000429" w14:textId="77777777" w:rsidR="000B6076" w:rsidRPr="00A300B8" w:rsidRDefault="00984918" w:rsidP="00A300B8">
            <w:pPr>
              <w:jc w:val="center"/>
            </w:pPr>
            <w:proofErr w:type="spellStart"/>
            <w:r w:rsidRPr="00A300B8">
              <w:t>Övörhangai</w:t>
            </w:r>
            <w:proofErr w:type="spellEnd"/>
            <w:r w:rsidRPr="00A300B8">
              <w:t>, Bat-</w:t>
            </w:r>
            <w:proofErr w:type="spellStart"/>
            <w:r w:rsidRPr="00A300B8">
              <w:t>Ölzii</w:t>
            </w:r>
            <w:proofErr w:type="spellEnd"/>
          </w:p>
        </w:tc>
        <w:tc>
          <w:tcPr>
            <w:tcW w:w="2520" w:type="pct"/>
            <w:vAlign w:val="center"/>
          </w:tcPr>
          <w:p w14:paraId="0000042A" w14:textId="77777777" w:rsidR="000B6076" w:rsidRPr="00A300B8" w:rsidRDefault="00984918" w:rsidP="00A300B8">
            <w:pPr>
              <w:jc w:val="center"/>
            </w:pPr>
            <w:r w:rsidRPr="00A300B8">
              <w:t>16</w:t>
            </w:r>
          </w:p>
        </w:tc>
      </w:tr>
      <w:tr w:rsidR="000B6076" w:rsidRPr="00A300B8" w14:paraId="4BB05CA2" w14:textId="77777777" w:rsidTr="00457B9E">
        <w:trPr>
          <w:trHeight w:val="264"/>
        </w:trPr>
        <w:tc>
          <w:tcPr>
            <w:tcW w:w="2480" w:type="pct"/>
            <w:vAlign w:val="center"/>
          </w:tcPr>
          <w:p w14:paraId="0000042B" w14:textId="77777777" w:rsidR="000B6076" w:rsidRPr="00A300B8" w:rsidRDefault="00984918" w:rsidP="00A300B8">
            <w:pPr>
              <w:jc w:val="center"/>
            </w:pPr>
            <w:proofErr w:type="spellStart"/>
            <w:r w:rsidRPr="00A300B8">
              <w:t>Arkhangai</w:t>
            </w:r>
            <w:proofErr w:type="spellEnd"/>
            <w:r w:rsidRPr="00A300B8">
              <w:t xml:space="preserve">, </w:t>
            </w:r>
            <w:proofErr w:type="spellStart"/>
            <w:r w:rsidRPr="00A300B8">
              <w:t>Ikh</w:t>
            </w:r>
            <w:proofErr w:type="spellEnd"/>
            <w:r w:rsidRPr="00A300B8">
              <w:t>-Tamir</w:t>
            </w:r>
          </w:p>
        </w:tc>
        <w:tc>
          <w:tcPr>
            <w:tcW w:w="2520" w:type="pct"/>
            <w:vAlign w:val="center"/>
          </w:tcPr>
          <w:p w14:paraId="0000042C" w14:textId="77777777" w:rsidR="000B6076" w:rsidRPr="00A300B8" w:rsidRDefault="00984918" w:rsidP="00A300B8">
            <w:pPr>
              <w:jc w:val="center"/>
            </w:pPr>
            <w:r w:rsidRPr="00A300B8">
              <w:t>15</w:t>
            </w:r>
          </w:p>
        </w:tc>
      </w:tr>
      <w:tr w:rsidR="000B6076" w:rsidRPr="00A300B8" w14:paraId="47DE96BB" w14:textId="77777777" w:rsidTr="00457B9E">
        <w:trPr>
          <w:trHeight w:val="264"/>
        </w:trPr>
        <w:tc>
          <w:tcPr>
            <w:tcW w:w="2480" w:type="pct"/>
            <w:vAlign w:val="center"/>
          </w:tcPr>
          <w:p w14:paraId="0000042D" w14:textId="77777777" w:rsidR="000B6076" w:rsidRPr="00A300B8" w:rsidRDefault="00984918" w:rsidP="00A300B8">
            <w:pPr>
              <w:jc w:val="center"/>
            </w:pPr>
            <w:proofErr w:type="spellStart"/>
            <w:r w:rsidRPr="00A300B8">
              <w:t>Arkhangai</w:t>
            </w:r>
            <w:proofErr w:type="spellEnd"/>
            <w:r w:rsidRPr="00A300B8">
              <w:t xml:space="preserve">, </w:t>
            </w:r>
            <w:proofErr w:type="spellStart"/>
            <w:r w:rsidRPr="00A300B8">
              <w:t>Tsenkher</w:t>
            </w:r>
            <w:proofErr w:type="spellEnd"/>
          </w:p>
        </w:tc>
        <w:tc>
          <w:tcPr>
            <w:tcW w:w="2520" w:type="pct"/>
            <w:vAlign w:val="center"/>
          </w:tcPr>
          <w:p w14:paraId="0000042E" w14:textId="77777777" w:rsidR="000B6076" w:rsidRPr="00A300B8" w:rsidRDefault="00984918" w:rsidP="00A300B8">
            <w:pPr>
              <w:jc w:val="center"/>
            </w:pPr>
            <w:r w:rsidRPr="00A300B8">
              <w:t>15</w:t>
            </w:r>
          </w:p>
        </w:tc>
      </w:tr>
      <w:tr w:rsidR="000B6076" w:rsidRPr="00A300B8" w14:paraId="414962A5" w14:textId="77777777" w:rsidTr="00457B9E">
        <w:trPr>
          <w:trHeight w:val="264"/>
        </w:trPr>
        <w:tc>
          <w:tcPr>
            <w:tcW w:w="2480" w:type="pct"/>
            <w:vAlign w:val="center"/>
          </w:tcPr>
          <w:p w14:paraId="0000042F" w14:textId="77777777" w:rsidR="000B6076" w:rsidRPr="00A300B8" w:rsidRDefault="00984918" w:rsidP="00A300B8">
            <w:pPr>
              <w:jc w:val="center"/>
            </w:pPr>
            <w:r w:rsidRPr="00A300B8">
              <w:t>Average for analysis</w:t>
            </w:r>
          </w:p>
        </w:tc>
        <w:tc>
          <w:tcPr>
            <w:tcW w:w="2520" w:type="pct"/>
            <w:vAlign w:val="center"/>
          </w:tcPr>
          <w:p w14:paraId="00000430" w14:textId="77777777" w:rsidR="000B6076" w:rsidRPr="00A300B8" w:rsidRDefault="00984918" w:rsidP="00A300B8">
            <w:pPr>
              <w:jc w:val="center"/>
            </w:pPr>
            <w:r w:rsidRPr="00A300B8">
              <w:t>15</w:t>
            </w:r>
          </w:p>
        </w:tc>
      </w:tr>
    </w:tbl>
    <w:p w14:paraId="16D5B0CB" w14:textId="77777777" w:rsidR="00457B9E" w:rsidRDefault="00457B9E" w:rsidP="001855D4">
      <w:bookmarkStart w:id="75" w:name="_heading=h.ygho3sma7r4o" w:colFirst="0" w:colLast="0"/>
      <w:bookmarkEnd w:id="75"/>
    </w:p>
    <w:p w14:paraId="00000433" w14:textId="037E1419" w:rsidR="000B6076" w:rsidRDefault="00984918" w:rsidP="000351C8">
      <w:pPr>
        <w:spacing w:line="240" w:lineRule="auto"/>
      </w:pPr>
      <w:r>
        <w:t xml:space="preserve">Wholesalers incur substantial costs during the trading season, mainly related to labour and transport. They typically employ 5 to 10 temporary workers for sorting, bagging, and loading, paying around 100,000 MNT per day. With a workforce of ten people, approximately 40 working days are required to handle about 90 tons of pine nuts per season. Transport is a major cost item, as pine nuts must be moved from wholesalers’ yards to Ulaanbaatar. Depending on distance and road conditions, this cost ranges from about 300 MNT/kg in Khentii to 500 MNT/kg in </w:t>
      </w:r>
      <w:proofErr w:type="spellStart"/>
      <w:r>
        <w:t>Khövsgöl</w:t>
      </w:r>
      <w:proofErr w:type="spellEnd"/>
      <w:r>
        <w:t>, where transport distances are longest (</w:t>
      </w:r>
      <w:r w:rsidR="006F72C3">
        <w:fldChar w:fldCharType="begin"/>
      </w:r>
      <w:r w:rsidR="006F72C3">
        <w:instrText xml:space="preserve"> REF _Ref223005614 \h </w:instrText>
      </w:r>
      <w:r w:rsidR="006F72C3">
        <w:fldChar w:fldCharType="separate"/>
      </w:r>
      <w:r w:rsidR="00215845">
        <w:t xml:space="preserve">Table </w:t>
      </w:r>
      <w:r w:rsidR="00215845">
        <w:rPr>
          <w:noProof/>
        </w:rPr>
        <w:t>2</w:t>
      </w:r>
      <w:r w:rsidR="00215845">
        <w:t>.</w:t>
      </w:r>
      <w:r w:rsidR="00215845">
        <w:rPr>
          <w:noProof/>
        </w:rPr>
        <w:t>9</w:t>
      </w:r>
      <w:r w:rsidR="006F72C3">
        <w:fldChar w:fldCharType="end"/>
      </w:r>
      <w:r>
        <w:t>). While some wholesalers own 20-ton</w:t>
      </w:r>
      <w:r w:rsidR="00223D84">
        <w:t>ne</w:t>
      </w:r>
      <w:r>
        <w:t xml:space="preserve"> or larger trucks and combine trading with transport operations, for the purpose of this analysis it is assumed that transport to Ulaanbaatar is rented. Smaller trucks are commonly used to move pine nuts from forest sites and to relocate temporary wholesaling points.</w:t>
      </w:r>
    </w:p>
    <w:p w14:paraId="12996930" w14:textId="753A78A1" w:rsidR="006F72C3" w:rsidRDefault="00A300B8" w:rsidP="00A300B8">
      <w:pPr>
        <w:pStyle w:val="Caption"/>
      </w:pPr>
      <w:bookmarkStart w:id="76" w:name="_Ref223005614"/>
      <w:bookmarkStart w:id="77" w:name="_Toc230337188"/>
      <w:r>
        <w:lastRenderedPageBreak/>
        <w:t xml:space="preserve">Table </w:t>
      </w:r>
      <w:fldSimple w:instr=" STYLEREF 1 \s ">
        <w:r>
          <w:rPr>
            <w:noProof/>
          </w:rPr>
          <w:t>2</w:t>
        </w:r>
      </w:fldSimple>
      <w:r>
        <w:t>.</w:t>
      </w:r>
      <w:fldSimple w:instr=" SEQ Table \* ARABIC \s 1 ">
        <w:r>
          <w:rPr>
            <w:noProof/>
          </w:rPr>
          <w:t>9</w:t>
        </w:r>
      </w:fldSimple>
      <w:bookmarkEnd w:id="76"/>
      <w:r>
        <w:t xml:space="preserve">: </w:t>
      </w:r>
      <w:r w:rsidRPr="006F72C3">
        <w:t>Estimated Transport Costs Wholesalers’ Yards To Ulaanbaatar By Region, 2025</w:t>
      </w:r>
      <w:r>
        <w:t xml:space="preserve">. </w:t>
      </w:r>
      <w:r w:rsidRPr="006F72C3">
        <w:t>Source: Author’s Field Estimates From Selected Locations, Applied As Regional Averages For Analysis.</w:t>
      </w:r>
      <w:bookmarkEnd w:id="77"/>
    </w:p>
    <w:tbl>
      <w:tblPr>
        <w:tblStyle w:val="25"/>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989"/>
        <w:gridCol w:w="4479"/>
        <w:gridCol w:w="2553"/>
      </w:tblGrid>
      <w:tr w:rsidR="000B6076" w:rsidRPr="00A300B8" w14:paraId="375A1E32" w14:textId="77777777" w:rsidTr="00A300B8">
        <w:trPr>
          <w:cnfStyle w:val="100000000000" w:firstRow="1" w:lastRow="0" w:firstColumn="0" w:lastColumn="0" w:oddVBand="0" w:evenVBand="0" w:oddHBand="0" w:evenHBand="0" w:firstRowFirstColumn="0" w:firstRowLastColumn="0" w:lastRowFirstColumn="0" w:lastRowLastColumn="0"/>
        </w:trPr>
        <w:tc>
          <w:tcPr>
            <w:tcW w:w="0" w:type="auto"/>
            <w:vAlign w:val="center"/>
          </w:tcPr>
          <w:p w14:paraId="00000434" w14:textId="77777777" w:rsidR="000B6076" w:rsidRPr="00A300B8" w:rsidRDefault="00984918" w:rsidP="00A300B8">
            <w:pPr>
              <w:jc w:val="center"/>
              <w:rPr>
                <w:rFonts w:ascii="Open Sans" w:hAnsi="Open Sans" w:cs="Open Sans"/>
              </w:rPr>
            </w:pPr>
            <w:r w:rsidRPr="00A300B8">
              <w:rPr>
                <w:rFonts w:ascii="Open Sans" w:hAnsi="Open Sans" w:cs="Open Sans"/>
              </w:rPr>
              <w:t>Region</w:t>
            </w:r>
          </w:p>
        </w:tc>
        <w:tc>
          <w:tcPr>
            <w:tcW w:w="0" w:type="auto"/>
            <w:vAlign w:val="center"/>
          </w:tcPr>
          <w:p w14:paraId="00000435" w14:textId="77777777" w:rsidR="000B6076" w:rsidRPr="00A300B8" w:rsidRDefault="00984918" w:rsidP="00A300B8">
            <w:pPr>
              <w:jc w:val="center"/>
              <w:rPr>
                <w:rFonts w:ascii="Open Sans" w:hAnsi="Open Sans" w:cs="Open Sans"/>
              </w:rPr>
            </w:pPr>
            <w:r w:rsidRPr="00A300B8">
              <w:rPr>
                <w:rFonts w:ascii="Open Sans" w:hAnsi="Open Sans" w:cs="Open Sans"/>
              </w:rPr>
              <w:t>Distance: wholesalers’ yard to Ulaanbaatar, km</w:t>
            </w:r>
          </w:p>
        </w:tc>
        <w:tc>
          <w:tcPr>
            <w:tcW w:w="0" w:type="auto"/>
            <w:vAlign w:val="center"/>
          </w:tcPr>
          <w:p w14:paraId="00000436" w14:textId="77777777" w:rsidR="000B6076" w:rsidRPr="00A300B8" w:rsidRDefault="00984918" w:rsidP="00A300B8">
            <w:pPr>
              <w:jc w:val="center"/>
              <w:rPr>
                <w:rFonts w:ascii="Open Sans" w:hAnsi="Open Sans" w:cs="Open Sans"/>
              </w:rPr>
            </w:pPr>
            <w:r w:rsidRPr="00A300B8">
              <w:rPr>
                <w:rFonts w:ascii="Open Sans" w:hAnsi="Open Sans" w:cs="Open Sans"/>
              </w:rPr>
              <w:t>Estimated transport cost,</w:t>
            </w:r>
          </w:p>
          <w:p w14:paraId="00000437" w14:textId="77777777" w:rsidR="000B6076" w:rsidRPr="00A300B8" w:rsidRDefault="00984918" w:rsidP="00A300B8">
            <w:pPr>
              <w:jc w:val="center"/>
              <w:rPr>
                <w:rFonts w:ascii="Open Sans" w:hAnsi="Open Sans" w:cs="Open Sans"/>
              </w:rPr>
            </w:pPr>
            <w:r w:rsidRPr="00A300B8">
              <w:rPr>
                <w:rFonts w:ascii="Open Sans" w:hAnsi="Open Sans" w:cs="Open Sans"/>
              </w:rPr>
              <w:t>MNT/kg</w:t>
            </w:r>
          </w:p>
        </w:tc>
      </w:tr>
      <w:tr w:rsidR="000B6076" w:rsidRPr="00A300B8" w14:paraId="17453E3B" w14:textId="77777777" w:rsidTr="00A300B8">
        <w:tc>
          <w:tcPr>
            <w:tcW w:w="0" w:type="auto"/>
            <w:vAlign w:val="center"/>
          </w:tcPr>
          <w:p w14:paraId="00000438" w14:textId="77777777" w:rsidR="000B6076" w:rsidRPr="00A300B8" w:rsidRDefault="00984918" w:rsidP="00A300B8">
            <w:pPr>
              <w:jc w:val="center"/>
            </w:pPr>
            <w:r w:rsidRPr="00A300B8">
              <w:t>Khentii Mountains</w:t>
            </w:r>
          </w:p>
        </w:tc>
        <w:tc>
          <w:tcPr>
            <w:tcW w:w="0" w:type="auto"/>
            <w:vAlign w:val="center"/>
          </w:tcPr>
          <w:p w14:paraId="00000439" w14:textId="77777777" w:rsidR="000B6076" w:rsidRPr="00A300B8" w:rsidRDefault="00984918" w:rsidP="00A300B8">
            <w:pPr>
              <w:jc w:val="center"/>
            </w:pPr>
            <w:r w:rsidRPr="00A300B8">
              <w:t>300-350</w:t>
            </w:r>
          </w:p>
        </w:tc>
        <w:tc>
          <w:tcPr>
            <w:tcW w:w="0" w:type="auto"/>
            <w:vAlign w:val="center"/>
          </w:tcPr>
          <w:p w14:paraId="0000043A" w14:textId="77777777" w:rsidR="000B6076" w:rsidRPr="00A300B8" w:rsidRDefault="00984918" w:rsidP="00A300B8">
            <w:pPr>
              <w:jc w:val="center"/>
            </w:pPr>
            <w:r w:rsidRPr="00A300B8">
              <w:t>300</w:t>
            </w:r>
          </w:p>
        </w:tc>
      </w:tr>
      <w:tr w:rsidR="000B6076" w:rsidRPr="00A300B8" w14:paraId="56711DA5" w14:textId="77777777" w:rsidTr="00A300B8">
        <w:tc>
          <w:tcPr>
            <w:tcW w:w="0" w:type="auto"/>
            <w:vAlign w:val="center"/>
          </w:tcPr>
          <w:p w14:paraId="0000043B" w14:textId="77777777" w:rsidR="000B6076" w:rsidRPr="00A300B8" w:rsidRDefault="00984918" w:rsidP="00A300B8">
            <w:pPr>
              <w:jc w:val="center"/>
            </w:pPr>
            <w:proofErr w:type="spellStart"/>
            <w:r w:rsidRPr="00A300B8">
              <w:t>Khövsgöl</w:t>
            </w:r>
            <w:proofErr w:type="spellEnd"/>
            <w:r w:rsidRPr="00A300B8">
              <w:t xml:space="preserve"> Mountains</w:t>
            </w:r>
          </w:p>
        </w:tc>
        <w:tc>
          <w:tcPr>
            <w:tcW w:w="0" w:type="auto"/>
            <w:vAlign w:val="center"/>
          </w:tcPr>
          <w:p w14:paraId="0000043C" w14:textId="77777777" w:rsidR="000B6076" w:rsidRPr="00A300B8" w:rsidRDefault="00984918" w:rsidP="00A300B8">
            <w:pPr>
              <w:jc w:val="center"/>
            </w:pPr>
            <w:r w:rsidRPr="00A300B8">
              <w:t>600-800</w:t>
            </w:r>
          </w:p>
        </w:tc>
        <w:tc>
          <w:tcPr>
            <w:tcW w:w="0" w:type="auto"/>
            <w:vAlign w:val="center"/>
          </w:tcPr>
          <w:p w14:paraId="0000043D" w14:textId="77777777" w:rsidR="000B6076" w:rsidRPr="00A300B8" w:rsidRDefault="00984918" w:rsidP="00A300B8">
            <w:pPr>
              <w:jc w:val="center"/>
            </w:pPr>
            <w:r w:rsidRPr="00A300B8">
              <w:t>500</w:t>
            </w:r>
          </w:p>
        </w:tc>
      </w:tr>
      <w:tr w:rsidR="000B6076" w:rsidRPr="00A300B8" w14:paraId="4C8B3655" w14:textId="77777777" w:rsidTr="00A300B8">
        <w:tc>
          <w:tcPr>
            <w:tcW w:w="0" w:type="auto"/>
            <w:vAlign w:val="center"/>
          </w:tcPr>
          <w:p w14:paraId="0000043E" w14:textId="77777777" w:rsidR="000B6076" w:rsidRPr="00A300B8" w:rsidRDefault="00984918" w:rsidP="00A300B8">
            <w:pPr>
              <w:jc w:val="center"/>
            </w:pPr>
            <w:proofErr w:type="spellStart"/>
            <w:r w:rsidRPr="00A300B8">
              <w:t>Khangai</w:t>
            </w:r>
            <w:proofErr w:type="spellEnd"/>
            <w:r w:rsidRPr="00A300B8">
              <w:t xml:space="preserve"> Mountains</w:t>
            </w:r>
          </w:p>
        </w:tc>
        <w:tc>
          <w:tcPr>
            <w:tcW w:w="0" w:type="auto"/>
            <w:vAlign w:val="center"/>
          </w:tcPr>
          <w:p w14:paraId="0000043F" w14:textId="77777777" w:rsidR="000B6076" w:rsidRPr="00A300B8" w:rsidRDefault="00984918" w:rsidP="00A300B8">
            <w:pPr>
              <w:jc w:val="center"/>
            </w:pPr>
            <w:r w:rsidRPr="00A300B8">
              <w:t>400-500</w:t>
            </w:r>
          </w:p>
        </w:tc>
        <w:tc>
          <w:tcPr>
            <w:tcW w:w="0" w:type="auto"/>
            <w:vAlign w:val="center"/>
          </w:tcPr>
          <w:p w14:paraId="00000440" w14:textId="77777777" w:rsidR="000B6076" w:rsidRPr="00A300B8" w:rsidRDefault="00984918" w:rsidP="00A300B8">
            <w:pPr>
              <w:jc w:val="center"/>
            </w:pPr>
            <w:r w:rsidRPr="00A300B8">
              <w:t>400</w:t>
            </w:r>
          </w:p>
        </w:tc>
      </w:tr>
    </w:tbl>
    <w:p w14:paraId="5F05FB14" w14:textId="77777777" w:rsidR="00457B9E" w:rsidRDefault="00457B9E" w:rsidP="001855D4">
      <w:bookmarkStart w:id="78" w:name="_heading=h.bmygd79fp27n" w:colFirst="0" w:colLast="0"/>
      <w:bookmarkEnd w:id="78"/>
    </w:p>
    <w:p w14:paraId="5CF778FD" w14:textId="6CA3B28F" w:rsidR="00393F9C" w:rsidRDefault="00984918" w:rsidP="000351C8">
      <w:pPr>
        <w:spacing w:line="240" w:lineRule="auto"/>
      </w:pPr>
      <w:r>
        <w:t>In addition to hiring long-distance transport services for delivery to Ulaanbaatar, most wholesalers own smaller trucks with 1–3-ton</w:t>
      </w:r>
      <w:r w:rsidR="00223D84">
        <w:t>ne</w:t>
      </w:r>
      <w:r>
        <w:t xml:space="preserve"> capacity, representing an investment of 14–20 million MNT per vehicle, used primarily for purchasing operations and short-distance transport from forest sites. In the </w:t>
      </w:r>
      <w:proofErr w:type="spellStart"/>
      <w:r>
        <w:t>Khangai</w:t>
      </w:r>
      <w:proofErr w:type="spellEnd"/>
      <w:r>
        <w:t xml:space="preserve"> Mountains, several wholesalers have also invested in Chinese-made mechanical cone-crushing machines (approximately 8.3 million MNT each), enabling them to process cones before shipment. These investments indicate a gradual move toward semi-mechanized operations in the more accessible regions.</w:t>
      </w:r>
    </w:p>
    <w:p w14:paraId="00000444" w14:textId="0904B215" w:rsidR="000B6076" w:rsidRDefault="00984918" w:rsidP="000351C8">
      <w:pPr>
        <w:pStyle w:val="Heading3"/>
      </w:pPr>
      <w:bookmarkStart w:id="79" w:name="_Toc222417650"/>
      <w:bookmarkStart w:id="80" w:name="_Toc230337065"/>
      <w:r>
        <w:t>Processing Companies</w:t>
      </w:r>
      <w:bookmarkEnd w:id="79"/>
      <w:bookmarkEnd w:id="80"/>
    </w:p>
    <w:p w14:paraId="00000445" w14:textId="77777777" w:rsidR="000B6076" w:rsidRDefault="00984918" w:rsidP="000351C8">
      <w:pPr>
        <w:spacing w:line="240" w:lineRule="auto"/>
      </w:pPr>
      <w:r>
        <w:t>Ten processing companies were registered as Professional Forest Enterprises (PFEs) in 2025</w:t>
      </w:r>
      <w:r w:rsidRPr="000539DF">
        <w:rPr>
          <w:rStyle w:val="FootnoteReference"/>
        </w:rPr>
        <w:footnoteReference w:id="5"/>
      </w:r>
      <w:r>
        <w:t>. All obtain access rights through forest auctions and mainly purchase unshelled pine nuts directly from wholesalers. With some wholesalers, they maintain contractual arrangements or provide advance payments to secure supply. In a few cases, processors also buy directly from harvesters, though such transactions remain limited.</w:t>
      </w:r>
    </w:p>
    <w:p w14:paraId="00000446" w14:textId="77777777" w:rsidR="000B6076" w:rsidRDefault="00984918" w:rsidP="000351C8">
      <w:pPr>
        <w:spacing w:line="240" w:lineRule="auto"/>
      </w:pPr>
      <w:r>
        <w:t>For analytical purposes, processors are divided into two groups: high-end and bulk export companies. The three high-end companies account for roughly one quarter of total pine nut purchases. They favour formal sourcing channels and operate mechanized processing lines with year-round staff. While they still export most of their production as bulk kernels to China, they have begun to diversify by developing branded, packaged, and certified products for higher-value markets. The seven bulk processors handle about three quarters of total volume, focusing on bulk kernel (shelled nut) production for export to China. Their operations are largely seasonal, rely on informal sourcing arrangements, and use simpler shelling and sorting equipment.</w:t>
      </w:r>
    </w:p>
    <w:p w14:paraId="00000447" w14:textId="77777777" w:rsidR="000B6076" w:rsidRPr="00457B9E" w:rsidRDefault="00984918" w:rsidP="000351C8">
      <w:pPr>
        <w:spacing w:line="240" w:lineRule="auto"/>
        <w:rPr>
          <w:b/>
        </w:rPr>
      </w:pPr>
      <w:r w:rsidRPr="00457B9E">
        <w:rPr>
          <w:b/>
        </w:rPr>
        <w:t>Markets and products</w:t>
      </w:r>
    </w:p>
    <w:p w14:paraId="00000448" w14:textId="77777777" w:rsidR="000B6076" w:rsidRDefault="00984918" w:rsidP="000351C8">
      <w:pPr>
        <w:spacing w:line="240" w:lineRule="auto"/>
      </w:pPr>
      <w:r>
        <w:t xml:space="preserve">Most of the processed output is sold as kernels (shelled nuts), with only a marginal share marketed as unshelled nuts for domestic consumption. A very small fraction - around 0.5-1% of total unshelled nut volume - is further processed into pine nut oil. More than 90% of kernels are </w:t>
      </w:r>
      <w:r>
        <w:lastRenderedPageBreak/>
        <w:t xml:space="preserve">exported. The Chinese market absorbs around 90% of Mongolia’s export volume and 85% of export value, purchasing bulk kernels in 25–50 kg bags. Export prices for bulk kernels typically range between USD 15–21 per kg, depending on quality, exchange rate conditions, and buyer relationships. We were unable to clarify </w:t>
      </w:r>
      <w:proofErr w:type="gramStart"/>
      <w:r>
        <w:t>whether or not</w:t>
      </w:r>
      <w:proofErr w:type="gramEnd"/>
      <w:r>
        <w:t xml:space="preserve"> Mongolian kernels sold in bulk to China and re-exported were mixed with kernels from </w:t>
      </w:r>
      <w:r>
        <w:rPr>
          <w:i/>
          <w:iCs/>
        </w:rPr>
        <w:t xml:space="preserve">P. </w:t>
      </w:r>
      <w:proofErr w:type="spellStart"/>
      <w:r>
        <w:rPr>
          <w:i/>
          <w:iCs/>
        </w:rPr>
        <w:t>koraiensis</w:t>
      </w:r>
      <w:proofErr w:type="spellEnd"/>
      <w:r>
        <w:t>. High-end processors are gradually entering niche markets in Europe, the USA, Korea, Japan, and Taiwan, exporting smaller quantities of certified or branded kernels. Premium shelled products typically sell for USD 19–23 per kg, with branded, retail-packaged organic kernels priced higher at USD 23–34 per kg. There is growing interest in pine nut oil as a value-added product, with at least two processors in Mongolia already producing it. Export prices for pine nut oil range from USD 92–100 per kg, reflecting its premium positioning in specialty food and health-product markets. No data on export volumes are available, so this analysis does not include volume estimates, although earlier approximations indicate that pine nut oil represents only a very marginal share of total production.</w:t>
      </w:r>
    </w:p>
    <w:p w14:paraId="00000449" w14:textId="76119A29" w:rsidR="000B6076" w:rsidRDefault="00984918" w:rsidP="000351C8">
      <w:pPr>
        <w:spacing w:line="240" w:lineRule="auto"/>
      </w:pPr>
      <w:r>
        <w:t>Although exports dominate, a limited domestic market exists. Small quantities of unshelled pine nuts are sold locally for consumption, and some processors market kernels within Mongolia through urban retail outlets. Domestic prices for packaged unshelled pine nuts range from 25,000 to 28,000 MNT/kg, while packaged kernels sell for 80,000–100,000 MNT/kg (</w:t>
      </w:r>
      <w:r w:rsidR="006F72C3">
        <w:fldChar w:fldCharType="begin"/>
      </w:r>
      <w:r w:rsidR="006F72C3">
        <w:instrText xml:space="preserve"> REF _Ref223005661 \h </w:instrText>
      </w:r>
      <w:r w:rsidR="006F72C3">
        <w:fldChar w:fldCharType="separate"/>
      </w:r>
      <w:r w:rsidR="00215845">
        <w:t xml:space="preserve">Table </w:t>
      </w:r>
      <w:r w:rsidR="00215845">
        <w:rPr>
          <w:noProof/>
        </w:rPr>
        <w:t>2</w:t>
      </w:r>
      <w:r w:rsidR="00215845">
        <w:t>.</w:t>
      </w:r>
      <w:r w:rsidR="00215845">
        <w:rPr>
          <w:noProof/>
        </w:rPr>
        <w:t>10</w:t>
      </w:r>
      <w:r w:rsidR="006F72C3">
        <w:fldChar w:fldCharType="end"/>
      </w:r>
      <w:r>
        <w:t>). Small volumes of pine nut oil are also sold domestically, complementing the export-focused production.</w:t>
      </w:r>
    </w:p>
    <w:p w14:paraId="1DBA48FB" w14:textId="14FAEC5A" w:rsidR="006F72C3" w:rsidRPr="00457B9E" w:rsidRDefault="00457B9E" w:rsidP="00457B9E">
      <w:pPr>
        <w:pStyle w:val="Caption"/>
      </w:pPr>
      <w:bookmarkStart w:id="81" w:name="_Ref223005661"/>
      <w:bookmarkStart w:id="82" w:name="_Toc230337189"/>
      <w:r w:rsidRPr="00457B9E">
        <w:t xml:space="preserve">Table </w:t>
      </w:r>
      <w:fldSimple w:instr=" STYLEREF 1 \s ">
        <w:r w:rsidRPr="00457B9E">
          <w:t>2</w:t>
        </w:r>
      </w:fldSimple>
      <w:r w:rsidRPr="00457B9E">
        <w:t>.</w:t>
      </w:r>
      <w:fldSimple w:instr=" SEQ Table \* ARABIC \s 1 ">
        <w:r w:rsidRPr="00457B9E">
          <w:t>10</w:t>
        </w:r>
      </w:fldSimple>
      <w:bookmarkEnd w:id="81"/>
      <w:r w:rsidRPr="00457B9E">
        <w:t>: Typical Products And Prices Of Pine Nut Processing Companies, 2025 (Field-Based Estimates)</w:t>
      </w:r>
      <w:bookmarkEnd w:id="82"/>
    </w:p>
    <w:tbl>
      <w:tblPr>
        <w:tblStyle w:val="24"/>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2311"/>
        <w:gridCol w:w="1951"/>
        <w:gridCol w:w="1468"/>
        <w:gridCol w:w="3286"/>
      </w:tblGrid>
      <w:tr w:rsidR="000B6076" w:rsidRPr="00457B9E" w14:paraId="6850DA9E" w14:textId="77777777" w:rsidTr="00457B9E">
        <w:trPr>
          <w:cnfStyle w:val="100000000000" w:firstRow="1" w:lastRow="0" w:firstColumn="0" w:lastColumn="0" w:oddVBand="0" w:evenVBand="0" w:oddHBand="0" w:evenHBand="0" w:firstRowFirstColumn="0" w:firstRowLastColumn="0" w:lastRowFirstColumn="0" w:lastRowLastColumn="0"/>
        </w:trPr>
        <w:tc>
          <w:tcPr>
            <w:tcW w:w="0" w:type="auto"/>
            <w:vAlign w:val="center"/>
          </w:tcPr>
          <w:p w14:paraId="0000044A" w14:textId="77777777" w:rsidR="000B6076" w:rsidRPr="00457B9E" w:rsidRDefault="00984918" w:rsidP="00457B9E">
            <w:pPr>
              <w:jc w:val="center"/>
              <w:rPr>
                <w:rFonts w:ascii="Open Sans" w:hAnsi="Open Sans" w:cs="Open Sans"/>
              </w:rPr>
            </w:pPr>
            <w:r w:rsidRPr="00457B9E">
              <w:rPr>
                <w:rFonts w:ascii="Open Sans" w:hAnsi="Open Sans" w:cs="Open Sans"/>
              </w:rPr>
              <w:t>Product type</w:t>
            </w:r>
          </w:p>
        </w:tc>
        <w:tc>
          <w:tcPr>
            <w:tcW w:w="0" w:type="auto"/>
            <w:vAlign w:val="center"/>
          </w:tcPr>
          <w:p w14:paraId="0000044C" w14:textId="77777777" w:rsidR="000B6076" w:rsidRPr="00457B9E" w:rsidRDefault="00984918" w:rsidP="00457B9E">
            <w:pPr>
              <w:jc w:val="center"/>
              <w:rPr>
                <w:rFonts w:ascii="Open Sans" w:hAnsi="Open Sans" w:cs="Open Sans"/>
              </w:rPr>
            </w:pPr>
            <w:r w:rsidRPr="00457B9E">
              <w:rPr>
                <w:rFonts w:ascii="Open Sans" w:hAnsi="Open Sans" w:cs="Open Sans"/>
              </w:rPr>
              <w:t>Destination / buyer</w:t>
            </w:r>
          </w:p>
        </w:tc>
        <w:tc>
          <w:tcPr>
            <w:tcW w:w="0" w:type="auto"/>
            <w:tcBorders>
              <w:bottom w:val="single" w:sz="4" w:space="0" w:color="000000"/>
            </w:tcBorders>
            <w:vAlign w:val="center"/>
          </w:tcPr>
          <w:p w14:paraId="0000044D" w14:textId="3768B54E" w:rsidR="000B6076" w:rsidRPr="00457B9E" w:rsidRDefault="00984918" w:rsidP="00457B9E">
            <w:pPr>
              <w:jc w:val="center"/>
              <w:rPr>
                <w:rFonts w:ascii="Open Sans" w:hAnsi="Open Sans" w:cs="Open Sans"/>
              </w:rPr>
            </w:pPr>
            <w:r w:rsidRPr="00457B9E">
              <w:rPr>
                <w:rFonts w:ascii="Open Sans" w:hAnsi="Open Sans" w:cs="Open Sans"/>
              </w:rPr>
              <w:t>Approx. price</w:t>
            </w:r>
          </w:p>
        </w:tc>
        <w:tc>
          <w:tcPr>
            <w:tcW w:w="0" w:type="auto"/>
            <w:vAlign w:val="center"/>
          </w:tcPr>
          <w:p w14:paraId="0000044E" w14:textId="77777777" w:rsidR="000B6076" w:rsidRPr="00457B9E" w:rsidRDefault="00984918" w:rsidP="00457B9E">
            <w:pPr>
              <w:jc w:val="center"/>
              <w:rPr>
                <w:rFonts w:ascii="Open Sans" w:hAnsi="Open Sans" w:cs="Open Sans"/>
              </w:rPr>
            </w:pPr>
            <w:r w:rsidRPr="00457B9E">
              <w:rPr>
                <w:rFonts w:ascii="Open Sans" w:hAnsi="Open Sans" w:cs="Open Sans"/>
              </w:rPr>
              <w:t>Notes</w:t>
            </w:r>
          </w:p>
        </w:tc>
      </w:tr>
      <w:tr w:rsidR="000B6076" w:rsidRPr="00457B9E" w14:paraId="00DFE0A7" w14:textId="77777777" w:rsidTr="00457B9E">
        <w:tc>
          <w:tcPr>
            <w:tcW w:w="0" w:type="auto"/>
            <w:gridSpan w:val="2"/>
            <w:vAlign w:val="center"/>
          </w:tcPr>
          <w:p w14:paraId="0000044F" w14:textId="77777777" w:rsidR="000B6076" w:rsidRPr="00457B9E" w:rsidRDefault="000B6076" w:rsidP="00457B9E">
            <w:pPr>
              <w:jc w:val="center"/>
            </w:pPr>
          </w:p>
        </w:tc>
        <w:tc>
          <w:tcPr>
            <w:tcW w:w="0" w:type="auto"/>
            <w:shd w:val="clear" w:color="auto" w:fill="336666"/>
            <w:vAlign w:val="center"/>
          </w:tcPr>
          <w:p w14:paraId="00000452" w14:textId="77777777" w:rsidR="000B6076" w:rsidRPr="00457B9E" w:rsidRDefault="00984918" w:rsidP="00457B9E">
            <w:pPr>
              <w:jc w:val="center"/>
              <w:rPr>
                <w:color w:val="FFFFFF" w:themeColor="background1"/>
              </w:rPr>
            </w:pPr>
            <w:r w:rsidRPr="00457B9E">
              <w:rPr>
                <w:color w:val="FFFFFF" w:themeColor="background1"/>
              </w:rPr>
              <w:t>USD/kg</w:t>
            </w:r>
          </w:p>
        </w:tc>
        <w:tc>
          <w:tcPr>
            <w:tcW w:w="0" w:type="auto"/>
            <w:vAlign w:val="center"/>
          </w:tcPr>
          <w:p w14:paraId="00000453" w14:textId="77777777" w:rsidR="000B6076" w:rsidRPr="00457B9E" w:rsidRDefault="000B6076" w:rsidP="00457B9E">
            <w:pPr>
              <w:jc w:val="center"/>
            </w:pPr>
          </w:p>
        </w:tc>
      </w:tr>
      <w:tr w:rsidR="000B6076" w:rsidRPr="00457B9E" w14:paraId="27BA26CF" w14:textId="77777777" w:rsidTr="00457B9E">
        <w:tc>
          <w:tcPr>
            <w:tcW w:w="0" w:type="auto"/>
            <w:vAlign w:val="center"/>
          </w:tcPr>
          <w:p w14:paraId="00000454" w14:textId="77777777" w:rsidR="000B6076" w:rsidRPr="00457B9E" w:rsidRDefault="00984918" w:rsidP="00457B9E">
            <w:pPr>
              <w:jc w:val="center"/>
            </w:pPr>
            <w:r w:rsidRPr="00457B9E">
              <w:t>Kernels (bulk, shelled)</w:t>
            </w:r>
          </w:p>
        </w:tc>
        <w:tc>
          <w:tcPr>
            <w:tcW w:w="0" w:type="auto"/>
            <w:vAlign w:val="center"/>
          </w:tcPr>
          <w:p w14:paraId="00000455" w14:textId="77777777" w:rsidR="000B6076" w:rsidRPr="00457B9E" w:rsidRDefault="00984918" w:rsidP="00457B9E">
            <w:pPr>
              <w:jc w:val="center"/>
            </w:pPr>
            <w:r w:rsidRPr="00457B9E">
              <w:t>China (main market)</w:t>
            </w:r>
          </w:p>
        </w:tc>
        <w:tc>
          <w:tcPr>
            <w:tcW w:w="0" w:type="auto"/>
            <w:vAlign w:val="center"/>
          </w:tcPr>
          <w:p w14:paraId="00000457" w14:textId="77777777" w:rsidR="000B6076" w:rsidRPr="00457B9E" w:rsidRDefault="00984918" w:rsidP="00457B9E">
            <w:pPr>
              <w:jc w:val="center"/>
            </w:pPr>
            <w:r w:rsidRPr="00457B9E">
              <w:t>15–21</w:t>
            </w:r>
          </w:p>
        </w:tc>
        <w:tc>
          <w:tcPr>
            <w:tcW w:w="0" w:type="auto"/>
            <w:vAlign w:val="center"/>
          </w:tcPr>
          <w:p w14:paraId="00000458" w14:textId="77777777" w:rsidR="000B6076" w:rsidRPr="00457B9E" w:rsidRDefault="00984918" w:rsidP="00457B9E">
            <w:pPr>
              <w:jc w:val="center"/>
            </w:pPr>
            <w:r w:rsidRPr="00457B9E">
              <w:t>Exported in bulk, 25–50 kg bags</w:t>
            </w:r>
          </w:p>
        </w:tc>
      </w:tr>
      <w:tr w:rsidR="000B6076" w:rsidRPr="00457B9E" w14:paraId="2B6F9943" w14:textId="77777777" w:rsidTr="00457B9E">
        <w:tc>
          <w:tcPr>
            <w:tcW w:w="0" w:type="auto"/>
            <w:vAlign w:val="center"/>
          </w:tcPr>
          <w:p w14:paraId="00000459" w14:textId="77777777" w:rsidR="000B6076" w:rsidRPr="00457B9E" w:rsidRDefault="00984918" w:rsidP="00457B9E">
            <w:pPr>
              <w:jc w:val="center"/>
            </w:pPr>
            <w:r w:rsidRPr="00457B9E">
              <w:t>Kernels (premium, shelled)</w:t>
            </w:r>
          </w:p>
        </w:tc>
        <w:tc>
          <w:tcPr>
            <w:tcW w:w="0" w:type="auto"/>
            <w:vAlign w:val="center"/>
          </w:tcPr>
          <w:p w14:paraId="0000045A" w14:textId="77777777" w:rsidR="000B6076" w:rsidRPr="00457B9E" w:rsidRDefault="00984918" w:rsidP="00457B9E">
            <w:pPr>
              <w:jc w:val="center"/>
            </w:pPr>
            <w:r w:rsidRPr="00457B9E">
              <w:t>Korea, Japan, Taiwan</w:t>
            </w:r>
          </w:p>
        </w:tc>
        <w:tc>
          <w:tcPr>
            <w:tcW w:w="0" w:type="auto"/>
            <w:vAlign w:val="center"/>
          </w:tcPr>
          <w:p w14:paraId="0000045C" w14:textId="77777777" w:rsidR="000B6076" w:rsidRPr="00457B9E" w:rsidRDefault="00984918" w:rsidP="00457B9E">
            <w:pPr>
              <w:jc w:val="center"/>
            </w:pPr>
            <w:r w:rsidRPr="00457B9E">
              <w:t>19-23</w:t>
            </w:r>
          </w:p>
        </w:tc>
        <w:tc>
          <w:tcPr>
            <w:tcW w:w="0" w:type="auto"/>
            <w:vAlign w:val="center"/>
          </w:tcPr>
          <w:p w14:paraId="0000045D" w14:textId="77777777" w:rsidR="000B6076" w:rsidRPr="00457B9E" w:rsidRDefault="00984918" w:rsidP="00457B9E">
            <w:pPr>
              <w:jc w:val="center"/>
            </w:pPr>
            <w:r w:rsidRPr="00457B9E">
              <w:t>Selected high-quality lots</w:t>
            </w:r>
          </w:p>
        </w:tc>
      </w:tr>
      <w:tr w:rsidR="000B6076" w:rsidRPr="00457B9E" w14:paraId="735757F2" w14:textId="77777777" w:rsidTr="00457B9E">
        <w:tc>
          <w:tcPr>
            <w:tcW w:w="0" w:type="auto"/>
            <w:vAlign w:val="center"/>
          </w:tcPr>
          <w:p w14:paraId="0000045E" w14:textId="77777777" w:rsidR="000B6076" w:rsidRPr="00457B9E" w:rsidRDefault="00984918" w:rsidP="00457B9E">
            <w:pPr>
              <w:jc w:val="center"/>
            </w:pPr>
            <w:r w:rsidRPr="00457B9E">
              <w:t>Kernels (retail, certified)</w:t>
            </w:r>
          </w:p>
        </w:tc>
        <w:tc>
          <w:tcPr>
            <w:tcW w:w="0" w:type="auto"/>
            <w:vAlign w:val="center"/>
          </w:tcPr>
          <w:p w14:paraId="0000045F" w14:textId="77777777" w:rsidR="000B6076" w:rsidRPr="00457B9E" w:rsidRDefault="00984918" w:rsidP="00457B9E">
            <w:pPr>
              <w:jc w:val="center"/>
            </w:pPr>
            <w:r w:rsidRPr="00457B9E">
              <w:t>EU, USA</w:t>
            </w:r>
          </w:p>
        </w:tc>
        <w:tc>
          <w:tcPr>
            <w:tcW w:w="0" w:type="auto"/>
            <w:tcBorders>
              <w:bottom w:val="single" w:sz="4" w:space="0" w:color="000000"/>
            </w:tcBorders>
            <w:vAlign w:val="center"/>
          </w:tcPr>
          <w:p w14:paraId="00000461" w14:textId="77777777" w:rsidR="000B6076" w:rsidRPr="00457B9E" w:rsidRDefault="00984918" w:rsidP="00457B9E">
            <w:pPr>
              <w:jc w:val="center"/>
            </w:pPr>
            <w:r w:rsidRPr="00457B9E">
              <w:t>23–34</w:t>
            </w:r>
          </w:p>
        </w:tc>
        <w:tc>
          <w:tcPr>
            <w:tcW w:w="0" w:type="auto"/>
            <w:vAlign w:val="center"/>
          </w:tcPr>
          <w:p w14:paraId="00000462" w14:textId="77777777" w:rsidR="000B6076" w:rsidRPr="00457B9E" w:rsidRDefault="00984918" w:rsidP="00457B9E">
            <w:pPr>
              <w:jc w:val="center"/>
            </w:pPr>
            <w:r w:rsidRPr="00457B9E">
              <w:t>Branded, organic-certified retail products</w:t>
            </w:r>
          </w:p>
        </w:tc>
      </w:tr>
      <w:tr w:rsidR="000B6076" w:rsidRPr="00457B9E" w14:paraId="78D5D4BC" w14:textId="77777777" w:rsidTr="00457B9E">
        <w:tc>
          <w:tcPr>
            <w:tcW w:w="0" w:type="auto"/>
            <w:vAlign w:val="center"/>
          </w:tcPr>
          <w:p w14:paraId="00000463" w14:textId="3DBF28AA" w:rsidR="000B6076" w:rsidRPr="00457B9E" w:rsidRDefault="00E811D8" w:rsidP="00457B9E">
            <w:pPr>
              <w:jc w:val="center"/>
            </w:pPr>
            <w:r w:rsidRPr="00457B9E">
              <w:t>Pine nut</w:t>
            </w:r>
            <w:r w:rsidR="00984918" w:rsidRPr="00457B9E">
              <w:t xml:space="preserve"> oil</w:t>
            </w:r>
          </w:p>
        </w:tc>
        <w:tc>
          <w:tcPr>
            <w:tcW w:w="0" w:type="auto"/>
            <w:vAlign w:val="center"/>
          </w:tcPr>
          <w:p w14:paraId="00000464" w14:textId="77777777" w:rsidR="000B6076" w:rsidRPr="00457B9E" w:rsidRDefault="00984918" w:rsidP="00457B9E">
            <w:pPr>
              <w:jc w:val="center"/>
            </w:pPr>
            <w:r w:rsidRPr="00457B9E">
              <w:t>Domestic/ export</w:t>
            </w:r>
          </w:p>
        </w:tc>
        <w:tc>
          <w:tcPr>
            <w:tcW w:w="0" w:type="auto"/>
            <w:tcBorders>
              <w:bottom w:val="single" w:sz="4" w:space="0" w:color="000000"/>
            </w:tcBorders>
            <w:vAlign w:val="center"/>
          </w:tcPr>
          <w:p w14:paraId="00000466" w14:textId="77777777" w:rsidR="000B6076" w:rsidRPr="00457B9E" w:rsidRDefault="00984918" w:rsidP="00457B9E">
            <w:pPr>
              <w:jc w:val="center"/>
            </w:pPr>
            <w:r w:rsidRPr="00457B9E">
              <w:t>92-100</w:t>
            </w:r>
          </w:p>
        </w:tc>
        <w:tc>
          <w:tcPr>
            <w:tcW w:w="0" w:type="auto"/>
            <w:vAlign w:val="center"/>
          </w:tcPr>
          <w:p w14:paraId="00000467" w14:textId="77777777" w:rsidR="000B6076" w:rsidRPr="00457B9E" w:rsidRDefault="00984918" w:rsidP="00457B9E">
            <w:pPr>
              <w:jc w:val="center"/>
            </w:pPr>
            <w:r w:rsidRPr="00457B9E">
              <w:t>Marginal volumes</w:t>
            </w:r>
          </w:p>
        </w:tc>
      </w:tr>
      <w:tr w:rsidR="000B6076" w:rsidRPr="00457B9E" w14:paraId="3E4F3598" w14:textId="77777777" w:rsidTr="00457B9E">
        <w:tc>
          <w:tcPr>
            <w:tcW w:w="0" w:type="auto"/>
            <w:gridSpan w:val="2"/>
            <w:vAlign w:val="center"/>
          </w:tcPr>
          <w:p w14:paraId="00000468" w14:textId="77777777" w:rsidR="000B6076" w:rsidRPr="00457B9E" w:rsidRDefault="000B6076" w:rsidP="00457B9E">
            <w:pPr>
              <w:jc w:val="center"/>
            </w:pPr>
          </w:p>
        </w:tc>
        <w:tc>
          <w:tcPr>
            <w:tcW w:w="0" w:type="auto"/>
            <w:shd w:val="clear" w:color="auto" w:fill="336666"/>
            <w:vAlign w:val="center"/>
          </w:tcPr>
          <w:p w14:paraId="0000046B" w14:textId="77777777" w:rsidR="000B6076" w:rsidRPr="00457B9E" w:rsidRDefault="00984918" w:rsidP="00457B9E">
            <w:pPr>
              <w:jc w:val="center"/>
              <w:rPr>
                <w:color w:val="FFFFFF" w:themeColor="background1"/>
                <w:highlight w:val="yellow"/>
              </w:rPr>
            </w:pPr>
            <w:r w:rsidRPr="00457B9E">
              <w:rPr>
                <w:color w:val="FFFFFF" w:themeColor="background1"/>
              </w:rPr>
              <w:t>MNT/kg</w:t>
            </w:r>
          </w:p>
        </w:tc>
        <w:tc>
          <w:tcPr>
            <w:tcW w:w="0" w:type="auto"/>
            <w:vAlign w:val="center"/>
          </w:tcPr>
          <w:p w14:paraId="0000046C" w14:textId="77777777" w:rsidR="000B6076" w:rsidRPr="00457B9E" w:rsidRDefault="000B6076" w:rsidP="00457B9E">
            <w:pPr>
              <w:jc w:val="center"/>
            </w:pPr>
          </w:p>
        </w:tc>
      </w:tr>
      <w:tr w:rsidR="000B6076" w:rsidRPr="00457B9E" w14:paraId="7FC7E773" w14:textId="77777777" w:rsidTr="00457B9E">
        <w:tc>
          <w:tcPr>
            <w:tcW w:w="0" w:type="auto"/>
            <w:vAlign w:val="center"/>
          </w:tcPr>
          <w:p w14:paraId="0000046D" w14:textId="77777777" w:rsidR="000B6076" w:rsidRPr="00457B9E" w:rsidRDefault="00984918" w:rsidP="00457B9E">
            <w:pPr>
              <w:jc w:val="center"/>
            </w:pPr>
            <w:r w:rsidRPr="00457B9E">
              <w:t>Kernels packaged</w:t>
            </w:r>
          </w:p>
        </w:tc>
        <w:tc>
          <w:tcPr>
            <w:tcW w:w="0" w:type="auto"/>
            <w:vAlign w:val="center"/>
          </w:tcPr>
          <w:p w14:paraId="0000046E" w14:textId="77777777" w:rsidR="000B6076" w:rsidRPr="00457B9E" w:rsidRDefault="00984918" w:rsidP="00457B9E">
            <w:pPr>
              <w:jc w:val="center"/>
            </w:pPr>
            <w:r w:rsidRPr="00457B9E">
              <w:t>Domestic markets</w:t>
            </w:r>
          </w:p>
        </w:tc>
        <w:tc>
          <w:tcPr>
            <w:tcW w:w="0" w:type="auto"/>
            <w:vAlign w:val="center"/>
          </w:tcPr>
          <w:p w14:paraId="00000470" w14:textId="77777777" w:rsidR="000B6076" w:rsidRPr="00457B9E" w:rsidRDefault="00984918" w:rsidP="00457B9E">
            <w:pPr>
              <w:jc w:val="center"/>
            </w:pPr>
            <w:r w:rsidRPr="00457B9E">
              <w:t>80,000-100,000</w:t>
            </w:r>
          </w:p>
        </w:tc>
        <w:tc>
          <w:tcPr>
            <w:tcW w:w="0" w:type="auto"/>
            <w:vAlign w:val="center"/>
          </w:tcPr>
          <w:p w14:paraId="00000471" w14:textId="77777777" w:rsidR="000B6076" w:rsidRPr="00457B9E" w:rsidRDefault="00984918" w:rsidP="00457B9E">
            <w:pPr>
              <w:jc w:val="center"/>
            </w:pPr>
            <w:r w:rsidRPr="00457B9E">
              <w:t>Small quantities of packages kernels</w:t>
            </w:r>
          </w:p>
        </w:tc>
      </w:tr>
      <w:tr w:rsidR="000B6076" w:rsidRPr="00457B9E" w14:paraId="330721D0" w14:textId="77777777" w:rsidTr="00457B9E">
        <w:tc>
          <w:tcPr>
            <w:tcW w:w="0" w:type="auto"/>
            <w:vAlign w:val="center"/>
          </w:tcPr>
          <w:p w14:paraId="00000472" w14:textId="77777777" w:rsidR="000B6076" w:rsidRPr="00457B9E" w:rsidRDefault="00984918" w:rsidP="00457B9E">
            <w:pPr>
              <w:jc w:val="center"/>
            </w:pPr>
            <w:r w:rsidRPr="00457B9E">
              <w:t>Unshelled pine nuts</w:t>
            </w:r>
          </w:p>
        </w:tc>
        <w:tc>
          <w:tcPr>
            <w:tcW w:w="0" w:type="auto"/>
            <w:vAlign w:val="center"/>
          </w:tcPr>
          <w:p w14:paraId="00000473" w14:textId="77777777" w:rsidR="000B6076" w:rsidRPr="00457B9E" w:rsidRDefault="00984918" w:rsidP="00457B9E">
            <w:pPr>
              <w:jc w:val="center"/>
            </w:pPr>
            <w:r w:rsidRPr="00457B9E">
              <w:t>Domestic markets</w:t>
            </w:r>
          </w:p>
        </w:tc>
        <w:tc>
          <w:tcPr>
            <w:tcW w:w="0" w:type="auto"/>
            <w:vAlign w:val="center"/>
          </w:tcPr>
          <w:p w14:paraId="00000475" w14:textId="77777777" w:rsidR="000B6076" w:rsidRPr="00457B9E" w:rsidRDefault="00984918" w:rsidP="00457B9E">
            <w:pPr>
              <w:jc w:val="center"/>
            </w:pPr>
            <w:r w:rsidRPr="00457B9E">
              <w:t>25,000-28,000</w:t>
            </w:r>
          </w:p>
        </w:tc>
        <w:tc>
          <w:tcPr>
            <w:tcW w:w="0" w:type="auto"/>
            <w:vAlign w:val="center"/>
          </w:tcPr>
          <w:p w14:paraId="00000476" w14:textId="77777777" w:rsidR="000B6076" w:rsidRPr="00457B9E" w:rsidRDefault="00984918" w:rsidP="00457B9E">
            <w:pPr>
              <w:jc w:val="center"/>
            </w:pPr>
            <w:r w:rsidRPr="00457B9E">
              <w:t>Small quantities sold locally</w:t>
            </w:r>
          </w:p>
        </w:tc>
      </w:tr>
    </w:tbl>
    <w:p w14:paraId="658B8054" w14:textId="77777777" w:rsidR="006F72C3" w:rsidRDefault="006F72C3" w:rsidP="001855D4">
      <w:bookmarkStart w:id="83" w:name="_heading=h.tyxsk8p3qmnr" w:colFirst="0" w:colLast="0"/>
      <w:bookmarkEnd w:id="83"/>
    </w:p>
    <w:p w14:paraId="00000478" w14:textId="107EA4F8" w:rsidR="000B6076" w:rsidRDefault="00984918" w:rsidP="000351C8">
      <w:pPr>
        <w:spacing w:line="240" w:lineRule="auto"/>
      </w:pPr>
      <w:r>
        <w:t>Processing yields vary depending on nut size and quality but typically range from 35 to 40 percent, meaning that 2.5–2.8 kg of unshelled pine nuts is required to produce 1 kg of kernels.</w:t>
      </w:r>
    </w:p>
    <w:p w14:paraId="25F3E07C" w14:textId="77777777" w:rsidR="000351C8" w:rsidRDefault="000351C8" w:rsidP="000351C8">
      <w:pPr>
        <w:spacing w:line="240" w:lineRule="auto"/>
        <w:rPr>
          <w:b/>
        </w:rPr>
      </w:pPr>
    </w:p>
    <w:p w14:paraId="132B784E" w14:textId="77777777" w:rsidR="000351C8" w:rsidRDefault="000351C8" w:rsidP="000351C8">
      <w:pPr>
        <w:spacing w:line="240" w:lineRule="auto"/>
        <w:rPr>
          <w:b/>
        </w:rPr>
      </w:pPr>
    </w:p>
    <w:p w14:paraId="00000479" w14:textId="17F7A96D" w:rsidR="000B6076" w:rsidRPr="00457B9E" w:rsidRDefault="00984918" w:rsidP="008E139F">
      <w:pPr>
        <w:spacing w:line="240" w:lineRule="auto"/>
        <w:rPr>
          <w:b/>
        </w:rPr>
      </w:pPr>
      <w:r w:rsidRPr="00457B9E">
        <w:rPr>
          <w:b/>
        </w:rPr>
        <w:lastRenderedPageBreak/>
        <w:t>Costs and investment outlay</w:t>
      </w:r>
    </w:p>
    <w:p w14:paraId="0000047A" w14:textId="77777777" w:rsidR="000B6076" w:rsidRDefault="00984918" w:rsidP="008E139F">
      <w:pPr>
        <w:spacing w:line="240" w:lineRule="auto"/>
      </w:pPr>
      <w:r>
        <w:t>Processing companies have the most capital- and energy-intensive operations in the pine nut value chain. Their main operating costs include raw material purchases (unshelled pine nuts), labour, energy and utilities, packaging, transport, and certification or quality control.</w:t>
      </w:r>
    </w:p>
    <w:p w14:paraId="0000047B" w14:textId="3FD33618" w:rsidR="000B6076" w:rsidRDefault="00984918" w:rsidP="008E139F">
      <w:pPr>
        <w:spacing w:line="240" w:lineRule="auto"/>
      </w:pPr>
      <w:r>
        <w:t>Investment requirements vary widely between processor groups. High-end processors have invested in complete shelling, sorting, drying, and packaging lines, with total outlays estimated at 2–3 billion MNT. Bulk processors, operating simpler facilities with limited drying and sorting capacity, typically invest between 1–2 billion MNT (</w:t>
      </w:r>
      <w:r w:rsidR="006F72C3">
        <w:fldChar w:fldCharType="begin"/>
      </w:r>
      <w:r w:rsidR="006F72C3">
        <w:instrText xml:space="preserve"> REF _Ref223005706 \h </w:instrText>
      </w:r>
      <w:r w:rsidR="006F72C3">
        <w:fldChar w:fldCharType="separate"/>
      </w:r>
      <w:r w:rsidR="00215845">
        <w:t xml:space="preserve">Table </w:t>
      </w:r>
      <w:r w:rsidR="00215845">
        <w:rPr>
          <w:noProof/>
        </w:rPr>
        <w:t>2</w:t>
      </w:r>
      <w:r w:rsidR="00215845">
        <w:t>.</w:t>
      </w:r>
      <w:r w:rsidR="00215845">
        <w:rPr>
          <w:noProof/>
        </w:rPr>
        <w:t>11</w:t>
      </w:r>
      <w:r w:rsidR="006F72C3">
        <w:fldChar w:fldCharType="end"/>
      </w:r>
      <w:r>
        <w:t>).</w:t>
      </w:r>
    </w:p>
    <w:p w14:paraId="1809F956" w14:textId="0F3A93CA" w:rsidR="006F72C3" w:rsidRDefault="00457B9E" w:rsidP="00A300B8">
      <w:pPr>
        <w:pStyle w:val="Caption"/>
      </w:pPr>
      <w:bookmarkStart w:id="84" w:name="_Ref223005706"/>
      <w:bookmarkStart w:id="85" w:name="_Toc230337190"/>
      <w:r>
        <w:t xml:space="preserve">Table </w:t>
      </w:r>
      <w:fldSimple w:instr=" STYLEREF 1 \s ">
        <w:r>
          <w:rPr>
            <w:noProof/>
          </w:rPr>
          <w:t>2</w:t>
        </w:r>
      </w:fldSimple>
      <w:r>
        <w:t>.</w:t>
      </w:r>
      <w:fldSimple w:instr=" SEQ Table \* ARABIC \s 1 ">
        <w:r w:rsidR="00EF4DD0">
          <w:rPr>
            <w:noProof/>
          </w:rPr>
          <w:t>11</w:t>
        </w:r>
      </w:fldSimple>
      <w:bookmarkEnd w:id="84"/>
      <w:r>
        <w:t xml:space="preserve">: </w:t>
      </w:r>
      <w:r w:rsidRPr="006F72C3">
        <w:t>Indicative Investment Outlay And Equipment Profile Of Processing Companies, 2025</w:t>
      </w:r>
      <w:r>
        <w:t>.</w:t>
      </w:r>
      <w:bookmarkEnd w:id="85"/>
    </w:p>
    <w:tbl>
      <w:tblPr>
        <w:tblStyle w:val="23"/>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331"/>
        <w:gridCol w:w="2699"/>
        <w:gridCol w:w="1983"/>
        <w:gridCol w:w="3008"/>
      </w:tblGrid>
      <w:tr w:rsidR="000B6076" w:rsidRPr="00457B9E" w14:paraId="33A8E5EE" w14:textId="77777777" w:rsidTr="00457B9E">
        <w:trPr>
          <w:cnfStyle w:val="100000000000" w:firstRow="1" w:lastRow="0" w:firstColumn="0" w:lastColumn="0" w:oddVBand="0" w:evenVBand="0" w:oddHBand="0" w:evenHBand="0" w:firstRowFirstColumn="0" w:firstRowLastColumn="0" w:lastRowFirstColumn="0" w:lastRowLastColumn="0"/>
        </w:trPr>
        <w:tc>
          <w:tcPr>
            <w:tcW w:w="0" w:type="auto"/>
            <w:vAlign w:val="center"/>
          </w:tcPr>
          <w:p w14:paraId="0000047C" w14:textId="77777777" w:rsidR="000B6076" w:rsidRPr="00457B9E" w:rsidRDefault="00984918" w:rsidP="001855D4">
            <w:pPr>
              <w:rPr>
                <w:rFonts w:ascii="Open Sans" w:hAnsi="Open Sans" w:cs="Open Sans"/>
              </w:rPr>
            </w:pPr>
            <w:r w:rsidRPr="00457B9E">
              <w:rPr>
                <w:rFonts w:ascii="Open Sans" w:hAnsi="Open Sans" w:cs="Open Sans"/>
              </w:rPr>
              <w:t>Processor group</w:t>
            </w:r>
          </w:p>
        </w:tc>
        <w:tc>
          <w:tcPr>
            <w:tcW w:w="0" w:type="auto"/>
            <w:vAlign w:val="center"/>
          </w:tcPr>
          <w:p w14:paraId="0000047D" w14:textId="77777777" w:rsidR="000B6076" w:rsidRPr="00457B9E" w:rsidRDefault="00984918" w:rsidP="001855D4">
            <w:pPr>
              <w:rPr>
                <w:rFonts w:ascii="Open Sans" w:hAnsi="Open Sans" w:cs="Open Sans"/>
              </w:rPr>
            </w:pPr>
            <w:r w:rsidRPr="00457B9E">
              <w:rPr>
                <w:rFonts w:ascii="Open Sans" w:hAnsi="Open Sans" w:cs="Open Sans"/>
              </w:rPr>
              <w:t>Main equipment and facilities</w:t>
            </w:r>
          </w:p>
        </w:tc>
        <w:tc>
          <w:tcPr>
            <w:tcW w:w="0" w:type="auto"/>
            <w:vAlign w:val="center"/>
          </w:tcPr>
          <w:p w14:paraId="0000047E" w14:textId="77777777" w:rsidR="000B6076" w:rsidRPr="00457B9E" w:rsidRDefault="00984918" w:rsidP="001855D4">
            <w:pPr>
              <w:rPr>
                <w:rFonts w:ascii="Open Sans" w:hAnsi="Open Sans" w:cs="Open Sans"/>
              </w:rPr>
            </w:pPr>
            <w:r w:rsidRPr="00457B9E">
              <w:rPr>
                <w:rFonts w:ascii="Open Sans" w:hAnsi="Open Sans" w:cs="Open Sans"/>
              </w:rPr>
              <w:t>Typical investment outlay (million MNT)</w:t>
            </w:r>
          </w:p>
        </w:tc>
        <w:tc>
          <w:tcPr>
            <w:tcW w:w="0" w:type="auto"/>
            <w:vAlign w:val="center"/>
          </w:tcPr>
          <w:p w14:paraId="0000047F" w14:textId="77777777" w:rsidR="000B6076" w:rsidRPr="00457B9E" w:rsidRDefault="00984918" w:rsidP="001855D4">
            <w:pPr>
              <w:rPr>
                <w:rFonts w:ascii="Open Sans" w:hAnsi="Open Sans" w:cs="Open Sans"/>
              </w:rPr>
            </w:pPr>
            <w:r w:rsidRPr="00457B9E">
              <w:rPr>
                <w:rFonts w:ascii="Open Sans" w:hAnsi="Open Sans" w:cs="Open Sans"/>
              </w:rPr>
              <w:t>Operation type</w:t>
            </w:r>
          </w:p>
        </w:tc>
      </w:tr>
      <w:tr w:rsidR="000B6076" w:rsidRPr="00457B9E" w14:paraId="7189AC3B" w14:textId="77777777" w:rsidTr="00457B9E">
        <w:tc>
          <w:tcPr>
            <w:tcW w:w="0" w:type="auto"/>
            <w:vAlign w:val="center"/>
          </w:tcPr>
          <w:p w14:paraId="00000480" w14:textId="77777777" w:rsidR="000B6076" w:rsidRPr="00457B9E" w:rsidRDefault="00984918" w:rsidP="001855D4">
            <w:r w:rsidRPr="00457B9E">
              <w:t xml:space="preserve">High-end </w:t>
            </w:r>
          </w:p>
        </w:tc>
        <w:tc>
          <w:tcPr>
            <w:tcW w:w="0" w:type="auto"/>
            <w:vAlign w:val="center"/>
          </w:tcPr>
          <w:p w14:paraId="00000481" w14:textId="77777777" w:rsidR="000B6076" w:rsidRPr="00457B9E" w:rsidRDefault="00984918" w:rsidP="001855D4">
            <w:r w:rsidRPr="00457B9E">
              <w:t>Shelling, sorting, drying, and packaging lines; branding and certification systems</w:t>
            </w:r>
          </w:p>
        </w:tc>
        <w:tc>
          <w:tcPr>
            <w:tcW w:w="0" w:type="auto"/>
            <w:vAlign w:val="center"/>
          </w:tcPr>
          <w:p w14:paraId="00000482" w14:textId="77777777" w:rsidR="000B6076" w:rsidRPr="00457B9E" w:rsidRDefault="00984918" w:rsidP="001855D4">
            <w:r w:rsidRPr="00457B9E">
              <w:t>2,000–3,000</w:t>
            </w:r>
          </w:p>
        </w:tc>
        <w:tc>
          <w:tcPr>
            <w:tcW w:w="0" w:type="auto"/>
            <w:vAlign w:val="center"/>
          </w:tcPr>
          <w:p w14:paraId="00000483" w14:textId="77777777" w:rsidR="000B6076" w:rsidRPr="00457B9E" w:rsidRDefault="00984918" w:rsidP="001855D4">
            <w:r w:rsidRPr="00457B9E">
              <w:t>Year-round, permanent staff; mainly bulk exports to China with emerging high-end product lines</w:t>
            </w:r>
          </w:p>
        </w:tc>
      </w:tr>
      <w:tr w:rsidR="000B6076" w:rsidRPr="00457B9E" w14:paraId="49A14C4B" w14:textId="77777777" w:rsidTr="00457B9E">
        <w:tc>
          <w:tcPr>
            <w:tcW w:w="0" w:type="auto"/>
            <w:vAlign w:val="center"/>
          </w:tcPr>
          <w:p w14:paraId="00000484" w14:textId="77777777" w:rsidR="000B6076" w:rsidRPr="00457B9E" w:rsidRDefault="00984918" w:rsidP="001855D4">
            <w:r w:rsidRPr="00457B9E">
              <w:t>Bulk exporters</w:t>
            </w:r>
          </w:p>
        </w:tc>
        <w:tc>
          <w:tcPr>
            <w:tcW w:w="0" w:type="auto"/>
            <w:vAlign w:val="center"/>
          </w:tcPr>
          <w:p w14:paraId="00000485" w14:textId="77777777" w:rsidR="000B6076" w:rsidRPr="00457B9E" w:rsidRDefault="00984918" w:rsidP="001855D4">
            <w:r w:rsidRPr="00457B9E">
              <w:t>Basic shelling and sorting units; limited drying capacity</w:t>
            </w:r>
          </w:p>
        </w:tc>
        <w:tc>
          <w:tcPr>
            <w:tcW w:w="0" w:type="auto"/>
            <w:vAlign w:val="center"/>
          </w:tcPr>
          <w:p w14:paraId="00000486" w14:textId="77777777" w:rsidR="000B6076" w:rsidRPr="00457B9E" w:rsidRDefault="00984918" w:rsidP="001855D4">
            <w:r w:rsidRPr="00457B9E">
              <w:t>1,000–2,000</w:t>
            </w:r>
          </w:p>
        </w:tc>
        <w:tc>
          <w:tcPr>
            <w:tcW w:w="0" w:type="auto"/>
            <w:vAlign w:val="center"/>
          </w:tcPr>
          <w:p w14:paraId="00000487" w14:textId="77777777" w:rsidR="000B6076" w:rsidRPr="00457B9E" w:rsidRDefault="00984918" w:rsidP="001855D4">
            <w:r w:rsidRPr="00457B9E">
              <w:t>Seasonal operations; bulk kernel exports to China</w:t>
            </w:r>
          </w:p>
        </w:tc>
      </w:tr>
    </w:tbl>
    <w:p w14:paraId="31D9ABDC" w14:textId="77777777" w:rsidR="006F72C3" w:rsidRDefault="006F72C3" w:rsidP="001855D4">
      <w:bookmarkStart w:id="86" w:name="_heading=h.om8rly3s5em9" w:colFirst="0" w:colLast="0"/>
      <w:bookmarkStart w:id="87" w:name="_Toc222417651"/>
      <w:bookmarkEnd w:id="86"/>
    </w:p>
    <w:p w14:paraId="00000489" w14:textId="659F37EF" w:rsidR="000B6076" w:rsidRDefault="00984918" w:rsidP="000351C8">
      <w:pPr>
        <w:pStyle w:val="Heading3"/>
      </w:pPr>
      <w:bookmarkStart w:id="88" w:name="_Toc230337066"/>
      <w:r>
        <w:t>Input Dealers and Support Services</w:t>
      </w:r>
      <w:bookmarkEnd w:id="87"/>
      <w:bookmarkEnd w:id="88"/>
    </w:p>
    <w:p w14:paraId="0000048A" w14:textId="77777777" w:rsidR="000B6076" w:rsidRDefault="00984918" w:rsidP="000351C8">
      <w:pPr>
        <w:spacing w:line="240" w:lineRule="auto"/>
      </w:pPr>
      <w:r>
        <w:t>Input dealers and support services: The pine nut value chain relies on a range of supporting actors that provide tools, transport, finance, and technical services. Most hand-made hammers and basic cone-crushing equipment used at forest sites are produced or adapted by harvesters themselves, while more advanced pinecone crushing machines are imported from China. Similarly, processing factories use imported machinery, mainly from China but also from other countries, for shelling, sorting, drying, and packaging. Truck and horse owners provide essential transport services between forest sites, collection points, and processing centres. On the financial side, most processing company owners have backgrounds in trade and other commercial sectors (e.g., cashmere, livestock, or import–export) and typically rely on their own capital for investment rather than formal credit. Limited technical training and extension support is available through government programs and development projects, with growing attention to sustainable harvesting practices and product quality improvement.</w:t>
      </w:r>
    </w:p>
    <w:p w14:paraId="0000048B" w14:textId="59AA008C" w:rsidR="000B6076" w:rsidRDefault="00E811D8" w:rsidP="000351C8">
      <w:pPr>
        <w:pStyle w:val="Heading2"/>
      </w:pPr>
      <w:bookmarkStart w:id="89" w:name="_Toc222417652"/>
      <w:bookmarkStart w:id="90" w:name="_Toc230337067"/>
      <w:r>
        <w:t xml:space="preserve">Pine </w:t>
      </w:r>
      <w:r w:rsidR="00AA60EE">
        <w:t>N</w:t>
      </w:r>
      <w:r>
        <w:t>ut</w:t>
      </w:r>
      <w:r w:rsidR="00984918">
        <w:t xml:space="preserve"> Flows and Volumes</w:t>
      </w:r>
      <w:bookmarkEnd w:id="89"/>
      <w:bookmarkEnd w:id="90"/>
    </w:p>
    <w:p w14:paraId="0000048C" w14:textId="482D4486" w:rsidR="000B6076" w:rsidRDefault="00984918" w:rsidP="000351C8">
      <w:pPr>
        <w:spacing w:line="240" w:lineRule="auto"/>
      </w:pPr>
      <w:r>
        <w:t>The Mongolian pine nut value chain operates through three regional sub-chains: the Khentii Mountain</w:t>
      </w:r>
      <w:r w:rsidR="003A5030">
        <w:t>s</w:t>
      </w:r>
      <w:r>
        <w:t xml:space="preserve">, the </w:t>
      </w:r>
      <w:proofErr w:type="spellStart"/>
      <w:r>
        <w:t>Khövsgöl</w:t>
      </w:r>
      <w:proofErr w:type="spellEnd"/>
      <w:r>
        <w:t xml:space="preserve"> Mountain</w:t>
      </w:r>
      <w:r w:rsidR="003A5030">
        <w:t>s</w:t>
      </w:r>
      <w:r>
        <w:t xml:space="preserve">, and the </w:t>
      </w:r>
      <w:proofErr w:type="spellStart"/>
      <w:r>
        <w:t>Khangai</w:t>
      </w:r>
      <w:proofErr w:type="spellEnd"/>
      <w:r>
        <w:t xml:space="preserve"> Mountains as described in Section </w:t>
      </w:r>
      <w:r w:rsidR="006F72C3">
        <w:fldChar w:fldCharType="begin"/>
      </w:r>
      <w:r w:rsidR="006F72C3">
        <w:instrText xml:space="preserve"> REF _Ref223005856 \r \h </w:instrText>
      </w:r>
      <w:r w:rsidR="006F72C3">
        <w:fldChar w:fldCharType="separate"/>
      </w:r>
      <w:r w:rsidR="00215845">
        <w:t>2.3.1</w:t>
      </w:r>
      <w:r w:rsidR="006F72C3">
        <w:fldChar w:fldCharType="end"/>
      </w:r>
      <w:r>
        <w:t xml:space="preserve">. These regions form the geographic basis for the flow and interaction of actors across harvesting, trading, and processing stages. An overview of key actors and activities in the Mongolian pine nut </w:t>
      </w:r>
      <w:r>
        <w:lastRenderedPageBreak/>
        <w:t xml:space="preserve">value chain is shown in </w:t>
      </w:r>
      <w:r w:rsidR="006F72C3">
        <w:fldChar w:fldCharType="begin"/>
      </w:r>
      <w:r w:rsidR="006F72C3">
        <w:instrText xml:space="preserve"> REF _Ref223005754 \h </w:instrText>
      </w:r>
      <w:r w:rsidR="006F72C3">
        <w:fldChar w:fldCharType="separate"/>
      </w:r>
      <w:r w:rsidR="00215845" w:rsidRPr="0000030C">
        <w:t xml:space="preserve">Figure </w:t>
      </w:r>
      <w:r w:rsidR="00215845">
        <w:rPr>
          <w:noProof/>
        </w:rPr>
        <w:t>2</w:t>
      </w:r>
      <w:r w:rsidR="00215845" w:rsidRPr="0000030C">
        <w:t>.</w:t>
      </w:r>
      <w:r w:rsidR="00215845">
        <w:rPr>
          <w:noProof/>
        </w:rPr>
        <w:t>4</w:t>
      </w:r>
      <w:r w:rsidR="006F72C3">
        <w:fldChar w:fldCharType="end"/>
      </w:r>
      <w:r>
        <w:t xml:space="preserve">, while the flows of pine nuts between actors are presented in </w:t>
      </w:r>
      <w:r w:rsidR="006F72C3">
        <w:fldChar w:fldCharType="begin"/>
      </w:r>
      <w:r w:rsidR="006F72C3">
        <w:instrText xml:space="preserve"> REF _Ref223005799 \h </w:instrText>
      </w:r>
      <w:r w:rsidR="006F72C3">
        <w:fldChar w:fldCharType="separate"/>
      </w:r>
      <w:r w:rsidR="00215845" w:rsidRPr="0000030C">
        <w:t xml:space="preserve">Figure </w:t>
      </w:r>
      <w:r w:rsidR="00215845">
        <w:rPr>
          <w:noProof/>
        </w:rPr>
        <w:t>2</w:t>
      </w:r>
      <w:r w:rsidR="00215845" w:rsidRPr="0000030C">
        <w:t>.</w:t>
      </w:r>
      <w:r w:rsidR="00215845">
        <w:rPr>
          <w:noProof/>
        </w:rPr>
        <w:t>5</w:t>
      </w:r>
      <w:r w:rsidR="006F72C3">
        <w:fldChar w:fldCharType="end"/>
      </w:r>
      <w:r>
        <w:t>.</w:t>
      </w:r>
    </w:p>
    <w:p w14:paraId="1BEC08B6" w14:textId="77777777" w:rsidR="006F72C3" w:rsidRDefault="00FD5FCE" w:rsidP="001855D4">
      <w:r>
        <w:rPr>
          <w:noProof/>
        </w:rPr>
        <w:drawing>
          <wp:inline distT="0" distB="0" distL="0" distR="0" wp14:anchorId="3C0C4C90" wp14:editId="47D7E6AF">
            <wp:extent cx="5769429" cy="3095479"/>
            <wp:effectExtent l="0" t="0" r="3175" b="0"/>
            <wp:docPr id="512040158"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81687" cy="3102056"/>
                    </a:xfrm>
                    <a:prstGeom prst="rect">
                      <a:avLst/>
                    </a:prstGeom>
                    <a:noFill/>
                  </pic:spPr>
                </pic:pic>
              </a:graphicData>
            </a:graphic>
          </wp:inline>
        </w:drawing>
      </w:r>
    </w:p>
    <w:p w14:paraId="0000048D" w14:textId="5E020CD4" w:rsidR="000B6076" w:rsidRPr="0000030C" w:rsidRDefault="00457B9E" w:rsidP="00A300B8">
      <w:pPr>
        <w:pStyle w:val="Caption"/>
      </w:pPr>
      <w:bookmarkStart w:id="91" w:name="_Ref223005754"/>
      <w:bookmarkStart w:id="92" w:name="_Toc230337161"/>
      <w:r w:rsidRPr="0000030C">
        <w:t xml:space="preserve">Figure </w:t>
      </w:r>
      <w:fldSimple w:instr=" STYLEREF 1 \s ">
        <w:r w:rsidR="0052682A">
          <w:rPr>
            <w:noProof/>
          </w:rPr>
          <w:t>2</w:t>
        </w:r>
      </w:fldSimple>
      <w:r w:rsidR="0052682A">
        <w:t>.</w:t>
      </w:r>
      <w:fldSimple w:instr=" SEQ Figure \* ARABIC \s 1 ">
        <w:r w:rsidR="0052682A">
          <w:rPr>
            <w:noProof/>
          </w:rPr>
          <w:t>4</w:t>
        </w:r>
      </w:fldSimple>
      <w:bookmarkEnd w:id="91"/>
      <w:r w:rsidRPr="0000030C">
        <w:t>: Overview Of Key Actors And Activities In The Mongolian Pine Nut Value Chain (2025)</w:t>
      </w:r>
      <w:bookmarkEnd w:id="92"/>
    </w:p>
    <w:p w14:paraId="4BDE5921" w14:textId="6861ED85" w:rsidR="006F72C3" w:rsidRDefault="00AF0A24" w:rsidP="001855D4">
      <w:bookmarkStart w:id="93" w:name="_heading=h.t5febdotaba4" w:colFirst="0" w:colLast="0"/>
      <w:bookmarkEnd w:id="93"/>
      <w:r>
        <w:rPr>
          <w:noProof/>
        </w:rPr>
        <w:drawing>
          <wp:inline distT="0" distB="0" distL="0" distR="0" wp14:anchorId="6C7975F7" wp14:editId="0DF695A7">
            <wp:extent cx="5573486" cy="3429488"/>
            <wp:effectExtent l="0" t="0" r="8255" b="0"/>
            <wp:docPr id="1528327923"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00833" cy="3446315"/>
                    </a:xfrm>
                    <a:prstGeom prst="rect">
                      <a:avLst/>
                    </a:prstGeom>
                    <a:noFill/>
                  </pic:spPr>
                </pic:pic>
              </a:graphicData>
            </a:graphic>
          </wp:inline>
        </w:drawing>
      </w:r>
    </w:p>
    <w:p w14:paraId="0000048F" w14:textId="3B111A6E" w:rsidR="000B6076" w:rsidRPr="0000030C" w:rsidRDefault="00457B9E" w:rsidP="00A300B8">
      <w:pPr>
        <w:pStyle w:val="Caption"/>
      </w:pPr>
      <w:bookmarkStart w:id="94" w:name="_Ref223005799"/>
      <w:bookmarkStart w:id="95" w:name="_Toc230337162"/>
      <w:r w:rsidRPr="0000030C">
        <w:t xml:space="preserve">Figure </w:t>
      </w:r>
      <w:fldSimple w:instr=" STYLEREF 1 \s ">
        <w:r w:rsidR="0052682A">
          <w:rPr>
            <w:noProof/>
          </w:rPr>
          <w:t>2</w:t>
        </w:r>
      </w:fldSimple>
      <w:r w:rsidR="0052682A">
        <w:t>.</w:t>
      </w:r>
      <w:fldSimple w:instr=" SEQ Figure \* ARABIC \s 1 ">
        <w:r w:rsidR="0052682A">
          <w:rPr>
            <w:noProof/>
          </w:rPr>
          <w:t>5</w:t>
        </w:r>
      </w:fldSimple>
      <w:bookmarkEnd w:id="94"/>
      <w:r w:rsidRPr="0000030C">
        <w:t xml:space="preserve">: Pine Nut Flows Between Value Chain Actors, Volumes In Tons And Prices In Million </w:t>
      </w:r>
      <w:proofErr w:type="spellStart"/>
      <w:r w:rsidRPr="0000030C">
        <w:t>Mnt</w:t>
      </w:r>
      <w:proofErr w:type="spellEnd"/>
      <w:r w:rsidRPr="0000030C">
        <w:t>/Ton</w:t>
      </w:r>
      <w:r>
        <w:t>ne</w:t>
      </w:r>
      <w:r w:rsidRPr="0000030C">
        <w:t xml:space="preserve"> Of Unshelled Pine Nuts</w:t>
      </w:r>
      <w:bookmarkEnd w:id="95"/>
    </w:p>
    <w:p w14:paraId="00000491" w14:textId="048212F9" w:rsidR="000B6076" w:rsidRDefault="00984918" w:rsidP="000351C8">
      <w:pPr>
        <w:spacing w:line="240" w:lineRule="auto"/>
      </w:pPr>
      <w:bookmarkStart w:id="96" w:name="_heading=h.kcgk90oqdtqk" w:colFirst="0" w:colLast="0"/>
      <w:bookmarkEnd w:id="96"/>
      <w:r>
        <w:t xml:space="preserve">As shown in </w:t>
      </w:r>
      <w:r w:rsidR="006F72C3">
        <w:fldChar w:fldCharType="begin"/>
      </w:r>
      <w:r w:rsidR="006F72C3">
        <w:instrText xml:space="preserve"> REF _Ref223005799 \h </w:instrText>
      </w:r>
      <w:r w:rsidR="006F72C3">
        <w:fldChar w:fldCharType="separate"/>
      </w:r>
      <w:r w:rsidR="00215845" w:rsidRPr="0000030C">
        <w:t xml:space="preserve">Figure </w:t>
      </w:r>
      <w:r w:rsidR="00215845">
        <w:rPr>
          <w:noProof/>
        </w:rPr>
        <w:t>2</w:t>
      </w:r>
      <w:r w:rsidR="00215845" w:rsidRPr="0000030C">
        <w:t>.</w:t>
      </w:r>
      <w:r w:rsidR="00215845">
        <w:rPr>
          <w:noProof/>
        </w:rPr>
        <w:t>5</w:t>
      </w:r>
      <w:r w:rsidR="006F72C3">
        <w:fldChar w:fldCharType="end"/>
      </w:r>
      <w:r>
        <w:t>, the flow analysis distinguishes between within-quota and above-quota pine nut harvesting and trading. The within-quota chain reflects volumes captured under official quota allocations, while the above-quota chain represents estimated volumes based on anticipated use primarily exports and domestic consumption outside the quota system.</w:t>
      </w:r>
    </w:p>
    <w:p w14:paraId="00000492" w14:textId="38CF735E" w:rsidR="000B6076" w:rsidRDefault="00984918" w:rsidP="000351C8">
      <w:pPr>
        <w:spacing w:line="240" w:lineRule="auto"/>
      </w:pPr>
      <w:r>
        <w:lastRenderedPageBreak/>
        <w:t xml:space="preserve">In all three regions - the Khentii Mountains, </w:t>
      </w:r>
      <w:proofErr w:type="spellStart"/>
      <w:r>
        <w:t>Khövsgöl</w:t>
      </w:r>
      <w:proofErr w:type="spellEnd"/>
      <w:r>
        <w:t xml:space="preserve"> Mountains, and </w:t>
      </w:r>
      <w:proofErr w:type="spellStart"/>
      <w:r>
        <w:t>Khangai</w:t>
      </w:r>
      <w:proofErr w:type="spellEnd"/>
      <w:r>
        <w:t xml:space="preserve"> Mountains - registered harvesters sell their harvests entirely to registered wholesalers, but there is no check whether these are within or above quota. Unregistered harvesters channel most of their harvests to unregistered wholesalers, with smaller amounts entering the within-quota chain through registered buyers. These wholesalers then channel about 38% of their volumes to high-end processors serving domestic and premium export markets, while the remaining 62% go to bulk export processors. Unregistered wholesalers sell roughly 9% of their volumes to high-end processors and 91% to bulk export processors, indicating a stronger orientation toward bulk export markets. The prices harvesters receive from the wholesalers range from 12 to 16 million MNT per ton</w:t>
      </w:r>
      <w:r w:rsidR="00223D84">
        <w:t>ne</w:t>
      </w:r>
      <w:r>
        <w:t xml:space="preserve"> of unshelled pine nuts.</w:t>
      </w:r>
    </w:p>
    <w:p w14:paraId="00000493" w14:textId="3057BD04" w:rsidR="000B6076" w:rsidRDefault="00984918" w:rsidP="000351C8">
      <w:pPr>
        <w:spacing w:line="240" w:lineRule="auto"/>
      </w:pPr>
      <w:bookmarkStart w:id="97" w:name="_heading=h.m82t8d9yk961" w:colFirst="0" w:colLast="0"/>
      <w:bookmarkEnd w:id="97"/>
      <w:r>
        <w:t>Both types of processors source pine nuts from all three regions, with regional variations in purchase prices. These prices, applied in the analysis, range from 14 to 18 million MNT per ton</w:t>
      </w:r>
      <w:r w:rsidR="00223D84">
        <w:t>ne</w:t>
      </w:r>
      <w:r>
        <w:t xml:space="preserve"> of unshelled pine nuts. The processors then sell shelled pine nut kernels - amounting to roughly 37% of the weight of unshelled nuts - with final product prices ranging from 27 to 35 million MNT per ton</w:t>
      </w:r>
      <w:r w:rsidR="00223D84">
        <w:t>ne</w:t>
      </w:r>
      <w:r>
        <w:t>. For consistency in comparing value addition along the chain, these kernel prices are expressed on an unshelled-equivalent basis, allowing direct comparison with raw pine nut purchase prices.</w:t>
      </w:r>
    </w:p>
    <w:p w14:paraId="00000494" w14:textId="77777777" w:rsidR="000B6076" w:rsidRDefault="00984918" w:rsidP="000351C8">
      <w:pPr>
        <w:spacing w:line="240" w:lineRule="auto"/>
      </w:pPr>
      <w:r>
        <w:t xml:space="preserve">It should be noted that these shares represent analytical estimates developed to support a consistent and transparent value chain analysis. Actual trade volumes and relationships are likely to vary between years, regions, and actors, and cannot be fully captured through available data. </w:t>
      </w:r>
    </w:p>
    <w:bookmarkStart w:id="98" w:name="_Toc222417653"/>
    <w:bookmarkStart w:id="99" w:name="_Ref222915823"/>
    <w:bookmarkStart w:id="100" w:name="_Toc230337068"/>
    <w:p w14:paraId="00000495" w14:textId="68455D56" w:rsidR="000B6076" w:rsidRDefault="0023218F" w:rsidP="000351C8">
      <w:pPr>
        <w:pStyle w:val="Heading2"/>
      </w:pPr>
      <w:sdt>
        <w:sdtPr>
          <w:tag w:val="goog_rdk_58"/>
          <w:id w:val="-60334034"/>
        </w:sdtPr>
        <w:sdtEndPr/>
        <w:sdtContent/>
      </w:sdt>
      <w:sdt>
        <w:sdtPr>
          <w:tag w:val="goog_rdk_59"/>
          <w:id w:val="-200070880"/>
        </w:sdtPr>
        <w:sdtEndPr/>
        <w:sdtContent/>
      </w:sdt>
      <w:r w:rsidR="00984918">
        <w:t>Organization and Governance</w:t>
      </w:r>
      <w:bookmarkEnd w:id="98"/>
      <w:bookmarkEnd w:id="99"/>
      <w:bookmarkEnd w:id="100"/>
    </w:p>
    <w:p w14:paraId="3230028C" w14:textId="5D157825" w:rsidR="002E4C24" w:rsidRPr="000A02F2" w:rsidRDefault="002E4C24" w:rsidP="000351C8">
      <w:pPr>
        <w:spacing w:line="240" w:lineRule="auto"/>
      </w:pPr>
      <w:r w:rsidRPr="002E4C24">
        <w:t xml:space="preserve">The governance context for the pine nut value chain is complex, with a legal basis </w:t>
      </w:r>
      <w:r w:rsidR="007B59C4">
        <w:t xml:space="preserve">set out </w:t>
      </w:r>
      <w:r w:rsidRPr="002E4C24">
        <w:t xml:space="preserve">in at least three different laws, </w:t>
      </w:r>
      <w:r w:rsidR="00D82F23">
        <w:t>important</w:t>
      </w:r>
      <w:r w:rsidRPr="002E4C24">
        <w:t xml:space="preserve"> articles of which are </w:t>
      </w:r>
      <w:r w:rsidR="0092556D">
        <w:t xml:space="preserve">not </w:t>
      </w:r>
      <w:r w:rsidRPr="002E4C24">
        <w:t>observed, and an institutional landscape with multiple lines of responsibility.</w:t>
      </w:r>
    </w:p>
    <w:p w14:paraId="76DE8315" w14:textId="75CDEBE6" w:rsidR="002E4C24" w:rsidRPr="000A02F2" w:rsidRDefault="002E4C24" w:rsidP="000351C8">
      <w:pPr>
        <w:spacing w:line="240" w:lineRule="auto"/>
      </w:pPr>
      <w:r w:rsidRPr="002E4C24">
        <w:t>The Law on Natural Plants of 1995</w:t>
      </w:r>
      <w:r w:rsidR="009A2D73">
        <w:rPr>
          <w:rStyle w:val="FootnoteReference"/>
        </w:rPr>
        <w:footnoteReference w:id="6"/>
      </w:r>
      <w:r w:rsidRPr="002E4C24">
        <w:t>, defines rare (</w:t>
      </w:r>
      <w:proofErr w:type="spellStart"/>
      <w:r w:rsidRPr="000A02F2">
        <w:rPr>
          <w:i/>
          <w:iCs/>
        </w:rPr>
        <w:t>khovor</w:t>
      </w:r>
      <w:proofErr w:type="spellEnd"/>
      <w:r w:rsidRPr="002E4C24">
        <w:t>)</w:t>
      </w:r>
      <w:r w:rsidR="00AA0293">
        <w:rPr>
          <w:rStyle w:val="FootnoteReference"/>
        </w:rPr>
        <w:footnoteReference w:id="7"/>
      </w:r>
      <w:r w:rsidRPr="002E4C24">
        <w:t xml:space="preserve"> species as having “limited natural regeneration capacities and limited distributions and reserves, and that are potentially at risk of extinction”. This is distinct from the category of extremely rare (</w:t>
      </w:r>
      <w:proofErr w:type="spellStart"/>
      <w:r w:rsidRPr="000A02F2">
        <w:rPr>
          <w:i/>
          <w:iCs/>
        </w:rPr>
        <w:t>nen</w:t>
      </w:r>
      <w:proofErr w:type="spellEnd"/>
      <w:r w:rsidRPr="000A02F2">
        <w:rPr>
          <w:i/>
          <w:iCs/>
        </w:rPr>
        <w:t xml:space="preserve"> </w:t>
      </w:r>
      <w:proofErr w:type="spellStart"/>
      <w:r w:rsidRPr="000A02F2">
        <w:rPr>
          <w:i/>
          <w:iCs/>
        </w:rPr>
        <w:t>khovor</w:t>
      </w:r>
      <w:proofErr w:type="spellEnd"/>
      <w:r w:rsidRPr="002E4C24">
        <w:t>) species. Rare species can only be used for household and research purposes (Article 10). In a government list published the same year, Siberian pine is classified as rare at the national level</w:t>
      </w:r>
      <w:r w:rsidR="004D18D7">
        <w:rPr>
          <w:rStyle w:val="FootnoteReference"/>
        </w:rPr>
        <w:footnoteReference w:id="8"/>
      </w:r>
      <w:r w:rsidRPr="002E4C24">
        <w:t>, for the purposes of the Law. This presents a legal contradiction at the heart of the governance of the value chain. More generally, the Law on Natural Plants places a general duty on “Governors at all levels shall, using funds from the state budget, implement measures to protect flora from fire, diseases, harmful rodents and insects and from negative human impacts (Article 7).</w:t>
      </w:r>
    </w:p>
    <w:p w14:paraId="5157AEBE" w14:textId="29C00230" w:rsidR="002E4C24" w:rsidRPr="00433A27" w:rsidRDefault="002E4C24" w:rsidP="00132747">
      <w:pPr>
        <w:spacing w:before="0" w:after="0" w:line="240" w:lineRule="auto"/>
      </w:pPr>
      <w:r w:rsidRPr="002E4C24">
        <w:t>Paragraphs of the Forest Law of 2012</w:t>
      </w:r>
      <w:r w:rsidR="003C5933">
        <w:rPr>
          <w:rStyle w:val="FootnoteReference"/>
        </w:rPr>
        <w:footnoteReference w:id="9"/>
      </w:r>
      <w:r w:rsidRPr="002E4C24">
        <w:t xml:space="preserve"> (Article 38 on NTFPs) decree that:</w:t>
      </w:r>
    </w:p>
    <w:p w14:paraId="2BD7A171" w14:textId="77777777" w:rsidR="002E4C24" w:rsidRPr="00433A27" w:rsidRDefault="002E4C24" w:rsidP="00132747">
      <w:pPr>
        <w:spacing w:before="0" w:after="0" w:line="240" w:lineRule="auto"/>
      </w:pPr>
      <w:r w:rsidRPr="00457B9E">
        <w:rPr>
          <w:b/>
        </w:rPr>
        <w:t>38.1</w:t>
      </w:r>
      <w:r w:rsidRPr="002E4C24">
        <w:tab/>
        <w:t>Soums…shall issue NTFP utilization licenses to citizens, forest partnerships, business entities and organizations…</w:t>
      </w:r>
    </w:p>
    <w:p w14:paraId="4A1F8974" w14:textId="77777777" w:rsidR="006A1C78" w:rsidRDefault="002E4C24" w:rsidP="006A1C78">
      <w:pPr>
        <w:spacing w:before="0" w:after="0" w:line="240" w:lineRule="auto"/>
      </w:pPr>
      <w:r w:rsidRPr="00457B9E">
        <w:rPr>
          <w:b/>
        </w:rPr>
        <w:t>38.3</w:t>
      </w:r>
      <w:r w:rsidRPr="002E4C24">
        <w:tab/>
        <w:t xml:space="preserve">Citizens, forest partnerships, business entities and organizations shall utilize NTFPs on a paid basis [i.e. on payment of a </w:t>
      </w:r>
      <w:proofErr w:type="gramStart"/>
      <w:r w:rsidRPr="002E4C24">
        <w:t>fee]…</w:t>
      </w:r>
      <w:proofErr w:type="gramEnd"/>
    </w:p>
    <w:p w14:paraId="1A34D789" w14:textId="19DCE3E5" w:rsidR="002E4C24" w:rsidRPr="00433A27" w:rsidRDefault="002E4C24" w:rsidP="006A1C78">
      <w:pPr>
        <w:spacing w:before="0" w:after="0" w:line="240" w:lineRule="auto"/>
      </w:pPr>
      <w:r w:rsidRPr="00457B9E">
        <w:rPr>
          <w:b/>
        </w:rPr>
        <w:t>38.5</w:t>
      </w:r>
      <w:r w:rsidRPr="002E4C24">
        <w:tab/>
        <w:t>Collection of pine nuts is allowed for household purposes when the nut yield is medium and for any purpose when the nut yield is high. </w:t>
      </w:r>
    </w:p>
    <w:p w14:paraId="783D526C" w14:textId="1B3E3198" w:rsidR="002E4C24" w:rsidRPr="00433A27" w:rsidRDefault="002E4C24" w:rsidP="000351C8">
      <w:pPr>
        <w:spacing w:line="240" w:lineRule="auto"/>
      </w:pPr>
      <w:proofErr w:type="gramStart"/>
      <w:r w:rsidRPr="002E4C24">
        <w:lastRenderedPageBreak/>
        <w:t>The majority of</w:t>
      </w:r>
      <w:proofErr w:type="gramEnd"/>
      <w:r w:rsidRPr="002E4C24">
        <w:t xml:space="preserve"> the paragraphs of Article 38 clearly support harvesting and trade in NTFPs in general, but the provisions of paragraph 38.5, which would severely limit pine nut harvesting, are not currently implemented.</w:t>
      </w:r>
      <w:r w:rsidR="00433A27">
        <w:t xml:space="preserve"> </w:t>
      </w:r>
      <w:r w:rsidRPr="002E4C24">
        <w:t>This is an additional contradiction between current practice in the pine nut value chain and the law.</w:t>
      </w:r>
    </w:p>
    <w:p w14:paraId="638FE727" w14:textId="5CE90BBB" w:rsidR="002E4C24" w:rsidRPr="00433A27" w:rsidRDefault="002E4C24" w:rsidP="000351C8">
      <w:pPr>
        <w:spacing w:line="240" w:lineRule="auto"/>
      </w:pPr>
      <w:r w:rsidRPr="002E4C24">
        <w:t>The Law on Special Protected Areas of 1994</w:t>
      </w:r>
      <w:r w:rsidR="00BB08C7">
        <w:rPr>
          <w:rStyle w:val="FootnoteReference"/>
        </w:rPr>
        <w:footnoteReference w:id="10"/>
      </w:r>
      <w:r w:rsidR="006F72C3">
        <w:t xml:space="preserve"> </w:t>
      </w:r>
      <w:r w:rsidRPr="002E4C24">
        <w:t>sets out various categories and sub-categories of protected areas.</w:t>
      </w:r>
      <w:r w:rsidR="00691D31">
        <w:rPr>
          <w:rStyle w:val="FootnoteReference"/>
        </w:rPr>
        <w:footnoteReference w:id="11"/>
      </w:r>
      <w:r w:rsidRPr="002E4C24">
        <w:t xml:space="preserve"> Strictly Protected Areas (currently this applies only to Khan-Khentii) are divided into </w:t>
      </w:r>
      <w:proofErr w:type="spellStart"/>
      <w:r w:rsidRPr="002E4C24">
        <w:t>i</w:t>
      </w:r>
      <w:proofErr w:type="spellEnd"/>
      <w:r w:rsidRPr="002E4C24">
        <w:t xml:space="preserve">) Pristine Zones, ii) Conservation Zones and iii) Limited Use Zones. National Conservation Parks are sub-divided into iv) Special Zones, v) Travel and Tourism Zones and vi) Limited Use Zones. In sub-categories </w:t>
      </w:r>
      <w:proofErr w:type="spellStart"/>
      <w:r w:rsidRPr="002E4C24">
        <w:t>i</w:t>
      </w:r>
      <w:proofErr w:type="spellEnd"/>
      <w:r w:rsidRPr="002E4C24">
        <w:t xml:space="preserve">), ii) and iv) only protection, regeneration, and research activities are permitted. In sub-categories iii), v) and vi), which make up 80% of the total area of Special Protected Areas, other activities are permitted, including “in the case of local residents, the collection and use of associated natural resources and medicinal and food plants, according to established regulations, for household needs” (paragraphs 11.10 and 17.1). “Harvesting and processing secondary natural resources or plants of medicinal, nutritional or technical value for commercial purposes” are expressly forbidden in </w:t>
      </w:r>
      <w:r w:rsidRPr="00433A27">
        <w:t>all</w:t>
      </w:r>
      <w:r w:rsidRPr="002E4C24">
        <w:t xml:space="preserve"> sub-categories of both Strictly Protected Areas and National Conservation Parks (paragraphs 12.2 and 18.1).</w:t>
      </w:r>
    </w:p>
    <w:p w14:paraId="22A3AEFE" w14:textId="28C1F9F1" w:rsidR="002E4C24" w:rsidRPr="00433A27" w:rsidRDefault="002E4C24" w:rsidP="000351C8">
      <w:pPr>
        <w:spacing w:line="240" w:lineRule="auto"/>
      </w:pPr>
      <w:r w:rsidRPr="002E4C24">
        <w:t xml:space="preserve">The Regulations on the Protection and Proper Use of Forest Resources of 2023 stipulate that up to 40% of the total </w:t>
      </w:r>
      <w:r w:rsidR="00D814F4">
        <w:t>quotas</w:t>
      </w:r>
      <w:r w:rsidRPr="002E4C24">
        <w:t xml:space="preserve"> established in a given year may be harvested from approved areas of specially protected areas for domestic purposes, and up to 60% from other forests for domestic and industrial purposes, and the maximum amount of usable </w:t>
      </w:r>
      <w:r w:rsidR="00C858EB">
        <w:t>quotas</w:t>
      </w:r>
      <w:r w:rsidRPr="002E4C24">
        <w:t xml:space="preserve"> shall be approved by the central state administrative body. The mention of domestic purposes here appears to refer to the Law on Special Protected Areas, thus providing the legal justification for the establishment of domestic quotas in Special Protected Areas, which are the only quotas granted for those areas (both Strictly Protected Areas and National Conservation Parks – covering not only the Khan-Khentii Strictly Protected Area but also large parts of </w:t>
      </w:r>
      <w:proofErr w:type="spellStart"/>
      <w:r w:rsidRPr="002E4C24">
        <w:t>Övörkhangai</w:t>
      </w:r>
      <w:proofErr w:type="spellEnd"/>
      <w:r w:rsidRPr="002E4C24">
        <w:t xml:space="preserve">, </w:t>
      </w:r>
      <w:proofErr w:type="spellStart"/>
      <w:r w:rsidRPr="002E4C24">
        <w:t>Arkhangai</w:t>
      </w:r>
      <w:proofErr w:type="spellEnd"/>
      <w:r w:rsidRPr="002E4C24">
        <w:t xml:space="preserve">, </w:t>
      </w:r>
      <w:proofErr w:type="spellStart"/>
      <w:r w:rsidRPr="002E4C24">
        <w:t>Zavkhan</w:t>
      </w:r>
      <w:proofErr w:type="spellEnd"/>
      <w:r w:rsidRPr="002E4C24">
        <w:t xml:space="preserve"> and Bulgan </w:t>
      </w:r>
      <w:proofErr w:type="spellStart"/>
      <w:r w:rsidRPr="002E4C24">
        <w:t>Aimags</w:t>
      </w:r>
      <w:proofErr w:type="spellEnd"/>
      <w:r w:rsidRPr="002E4C24">
        <w:t xml:space="preserve">). Given the actual operation </w:t>
      </w:r>
      <w:r w:rsidR="006F72C3" w:rsidRPr="002E4C24">
        <w:t>of the</w:t>
      </w:r>
      <w:r w:rsidRPr="002E4C24">
        <w:t xml:space="preserve"> harvesting system, it appears that the domestic quota system works as a legal fiction, allowing the issuing of permits to self-employed harvesters supplying commercial actors, with the value chain operating in very much the same ways (depending more on distance between harvesting areas and settlements) across Special Protected </w:t>
      </w:r>
      <w:r w:rsidR="0025744D">
        <w:t>A</w:t>
      </w:r>
      <w:r w:rsidRPr="002E4C24">
        <w:t xml:space="preserve">reas (and clearly including the Pristine Zone of the Khan-Khentii Strictly Protected Area) and </w:t>
      </w:r>
      <w:r w:rsidR="00C858EB">
        <w:t>non-protected</w:t>
      </w:r>
      <w:r w:rsidRPr="002E4C24">
        <w:t xml:space="preserve"> forests.</w:t>
      </w:r>
    </w:p>
    <w:p w14:paraId="7C7D085B" w14:textId="2F4C097F" w:rsidR="002E4C24" w:rsidRDefault="002E4C24" w:rsidP="00132747">
      <w:pPr>
        <w:spacing w:line="240" w:lineRule="auto"/>
      </w:pPr>
      <w:r w:rsidRPr="002E4C24">
        <w:t>Other criminal laws from 2015 and 2017 specify confiscation of income, fines (albeit not high), restrictions of travel rights and imprisonment, for various offences involving the unauthorised harvesting of plants and forest products.</w:t>
      </w:r>
    </w:p>
    <w:p w14:paraId="63B69334" w14:textId="75AAEBCA" w:rsidR="002E4C24" w:rsidRDefault="002E4C24" w:rsidP="00132747">
      <w:pPr>
        <w:spacing w:line="240" w:lineRule="auto"/>
      </w:pPr>
      <w:r w:rsidRPr="002E4C24">
        <w:t xml:space="preserve">Responsibility for forest policy belongs to the Ministry for the Environment and Climate Change (MECC). This includes responsibility for pine nut export. The National Forest Agency (NFA), which was re-established in 2022, helps develop forest policy, is responsible for the Forest Inventory, and implements policy, though day-to-day regulation is the responsibility of local government. </w:t>
      </w:r>
      <w:proofErr w:type="spellStart"/>
      <w:r w:rsidRPr="002E4C24">
        <w:t>NFAalso</w:t>
      </w:r>
      <w:proofErr w:type="spellEnd"/>
      <w:r w:rsidRPr="002E4C24">
        <w:t xml:space="preserve"> has a mandate for planning forest-related research, including on pests and diseases, which is implemented by universities and private bodies. At the local level </w:t>
      </w:r>
      <w:proofErr w:type="spellStart"/>
      <w:r w:rsidRPr="002E4C24">
        <w:t>Aimag</w:t>
      </w:r>
      <w:proofErr w:type="spellEnd"/>
      <w:r w:rsidRPr="002E4C24">
        <w:t xml:space="preserve"> Environmental Departments oversee both the work of Soum Environmental Inspectors and their rangers, </w:t>
      </w:r>
      <w:proofErr w:type="gramStart"/>
      <w:r w:rsidRPr="002E4C24">
        <w:t>and also</w:t>
      </w:r>
      <w:proofErr w:type="gramEnd"/>
      <w:r w:rsidRPr="002E4C24">
        <w:t xml:space="preserve"> one or more Forest Units (FUs). All soums with significant forest cover, and a few soums interested in tree planting as an urban amenity, are covered by FUs or more commonly by Inter-</w:t>
      </w:r>
      <w:r w:rsidRPr="002E4C24">
        <w:lastRenderedPageBreak/>
        <w:t xml:space="preserve">Soum Forest Units (IFSUs), which can cover anything between two and nine Soums, and have a key role in setting pine nut harvesting quotas. The respective roles of </w:t>
      </w:r>
      <w:proofErr w:type="spellStart"/>
      <w:r w:rsidRPr="002E4C24">
        <w:t>Aimags</w:t>
      </w:r>
      <w:proofErr w:type="spellEnd"/>
      <w:r w:rsidRPr="002E4C24">
        <w:t>, Soums and IFSUs are subject to some overlap, and multiple lines of reporting</w:t>
      </w:r>
      <w:r w:rsidR="000F605A">
        <w:t xml:space="preserve"> (</w:t>
      </w:r>
      <w:r w:rsidR="000F605A">
        <w:fldChar w:fldCharType="begin"/>
      </w:r>
      <w:r w:rsidR="000F605A">
        <w:instrText xml:space="preserve"> REF _Ref223008057 \h </w:instrText>
      </w:r>
      <w:r w:rsidR="000F605A">
        <w:fldChar w:fldCharType="separate"/>
      </w:r>
      <w:r w:rsidR="007D7C32" w:rsidRPr="0000030C">
        <w:t xml:space="preserve">Figure </w:t>
      </w:r>
      <w:r w:rsidR="007D7C32">
        <w:rPr>
          <w:noProof/>
        </w:rPr>
        <w:t>2</w:t>
      </w:r>
      <w:r w:rsidR="007D7C32">
        <w:t>.</w:t>
      </w:r>
      <w:r w:rsidR="007D7C32">
        <w:rPr>
          <w:noProof/>
        </w:rPr>
        <w:t>6</w:t>
      </w:r>
      <w:r w:rsidR="000F605A">
        <w:fldChar w:fldCharType="end"/>
      </w:r>
      <w:r w:rsidR="000F605A">
        <w:t>)</w:t>
      </w:r>
      <w:r w:rsidRPr="002E4C24">
        <w:t>.</w:t>
      </w:r>
    </w:p>
    <w:p w14:paraId="64F04D76" w14:textId="69CBFFEE" w:rsidR="007D7C32" w:rsidRDefault="007D7C32" w:rsidP="00132747">
      <w:pPr>
        <w:spacing w:line="240" w:lineRule="auto"/>
      </w:pPr>
      <w:r>
        <w:rPr>
          <w:noProof/>
        </w:rPr>
        <mc:AlternateContent>
          <mc:Choice Requires="wpg">
            <w:drawing>
              <wp:inline distT="0" distB="0" distL="0" distR="0" wp14:anchorId="522644F9" wp14:editId="2130D36F">
                <wp:extent cx="5676900" cy="4485640"/>
                <wp:effectExtent l="0" t="0" r="0" b="0"/>
                <wp:docPr id="2" name="Groupe 2"/>
                <wp:cNvGraphicFramePr/>
                <a:graphic xmlns:a="http://schemas.openxmlformats.org/drawingml/2006/main">
                  <a:graphicData uri="http://schemas.microsoft.com/office/word/2010/wordprocessingGroup">
                    <wpg:wgp>
                      <wpg:cNvGrpSpPr/>
                      <wpg:grpSpPr>
                        <a:xfrm>
                          <a:off x="0" y="0"/>
                          <a:ext cx="5676900" cy="4485640"/>
                          <a:chOff x="0" y="-603140"/>
                          <a:chExt cx="5676900" cy="4485640"/>
                        </a:xfrm>
                      </wpg:grpSpPr>
                      <pic:pic xmlns:pic="http://schemas.openxmlformats.org/drawingml/2006/picture">
                        <pic:nvPicPr>
                          <pic:cNvPr id="27" name="Image 27"/>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133350" y="-603140"/>
                            <a:ext cx="5391150" cy="4041165"/>
                          </a:xfrm>
                          <a:prstGeom prst="rect">
                            <a:avLst/>
                          </a:prstGeom>
                          <a:noFill/>
                        </pic:spPr>
                      </pic:pic>
                      <wps:wsp>
                        <wps:cNvPr id="29" name="Zone de texte 29"/>
                        <wps:cNvSpPr txBox="1"/>
                        <wps:spPr>
                          <a:xfrm>
                            <a:off x="0" y="3314175"/>
                            <a:ext cx="5676900" cy="568325"/>
                          </a:xfrm>
                          <a:prstGeom prst="rect">
                            <a:avLst/>
                          </a:prstGeom>
                          <a:solidFill>
                            <a:prstClr val="white"/>
                          </a:solidFill>
                          <a:ln>
                            <a:noFill/>
                          </a:ln>
                        </wps:spPr>
                        <wps:txbx>
                          <w:txbxContent>
                            <w:p w14:paraId="2DC49670" w14:textId="77777777" w:rsidR="00FA5AD2" w:rsidRPr="0000030C" w:rsidRDefault="00FA5AD2" w:rsidP="007D7C32">
                              <w:pPr>
                                <w:pStyle w:val="Caption"/>
                              </w:pPr>
                              <w:bookmarkStart w:id="101" w:name="_Ref223008057"/>
                              <w:bookmarkStart w:id="102" w:name="_Toc230337163"/>
                              <w:r w:rsidRPr="0000030C">
                                <w:t xml:space="preserve">Figure </w:t>
                              </w:r>
                              <w:fldSimple w:instr=" STYLEREF 1 \s ">
                                <w:r>
                                  <w:rPr>
                                    <w:noProof/>
                                  </w:rPr>
                                  <w:t>2</w:t>
                                </w:r>
                              </w:fldSimple>
                              <w:r>
                                <w:t>.</w:t>
                              </w:r>
                              <w:fldSimple w:instr=" SEQ Figure \* ARABIC \s 1 ">
                                <w:r>
                                  <w:rPr>
                                    <w:noProof/>
                                  </w:rPr>
                                  <w:t>6</w:t>
                                </w:r>
                              </w:fldSimple>
                              <w:bookmarkEnd w:id="101"/>
                              <w:r w:rsidRPr="0000030C">
                                <w:t>: Organigram Of Government Departments Involved In Forest Governance. Employees Numbers Were Given By An I</w:t>
                              </w:r>
                              <w:r>
                                <w:t>SFU</w:t>
                              </w:r>
                              <w:r w:rsidRPr="0000030C">
                                <w:t xml:space="preserve"> In The Khan-Khentii Region And Are Indicative For Other I</w:t>
                              </w:r>
                              <w:r>
                                <w:t>SFU</w:t>
                              </w:r>
                              <w:r w:rsidRPr="0000030C">
                                <w:t>s And Soums. Source: Interviewees At Soum Level; The Diagram Reflects Their Perceptions And May Not Entirely Accord With The Official Position.</w:t>
                              </w:r>
                              <w:bookmarkEnd w:id="10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inline>
            </w:drawing>
          </mc:Choice>
          <mc:Fallback>
            <w:pict>
              <v:group w14:anchorId="522644F9" id="Groupe 2" o:spid="_x0000_s1027" style="width:447pt;height:353.2pt;mso-position-horizontal-relative:char;mso-position-vertical-relative:line" coordorigin=",-6031" coordsize="56769,44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s1028" type="#_x0000_t75" style="position:absolute;left:1333;top:-6031;width:53912;height:40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">
                  <v:imagedata r:id="rId25" o:title=""/>
                </v:shape>
                <v:shape id="Zone de texte 29" o:spid="_x0000_s1029" type="#_x0000_t202" style="position:absolute;top:33141;width:56769;height:5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" stroked="f">
                  <v:textbox style="mso-fit-shape-to-text:t" inset="0,0,0,0">
                    <w:txbxContent>
                      <w:p w14:paraId="2DC49670" w14:textId="77777777" w:rsidR="00FA5AD2" w:rsidRPr="0000030C" w:rsidRDefault="00FA5AD2" w:rsidP="007D7C32">
                        <w:pPr>
                          <w:pStyle w:val="Caption"/>
                        </w:pPr>
                        <w:bookmarkStart w:id="103" w:name="_Ref223008057"/>
                        <w:bookmarkStart w:id="104" w:name="_Toc230337163"/>
                        <w:r w:rsidRPr="0000030C">
                          <w:t xml:space="preserve">Figure </w:t>
                        </w:r>
                        <w:fldSimple w:instr=" STYLEREF 1 \s ">
                          <w:r>
                            <w:rPr>
                              <w:noProof/>
                            </w:rPr>
                            <w:t>2</w:t>
                          </w:r>
                        </w:fldSimple>
                        <w:r>
                          <w:t>.</w:t>
                        </w:r>
                        <w:fldSimple w:instr=" SEQ Figure \* ARABIC \s 1 ">
                          <w:r>
                            <w:rPr>
                              <w:noProof/>
                            </w:rPr>
                            <w:t>6</w:t>
                          </w:r>
                        </w:fldSimple>
                        <w:bookmarkEnd w:id="103"/>
                        <w:r w:rsidRPr="0000030C">
                          <w:t>: Organigram Of Government Departments Involved In Forest Governance. Employees Numbers Were Given By An I</w:t>
                        </w:r>
                        <w:r>
                          <w:t>SFU</w:t>
                        </w:r>
                        <w:r w:rsidRPr="0000030C">
                          <w:t xml:space="preserve"> In The Khan-Khentii Region And Are Indicative For Other I</w:t>
                        </w:r>
                        <w:r>
                          <w:t>SFU</w:t>
                        </w:r>
                        <w:r w:rsidRPr="0000030C">
                          <w:t>s And Soums. Source: Interviewees At Soum Level; The Diagram Reflects Their Perceptions And May Not Entirely Accord With The Official Position.</w:t>
                        </w:r>
                        <w:bookmarkEnd w:id="104"/>
                      </w:p>
                    </w:txbxContent>
                  </v:textbox>
                </v:shape>
                <w10:anchorlock/>
              </v:group>
            </w:pict>
          </mc:Fallback>
        </mc:AlternateContent>
      </w:r>
    </w:p>
    <w:p w14:paraId="442013C3" w14:textId="204D4D9B" w:rsidR="002E4C24" w:rsidRPr="00A51FEF" w:rsidRDefault="00D11DA5" w:rsidP="00132747">
      <w:pPr>
        <w:spacing w:line="240" w:lineRule="auto"/>
      </w:pPr>
      <w:r>
        <w:t>B</w:t>
      </w:r>
      <w:r w:rsidR="002E4C24" w:rsidRPr="002E4C24">
        <w:t>efore 2022, pine nut harvesting in Mongolia was governed by a relatively ad hoc permit system. Quotas and permissions were issued inconsistently by local governments or forest units, often without standardized yield surveys or clear separation between household and commercial use. Harvesting rights were frequently allocated through direct permits or informal arrangements with traders and local officials, and monitoring of compliance was limited. This led to fluctuations in harvesting intensity, occasional overharvest, and weak incentives for forest protection.</w:t>
      </w:r>
    </w:p>
    <w:p w14:paraId="1DA2EB4C" w14:textId="506C6FA9" w:rsidR="002E4C24" w:rsidRPr="00A51FEF" w:rsidRDefault="002E4C24" w:rsidP="00132747">
      <w:pPr>
        <w:spacing w:line="240" w:lineRule="auto"/>
      </w:pPr>
      <w:r w:rsidRPr="002E4C24">
        <w:t>In 2022, a more structured system was introduced under the MECC. IFSUs now propose annual quotas at soum level based on pine nut yield surveys before the harvesting season. Annual quotas are proposed by IFSUs for each of their respective soums by 1</w:t>
      </w:r>
      <w:r w:rsidRPr="00A51FEF">
        <w:t>st</w:t>
      </w:r>
      <w:r w:rsidRPr="002E4C24">
        <w:t xml:space="preserve"> August each year. Quotas distinguish between domestic (household) and industrial (commercial) harvesting. Only domestic collection is permitted in Special Protected Areas, and then only in the Limited Use Zones (LUZs). Industrial harvesting in Special Protected Areas is </w:t>
      </w:r>
      <w:r w:rsidR="00D11DA5">
        <w:t xml:space="preserve">officially </w:t>
      </w:r>
      <w:r w:rsidRPr="002E4C24">
        <w:t xml:space="preserve">prohibited. Both sorts of quotas are established for </w:t>
      </w:r>
      <w:r w:rsidR="00D11DA5">
        <w:t>non-protected</w:t>
      </w:r>
      <w:r w:rsidRPr="002E4C24">
        <w:t xml:space="preserve"> forests. Soum-level quotas are aggregated by </w:t>
      </w:r>
      <w:proofErr w:type="spellStart"/>
      <w:r w:rsidR="000F605A">
        <w:t>a</w:t>
      </w:r>
      <w:r w:rsidRPr="002E4C24">
        <w:t>imags</w:t>
      </w:r>
      <w:proofErr w:type="spellEnd"/>
      <w:r w:rsidRPr="002E4C24">
        <w:t xml:space="preserve"> and transmitted to NFA on the </w:t>
      </w:r>
      <w:proofErr w:type="gramStart"/>
      <w:r w:rsidRPr="002E4C24">
        <w:t>10</w:t>
      </w:r>
      <w:r w:rsidRPr="00A51FEF">
        <w:t>th</w:t>
      </w:r>
      <w:proofErr w:type="gramEnd"/>
      <w:r w:rsidRPr="002E4C24">
        <w:t xml:space="preserve"> August, and from NFA to MECC on 23</w:t>
      </w:r>
      <w:r w:rsidRPr="00A51FEF">
        <w:t>rd</w:t>
      </w:r>
      <w:r w:rsidRPr="002E4C24">
        <w:t xml:space="preserve"> August. They are endorsed by the Minister on 1</w:t>
      </w:r>
      <w:r w:rsidRPr="00A51FEF">
        <w:t>st</w:t>
      </w:r>
      <w:r w:rsidRPr="002E4C24">
        <w:t xml:space="preserve"> September and announced publicly on 7</w:t>
      </w:r>
      <w:r w:rsidRPr="00A51FEF">
        <w:t>th</w:t>
      </w:r>
      <w:r w:rsidRPr="002E4C24">
        <w:t xml:space="preserve"> September. 40% of total harvest can come from domestic quotas within Strictly Protected Areas (SPAs), and 60% from domestic and industrial quotas in other forests. </w:t>
      </w:r>
    </w:p>
    <w:p w14:paraId="0E2972B7" w14:textId="144E8E4B" w:rsidR="002E4C24" w:rsidRPr="00A51FEF" w:rsidRDefault="002E4C24" w:rsidP="00132747">
      <w:pPr>
        <w:spacing w:line="240" w:lineRule="auto"/>
      </w:pPr>
      <w:r w:rsidRPr="002E4C24">
        <w:t xml:space="preserve">Industrial quotas are auctioned for successive soums on a digital platform in which licensed PFEs can bid. There was a government-set floor price of 700 MNT/kg in 2025. Successful bidders must </w:t>
      </w:r>
      <w:r w:rsidRPr="002E4C24">
        <w:lastRenderedPageBreak/>
        <w:t>then pay both the auction price and the nature use fee of 1,400 MNT/kg. For the 2025 harvest auction prices ranged from MNT 700/kg to MNT 18,187/kg, with an overall weighted average of MNT 1818/kg. PFEs are formally required to organize harvesting through registered harvester groups, but in practice this model is completely ignored, in favour of individual harvesters (herders or soum-centre residents) selling by the sack to wholesalers who sell to PFEs. </w:t>
      </w:r>
    </w:p>
    <w:p w14:paraId="6722A17B" w14:textId="77777777" w:rsidR="002E4C24" w:rsidRPr="00A51FEF" w:rsidRDefault="002E4C24" w:rsidP="00132747">
      <w:pPr>
        <w:spacing w:line="240" w:lineRule="auto"/>
      </w:pPr>
      <w:r w:rsidRPr="002E4C24">
        <w:t>For domestic harvesters, the ceiling is 50 kg per person. They typically pay a fixed nature use fee of MNT 50,000, which is treated as covering the right to harvest up to that 50 kg, regardless of the actual volume collected, and the use to which it is put – in practice overwhelmingly going into the commercial value chain.</w:t>
      </w:r>
    </w:p>
    <w:p w14:paraId="3699E511" w14:textId="77777777" w:rsidR="002E4C24" w:rsidRPr="00A51FEF" w:rsidRDefault="002E4C24" w:rsidP="00132747">
      <w:pPr>
        <w:spacing w:line="240" w:lineRule="auto"/>
      </w:pPr>
      <w:r w:rsidRPr="002E4C24">
        <w:t>In 2025, total approved quotas amounted to 6,666 tons for industrial use and 2,846 tons for domestic use (1,750 tons in SPAs and 1,096 tons outside SPAs). The quota volumes have fluctuated considerably since the new system began from about 25,900 tons in 2022 (15,290 tons industrial; 10,630 tons domestic) to 3,700 tons in 2023, 7,400 tons in 2024, and 9,500 tons in 2025.</w:t>
      </w:r>
    </w:p>
    <w:p w14:paraId="48F5A0E8" w14:textId="0F66A389" w:rsidR="002E4C24" w:rsidRPr="00A51FEF" w:rsidRDefault="002E4C24" w:rsidP="00132747">
      <w:pPr>
        <w:spacing w:line="240" w:lineRule="auto"/>
      </w:pPr>
      <w:r w:rsidRPr="002E4C24">
        <w:t xml:space="preserve">Soum governments can derive substantial financial benefits from auction proceeds and Natural Resource Fees. </w:t>
      </w:r>
      <w:proofErr w:type="gramStart"/>
      <w:r w:rsidRPr="002E4C24">
        <w:t>Total</w:t>
      </w:r>
      <w:proofErr w:type="gramEnd"/>
      <w:r w:rsidRPr="002E4C24">
        <w:t xml:space="preserve"> soum government income from pine nuts in 2025 was MNT 7.3 billion, giving a rough average of 116 million per soum, though of course this differs according to soum production. Interviewees from one soum showed us a kindergarten, and a cultural centre (whose construction cost MNT 500 million), that had been built with pine nut proceeds in previous years. It could be argued that soums may thus be subject to conflicts of interest in setting quotas, though these are subsequently checked at </w:t>
      </w:r>
      <w:proofErr w:type="spellStart"/>
      <w:r w:rsidRPr="002E4C24">
        <w:t>aimag</w:t>
      </w:r>
      <w:proofErr w:type="spellEnd"/>
      <w:r w:rsidRPr="002E4C24">
        <w:t xml:space="preserve"> and central government levels.</w:t>
      </w:r>
    </w:p>
    <w:p w14:paraId="44AB9717" w14:textId="3589D41B" w:rsidR="00D47B1A" w:rsidRDefault="002E4C24" w:rsidP="00132747">
      <w:pPr>
        <w:spacing w:line="240" w:lineRule="auto"/>
      </w:pPr>
      <w:r w:rsidRPr="002E4C24">
        <w:t xml:space="preserve">There are 1200 Forest User Groups nationwide, some active and some not. </w:t>
      </w:r>
      <w:r w:rsidR="001A3AB0" w:rsidRPr="002E4C24">
        <w:t>They are in theory an important part of the institutional landscape</w:t>
      </w:r>
      <w:r w:rsidR="001A3AB0">
        <w:t>.</w:t>
      </w:r>
      <w:r w:rsidR="001A3AB0" w:rsidRPr="00D9040D">
        <w:t xml:space="preserve"> They are defined as “voluntary associations of citizens” by the Forest Law of 2012, where their responsibilities and rights are set out under Article 21. The process for setting up a FUG is not detailed, but at least 80% of members “shall be permanent residents of the given territorial or administrative unit, [we assume this refers to a soum], capable of providing forest protection and monitoring on a continuous basis” (21.6). They can be granted rights to possession and use (these are legal categories subordinate to forest resources being the property of the state) to certain parts of the existing forest stock by a soum assembly, on a contractual basis indicating specific duration and conditions, with “consideration to the number of members and capability and the area size, resources and ecological characteristic of the forest claimed” (21.10). A FUG should set up a management plan for forest protection, sustainable use, restoration and reforestation of its possessed forest area, and report on implementation to the soum assembly. If all conditions are met, a FUG can use and sell timber and NTFPs from its possession forest (21.12.2). However, the law does not spell out that such rights should be </w:t>
      </w:r>
      <w:r w:rsidR="00A803B4">
        <w:t>exclusive</w:t>
      </w:r>
      <w:r w:rsidR="001A3AB0" w:rsidRPr="00D9040D">
        <w:t>.</w:t>
      </w:r>
      <w:r w:rsidR="009471F2">
        <w:t xml:space="preserve"> </w:t>
      </w:r>
      <w:r w:rsidRPr="002E4C24">
        <w:t xml:space="preserve"> </w:t>
      </w:r>
    </w:p>
    <w:p w14:paraId="0F23B4D3" w14:textId="27267C56" w:rsidR="00227017" w:rsidRPr="00A51FEF" w:rsidRDefault="00D47B1A" w:rsidP="00132747">
      <w:pPr>
        <w:spacing w:line="240" w:lineRule="auto"/>
      </w:pPr>
      <w:r w:rsidRPr="00132747">
        <w:t xml:space="preserve">FUGs can be contracted to undertake afforestation and reforestation work and may be granted limited forest-use rights by local authorities. They also contribute to monitoring illegal logging and unauthorized pine nut collection, reporting such cases to the relevant authorities. FUGs have strong potential to provide seasonal labour for reforestation and restoration efforts and to act as stewards of community forests and operate under agreements with soum governors, typically under the supervision of Forest Units (FUs) or Inter-Soum Forest Units (ISFUs). </w:t>
      </w:r>
      <w:r w:rsidR="002E4C24" w:rsidRPr="002E4C24">
        <w:t xml:space="preserve">There is a presumption that </w:t>
      </w:r>
      <w:r w:rsidR="00443EF9">
        <w:t>FUGs</w:t>
      </w:r>
      <w:r w:rsidR="002E4C24" w:rsidRPr="002E4C24">
        <w:t xml:space="preserve"> should have a privileged role in the pine nut value chain, but in practice they are almost completely irrelevant, which gives rise to strong disillusionment among FUG members over their perceived responsibilities for forest management without corresponding rights.</w:t>
      </w:r>
      <w:r w:rsidR="009471F2">
        <w:t xml:space="preserve"> FUGs are further discussed in section 5.5.1 below.</w:t>
      </w:r>
    </w:p>
    <w:p w14:paraId="0B70AC96" w14:textId="17A930A5" w:rsidR="002E4C24" w:rsidRPr="00A51FEF" w:rsidRDefault="002E4C24" w:rsidP="00132747">
      <w:pPr>
        <w:spacing w:line="240" w:lineRule="auto"/>
      </w:pPr>
      <w:r w:rsidRPr="002E4C24">
        <w:lastRenderedPageBreak/>
        <w:t>The Forest Law (Article 23) makes provision for the registration and regulation of PFEs. In principle this requires the employment of at least one staff member technically qualified in forestry, though we understand this is not always observed. PFEs have a legal obligation to “provide professional and methodological advice to other entities and organizations, conduct trainings and develop and implement projects and programs” (paragraph 23.2.3) but these duties were not mentioned by any interviewees. Enterprises can be registered under several headings, and nationally 800 registrations have been granted to 500 companies and research institutes. Registration for buying and processing pine nuts is only a small part of this total. Seven active processing companies, and eight or so that have lost registration due to inactivity, are grouped in the “Cluster” NGO/trade association. We understand that some other registered processors may be legally owned by proxies for Chinese interests. Some of the larger wholesalers outside Ulaanbaatar also have PFE registration as suppliers.</w:t>
      </w:r>
    </w:p>
    <w:p w14:paraId="7C99A971" w14:textId="77777777" w:rsidR="002E4C24" w:rsidRPr="00A51FEF" w:rsidRDefault="002E4C24" w:rsidP="00132747">
      <w:pPr>
        <w:spacing w:line="240" w:lineRule="auto"/>
      </w:pPr>
      <w:r w:rsidRPr="002E4C24">
        <w:t>We also received evidence from multiple sources of the existence of illegal wholesalers operating completely outside the quota and auction system.</w:t>
      </w:r>
    </w:p>
    <w:p w14:paraId="00000497" w14:textId="136BF8B0" w:rsidR="000B6076" w:rsidRDefault="00984918" w:rsidP="00132747">
      <w:pPr>
        <w:pStyle w:val="Heading2"/>
      </w:pPr>
      <w:bookmarkStart w:id="105" w:name="_Toc222417655"/>
      <w:bookmarkStart w:id="106" w:name="_Toc230337069"/>
      <w:r>
        <w:t xml:space="preserve">Major </w:t>
      </w:r>
      <w:r w:rsidRPr="005A2084">
        <w:t>Market</w:t>
      </w:r>
      <w:r>
        <w:t xml:space="preserve"> Trends</w:t>
      </w:r>
      <w:bookmarkEnd w:id="105"/>
      <w:bookmarkEnd w:id="106"/>
    </w:p>
    <w:p w14:paraId="00000498" w14:textId="77777777" w:rsidR="000B6076" w:rsidRDefault="00984918" w:rsidP="00132747">
      <w:pPr>
        <w:spacing w:line="240" w:lineRule="auto"/>
      </w:pPr>
      <w:r>
        <w:t>Global demand for nuts and dried fruits continues to grow steadily, driven by consumers’ increasing interest in healthy snacks, plant-based diets, and minimally processed foods. The INC Nuts &amp; Dried Fruits Statistical Yearbook 2024 reports sustained expansion in global nut trade and consumption.</w:t>
      </w:r>
    </w:p>
    <w:p w14:paraId="00000499" w14:textId="77777777" w:rsidR="000B6076" w:rsidRDefault="00984918" w:rsidP="00132747">
      <w:pPr>
        <w:spacing w:line="240" w:lineRule="auto"/>
      </w:pPr>
      <w:r>
        <w:t>In the case of pine nuts, international trade is concentrated among a few key players. According to ITC Trade Map data, global trade in shelled pine nuts reached USD 526 million in 2024, with China remaining the dominant exporter and processing hub. China not only supplies a large share of global kernels but also re-exports processed or re-packaged nuts to Europe and other premium markets. The top five exporters - China, Germany, Türkiye, the Russian Federation, and Mongolia - accounted for 80 percent of global export value, while European countries and the United States were the leading importers, together representing 77 percent of total imports (Europe 61 percent, United States 16 percent).</w:t>
      </w:r>
    </w:p>
    <w:p w14:paraId="0000049A" w14:textId="691482F6" w:rsidR="000B6076" w:rsidRDefault="00984918" w:rsidP="00132747">
      <w:pPr>
        <w:spacing w:line="240" w:lineRule="auto"/>
      </w:pPr>
      <w:r>
        <w:t>In Europe, demand for pine nuts continues to rise, and the region remains heavily reliant on Chinese-sourced kernels</w:t>
      </w:r>
      <w:r w:rsidR="006618D5">
        <w:t xml:space="preserve"> (Mundus Agri</w:t>
      </w:r>
      <w:r w:rsidR="001D22EE">
        <w:t>, 2025)</w:t>
      </w:r>
      <w:r>
        <w:t>. Market research forecasts indicate that the global pine nut market will continue expanding, with Asia–Pacific (especially China) expected to record the fastest growth, and Europe maintaining a substantial market share</w:t>
      </w:r>
      <w:r w:rsidR="00396669">
        <w:t xml:space="preserve"> (Cognitive Market Research, 2026)</w:t>
      </w:r>
      <w:r>
        <w:t>.</w:t>
      </w:r>
    </w:p>
    <w:p w14:paraId="0000049B" w14:textId="77777777" w:rsidR="000B6076" w:rsidRDefault="00984918" w:rsidP="00132747">
      <w:pPr>
        <w:spacing w:line="240" w:lineRule="auto"/>
      </w:pPr>
      <w:r>
        <w:t>Within the premium niche, organic, certified, and geographically indicated (GI) pine nuts are gaining traction among discerning buyers in Europe, Japan, Korea, and the USA, who are willing to pay a price premium for products with verified origin, traceability, quality, and sustainability attributes. Although most of the global kernel volume still passes through Chinese import and processing hubs, interviews with high-end Mongolian processors suggest that GI and organic differentiation strategies are emerging as viable pathways to capture higher margins in premium markets.</w:t>
      </w:r>
    </w:p>
    <w:p w14:paraId="0000049C" w14:textId="77777777" w:rsidR="000B6076" w:rsidRDefault="00984918" w:rsidP="00132747">
      <w:pPr>
        <w:spacing w:line="240" w:lineRule="auto"/>
      </w:pPr>
      <w:r>
        <w:t>At the same time, domestic demand in Mongolia is increasing, with a gradual shift from the traditional consumption of unshelled nuts toward kernels as the preferred option. This observation, reported by interviewed processors and traders, reflects broader trends associated with convenience, urbanization, and rising household incomes.</w:t>
      </w:r>
    </w:p>
    <w:p w14:paraId="0000049D" w14:textId="1D1846D1" w:rsidR="000B6076" w:rsidRDefault="00984918" w:rsidP="00132747">
      <w:pPr>
        <w:pStyle w:val="Heading2"/>
      </w:pPr>
      <w:bookmarkStart w:id="107" w:name="_Toc222417656"/>
      <w:bookmarkStart w:id="108" w:name="_Toc230337070"/>
      <w:r>
        <w:lastRenderedPageBreak/>
        <w:t>A SWOT matrix</w:t>
      </w:r>
      <w:bookmarkEnd w:id="107"/>
      <w:bookmarkEnd w:id="108"/>
      <w:r>
        <w:t xml:space="preserve"> </w:t>
      </w:r>
    </w:p>
    <w:p w14:paraId="2D6E9E0F" w14:textId="0AA446DC" w:rsidR="00373083" w:rsidRPr="00373083" w:rsidRDefault="00853CBC" w:rsidP="00132747">
      <w:pPr>
        <w:spacing w:line="240" w:lineRule="auto"/>
      </w:pPr>
      <w:r>
        <w:t xml:space="preserve">In accordance with the VCA4D methodology, we set out a </w:t>
      </w:r>
      <w:r w:rsidR="00696E66">
        <w:t>table of the Strengths, Weaknesses, Opportunities and Threats presented by the pine</w:t>
      </w:r>
      <w:r w:rsidR="00C37726">
        <w:t xml:space="preserve"> nut value chain.</w:t>
      </w:r>
    </w:p>
    <w:tbl>
      <w:tblPr>
        <w:tblStyle w:val="2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4735"/>
        <w:gridCol w:w="4296"/>
      </w:tblGrid>
      <w:tr w:rsidR="000B6076" w:rsidRPr="00457B9E" w14:paraId="0C675173" w14:textId="77777777" w:rsidTr="00457B9E">
        <w:trPr>
          <w:cnfStyle w:val="100000000000" w:firstRow="1" w:lastRow="0" w:firstColumn="0" w:lastColumn="0" w:oddVBand="0" w:evenVBand="0" w:oddHBand="0" w:evenHBand="0" w:firstRowFirstColumn="0" w:firstRowLastColumn="0" w:lastRowFirstColumn="0" w:lastRowLastColumn="0"/>
        </w:trPr>
        <w:tc>
          <w:tcPr>
            <w:tcW w:w="0" w:type="auto"/>
          </w:tcPr>
          <w:p w14:paraId="0000049E" w14:textId="77777777" w:rsidR="000B6076" w:rsidRPr="00457B9E" w:rsidRDefault="00984918" w:rsidP="001855D4">
            <w:pPr>
              <w:rPr>
                <w:rFonts w:ascii="Open Sans" w:hAnsi="Open Sans" w:cs="Open Sans"/>
              </w:rPr>
            </w:pPr>
            <w:r w:rsidRPr="00457B9E">
              <w:rPr>
                <w:rFonts w:ascii="Open Sans" w:hAnsi="Open Sans" w:cs="Open Sans"/>
              </w:rPr>
              <w:t>Strengths</w:t>
            </w:r>
          </w:p>
        </w:tc>
        <w:tc>
          <w:tcPr>
            <w:tcW w:w="0" w:type="auto"/>
          </w:tcPr>
          <w:p w14:paraId="0000049F" w14:textId="77777777" w:rsidR="000B6076" w:rsidRPr="00457B9E" w:rsidRDefault="00984918" w:rsidP="001855D4">
            <w:pPr>
              <w:rPr>
                <w:rFonts w:ascii="Open Sans" w:hAnsi="Open Sans" w:cs="Open Sans"/>
              </w:rPr>
            </w:pPr>
            <w:r w:rsidRPr="00457B9E">
              <w:rPr>
                <w:rFonts w:ascii="Open Sans" w:hAnsi="Open Sans" w:cs="Open Sans"/>
              </w:rPr>
              <w:t>Weaknesses</w:t>
            </w:r>
          </w:p>
        </w:tc>
      </w:tr>
      <w:tr w:rsidR="000B6076" w:rsidRPr="00457B9E" w14:paraId="72AC56EE" w14:textId="77777777" w:rsidTr="00457B9E">
        <w:tc>
          <w:tcPr>
            <w:tcW w:w="0" w:type="auto"/>
          </w:tcPr>
          <w:p w14:paraId="000004A0" w14:textId="32CE4606" w:rsidR="000B6076" w:rsidRPr="00457B9E" w:rsidRDefault="00984918" w:rsidP="000810A4">
            <w:pPr>
              <w:pStyle w:val="ListParagraph"/>
              <w:numPr>
                <w:ilvl w:val="0"/>
                <w:numId w:val="10"/>
              </w:numPr>
            </w:pPr>
            <w:r w:rsidRPr="00457B9E">
              <w:t xml:space="preserve">Large Siberian pine resource base (612,000 ha) with strong regional concentration (Khentii and </w:t>
            </w:r>
            <w:proofErr w:type="spellStart"/>
            <w:r w:rsidRPr="00457B9E">
              <w:t>Khövsgöl</w:t>
            </w:r>
            <w:proofErr w:type="spellEnd"/>
            <w:r w:rsidRPr="00457B9E">
              <w:t xml:space="preserve"> Mountain</w:t>
            </w:r>
            <w:r w:rsidR="00D21A48" w:rsidRPr="00457B9E">
              <w:t>s</w:t>
            </w:r>
            <w:r w:rsidRPr="00457B9E">
              <w:t xml:space="preserve"> regions)</w:t>
            </w:r>
          </w:p>
          <w:p w14:paraId="000004A1" w14:textId="77777777" w:rsidR="000B6076" w:rsidRPr="00457B9E" w:rsidRDefault="00984918" w:rsidP="000810A4">
            <w:pPr>
              <w:pStyle w:val="ListParagraph"/>
              <w:numPr>
                <w:ilvl w:val="0"/>
                <w:numId w:val="10"/>
              </w:numPr>
            </w:pPr>
            <w:r w:rsidRPr="00457B9E">
              <w:t>High natural yields and valuable, globally demanded product (premium kernel market)</w:t>
            </w:r>
          </w:p>
          <w:p w14:paraId="000004A2" w14:textId="77777777" w:rsidR="000B6076" w:rsidRPr="00457B9E" w:rsidRDefault="00984918" w:rsidP="000810A4">
            <w:pPr>
              <w:pStyle w:val="ListParagraph"/>
              <w:numPr>
                <w:ilvl w:val="0"/>
                <w:numId w:val="10"/>
              </w:numPr>
            </w:pPr>
            <w:r w:rsidRPr="00457B9E">
              <w:t>Well-established traditional knowledge and widespread participation in harvesting</w:t>
            </w:r>
          </w:p>
          <w:p w14:paraId="000004A3" w14:textId="77777777" w:rsidR="000B6076" w:rsidRPr="00457B9E" w:rsidRDefault="00984918" w:rsidP="000810A4">
            <w:pPr>
              <w:pStyle w:val="ListParagraph"/>
              <w:numPr>
                <w:ilvl w:val="0"/>
                <w:numId w:val="10"/>
              </w:numPr>
            </w:pPr>
            <w:r w:rsidRPr="00457B9E">
              <w:t>Processing capacity exists in Ulaanbaatar, including emerging high-end firms</w:t>
            </w:r>
          </w:p>
          <w:p w14:paraId="000004A4" w14:textId="77777777" w:rsidR="000B6076" w:rsidRPr="00457B9E" w:rsidRDefault="00984918" w:rsidP="000810A4">
            <w:pPr>
              <w:pStyle w:val="ListParagraph"/>
              <w:numPr>
                <w:ilvl w:val="0"/>
                <w:numId w:val="10"/>
              </w:numPr>
            </w:pPr>
            <w:r w:rsidRPr="00457B9E">
              <w:t>Strong export orientation with reliable demand from China and niche demand in premium markets</w:t>
            </w:r>
          </w:p>
          <w:p w14:paraId="000004A5" w14:textId="77777777" w:rsidR="000B6076" w:rsidRPr="00457B9E" w:rsidRDefault="000B6076" w:rsidP="001855D4"/>
        </w:tc>
        <w:tc>
          <w:tcPr>
            <w:tcW w:w="0" w:type="auto"/>
          </w:tcPr>
          <w:p w14:paraId="000004A6" w14:textId="77777777" w:rsidR="000B6076" w:rsidRPr="00457B9E" w:rsidRDefault="00984918" w:rsidP="000810A4">
            <w:pPr>
              <w:pStyle w:val="ListParagraph"/>
              <w:numPr>
                <w:ilvl w:val="0"/>
                <w:numId w:val="10"/>
              </w:numPr>
            </w:pPr>
            <w:r w:rsidRPr="00457B9E">
              <w:t>Highly irregular and cyclical yields, creating unstable supply</w:t>
            </w:r>
          </w:p>
          <w:p w14:paraId="000004A7" w14:textId="77777777" w:rsidR="000B6076" w:rsidRPr="00457B9E" w:rsidRDefault="00984918" w:rsidP="000810A4">
            <w:pPr>
              <w:pStyle w:val="ListParagraph"/>
              <w:numPr>
                <w:ilvl w:val="0"/>
                <w:numId w:val="10"/>
              </w:numPr>
            </w:pPr>
            <w:r w:rsidRPr="00457B9E">
              <w:t>Significant informality and weak alignment between regulations and actual harvesting practices.</w:t>
            </w:r>
          </w:p>
          <w:p w14:paraId="000004A8" w14:textId="77777777" w:rsidR="000B6076" w:rsidRPr="00457B9E" w:rsidRDefault="00984918" w:rsidP="000810A4">
            <w:pPr>
              <w:pStyle w:val="ListParagraph"/>
              <w:numPr>
                <w:ilvl w:val="0"/>
                <w:numId w:val="10"/>
              </w:numPr>
            </w:pPr>
            <w:r w:rsidRPr="00457B9E">
              <w:t>Limited domestic value addition: most exports remain bulk kernels</w:t>
            </w:r>
          </w:p>
          <w:p w14:paraId="000004A9" w14:textId="77777777" w:rsidR="000B6076" w:rsidRPr="00457B9E" w:rsidRDefault="00984918" w:rsidP="000810A4">
            <w:pPr>
              <w:pStyle w:val="ListParagraph"/>
              <w:numPr>
                <w:ilvl w:val="0"/>
                <w:numId w:val="10"/>
              </w:numPr>
            </w:pPr>
            <w:r w:rsidRPr="00457B9E">
              <w:t>Poor data availability on yields, harvest volumes, and trade flows.</w:t>
            </w:r>
          </w:p>
          <w:p w14:paraId="000004AA" w14:textId="77777777" w:rsidR="000B6076" w:rsidRPr="00457B9E" w:rsidRDefault="00984918" w:rsidP="000810A4">
            <w:pPr>
              <w:pStyle w:val="ListParagraph"/>
              <w:numPr>
                <w:ilvl w:val="0"/>
                <w:numId w:val="10"/>
              </w:numPr>
            </w:pPr>
            <w:r w:rsidRPr="00457B9E">
              <w:t>Fragmented supply chain with weak bargaining power among harvesters</w:t>
            </w:r>
          </w:p>
          <w:p w14:paraId="000004AB" w14:textId="77777777" w:rsidR="000B6076" w:rsidRPr="00457B9E" w:rsidRDefault="00984918" w:rsidP="000810A4">
            <w:pPr>
              <w:pStyle w:val="ListParagraph"/>
              <w:numPr>
                <w:ilvl w:val="0"/>
                <w:numId w:val="10"/>
              </w:numPr>
            </w:pPr>
            <w:r w:rsidRPr="00457B9E">
              <w:t>Heavy dependence on wild forests; no plantation or managed production systems</w:t>
            </w:r>
          </w:p>
          <w:p w14:paraId="000004AC" w14:textId="77777777" w:rsidR="000B6076" w:rsidRPr="00457B9E" w:rsidRDefault="00984918" w:rsidP="000810A4">
            <w:pPr>
              <w:pStyle w:val="ListParagraph"/>
              <w:numPr>
                <w:ilvl w:val="0"/>
                <w:numId w:val="10"/>
              </w:numPr>
            </w:pPr>
            <w:r w:rsidRPr="00457B9E">
              <w:t>Climate change</w:t>
            </w:r>
          </w:p>
        </w:tc>
      </w:tr>
      <w:tr w:rsidR="000B6076" w:rsidRPr="00457B9E" w14:paraId="588FE477" w14:textId="77777777" w:rsidTr="00457B9E">
        <w:tc>
          <w:tcPr>
            <w:tcW w:w="0" w:type="auto"/>
            <w:shd w:val="clear" w:color="auto" w:fill="336666"/>
          </w:tcPr>
          <w:p w14:paraId="000004AD" w14:textId="77777777" w:rsidR="000B6076" w:rsidRPr="00457B9E" w:rsidRDefault="00984918" w:rsidP="001855D4">
            <w:pPr>
              <w:rPr>
                <w:color w:val="FFFFFF" w:themeColor="background1"/>
              </w:rPr>
            </w:pPr>
            <w:r w:rsidRPr="00457B9E">
              <w:rPr>
                <w:color w:val="FFFFFF" w:themeColor="background1"/>
              </w:rPr>
              <w:t>Opportunities</w:t>
            </w:r>
          </w:p>
        </w:tc>
        <w:tc>
          <w:tcPr>
            <w:tcW w:w="0" w:type="auto"/>
            <w:shd w:val="clear" w:color="auto" w:fill="336666"/>
          </w:tcPr>
          <w:p w14:paraId="000004AE" w14:textId="77777777" w:rsidR="000B6076" w:rsidRPr="00457B9E" w:rsidRDefault="00984918" w:rsidP="001855D4">
            <w:pPr>
              <w:rPr>
                <w:color w:val="FFFFFF" w:themeColor="background1"/>
              </w:rPr>
            </w:pPr>
            <w:r w:rsidRPr="00457B9E">
              <w:rPr>
                <w:color w:val="FFFFFF" w:themeColor="background1"/>
              </w:rPr>
              <w:t>Threats</w:t>
            </w:r>
          </w:p>
        </w:tc>
      </w:tr>
      <w:tr w:rsidR="000B6076" w:rsidRPr="00457B9E" w14:paraId="233C9AC0" w14:textId="77777777" w:rsidTr="00457B9E">
        <w:tc>
          <w:tcPr>
            <w:tcW w:w="0" w:type="auto"/>
          </w:tcPr>
          <w:p w14:paraId="000004AF" w14:textId="77777777" w:rsidR="000B6076" w:rsidRPr="00457B9E" w:rsidRDefault="00984918" w:rsidP="000810A4">
            <w:pPr>
              <w:pStyle w:val="ListParagraph"/>
              <w:numPr>
                <w:ilvl w:val="0"/>
                <w:numId w:val="11"/>
              </w:numPr>
            </w:pPr>
            <w:r w:rsidRPr="00457B9E">
              <w:t>Development of premium, branded, certified, or organic products for Europe, USA, Korea, Japan.</w:t>
            </w:r>
          </w:p>
          <w:p w14:paraId="000004B0" w14:textId="77777777" w:rsidR="000B6076" w:rsidRPr="00457B9E" w:rsidRDefault="00984918" w:rsidP="000810A4">
            <w:pPr>
              <w:pStyle w:val="ListParagraph"/>
              <w:numPr>
                <w:ilvl w:val="0"/>
                <w:numId w:val="11"/>
              </w:numPr>
            </w:pPr>
            <w:r w:rsidRPr="00457B9E">
              <w:t>Strong potential for by-product utilisation (shells, cone residues) in biochar, extracts, oil.</w:t>
            </w:r>
          </w:p>
          <w:p w14:paraId="000004B1" w14:textId="77777777" w:rsidR="000B6076" w:rsidRPr="00457B9E" w:rsidRDefault="00984918" w:rsidP="000810A4">
            <w:pPr>
              <w:pStyle w:val="ListParagraph"/>
              <w:numPr>
                <w:ilvl w:val="0"/>
                <w:numId w:val="11"/>
              </w:numPr>
            </w:pPr>
            <w:r w:rsidRPr="00457B9E">
              <w:t>Upgrading of processing capacity and diversification (retail packaging, oil, nutraceuticals).</w:t>
            </w:r>
          </w:p>
          <w:p w14:paraId="000004B2" w14:textId="77777777" w:rsidR="000B6076" w:rsidRPr="00457B9E" w:rsidRDefault="00984918" w:rsidP="000810A4">
            <w:pPr>
              <w:pStyle w:val="ListParagraph"/>
              <w:numPr>
                <w:ilvl w:val="0"/>
                <w:numId w:val="11"/>
              </w:numPr>
            </w:pPr>
            <w:r w:rsidRPr="00457B9E">
              <w:t>Improved quota governance and traceability systems could enhance sustainability and market access.</w:t>
            </w:r>
          </w:p>
          <w:p w14:paraId="000004B3" w14:textId="77777777" w:rsidR="000B6076" w:rsidRPr="00457B9E" w:rsidRDefault="00984918" w:rsidP="000810A4">
            <w:pPr>
              <w:pStyle w:val="ListParagraph"/>
              <w:numPr>
                <w:ilvl w:val="0"/>
                <w:numId w:val="11"/>
              </w:numPr>
            </w:pPr>
            <w:r w:rsidRPr="00457B9E">
              <w:t>Potential for community-based forest management, stewardship roles for FUGs, and restoration jobs.</w:t>
            </w:r>
          </w:p>
        </w:tc>
        <w:tc>
          <w:tcPr>
            <w:tcW w:w="0" w:type="auto"/>
          </w:tcPr>
          <w:p w14:paraId="000004B4" w14:textId="77777777" w:rsidR="000B6076" w:rsidRPr="00457B9E" w:rsidRDefault="00984918" w:rsidP="000810A4">
            <w:pPr>
              <w:pStyle w:val="ListParagraph"/>
              <w:numPr>
                <w:ilvl w:val="0"/>
                <w:numId w:val="11"/>
              </w:numPr>
            </w:pPr>
            <w:r w:rsidRPr="00457B9E">
              <w:t>Increasing pressure on forests from informal and over-quota harvesting.</w:t>
            </w:r>
          </w:p>
          <w:p w14:paraId="000004B5" w14:textId="77777777" w:rsidR="000B6076" w:rsidRPr="00457B9E" w:rsidRDefault="00984918" w:rsidP="000810A4">
            <w:pPr>
              <w:pStyle w:val="ListParagraph"/>
              <w:numPr>
                <w:ilvl w:val="0"/>
                <w:numId w:val="11"/>
              </w:numPr>
            </w:pPr>
            <w:r w:rsidRPr="00457B9E">
              <w:t>Policy misalignment and administrative complexity may undermine compliance and long-term sustainability.</w:t>
            </w:r>
          </w:p>
          <w:p w14:paraId="000004B6" w14:textId="77777777" w:rsidR="000B6076" w:rsidRPr="00457B9E" w:rsidRDefault="00984918" w:rsidP="000810A4">
            <w:pPr>
              <w:pStyle w:val="ListParagraph"/>
              <w:numPr>
                <w:ilvl w:val="0"/>
                <w:numId w:val="11"/>
              </w:numPr>
            </w:pPr>
            <w:r w:rsidRPr="00457B9E">
              <w:t>Dependence on a single dominant export market (China) exposes processors to price and demand shocks.</w:t>
            </w:r>
          </w:p>
          <w:p w14:paraId="000004B7" w14:textId="77777777" w:rsidR="000B6076" w:rsidRPr="00457B9E" w:rsidRDefault="00984918" w:rsidP="000810A4">
            <w:pPr>
              <w:pStyle w:val="ListParagraph"/>
              <w:numPr>
                <w:ilvl w:val="0"/>
                <w:numId w:val="11"/>
              </w:numPr>
            </w:pPr>
            <w:r w:rsidRPr="00457B9E">
              <w:t>Climate variability and forest health issues will exacerbate yield fluctuations.</w:t>
            </w:r>
          </w:p>
          <w:p w14:paraId="000004B8" w14:textId="77777777" w:rsidR="000B6076" w:rsidRPr="00457B9E" w:rsidRDefault="00984918" w:rsidP="000810A4">
            <w:pPr>
              <w:pStyle w:val="ListParagraph"/>
              <w:numPr>
                <w:ilvl w:val="0"/>
                <w:numId w:val="11"/>
              </w:numPr>
            </w:pPr>
            <w:r w:rsidRPr="00457B9E">
              <w:t>Risks of market capture by intermediaries or processors, limiting benefits for rural harvesters.</w:t>
            </w:r>
          </w:p>
        </w:tc>
      </w:tr>
    </w:tbl>
    <w:p w14:paraId="000004B9" w14:textId="77777777" w:rsidR="000B6076" w:rsidRDefault="000B6076" w:rsidP="001855D4"/>
    <w:p w14:paraId="000004BA" w14:textId="77777777" w:rsidR="000B6076" w:rsidRDefault="00984918" w:rsidP="001855D4">
      <w:r>
        <w:br w:type="page"/>
      </w:r>
    </w:p>
    <w:p w14:paraId="000004BB" w14:textId="06E95D78" w:rsidR="000B6076" w:rsidRDefault="00984918" w:rsidP="006A1C78">
      <w:pPr>
        <w:pStyle w:val="Heading1"/>
        <w:spacing w:line="240" w:lineRule="auto"/>
      </w:pPr>
      <w:bookmarkStart w:id="109" w:name="_Toc222417657"/>
      <w:bookmarkStart w:id="110" w:name="_Toc230337071"/>
      <w:r>
        <w:lastRenderedPageBreak/>
        <w:t>WHAT IS THE CONTRIBUTION OF THE VALUE CHAIN TO ECONOMIC GROWTH?</w:t>
      </w:r>
      <w:bookmarkEnd w:id="109"/>
      <w:bookmarkEnd w:id="110"/>
    </w:p>
    <w:p w14:paraId="000004BC" w14:textId="7A96CDDC" w:rsidR="000B6076" w:rsidRDefault="00984918" w:rsidP="006A1C78">
      <w:pPr>
        <w:pStyle w:val="Heading2"/>
      </w:pPr>
      <w:bookmarkStart w:id="111" w:name="_Toc222417658"/>
      <w:bookmarkStart w:id="112" w:name="_Toc230337072"/>
      <w:r w:rsidRPr="005A2084">
        <w:t>Methodological</w:t>
      </w:r>
      <w:r>
        <w:t xml:space="preserve"> Notes</w:t>
      </w:r>
      <w:bookmarkEnd w:id="111"/>
      <w:bookmarkEnd w:id="112"/>
    </w:p>
    <w:p w14:paraId="000004BD" w14:textId="77777777" w:rsidR="000B6076" w:rsidRDefault="00984918" w:rsidP="006A1C78">
      <w:pPr>
        <w:spacing w:line="240" w:lineRule="auto"/>
      </w:pPr>
      <w:r>
        <w:t xml:space="preserve">The economic analyses rely on the VCA4D methodological brief, which clearly outlines the objectives of the economic analyses and defines the main framing questions. The outputs presented here were generated with the assistance of the AFA software.  </w:t>
      </w:r>
    </w:p>
    <w:p w14:paraId="000004BE" w14:textId="77777777" w:rsidR="000B6076" w:rsidRDefault="00984918" w:rsidP="006A1C78">
      <w:pPr>
        <w:spacing w:after="0" w:line="240" w:lineRule="auto"/>
      </w:pPr>
      <w:r>
        <w:t>For the economic part, the data used are coming from various resources.</w:t>
      </w:r>
    </w:p>
    <w:p w14:paraId="000004BF" w14:textId="77777777" w:rsidR="000B6076" w:rsidRDefault="00984918" w:rsidP="000810A4">
      <w:pPr>
        <w:pStyle w:val="ListParagraph"/>
        <w:numPr>
          <w:ilvl w:val="0"/>
          <w:numId w:val="33"/>
        </w:numPr>
        <w:spacing w:after="0"/>
      </w:pPr>
      <w:r>
        <w:t xml:space="preserve">Interviews with stakeholders: harvesters, wholesalers, processing companies, government representatives from national (MECC, NFA), </w:t>
      </w:r>
      <w:proofErr w:type="spellStart"/>
      <w:r>
        <w:t>aimag</w:t>
      </w:r>
      <w:proofErr w:type="spellEnd"/>
      <w:r>
        <w:t xml:space="preserve"> and soum levels (</w:t>
      </w:r>
      <w:proofErr w:type="spellStart"/>
      <w:r>
        <w:t>Aimag</w:t>
      </w:r>
      <w:proofErr w:type="spellEnd"/>
      <w:r>
        <w:t xml:space="preserve"> Environmental Protection Departments/Forest Divisions, Soum Governments, Soum and Inter-Soum Forest Units), development partners and research organizations</w:t>
      </w:r>
    </w:p>
    <w:p w14:paraId="000004C0" w14:textId="6F11C0D7" w:rsidR="000B6076" w:rsidRPr="006A1C78" w:rsidRDefault="00E811D8" w:rsidP="000810A4">
      <w:pPr>
        <w:pStyle w:val="ListParagraph"/>
        <w:numPr>
          <w:ilvl w:val="0"/>
          <w:numId w:val="33"/>
        </w:numPr>
        <w:spacing w:after="0"/>
        <w:rPr>
          <w:lang w:val="it-IT"/>
        </w:rPr>
      </w:pPr>
      <w:r w:rsidRPr="006A1C78">
        <w:rPr>
          <w:lang w:val="it-IT"/>
        </w:rPr>
        <w:t>Pine nut</w:t>
      </w:r>
      <w:r w:rsidR="00984918" w:rsidRPr="006A1C78">
        <w:rPr>
          <w:lang w:val="it-IT"/>
        </w:rPr>
        <w:t xml:space="preserve"> quota data from MECC</w:t>
      </w:r>
    </w:p>
    <w:p w14:paraId="000004C1" w14:textId="77777777" w:rsidR="000B6076" w:rsidRDefault="00984918" w:rsidP="000810A4">
      <w:pPr>
        <w:pStyle w:val="ListParagraph"/>
        <w:numPr>
          <w:ilvl w:val="0"/>
          <w:numId w:val="33"/>
        </w:numPr>
      </w:pPr>
      <w:r>
        <w:t xml:space="preserve">International trade data from Mongolian Custom Service and ITC Trade Statistics </w:t>
      </w:r>
    </w:p>
    <w:p w14:paraId="000004C2" w14:textId="5023499C" w:rsidR="000B6076" w:rsidRDefault="00984918" w:rsidP="006A1C78">
      <w:pPr>
        <w:pStyle w:val="Heading2"/>
      </w:pPr>
      <w:bookmarkStart w:id="113" w:name="_Toc222417659"/>
      <w:bookmarkStart w:id="114" w:name="_Toc230337073"/>
      <w:r>
        <w:t xml:space="preserve">Profitability &amp; </w:t>
      </w:r>
      <w:r w:rsidRPr="005A2084">
        <w:t>Sustainability</w:t>
      </w:r>
      <w:r>
        <w:t xml:space="preserve"> of actors</w:t>
      </w:r>
      <w:bookmarkEnd w:id="113"/>
      <w:bookmarkEnd w:id="114"/>
    </w:p>
    <w:p w14:paraId="000004C3" w14:textId="270FD907" w:rsidR="000B6076" w:rsidRDefault="00984918" w:rsidP="006A1C78">
      <w:pPr>
        <w:spacing w:line="240" w:lineRule="auto"/>
      </w:pPr>
      <w:r>
        <w:t>In the subsequent section, the study presents the financial accounts of the key entities involved in the Mongolian pine nut value chain. The analysis aims to assess the profitability and economic sustainability of the main actor groups, including harvesters, wholesalers, and processors. The first subsection focuses on harvesters across the three regional sub-chains – Khentii Mountain</w:t>
      </w:r>
      <w:r w:rsidR="00D21A48">
        <w:t>s</w:t>
      </w:r>
      <w:r>
        <w:t xml:space="preserve">, </w:t>
      </w:r>
      <w:proofErr w:type="spellStart"/>
      <w:r>
        <w:t>Khövsgöl</w:t>
      </w:r>
      <w:proofErr w:type="spellEnd"/>
      <w:r>
        <w:t xml:space="preserve"> Mountain</w:t>
      </w:r>
      <w:r w:rsidR="00D21A48">
        <w:t>s</w:t>
      </w:r>
      <w:r>
        <w:t xml:space="preserve">, and </w:t>
      </w:r>
      <w:proofErr w:type="spellStart"/>
      <w:r>
        <w:t>Khangai</w:t>
      </w:r>
      <w:proofErr w:type="spellEnd"/>
      <w:r>
        <w:t xml:space="preserve"> Mountains - followed by sections on wholesalers and processing companies. </w:t>
      </w:r>
    </w:p>
    <w:p w14:paraId="000004C4" w14:textId="77777777" w:rsidR="000B6076" w:rsidRDefault="00984918" w:rsidP="006A1C78">
      <w:pPr>
        <w:spacing w:line="240" w:lineRule="auto"/>
      </w:pPr>
      <w:r>
        <w:t>For each actor type, the financial accounts are presented both as aggregated totals (computed using the AFA software) and as a breakdown of earnings and costs for an individual actor. This dual perspective enables comparability across actor types and regions and provides insights into value distribution, profit margins, and potential leverage points to improve efficiency and sustainability within the sector.</w:t>
      </w:r>
    </w:p>
    <w:p w14:paraId="000004C6" w14:textId="26F5D602" w:rsidR="000B6076" w:rsidRDefault="00984918" w:rsidP="006A1C78">
      <w:pPr>
        <w:pStyle w:val="Heading3"/>
      </w:pPr>
      <w:bookmarkStart w:id="115" w:name="_Toc222417660"/>
      <w:bookmarkStart w:id="116" w:name="_Ref223016880"/>
      <w:bookmarkStart w:id="117" w:name="_Toc230337074"/>
      <w:r>
        <w:t>Financial Accounts for Harvesters</w:t>
      </w:r>
      <w:bookmarkEnd w:id="115"/>
      <w:bookmarkEnd w:id="116"/>
      <w:bookmarkEnd w:id="117"/>
    </w:p>
    <w:p w14:paraId="000004C7" w14:textId="0859DB31" w:rsidR="000B6076" w:rsidRDefault="00A7561A" w:rsidP="006A1C78">
      <w:pPr>
        <w:spacing w:line="240" w:lineRule="auto"/>
      </w:pPr>
      <w:r>
        <w:fldChar w:fldCharType="begin"/>
      </w:r>
      <w:r>
        <w:instrText xml:space="preserve"> REF _Ref223008233 \h </w:instrText>
      </w:r>
      <w:r>
        <w:fldChar w:fldCharType="separate"/>
      </w:r>
      <w:r w:rsidR="00215845">
        <w:t xml:space="preserve">Table </w:t>
      </w:r>
      <w:r w:rsidR="00215845">
        <w:rPr>
          <w:noProof/>
        </w:rPr>
        <w:t>3</w:t>
      </w:r>
      <w:r w:rsidR="00215845">
        <w:t>.</w:t>
      </w:r>
      <w:r w:rsidR="00215845">
        <w:rPr>
          <w:noProof/>
        </w:rPr>
        <w:t>1</w:t>
      </w:r>
      <w:r>
        <w:fldChar w:fldCharType="end"/>
      </w:r>
      <w:r w:rsidR="00984918">
        <w:t xml:space="preserve"> presents the aggregated financial accounts for pine nut harvesters across the three regions and for both registered and unregistered</w:t>
      </w:r>
      <w:sdt>
        <w:sdtPr>
          <w:tag w:val="goog_rdk_60"/>
          <w:id w:val="-1551836841"/>
        </w:sdtPr>
        <w:sdtEndPr/>
        <w:sdtContent>
          <w:r w:rsidR="00984918">
            <w:t xml:space="preserve"> </w:t>
          </w:r>
        </w:sdtContent>
      </w:sdt>
      <w:r w:rsidR="00984918">
        <w:t xml:space="preserve">operations, while </w:t>
      </w:r>
      <w:r>
        <w:fldChar w:fldCharType="begin"/>
      </w:r>
      <w:r>
        <w:instrText xml:space="preserve"> REF _Ref223008269 \h </w:instrText>
      </w:r>
      <w:r>
        <w:fldChar w:fldCharType="separate"/>
      </w:r>
      <w:r w:rsidR="00215845">
        <w:t xml:space="preserve">Table </w:t>
      </w:r>
      <w:r w:rsidR="00215845">
        <w:rPr>
          <w:noProof/>
        </w:rPr>
        <w:t>3</w:t>
      </w:r>
      <w:r w:rsidR="00215845">
        <w:t>.</w:t>
      </w:r>
      <w:r w:rsidR="00215845">
        <w:rPr>
          <w:noProof/>
        </w:rPr>
        <w:t>2</w:t>
      </w:r>
      <w:r>
        <w:fldChar w:fldCharType="end"/>
      </w:r>
      <w:r>
        <w:t xml:space="preserve"> </w:t>
      </w:r>
      <w:r w:rsidR="00984918">
        <w:t>presents the financial accounts for an individual harvester, providing a clearer basis for comparing earnings and costs across regions and between registered and unregistered</w:t>
      </w:r>
      <w:sdt>
        <w:sdtPr>
          <w:tag w:val="goog_rdk_61"/>
          <w:id w:val="-1015872464"/>
        </w:sdtPr>
        <w:sdtEndPr/>
        <w:sdtContent>
          <w:r w:rsidR="00984918">
            <w:t xml:space="preserve"> </w:t>
          </w:r>
        </w:sdtContent>
      </w:sdt>
      <w:r w:rsidR="00984918">
        <w:t>segments. Combining both perspectives makes it possible to distinguish between (</w:t>
      </w:r>
      <w:proofErr w:type="spellStart"/>
      <w:r w:rsidR="00984918">
        <w:t>i</w:t>
      </w:r>
      <w:proofErr w:type="spellEnd"/>
      <w:r w:rsidR="00984918">
        <w:t>) the overall economic scale of harvesting activities at regional level and (ii) the financial returns that an individual harvester can expect during the season.</w:t>
      </w:r>
    </w:p>
    <w:p w14:paraId="4BFABA70" w14:textId="77777777" w:rsidR="00DE6A5D" w:rsidRDefault="00DE6A5D" w:rsidP="001855D4">
      <w:pPr>
        <w:rPr>
          <w:rFonts w:eastAsiaTheme="minorEastAsia"/>
          <w:color w:val="000000" w:themeColor="text2"/>
          <w:spacing w:val="6"/>
          <w:sz w:val="17"/>
          <w:szCs w:val="18"/>
          <w:lang w:bidi="hi-IN"/>
        </w:rPr>
      </w:pPr>
      <w:bookmarkStart w:id="118" w:name="_Ref223008233"/>
      <w:r>
        <w:br w:type="page"/>
      </w:r>
    </w:p>
    <w:p w14:paraId="6A35A123" w14:textId="58E8A95C" w:rsidR="00A7561A" w:rsidRDefault="00457B9E" w:rsidP="00A300B8">
      <w:pPr>
        <w:pStyle w:val="Caption"/>
      </w:pPr>
      <w:bookmarkStart w:id="119" w:name="_Toc230337191"/>
      <w:r>
        <w:lastRenderedPageBreak/>
        <w:t xml:space="preserve">Table </w:t>
      </w:r>
      <w:fldSimple w:instr=" STYLEREF 1 \s ">
        <w:r>
          <w:rPr>
            <w:noProof/>
          </w:rPr>
          <w:t>3</w:t>
        </w:r>
      </w:fldSimple>
      <w:r>
        <w:t>.</w:t>
      </w:r>
      <w:fldSimple w:instr=" SEQ Table \* ARABIC \s 1 ">
        <w:r>
          <w:rPr>
            <w:noProof/>
          </w:rPr>
          <w:t>1</w:t>
        </w:r>
      </w:fldSimple>
      <w:bookmarkEnd w:id="118"/>
      <w:r>
        <w:t xml:space="preserve">: </w:t>
      </w:r>
      <w:r w:rsidRPr="00A7561A">
        <w:t xml:space="preserve">Aggregated Financial Accounts For All Harvesters (Regional Totals) </w:t>
      </w:r>
      <w:r>
        <w:t xml:space="preserve">In </w:t>
      </w:r>
      <w:r w:rsidRPr="00A7561A">
        <w:t>2025</w:t>
      </w:r>
      <w:r>
        <w:t>.</w:t>
      </w:r>
      <w:bookmarkEnd w:id="119"/>
    </w:p>
    <w:tbl>
      <w:tblPr>
        <w:tblStyle w:val="21"/>
        <w:tblW w:w="0" w:type="auto"/>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3308"/>
        <w:gridCol w:w="952"/>
        <w:gridCol w:w="1059"/>
        <w:gridCol w:w="372"/>
        <w:gridCol w:w="372"/>
        <w:gridCol w:w="952"/>
        <w:gridCol w:w="1059"/>
        <w:gridCol w:w="967"/>
      </w:tblGrid>
      <w:tr w:rsidR="000B6076" w:rsidRPr="00457B9E" w14:paraId="67097258" w14:textId="77777777" w:rsidTr="00457B9E">
        <w:trPr>
          <w:cnfStyle w:val="100000000000" w:firstRow="1" w:lastRow="0" w:firstColumn="0" w:lastColumn="0" w:oddVBand="0" w:evenVBand="0" w:oddHBand="0" w:evenHBand="0" w:firstRowFirstColumn="0" w:firstRowLastColumn="0" w:lastRowFirstColumn="0" w:lastRowLastColumn="0"/>
        </w:trPr>
        <w:tc>
          <w:tcPr>
            <w:tcW w:w="0" w:type="auto"/>
            <w:vMerge w:val="restart"/>
            <w:vAlign w:val="center"/>
          </w:tcPr>
          <w:p w14:paraId="000004C8" w14:textId="77777777" w:rsidR="000B6076" w:rsidRPr="00457B9E" w:rsidRDefault="000B6076" w:rsidP="006A1C78">
            <w:pPr>
              <w:spacing w:before="0" w:line="240" w:lineRule="auto"/>
              <w:jc w:val="center"/>
              <w:rPr>
                <w:rFonts w:ascii="Open Sans" w:hAnsi="Open Sans" w:cs="Open Sans"/>
              </w:rPr>
            </w:pPr>
            <w:bookmarkStart w:id="120" w:name="_heading=h.9wzs1rgrznkj" w:colFirst="0" w:colLast="0"/>
            <w:bookmarkEnd w:id="120"/>
          </w:p>
        </w:tc>
        <w:tc>
          <w:tcPr>
            <w:tcW w:w="0" w:type="auto"/>
            <w:gridSpan w:val="3"/>
            <w:tcBorders>
              <w:bottom w:val="single" w:sz="4" w:space="0" w:color="000000"/>
            </w:tcBorders>
            <w:vAlign w:val="center"/>
          </w:tcPr>
          <w:p w14:paraId="000004C9" w14:textId="77777777" w:rsidR="000B6076" w:rsidRPr="00457B9E" w:rsidRDefault="00984918" w:rsidP="006A1C78">
            <w:pPr>
              <w:spacing w:before="0" w:line="240" w:lineRule="auto"/>
              <w:jc w:val="center"/>
              <w:rPr>
                <w:rFonts w:ascii="Open Sans" w:hAnsi="Open Sans" w:cs="Open Sans"/>
              </w:rPr>
            </w:pPr>
            <w:r w:rsidRPr="00457B9E">
              <w:rPr>
                <w:rFonts w:ascii="Open Sans" w:hAnsi="Open Sans" w:cs="Open Sans"/>
              </w:rPr>
              <w:t>Registered</w:t>
            </w:r>
          </w:p>
        </w:tc>
        <w:tc>
          <w:tcPr>
            <w:tcW w:w="0" w:type="auto"/>
            <w:gridSpan w:val="4"/>
            <w:tcBorders>
              <w:bottom w:val="single" w:sz="4" w:space="0" w:color="000000"/>
            </w:tcBorders>
            <w:vAlign w:val="center"/>
          </w:tcPr>
          <w:p w14:paraId="000004CC" w14:textId="77777777" w:rsidR="000B6076" w:rsidRPr="00457B9E" w:rsidRDefault="00984918" w:rsidP="006A1C78">
            <w:pPr>
              <w:spacing w:before="0" w:line="240" w:lineRule="auto"/>
              <w:jc w:val="center"/>
              <w:rPr>
                <w:rFonts w:ascii="Open Sans" w:hAnsi="Open Sans" w:cs="Open Sans"/>
              </w:rPr>
            </w:pPr>
            <w:r w:rsidRPr="00457B9E">
              <w:rPr>
                <w:rFonts w:ascii="Open Sans" w:hAnsi="Open Sans" w:cs="Open Sans"/>
              </w:rPr>
              <w:t>Unregistered</w:t>
            </w:r>
          </w:p>
        </w:tc>
      </w:tr>
      <w:tr w:rsidR="000B6076" w:rsidRPr="00457B9E" w14:paraId="70747574" w14:textId="77777777" w:rsidTr="00457B9E">
        <w:tc>
          <w:tcPr>
            <w:tcW w:w="0" w:type="auto"/>
            <w:vMerge/>
            <w:vAlign w:val="center"/>
          </w:tcPr>
          <w:p w14:paraId="000004D0" w14:textId="77777777" w:rsidR="000B6076" w:rsidRPr="00457B9E" w:rsidRDefault="000B6076" w:rsidP="006A1C78">
            <w:pPr>
              <w:spacing w:before="0" w:line="240" w:lineRule="auto"/>
              <w:jc w:val="center"/>
            </w:pPr>
          </w:p>
        </w:tc>
        <w:tc>
          <w:tcPr>
            <w:tcW w:w="0" w:type="auto"/>
            <w:shd w:val="clear" w:color="auto" w:fill="336666"/>
            <w:vAlign w:val="center"/>
          </w:tcPr>
          <w:p w14:paraId="000004D1" w14:textId="77777777" w:rsidR="000B6076" w:rsidRPr="00457B9E" w:rsidRDefault="00984918" w:rsidP="006A1C78">
            <w:pPr>
              <w:spacing w:before="0" w:line="240" w:lineRule="auto"/>
              <w:jc w:val="center"/>
              <w:rPr>
                <w:color w:val="FFFFFF" w:themeColor="background1"/>
              </w:rPr>
            </w:pPr>
            <w:r w:rsidRPr="00457B9E">
              <w:rPr>
                <w:color w:val="FFFFFF" w:themeColor="background1"/>
              </w:rPr>
              <w:t>Khentii</w:t>
            </w:r>
          </w:p>
        </w:tc>
        <w:tc>
          <w:tcPr>
            <w:tcW w:w="0" w:type="auto"/>
            <w:shd w:val="clear" w:color="auto" w:fill="336666"/>
            <w:vAlign w:val="center"/>
          </w:tcPr>
          <w:p w14:paraId="000004D2" w14:textId="77777777" w:rsidR="000B6076" w:rsidRPr="00457B9E" w:rsidRDefault="00984918" w:rsidP="006A1C78">
            <w:pPr>
              <w:spacing w:before="0" w:line="240" w:lineRule="auto"/>
              <w:jc w:val="center"/>
              <w:rPr>
                <w:color w:val="FFFFFF" w:themeColor="background1"/>
              </w:rPr>
            </w:pPr>
            <w:proofErr w:type="spellStart"/>
            <w:r w:rsidRPr="00457B9E">
              <w:rPr>
                <w:color w:val="FFFFFF" w:themeColor="background1"/>
              </w:rPr>
              <w:t>Khövsgöl</w:t>
            </w:r>
            <w:proofErr w:type="spellEnd"/>
          </w:p>
        </w:tc>
        <w:tc>
          <w:tcPr>
            <w:tcW w:w="0" w:type="auto"/>
            <w:gridSpan w:val="2"/>
            <w:shd w:val="clear" w:color="auto" w:fill="336666"/>
            <w:vAlign w:val="center"/>
          </w:tcPr>
          <w:p w14:paraId="000004D3" w14:textId="77777777" w:rsidR="000B6076" w:rsidRPr="00457B9E" w:rsidRDefault="00984918" w:rsidP="006A1C78">
            <w:pPr>
              <w:spacing w:before="0" w:line="240" w:lineRule="auto"/>
              <w:jc w:val="center"/>
              <w:rPr>
                <w:color w:val="FFFFFF" w:themeColor="background1"/>
              </w:rPr>
            </w:pPr>
            <w:proofErr w:type="spellStart"/>
            <w:r w:rsidRPr="00457B9E">
              <w:rPr>
                <w:color w:val="FFFFFF" w:themeColor="background1"/>
              </w:rPr>
              <w:t>Khangai</w:t>
            </w:r>
            <w:proofErr w:type="spellEnd"/>
          </w:p>
        </w:tc>
        <w:tc>
          <w:tcPr>
            <w:tcW w:w="0" w:type="auto"/>
            <w:shd w:val="clear" w:color="auto" w:fill="336666"/>
            <w:vAlign w:val="center"/>
          </w:tcPr>
          <w:p w14:paraId="000004D5" w14:textId="77777777" w:rsidR="000B6076" w:rsidRPr="00457B9E" w:rsidRDefault="00984918" w:rsidP="006A1C78">
            <w:pPr>
              <w:spacing w:before="0" w:line="240" w:lineRule="auto"/>
              <w:jc w:val="center"/>
              <w:rPr>
                <w:color w:val="FFFFFF" w:themeColor="background1"/>
              </w:rPr>
            </w:pPr>
            <w:r w:rsidRPr="00457B9E">
              <w:rPr>
                <w:color w:val="FFFFFF" w:themeColor="background1"/>
              </w:rPr>
              <w:t>Khentii</w:t>
            </w:r>
          </w:p>
        </w:tc>
        <w:tc>
          <w:tcPr>
            <w:tcW w:w="0" w:type="auto"/>
            <w:shd w:val="clear" w:color="auto" w:fill="336666"/>
            <w:vAlign w:val="center"/>
          </w:tcPr>
          <w:p w14:paraId="000004D6" w14:textId="77777777" w:rsidR="000B6076" w:rsidRPr="00457B9E" w:rsidRDefault="00984918" w:rsidP="006A1C78">
            <w:pPr>
              <w:spacing w:before="0" w:line="240" w:lineRule="auto"/>
              <w:jc w:val="center"/>
              <w:rPr>
                <w:color w:val="FFFFFF" w:themeColor="background1"/>
              </w:rPr>
            </w:pPr>
            <w:proofErr w:type="spellStart"/>
            <w:r w:rsidRPr="00457B9E">
              <w:rPr>
                <w:color w:val="FFFFFF" w:themeColor="background1"/>
              </w:rPr>
              <w:t>Khövsgöl</w:t>
            </w:r>
            <w:proofErr w:type="spellEnd"/>
          </w:p>
        </w:tc>
        <w:tc>
          <w:tcPr>
            <w:tcW w:w="0" w:type="auto"/>
            <w:shd w:val="clear" w:color="auto" w:fill="336666"/>
            <w:vAlign w:val="center"/>
          </w:tcPr>
          <w:p w14:paraId="000004D7" w14:textId="77777777" w:rsidR="000B6076" w:rsidRPr="00457B9E" w:rsidRDefault="00984918" w:rsidP="006A1C78">
            <w:pPr>
              <w:spacing w:before="0" w:line="240" w:lineRule="auto"/>
              <w:jc w:val="center"/>
              <w:rPr>
                <w:color w:val="FFFFFF" w:themeColor="background1"/>
              </w:rPr>
            </w:pPr>
            <w:proofErr w:type="spellStart"/>
            <w:r w:rsidRPr="00457B9E">
              <w:rPr>
                <w:color w:val="FFFFFF" w:themeColor="background1"/>
              </w:rPr>
              <w:t>Khangai</w:t>
            </w:r>
            <w:proofErr w:type="spellEnd"/>
          </w:p>
        </w:tc>
      </w:tr>
      <w:tr w:rsidR="000B6076" w:rsidRPr="00457B9E" w14:paraId="3ECADB07" w14:textId="77777777" w:rsidTr="00457B9E">
        <w:tc>
          <w:tcPr>
            <w:tcW w:w="0" w:type="auto"/>
            <w:vAlign w:val="center"/>
          </w:tcPr>
          <w:p w14:paraId="000004D8" w14:textId="77777777" w:rsidR="000B6076" w:rsidRPr="00457B9E" w:rsidRDefault="00984918" w:rsidP="006A1C78">
            <w:pPr>
              <w:spacing w:before="0" w:line="240" w:lineRule="auto"/>
              <w:jc w:val="center"/>
            </w:pPr>
            <w:r w:rsidRPr="00457B9E">
              <w:t>Number of harvesters</w:t>
            </w:r>
          </w:p>
        </w:tc>
        <w:tc>
          <w:tcPr>
            <w:tcW w:w="0" w:type="auto"/>
            <w:vAlign w:val="center"/>
          </w:tcPr>
          <w:p w14:paraId="000004D9" w14:textId="77777777" w:rsidR="000B6076" w:rsidRPr="00457B9E" w:rsidRDefault="00984918" w:rsidP="006A1C78">
            <w:pPr>
              <w:spacing w:before="0" w:line="240" w:lineRule="auto"/>
              <w:jc w:val="center"/>
            </w:pPr>
            <w:r w:rsidRPr="00457B9E">
              <w:t>11,387</w:t>
            </w:r>
          </w:p>
        </w:tc>
        <w:tc>
          <w:tcPr>
            <w:tcW w:w="0" w:type="auto"/>
            <w:vAlign w:val="center"/>
          </w:tcPr>
          <w:p w14:paraId="000004DA" w14:textId="77777777" w:rsidR="000B6076" w:rsidRPr="00457B9E" w:rsidRDefault="00984918" w:rsidP="006A1C78">
            <w:pPr>
              <w:spacing w:before="0" w:line="240" w:lineRule="auto"/>
              <w:jc w:val="center"/>
            </w:pPr>
            <w:r w:rsidRPr="00457B9E">
              <w:t>15,623</w:t>
            </w:r>
          </w:p>
        </w:tc>
        <w:tc>
          <w:tcPr>
            <w:tcW w:w="0" w:type="auto"/>
            <w:gridSpan w:val="2"/>
            <w:vAlign w:val="center"/>
          </w:tcPr>
          <w:p w14:paraId="000004DB" w14:textId="77777777" w:rsidR="000B6076" w:rsidRPr="00457B9E" w:rsidRDefault="00984918" w:rsidP="006A1C78">
            <w:pPr>
              <w:spacing w:before="0" w:line="240" w:lineRule="auto"/>
              <w:jc w:val="center"/>
            </w:pPr>
            <w:r w:rsidRPr="00457B9E">
              <w:t>4,540</w:t>
            </w:r>
          </w:p>
        </w:tc>
        <w:tc>
          <w:tcPr>
            <w:tcW w:w="0" w:type="auto"/>
            <w:vAlign w:val="center"/>
          </w:tcPr>
          <w:p w14:paraId="000004DD" w14:textId="77777777" w:rsidR="000B6076" w:rsidRPr="00457B9E" w:rsidRDefault="00984918" w:rsidP="006A1C78">
            <w:pPr>
              <w:spacing w:before="0" w:line="240" w:lineRule="auto"/>
              <w:jc w:val="center"/>
            </w:pPr>
            <w:r w:rsidRPr="00457B9E">
              <w:t>28,445</w:t>
            </w:r>
          </w:p>
        </w:tc>
        <w:tc>
          <w:tcPr>
            <w:tcW w:w="0" w:type="auto"/>
            <w:vAlign w:val="center"/>
          </w:tcPr>
          <w:p w14:paraId="000004DE" w14:textId="77777777" w:rsidR="000B6076" w:rsidRPr="00457B9E" w:rsidRDefault="00984918" w:rsidP="006A1C78">
            <w:pPr>
              <w:spacing w:before="0" w:line="240" w:lineRule="auto"/>
              <w:jc w:val="center"/>
            </w:pPr>
            <w:r w:rsidRPr="00457B9E">
              <w:t>4,070</w:t>
            </w:r>
          </w:p>
        </w:tc>
        <w:tc>
          <w:tcPr>
            <w:tcW w:w="0" w:type="auto"/>
            <w:vAlign w:val="center"/>
          </w:tcPr>
          <w:p w14:paraId="000004DF" w14:textId="77777777" w:rsidR="000B6076" w:rsidRPr="00457B9E" w:rsidRDefault="00984918" w:rsidP="006A1C78">
            <w:pPr>
              <w:spacing w:before="0" w:line="240" w:lineRule="auto"/>
              <w:jc w:val="center"/>
            </w:pPr>
            <w:r w:rsidRPr="00457B9E">
              <w:t>1,685</w:t>
            </w:r>
          </w:p>
        </w:tc>
      </w:tr>
      <w:tr w:rsidR="000B6076" w:rsidRPr="00457B9E" w14:paraId="07416700" w14:textId="77777777" w:rsidTr="00457B9E">
        <w:tc>
          <w:tcPr>
            <w:tcW w:w="0" w:type="auto"/>
            <w:vAlign w:val="center"/>
          </w:tcPr>
          <w:p w14:paraId="000004E0" w14:textId="77777777" w:rsidR="000B6076" w:rsidRPr="00457B9E" w:rsidRDefault="00984918" w:rsidP="006A1C78">
            <w:pPr>
              <w:spacing w:before="0" w:line="240" w:lineRule="auto"/>
              <w:jc w:val="center"/>
            </w:pPr>
            <w:r w:rsidRPr="00457B9E">
              <w:t>Number of working days</w:t>
            </w:r>
          </w:p>
        </w:tc>
        <w:tc>
          <w:tcPr>
            <w:tcW w:w="0" w:type="auto"/>
            <w:vAlign w:val="center"/>
          </w:tcPr>
          <w:p w14:paraId="000004E1" w14:textId="77777777" w:rsidR="000B6076" w:rsidRPr="00457B9E" w:rsidRDefault="00984918" w:rsidP="006A1C78">
            <w:pPr>
              <w:spacing w:before="0" w:line="240" w:lineRule="auto"/>
              <w:jc w:val="center"/>
            </w:pPr>
            <w:r w:rsidRPr="00457B9E">
              <w:t>170,800</w:t>
            </w:r>
          </w:p>
        </w:tc>
        <w:tc>
          <w:tcPr>
            <w:tcW w:w="0" w:type="auto"/>
            <w:vAlign w:val="center"/>
          </w:tcPr>
          <w:p w14:paraId="000004E2" w14:textId="77777777" w:rsidR="000B6076" w:rsidRPr="00457B9E" w:rsidRDefault="00984918" w:rsidP="006A1C78">
            <w:pPr>
              <w:spacing w:before="0" w:line="240" w:lineRule="auto"/>
              <w:jc w:val="center"/>
            </w:pPr>
            <w:r w:rsidRPr="00457B9E">
              <w:t>234,350</w:t>
            </w:r>
          </w:p>
        </w:tc>
        <w:tc>
          <w:tcPr>
            <w:tcW w:w="0" w:type="auto"/>
            <w:gridSpan w:val="2"/>
            <w:vAlign w:val="center"/>
          </w:tcPr>
          <w:p w14:paraId="000004E3" w14:textId="77777777" w:rsidR="000B6076" w:rsidRPr="00457B9E" w:rsidRDefault="00984918" w:rsidP="006A1C78">
            <w:pPr>
              <w:spacing w:before="0" w:line="240" w:lineRule="auto"/>
              <w:jc w:val="center"/>
            </w:pPr>
            <w:r w:rsidRPr="00457B9E">
              <w:t>68,100</w:t>
            </w:r>
          </w:p>
        </w:tc>
        <w:tc>
          <w:tcPr>
            <w:tcW w:w="0" w:type="auto"/>
            <w:vAlign w:val="center"/>
          </w:tcPr>
          <w:p w14:paraId="000004E5" w14:textId="77777777" w:rsidR="000B6076" w:rsidRPr="00457B9E" w:rsidRDefault="00984918" w:rsidP="006A1C78">
            <w:pPr>
              <w:spacing w:before="0" w:line="240" w:lineRule="auto"/>
              <w:jc w:val="center"/>
            </w:pPr>
            <w:r w:rsidRPr="00457B9E">
              <w:t>284,450</w:t>
            </w:r>
          </w:p>
        </w:tc>
        <w:tc>
          <w:tcPr>
            <w:tcW w:w="0" w:type="auto"/>
            <w:vAlign w:val="center"/>
          </w:tcPr>
          <w:p w14:paraId="000004E6" w14:textId="77777777" w:rsidR="000B6076" w:rsidRPr="00457B9E" w:rsidRDefault="00984918" w:rsidP="006A1C78">
            <w:pPr>
              <w:spacing w:before="0" w:line="240" w:lineRule="auto"/>
              <w:jc w:val="center"/>
            </w:pPr>
            <w:r w:rsidRPr="00457B9E">
              <w:t>40,700</w:t>
            </w:r>
          </w:p>
        </w:tc>
        <w:tc>
          <w:tcPr>
            <w:tcW w:w="0" w:type="auto"/>
            <w:vAlign w:val="center"/>
          </w:tcPr>
          <w:p w14:paraId="000004E7" w14:textId="77777777" w:rsidR="000B6076" w:rsidRPr="00457B9E" w:rsidRDefault="00984918" w:rsidP="006A1C78">
            <w:pPr>
              <w:spacing w:before="0" w:line="240" w:lineRule="auto"/>
              <w:jc w:val="center"/>
            </w:pPr>
            <w:r w:rsidRPr="00457B9E">
              <w:t>16,850</w:t>
            </w:r>
          </w:p>
        </w:tc>
      </w:tr>
      <w:tr w:rsidR="000B6076" w:rsidRPr="00457B9E" w14:paraId="73191B1A" w14:textId="77777777" w:rsidTr="00457B9E">
        <w:tc>
          <w:tcPr>
            <w:tcW w:w="0" w:type="auto"/>
            <w:vAlign w:val="center"/>
          </w:tcPr>
          <w:p w14:paraId="000004E8" w14:textId="77777777" w:rsidR="000B6076" w:rsidRPr="00457B9E" w:rsidRDefault="00984918" w:rsidP="006A1C78">
            <w:pPr>
              <w:spacing w:before="0" w:line="240" w:lineRule="auto"/>
              <w:jc w:val="center"/>
            </w:pPr>
            <w:r w:rsidRPr="00457B9E">
              <w:t>Production of unshelled pine nuts, tons</w:t>
            </w:r>
          </w:p>
        </w:tc>
        <w:tc>
          <w:tcPr>
            <w:tcW w:w="0" w:type="auto"/>
            <w:vAlign w:val="center"/>
          </w:tcPr>
          <w:p w14:paraId="000004E9" w14:textId="77777777" w:rsidR="000B6076" w:rsidRPr="00457B9E" w:rsidRDefault="00984918" w:rsidP="006A1C78">
            <w:pPr>
              <w:spacing w:before="0" w:line="240" w:lineRule="auto"/>
              <w:jc w:val="center"/>
            </w:pPr>
            <w:r w:rsidRPr="00457B9E">
              <w:t>3,461</w:t>
            </w:r>
          </w:p>
        </w:tc>
        <w:tc>
          <w:tcPr>
            <w:tcW w:w="0" w:type="auto"/>
            <w:vAlign w:val="center"/>
          </w:tcPr>
          <w:p w14:paraId="000004EA" w14:textId="77777777" w:rsidR="000B6076" w:rsidRPr="00457B9E" w:rsidRDefault="00984918" w:rsidP="006A1C78">
            <w:pPr>
              <w:spacing w:before="0" w:line="240" w:lineRule="auto"/>
              <w:jc w:val="center"/>
            </w:pPr>
            <w:r w:rsidRPr="00457B9E">
              <w:t>4,687</w:t>
            </w:r>
          </w:p>
        </w:tc>
        <w:tc>
          <w:tcPr>
            <w:tcW w:w="0" w:type="auto"/>
            <w:gridSpan w:val="2"/>
            <w:vAlign w:val="center"/>
          </w:tcPr>
          <w:p w14:paraId="000004EB" w14:textId="77777777" w:rsidR="000B6076" w:rsidRPr="00457B9E" w:rsidRDefault="00984918" w:rsidP="006A1C78">
            <w:pPr>
              <w:spacing w:before="0" w:line="240" w:lineRule="auto"/>
              <w:jc w:val="center"/>
            </w:pPr>
            <w:r w:rsidRPr="00457B9E">
              <w:t>1,362</w:t>
            </w:r>
          </w:p>
        </w:tc>
        <w:tc>
          <w:tcPr>
            <w:tcW w:w="0" w:type="auto"/>
            <w:vAlign w:val="center"/>
          </w:tcPr>
          <w:p w14:paraId="000004ED" w14:textId="77777777" w:rsidR="000B6076" w:rsidRPr="00457B9E" w:rsidRDefault="00984918" w:rsidP="006A1C78">
            <w:pPr>
              <w:spacing w:before="0" w:line="240" w:lineRule="auto"/>
              <w:jc w:val="center"/>
            </w:pPr>
            <w:r w:rsidRPr="00457B9E">
              <w:t>5,689</w:t>
            </w:r>
          </w:p>
        </w:tc>
        <w:tc>
          <w:tcPr>
            <w:tcW w:w="0" w:type="auto"/>
            <w:vAlign w:val="center"/>
          </w:tcPr>
          <w:p w14:paraId="000004EE" w14:textId="77777777" w:rsidR="000B6076" w:rsidRPr="00457B9E" w:rsidRDefault="00984918" w:rsidP="006A1C78">
            <w:pPr>
              <w:spacing w:before="0" w:line="240" w:lineRule="auto"/>
              <w:jc w:val="center"/>
            </w:pPr>
            <w:r w:rsidRPr="00457B9E">
              <w:t>814</w:t>
            </w:r>
          </w:p>
        </w:tc>
        <w:tc>
          <w:tcPr>
            <w:tcW w:w="0" w:type="auto"/>
            <w:vAlign w:val="center"/>
          </w:tcPr>
          <w:p w14:paraId="000004EF" w14:textId="77777777" w:rsidR="000B6076" w:rsidRPr="00457B9E" w:rsidRDefault="00984918" w:rsidP="006A1C78">
            <w:pPr>
              <w:spacing w:before="0" w:line="240" w:lineRule="auto"/>
              <w:jc w:val="center"/>
            </w:pPr>
            <w:r w:rsidRPr="00457B9E">
              <w:t>337</w:t>
            </w:r>
          </w:p>
        </w:tc>
      </w:tr>
      <w:tr w:rsidR="000B6076" w:rsidRPr="00457B9E" w14:paraId="2531A5D0" w14:textId="77777777" w:rsidTr="00457B9E">
        <w:tc>
          <w:tcPr>
            <w:tcW w:w="0" w:type="auto"/>
            <w:vAlign w:val="center"/>
          </w:tcPr>
          <w:p w14:paraId="000004F0" w14:textId="77777777" w:rsidR="000B6076" w:rsidRPr="00457B9E" w:rsidRDefault="00984918" w:rsidP="006A1C78">
            <w:pPr>
              <w:spacing w:before="0" w:line="240" w:lineRule="auto"/>
              <w:jc w:val="center"/>
            </w:pPr>
            <w:r w:rsidRPr="00457B9E">
              <w:t>Price of unshelled pine nuts</w:t>
            </w:r>
          </w:p>
          <w:p w14:paraId="000004F1" w14:textId="29DE58EC" w:rsidR="000B6076" w:rsidRPr="00457B9E" w:rsidRDefault="00984918" w:rsidP="006A1C78">
            <w:pPr>
              <w:spacing w:before="0" w:line="240" w:lineRule="auto"/>
              <w:jc w:val="center"/>
            </w:pPr>
            <w:r w:rsidRPr="00457B9E">
              <w:t>Million MNT/ton</w:t>
            </w:r>
            <w:r w:rsidR="00223D84" w:rsidRPr="00457B9E">
              <w:t>ne</w:t>
            </w:r>
          </w:p>
        </w:tc>
        <w:tc>
          <w:tcPr>
            <w:tcW w:w="0" w:type="auto"/>
            <w:vAlign w:val="center"/>
          </w:tcPr>
          <w:p w14:paraId="000004F2" w14:textId="77777777" w:rsidR="000B6076" w:rsidRPr="00457B9E" w:rsidRDefault="00984918" w:rsidP="006A1C78">
            <w:pPr>
              <w:spacing w:before="0" w:line="240" w:lineRule="auto"/>
              <w:jc w:val="center"/>
            </w:pPr>
            <w:r w:rsidRPr="00457B9E">
              <w:t>16</w:t>
            </w:r>
          </w:p>
        </w:tc>
        <w:tc>
          <w:tcPr>
            <w:tcW w:w="0" w:type="auto"/>
            <w:vAlign w:val="center"/>
          </w:tcPr>
          <w:p w14:paraId="000004F3" w14:textId="77777777" w:rsidR="000B6076" w:rsidRPr="00457B9E" w:rsidRDefault="00984918" w:rsidP="006A1C78">
            <w:pPr>
              <w:spacing w:before="0" w:line="240" w:lineRule="auto"/>
              <w:jc w:val="center"/>
            </w:pPr>
            <w:r w:rsidRPr="00457B9E">
              <w:t>15</w:t>
            </w:r>
          </w:p>
        </w:tc>
        <w:tc>
          <w:tcPr>
            <w:tcW w:w="0" w:type="auto"/>
            <w:gridSpan w:val="2"/>
            <w:vAlign w:val="center"/>
          </w:tcPr>
          <w:p w14:paraId="000004F4" w14:textId="77777777" w:rsidR="000B6076" w:rsidRPr="00457B9E" w:rsidRDefault="00984918" w:rsidP="006A1C78">
            <w:pPr>
              <w:spacing w:before="0" w:line="240" w:lineRule="auto"/>
              <w:jc w:val="center"/>
            </w:pPr>
            <w:r w:rsidRPr="00457B9E">
              <w:t>14</w:t>
            </w:r>
          </w:p>
        </w:tc>
        <w:tc>
          <w:tcPr>
            <w:tcW w:w="0" w:type="auto"/>
            <w:vAlign w:val="center"/>
          </w:tcPr>
          <w:p w14:paraId="000004F6" w14:textId="77777777" w:rsidR="000B6076" w:rsidRPr="00457B9E" w:rsidRDefault="00984918" w:rsidP="006A1C78">
            <w:pPr>
              <w:spacing w:before="0" w:line="240" w:lineRule="auto"/>
              <w:jc w:val="center"/>
            </w:pPr>
            <w:r w:rsidRPr="00457B9E">
              <w:t>12</w:t>
            </w:r>
          </w:p>
        </w:tc>
        <w:tc>
          <w:tcPr>
            <w:tcW w:w="0" w:type="auto"/>
            <w:vAlign w:val="center"/>
          </w:tcPr>
          <w:p w14:paraId="000004F7" w14:textId="77777777" w:rsidR="000B6076" w:rsidRPr="00457B9E" w:rsidRDefault="00984918" w:rsidP="006A1C78">
            <w:pPr>
              <w:spacing w:before="0" w:line="240" w:lineRule="auto"/>
              <w:jc w:val="center"/>
            </w:pPr>
            <w:r w:rsidRPr="00457B9E">
              <w:t>12</w:t>
            </w:r>
          </w:p>
        </w:tc>
        <w:tc>
          <w:tcPr>
            <w:tcW w:w="0" w:type="auto"/>
            <w:vAlign w:val="center"/>
          </w:tcPr>
          <w:p w14:paraId="000004F8" w14:textId="77777777" w:rsidR="000B6076" w:rsidRPr="00457B9E" w:rsidRDefault="00984918" w:rsidP="006A1C78">
            <w:pPr>
              <w:spacing w:before="0" w:line="240" w:lineRule="auto"/>
              <w:jc w:val="center"/>
            </w:pPr>
            <w:r w:rsidRPr="00457B9E">
              <w:t>12</w:t>
            </w:r>
          </w:p>
        </w:tc>
      </w:tr>
      <w:tr w:rsidR="000B6076" w:rsidRPr="00457B9E" w14:paraId="7CB2EFA8" w14:textId="77777777" w:rsidTr="00457B9E">
        <w:tc>
          <w:tcPr>
            <w:tcW w:w="0" w:type="auto"/>
            <w:vAlign w:val="center"/>
          </w:tcPr>
          <w:p w14:paraId="000004F9" w14:textId="77777777" w:rsidR="000B6076" w:rsidRPr="00457B9E" w:rsidRDefault="00984918" w:rsidP="006A1C78">
            <w:pPr>
              <w:spacing w:before="0" w:line="240" w:lineRule="auto"/>
              <w:jc w:val="center"/>
            </w:pPr>
            <w:r w:rsidRPr="00457B9E">
              <w:t>Revenues, Million MNT</w:t>
            </w:r>
          </w:p>
        </w:tc>
        <w:tc>
          <w:tcPr>
            <w:tcW w:w="0" w:type="auto"/>
            <w:vAlign w:val="center"/>
          </w:tcPr>
          <w:p w14:paraId="000004FA" w14:textId="77777777" w:rsidR="000B6076" w:rsidRPr="00457B9E" w:rsidRDefault="00984918" w:rsidP="006A1C78">
            <w:pPr>
              <w:spacing w:before="0" w:line="240" w:lineRule="auto"/>
              <w:jc w:val="center"/>
            </w:pPr>
            <w:r w:rsidRPr="00457B9E">
              <w:t>54,656</w:t>
            </w:r>
          </w:p>
        </w:tc>
        <w:tc>
          <w:tcPr>
            <w:tcW w:w="0" w:type="auto"/>
            <w:vAlign w:val="center"/>
          </w:tcPr>
          <w:p w14:paraId="000004FB" w14:textId="77777777" w:rsidR="000B6076" w:rsidRPr="00457B9E" w:rsidRDefault="00984918" w:rsidP="006A1C78">
            <w:pPr>
              <w:spacing w:before="0" w:line="240" w:lineRule="auto"/>
              <w:jc w:val="center"/>
            </w:pPr>
            <w:r w:rsidRPr="00457B9E">
              <w:t>70,305</w:t>
            </w:r>
          </w:p>
        </w:tc>
        <w:tc>
          <w:tcPr>
            <w:tcW w:w="0" w:type="auto"/>
            <w:gridSpan w:val="2"/>
            <w:vAlign w:val="center"/>
          </w:tcPr>
          <w:p w14:paraId="000004FC" w14:textId="77777777" w:rsidR="000B6076" w:rsidRPr="00457B9E" w:rsidRDefault="00984918" w:rsidP="006A1C78">
            <w:pPr>
              <w:spacing w:before="0" w:line="240" w:lineRule="auto"/>
              <w:jc w:val="center"/>
            </w:pPr>
            <w:r w:rsidRPr="00457B9E">
              <w:t>19,068</w:t>
            </w:r>
          </w:p>
        </w:tc>
        <w:tc>
          <w:tcPr>
            <w:tcW w:w="0" w:type="auto"/>
            <w:vAlign w:val="center"/>
          </w:tcPr>
          <w:p w14:paraId="000004FE" w14:textId="77777777" w:rsidR="000B6076" w:rsidRPr="00457B9E" w:rsidRDefault="00984918" w:rsidP="006A1C78">
            <w:pPr>
              <w:spacing w:before="0" w:line="240" w:lineRule="auto"/>
              <w:jc w:val="center"/>
            </w:pPr>
            <w:r w:rsidRPr="00457B9E">
              <w:t>68,268</w:t>
            </w:r>
          </w:p>
        </w:tc>
        <w:tc>
          <w:tcPr>
            <w:tcW w:w="0" w:type="auto"/>
            <w:vAlign w:val="center"/>
          </w:tcPr>
          <w:p w14:paraId="000004FF" w14:textId="77777777" w:rsidR="000B6076" w:rsidRPr="00457B9E" w:rsidRDefault="00984918" w:rsidP="006A1C78">
            <w:pPr>
              <w:spacing w:before="0" w:line="240" w:lineRule="auto"/>
              <w:jc w:val="center"/>
            </w:pPr>
            <w:r w:rsidRPr="00457B9E">
              <w:t>9,768</w:t>
            </w:r>
          </w:p>
        </w:tc>
        <w:tc>
          <w:tcPr>
            <w:tcW w:w="0" w:type="auto"/>
            <w:vAlign w:val="center"/>
          </w:tcPr>
          <w:p w14:paraId="00000500" w14:textId="77777777" w:rsidR="000B6076" w:rsidRPr="00457B9E" w:rsidRDefault="00984918" w:rsidP="006A1C78">
            <w:pPr>
              <w:spacing w:before="0" w:line="240" w:lineRule="auto"/>
              <w:jc w:val="center"/>
            </w:pPr>
            <w:r w:rsidRPr="00457B9E">
              <w:t>4,044</w:t>
            </w:r>
          </w:p>
        </w:tc>
      </w:tr>
      <w:tr w:rsidR="000B6076" w:rsidRPr="00457B9E" w14:paraId="77A0EABA" w14:textId="77777777" w:rsidTr="00457B9E">
        <w:tc>
          <w:tcPr>
            <w:tcW w:w="0" w:type="auto"/>
            <w:vAlign w:val="center"/>
          </w:tcPr>
          <w:p w14:paraId="00000501" w14:textId="77777777" w:rsidR="000B6076" w:rsidRPr="00457B9E" w:rsidRDefault="00984918" w:rsidP="006A1C78">
            <w:pPr>
              <w:spacing w:before="0" w:line="240" w:lineRule="auto"/>
              <w:jc w:val="center"/>
            </w:pPr>
            <w:r w:rsidRPr="00457B9E">
              <w:t>Transport, million MNT</w:t>
            </w:r>
          </w:p>
        </w:tc>
        <w:tc>
          <w:tcPr>
            <w:tcW w:w="0" w:type="auto"/>
            <w:vAlign w:val="center"/>
          </w:tcPr>
          <w:p w14:paraId="00000502" w14:textId="77777777" w:rsidR="000B6076" w:rsidRPr="00457B9E" w:rsidRDefault="00984918" w:rsidP="006A1C78">
            <w:pPr>
              <w:spacing w:before="0" w:line="240" w:lineRule="auto"/>
              <w:jc w:val="center"/>
            </w:pPr>
            <w:r w:rsidRPr="00457B9E">
              <w:t>3,416</w:t>
            </w:r>
          </w:p>
        </w:tc>
        <w:tc>
          <w:tcPr>
            <w:tcW w:w="0" w:type="auto"/>
            <w:vAlign w:val="center"/>
          </w:tcPr>
          <w:p w14:paraId="00000503" w14:textId="77777777" w:rsidR="000B6076" w:rsidRPr="00457B9E" w:rsidRDefault="00984918" w:rsidP="006A1C78">
            <w:pPr>
              <w:spacing w:before="0" w:line="240" w:lineRule="auto"/>
              <w:jc w:val="center"/>
            </w:pPr>
            <w:r w:rsidRPr="00457B9E">
              <w:t>4,687</w:t>
            </w:r>
          </w:p>
        </w:tc>
        <w:tc>
          <w:tcPr>
            <w:tcW w:w="0" w:type="auto"/>
            <w:gridSpan w:val="2"/>
            <w:vAlign w:val="center"/>
          </w:tcPr>
          <w:p w14:paraId="00000504" w14:textId="77777777" w:rsidR="000B6076" w:rsidRPr="00457B9E" w:rsidRDefault="00984918" w:rsidP="006A1C78">
            <w:pPr>
              <w:spacing w:before="0" w:line="240" w:lineRule="auto"/>
              <w:jc w:val="center"/>
            </w:pPr>
            <w:r w:rsidRPr="00457B9E">
              <w:t>1,362</w:t>
            </w:r>
          </w:p>
        </w:tc>
        <w:tc>
          <w:tcPr>
            <w:tcW w:w="0" w:type="auto"/>
            <w:vAlign w:val="center"/>
          </w:tcPr>
          <w:p w14:paraId="00000506" w14:textId="77777777" w:rsidR="000B6076" w:rsidRPr="00457B9E" w:rsidRDefault="00984918" w:rsidP="006A1C78">
            <w:pPr>
              <w:spacing w:before="0" w:line="240" w:lineRule="auto"/>
              <w:jc w:val="center"/>
            </w:pPr>
            <w:r w:rsidRPr="00457B9E">
              <w:t>5,689</w:t>
            </w:r>
          </w:p>
        </w:tc>
        <w:tc>
          <w:tcPr>
            <w:tcW w:w="0" w:type="auto"/>
            <w:vAlign w:val="center"/>
          </w:tcPr>
          <w:p w14:paraId="00000507" w14:textId="77777777" w:rsidR="000B6076" w:rsidRPr="00457B9E" w:rsidRDefault="00984918" w:rsidP="006A1C78">
            <w:pPr>
              <w:spacing w:before="0" w:line="240" w:lineRule="auto"/>
              <w:jc w:val="center"/>
            </w:pPr>
            <w:r w:rsidRPr="00457B9E">
              <w:t>814</w:t>
            </w:r>
          </w:p>
        </w:tc>
        <w:tc>
          <w:tcPr>
            <w:tcW w:w="0" w:type="auto"/>
            <w:vAlign w:val="center"/>
          </w:tcPr>
          <w:p w14:paraId="00000508" w14:textId="77777777" w:rsidR="000B6076" w:rsidRPr="00457B9E" w:rsidRDefault="00984918" w:rsidP="006A1C78">
            <w:pPr>
              <w:spacing w:before="0" w:line="240" w:lineRule="auto"/>
              <w:jc w:val="center"/>
            </w:pPr>
            <w:r w:rsidRPr="00457B9E">
              <w:t>337</w:t>
            </w:r>
          </w:p>
        </w:tc>
      </w:tr>
      <w:tr w:rsidR="000B6076" w:rsidRPr="00457B9E" w14:paraId="7359D495" w14:textId="77777777" w:rsidTr="00457B9E">
        <w:tc>
          <w:tcPr>
            <w:tcW w:w="0" w:type="auto"/>
            <w:vAlign w:val="center"/>
          </w:tcPr>
          <w:p w14:paraId="00000509" w14:textId="77777777" w:rsidR="000B6076" w:rsidRPr="00457B9E" w:rsidRDefault="00984918" w:rsidP="006A1C78">
            <w:pPr>
              <w:spacing w:before="0" w:line="240" w:lineRule="auto"/>
              <w:jc w:val="center"/>
            </w:pPr>
            <w:r w:rsidRPr="00457B9E">
              <w:t>Gov tax/ fees, Million MNT</w:t>
            </w:r>
          </w:p>
        </w:tc>
        <w:tc>
          <w:tcPr>
            <w:tcW w:w="0" w:type="auto"/>
            <w:vAlign w:val="center"/>
          </w:tcPr>
          <w:p w14:paraId="0000050A" w14:textId="77777777" w:rsidR="000B6076" w:rsidRPr="00457B9E" w:rsidRDefault="00984918" w:rsidP="006A1C78">
            <w:pPr>
              <w:spacing w:before="0" w:line="240" w:lineRule="auto"/>
              <w:jc w:val="center"/>
            </w:pPr>
            <w:r w:rsidRPr="00457B9E">
              <w:t>569</w:t>
            </w:r>
          </w:p>
        </w:tc>
        <w:tc>
          <w:tcPr>
            <w:tcW w:w="0" w:type="auto"/>
            <w:vAlign w:val="center"/>
          </w:tcPr>
          <w:p w14:paraId="0000050B" w14:textId="77777777" w:rsidR="000B6076" w:rsidRPr="00457B9E" w:rsidRDefault="00984918" w:rsidP="006A1C78">
            <w:pPr>
              <w:spacing w:before="0" w:line="240" w:lineRule="auto"/>
              <w:jc w:val="center"/>
            </w:pPr>
            <w:r w:rsidRPr="00457B9E">
              <w:t>781</w:t>
            </w:r>
          </w:p>
        </w:tc>
        <w:tc>
          <w:tcPr>
            <w:tcW w:w="0" w:type="auto"/>
            <w:gridSpan w:val="2"/>
            <w:vAlign w:val="center"/>
          </w:tcPr>
          <w:p w14:paraId="0000050C" w14:textId="77777777" w:rsidR="000B6076" w:rsidRPr="00457B9E" w:rsidRDefault="00984918" w:rsidP="006A1C78">
            <w:pPr>
              <w:spacing w:before="0" w:line="240" w:lineRule="auto"/>
              <w:jc w:val="center"/>
            </w:pPr>
            <w:r w:rsidRPr="00457B9E">
              <w:t>227</w:t>
            </w:r>
          </w:p>
        </w:tc>
        <w:tc>
          <w:tcPr>
            <w:tcW w:w="0" w:type="auto"/>
            <w:vAlign w:val="center"/>
          </w:tcPr>
          <w:p w14:paraId="0000050E" w14:textId="77777777" w:rsidR="000B6076" w:rsidRPr="00457B9E" w:rsidRDefault="00984918" w:rsidP="006A1C78">
            <w:pPr>
              <w:spacing w:before="0" w:line="240" w:lineRule="auto"/>
              <w:jc w:val="center"/>
            </w:pPr>
            <w:r w:rsidRPr="00457B9E">
              <w:t>-</w:t>
            </w:r>
          </w:p>
        </w:tc>
        <w:tc>
          <w:tcPr>
            <w:tcW w:w="0" w:type="auto"/>
            <w:vAlign w:val="center"/>
          </w:tcPr>
          <w:p w14:paraId="0000050F" w14:textId="77777777" w:rsidR="000B6076" w:rsidRPr="00457B9E" w:rsidRDefault="00984918" w:rsidP="006A1C78">
            <w:pPr>
              <w:spacing w:before="0" w:line="240" w:lineRule="auto"/>
              <w:jc w:val="center"/>
            </w:pPr>
            <w:r w:rsidRPr="00457B9E">
              <w:t>-</w:t>
            </w:r>
          </w:p>
        </w:tc>
        <w:tc>
          <w:tcPr>
            <w:tcW w:w="0" w:type="auto"/>
            <w:vAlign w:val="center"/>
          </w:tcPr>
          <w:p w14:paraId="00000510" w14:textId="77777777" w:rsidR="000B6076" w:rsidRPr="00457B9E" w:rsidRDefault="00984918" w:rsidP="006A1C78">
            <w:pPr>
              <w:spacing w:before="0" w:line="240" w:lineRule="auto"/>
              <w:jc w:val="center"/>
            </w:pPr>
            <w:r w:rsidRPr="00457B9E">
              <w:t>-</w:t>
            </w:r>
          </w:p>
        </w:tc>
      </w:tr>
      <w:tr w:rsidR="000B6076" w:rsidRPr="00457B9E" w14:paraId="583D5170" w14:textId="77777777" w:rsidTr="00457B9E">
        <w:tc>
          <w:tcPr>
            <w:tcW w:w="0" w:type="auto"/>
            <w:vAlign w:val="center"/>
          </w:tcPr>
          <w:p w14:paraId="00000511" w14:textId="77777777" w:rsidR="000B6076" w:rsidRPr="00457B9E" w:rsidRDefault="00984918" w:rsidP="006A1C78">
            <w:pPr>
              <w:spacing w:before="0" w:line="240" w:lineRule="auto"/>
              <w:jc w:val="center"/>
            </w:pPr>
            <w:r w:rsidRPr="00457B9E">
              <w:t>Depreciation (hammers, crushers)</w:t>
            </w:r>
          </w:p>
          <w:p w14:paraId="00000512" w14:textId="77777777" w:rsidR="000B6076" w:rsidRPr="00457B9E" w:rsidRDefault="00984918" w:rsidP="006A1C78">
            <w:pPr>
              <w:spacing w:before="0" w:line="240" w:lineRule="auto"/>
              <w:jc w:val="center"/>
            </w:pPr>
            <w:r w:rsidRPr="00457B9E">
              <w:t>Million MNT</w:t>
            </w:r>
          </w:p>
        </w:tc>
        <w:tc>
          <w:tcPr>
            <w:tcW w:w="0" w:type="auto"/>
            <w:vAlign w:val="center"/>
          </w:tcPr>
          <w:p w14:paraId="00000513" w14:textId="77777777" w:rsidR="000B6076" w:rsidRPr="00457B9E" w:rsidRDefault="00984918" w:rsidP="006A1C78">
            <w:pPr>
              <w:spacing w:before="0" w:line="240" w:lineRule="auto"/>
              <w:jc w:val="center"/>
            </w:pPr>
            <w:r w:rsidRPr="00457B9E">
              <w:t>1,253</w:t>
            </w:r>
          </w:p>
        </w:tc>
        <w:tc>
          <w:tcPr>
            <w:tcW w:w="0" w:type="auto"/>
            <w:vAlign w:val="center"/>
          </w:tcPr>
          <w:p w14:paraId="00000514" w14:textId="77777777" w:rsidR="000B6076" w:rsidRPr="00457B9E" w:rsidRDefault="00984918" w:rsidP="006A1C78">
            <w:pPr>
              <w:spacing w:before="0" w:line="240" w:lineRule="auto"/>
              <w:jc w:val="center"/>
            </w:pPr>
            <w:r w:rsidRPr="00457B9E">
              <w:t>1,719</w:t>
            </w:r>
          </w:p>
        </w:tc>
        <w:tc>
          <w:tcPr>
            <w:tcW w:w="0" w:type="auto"/>
            <w:gridSpan w:val="2"/>
            <w:vAlign w:val="center"/>
          </w:tcPr>
          <w:p w14:paraId="00000515" w14:textId="77777777" w:rsidR="000B6076" w:rsidRPr="00457B9E" w:rsidRDefault="00984918" w:rsidP="006A1C78">
            <w:pPr>
              <w:spacing w:before="0" w:line="240" w:lineRule="auto"/>
              <w:jc w:val="center"/>
            </w:pPr>
            <w:r w:rsidRPr="00457B9E">
              <w:t>227</w:t>
            </w:r>
          </w:p>
        </w:tc>
        <w:tc>
          <w:tcPr>
            <w:tcW w:w="0" w:type="auto"/>
            <w:vAlign w:val="center"/>
          </w:tcPr>
          <w:p w14:paraId="00000517" w14:textId="77777777" w:rsidR="000B6076" w:rsidRPr="00457B9E" w:rsidRDefault="00984918" w:rsidP="006A1C78">
            <w:pPr>
              <w:spacing w:before="0" w:line="240" w:lineRule="auto"/>
              <w:jc w:val="center"/>
            </w:pPr>
            <w:r w:rsidRPr="00457B9E">
              <w:t>3,129</w:t>
            </w:r>
          </w:p>
        </w:tc>
        <w:tc>
          <w:tcPr>
            <w:tcW w:w="0" w:type="auto"/>
            <w:vAlign w:val="center"/>
          </w:tcPr>
          <w:p w14:paraId="00000518" w14:textId="77777777" w:rsidR="000B6076" w:rsidRPr="00457B9E" w:rsidRDefault="00984918" w:rsidP="006A1C78">
            <w:pPr>
              <w:spacing w:before="0" w:line="240" w:lineRule="auto"/>
              <w:jc w:val="center"/>
            </w:pPr>
            <w:r w:rsidRPr="00457B9E">
              <w:t>448</w:t>
            </w:r>
          </w:p>
        </w:tc>
        <w:tc>
          <w:tcPr>
            <w:tcW w:w="0" w:type="auto"/>
            <w:vAlign w:val="center"/>
          </w:tcPr>
          <w:p w14:paraId="00000519" w14:textId="77777777" w:rsidR="000B6076" w:rsidRPr="00457B9E" w:rsidRDefault="00984918" w:rsidP="006A1C78">
            <w:pPr>
              <w:spacing w:before="0" w:line="240" w:lineRule="auto"/>
              <w:jc w:val="center"/>
            </w:pPr>
            <w:r w:rsidRPr="00457B9E">
              <w:t>84</w:t>
            </w:r>
          </w:p>
        </w:tc>
      </w:tr>
      <w:tr w:rsidR="000B6076" w:rsidRPr="00457B9E" w14:paraId="436A1286" w14:textId="77777777" w:rsidTr="00457B9E">
        <w:tc>
          <w:tcPr>
            <w:tcW w:w="0" w:type="auto"/>
            <w:tcBorders>
              <w:bottom w:val="single" w:sz="4" w:space="0" w:color="000000"/>
            </w:tcBorders>
            <w:vAlign w:val="center"/>
          </w:tcPr>
          <w:p w14:paraId="0000051A" w14:textId="77777777" w:rsidR="000B6076" w:rsidRPr="00457B9E" w:rsidRDefault="00984918" w:rsidP="006A1C78">
            <w:pPr>
              <w:spacing w:before="0" w:line="240" w:lineRule="auto"/>
              <w:jc w:val="center"/>
            </w:pPr>
            <w:r w:rsidRPr="00457B9E">
              <w:t>Total Costs</w:t>
            </w:r>
          </w:p>
        </w:tc>
        <w:tc>
          <w:tcPr>
            <w:tcW w:w="0" w:type="auto"/>
            <w:tcBorders>
              <w:top w:val="single" w:sz="4" w:space="0" w:color="000000"/>
              <w:left w:val="single" w:sz="4" w:space="0" w:color="000000"/>
              <w:bottom w:val="single" w:sz="4" w:space="0" w:color="000000"/>
              <w:right w:val="single" w:sz="4" w:space="0" w:color="000000"/>
            </w:tcBorders>
            <w:vAlign w:val="center"/>
          </w:tcPr>
          <w:p w14:paraId="0000051B" w14:textId="77777777" w:rsidR="000B6076" w:rsidRPr="00457B9E" w:rsidRDefault="00984918" w:rsidP="006A1C78">
            <w:pPr>
              <w:spacing w:before="0" w:line="240" w:lineRule="auto"/>
              <w:jc w:val="center"/>
            </w:pPr>
            <w:r w:rsidRPr="00457B9E">
              <w:t>5,238</w:t>
            </w:r>
          </w:p>
        </w:tc>
        <w:tc>
          <w:tcPr>
            <w:tcW w:w="0" w:type="auto"/>
            <w:tcBorders>
              <w:top w:val="single" w:sz="4" w:space="0" w:color="000000"/>
              <w:left w:val="nil"/>
              <w:bottom w:val="single" w:sz="4" w:space="0" w:color="000000"/>
              <w:right w:val="single" w:sz="4" w:space="0" w:color="000000"/>
            </w:tcBorders>
            <w:vAlign w:val="center"/>
          </w:tcPr>
          <w:p w14:paraId="0000051C" w14:textId="77777777" w:rsidR="000B6076" w:rsidRPr="00457B9E" w:rsidRDefault="00984918" w:rsidP="006A1C78">
            <w:pPr>
              <w:spacing w:before="0" w:line="240" w:lineRule="auto"/>
              <w:jc w:val="center"/>
            </w:pPr>
            <w:r w:rsidRPr="00457B9E">
              <w:t>7,187</w:t>
            </w:r>
          </w:p>
        </w:tc>
        <w:tc>
          <w:tcPr>
            <w:tcW w:w="0" w:type="auto"/>
            <w:gridSpan w:val="2"/>
            <w:tcBorders>
              <w:top w:val="single" w:sz="4" w:space="0" w:color="000000"/>
              <w:left w:val="nil"/>
              <w:bottom w:val="single" w:sz="4" w:space="0" w:color="000000"/>
              <w:right w:val="single" w:sz="4" w:space="0" w:color="000000"/>
            </w:tcBorders>
            <w:vAlign w:val="center"/>
          </w:tcPr>
          <w:p w14:paraId="0000051D" w14:textId="77777777" w:rsidR="000B6076" w:rsidRPr="00457B9E" w:rsidRDefault="00984918" w:rsidP="006A1C78">
            <w:pPr>
              <w:spacing w:before="0" w:line="240" w:lineRule="auto"/>
              <w:jc w:val="center"/>
            </w:pPr>
            <w:r w:rsidRPr="00457B9E">
              <w:t>1,816</w:t>
            </w:r>
          </w:p>
        </w:tc>
        <w:tc>
          <w:tcPr>
            <w:tcW w:w="0" w:type="auto"/>
            <w:tcBorders>
              <w:top w:val="single" w:sz="4" w:space="0" w:color="000000"/>
              <w:left w:val="nil"/>
              <w:bottom w:val="single" w:sz="4" w:space="0" w:color="000000"/>
              <w:right w:val="single" w:sz="4" w:space="0" w:color="000000"/>
            </w:tcBorders>
            <w:vAlign w:val="center"/>
          </w:tcPr>
          <w:p w14:paraId="0000051F" w14:textId="77777777" w:rsidR="000B6076" w:rsidRPr="00457B9E" w:rsidRDefault="00984918" w:rsidP="006A1C78">
            <w:pPr>
              <w:spacing w:before="0" w:line="240" w:lineRule="auto"/>
              <w:jc w:val="center"/>
            </w:pPr>
            <w:r w:rsidRPr="00457B9E">
              <w:t>8,818</w:t>
            </w:r>
          </w:p>
        </w:tc>
        <w:tc>
          <w:tcPr>
            <w:tcW w:w="0" w:type="auto"/>
            <w:tcBorders>
              <w:top w:val="single" w:sz="4" w:space="0" w:color="000000"/>
              <w:left w:val="nil"/>
              <w:bottom w:val="single" w:sz="4" w:space="0" w:color="000000"/>
              <w:right w:val="single" w:sz="4" w:space="0" w:color="000000"/>
            </w:tcBorders>
            <w:vAlign w:val="center"/>
          </w:tcPr>
          <w:p w14:paraId="00000520" w14:textId="77777777" w:rsidR="000B6076" w:rsidRPr="00457B9E" w:rsidRDefault="00984918" w:rsidP="006A1C78">
            <w:pPr>
              <w:spacing w:before="0" w:line="240" w:lineRule="auto"/>
              <w:jc w:val="center"/>
            </w:pPr>
            <w:r w:rsidRPr="00457B9E">
              <w:t>1,262</w:t>
            </w:r>
          </w:p>
        </w:tc>
        <w:tc>
          <w:tcPr>
            <w:tcW w:w="0" w:type="auto"/>
            <w:tcBorders>
              <w:top w:val="single" w:sz="4" w:space="0" w:color="000000"/>
              <w:left w:val="nil"/>
              <w:bottom w:val="single" w:sz="4" w:space="0" w:color="000000"/>
              <w:right w:val="single" w:sz="4" w:space="0" w:color="000000"/>
            </w:tcBorders>
            <w:vAlign w:val="center"/>
          </w:tcPr>
          <w:p w14:paraId="00000521" w14:textId="77777777" w:rsidR="000B6076" w:rsidRPr="00457B9E" w:rsidRDefault="00984918" w:rsidP="006A1C78">
            <w:pPr>
              <w:spacing w:before="0" w:line="240" w:lineRule="auto"/>
              <w:jc w:val="center"/>
            </w:pPr>
            <w:r w:rsidRPr="00457B9E">
              <w:t>421</w:t>
            </w:r>
          </w:p>
        </w:tc>
      </w:tr>
      <w:tr w:rsidR="000B6076" w:rsidRPr="00457B9E" w14:paraId="57557A8A" w14:textId="77777777" w:rsidTr="00457B9E">
        <w:tc>
          <w:tcPr>
            <w:tcW w:w="0" w:type="auto"/>
            <w:tcBorders>
              <w:bottom w:val="single" w:sz="4" w:space="0" w:color="000000"/>
            </w:tcBorders>
            <w:vAlign w:val="center"/>
          </w:tcPr>
          <w:p w14:paraId="00000522" w14:textId="77777777" w:rsidR="000B6076" w:rsidRPr="00457B9E" w:rsidRDefault="00984918" w:rsidP="006A1C78">
            <w:pPr>
              <w:spacing w:before="0" w:line="240" w:lineRule="auto"/>
              <w:jc w:val="center"/>
            </w:pPr>
            <w:r w:rsidRPr="00457B9E">
              <w:t>Net Operating Profit, Million MNT</w:t>
            </w:r>
          </w:p>
        </w:tc>
        <w:tc>
          <w:tcPr>
            <w:tcW w:w="0" w:type="auto"/>
            <w:tcBorders>
              <w:bottom w:val="single" w:sz="4" w:space="0" w:color="000000"/>
            </w:tcBorders>
            <w:vAlign w:val="center"/>
          </w:tcPr>
          <w:p w14:paraId="00000523" w14:textId="77777777" w:rsidR="000B6076" w:rsidRPr="00457B9E" w:rsidRDefault="00984918" w:rsidP="006A1C78">
            <w:pPr>
              <w:spacing w:before="0" w:line="240" w:lineRule="auto"/>
              <w:jc w:val="center"/>
            </w:pPr>
            <w:r w:rsidRPr="00457B9E">
              <w:t>49,418</w:t>
            </w:r>
          </w:p>
        </w:tc>
        <w:tc>
          <w:tcPr>
            <w:tcW w:w="0" w:type="auto"/>
            <w:tcBorders>
              <w:bottom w:val="single" w:sz="4" w:space="0" w:color="000000"/>
            </w:tcBorders>
            <w:vAlign w:val="center"/>
          </w:tcPr>
          <w:p w14:paraId="00000524" w14:textId="77777777" w:rsidR="000B6076" w:rsidRPr="00457B9E" w:rsidRDefault="00984918" w:rsidP="006A1C78">
            <w:pPr>
              <w:spacing w:before="0" w:line="240" w:lineRule="auto"/>
              <w:jc w:val="center"/>
            </w:pPr>
            <w:r w:rsidRPr="00457B9E">
              <w:t>63,118</w:t>
            </w:r>
          </w:p>
        </w:tc>
        <w:tc>
          <w:tcPr>
            <w:tcW w:w="0" w:type="auto"/>
            <w:gridSpan w:val="2"/>
            <w:tcBorders>
              <w:bottom w:val="single" w:sz="4" w:space="0" w:color="000000"/>
            </w:tcBorders>
            <w:vAlign w:val="center"/>
          </w:tcPr>
          <w:p w14:paraId="00000525" w14:textId="77777777" w:rsidR="000B6076" w:rsidRPr="00457B9E" w:rsidRDefault="00984918" w:rsidP="006A1C78">
            <w:pPr>
              <w:spacing w:before="0" w:line="240" w:lineRule="auto"/>
              <w:jc w:val="center"/>
            </w:pPr>
            <w:r w:rsidRPr="00457B9E">
              <w:t>17,252</w:t>
            </w:r>
          </w:p>
        </w:tc>
        <w:tc>
          <w:tcPr>
            <w:tcW w:w="0" w:type="auto"/>
            <w:tcBorders>
              <w:bottom w:val="single" w:sz="4" w:space="0" w:color="000000"/>
            </w:tcBorders>
            <w:vAlign w:val="center"/>
          </w:tcPr>
          <w:p w14:paraId="00000527" w14:textId="77777777" w:rsidR="000B6076" w:rsidRPr="00457B9E" w:rsidRDefault="00984918" w:rsidP="006A1C78">
            <w:pPr>
              <w:spacing w:before="0" w:line="240" w:lineRule="auto"/>
              <w:jc w:val="center"/>
            </w:pPr>
            <w:r w:rsidRPr="00457B9E">
              <w:t>58,028</w:t>
            </w:r>
          </w:p>
        </w:tc>
        <w:tc>
          <w:tcPr>
            <w:tcW w:w="0" w:type="auto"/>
            <w:tcBorders>
              <w:bottom w:val="single" w:sz="4" w:space="0" w:color="000000"/>
            </w:tcBorders>
            <w:vAlign w:val="center"/>
          </w:tcPr>
          <w:p w14:paraId="00000528" w14:textId="77777777" w:rsidR="000B6076" w:rsidRPr="00457B9E" w:rsidRDefault="00984918" w:rsidP="006A1C78">
            <w:pPr>
              <w:spacing w:before="0" w:line="240" w:lineRule="auto"/>
              <w:jc w:val="center"/>
            </w:pPr>
            <w:r w:rsidRPr="00457B9E">
              <w:t>8,303</w:t>
            </w:r>
          </w:p>
        </w:tc>
        <w:tc>
          <w:tcPr>
            <w:tcW w:w="0" w:type="auto"/>
            <w:tcBorders>
              <w:bottom w:val="single" w:sz="4" w:space="0" w:color="000000"/>
            </w:tcBorders>
            <w:vAlign w:val="center"/>
          </w:tcPr>
          <w:p w14:paraId="00000529" w14:textId="77777777" w:rsidR="000B6076" w:rsidRPr="00457B9E" w:rsidRDefault="00984918" w:rsidP="006A1C78">
            <w:pPr>
              <w:spacing w:before="0" w:line="240" w:lineRule="auto"/>
              <w:jc w:val="center"/>
            </w:pPr>
            <w:r w:rsidRPr="00457B9E">
              <w:t>3,539</w:t>
            </w:r>
          </w:p>
        </w:tc>
      </w:tr>
      <w:tr w:rsidR="000B6076" w:rsidRPr="00457B9E" w14:paraId="054AF480" w14:textId="77777777" w:rsidTr="00457B9E">
        <w:tc>
          <w:tcPr>
            <w:tcW w:w="0" w:type="auto"/>
            <w:tcBorders>
              <w:top w:val="single" w:sz="4" w:space="0" w:color="000000"/>
              <w:bottom w:val="single" w:sz="4" w:space="0" w:color="000000"/>
              <w:right w:val="single" w:sz="4" w:space="0" w:color="000000"/>
            </w:tcBorders>
            <w:vAlign w:val="center"/>
          </w:tcPr>
          <w:p w14:paraId="0000052A" w14:textId="77777777" w:rsidR="000B6076" w:rsidRPr="00457B9E" w:rsidRDefault="00984918" w:rsidP="006A1C78">
            <w:pPr>
              <w:spacing w:before="0" w:line="240" w:lineRule="auto"/>
              <w:jc w:val="center"/>
            </w:pPr>
            <w:r w:rsidRPr="00457B9E">
              <w:t>Value Added, Million MNT</w:t>
            </w:r>
          </w:p>
        </w:tc>
        <w:tc>
          <w:tcPr>
            <w:tcW w:w="0" w:type="auto"/>
            <w:tcBorders>
              <w:top w:val="single" w:sz="4" w:space="0" w:color="000000"/>
              <w:left w:val="single" w:sz="4" w:space="0" w:color="000000"/>
              <w:bottom w:val="single" w:sz="4" w:space="0" w:color="000000"/>
              <w:right w:val="single" w:sz="4" w:space="0" w:color="000000"/>
            </w:tcBorders>
            <w:vAlign w:val="center"/>
          </w:tcPr>
          <w:p w14:paraId="0000052B" w14:textId="77777777" w:rsidR="000B6076" w:rsidRPr="00457B9E" w:rsidRDefault="00984918" w:rsidP="006A1C78">
            <w:pPr>
              <w:spacing w:before="0" w:line="240" w:lineRule="auto"/>
              <w:jc w:val="center"/>
            </w:pPr>
            <w:r w:rsidRPr="00457B9E">
              <w:t>51,240</w:t>
            </w:r>
          </w:p>
        </w:tc>
        <w:tc>
          <w:tcPr>
            <w:tcW w:w="0" w:type="auto"/>
            <w:tcBorders>
              <w:top w:val="single" w:sz="4" w:space="0" w:color="000000"/>
              <w:left w:val="single" w:sz="4" w:space="0" w:color="000000"/>
              <w:bottom w:val="single" w:sz="4" w:space="0" w:color="000000"/>
              <w:right w:val="single" w:sz="4" w:space="0" w:color="000000"/>
            </w:tcBorders>
            <w:vAlign w:val="center"/>
          </w:tcPr>
          <w:p w14:paraId="0000052C" w14:textId="77777777" w:rsidR="000B6076" w:rsidRPr="00457B9E" w:rsidRDefault="00984918" w:rsidP="006A1C78">
            <w:pPr>
              <w:spacing w:before="0" w:line="240" w:lineRule="auto"/>
              <w:jc w:val="center"/>
            </w:pPr>
            <w:r w:rsidRPr="00457B9E">
              <w:t>65,618</w:t>
            </w:r>
          </w:p>
        </w:tc>
        <w:tc>
          <w:tcPr>
            <w:tcW w:w="0" w:type="auto"/>
            <w:gridSpan w:val="2"/>
            <w:tcBorders>
              <w:top w:val="single" w:sz="4" w:space="0" w:color="000000"/>
              <w:left w:val="single" w:sz="4" w:space="0" w:color="000000"/>
              <w:bottom w:val="single" w:sz="4" w:space="0" w:color="000000"/>
              <w:right w:val="single" w:sz="4" w:space="0" w:color="000000"/>
            </w:tcBorders>
            <w:vAlign w:val="center"/>
          </w:tcPr>
          <w:p w14:paraId="0000052D" w14:textId="77777777" w:rsidR="000B6076" w:rsidRPr="00457B9E" w:rsidRDefault="00984918" w:rsidP="006A1C78">
            <w:pPr>
              <w:spacing w:before="0" w:line="240" w:lineRule="auto"/>
              <w:jc w:val="center"/>
            </w:pPr>
            <w:r w:rsidRPr="00457B9E">
              <w:t>17,706</w:t>
            </w:r>
          </w:p>
        </w:tc>
        <w:tc>
          <w:tcPr>
            <w:tcW w:w="0" w:type="auto"/>
            <w:tcBorders>
              <w:top w:val="single" w:sz="4" w:space="0" w:color="000000"/>
              <w:left w:val="single" w:sz="4" w:space="0" w:color="000000"/>
              <w:bottom w:val="single" w:sz="4" w:space="0" w:color="000000"/>
              <w:right w:val="single" w:sz="4" w:space="0" w:color="000000"/>
            </w:tcBorders>
            <w:vAlign w:val="center"/>
          </w:tcPr>
          <w:p w14:paraId="0000052F" w14:textId="77777777" w:rsidR="000B6076" w:rsidRPr="00457B9E" w:rsidRDefault="00984918" w:rsidP="006A1C78">
            <w:pPr>
              <w:spacing w:before="0" w:line="240" w:lineRule="auto"/>
              <w:jc w:val="center"/>
            </w:pPr>
            <w:r w:rsidRPr="00457B9E">
              <w:t>28,445</w:t>
            </w:r>
          </w:p>
        </w:tc>
        <w:tc>
          <w:tcPr>
            <w:tcW w:w="0" w:type="auto"/>
            <w:tcBorders>
              <w:top w:val="single" w:sz="4" w:space="0" w:color="000000"/>
              <w:left w:val="single" w:sz="4" w:space="0" w:color="000000"/>
              <w:bottom w:val="single" w:sz="4" w:space="0" w:color="000000"/>
              <w:right w:val="single" w:sz="4" w:space="0" w:color="000000"/>
            </w:tcBorders>
            <w:vAlign w:val="center"/>
          </w:tcPr>
          <w:p w14:paraId="00000530" w14:textId="77777777" w:rsidR="000B6076" w:rsidRPr="00457B9E" w:rsidRDefault="00984918" w:rsidP="006A1C78">
            <w:pPr>
              <w:spacing w:before="0" w:line="240" w:lineRule="auto"/>
              <w:jc w:val="center"/>
            </w:pPr>
            <w:r w:rsidRPr="00457B9E">
              <w:t>4,070</w:t>
            </w:r>
          </w:p>
        </w:tc>
        <w:tc>
          <w:tcPr>
            <w:tcW w:w="0" w:type="auto"/>
            <w:tcBorders>
              <w:top w:val="single" w:sz="4" w:space="0" w:color="000000"/>
              <w:left w:val="single" w:sz="4" w:space="0" w:color="000000"/>
              <w:bottom w:val="single" w:sz="4" w:space="0" w:color="000000"/>
              <w:right w:val="single" w:sz="4" w:space="0" w:color="000000"/>
            </w:tcBorders>
            <w:vAlign w:val="center"/>
          </w:tcPr>
          <w:p w14:paraId="00000531" w14:textId="77777777" w:rsidR="000B6076" w:rsidRPr="00457B9E" w:rsidRDefault="00984918" w:rsidP="006A1C78">
            <w:pPr>
              <w:spacing w:before="0" w:line="240" w:lineRule="auto"/>
              <w:jc w:val="center"/>
            </w:pPr>
            <w:r w:rsidRPr="00457B9E">
              <w:t>1,685</w:t>
            </w:r>
          </w:p>
        </w:tc>
      </w:tr>
    </w:tbl>
    <w:p w14:paraId="00000532" w14:textId="062A0784" w:rsidR="000B6076" w:rsidRDefault="000B6076" w:rsidP="001855D4">
      <w:bookmarkStart w:id="121" w:name="_heading=h.ym8t4csnkf6x" w:colFirst="0" w:colLast="0"/>
      <w:bookmarkEnd w:id="121"/>
    </w:p>
    <w:p w14:paraId="40F3695D" w14:textId="2092F22A" w:rsidR="00A7561A" w:rsidRDefault="00457B9E" w:rsidP="00A300B8">
      <w:pPr>
        <w:pStyle w:val="Caption"/>
      </w:pPr>
      <w:bookmarkStart w:id="122" w:name="_Ref223008269"/>
      <w:bookmarkStart w:id="123" w:name="_Toc230337192"/>
      <w:r>
        <w:t xml:space="preserve">Table </w:t>
      </w:r>
      <w:fldSimple w:instr=" STYLEREF 1 \s ">
        <w:r>
          <w:rPr>
            <w:noProof/>
          </w:rPr>
          <w:t>3</w:t>
        </w:r>
      </w:fldSimple>
      <w:r>
        <w:t>.</w:t>
      </w:r>
      <w:fldSimple w:instr=" SEQ Table \* ARABIC \s 1 ">
        <w:r>
          <w:rPr>
            <w:noProof/>
          </w:rPr>
          <w:t>2</w:t>
        </w:r>
      </w:fldSimple>
      <w:bookmarkEnd w:id="122"/>
      <w:r>
        <w:t xml:space="preserve">: </w:t>
      </w:r>
      <w:r w:rsidRPr="00A7561A">
        <w:t xml:space="preserve">Financial Accounts For One Harvester (Individual Returns) </w:t>
      </w:r>
      <w:r>
        <w:t xml:space="preserve">In </w:t>
      </w:r>
      <w:r w:rsidRPr="00A7561A">
        <w:t>202</w:t>
      </w:r>
      <w:r>
        <w:t>5.</w:t>
      </w:r>
      <w:bookmarkEnd w:id="123"/>
    </w:p>
    <w:tbl>
      <w:tblPr>
        <w:tblStyle w:val="20"/>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2831"/>
        <w:gridCol w:w="1115"/>
        <w:gridCol w:w="1115"/>
        <w:gridCol w:w="315"/>
        <w:gridCol w:w="315"/>
        <w:gridCol w:w="1115"/>
        <w:gridCol w:w="1115"/>
        <w:gridCol w:w="1115"/>
      </w:tblGrid>
      <w:tr w:rsidR="000B6076" w:rsidRPr="00457B9E" w14:paraId="27928959" w14:textId="77777777" w:rsidTr="00457B9E">
        <w:trPr>
          <w:cnfStyle w:val="100000000000" w:firstRow="1" w:lastRow="0" w:firstColumn="0" w:lastColumn="0" w:oddVBand="0" w:evenVBand="0" w:oddHBand="0" w:evenHBand="0" w:firstRowFirstColumn="0" w:firstRowLastColumn="0" w:lastRowFirstColumn="0" w:lastRowLastColumn="0"/>
        </w:trPr>
        <w:tc>
          <w:tcPr>
            <w:tcW w:w="0" w:type="auto"/>
            <w:vMerge w:val="restart"/>
            <w:vAlign w:val="center"/>
          </w:tcPr>
          <w:p w14:paraId="00000533" w14:textId="77777777" w:rsidR="000B6076" w:rsidRPr="00457B9E" w:rsidRDefault="000B6076" w:rsidP="006A1C78">
            <w:pPr>
              <w:spacing w:before="0" w:line="240" w:lineRule="auto"/>
              <w:jc w:val="center"/>
              <w:rPr>
                <w:rFonts w:ascii="Open Sans" w:hAnsi="Open Sans" w:cs="Open Sans"/>
              </w:rPr>
            </w:pPr>
          </w:p>
        </w:tc>
        <w:tc>
          <w:tcPr>
            <w:tcW w:w="0" w:type="auto"/>
            <w:gridSpan w:val="3"/>
            <w:tcBorders>
              <w:bottom w:val="single" w:sz="4" w:space="0" w:color="000000"/>
            </w:tcBorders>
            <w:vAlign w:val="center"/>
          </w:tcPr>
          <w:p w14:paraId="00000534" w14:textId="77777777" w:rsidR="000B6076" w:rsidRPr="00457B9E" w:rsidRDefault="00984918" w:rsidP="006A1C78">
            <w:pPr>
              <w:spacing w:before="0" w:line="240" w:lineRule="auto"/>
              <w:jc w:val="center"/>
              <w:rPr>
                <w:rFonts w:ascii="Open Sans" w:hAnsi="Open Sans" w:cs="Open Sans"/>
              </w:rPr>
            </w:pPr>
            <w:r w:rsidRPr="00457B9E">
              <w:rPr>
                <w:rFonts w:ascii="Open Sans" w:hAnsi="Open Sans" w:cs="Open Sans"/>
              </w:rPr>
              <w:t>Registered</w:t>
            </w:r>
          </w:p>
        </w:tc>
        <w:tc>
          <w:tcPr>
            <w:tcW w:w="0" w:type="auto"/>
            <w:gridSpan w:val="4"/>
            <w:tcBorders>
              <w:bottom w:val="single" w:sz="4" w:space="0" w:color="000000"/>
            </w:tcBorders>
            <w:vAlign w:val="center"/>
          </w:tcPr>
          <w:p w14:paraId="00000537" w14:textId="77777777" w:rsidR="000B6076" w:rsidRPr="00457B9E" w:rsidRDefault="00984918" w:rsidP="006A1C78">
            <w:pPr>
              <w:spacing w:before="0" w:line="240" w:lineRule="auto"/>
              <w:jc w:val="center"/>
              <w:rPr>
                <w:rFonts w:ascii="Open Sans" w:hAnsi="Open Sans" w:cs="Open Sans"/>
              </w:rPr>
            </w:pPr>
            <w:r w:rsidRPr="00457B9E">
              <w:rPr>
                <w:rFonts w:ascii="Open Sans" w:hAnsi="Open Sans" w:cs="Open Sans"/>
              </w:rPr>
              <w:t>Unregistered</w:t>
            </w:r>
          </w:p>
        </w:tc>
      </w:tr>
      <w:tr w:rsidR="000B6076" w:rsidRPr="00457B9E" w14:paraId="3BABF3AC" w14:textId="77777777" w:rsidTr="00457B9E">
        <w:tc>
          <w:tcPr>
            <w:tcW w:w="0" w:type="auto"/>
            <w:vMerge/>
            <w:vAlign w:val="center"/>
          </w:tcPr>
          <w:p w14:paraId="0000053B" w14:textId="77777777" w:rsidR="000B6076" w:rsidRPr="00457B9E" w:rsidRDefault="000B6076" w:rsidP="006A1C78">
            <w:pPr>
              <w:spacing w:before="0" w:line="240" w:lineRule="auto"/>
              <w:jc w:val="center"/>
            </w:pPr>
          </w:p>
        </w:tc>
        <w:tc>
          <w:tcPr>
            <w:tcW w:w="0" w:type="auto"/>
            <w:shd w:val="clear" w:color="auto" w:fill="336666"/>
            <w:vAlign w:val="center"/>
          </w:tcPr>
          <w:p w14:paraId="0000053C" w14:textId="77777777" w:rsidR="000B6076" w:rsidRPr="00457B9E" w:rsidRDefault="00984918" w:rsidP="006A1C78">
            <w:pPr>
              <w:spacing w:before="0" w:line="240" w:lineRule="auto"/>
              <w:jc w:val="center"/>
              <w:rPr>
                <w:color w:val="FFFFFF" w:themeColor="background1"/>
              </w:rPr>
            </w:pPr>
            <w:r w:rsidRPr="00457B9E">
              <w:rPr>
                <w:color w:val="FFFFFF" w:themeColor="background1"/>
              </w:rPr>
              <w:t>Khentii</w:t>
            </w:r>
          </w:p>
        </w:tc>
        <w:tc>
          <w:tcPr>
            <w:tcW w:w="0" w:type="auto"/>
            <w:shd w:val="clear" w:color="auto" w:fill="336666"/>
            <w:vAlign w:val="center"/>
          </w:tcPr>
          <w:p w14:paraId="0000053D" w14:textId="77777777" w:rsidR="000B6076" w:rsidRPr="00457B9E" w:rsidRDefault="00984918" w:rsidP="006A1C78">
            <w:pPr>
              <w:spacing w:before="0" w:line="240" w:lineRule="auto"/>
              <w:jc w:val="center"/>
              <w:rPr>
                <w:color w:val="FFFFFF" w:themeColor="background1"/>
              </w:rPr>
            </w:pPr>
            <w:proofErr w:type="spellStart"/>
            <w:r w:rsidRPr="00457B9E">
              <w:rPr>
                <w:color w:val="FFFFFF" w:themeColor="background1"/>
              </w:rPr>
              <w:t>Khövsgöl</w:t>
            </w:r>
            <w:proofErr w:type="spellEnd"/>
          </w:p>
        </w:tc>
        <w:tc>
          <w:tcPr>
            <w:tcW w:w="0" w:type="auto"/>
            <w:gridSpan w:val="2"/>
            <w:shd w:val="clear" w:color="auto" w:fill="336666"/>
            <w:vAlign w:val="center"/>
          </w:tcPr>
          <w:p w14:paraId="0000053E" w14:textId="77777777" w:rsidR="000B6076" w:rsidRPr="00457B9E" w:rsidRDefault="00984918" w:rsidP="006A1C78">
            <w:pPr>
              <w:spacing w:before="0" w:line="240" w:lineRule="auto"/>
              <w:jc w:val="center"/>
              <w:rPr>
                <w:color w:val="FFFFFF" w:themeColor="background1"/>
              </w:rPr>
            </w:pPr>
            <w:proofErr w:type="spellStart"/>
            <w:r w:rsidRPr="00457B9E">
              <w:rPr>
                <w:color w:val="FFFFFF" w:themeColor="background1"/>
              </w:rPr>
              <w:t>Khangai</w:t>
            </w:r>
            <w:proofErr w:type="spellEnd"/>
          </w:p>
        </w:tc>
        <w:tc>
          <w:tcPr>
            <w:tcW w:w="0" w:type="auto"/>
            <w:shd w:val="clear" w:color="auto" w:fill="336666"/>
            <w:vAlign w:val="center"/>
          </w:tcPr>
          <w:p w14:paraId="00000540" w14:textId="77777777" w:rsidR="000B6076" w:rsidRPr="00457B9E" w:rsidRDefault="00984918" w:rsidP="006A1C78">
            <w:pPr>
              <w:spacing w:before="0" w:line="240" w:lineRule="auto"/>
              <w:jc w:val="center"/>
              <w:rPr>
                <w:color w:val="FFFFFF" w:themeColor="background1"/>
              </w:rPr>
            </w:pPr>
            <w:r w:rsidRPr="00457B9E">
              <w:rPr>
                <w:color w:val="FFFFFF" w:themeColor="background1"/>
              </w:rPr>
              <w:t>Khentii</w:t>
            </w:r>
          </w:p>
        </w:tc>
        <w:tc>
          <w:tcPr>
            <w:tcW w:w="0" w:type="auto"/>
            <w:shd w:val="clear" w:color="auto" w:fill="336666"/>
            <w:vAlign w:val="center"/>
          </w:tcPr>
          <w:p w14:paraId="00000541" w14:textId="77777777" w:rsidR="000B6076" w:rsidRPr="00457B9E" w:rsidRDefault="00984918" w:rsidP="006A1C78">
            <w:pPr>
              <w:spacing w:before="0" w:line="240" w:lineRule="auto"/>
              <w:jc w:val="center"/>
              <w:rPr>
                <w:color w:val="FFFFFF" w:themeColor="background1"/>
              </w:rPr>
            </w:pPr>
            <w:proofErr w:type="spellStart"/>
            <w:r w:rsidRPr="00457B9E">
              <w:rPr>
                <w:color w:val="FFFFFF" w:themeColor="background1"/>
              </w:rPr>
              <w:t>Khövsgöl</w:t>
            </w:r>
            <w:proofErr w:type="spellEnd"/>
          </w:p>
        </w:tc>
        <w:tc>
          <w:tcPr>
            <w:tcW w:w="0" w:type="auto"/>
            <w:shd w:val="clear" w:color="auto" w:fill="336666"/>
            <w:vAlign w:val="center"/>
          </w:tcPr>
          <w:p w14:paraId="00000542" w14:textId="77777777" w:rsidR="000B6076" w:rsidRPr="00457B9E" w:rsidRDefault="00984918" w:rsidP="006A1C78">
            <w:pPr>
              <w:spacing w:before="0" w:line="240" w:lineRule="auto"/>
              <w:jc w:val="center"/>
              <w:rPr>
                <w:color w:val="FFFFFF" w:themeColor="background1"/>
              </w:rPr>
            </w:pPr>
            <w:proofErr w:type="spellStart"/>
            <w:r w:rsidRPr="00457B9E">
              <w:rPr>
                <w:color w:val="FFFFFF" w:themeColor="background1"/>
              </w:rPr>
              <w:t>Khangai</w:t>
            </w:r>
            <w:proofErr w:type="spellEnd"/>
          </w:p>
        </w:tc>
      </w:tr>
      <w:tr w:rsidR="000B6076" w:rsidRPr="00457B9E" w14:paraId="4EAFED3E" w14:textId="77777777" w:rsidTr="00457B9E">
        <w:tc>
          <w:tcPr>
            <w:tcW w:w="0" w:type="auto"/>
            <w:vAlign w:val="center"/>
          </w:tcPr>
          <w:p w14:paraId="00000543" w14:textId="77777777" w:rsidR="000B6076" w:rsidRPr="00457B9E" w:rsidRDefault="00984918" w:rsidP="006A1C78">
            <w:pPr>
              <w:spacing w:before="0" w:line="240" w:lineRule="auto"/>
              <w:jc w:val="center"/>
            </w:pPr>
            <w:r w:rsidRPr="00457B9E">
              <w:t>Production of unshelled pine nuts, kg</w:t>
            </w:r>
          </w:p>
        </w:tc>
        <w:tc>
          <w:tcPr>
            <w:tcW w:w="0" w:type="auto"/>
            <w:tcBorders>
              <w:top w:val="single" w:sz="4" w:space="0" w:color="000000"/>
              <w:left w:val="single" w:sz="4" w:space="0" w:color="000000"/>
              <w:bottom w:val="single" w:sz="4" w:space="0" w:color="000000"/>
              <w:right w:val="single" w:sz="4" w:space="0" w:color="000000"/>
            </w:tcBorders>
            <w:vAlign w:val="center"/>
          </w:tcPr>
          <w:p w14:paraId="00000544" w14:textId="77777777" w:rsidR="000B6076" w:rsidRPr="00457B9E" w:rsidRDefault="00984918" w:rsidP="006A1C78">
            <w:pPr>
              <w:spacing w:before="0" w:line="240" w:lineRule="auto"/>
              <w:jc w:val="center"/>
            </w:pPr>
            <w:r w:rsidRPr="00457B9E">
              <w:t>300</w:t>
            </w:r>
          </w:p>
        </w:tc>
        <w:tc>
          <w:tcPr>
            <w:tcW w:w="0" w:type="auto"/>
            <w:tcBorders>
              <w:top w:val="single" w:sz="4" w:space="0" w:color="000000"/>
              <w:left w:val="nil"/>
              <w:bottom w:val="single" w:sz="4" w:space="0" w:color="000000"/>
              <w:right w:val="single" w:sz="4" w:space="0" w:color="000000"/>
            </w:tcBorders>
            <w:vAlign w:val="center"/>
          </w:tcPr>
          <w:p w14:paraId="00000545" w14:textId="77777777" w:rsidR="000B6076" w:rsidRPr="00457B9E" w:rsidRDefault="00984918" w:rsidP="006A1C78">
            <w:pPr>
              <w:spacing w:before="0" w:line="240" w:lineRule="auto"/>
              <w:jc w:val="center"/>
            </w:pPr>
            <w:r w:rsidRPr="00457B9E">
              <w:t>300</w:t>
            </w:r>
          </w:p>
        </w:tc>
        <w:tc>
          <w:tcPr>
            <w:tcW w:w="0" w:type="auto"/>
            <w:gridSpan w:val="2"/>
            <w:tcBorders>
              <w:top w:val="single" w:sz="4" w:space="0" w:color="000000"/>
              <w:left w:val="nil"/>
              <w:bottom w:val="single" w:sz="4" w:space="0" w:color="000000"/>
              <w:right w:val="single" w:sz="4" w:space="0" w:color="000000"/>
            </w:tcBorders>
            <w:vAlign w:val="center"/>
          </w:tcPr>
          <w:p w14:paraId="00000546" w14:textId="77777777" w:rsidR="000B6076" w:rsidRPr="00457B9E" w:rsidRDefault="00984918" w:rsidP="006A1C78">
            <w:pPr>
              <w:spacing w:before="0" w:line="240" w:lineRule="auto"/>
              <w:jc w:val="center"/>
            </w:pPr>
            <w:r w:rsidRPr="00457B9E">
              <w:t>300</w:t>
            </w:r>
          </w:p>
        </w:tc>
        <w:tc>
          <w:tcPr>
            <w:tcW w:w="0" w:type="auto"/>
            <w:tcBorders>
              <w:top w:val="single" w:sz="4" w:space="0" w:color="000000"/>
              <w:left w:val="nil"/>
              <w:bottom w:val="single" w:sz="4" w:space="0" w:color="000000"/>
              <w:right w:val="single" w:sz="4" w:space="0" w:color="000000"/>
            </w:tcBorders>
            <w:vAlign w:val="center"/>
          </w:tcPr>
          <w:p w14:paraId="00000548" w14:textId="77777777" w:rsidR="000B6076" w:rsidRPr="00457B9E" w:rsidRDefault="00984918" w:rsidP="006A1C78">
            <w:pPr>
              <w:spacing w:before="0" w:line="240" w:lineRule="auto"/>
              <w:jc w:val="center"/>
            </w:pPr>
            <w:r w:rsidRPr="00457B9E">
              <w:t>200</w:t>
            </w:r>
          </w:p>
        </w:tc>
        <w:tc>
          <w:tcPr>
            <w:tcW w:w="0" w:type="auto"/>
            <w:tcBorders>
              <w:top w:val="single" w:sz="4" w:space="0" w:color="000000"/>
              <w:left w:val="nil"/>
              <w:bottom w:val="single" w:sz="4" w:space="0" w:color="000000"/>
              <w:right w:val="single" w:sz="4" w:space="0" w:color="000000"/>
            </w:tcBorders>
            <w:vAlign w:val="center"/>
          </w:tcPr>
          <w:p w14:paraId="00000549" w14:textId="77777777" w:rsidR="000B6076" w:rsidRPr="00457B9E" w:rsidRDefault="00984918" w:rsidP="006A1C78">
            <w:pPr>
              <w:spacing w:before="0" w:line="240" w:lineRule="auto"/>
              <w:jc w:val="center"/>
            </w:pPr>
            <w:r w:rsidRPr="00457B9E">
              <w:t>200</w:t>
            </w:r>
          </w:p>
        </w:tc>
        <w:tc>
          <w:tcPr>
            <w:tcW w:w="0" w:type="auto"/>
            <w:tcBorders>
              <w:top w:val="single" w:sz="4" w:space="0" w:color="000000"/>
              <w:left w:val="nil"/>
              <w:bottom w:val="single" w:sz="4" w:space="0" w:color="000000"/>
              <w:right w:val="single" w:sz="4" w:space="0" w:color="000000"/>
            </w:tcBorders>
            <w:vAlign w:val="center"/>
          </w:tcPr>
          <w:p w14:paraId="0000054A" w14:textId="77777777" w:rsidR="000B6076" w:rsidRPr="00457B9E" w:rsidRDefault="00984918" w:rsidP="006A1C78">
            <w:pPr>
              <w:spacing w:before="0" w:line="240" w:lineRule="auto"/>
              <w:jc w:val="center"/>
            </w:pPr>
            <w:r w:rsidRPr="00457B9E">
              <w:t>200</w:t>
            </w:r>
          </w:p>
        </w:tc>
      </w:tr>
      <w:tr w:rsidR="000B6076" w:rsidRPr="00457B9E" w14:paraId="4E2D429B" w14:textId="77777777" w:rsidTr="00457B9E">
        <w:tc>
          <w:tcPr>
            <w:tcW w:w="0" w:type="auto"/>
            <w:vAlign w:val="center"/>
          </w:tcPr>
          <w:p w14:paraId="0000054B" w14:textId="77777777" w:rsidR="000B6076" w:rsidRPr="00457B9E" w:rsidRDefault="00984918" w:rsidP="006A1C78">
            <w:pPr>
              <w:spacing w:before="0" w:line="240" w:lineRule="auto"/>
              <w:jc w:val="center"/>
            </w:pPr>
            <w:r w:rsidRPr="00457B9E">
              <w:t>Number of working days</w:t>
            </w:r>
          </w:p>
        </w:tc>
        <w:tc>
          <w:tcPr>
            <w:tcW w:w="0" w:type="auto"/>
            <w:tcBorders>
              <w:top w:val="nil"/>
              <w:left w:val="single" w:sz="4" w:space="0" w:color="000000"/>
              <w:bottom w:val="single" w:sz="4" w:space="0" w:color="000000"/>
              <w:right w:val="single" w:sz="4" w:space="0" w:color="000000"/>
            </w:tcBorders>
            <w:vAlign w:val="center"/>
          </w:tcPr>
          <w:p w14:paraId="0000054C" w14:textId="77777777" w:rsidR="000B6076" w:rsidRPr="00457B9E" w:rsidRDefault="00984918" w:rsidP="006A1C78">
            <w:pPr>
              <w:spacing w:before="0" w:line="240" w:lineRule="auto"/>
              <w:jc w:val="center"/>
            </w:pPr>
            <w:r w:rsidRPr="00457B9E">
              <w:t>15</w:t>
            </w:r>
          </w:p>
        </w:tc>
        <w:tc>
          <w:tcPr>
            <w:tcW w:w="0" w:type="auto"/>
            <w:tcBorders>
              <w:top w:val="nil"/>
              <w:left w:val="nil"/>
              <w:bottom w:val="single" w:sz="4" w:space="0" w:color="000000"/>
              <w:right w:val="single" w:sz="4" w:space="0" w:color="000000"/>
            </w:tcBorders>
            <w:vAlign w:val="center"/>
          </w:tcPr>
          <w:p w14:paraId="0000054D" w14:textId="77777777" w:rsidR="000B6076" w:rsidRPr="00457B9E" w:rsidRDefault="00984918" w:rsidP="006A1C78">
            <w:pPr>
              <w:spacing w:before="0" w:line="240" w:lineRule="auto"/>
              <w:jc w:val="center"/>
            </w:pPr>
            <w:r w:rsidRPr="00457B9E">
              <w:t>15</w:t>
            </w:r>
          </w:p>
        </w:tc>
        <w:tc>
          <w:tcPr>
            <w:tcW w:w="0" w:type="auto"/>
            <w:gridSpan w:val="2"/>
            <w:tcBorders>
              <w:top w:val="nil"/>
              <w:left w:val="nil"/>
              <w:bottom w:val="single" w:sz="4" w:space="0" w:color="000000"/>
              <w:right w:val="single" w:sz="4" w:space="0" w:color="000000"/>
            </w:tcBorders>
            <w:vAlign w:val="center"/>
          </w:tcPr>
          <w:p w14:paraId="0000054E" w14:textId="77777777" w:rsidR="000B6076" w:rsidRPr="00457B9E" w:rsidRDefault="00984918" w:rsidP="006A1C78">
            <w:pPr>
              <w:spacing w:before="0" w:line="240" w:lineRule="auto"/>
              <w:jc w:val="center"/>
            </w:pPr>
            <w:r w:rsidRPr="00457B9E">
              <w:t>15</w:t>
            </w:r>
          </w:p>
        </w:tc>
        <w:tc>
          <w:tcPr>
            <w:tcW w:w="0" w:type="auto"/>
            <w:tcBorders>
              <w:top w:val="nil"/>
              <w:left w:val="nil"/>
              <w:bottom w:val="single" w:sz="4" w:space="0" w:color="000000"/>
              <w:right w:val="single" w:sz="4" w:space="0" w:color="000000"/>
            </w:tcBorders>
            <w:vAlign w:val="center"/>
          </w:tcPr>
          <w:p w14:paraId="00000550" w14:textId="77777777" w:rsidR="000B6076" w:rsidRPr="00457B9E" w:rsidRDefault="00984918" w:rsidP="006A1C78">
            <w:pPr>
              <w:spacing w:before="0" w:line="240" w:lineRule="auto"/>
              <w:jc w:val="center"/>
            </w:pPr>
            <w:r w:rsidRPr="00457B9E">
              <w:t>10</w:t>
            </w:r>
          </w:p>
        </w:tc>
        <w:tc>
          <w:tcPr>
            <w:tcW w:w="0" w:type="auto"/>
            <w:tcBorders>
              <w:top w:val="nil"/>
              <w:left w:val="nil"/>
              <w:bottom w:val="single" w:sz="4" w:space="0" w:color="000000"/>
              <w:right w:val="single" w:sz="4" w:space="0" w:color="000000"/>
            </w:tcBorders>
            <w:vAlign w:val="center"/>
          </w:tcPr>
          <w:p w14:paraId="00000551" w14:textId="77777777" w:rsidR="000B6076" w:rsidRPr="00457B9E" w:rsidRDefault="00984918" w:rsidP="006A1C78">
            <w:pPr>
              <w:spacing w:before="0" w:line="240" w:lineRule="auto"/>
              <w:jc w:val="center"/>
            </w:pPr>
            <w:r w:rsidRPr="00457B9E">
              <w:t>10</w:t>
            </w:r>
          </w:p>
        </w:tc>
        <w:tc>
          <w:tcPr>
            <w:tcW w:w="0" w:type="auto"/>
            <w:tcBorders>
              <w:top w:val="nil"/>
              <w:left w:val="nil"/>
              <w:bottom w:val="single" w:sz="4" w:space="0" w:color="000000"/>
              <w:right w:val="single" w:sz="4" w:space="0" w:color="000000"/>
            </w:tcBorders>
            <w:vAlign w:val="center"/>
          </w:tcPr>
          <w:p w14:paraId="00000552" w14:textId="77777777" w:rsidR="000B6076" w:rsidRPr="00457B9E" w:rsidRDefault="00984918" w:rsidP="006A1C78">
            <w:pPr>
              <w:spacing w:before="0" w:line="240" w:lineRule="auto"/>
              <w:jc w:val="center"/>
            </w:pPr>
            <w:r w:rsidRPr="00457B9E">
              <w:t>10</w:t>
            </w:r>
          </w:p>
        </w:tc>
      </w:tr>
      <w:tr w:rsidR="000B6076" w:rsidRPr="00457B9E" w14:paraId="39612168" w14:textId="77777777" w:rsidTr="00457B9E">
        <w:tc>
          <w:tcPr>
            <w:tcW w:w="0" w:type="auto"/>
            <w:vAlign w:val="center"/>
          </w:tcPr>
          <w:p w14:paraId="00000553" w14:textId="77777777" w:rsidR="000B6076" w:rsidRPr="00457B9E" w:rsidRDefault="00984918" w:rsidP="006A1C78">
            <w:pPr>
              <w:spacing w:before="0" w:line="240" w:lineRule="auto"/>
              <w:jc w:val="center"/>
            </w:pPr>
            <w:r w:rsidRPr="00457B9E">
              <w:t>Revenues, MNT</w:t>
            </w:r>
          </w:p>
        </w:tc>
        <w:tc>
          <w:tcPr>
            <w:tcW w:w="0" w:type="auto"/>
            <w:tcBorders>
              <w:top w:val="nil"/>
              <w:left w:val="single" w:sz="4" w:space="0" w:color="000000"/>
              <w:bottom w:val="single" w:sz="4" w:space="0" w:color="000000"/>
              <w:right w:val="single" w:sz="4" w:space="0" w:color="000000"/>
            </w:tcBorders>
            <w:vAlign w:val="center"/>
          </w:tcPr>
          <w:p w14:paraId="00000554" w14:textId="77777777" w:rsidR="000B6076" w:rsidRPr="00457B9E" w:rsidRDefault="00984918" w:rsidP="006A1C78">
            <w:pPr>
              <w:spacing w:before="0" w:line="240" w:lineRule="auto"/>
              <w:jc w:val="center"/>
            </w:pPr>
            <w:r w:rsidRPr="00457B9E">
              <w:t>4,799,859</w:t>
            </w:r>
          </w:p>
        </w:tc>
        <w:tc>
          <w:tcPr>
            <w:tcW w:w="0" w:type="auto"/>
            <w:tcBorders>
              <w:top w:val="nil"/>
              <w:left w:val="nil"/>
              <w:bottom w:val="single" w:sz="4" w:space="0" w:color="000000"/>
              <w:right w:val="single" w:sz="4" w:space="0" w:color="000000"/>
            </w:tcBorders>
            <w:vAlign w:val="center"/>
          </w:tcPr>
          <w:p w14:paraId="00000555" w14:textId="77777777" w:rsidR="000B6076" w:rsidRPr="00457B9E" w:rsidRDefault="00984918" w:rsidP="006A1C78">
            <w:pPr>
              <w:spacing w:before="0" w:line="240" w:lineRule="auto"/>
              <w:jc w:val="center"/>
            </w:pPr>
            <w:r w:rsidRPr="00457B9E">
              <w:t>4,500,096</w:t>
            </w:r>
          </w:p>
        </w:tc>
        <w:tc>
          <w:tcPr>
            <w:tcW w:w="0" w:type="auto"/>
            <w:gridSpan w:val="2"/>
            <w:tcBorders>
              <w:top w:val="nil"/>
              <w:left w:val="nil"/>
              <w:bottom w:val="single" w:sz="4" w:space="0" w:color="000000"/>
              <w:right w:val="single" w:sz="4" w:space="0" w:color="000000"/>
            </w:tcBorders>
            <w:vAlign w:val="center"/>
          </w:tcPr>
          <w:p w14:paraId="00000556" w14:textId="77777777" w:rsidR="000B6076" w:rsidRPr="00457B9E" w:rsidRDefault="00984918" w:rsidP="006A1C78">
            <w:pPr>
              <w:spacing w:before="0" w:line="240" w:lineRule="auto"/>
              <w:jc w:val="center"/>
            </w:pPr>
            <w:r w:rsidRPr="00457B9E">
              <w:t>4,200,000</w:t>
            </w:r>
          </w:p>
        </w:tc>
        <w:tc>
          <w:tcPr>
            <w:tcW w:w="0" w:type="auto"/>
            <w:tcBorders>
              <w:top w:val="nil"/>
              <w:left w:val="nil"/>
              <w:bottom w:val="single" w:sz="4" w:space="0" w:color="000000"/>
              <w:right w:val="single" w:sz="4" w:space="0" w:color="000000"/>
            </w:tcBorders>
            <w:vAlign w:val="center"/>
          </w:tcPr>
          <w:p w14:paraId="00000558" w14:textId="77777777" w:rsidR="000B6076" w:rsidRPr="00457B9E" w:rsidRDefault="00984918" w:rsidP="006A1C78">
            <w:pPr>
              <w:spacing w:before="0" w:line="240" w:lineRule="auto"/>
              <w:jc w:val="center"/>
            </w:pPr>
            <w:r w:rsidRPr="00457B9E">
              <w:t>2,400,000</w:t>
            </w:r>
          </w:p>
        </w:tc>
        <w:tc>
          <w:tcPr>
            <w:tcW w:w="0" w:type="auto"/>
            <w:tcBorders>
              <w:top w:val="nil"/>
              <w:left w:val="nil"/>
              <w:bottom w:val="single" w:sz="4" w:space="0" w:color="000000"/>
              <w:right w:val="single" w:sz="4" w:space="0" w:color="000000"/>
            </w:tcBorders>
            <w:vAlign w:val="center"/>
          </w:tcPr>
          <w:p w14:paraId="00000559" w14:textId="77777777" w:rsidR="000B6076" w:rsidRPr="00457B9E" w:rsidRDefault="00984918" w:rsidP="006A1C78">
            <w:pPr>
              <w:spacing w:before="0" w:line="240" w:lineRule="auto"/>
              <w:jc w:val="center"/>
            </w:pPr>
            <w:r w:rsidRPr="00457B9E">
              <w:t>2,400,000</w:t>
            </w:r>
          </w:p>
        </w:tc>
        <w:tc>
          <w:tcPr>
            <w:tcW w:w="0" w:type="auto"/>
            <w:tcBorders>
              <w:top w:val="nil"/>
              <w:left w:val="nil"/>
              <w:bottom w:val="single" w:sz="4" w:space="0" w:color="000000"/>
              <w:right w:val="single" w:sz="4" w:space="0" w:color="000000"/>
            </w:tcBorders>
            <w:vAlign w:val="center"/>
          </w:tcPr>
          <w:p w14:paraId="0000055A" w14:textId="77777777" w:rsidR="000B6076" w:rsidRPr="00457B9E" w:rsidRDefault="00984918" w:rsidP="006A1C78">
            <w:pPr>
              <w:spacing w:before="0" w:line="240" w:lineRule="auto"/>
              <w:jc w:val="center"/>
            </w:pPr>
            <w:r w:rsidRPr="00457B9E">
              <w:t>2,400,000</w:t>
            </w:r>
          </w:p>
        </w:tc>
      </w:tr>
      <w:tr w:rsidR="000B6076" w:rsidRPr="00457B9E" w14:paraId="5E4B583D" w14:textId="77777777" w:rsidTr="00457B9E">
        <w:tc>
          <w:tcPr>
            <w:tcW w:w="0" w:type="auto"/>
            <w:vAlign w:val="center"/>
          </w:tcPr>
          <w:p w14:paraId="0000055B" w14:textId="77777777" w:rsidR="000B6076" w:rsidRPr="00457B9E" w:rsidRDefault="00984918" w:rsidP="006A1C78">
            <w:pPr>
              <w:spacing w:before="0" w:line="240" w:lineRule="auto"/>
              <w:jc w:val="center"/>
            </w:pPr>
            <w:r w:rsidRPr="00457B9E">
              <w:t>Transport, MNT</w:t>
            </w:r>
          </w:p>
        </w:tc>
        <w:tc>
          <w:tcPr>
            <w:tcW w:w="0" w:type="auto"/>
            <w:tcBorders>
              <w:top w:val="nil"/>
              <w:left w:val="single" w:sz="4" w:space="0" w:color="000000"/>
              <w:bottom w:val="single" w:sz="4" w:space="0" w:color="000000"/>
              <w:right w:val="single" w:sz="4" w:space="0" w:color="000000"/>
            </w:tcBorders>
            <w:vAlign w:val="center"/>
          </w:tcPr>
          <w:p w14:paraId="0000055C" w14:textId="77777777" w:rsidR="000B6076" w:rsidRPr="00457B9E" w:rsidRDefault="00984918" w:rsidP="006A1C78">
            <w:pPr>
              <w:spacing w:before="0" w:line="240" w:lineRule="auto"/>
              <w:jc w:val="center"/>
            </w:pPr>
            <w:r w:rsidRPr="00457B9E">
              <w:t>299,991</w:t>
            </w:r>
          </w:p>
        </w:tc>
        <w:tc>
          <w:tcPr>
            <w:tcW w:w="0" w:type="auto"/>
            <w:tcBorders>
              <w:top w:val="nil"/>
              <w:left w:val="nil"/>
              <w:bottom w:val="single" w:sz="4" w:space="0" w:color="000000"/>
              <w:right w:val="single" w:sz="4" w:space="0" w:color="000000"/>
            </w:tcBorders>
            <w:vAlign w:val="center"/>
          </w:tcPr>
          <w:p w14:paraId="0000055D" w14:textId="77777777" w:rsidR="000B6076" w:rsidRPr="00457B9E" w:rsidRDefault="00984918" w:rsidP="006A1C78">
            <w:pPr>
              <w:spacing w:before="0" w:line="240" w:lineRule="auto"/>
              <w:jc w:val="center"/>
            </w:pPr>
            <w:r w:rsidRPr="00457B9E">
              <w:t>300,006</w:t>
            </w:r>
          </w:p>
        </w:tc>
        <w:tc>
          <w:tcPr>
            <w:tcW w:w="0" w:type="auto"/>
            <w:gridSpan w:val="2"/>
            <w:tcBorders>
              <w:top w:val="nil"/>
              <w:left w:val="nil"/>
              <w:bottom w:val="single" w:sz="4" w:space="0" w:color="000000"/>
              <w:right w:val="single" w:sz="4" w:space="0" w:color="000000"/>
            </w:tcBorders>
            <w:vAlign w:val="center"/>
          </w:tcPr>
          <w:p w14:paraId="0000055E" w14:textId="77777777" w:rsidR="000B6076" w:rsidRPr="00457B9E" w:rsidRDefault="00984918" w:rsidP="006A1C78">
            <w:pPr>
              <w:spacing w:before="0" w:line="240" w:lineRule="auto"/>
              <w:jc w:val="center"/>
            </w:pPr>
            <w:r w:rsidRPr="00457B9E">
              <w:t>300,000</w:t>
            </w:r>
          </w:p>
        </w:tc>
        <w:tc>
          <w:tcPr>
            <w:tcW w:w="0" w:type="auto"/>
            <w:tcBorders>
              <w:top w:val="nil"/>
              <w:left w:val="nil"/>
              <w:bottom w:val="single" w:sz="4" w:space="0" w:color="000000"/>
              <w:right w:val="single" w:sz="4" w:space="0" w:color="000000"/>
            </w:tcBorders>
            <w:vAlign w:val="center"/>
          </w:tcPr>
          <w:p w14:paraId="00000560" w14:textId="77777777" w:rsidR="000B6076" w:rsidRPr="00457B9E" w:rsidRDefault="00984918" w:rsidP="006A1C78">
            <w:pPr>
              <w:spacing w:before="0" w:line="240" w:lineRule="auto"/>
              <w:jc w:val="center"/>
            </w:pPr>
            <w:r w:rsidRPr="00457B9E">
              <w:t>200,000</w:t>
            </w:r>
          </w:p>
        </w:tc>
        <w:tc>
          <w:tcPr>
            <w:tcW w:w="0" w:type="auto"/>
            <w:tcBorders>
              <w:top w:val="nil"/>
              <w:left w:val="nil"/>
              <w:bottom w:val="single" w:sz="4" w:space="0" w:color="000000"/>
              <w:right w:val="single" w:sz="4" w:space="0" w:color="000000"/>
            </w:tcBorders>
            <w:vAlign w:val="center"/>
          </w:tcPr>
          <w:p w14:paraId="00000561" w14:textId="77777777" w:rsidR="000B6076" w:rsidRPr="00457B9E" w:rsidRDefault="00984918" w:rsidP="006A1C78">
            <w:pPr>
              <w:spacing w:before="0" w:line="240" w:lineRule="auto"/>
              <w:jc w:val="center"/>
            </w:pPr>
            <w:r w:rsidRPr="00457B9E">
              <w:t>200,000</w:t>
            </w:r>
          </w:p>
        </w:tc>
        <w:tc>
          <w:tcPr>
            <w:tcW w:w="0" w:type="auto"/>
            <w:tcBorders>
              <w:top w:val="nil"/>
              <w:left w:val="nil"/>
              <w:bottom w:val="single" w:sz="4" w:space="0" w:color="000000"/>
              <w:right w:val="single" w:sz="4" w:space="0" w:color="000000"/>
            </w:tcBorders>
            <w:vAlign w:val="center"/>
          </w:tcPr>
          <w:p w14:paraId="00000562" w14:textId="77777777" w:rsidR="000B6076" w:rsidRPr="00457B9E" w:rsidRDefault="00984918" w:rsidP="006A1C78">
            <w:pPr>
              <w:spacing w:before="0" w:line="240" w:lineRule="auto"/>
              <w:jc w:val="center"/>
            </w:pPr>
            <w:r w:rsidRPr="00457B9E">
              <w:t>200,000</w:t>
            </w:r>
          </w:p>
        </w:tc>
      </w:tr>
      <w:tr w:rsidR="000B6076" w:rsidRPr="00457B9E" w14:paraId="0B85049D" w14:textId="77777777" w:rsidTr="00457B9E">
        <w:tc>
          <w:tcPr>
            <w:tcW w:w="0" w:type="auto"/>
            <w:vAlign w:val="center"/>
          </w:tcPr>
          <w:p w14:paraId="00000563" w14:textId="77777777" w:rsidR="000B6076" w:rsidRPr="00457B9E" w:rsidRDefault="00984918" w:rsidP="006A1C78">
            <w:pPr>
              <w:spacing w:before="0" w:line="240" w:lineRule="auto"/>
              <w:jc w:val="center"/>
            </w:pPr>
            <w:r w:rsidRPr="00457B9E">
              <w:t>Gov tax/ fees, MNT</w:t>
            </w:r>
          </w:p>
        </w:tc>
        <w:tc>
          <w:tcPr>
            <w:tcW w:w="0" w:type="auto"/>
            <w:tcBorders>
              <w:top w:val="nil"/>
              <w:left w:val="single" w:sz="4" w:space="0" w:color="000000"/>
              <w:bottom w:val="single" w:sz="4" w:space="0" w:color="000000"/>
              <w:right w:val="single" w:sz="4" w:space="0" w:color="000000"/>
            </w:tcBorders>
            <w:vAlign w:val="center"/>
          </w:tcPr>
          <w:p w14:paraId="00000564" w14:textId="77777777" w:rsidR="000B6076" w:rsidRPr="00457B9E" w:rsidRDefault="00984918" w:rsidP="006A1C78">
            <w:pPr>
              <w:spacing w:before="0" w:line="240" w:lineRule="auto"/>
              <w:jc w:val="center"/>
            </w:pPr>
            <w:r w:rsidRPr="00457B9E">
              <w:t>50000</w:t>
            </w:r>
          </w:p>
        </w:tc>
        <w:tc>
          <w:tcPr>
            <w:tcW w:w="0" w:type="auto"/>
            <w:tcBorders>
              <w:top w:val="nil"/>
              <w:left w:val="nil"/>
              <w:bottom w:val="single" w:sz="4" w:space="0" w:color="000000"/>
              <w:right w:val="single" w:sz="4" w:space="0" w:color="000000"/>
            </w:tcBorders>
            <w:vAlign w:val="center"/>
          </w:tcPr>
          <w:p w14:paraId="00000565" w14:textId="77777777" w:rsidR="000B6076" w:rsidRPr="00457B9E" w:rsidRDefault="00984918" w:rsidP="006A1C78">
            <w:pPr>
              <w:spacing w:before="0" w:line="240" w:lineRule="auto"/>
              <w:jc w:val="center"/>
            </w:pPr>
            <w:r w:rsidRPr="00457B9E">
              <w:t>50000</w:t>
            </w:r>
          </w:p>
        </w:tc>
        <w:tc>
          <w:tcPr>
            <w:tcW w:w="0" w:type="auto"/>
            <w:gridSpan w:val="2"/>
            <w:tcBorders>
              <w:top w:val="nil"/>
              <w:left w:val="nil"/>
              <w:bottom w:val="single" w:sz="4" w:space="0" w:color="000000"/>
              <w:right w:val="single" w:sz="4" w:space="0" w:color="000000"/>
            </w:tcBorders>
            <w:vAlign w:val="center"/>
          </w:tcPr>
          <w:p w14:paraId="00000566" w14:textId="77777777" w:rsidR="000B6076" w:rsidRPr="00457B9E" w:rsidRDefault="00984918" w:rsidP="006A1C78">
            <w:pPr>
              <w:spacing w:before="0" w:line="240" w:lineRule="auto"/>
              <w:jc w:val="center"/>
            </w:pPr>
            <w:r w:rsidRPr="00457B9E">
              <w:t>50000</w:t>
            </w:r>
          </w:p>
        </w:tc>
        <w:tc>
          <w:tcPr>
            <w:tcW w:w="0" w:type="auto"/>
            <w:tcBorders>
              <w:top w:val="nil"/>
              <w:left w:val="nil"/>
              <w:bottom w:val="single" w:sz="4" w:space="0" w:color="000000"/>
              <w:right w:val="single" w:sz="4" w:space="0" w:color="000000"/>
            </w:tcBorders>
            <w:vAlign w:val="center"/>
          </w:tcPr>
          <w:p w14:paraId="00000568" w14:textId="77777777" w:rsidR="000B6076" w:rsidRPr="00457B9E" w:rsidRDefault="00984918" w:rsidP="006A1C78">
            <w:pPr>
              <w:spacing w:before="0" w:line="240" w:lineRule="auto"/>
              <w:jc w:val="center"/>
            </w:pPr>
            <w:r w:rsidRPr="00457B9E">
              <w:t>-</w:t>
            </w:r>
          </w:p>
        </w:tc>
        <w:tc>
          <w:tcPr>
            <w:tcW w:w="0" w:type="auto"/>
            <w:tcBorders>
              <w:top w:val="nil"/>
              <w:left w:val="nil"/>
              <w:bottom w:val="single" w:sz="4" w:space="0" w:color="000000"/>
              <w:right w:val="single" w:sz="4" w:space="0" w:color="000000"/>
            </w:tcBorders>
            <w:vAlign w:val="center"/>
          </w:tcPr>
          <w:p w14:paraId="00000569" w14:textId="77777777" w:rsidR="000B6076" w:rsidRPr="00457B9E" w:rsidRDefault="00984918" w:rsidP="006A1C78">
            <w:pPr>
              <w:spacing w:before="0" w:line="240" w:lineRule="auto"/>
              <w:jc w:val="center"/>
            </w:pPr>
            <w:r w:rsidRPr="00457B9E">
              <w:t>-</w:t>
            </w:r>
          </w:p>
        </w:tc>
        <w:tc>
          <w:tcPr>
            <w:tcW w:w="0" w:type="auto"/>
            <w:tcBorders>
              <w:top w:val="nil"/>
              <w:left w:val="nil"/>
              <w:bottom w:val="single" w:sz="4" w:space="0" w:color="000000"/>
              <w:right w:val="single" w:sz="4" w:space="0" w:color="000000"/>
            </w:tcBorders>
            <w:vAlign w:val="center"/>
          </w:tcPr>
          <w:p w14:paraId="0000056A" w14:textId="77777777" w:rsidR="000B6076" w:rsidRPr="00457B9E" w:rsidRDefault="00984918" w:rsidP="006A1C78">
            <w:pPr>
              <w:spacing w:before="0" w:line="240" w:lineRule="auto"/>
              <w:jc w:val="center"/>
            </w:pPr>
            <w:r w:rsidRPr="00457B9E">
              <w:t>-</w:t>
            </w:r>
          </w:p>
        </w:tc>
      </w:tr>
      <w:tr w:rsidR="000B6076" w:rsidRPr="00457B9E" w14:paraId="090EB675" w14:textId="77777777" w:rsidTr="00457B9E">
        <w:tc>
          <w:tcPr>
            <w:tcW w:w="0" w:type="auto"/>
            <w:vAlign w:val="center"/>
          </w:tcPr>
          <w:p w14:paraId="0000056B" w14:textId="77777777" w:rsidR="000B6076" w:rsidRPr="00457B9E" w:rsidRDefault="00984918" w:rsidP="006A1C78">
            <w:pPr>
              <w:spacing w:before="0" w:line="240" w:lineRule="auto"/>
              <w:jc w:val="center"/>
            </w:pPr>
            <w:r w:rsidRPr="00457B9E">
              <w:t>Depreciation (hammers, crushers), MNT</w:t>
            </w:r>
          </w:p>
        </w:tc>
        <w:tc>
          <w:tcPr>
            <w:tcW w:w="0" w:type="auto"/>
            <w:tcBorders>
              <w:top w:val="nil"/>
              <w:left w:val="single" w:sz="4" w:space="0" w:color="000000"/>
              <w:bottom w:val="single" w:sz="4" w:space="0" w:color="000000"/>
              <w:right w:val="single" w:sz="4" w:space="0" w:color="000000"/>
            </w:tcBorders>
            <w:vAlign w:val="center"/>
          </w:tcPr>
          <w:p w14:paraId="0000056C" w14:textId="77777777" w:rsidR="000B6076" w:rsidRPr="00457B9E" w:rsidRDefault="00984918" w:rsidP="006A1C78">
            <w:pPr>
              <w:spacing w:before="0" w:line="240" w:lineRule="auto"/>
              <w:jc w:val="center"/>
            </w:pPr>
            <w:r w:rsidRPr="00457B9E">
              <w:t>1,253</w:t>
            </w:r>
          </w:p>
        </w:tc>
        <w:tc>
          <w:tcPr>
            <w:tcW w:w="0" w:type="auto"/>
            <w:tcBorders>
              <w:top w:val="nil"/>
              <w:left w:val="nil"/>
              <w:bottom w:val="single" w:sz="4" w:space="0" w:color="000000"/>
              <w:right w:val="single" w:sz="4" w:space="0" w:color="000000"/>
            </w:tcBorders>
            <w:vAlign w:val="center"/>
          </w:tcPr>
          <w:p w14:paraId="0000056D" w14:textId="77777777" w:rsidR="000B6076" w:rsidRPr="00457B9E" w:rsidRDefault="00984918" w:rsidP="006A1C78">
            <w:pPr>
              <w:spacing w:before="0" w:line="240" w:lineRule="auto"/>
              <w:jc w:val="center"/>
            </w:pPr>
            <w:r w:rsidRPr="00457B9E">
              <w:t>1,719</w:t>
            </w:r>
          </w:p>
        </w:tc>
        <w:tc>
          <w:tcPr>
            <w:tcW w:w="0" w:type="auto"/>
            <w:gridSpan w:val="2"/>
            <w:tcBorders>
              <w:top w:val="nil"/>
              <w:left w:val="nil"/>
              <w:bottom w:val="single" w:sz="4" w:space="0" w:color="000000"/>
              <w:right w:val="single" w:sz="4" w:space="0" w:color="000000"/>
            </w:tcBorders>
            <w:vAlign w:val="center"/>
          </w:tcPr>
          <w:p w14:paraId="0000056E" w14:textId="77777777" w:rsidR="000B6076" w:rsidRPr="00457B9E" w:rsidRDefault="00984918" w:rsidP="006A1C78">
            <w:pPr>
              <w:spacing w:before="0" w:line="240" w:lineRule="auto"/>
              <w:jc w:val="center"/>
            </w:pPr>
            <w:r w:rsidRPr="00457B9E">
              <w:t>227</w:t>
            </w:r>
          </w:p>
        </w:tc>
        <w:tc>
          <w:tcPr>
            <w:tcW w:w="0" w:type="auto"/>
            <w:tcBorders>
              <w:top w:val="nil"/>
              <w:left w:val="nil"/>
              <w:bottom w:val="single" w:sz="4" w:space="0" w:color="000000"/>
              <w:right w:val="single" w:sz="4" w:space="0" w:color="000000"/>
            </w:tcBorders>
            <w:vAlign w:val="center"/>
          </w:tcPr>
          <w:p w14:paraId="00000570" w14:textId="77777777" w:rsidR="000B6076" w:rsidRPr="00457B9E" w:rsidRDefault="00984918" w:rsidP="006A1C78">
            <w:pPr>
              <w:spacing w:before="0" w:line="240" w:lineRule="auto"/>
              <w:jc w:val="center"/>
            </w:pPr>
            <w:r w:rsidRPr="00457B9E">
              <w:t>3,129</w:t>
            </w:r>
          </w:p>
        </w:tc>
        <w:tc>
          <w:tcPr>
            <w:tcW w:w="0" w:type="auto"/>
            <w:tcBorders>
              <w:top w:val="nil"/>
              <w:left w:val="nil"/>
              <w:bottom w:val="single" w:sz="4" w:space="0" w:color="000000"/>
              <w:right w:val="single" w:sz="4" w:space="0" w:color="000000"/>
            </w:tcBorders>
            <w:vAlign w:val="center"/>
          </w:tcPr>
          <w:p w14:paraId="00000571" w14:textId="77777777" w:rsidR="000B6076" w:rsidRPr="00457B9E" w:rsidRDefault="00984918" w:rsidP="006A1C78">
            <w:pPr>
              <w:spacing w:before="0" w:line="240" w:lineRule="auto"/>
              <w:jc w:val="center"/>
            </w:pPr>
            <w:r w:rsidRPr="00457B9E">
              <w:t>448</w:t>
            </w:r>
          </w:p>
        </w:tc>
        <w:tc>
          <w:tcPr>
            <w:tcW w:w="0" w:type="auto"/>
            <w:tcBorders>
              <w:top w:val="nil"/>
              <w:left w:val="nil"/>
              <w:bottom w:val="single" w:sz="4" w:space="0" w:color="000000"/>
              <w:right w:val="single" w:sz="4" w:space="0" w:color="000000"/>
            </w:tcBorders>
            <w:vAlign w:val="center"/>
          </w:tcPr>
          <w:p w14:paraId="00000572" w14:textId="77777777" w:rsidR="000B6076" w:rsidRPr="00457B9E" w:rsidRDefault="00984918" w:rsidP="006A1C78">
            <w:pPr>
              <w:spacing w:before="0" w:line="240" w:lineRule="auto"/>
              <w:jc w:val="center"/>
            </w:pPr>
            <w:r w:rsidRPr="00457B9E">
              <w:t>84</w:t>
            </w:r>
          </w:p>
        </w:tc>
      </w:tr>
      <w:tr w:rsidR="000B6076" w:rsidRPr="00457B9E" w14:paraId="147A5B8E" w14:textId="77777777" w:rsidTr="00457B9E">
        <w:tc>
          <w:tcPr>
            <w:tcW w:w="0" w:type="auto"/>
            <w:tcBorders>
              <w:bottom w:val="single" w:sz="4" w:space="0" w:color="000000"/>
            </w:tcBorders>
            <w:vAlign w:val="center"/>
          </w:tcPr>
          <w:p w14:paraId="00000573" w14:textId="77777777" w:rsidR="000B6076" w:rsidRPr="00457B9E" w:rsidRDefault="00984918" w:rsidP="006A1C78">
            <w:pPr>
              <w:spacing w:before="0" w:line="240" w:lineRule="auto"/>
              <w:jc w:val="center"/>
            </w:pPr>
            <w:r w:rsidRPr="00457B9E">
              <w:t>Total Costs, MNT</w:t>
            </w:r>
          </w:p>
        </w:tc>
        <w:tc>
          <w:tcPr>
            <w:tcW w:w="0" w:type="auto"/>
            <w:tcBorders>
              <w:top w:val="nil"/>
              <w:left w:val="single" w:sz="4" w:space="0" w:color="000000"/>
              <w:bottom w:val="single" w:sz="4" w:space="0" w:color="000000"/>
              <w:right w:val="single" w:sz="4" w:space="0" w:color="000000"/>
            </w:tcBorders>
            <w:vAlign w:val="center"/>
          </w:tcPr>
          <w:p w14:paraId="00000574" w14:textId="77777777" w:rsidR="000B6076" w:rsidRPr="00457B9E" w:rsidRDefault="00984918" w:rsidP="006A1C78">
            <w:pPr>
              <w:spacing w:before="0" w:line="240" w:lineRule="auto"/>
              <w:jc w:val="center"/>
            </w:pPr>
            <w:r w:rsidRPr="00457B9E">
              <w:t>351,244</w:t>
            </w:r>
          </w:p>
        </w:tc>
        <w:tc>
          <w:tcPr>
            <w:tcW w:w="0" w:type="auto"/>
            <w:tcBorders>
              <w:top w:val="nil"/>
              <w:left w:val="nil"/>
              <w:bottom w:val="single" w:sz="4" w:space="0" w:color="000000"/>
              <w:right w:val="single" w:sz="4" w:space="0" w:color="000000"/>
            </w:tcBorders>
            <w:vAlign w:val="center"/>
          </w:tcPr>
          <w:p w14:paraId="00000575" w14:textId="77777777" w:rsidR="000B6076" w:rsidRPr="00457B9E" w:rsidRDefault="00984918" w:rsidP="006A1C78">
            <w:pPr>
              <w:spacing w:before="0" w:line="240" w:lineRule="auto"/>
              <w:jc w:val="center"/>
            </w:pPr>
            <w:r w:rsidRPr="00457B9E">
              <w:t>351,725</w:t>
            </w:r>
          </w:p>
        </w:tc>
        <w:tc>
          <w:tcPr>
            <w:tcW w:w="0" w:type="auto"/>
            <w:gridSpan w:val="2"/>
            <w:tcBorders>
              <w:top w:val="nil"/>
              <w:left w:val="nil"/>
              <w:bottom w:val="single" w:sz="4" w:space="0" w:color="000000"/>
              <w:right w:val="single" w:sz="4" w:space="0" w:color="000000"/>
            </w:tcBorders>
            <w:vAlign w:val="center"/>
          </w:tcPr>
          <w:p w14:paraId="00000576" w14:textId="77777777" w:rsidR="000B6076" w:rsidRPr="00457B9E" w:rsidRDefault="00984918" w:rsidP="006A1C78">
            <w:pPr>
              <w:spacing w:before="0" w:line="240" w:lineRule="auto"/>
              <w:jc w:val="center"/>
            </w:pPr>
            <w:r w:rsidRPr="00457B9E">
              <w:t>350,227</w:t>
            </w:r>
          </w:p>
        </w:tc>
        <w:tc>
          <w:tcPr>
            <w:tcW w:w="0" w:type="auto"/>
            <w:tcBorders>
              <w:top w:val="nil"/>
              <w:left w:val="nil"/>
              <w:bottom w:val="single" w:sz="4" w:space="0" w:color="000000"/>
              <w:right w:val="single" w:sz="4" w:space="0" w:color="000000"/>
            </w:tcBorders>
            <w:vAlign w:val="center"/>
          </w:tcPr>
          <w:p w14:paraId="00000578" w14:textId="77777777" w:rsidR="000B6076" w:rsidRPr="00457B9E" w:rsidRDefault="00984918" w:rsidP="006A1C78">
            <w:pPr>
              <w:spacing w:before="0" w:line="240" w:lineRule="auto"/>
              <w:jc w:val="center"/>
            </w:pPr>
            <w:r w:rsidRPr="00457B9E">
              <w:t>203,129</w:t>
            </w:r>
          </w:p>
        </w:tc>
        <w:tc>
          <w:tcPr>
            <w:tcW w:w="0" w:type="auto"/>
            <w:tcBorders>
              <w:top w:val="nil"/>
              <w:left w:val="nil"/>
              <w:bottom w:val="single" w:sz="4" w:space="0" w:color="000000"/>
              <w:right w:val="single" w:sz="4" w:space="0" w:color="000000"/>
            </w:tcBorders>
            <w:vAlign w:val="center"/>
          </w:tcPr>
          <w:p w14:paraId="00000579" w14:textId="77777777" w:rsidR="000B6076" w:rsidRPr="00457B9E" w:rsidRDefault="00984918" w:rsidP="006A1C78">
            <w:pPr>
              <w:spacing w:before="0" w:line="240" w:lineRule="auto"/>
              <w:jc w:val="center"/>
            </w:pPr>
            <w:r w:rsidRPr="00457B9E">
              <w:t>200,448</w:t>
            </w:r>
          </w:p>
        </w:tc>
        <w:tc>
          <w:tcPr>
            <w:tcW w:w="0" w:type="auto"/>
            <w:tcBorders>
              <w:top w:val="nil"/>
              <w:left w:val="nil"/>
              <w:bottom w:val="single" w:sz="4" w:space="0" w:color="000000"/>
              <w:right w:val="single" w:sz="4" w:space="0" w:color="000000"/>
            </w:tcBorders>
            <w:vAlign w:val="center"/>
          </w:tcPr>
          <w:p w14:paraId="0000057A" w14:textId="77777777" w:rsidR="000B6076" w:rsidRPr="00457B9E" w:rsidRDefault="00984918" w:rsidP="006A1C78">
            <w:pPr>
              <w:spacing w:before="0" w:line="240" w:lineRule="auto"/>
              <w:jc w:val="center"/>
            </w:pPr>
            <w:r w:rsidRPr="00457B9E">
              <w:t>200,084</w:t>
            </w:r>
          </w:p>
        </w:tc>
      </w:tr>
      <w:tr w:rsidR="000B6076" w:rsidRPr="00457B9E" w14:paraId="35172124" w14:textId="77777777" w:rsidTr="00457B9E">
        <w:tc>
          <w:tcPr>
            <w:tcW w:w="0" w:type="auto"/>
            <w:tcBorders>
              <w:bottom w:val="single" w:sz="4" w:space="0" w:color="000000"/>
            </w:tcBorders>
            <w:vAlign w:val="center"/>
          </w:tcPr>
          <w:p w14:paraId="0000057B" w14:textId="77777777" w:rsidR="000B6076" w:rsidRPr="00457B9E" w:rsidRDefault="00984918" w:rsidP="006A1C78">
            <w:pPr>
              <w:spacing w:before="0" w:line="240" w:lineRule="auto"/>
              <w:jc w:val="center"/>
            </w:pPr>
            <w:r w:rsidRPr="00457B9E">
              <w:t>Net Operating Profit, MNT</w:t>
            </w:r>
          </w:p>
        </w:tc>
        <w:tc>
          <w:tcPr>
            <w:tcW w:w="0" w:type="auto"/>
            <w:tcBorders>
              <w:top w:val="nil"/>
              <w:left w:val="single" w:sz="4" w:space="0" w:color="000000"/>
              <w:bottom w:val="single" w:sz="4" w:space="0" w:color="000000"/>
              <w:right w:val="single" w:sz="4" w:space="0" w:color="000000"/>
            </w:tcBorders>
            <w:vAlign w:val="center"/>
          </w:tcPr>
          <w:p w14:paraId="0000057C" w14:textId="77777777" w:rsidR="000B6076" w:rsidRPr="00457B9E" w:rsidRDefault="00984918" w:rsidP="006A1C78">
            <w:pPr>
              <w:spacing w:before="0" w:line="240" w:lineRule="auto"/>
              <w:jc w:val="center"/>
            </w:pPr>
            <w:r w:rsidRPr="00457B9E">
              <w:t>4,448,615</w:t>
            </w:r>
          </w:p>
        </w:tc>
        <w:tc>
          <w:tcPr>
            <w:tcW w:w="0" w:type="auto"/>
            <w:tcBorders>
              <w:top w:val="nil"/>
              <w:left w:val="nil"/>
              <w:bottom w:val="single" w:sz="4" w:space="0" w:color="000000"/>
              <w:right w:val="single" w:sz="4" w:space="0" w:color="000000"/>
            </w:tcBorders>
            <w:vAlign w:val="center"/>
          </w:tcPr>
          <w:p w14:paraId="0000057D" w14:textId="77777777" w:rsidR="000B6076" w:rsidRPr="00457B9E" w:rsidRDefault="00984918" w:rsidP="006A1C78">
            <w:pPr>
              <w:spacing w:before="0" w:line="240" w:lineRule="auto"/>
              <w:jc w:val="center"/>
            </w:pPr>
            <w:r w:rsidRPr="00457B9E">
              <w:t>4,148,371</w:t>
            </w:r>
          </w:p>
        </w:tc>
        <w:tc>
          <w:tcPr>
            <w:tcW w:w="0" w:type="auto"/>
            <w:gridSpan w:val="2"/>
            <w:tcBorders>
              <w:top w:val="nil"/>
              <w:left w:val="nil"/>
              <w:bottom w:val="single" w:sz="4" w:space="0" w:color="000000"/>
              <w:right w:val="single" w:sz="4" w:space="0" w:color="000000"/>
            </w:tcBorders>
            <w:vAlign w:val="center"/>
          </w:tcPr>
          <w:p w14:paraId="0000057E" w14:textId="77777777" w:rsidR="000B6076" w:rsidRPr="00457B9E" w:rsidRDefault="00984918" w:rsidP="006A1C78">
            <w:pPr>
              <w:spacing w:before="0" w:line="240" w:lineRule="auto"/>
              <w:jc w:val="center"/>
            </w:pPr>
            <w:r w:rsidRPr="00457B9E">
              <w:t>3,849,773</w:t>
            </w:r>
          </w:p>
        </w:tc>
        <w:tc>
          <w:tcPr>
            <w:tcW w:w="0" w:type="auto"/>
            <w:tcBorders>
              <w:top w:val="nil"/>
              <w:left w:val="nil"/>
              <w:bottom w:val="single" w:sz="4" w:space="0" w:color="000000"/>
              <w:right w:val="single" w:sz="4" w:space="0" w:color="000000"/>
            </w:tcBorders>
            <w:vAlign w:val="center"/>
          </w:tcPr>
          <w:p w14:paraId="00000580" w14:textId="77777777" w:rsidR="000B6076" w:rsidRPr="00457B9E" w:rsidRDefault="00984918" w:rsidP="006A1C78">
            <w:pPr>
              <w:spacing w:before="0" w:line="240" w:lineRule="auto"/>
              <w:jc w:val="center"/>
            </w:pPr>
            <w:r w:rsidRPr="00457B9E">
              <w:t>2,196,871</w:t>
            </w:r>
          </w:p>
        </w:tc>
        <w:tc>
          <w:tcPr>
            <w:tcW w:w="0" w:type="auto"/>
            <w:tcBorders>
              <w:top w:val="nil"/>
              <w:left w:val="nil"/>
              <w:bottom w:val="single" w:sz="4" w:space="0" w:color="000000"/>
              <w:right w:val="single" w:sz="4" w:space="0" w:color="000000"/>
            </w:tcBorders>
            <w:vAlign w:val="center"/>
          </w:tcPr>
          <w:p w14:paraId="00000581" w14:textId="77777777" w:rsidR="000B6076" w:rsidRPr="00457B9E" w:rsidRDefault="00984918" w:rsidP="006A1C78">
            <w:pPr>
              <w:spacing w:before="0" w:line="240" w:lineRule="auto"/>
              <w:jc w:val="center"/>
            </w:pPr>
            <w:r w:rsidRPr="00457B9E">
              <w:t>2,199,552</w:t>
            </w:r>
          </w:p>
        </w:tc>
        <w:tc>
          <w:tcPr>
            <w:tcW w:w="0" w:type="auto"/>
            <w:tcBorders>
              <w:top w:val="nil"/>
              <w:left w:val="nil"/>
              <w:bottom w:val="single" w:sz="4" w:space="0" w:color="000000"/>
              <w:right w:val="single" w:sz="4" w:space="0" w:color="000000"/>
            </w:tcBorders>
            <w:vAlign w:val="center"/>
          </w:tcPr>
          <w:p w14:paraId="00000582" w14:textId="77777777" w:rsidR="000B6076" w:rsidRPr="00457B9E" w:rsidRDefault="00984918" w:rsidP="006A1C78">
            <w:pPr>
              <w:spacing w:before="0" w:line="240" w:lineRule="auto"/>
              <w:jc w:val="center"/>
            </w:pPr>
            <w:r w:rsidRPr="00457B9E">
              <w:t>2,199,916</w:t>
            </w:r>
          </w:p>
        </w:tc>
      </w:tr>
      <w:tr w:rsidR="000B6076" w:rsidRPr="00457B9E" w14:paraId="535F31A7" w14:textId="77777777" w:rsidTr="00457B9E">
        <w:tc>
          <w:tcPr>
            <w:tcW w:w="0" w:type="auto"/>
            <w:tcBorders>
              <w:top w:val="single" w:sz="4" w:space="0" w:color="000000"/>
              <w:bottom w:val="single" w:sz="4" w:space="0" w:color="000000"/>
              <w:right w:val="single" w:sz="4" w:space="0" w:color="000000"/>
            </w:tcBorders>
            <w:vAlign w:val="center"/>
          </w:tcPr>
          <w:p w14:paraId="00000583" w14:textId="77777777" w:rsidR="000B6076" w:rsidRPr="00457B9E" w:rsidRDefault="00984918" w:rsidP="006A1C78">
            <w:pPr>
              <w:spacing w:before="0" w:line="240" w:lineRule="auto"/>
              <w:jc w:val="center"/>
            </w:pPr>
            <w:r w:rsidRPr="00457B9E">
              <w:t>Net earnings per day, MNT</w:t>
            </w:r>
          </w:p>
        </w:tc>
        <w:tc>
          <w:tcPr>
            <w:tcW w:w="0" w:type="auto"/>
            <w:tcBorders>
              <w:top w:val="nil"/>
              <w:left w:val="single" w:sz="4" w:space="0" w:color="000000"/>
              <w:bottom w:val="single" w:sz="4" w:space="0" w:color="000000"/>
              <w:right w:val="single" w:sz="4" w:space="0" w:color="000000"/>
            </w:tcBorders>
            <w:vAlign w:val="center"/>
          </w:tcPr>
          <w:p w14:paraId="00000584" w14:textId="77777777" w:rsidR="000B6076" w:rsidRPr="00457B9E" w:rsidRDefault="00984918" w:rsidP="006A1C78">
            <w:pPr>
              <w:spacing w:before="0" w:line="240" w:lineRule="auto"/>
              <w:jc w:val="center"/>
            </w:pPr>
            <w:r w:rsidRPr="00457B9E">
              <w:t>296,583</w:t>
            </w:r>
          </w:p>
        </w:tc>
        <w:tc>
          <w:tcPr>
            <w:tcW w:w="0" w:type="auto"/>
            <w:tcBorders>
              <w:top w:val="nil"/>
              <w:left w:val="nil"/>
              <w:bottom w:val="single" w:sz="4" w:space="0" w:color="000000"/>
              <w:right w:val="single" w:sz="4" w:space="0" w:color="000000"/>
            </w:tcBorders>
            <w:vAlign w:val="center"/>
          </w:tcPr>
          <w:p w14:paraId="00000585" w14:textId="77777777" w:rsidR="000B6076" w:rsidRPr="00457B9E" w:rsidRDefault="00984918" w:rsidP="006A1C78">
            <w:pPr>
              <w:spacing w:before="0" w:line="240" w:lineRule="auto"/>
              <w:jc w:val="center"/>
            </w:pPr>
            <w:r w:rsidRPr="00457B9E">
              <w:t>276,552</w:t>
            </w:r>
          </w:p>
        </w:tc>
        <w:tc>
          <w:tcPr>
            <w:tcW w:w="0" w:type="auto"/>
            <w:gridSpan w:val="2"/>
            <w:tcBorders>
              <w:top w:val="nil"/>
              <w:left w:val="nil"/>
              <w:bottom w:val="single" w:sz="4" w:space="0" w:color="000000"/>
              <w:right w:val="single" w:sz="4" w:space="0" w:color="000000"/>
            </w:tcBorders>
            <w:vAlign w:val="center"/>
          </w:tcPr>
          <w:p w14:paraId="00000586" w14:textId="77777777" w:rsidR="000B6076" w:rsidRPr="00457B9E" w:rsidRDefault="00984918" w:rsidP="006A1C78">
            <w:pPr>
              <w:spacing w:before="0" w:line="240" w:lineRule="auto"/>
              <w:jc w:val="center"/>
            </w:pPr>
            <w:r w:rsidRPr="00457B9E">
              <w:t>256,652</w:t>
            </w:r>
          </w:p>
        </w:tc>
        <w:tc>
          <w:tcPr>
            <w:tcW w:w="0" w:type="auto"/>
            <w:tcBorders>
              <w:top w:val="nil"/>
              <w:left w:val="nil"/>
              <w:bottom w:val="single" w:sz="4" w:space="0" w:color="000000"/>
              <w:right w:val="single" w:sz="4" w:space="0" w:color="000000"/>
            </w:tcBorders>
            <w:vAlign w:val="center"/>
          </w:tcPr>
          <w:p w14:paraId="00000588" w14:textId="77777777" w:rsidR="000B6076" w:rsidRPr="00457B9E" w:rsidRDefault="00984918" w:rsidP="006A1C78">
            <w:pPr>
              <w:spacing w:before="0" w:line="240" w:lineRule="auto"/>
              <w:jc w:val="center"/>
            </w:pPr>
            <w:r w:rsidRPr="00457B9E">
              <w:t>219,687</w:t>
            </w:r>
          </w:p>
        </w:tc>
        <w:tc>
          <w:tcPr>
            <w:tcW w:w="0" w:type="auto"/>
            <w:tcBorders>
              <w:top w:val="nil"/>
              <w:left w:val="nil"/>
              <w:bottom w:val="single" w:sz="4" w:space="0" w:color="000000"/>
              <w:right w:val="single" w:sz="4" w:space="0" w:color="000000"/>
            </w:tcBorders>
            <w:vAlign w:val="center"/>
          </w:tcPr>
          <w:p w14:paraId="00000589" w14:textId="77777777" w:rsidR="000B6076" w:rsidRPr="00457B9E" w:rsidRDefault="00984918" w:rsidP="006A1C78">
            <w:pPr>
              <w:spacing w:before="0" w:line="240" w:lineRule="auto"/>
              <w:jc w:val="center"/>
            </w:pPr>
            <w:r w:rsidRPr="00457B9E">
              <w:t>219,955</w:t>
            </w:r>
          </w:p>
        </w:tc>
        <w:tc>
          <w:tcPr>
            <w:tcW w:w="0" w:type="auto"/>
            <w:tcBorders>
              <w:top w:val="nil"/>
              <w:left w:val="nil"/>
              <w:bottom w:val="single" w:sz="4" w:space="0" w:color="000000"/>
              <w:right w:val="single" w:sz="4" w:space="0" w:color="000000"/>
            </w:tcBorders>
            <w:vAlign w:val="center"/>
          </w:tcPr>
          <w:p w14:paraId="0000058A" w14:textId="77777777" w:rsidR="000B6076" w:rsidRPr="00457B9E" w:rsidRDefault="00984918" w:rsidP="006A1C78">
            <w:pPr>
              <w:spacing w:before="0" w:line="240" w:lineRule="auto"/>
              <w:jc w:val="center"/>
            </w:pPr>
            <w:r w:rsidRPr="00457B9E">
              <w:t>219,992</w:t>
            </w:r>
          </w:p>
        </w:tc>
      </w:tr>
    </w:tbl>
    <w:p w14:paraId="0000058B" w14:textId="54265952" w:rsidR="000B6076" w:rsidRDefault="00984918" w:rsidP="001855D4">
      <w:bookmarkStart w:id="124" w:name="_heading=h.8bbe4i5v7nbv" w:colFirst="0" w:colLast="0"/>
      <w:bookmarkEnd w:id="124"/>
      <w:r>
        <w:lastRenderedPageBreak/>
        <w:tab/>
      </w:r>
    </w:p>
    <w:p w14:paraId="0000058C" w14:textId="47E99825" w:rsidR="000B6076" w:rsidRDefault="00984918" w:rsidP="006A1C78">
      <w:pPr>
        <w:spacing w:line="240" w:lineRule="auto"/>
      </w:pPr>
      <w:r>
        <w:t>At the aggregate level, revenues and operating profits vary widely between regions, primarily reflecting differences in the number of harvesters and total production volumes. Registered harvesters benefit from higher purchase prices -14 to 16 million MNT per ton</w:t>
      </w:r>
      <w:r w:rsidR="00223D84">
        <w:t>ne</w:t>
      </w:r>
      <w:r>
        <w:t xml:space="preserve"> - compared with the assumed 12 million MNT per ton</w:t>
      </w:r>
      <w:r w:rsidR="00223D84">
        <w:t>ne</w:t>
      </w:r>
      <w:r>
        <w:t xml:space="preserve"> in above-quota trade. As a result, aggregated revenues among registered harvesters</w:t>
      </w:r>
      <w:sdt>
        <w:sdtPr>
          <w:tag w:val="goog_rdk_62"/>
          <w:id w:val="489925560"/>
        </w:sdtPr>
        <w:sdtEndPr/>
        <w:sdtContent>
          <w:r>
            <w:t xml:space="preserve"> </w:t>
          </w:r>
        </w:sdtContent>
      </w:sdt>
      <w:r>
        <w:t xml:space="preserve">range from 19.1 billion MNT in </w:t>
      </w:r>
      <w:proofErr w:type="spellStart"/>
      <w:r>
        <w:t>Khangai</w:t>
      </w:r>
      <w:proofErr w:type="spellEnd"/>
      <w:r>
        <w:t xml:space="preserve"> to over 70 billion MNT in </w:t>
      </w:r>
      <w:proofErr w:type="spellStart"/>
      <w:r>
        <w:t>Khövsgöl</w:t>
      </w:r>
      <w:proofErr w:type="spellEnd"/>
      <w:r>
        <w:t>. Unregistered harvesters</w:t>
      </w:r>
      <w:sdt>
        <w:sdtPr>
          <w:tag w:val="goog_rdk_63"/>
          <w:id w:val="-220732958"/>
        </w:sdtPr>
        <w:sdtEndPr/>
        <w:sdtContent>
          <w:r>
            <w:t xml:space="preserve"> </w:t>
          </w:r>
        </w:sdtContent>
      </w:sdt>
      <w:r>
        <w:t>generate lower total revenues due both to smaller group sizes and lower prices in above-quota trade.</w:t>
      </w:r>
    </w:p>
    <w:p w14:paraId="0000058D" w14:textId="77777777" w:rsidR="000B6076" w:rsidRDefault="00984918" w:rsidP="006A1C78">
      <w:pPr>
        <w:spacing w:line="240" w:lineRule="auto"/>
      </w:pPr>
      <w:r>
        <w:t xml:space="preserve">Transport constitutes the largest direct cash cost for harvesters. This is consistent with field observations indicating that distances between forest sites and wholesalers’ yards are substantially greater in Khentii and </w:t>
      </w:r>
      <w:proofErr w:type="spellStart"/>
      <w:r>
        <w:t>Khövsgöl</w:t>
      </w:r>
      <w:proofErr w:type="spellEnd"/>
      <w:r>
        <w:t xml:space="preserve"> than in the more accessible </w:t>
      </w:r>
      <w:proofErr w:type="spellStart"/>
      <w:r>
        <w:t>Khangai</w:t>
      </w:r>
      <w:proofErr w:type="spellEnd"/>
      <w:r>
        <w:t xml:space="preserve"> region. Accordingly, total transport expenditures reach 3.4–4.7 billion MNT in these two regions, compared with 1.4 billion MNT in </w:t>
      </w:r>
      <w:proofErr w:type="spellStart"/>
      <w:r>
        <w:t>Khangai</w:t>
      </w:r>
      <w:proofErr w:type="spellEnd"/>
      <w:r>
        <w:t xml:space="preserve">. Depreciation costs - applied to simple equipment such as hammers and cone crushers - remain modest in all cases. Government taxes and fees appear only for registered harvesters, amounting to 570–780 million MNT in Khentii and </w:t>
      </w:r>
      <w:proofErr w:type="spellStart"/>
      <w:r>
        <w:t>Khövsgöl</w:t>
      </w:r>
      <w:proofErr w:type="spellEnd"/>
      <w:r>
        <w:t>.</w:t>
      </w:r>
    </w:p>
    <w:p w14:paraId="0000058E" w14:textId="4B3B012C" w:rsidR="000B6076" w:rsidRDefault="00984918" w:rsidP="006A1C78">
      <w:pPr>
        <w:spacing w:line="240" w:lineRule="auto"/>
      </w:pPr>
      <w:r>
        <w:t xml:space="preserve">To avoid misinterpretation stemming from large differences in group size, </w:t>
      </w:r>
      <w:r w:rsidR="00A7561A">
        <w:fldChar w:fldCharType="begin"/>
      </w:r>
      <w:r w:rsidR="00A7561A">
        <w:instrText xml:space="preserve"> REF _Ref223008269 \h </w:instrText>
      </w:r>
      <w:r w:rsidR="00A7561A">
        <w:fldChar w:fldCharType="separate"/>
      </w:r>
      <w:r w:rsidR="00215845">
        <w:t xml:space="preserve">Table </w:t>
      </w:r>
      <w:r w:rsidR="00215845">
        <w:rPr>
          <w:noProof/>
        </w:rPr>
        <w:t>3</w:t>
      </w:r>
      <w:r w:rsidR="00215845">
        <w:t>.</w:t>
      </w:r>
      <w:r w:rsidR="00215845">
        <w:rPr>
          <w:noProof/>
        </w:rPr>
        <w:t>2</w:t>
      </w:r>
      <w:r w:rsidR="00A7561A">
        <w:fldChar w:fldCharType="end"/>
      </w:r>
      <w:r w:rsidR="00A7561A">
        <w:t xml:space="preserve"> </w:t>
      </w:r>
      <w:r>
        <w:t>provides a breakdown of earnings and costs per individual harvester. These figures offer a clearer indication of livelihood outcomes. A typical registered harvester produces around 300 kg of unshelled pine nuts over 15 working days, earning between 4.2 and 4.8 million MNT in gross seasonal revenue. After deducting transport, permit fees, and depreciation, net operating profits range from 3.85 to 4.45 million MNT, equivalent to 257,000–297,000 MNT per day.</w:t>
      </w:r>
    </w:p>
    <w:p w14:paraId="0000058F" w14:textId="77777777" w:rsidR="000B6076" w:rsidRDefault="00984918" w:rsidP="006A1C78">
      <w:pPr>
        <w:spacing w:line="240" w:lineRule="auto"/>
      </w:pPr>
      <w:r>
        <w:t>Unregistered harvesters, who are assumed to work roughly 10 days and produce 200 kg, earn about 2.4 million MNT in gross revenues. With lower purchase prices in above-quota trade but also fewer fees, their net operating profits amount to about 2.2 million MNT, corresponding to approximately 220,000 MNT per day.</w:t>
      </w:r>
    </w:p>
    <w:p w14:paraId="00000590" w14:textId="77777777" w:rsidR="000B6076" w:rsidRDefault="00984918" w:rsidP="006A1C78">
      <w:pPr>
        <w:spacing w:line="240" w:lineRule="auto"/>
      </w:pPr>
      <w:r>
        <w:t>Despite regional and registered–unregistered</w:t>
      </w:r>
      <w:sdt>
        <w:sdtPr>
          <w:tag w:val="goog_rdk_64"/>
          <w:id w:val="1428355100"/>
        </w:sdtPr>
        <w:sdtEndPr/>
        <w:sdtContent>
          <w:r>
            <w:t xml:space="preserve"> </w:t>
          </w:r>
        </w:sdtContent>
      </w:sdt>
      <w:r>
        <w:t>differences, both tables indicate that pine nut harvesting remains a high-return seasonal activity. Profitability is strongly influenced by purchase prices, production volumes, and transport distances. The relatively lower earnings of unregistered harvesters</w:t>
      </w:r>
      <w:sdt>
        <w:sdtPr>
          <w:tag w:val="goog_rdk_65"/>
          <w:id w:val="1690568524"/>
        </w:sdtPr>
        <w:sdtEndPr/>
        <w:sdtContent>
          <w:r>
            <w:t xml:space="preserve"> </w:t>
          </w:r>
        </w:sdtContent>
      </w:sdt>
      <w:r>
        <w:t>highlight the importance of improving access to within-quota trade</w:t>
      </w:r>
      <w:sdt>
        <w:sdtPr>
          <w:tag w:val="goog_rdk_66"/>
          <w:id w:val="-342914362"/>
        </w:sdtPr>
        <w:sdtEndPr/>
        <w:sdtContent>
          <w:r>
            <w:t xml:space="preserve"> </w:t>
          </w:r>
        </w:sdtContent>
      </w:sdt>
      <w:r>
        <w:t>or strengthening bargaining power within above-quota trade channels. Strengthening these mechanisms could raise individual incomes while reducing the vulnerabilities associated with above-quota trade.</w:t>
      </w:r>
    </w:p>
    <w:p w14:paraId="00000591" w14:textId="4328B077" w:rsidR="000B6076" w:rsidRDefault="00984918" w:rsidP="006A1C78">
      <w:pPr>
        <w:pStyle w:val="Heading3"/>
      </w:pPr>
      <w:bookmarkStart w:id="125" w:name="_Toc222417661"/>
      <w:bookmarkStart w:id="126" w:name="_Toc230337075"/>
      <w:r>
        <w:t>Financial Accounts for Wholesalers</w:t>
      </w:r>
      <w:bookmarkEnd w:id="125"/>
      <w:bookmarkEnd w:id="126"/>
    </w:p>
    <w:bookmarkStart w:id="127" w:name="_heading=h.bmrapjcbdpnm" w:colFirst="0" w:colLast="0"/>
    <w:bookmarkEnd w:id="127"/>
    <w:p w14:paraId="00000592" w14:textId="75F00674" w:rsidR="000B6076" w:rsidRDefault="000D10AB" w:rsidP="006A1C78">
      <w:pPr>
        <w:spacing w:line="240" w:lineRule="auto"/>
      </w:pPr>
      <w:r>
        <w:fldChar w:fldCharType="begin"/>
      </w:r>
      <w:r>
        <w:instrText xml:space="preserve"> REF _Ref223009865 \h </w:instrText>
      </w:r>
      <w:r>
        <w:fldChar w:fldCharType="separate"/>
      </w:r>
      <w:r w:rsidR="00215845">
        <w:t xml:space="preserve">Table </w:t>
      </w:r>
      <w:r w:rsidR="00215845">
        <w:rPr>
          <w:noProof/>
        </w:rPr>
        <w:t>3</w:t>
      </w:r>
      <w:r w:rsidR="00215845">
        <w:t>.</w:t>
      </w:r>
      <w:r w:rsidR="00215845">
        <w:rPr>
          <w:noProof/>
        </w:rPr>
        <w:t>3</w:t>
      </w:r>
      <w:r>
        <w:fldChar w:fldCharType="end"/>
      </w:r>
      <w:r>
        <w:t xml:space="preserve"> </w:t>
      </w:r>
      <w:r w:rsidR="00984918">
        <w:t xml:space="preserve">presents the aggregated financial accounts for wholesalers across the three regional sub-chains, while </w:t>
      </w:r>
      <w:r>
        <w:fldChar w:fldCharType="begin"/>
      </w:r>
      <w:r>
        <w:instrText xml:space="preserve"> REF _Ref223009891 \h </w:instrText>
      </w:r>
      <w:r>
        <w:fldChar w:fldCharType="separate"/>
      </w:r>
      <w:r w:rsidR="00215845">
        <w:t xml:space="preserve">Table </w:t>
      </w:r>
      <w:r w:rsidR="00215845">
        <w:rPr>
          <w:noProof/>
        </w:rPr>
        <w:t>3</w:t>
      </w:r>
      <w:r w:rsidR="00215845">
        <w:t>.</w:t>
      </w:r>
      <w:r w:rsidR="00215845">
        <w:rPr>
          <w:noProof/>
        </w:rPr>
        <w:t>4</w:t>
      </w:r>
      <w:r>
        <w:fldChar w:fldCharType="end"/>
      </w:r>
      <w:r>
        <w:t xml:space="preserve"> </w:t>
      </w:r>
      <w:r w:rsidR="00984918">
        <w:t>provides the corresponding financial accounts for an individual wholesaler. As with harvesters, this dual presentation separates the overall economic scale of wholesaling activities from the profitability of a single operator, thereby allowing clearer comparison across regions and between formal and informal segments.</w:t>
      </w:r>
    </w:p>
    <w:p w14:paraId="53A4B986" w14:textId="77777777" w:rsidR="00BC5C12" w:rsidRDefault="00BC5C12">
      <w:pPr>
        <w:tabs>
          <w:tab w:val="clear" w:pos="283"/>
        </w:tabs>
        <w:suppressAutoHyphens w:val="0"/>
        <w:autoSpaceDE/>
        <w:autoSpaceDN/>
        <w:adjustRightInd/>
        <w:spacing w:before="0" w:line="240" w:lineRule="auto"/>
        <w:textAlignment w:val="auto"/>
        <w:rPr>
          <w:rFonts w:eastAsiaTheme="minorEastAsia"/>
          <w:bCs/>
          <w:i/>
          <w:smallCaps/>
          <w:color w:val="000000" w:themeColor="text2"/>
          <w:spacing w:val="6"/>
          <w:sz w:val="17"/>
          <w:szCs w:val="18"/>
          <w:lang w:eastAsia="en-GB" w:bidi="hi-IN"/>
        </w:rPr>
      </w:pPr>
      <w:bookmarkStart w:id="128" w:name="_Ref223009865"/>
      <w:r>
        <w:br w:type="page"/>
      </w:r>
    </w:p>
    <w:p w14:paraId="39C4D431" w14:textId="1ACD5E3B" w:rsidR="000D10AB" w:rsidRDefault="00457B9E" w:rsidP="00A300B8">
      <w:pPr>
        <w:pStyle w:val="Caption"/>
      </w:pPr>
      <w:bookmarkStart w:id="129" w:name="_Toc230337193"/>
      <w:r>
        <w:lastRenderedPageBreak/>
        <w:t xml:space="preserve">Table </w:t>
      </w:r>
      <w:fldSimple w:instr=" STYLEREF 1 \s ">
        <w:r>
          <w:rPr>
            <w:noProof/>
          </w:rPr>
          <w:t>3</w:t>
        </w:r>
      </w:fldSimple>
      <w:r>
        <w:t>.</w:t>
      </w:r>
      <w:fldSimple w:instr=" SEQ Table \* ARABIC \s 1 ">
        <w:r>
          <w:rPr>
            <w:noProof/>
          </w:rPr>
          <w:t>3</w:t>
        </w:r>
      </w:fldSimple>
      <w:bookmarkEnd w:id="128"/>
      <w:r>
        <w:t xml:space="preserve">: </w:t>
      </w:r>
      <w:r w:rsidRPr="000D10AB">
        <w:t>Aggregated Financial Accounts For All Wholesalers (Regional Totals) 2025</w:t>
      </w:r>
      <w:bookmarkEnd w:id="129"/>
    </w:p>
    <w:tbl>
      <w:tblPr>
        <w:tblStyle w:val="19"/>
        <w:tblW w:w="0" w:type="auto"/>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3352"/>
        <w:gridCol w:w="869"/>
        <w:gridCol w:w="1059"/>
        <w:gridCol w:w="433"/>
        <w:gridCol w:w="433"/>
        <w:gridCol w:w="869"/>
        <w:gridCol w:w="1059"/>
        <w:gridCol w:w="967"/>
      </w:tblGrid>
      <w:tr w:rsidR="000B6076" w:rsidRPr="00457B9E" w14:paraId="0600A9C4" w14:textId="77777777" w:rsidTr="00457B9E">
        <w:trPr>
          <w:cnfStyle w:val="100000000000" w:firstRow="1" w:lastRow="0" w:firstColumn="0" w:lastColumn="0" w:oddVBand="0" w:evenVBand="0" w:oddHBand="0" w:evenHBand="0" w:firstRowFirstColumn="0" w:firstRowLastColumn="0" w:lastRowFirstColumn="0" w:lastRowLastColumn="0"/>
        </w:trPr>
        <w:tc>
          <w:tcPr>
            <w:tcW w:w="0" w:type="auto"/>
            <w:vMerge w:val="restart"/>
            <w:vAlign w:val="center"/>
          </w:tcPr>
          <w:p w14:paraId="00000593" w14:textId="77777777" w:rsidR="000B6076" w:rsidRPr="00457B9E" w:rsidRDefault="000B6076" w:rsidP="00BC5C12">
            <w:pPr>
              <w:spacing w:before="0" w:line="240" w:lineRule="auto"/>
              <w:jc w:val="center"/>
              <w:rPr>
                <w:rFonts w:ascii="Open Sans" w:hAnsi="Open Sans" w:cs="Open Sans"/>
              </w:rPr>
            </w:pPr>
          </w:p>
        </w:tc>
        <w:tc>
          <w:tcPr>
            <w:tcW w:w="0" w:type="auto"/>
            <w:gridSpan w:val="3"/>
            <w:tcBorders>
              <w:bottom w:val="single" w:sz="4" w:space="0" w:color="000000"/>
            </w:tcBorders>
            <w:vAlign w:val="center"/>
          </w:tcPr>
          <w:p w14:paraId="00000594" w14:textId="77777777" w:rsidR="000B6076" w:rsidRPr="00457B9E" w:rsidRDefault="00984918" w:rsidP="00BC5C12">
            <w:pPr>
              <w:spacing w:before="0" w:line="240" w:lineRule="auto"/>
              <w:jc w:val="center"/>
              <w:rPr>
                <w:rFonts w:ascii="Open Sans" w:hAnsi="Open Sans" w:cs="Open Sans"/>
              </w:rPr>
            </w:pPr>
            <w:r w:rsidRPr="00457B9E">
              <w:rPr>
                <w:rFonts w:ascii="Open Sans" w:hAnsi="Open Sans" w:cs="Open Sans"/>
              </w:rPr>
              <w:t>Registered</w:t>
            </w:r>
          </w:p>
        </w:tc>
        <w:tc>
          <w:tcPr>
            <w:tcW w:w="0" w:type="auto"/>
            <w:gridSpan w:val="4"/>
            <w:tcBorders>
              <w:bottom w:val="single" w:sz="4" w:space="0" w:color="000000"/>
            </w:tcBorders>
            <w:vAlign w:val="center"/>
          </w:tcPr>
          <w:p w14:paraId="00000597" w14:textId="77777777" w:rsidR="000B6076" w:rsidRPr="00457B9E" w:rsidRDefault="00984918" w:rsidP="00BC5C12">
            <w:pPr>
              <w:spacing w:before="0" w:line="240" w:lineRule="auto"/>
              <w:jc w:val="center"/>
              <w:rPr>
                <w:rFonts w:ascii="Open Sans" w:hAnsi="Open Sans" w:cs="Open Sans"/>
              </w:rPr>
            </w:pPr>
            <w:r w:rsidRPr="00457B9E">
              <w:rPr>
                <w:rFonts w:ascii="Open Sans" w:hAnsi="Open Sans" w:cs="Open Sans"/>
              </w:rPr>
              <w:t>Unregistered</w:t>
            </w:r>
          </w:p>
        </w:tc>
      </w:tr>
      <w:tr w:rsidR="000B6076" w:rsidRPr="00457B9E" w14:paraId="627D6C5D" w14:textId="77777777" w:rsidTr="00457B9E">
        <w:tc>
          <w:tcPr>
            <w:tcW w:w="0" w:type="auto"/>
            <w:vMerge/>
            <w:vAlign w:val="center"/>
          </w:tcPr>
          <w:p w14:paraId="0000059B" w14:textId="77777777" w:rsidR="000B6076" w:rsidRPr="00457B9E" w:rsidRDefault="000B6076" w:rsidP="00BC5C12">
            <w:pPr>
              <w:spacing w:before="0" w:line="240" w:lineRule="auto"/>
              <w:jc w:val="center"/>
            </w:pPr>
          </w:p>
        </w:tc>
        <w:tc>
          <w:tcPr>
            <w:tcW w:w="0" w:type="auto"/>
            <w:shd w:val="clear" w:color="auto" w:fill="336666"/>
            <w:vAlign w:val="center"/>
          </w:tcPr>
          <w:p w14:paraId="0000059C" w14:textId="77777777" w:rsidR="000B6076" w:rsidRPr="00457B9E" w:rsidRDefault="00984918" w:rsidP="00BC5C12">
            <w:pPr>
              <w:spacing w:before="0" w:line="240" w:lineRule="auto"/>
              <w:jc w:val="center"/>
              <w:rPr>
                <w:color w:val="FFFFFF" w:themeColor="background1"/>
              </w:rPr>
            </w:pPr>
            <w:r w:rsidRPr="00457B9E">
              <w:rPr>
                <w:color w:val="FFFFFF" w:themeColor="background1"/>
              </w:rPr>
              <w:t>Khentii</w:t>
            </w:r>
          </w:p>
        </w:tc>
        <w:tc>
          <w:tcPr>
            <w:tcW w:w="0" w:type="auto"/>
            <w:shd w:val="clear" w:color="auto" w:fill="336666"/>
            <w:vAlign w:val="center"/>
          </w:tcPr>
          <w:p w14:paraId="0000059D" w14:textId="77777777" w:rsidR="000B6076" w:rsidRPr="00457B9E" w:rsidRDefault="00984918" w:rsidP="00BC5C12">
            <w:pPr>
              <w:spacing w:before="0" w:line="240" w:lineRule="auto"/>
              <w:jc w:val="center"/>
              <w:rPr>
                <w:color w:val="FFFFFF" w:themeColor="background1"/>
              </w:rPr>
            </w:pPr>
            <w:proofErr w:type="spellStart"/>
            <w:r w:rsidRPr="00457B9E">
              <w:rPr>
                <w:color w:val="FFFFFF" w:themeColor="background1"/>
              </w:rPr>
              <w:t>Khövsgöl</w:t>
            </w:r>
            <w:proofErr w:type="spellEnd"/>
          </w:p>
        </w:tc>
        <w:tc>
          <w:tcPr>
            <w:tcW w:w="0" w:type="auto"/>
            <w:gridSpan w:val="2"/>
            <w:shd w:val="clear" w:color="auto" w:fill="336666"/>
            <w:vAlign w:val="center"/>
          </w:tcPr>
          <w:p w14:paraId="0000059E" w14:textId="77777777" w:rsidR="000B6076" w:rsidRPr="00457B9E" w:rsidRDefault="00984918" w:rsidP="00BC5C12">
            <w:pPr>
              <w:spacing w:before="0" w:line="240" w:lineRule="auto"/>
              <w:jc w:val="center"/>
              <w:rPr>
                <w:color w:val="FFFFFF" w:themeColor="background1"/>
              </w:rPr>
            </w:pPr>
            <w:proofErr w:type="spellStart"/>
            <w:r w:rsidRPr="00457B9E">
              <w:rPr>
                <w:color w:val="FFFFFF" w:themeColor="background1"/>
              </w:rPr>
              <w:t>Khangai</w:t>
            </w:r>
            <w:proofErr w:type="spellEnd"/>
          </w:p>
        </w:tc>
        <w:tc>
          <w:tcPr>
            <w:tcW w:w="0" w:type="auto"/>
            <w:shd w:val="clear" w:color="auto" w:fill="336666"/>
            <w:vAlign w:val="center"/>
          </w:tcPr>
          <w:p w14:paraId="000005A0" w14:textId="77777777" w:rsidR="000B6076" w:rsidRPr="00457B9E" w:rsidRDefault="00984918" w:rsidP="00BC5C12">
            <w:pPr>
              <w:spacing w:before="0" w:line="240" w:lineRule="auto"/>
              <w:jc w:val="center"/>
              <w:rPr>
                <w:color w:val="FFFFFF" w:themeColor="background1"/>
              </w:rPr>
            </w:pPr>
            <w:r w:rsidRPr="00457B9E">
              <w:rPr>
                <w:color w:val="FFFFFF" w:themeColor="background1"/>
              </w:rPr>
              <w:t>Khentii</w:t>
            </w:r>
          </w:p>
        </w:tc>
        <w:tc>
          <w:tcPr>
            <w:tcW w:w="0" w:type="auto"/>
            <w:shd w:val="clear" w:color="auto" w:fill="336666"/>
            <w:vAlign w:val="center"/>
          </w:tcPr>
          <w:p w14:paraId="000005A1" w14:textId="77777777" w:rsidR="000B6076" w:rsidRPr="00457B9E" w:rsidRDefault="00984918" w:rsidP="00BC5C12">
            <w:pPr>
              <w:spacing w:before="0" w:line="240" w:lineRule="auto"/>
              <w:jc w:val="center"/>
              <w:rPr>
                <w:color w:val="FFFFFF" w:themeColor="background1"/>
              </w:rPr>
            </w:pPr>
            <w:proofErr w:type="spellStart"/>
            <w:r w:rsidRPr="00457B9E">
              <w:rPr>
                <w:color w:val="FFFFFF" w:themeColor="background1"/>
              </w:rPr>
              <w:t>Khövsgöl</w:t>
            </w:r>
            <w:proofErr w:type="spellEnd"/>
          </w:p>
        </w:tc>
        <w:tc>
          <w:tcPr>
            <w:tcW w:w="0" w:type="auto"/>
            <w:shd w:val="clear" w:color="auto" w:fill="336666"/>
            <w:vAlign w:val="center"/>
          </w:tcPr>
          <w:p w14:paraId="000005A2" w14:textId="77777777" w:rsidR="000B6076" w:rsidRPr="00457B9E" w:rsidRDefault="00984918" w:rsidP="00BC5C12">
            <w:pPr>
              <w:spacing w:before="0" w:line="240" w:lineRule="auto"/>
              <w:jc w:val="center"/>
              <w:rPr>
                <w:color w:val="FFFFFF" w:themeColor="background1"/>
              </w:rPr>
            </w:pPr>
            <w:proofErr w:type="spellStart"/>
            <w:r w:rsidRPr="00457B9E">
              <w:rPr>
                <w:color w:val="FFFFFF" w:themeColor="background1"/>
              </w:rPr>
              <w:t>Khangai</w:t>
            </w:r>
            <w:proofErr w:type="spellEnd"/>
          </w:p>
        </w:tc>
      </w:tr>
      <w:tr w:rsidR="000B6076" w:rsidRPr="00457B9E" w14:paraId="00B3136A" w14:textId="77777777" w:rsidTr="00457B9E">
        <w:tc>
          <w:tcPr>
            <w:tcW w:w="0" w:type="auto"/>
            <w:vAlign w:val="center"/>
          </w:tcPr>
          <w:p w14:paraId="000005A3" w14:textId="77777777" w:rsidR="000B6076" w:rsidRPr="00457B9E" w:rsidRDefault="00984918" w:rsidP="00BC5C12">
            <w:pPr>
              <w:spacing w:before="0" w:line="240" w:lineRule="auto"/>
              <w:jc w:val="center"/>
            </w:pPr>
            <w:r w:rsidRPr="00457B9E">
              <w:t>Number of wholesalers</w:t>
            </w:r>
          </w:p>
        </w:tc>
        <w:tc>
          <w:tcPr>
            <w:tcW w:w="0" w:type="auto"/>
            <w:vAlign w:val="center"/>
          </w:tcPr>
          <w:p w14:paraId="000005A4" w14:textId="77777777" w:rsidR="000B6076" w:rsidRPr="00457B9E" w:rsidRDefault="00984918" w:rsidP="00BC5C12">
            <w:pPr>
              <w:spacing w:before="0" w:line="240" w:lineRule="auto"/>
              <w:jc w:val="center"/>
            </w:pPr>
            <w:r w:rsidRPr="00457B9E">
              <w:t>15</w:t>
            </w:r>
          </w:p>
        </w:tc>
        <w:tc>
          <w:tcPr>
            <w:tcW w:w="0" w:type="auto"/>
            <w:vAlign w:val="center"/>
          </w:tcPr>
          <w:p w14:paraId="000005A5" w14:textId="77777777" w:rsidR="000B6076" w:rsidRPr="00457B9E" w:rsidRDefault="00984918" w:rsidP="00BC5C12">
            <w:pPr>
              <w:spacing w:before="0" w:line="240" w:lineRule="auto"/>
              <w:jc w:val="center"/>
            </w:pPr>
            <w:r w:rsidRPr="00457B9E">
              <w:t>15</w:t>
            </w:r>
          </w:p>
        </w:tc>
        <w:tc>
          <w:tcPr>
            <w:tcW w:w="0" w:type="auto"/>
            <w:gridSpan w:val="2"/>
            <w:vAlign w:val="center"/>
          </w:tcPr>
          <w:p w14:paraId="000005A6" w14:textId="77777777" w:rsidR="000B6076" w:rsidRPr="00457B9E" w:rsidRDefault="00984918" w:rsidP="00BC5C12">
            <w:pPr>
              <w:spacing w:before="0" w:line="240" w:lineRule="auto"/>
              <w:jc w:val="center"/>
            </w:pPr>
            <w:r w:rsidRPr="00457B9E">
              <w:t>8</w:t>
            </w:r>
          </w:p>
        </w:tc>
        <w:tc>
          <w:tcPr>
            <w:tcW w:w="0" w:type="auto"/>
            <w:vAlign w:val="center"/>
          </w:tcPr>
          <w:p w14:paraId="000005A8" w14:textId="77777777" w:rsidR="000B6076" w:rsidRPr="00457B9E" w:rsidRDefault="00984918" w:rsidP="00BC5C12">
            <w:pPr>
              <w:spacing w:before="0" w:line="240" w:lineRule="auto"/>
              <w:jc w:val="center"/>
            </w:pPr>
            <w:r w:rsidRPr="00457B9E">
              <w:t>25</w:t>
            </w:r>
          </w:p>
        </w:tc>
        <w:tc>
          <w:tcPr>
            <w:tcW w:w="0" w:type="auto"/>
            <w:vAlign w:val="center"/>
          </w:tcPr>
          <w:p w14:paraId="000005A9" w14:textId="77777777" w:rsidR="000B6076" w:rsidRPr="00457B9E" w:rsidRDefault="00984918" w:rsidP="00BC5C12">
            <w:pPr>
              <w:spacing w:before="0" w:line="240" w:lineRule="auto"/>
              <w:jc w:val="center"/>
            </w:pPr>
            <w:r w:rsidRPr="00457B9E">
              <w:t>10</w:t>
            </w:r>
          </w:p>
        </w:tc>
        <w:tc>
          <w:tcPr>
            <w:tcW w:w="0" w:type="auto"/>
            <w:vAlign w:val="center"/>
          </w:tcPr>
          <w:p w14:paraId="000005AA" w14:textId="77777777" w:rsidR="000B6076" w:rsidRPr="00457B9E" w:rsidRDefault="00984918" w:rsidP="00BC5C12">
            <w:pPr>
              <w:spacing w:before="0" w:line="240" w:lineRule="auto"/>
              <w:jc w:val="center"/>
            </w:pPr>
            <w:r w:rsidRPr="00457B9E">
              <w:t>4</w:t>
            </w:r>
          </w:p>
        </w:tc>
      </w:tr>
      <w:tr w:rsidR="000B6076" w:rsidRPr="00457B9E" w14:paraId="70FC8500" w14:textId="77777777" w:rsidTr="00457B9E">
        <w:tc>
          <w:tcPr>
            <w:tcW w:w="0" w:type="auto"/>
            <w:vAlign w:val="center"/>
          </w:tcPr>
          <w:p w14:paraId="000005AB" w14:textId="77777777" w:rsidR="000B6076" w:rsidRPr="00457B9E" w:rsidRDefault="00984918" w:rsidP="00BC5C12">
            <w:pPr>
              <w:spacing w:before="0" w:line="240" w:lineRule="auto"/>
              <w:jc w:val="center"/>
            </w:pPr>
            <w:r w:rsidRPr="00457B9E">
              <w:t>Volume of unshelled pine nuts, tons</w:t>
            </w:r>
          </w:p>
        </w:tc>
        <w:tc>
          <w:tcPr>
            <w:tcW w:w="0" w:type="auto"/>
            <w:vAlign w:val="center"/>
          </w:tcPr>
          <w:p w14:paraId="000005AC" w14:textId="77777777" w:rsidR="000B6076" w:rsidRPr="00457B9E" w:rsidRDefault="00984918" w:rsidP="00BC5C12">
            <w:pPr>
              <w:spacing w:before="0" w:line="240" w:lineRule="auto"/>
              <w:jc w:val="center"/>
            </w:pPr>
            <w:r w:rsidRPr="00457B9E">
              <w:t>231</w:t>
            </w:r>
          </w:p>
        </w:tc>
        <w:tc>
          <w:tcPr>
            <w:tcW w:w="0" w:type="auto"/>
            <w:vAlign w:val="center"/>
          </w:tcPr>
          <w:p w14:paraId="000005AD" w14:textId="77777777" w:rsidR="000B6076" w:rsidRPr="00457B9E" w:rsidRDefault="00984918" w:rsidP="00BC5C12">
            <w:pPr>
              <w:spacing w:before="0" w:line="240" w:lineRule="auto"/>
              <w:jc w:val="center"/>
            </w:pPr>
            <w:r w:rsidRPr="00457B9E">
              <w:t>312</w:t>
            </w:r>
          </w:p>
        </w:tc>
        <w:tc>
          <w:tcPr>
            <w:tcW w:w="0" w:type="auto"/>
            <w:gridSpan w:val="2"/>
            <w:vAlign w:val="center"/>
          </w:tcPr>
          <w:p w14:paraId="000005AE" w14:textId="77777777" w:rsidR="000B6076" w:rsidRPr="00457B9E" w:rsidRDefault="00984918" w:rsidP="00BC5C12">
            <w:pPr>
              <w:spacing w:before="0" w:line="240" w:lineRule="auto"/>
              <w:jc w:val="center"/>
            </w:pPr>
            <w:r w:rsidRPr="00457B9E">
              <w:t>170</w:t>
            </w:r>
          </w:p>
        </w:tc>
        <w:tc>
          <w:tcPr>
            <w:tcW w:w="0" w:type="auto"/>
            <w:vAlign w:val="center"/>
          </w:tcPr>
          <w:p w14:paraId="000005B0" w14:textId="77777777" w:rsidR="000B6076" w:rsidRPr="00457B9E" w:rsidRDefault="00984918" w:rsidP="00BC5C12">
            <w:pPr>
              <w:spacing w:before="0" w:line="240" w:lineRule="auto"/>
              <w:jc w:val="center"/>
            </w:pPr>
            <w:r w:rsidRPr="00457B9E">
              <w:t>228</w:t>
            </w:r>
          </w:p>
        </w:tc>
        <w:tc>
          <w:tcPr>
            <w:tcW w:w="0" w:type="auto"/>
            <w:vAlign w:val="center"/>
          </w:tcPr>
          <w:p w14:paraId="000005B1" w14:textId="77777777" w:rsidR="000B6076" w:rsidRPr="00457B9E" w:rsidRDefault="00984918" w:rsidP="00BC5C12">
            <w:pPr>
              <w:spacing w:before="0" w:line="240" w:lineRule="auto"/>
              <w:jc w:val="center"/>
            </w:pPr>
            <w:r w:rsidRPr="00457B9E">
              <w:t>81</w:t>
            </w:r>
          </w:p>
        </w:tc>
        <w:tc>
          <w:tcPr>
            <w:tcW w:w="0" w:type="auto"/>
            <w:vAlign w:val="center"/>
          </w:tcPr>
          <w:p w14:paraId="000005B2" w14:textId="77777777" w:rsidR="000B6076" w:rsidRPr="00457B9E" w:rsidRDefault="00984918" w:rsidP="00BC5C12">
            <w:pPr>
              <w:spacing w:before="0" w:line="240" w:lineRule="auto"/>
              <w:jc w:val="center"/>
            </w:pPr>
            <w:r w:rsidRPr="00457B9E">
              <w:t>84</w:t>
            </w:r>
          </w:p>
        </w:tc>
      </w:tr>
      <w:tr w:rsidR="000B6076" w:rsidRPr="00457B9E" w14:paraId="22873362" w14:textId="77777777" w:rsidTr="00457B9E">
        <w:tc>
          <w:tcPr>
            <w:tcW w:w="0" w:type="auto"/>
            <w:vAlign w:val="center"/>
          </w:tcPr>
          <w:p w14:paraId="000005B3" w14:textId="77777777" w:rsidR="000B6076" w:rsidRPr="00457B9E" w:rsidRDefault="00984918" w:rsidP="00BC5C12">
            <w:pPr>
              <w:spacing w:before="0" w:line="240" w:lineRule="auto"/>
              <w:jc w:val="center"/>
            </w:pPr>
            <w:r w:rsidRPr="00457B9E">
              <w:t>Price of unshelled pine nuts</w:t>
            </w:r>
          </w:p>
          <w:p w14:paraId="000005B4" w14:textId="7E8FEE65" w:rsidR="000B6076" w:rsidRPr="00457B9E" w:rsidRDefault="00984918" w:rsidP="00BC5C12">
            <w:pPr>
              <w:spacing w:before="0" w:line="240" w:lineRule="auto"/>
              <w:jc w:val="center"/>
            </w:pPr>
            <w:r w:rsidRPr="00457B9E">
              <w:t>Million MNT/ton</w:t>
            </w:r>
            <w:r w:rsidR="00223D84" w:rsidRPr="00457B9E">
              <w:t>ne</w:t>
            </w:r>
          </w:p>
        </w:tc>
        <w:tc>
          <w:tcPr>
            <w:tcW w:w="0" w:type="auto"/>
            <w:vAlign w:val="center"/>
          </w:tcPr>
          <w:p w14:paraId="000005B5" w14:textId="77777777" w:rsidR="000B6076" w:rsidRPr="00457B9E" w:rsidRDefault="00984918" w:rsidP="00BC5C12">
            <w:pPr>
              <w:spacing w:before="0" w:line="240" w:lineRule="auto"/>
              <w:jc w:val="center"/>
            </w:pPr>
            <w:r w:rsidRPr="00457B9E">
              <w:t>18</w:t>
            </w:r>
          </w:p>
        </w:tc>
        <w:tc>
          <w:tcPr>
            <w:tcW w:w="0" w:type="auto"/>
            <w:vAlign w:val="center"/>
          </w:tcPr>
          <w:p w14:paraId="000005B6" w14:textId="77777777" w:rsidR="000B6076" w:rsidRPr="00457B9E" w:rsidRDefault="00984918" w:rsidP="00BC5C12">
            <w:pPr>
              <w:spacing w:before="0" w:line="240" w:lineRule="auto"/>
              <w:jc w:val="center"/>
            </w:pPr>
            <w:r w:rsidRPr="00457B9E">
              <w:t>17</w:t>
            </w:r>
          </w:p>
        </w:tc>
        <w:tc>
          <w:tcPr>
            <w:tcW w:w="0" w:type="auto"/>
            <w:gridSpan w:val="2"/>
            <w:vAlign w:val="center"/>
          </w:tcPr>
          <w:p w14:paraId="000005B7" w14:textId="77777777" w:rsidR="000B6076" w:rsidRPr="00457B9E" w:rsidRDefault="00984918" w:rsidP="00BC5C12">
            <w:pPr>
              <w:spacing w:before="0" w:line="240" w:lineRule="auto"/>
              <w:jc w:val="center"/>
            </w:pPr>
            <w:r w:rsidRPr="00457B9E">
              <w:t>16</w:t>
            </w:r>
          </w:p>
        </w:tc>
        <w:tc>
          <w:tcPr>
            <w:tcW w:w="0" w:type="auto"/>
            <w:vAlign w:val="center"/>
          </w:tcPr>
          <w:p w14:paraId="000005B9" w14:textId="77777777" w:rsidR="000B6076" w:rsidRPr="00457B9E" w:rsidRDefault="00984918" w:rsidP="00BC5C12">
            <w:pPr>
              <w:spacing w:before="0" w:line="240" w:lineRule="auto"/>
              <w:jc w:val="center"/>
            </w:pPr>
            <w:r w:rsidRPr="00457B9E">
              <w:t>14</w:t>
            </w:r>
          </w:p>
        </w:tc>
        <w:tc>
          <w:tcPr>
            <w:tcW w:w="0" w:type="auto"/>
            <w:vAlign w:val="center"/>
          </w:tcPr>
          <w:p w14:paraId="000005BA" w14:textId="77777777" w:rsidR="000B6076" w:rsidRPr="00457B9E" w:rsidRDefault="00984918" w:rsidP="00BC5C12">
            <w:pPr>
              <w:spacing w:before="0" w:line="240" w:lineRule="auto"/>
              <w:jc w:val="center"/>
            </w:pPr>
            <w:r w:rsidRPr="00457B9E">
              <w:t>14</w:t>
            </w:r>
          </w:p>
        </w:tc>
        <w:tc>
          <w:tcPr>
            <w:tcW w:w="0" w:type="auto"/>
            <w:vAlign w:val="center"/>
          </w:tcPr>
          <w:p w14:paraId="000005BB" w14:textId="77777777" w:rsidR="000B6076" w:rsidRPr="00457B9E" w:rsidRDefault="00984918" w:rsidP="00BC5C12">
            <w:pPr>
              <w:spacing w:before="0" w:line="240" w:lineRule="auto"/>
              <w:jc w:val="center"/>
            </w:pPr>
            <w:r w:rsidRPr="00457B9E">
              <w:t>14</w:t>
            </w:r>
          </w:p>
        </w:tc>
      </w:tr>
      <w:tr w:rsidR="000B6076" w:rsidRPr="00457B9E" w14:paraId="37CB08A6" w14:textId="77777777" w:rsidTr="00457B9E">
        <w:tc>
          <w:tcPr>
            <w:tcW w:w="0" w:type="auto"/>
            <w:vAlign w:val="center"/>
          </w:tcPr>
          <w:p w14:paraId="000005BC" w14:textId="77777777" w:rsidR="000B6076" w:rsidRPr="00457B9E" w:rsidRDefault="00984918" w:rsidP="00BC5C12">
            <w:pPr>
              <w:spacing w:before="0" w:line="240" w:lineRule="auto"/>
              <w:jc w:val="center"/>
            </w:pPr>
            <w:r w:rsidRPr="00457B9E">
              <w:t>Revenues, Million MNT</w:t>
            </w:r>
          </w:p>
        </w:tc>
        <w:tc>
          <w:tcPr>
            <w:tcW w:w="0" w:type="auto"/>
            <w:vAlign w:val="center"/>
          </w:tcPr>
          <w:p w14:paraId="000005BD" w14:textId="77777777" w:rsidR="000B6076" w:rsidRPr="00457B9E" w:rsidRDefault="00984918" w:rsidP="00BC5C12">
            <w:pPr>
              <w:spacing w:before="0" w:line="240" w:lineRule="auto"/>
              <w:jc w:val="center"/>
            </w:pPr>
            <w:r w:rsidRPr="00457B9E">
              <w:t>61,488</w:t>
            </w:r>
          </w:p>
        </w:tc>
        <w:tc>
          <w:tcPr>
            <w:tcW w:w="0" w:type="auto"/>
            <w:vAlign w:val="center"/>
          </w:tcPr>
          <w:p w14:paraId="000005BE" w14:textId="77777777" w:rsidR="000B6076" w:rsidRPr="00457B9E" w:rsidRDefault="00984918" w:rsidP="00BC5C12">
            <w:pPr>
              <w:spacing w:before="0" w:line="240" w:lineRule="auto"/>
              <w:jc w:val="center"/>
            </w:pPr>
            <w:r w:rsidRPr="00457B9E">
              <w:t>79,679</w:t>
            </w:r>
          </w:p>
        </w:tc>
        <w:tc>
          <w:tcPr>
            <w:tcW w:w="0" w:type="auto"/>
            <w:gridSpan w:val="2"/>
            <w:vAlign w:val="center"/>
          </w:tcPr>
          <w:p w14:paraId="000005BF" w14:textId="77777777" w:rsidR="000B6076" w:rsidRPr="00457B9E" w:rsidRDefault="00984918" w:rsidP="00BC5C12">
            <w:pPr>
              <w:spacing w:before="0" w:line="240" w:lineRule="auto"/>
              <w:jc w:val="center"/>
            </w:pPr>
            <w:r w:rsidRPr="00457B9E">
              <w:t>21,792</w:t>
            </w:r>
          </w:p>
        </w:tc>
        <w:tc>
          <w:tcPr>
            <w:tcW w:w="0" w:type="auto"/>
            <w:vAlign w:val="center"/>
          </w:tcPr>
          <w:p w14:paraId="000005C1" w14:textId="77777777" w:rsidR="000B6076" w:rsidRPr="00457B9E" w:rsidRDefault="00984918" w:rsidP="00BC5C12">
            <w:pPr>
              <w:spacing w:before="0" w:line="240" w:lineRule="auto"/>
              <w:jc w:val="center"/>
            </w:pPr>
            <w:r w:rsidRPr="00457B9E">
              <w:t>79646</w:t>
            </w:r>
          </w:p>
        </w:tc>
        <w:tc>
          <w:tcPr>
            <w:tcW w:w="0" w:type="auto"/>
            <w:vAlign w:val="center"/>
          </w:tcPr>
          <w:p w14:paraId="000005C2" w14:textId="77777777" w:rsidR="000B6076" w:rsidRPr="00457B9E" w:rsidRDefault="00984918" w:rsidP="00BC5C12">
            <w:pPr>
              <w:spacing w:before="0" w:line="240" w:lineRule="auto"/>
              <w:jc w:val="center"/>
            </w:pPr>
            <w:r w:rsidRPr="00457B9E">
              <w:t>13838</w:t>
            </w:r>
          </w:p>
        </w:tc>
        <w:tc>
          <w:tcPr>
            <w:tcW w:w="0" w:type="auto"/>
            <w:vAlign w:val="center"/>
          </w:tcPr>
          <w:p w14:paraId="000005C3" w14:textId="77777777" w:rsidR="000B6076" w:rsidRPr="00457B9E" w:rsidRDefault="00984918" w:rsidP="00BC5C12">
            <w:pPr>
              <w:spacing w:before="0" w:line="240" w:lineRule="auto"/>
              <w:jc w:val="center"/>
            </w:pPr>
            <w:r w:rsidRPr="00457B9E">
              <w:t>4718</w:t>
            </w:r>
          </w:p>
        </w:tc>
      </w:tr>
      <w:tr w:rsidR="000B6076" w:rsidRPr="00457B9E" w14:paraId="03179E2D" w14:textId="77777777" w:rsidTr="00457B9E">
        <w:tc>
          <w:tcPr>
            <w:tcW w:w="0" w:type="auto"/>
            <w:vAlign w:val="center"/>
          </w:tcPr>
          <w:p w14:paraId="000005C4" w14:textId="26059DCA" w:rsidR="000B6076" w:rsidRPr="00457B9E" w:rsidRDefault="00984918" w:rsidP="00BC5C12">
            <w:pPr>
              <w:spacing w:before="0" w:line="240" w:lineRule="auto"/>
              <w:jc w:val="center"/>
            </w:pPr>
            <w:r w:rsidRPr="00457B9E">
              <w:t xml:space="preserve">Consumables: purchased </w:t>
            </w:r>
            <w:r w:rsidR="00E811D8" w:rsidRPr="00457B9E">
              <w:t>pine nut</w:t>
            </w:r>
            <w:r w:rsidRPr="00457B9E">
              <w:t>s</w:t>
            </w:r>
          </w:p>
        </w:tc>
        <w:tc>
          <w:tcPr>
            <w:tcW w:w="0" w:type="auto"/>
            <w:vAlign w:val="center"/>
          </w:tcPr>
          <w:p w14:paraId="000005C5" w14:textId="77777777" w:rsidR="000B6076" w:rsidRPr="00457B9E" w:rsidRDefault="00984918" w:rsidP="00BC5C12">
            <w:pPr>
              <w:spacing w:before="0" w:line="240" w:lineRule="auto"/>
              <w:jc w:val="center"/>
            </w:pPr>
            <w:r w:rsidRPr="00457B9E">
              <w:t>54,656</w:t>
            </w:r>
          </w:p>
        </w:tc>
        <w:tc>
          <w:tcPr>
            <w:tcW w:w="0" w:type="auto"/>
            <w:vAlign w:val="center"/>
          </w:tcPr>
          <w:p w14:paraId="000005C6" w14:textId="77777777" w:rsidR="000B6076" w:rsidRPr="00457B9E" w:rsidRDefault="00984918" w:rsidP="00BC5C12">
            <w:pPr>
              <w:spacing w:before="0" w:line="240" w:lineRule="auto"/>
              <w:jc w:val="center"/>
            </w:pPr>
            <w:r w:rsidRPr="00457B9E">
              <w:t>70,305</w:t>
            </w:r>
          </w:p>
        </w:tc>
        <w:tc>
          <w:tcPr>
            <w:tcW w:w="0" w:type="auto"/>
            <w:gridSpan w:val="2"/>
            <w:vAlign w:val="center"/>
          </w:tcPr>
          <w:p w14:paraId="000005C7" w14:textId="77777777" w:rsidR="000B6076" w:rsidRPr="00457B9E" w:rsidRDefault="00984918" w:rsidP="00BC5C12">
            <w:pPr>
              <w:spacing w:before="0" w:line="240" w:lineRule="auto"/>
              <w:jc w:val="center"/>
            </w:pPr>
            <w:r w:rsidRPr="00457B9E">
              <w:t>19,068</w:t>
            </w:r>
          </w:p>
        </w:tc>
        <w:tc>
          <w:tcPr>
            <w:tcW w:w="0" w:type="auto"/>
            <w:vAlign w:val="center"/>
          </w:tcPr>
          <w:p w14:paraId="000005C9" w14:textId="77777777" w:rsidR="000B6076" w:rsidRPr="00457B9E" w:rsidRDefault="00984918" w:rsidP="00BC5C12">
            <w:pPr>
              <w:spacing w:before="0" w:line="240" w:lineRule="auto"/>
              <w:jc w:val="center"/>
            </w:pPr>
            <w:r w:rsidRPr="00457B9E">
              <w:t>68,268</w:t>
            </w:r>
          </w:p>
        </w:tc>
        <w:tc>
          <w:tcPr>
            <w:tcW w:w="0" w:type="auto"/>
            <w:vAlign w:val="center"/>
          </w:tcPr>
          <w:p w14:paraId="000005CA" w14:textId="77777777" w:rsidR="000B6076" w:rsidRPr="00457B9E" w:rsidRDefault="00984918" w:rsidP="00BC5C12">
            <w:pPr>
              <w:spacing w:before="0" w:line="240" w:lineRule="auto"/>
              <w:jc w:val="center"/>
            </w:pPr>
            <w:r w:rsidRPr="00457B9E">
              <w:t>9,768</w:t>
            </w:r>
          </w:p>
        </w:tc>
        <w:tc>
          <w:tcPr>
            <w:tcW w:w="0" w:type="auto"/>
            <w:vAlign w:val="center"/>
          </w:tcPr>
          <w:p w14:paraId="000005CB" w14:textId="77777777" w:rsidR="000B6076" w:rsidRPr="00457B9E" w:rsidRDefault="00984918" w:rsidP="00BC5C12">
            <w:pPr>
              <w:spacing w:before="0" w:line="240" w:lineRule="auto"/>
              <w:jc w:val="center"/>
            </w:pPr>
            <w:r w:rsidRPr="00457B9E">
              <w:t>4,044</w:t>
            </w:r>
          </w:p>
        </w:tc>
      </w:tr>
      <w:tr w:rsidR="000B6076" w:rsidRPr="00457B9E" w14:paraId="3C1BDDF8" w14:textId="77777777" w:rsidTr="00457B9E">
        <w:tc>
          <w:tcPr>
            <w:tcW w:w="0" w:type="auto"/>
            <w:vAlign w:val="center"/>
          </w:tcPr>
          <w:p w14:paraId="000005CC" w14:textId="77777777" w:rsidR="000B6076" w:rsidRPr="00457B9E" w:rsidRDefault="00984918" w:rsidP="00BC5C12">
            <w:pPr>
              <w:spacing w:before="0" w:line="240" w:lineRule="auto"/>
              <w:jc w:val="center"/>
            </w:pPr>
            <w:r w:rsidRPr="00457B9E">
              <w:t>Services: transport, million MNT</w:t>
            </w:r>
          </w:p>
        </w:tc>
        <w:tc>
          <w:tcPr>
            <w:tcW w:w="0" w:type="auto"/>
            <w:vAlign w:val="center"/>
          </w:tcPr>
          <w:p w14:paraId="000005CD" w14:textId="77777777" w:rsidR="000B6076" w:rsidRPr="00457B9E" w:rsidRDefault="00984918" w:rsidP="00BC5C12">
            <w:pPr>
              <w:spacing w:before="0" w:line="240" w:lineRule="auto"/>
              <w:jc w:val="center"/>
            </w:pPr>
            <w:r w:rsidRPr="00457B9E">
              <w:t>1,025</w:t>
            </w:r>
          </w:p>
        </w:tc>
        <w:tc>
          <w:tcPr>
            <w:tcW w:w="0" w:type="auto"/>
            <w:vAlign w:val="center"/>
          </w:tcPr>
          <w:p w14:paraId="000005CE" w14:textId="77777777" w:rsidR="000B6076" w:rsidRPr="00457B9E" w:rsidRDefault="00984918" w:rsidP="00BC5C12">
            <w:pPr>
              <w:spacing w:before="0" w:line="240" w:lineRule="auto"/>
              <w:jc w:val="center"/>
            </w:pPr>
            <w:r w:rsidRPr="00457B9E">
              <w:t>2,344</w:t>
            </w:r>
          </w:p>
        </w:tc>
        <w:tc>
          <w:tcPr>
            <w:tcW w:w="0" w:type="auto"/>
            <w:gridSpan w:val="2"/>
            <w:vAlign w:val="center"/>
          </w:tcPr>
          <w:p w14:paraId="000005CF" w14:textId="77777777" w:rsidR="000B6076" w:rsidRPr="00457B9E" w:rsidRDefault="00984918" w:rsidP="00BC5C12">
            <w:pPr>
              <w:spacing w:before="0" w:line="240" w:lineRule="auto"/>
              <w:jc w:val="center"/>
            </w:pPr>
            <w:r w:rsidRPr="00457B9E">
              <w:t>545</w:t>
            </w:r>
          </w:p>
        </w:tc>
        <w:tc>
          <w:tcPr>
            <w:tcW w:w="0" w:type="auto"/>
            <w:vAlign w:val="center"/>
          </w:tcPr>
          <w:p w14:paraId="000005D1" w14:textId="77777777" w:rsidR="000B6076" w:rsidRPr="00457B9E" w:rsidRDefault="00984918" w:rsidP="00BC5C12">
            <w:pPr>
              <w:spacing w:before="0" w:line="240" w:lineRule="auto"/>
              <w:jc w:val="center"/>
            </w:pPr>
            <w:r w:rsidRPr="00457B9E">
              <w:t>1,707</w:t>
            </w:r>
          </w:p>
        </w:tc>
        <w:tc>
          <w:tcPr>
            <w:tcW w:w="0" w:type="auto"/>
            <w:vAlign w:val="center"/>
          </w:tcPr>
          <w:p w14:paraId="000005D2" w14:textId="77777777" w:rsidR="000B6076" w:rsidRPr="00457B9E" w:rsidRDefault="00984918" w:rsidP="00BC5C12">
            <w:pPr>
              <w:spacing w:before="0" w:line="240" w:lineRule="auto"/>
              <w:jc w:val="center"/>
            </w:pPr>
            <w:r w:rsidRPr="00457B9E">
              <w:t>407</w:t>
            </w:r>
          </w:p>
        </w:tc>
        <w:tc>
          <w:tcPr>
            <w:tcW w:w="0" w:type="auto"/>
            <w:vAlign w:val="center"/>
          </w:tcPr>
          <w:p w14:paraId="000005D3" w14:textId="77777777" w:rsidR="000B6076" w:rsidRPr="00457B9E" w:rsidRDefault="00984918" w:rsidP="00BC5C12">
            <w:pPr>
              <w:spacing w:before="0" w:line="240" w:lineRule="auto"/>
              <w:jc w:val="center"/>
            </w:pPr>
            <w:r w:rsidRPr="00457B9E">
              <w:t>162</w:t>
            </w:r>
          </w:p>
        </w:tc>
      </w:tr>
      <w:tr w:rsidR="000B6076" w:rsidRPr="00457B9E" w14:paraId="141F40BA" w14:textId="77777777" w:rsidTr="00457B9E">
        <w:tc>
          <w:tcPr>
            <w:tcW w:w="0" w:type="auto"/>
            <w:vAlign w:val="center"/>
          </w:tcPr>
          <w:p w14:paraId="000005D4" w14:textId="77777777" w:rsidR="000B6076" w:rsidRPr="00457B9E" w:rsidRDefault="00984918" w:rsidP="00BC5C12">
            <w:pPr>
              <w:spacing w:before="0" w:line="240" w:lineRule="auto"/>
              <w:jc w:val="center"/>
            </w:pPr>
            <w:r w:rsidRPr="00457B9E">
              <w:t>Wages, million MNT</w:t>
            </w:r>
          </w:p>
        </w:tc>
        <w:tc>
          <w:tcPr>
            <w:tcW w:w="0" w:type="auto"/>
            <w:vAlign w:val="center"/>
          </w:tcPr>
          <w:p w14:paraId="000005D5" w14:textId="77777777" w:rsidR="000B6076" w:rsidRPr="00457B9E" w:rsidRDefault="00984918" w:rsidP="00BC5C12">
            <w:pPr>
              <w:spacing w:before="0" w:line="240" w:lineRule="auto"/>
              <w:jc w:val="center"/>
            </w:pPr>
            <w:r w:rsidRPr="00457B9E">
              <w:t>170</w:t>
            </w:r>
          </w:p>
        </w:tc>
        <w:tc>
          <w:tcPr>
            <w:tcW w:w="0" w:type="auto"/>
            <w:vAlign w:val="center"/>
          </w:tcPr>
          <w:p w14:paraId="000005D6" w14:textId="77777777" w:rsidR="000B6076" w:rsidRPr="00457B9E" w:rsidRDefault="00984918" w:rsidP="00BC5C12">
            <w:pPr>
              <w:spacing w:before="0" w:line="240" w:lineRule="auto"/>
              <w:jc w:val="center"/>
            </w:pPr>
            <w:r w:rsidRPr="00457B9E">
              <w:t>234</w:t>
            </w:r>
          </w:p>
        </w:tc>
        <w:tc>
          <w:tcPr>
            <w:tcW w:w="0" w:type="auto"/>
            <w:gridSpan w:val="2"/>
            <w:vAlign w:val="center"/>
          </w:tcPr>
          <w:p w14:paraId="000005D7" w14:textId="77777777" w:rsidR="000B6076" w:rsidRPr="00457B9E" w:rsidRDefault="00984918" w:rsidP="00BC5C12">
            <w:pPr>
              <w:spacing w:before="0" w:line="240" w:lineRule="auto"/>
              <w:jc w:val="center"/>
            </w:pPr>
            <w:r w:rsidRPr="00457B9E">
              <w:t>68</w:t>
            </w:r>
          </w:p>
        </w:tc>
        <w:tc>
          <w:tcPr>
            <w:tcW w:w="0" w:type="auto"/>
            <w:vAlign w:val="center"/>
          </w:tcPr>
          <w:p w14:paraId="000005D9" w14:textId="77777777" w:rsidR="000B6076" w:rsidRPr="00457B9E" w:rsidRDefault="00984918" w:rsidP="00BC5C12">
            <w:pPr>
              <w:spacing w:before="0" w:line="240" w:lineRule="auto"/>
              <w:jc w:val="center"/>
            </w:pPr>
            <w:r w:rsidRPr="00457B9E">
              <w:t>284</w:t>
            </w:r>
          </w:p>
        </w:tc>
        <w:tc>
          <w:tcPr>
            <w:tcW w:w="0" w:type="auto"/>
            <w:vAlign w:val="center"/>
          </w:tcPr>
          <w:p w14:paraId="000005DA" w14:textId="77777777" w:rsidR="000B6076" w:rsidRPr="00457B9E" w:rsidRDefault="00984918" w:rsidP="00BC5C12">
            <w:pPr>
              <w:spacing w:before="0" w:line="240" w:lineRule="auto"/>
              <w:jc w:val="center"/>
            </w:pPr>
            <w:r w:rsidRPr="00457B9E">
              <w:t>41</w:t>
            </w:r>
          </w:p>
        </w:tc>
        <w:tc>
          <w:tcPr>
            <w:tcW w:w="0" w:type="auto"/>
            <w:vAlign w:val="center"/>
          </w:tcPr>
          <w:p w14:paraId="000005DB" w14:textId="77777777" w:rsidR="000B6076" w:rsidRPr="00457B9E" w:rsidRDefault="00984918" w:rsidP="00BC5C12">
            <w:pPr>
              <w:spacing w:before="0" w:line="240" w:lineRule="auto"/>
              <w:jc w:val="center"/>
            </w:pPr>
            <w:r w:rsidRPr="00457B9E">
              <w:t>17</w:t>
            </w:r>
          </w:p>
        </w:tc>
      </w:tr>
      <w:tr w:rsidR="000B6076" w:rsidRPr="00457B9E" w14:paraId="0E02CA95" w14:textId="77777777" w:rsidTr="00457B9E">
        <w:tc>
          <w:tcPr>
            <w:tcW w:w="0" w:type="auto"/>
            <w:vAlign w:val="center"/>
          </w:tcPr>
          <w:p w14:paraId="000005DC" w14:textId="77777777" w:rsidR="000B6076" w:rsidRPr="00457B9E" w:rsidRDefault="00984918" w:rsidP="00BC5C12">
            <w:pPr>
              <w:spacing w:before="0" w:line="240" w:lineRule="auto"/>
              <w:jc w:val="center"/>
            </w:pPr>
            <w:r w:rsidRPr="00457B9E">
              <w:t>Gov tax/ fees, Million MNT</w:t>
            </w:r>
          </w:p>
        </w:tc>
        <w:tc>
          <w:tcPr>
            <w:tcW w:w="0" w:type="auto"/>
            <w:vAlign w:val="center"/>
          </w:tcPr>
          <w:p w14:paraId="000005DD" w14:textId="77777777" w:rsidR="000B6076" w:rsidRPr="00457B9E" w:rsidRDefault="00984918" w:rsidP="00BC5C12">
            <w:pPr>
              <w:spacing w:before="0" w:line="240" w:lineRule="auto"/>
              <w:jc w:val="center"/>
            </w:pPr>
            <w:r w:rsidRPr="00457B9E">
              <w:t>-</w:t>
            </w:r>
          </w:p>
        </w:tc>
        <w:tc>
          <w:tcPr>
            <w:tcW w:w="0" w:type="auto"/>
            <w:vAlign w:val="center"/>
          </w:tcPr>
          <w:p w14:paraId="000005DE" w14:textId="77777777" w:rsidR="000B6076" w:rsidRPr="00457B9E" w:rsidRDefault="00984918" w:rsidP="00BC5C12">
            <w:pPr>
              <w:spacing w:before="0" w:line="240" w:lineRule="auto"/>
              <w:jc w:val="center"/>
            </w:pPr>
            <w:r w:rsidRPr="00457B9E">
              <w:t>-</w:t>
            </w:r>
          </w:p>
        </w:tc>
        <w:tc>
          <w:tcPr>
            <w:tcW w:w="0" w:type="auto"/>
            <w:gridSpan w:val="2"/>
            <w:vAlign w:val="center"/>
          </w:tcPr>
          <w:p w14:paraId="000005DF" w14:textId="77777777" w:rsidR="000B6076" w:rsidRPr="00457B9E" w:rsidRDefault="00984918" w:rsidP="00BC5C12">
            <w:pPr>
              <w:spacing w:before="0" w:line="240" w:lineRule="auto"/>
              <w:jc w:val="center"/>
            </w:pPr>
            <w:r w:rsidRPr="00457B9E">
              <w:t>-</w:t>
            </w:r>
          </w:p>
        </w:tc>
        <w:tc>
          <w:tcPr>
            <w:tcW w:w="0" w:type="auto"/>
            <w:vAlign w:val="center"/>
          </w:tcPr>
          <w:p w14:paraId="000005E1" w14:textId="77777777" w:rsidR="000B6076" w:rsidRPr="00457B9E" w:rsidRDefault="00984918" w:rsidP="00BC5C12">
            <w:pPr>
              <w:spacing w:before="0" w:line="240" w:lineRule="auto"/>
              <w:jc w:val="center"/>
            </w:pPr>
            <w:r w:rsidRPr="00457B9E">
              <w:t>-</w:t>
            </w:r>
          </w:p>
        </w:tc>
        <w:tc>
          <w:tcPr>
            <w:tcW w:w="0" w:type="auto"/>
            <w:vAlign w:val="center"/>
          </w:tcPr>
          <w:p w14:paraId="000005E2" w14:textId="77777777" w:rsidR="000B6076" w:rsidRPr="00457B9E" w:rsidRDefault="00984918" w:rsidP="00BC5C12">
            <w:pPr>
              <w:spacing w:before="0" w:line="240" w:lineRule="auto"/>
              <w:jc w:val="center"/>
            </w:pPr>
            <w:r w:rsidRPr="00457B9E">
              <w:t>-</w:t>
            </w:r>
          </w:p>
        </w:tc>
        <w:tc>
          <w:tcPr>
            <w:tcW w:w="0" w:type="auto"/>
            <w:vAlign w:val="center"/>
          </w:tcPr>
          <w:p w14:paraId="000005E3" w14:textId="77777777" w:rsidR="000B6076" w:rsidRPr="00457B9E" w:rsidRDefault="00984918" w:rsidP="00BC5C12">
            <w:pPr>
              <w:spacing w:before="0" w:line="240" w:lineRule="auto"/>
              <w:jc w:val="center"/>
            </w:pPr>
            <w:r w:rsidRPr="00457B9E">
              <w:t>-</w:t>
            </w:r>
          </w:p>
        </w:tc>
      </w:tr>
      <w:tr w:rsidR="000B6076" w:rsidRPr="00457B9E" w14:paraId="1C2273A6" w14:textId="77777777" w:rsidTr="00457B9E">
        <w:tc>
          <w:tcPr>
            <w:tcW w:w="0" w:type="auto"/>
            <w:vAlign w:val="center"/>
          </w:tcPr>
          <w:p w14:paraId="000005E4" w14:textId="77777777" w:rsidR="000B6076" w:rsidRPr="00457B9E" w:rsidRDefault="00984918" w:rsidP="00BC5C12">
            <w:pPr>
              <w:spacing w:before="0" w:line="240" w:lineRule="auto"/>
              <w:jc w:val="center"/>
            </w:pPr>
            <w:r w:rsidRPr="00457B9E">
              <w:t>Depreciation (trucks, crushers)</w:t>
            </w:r>
          </w:p>
          <w:p w14:paraId="000005E5" w14:textId="77777777" w:rsidR="000B6076" w:rsidRPr="00457B9E" w:rsidRDefault="00984918" w:rsidP="00BC5C12">
            <w:pPr>
              <w:spacing w:before="0" w:line="240" w:lineRule="auto"/>
              <w:jc w:val="center"/>
            </w:pPr>
            <w:r w:rsidRPr="00457B9E">
              <w:t>Million MNT</w:t>
            </w:r>
          </w:p>
        </w:tc>
        <w:tc>
          <w:tcPr>
            <w:tcW w:w="0" w:type="auto"/>
            <w:vAlign w:val="center"/>
          </w:tcPr>
          <w:p w14:paraId="000005E6" w14:textId="77777777" w:rsidR="000B6076" w:rsidRPr="00457B9E" w:rsidRDefault="00984918" w:rsidP="00BC5C12">
            <w:pPr>
              <w:spacing w:before="0" w:line="240" w:lineRule="auto"/>
              <w:jc w:val="center"/>
            </w:pPr>
            <w:r w:rsidRPr="00457B9E">
              <w:t>12</w:t>
            </w:r>
          </w:p>
        </w:tc>
        <w:tc>
          <w:tcPr>
            <w:tcW w:w="0" w:type="auto"/>
            <w:vAlign w:val="center"/>
          </w:tcPr>
          <w:p w14:paraId="000005E7" w14:textId="77777777" w:rsidR="000B6076" w:rsidRPr="00457B9E" w:rsidRDefault="00984918" w:rsidP="00BC5C12">
            <w:pPr>
              <w:spacing w:before="0" w:line="240" w:lineRule="auto"/>
              <w:jc w:val="center"/>
            </w:pPr>
            <w:r w:rsidRPr="00457B9E">
              <w:t>12</w:t>
            </w:r>
          </w:p>
        </w:tc>
        <w:tc>
          <w:tcPr>
            <w:tcW w:w="0" w:type="auto"/>
            <w:gridSpan w:val="2"/>
            <w:vAlign w:val="center"/>
          </w:tcPr>
          <w:p w14:paraId="000005E8" w14:textId="77777777" w:rsidR="000B6076" w:rsidRPr="00457B9E" w:rsidRDefault="00984918" w:rsidP="00BC5C12">
            <w:pPr>
              <w:spacing w:before="0" w:line="240" w:lineRule="auto"/>
              <w:jc w:val="center"/>
            </w:pPr>
            <w:r w:rsidRPr="00457B9E">
              <w:t>13</w:t>
            </w:r>
          </w:p>
        </w:tc>
        <w:tc>
          <w:tcPr>
            <w:tcW w:w="0" w:type="auto"/>
            <w:vAlign w:val="center"/>
          </w:tcPr>
          <w:p w14:paraId="000005EA" w14:textId="77777777" w:rsidR="000B6076" w:rsidRPr="00457B9E" w:rsidRDefault="00984918" w:rsidP="00BC5C12">
            <w:pPr>
              <w:spacing w:before="0" w:line="240" w:lineRule="auto"/>
              <w:jc w:val="center"/>
            </w:pPr>
            <w:r w:rsidRPr="00457B9E">
              <w:t>20</w:t>
            </w:r>
          </w:p>
        </w:tc>
        <w:tc>
          <w:tcPr>
            <w:tcW w:w="0" w:type="auto"/>
            <w:vAlign w:val="center"/>
          </w:tcPr>
          <w:p w14:paraId="000005EB" w14:textId="77777777" w:rsidR="000B6076" w:rsidRPr="00457B9E" w:rsidRDefault="00984918" w:rsidP="00BC5C12">
            <w:pPr>
              <w:spacing w:before="0" w:line="240" w:lineRule="auto"/>
              <w:jc w:val="center"/>
            </w:pPr>
            <w:r w:rsidRPr="00457B9E">
              <w:t>8</w:t>
            </w:r>
          </w:p>
        </w:tc>
        <w:tc>
          <w:tcPr>
            <w:tcW w:w="0" w:type="auto"/>
            <w:vAlign w:val="center"/>
          </w:tcPr>
          <w:p w14:paraId="000005EC" w14:textId="77777777" w:rsidR="000B6076" w:rsidRPr="00457B9E" w:rsidRDefault="00984918" w:rsidP="00BC5C12">
            <w:pPr>
              <w:spacing w:before="0" w:line="240" w:lineRule="auto"/>
              <w:jc w:val="center"/>
            </w:pPr>
            <w:r w:rsidRPr="00457B9E">
              <w:t>3</w:t>
            </w:r>
          </w:p>
        </w:tc>
      </w:tr>
      <w:tr w:rsidR="000B6076" w:rsidRPr="00457B9E" w14:paraId="70BB5FA6" w14:textId="77777777" w:rsidTr="00457B9E">
        <w:tc>
          <w:tcPr>
            <w:tcW w:w="0" w:type="auto"/>
            <w:vAlign w:val="center"/>
          </w:tcPr>
          <w:p w14:paraId="000005ED" w14:textId="77777777" w:rsidR="000B6076" w:rsidRPr="00457B9E" w:rsidRDefault="00984918" w:rsidP="00BC5C12">
            <w:pPr>
              <w:spacing w:before="0" w:line="240" w:lineRule="auto"/>
              <w:jc w:val="center"/>
            </w:pPr>
            <w:r w:rsidRPr="00457B9E">
              <w:t>Total Costs, Million MNT</w:t>
            </w:r>
          </w:p>
        </w:tc>
        <w:tc>
          <w:tcPr>
            <w:tcW w:w="0" w:type="auto"/>
            <w:tcBorders>
              <w:top w:val="nil"/>
              <w:left w:val="nil"/>
              <w:bottom w:val="single" w:sz="8" w:space="0" w:color="000000"/>
              <w:right w:val="single" w:sz="8" w:space="0" w:color="000000"/>
            </w:tcBorders>
            <w:vAlign w:val="center"/>
          </w:tcPr>
          <w:p w14:paraId="000005EE" w14:textId="77777777" w:rsidR="000B6076" w:rsidRPr="00457B9E" w:rsidRDefault="00984918" w:rsidP="00BC5C12">
            <w:pPr>
              <w:spacing w:before="0" w:line="240" w:lineRule="auto"/>
              <w:jc w:val="center"/>
            </w:pPr>
            <w:r w:rsidRPr="00457B9E">
              <w:t>55,863</w:t>
            </w:r>
          </w:p>
        </w:tc>
        <w:tc>
          <w:tcPr>
            <w:tcW w:w="0" w:type="auto"/>
            <w:tcBorders>
              <w:top w:val="nil"/>
              <w:left w:val="nil"/>
              <w:bottom w:val="single" w:sz="8" w:space="0" w:color="000000"/>
              <w:right w:val="single" w:sz="8" w:space="0" w:color="000000"/>
            </w:tcBorders>
            <w:vAlign w:val="center"/>
          </w:tcPr>
          <w:p w14:paraId="000005EF" w14:textId="77777777" w:rsidR="000B6076" w:rsidRPr="00457B9E" w:rsidRDefault="00984918" w:rsidP="00BC5C12">
            <w:pPr>
              <w:spacing w:before="0" w:line="240" w:lineRule="auto"/>
              <w:jc w:val="center"/>
            </w:pPr>
            <w:r w:rsidRPr="00457B9E">
              <w:t>72,895</w:t>
            </w:r>
          </w:p>
        </w:tc>
        <w:tc>
          <w:tcPr>
            <w:tcW w:w="0" w:type="auto"/>
            <w:gridSpan w:val="2"/>
            <w:tcBorders>
              <w:top w:val="nil"/>
              <w:left w:val="nil"/>
              <w:bottom w:val="single" w:sz="8" w:space="0" w:color="000000"/>
              <w:right w:val="single" w:sz="8" w:space="0" w:color="000000"/>
            </w:tcBorders>
            <w:vAlign w:val="center"/>
          </w:tcPr>
          <w:p w14:paraId="000005F0" w14:textId="77777777" w:rsidR="000B6076" w:rsidRPr="00457B9E" w:rsidRDefault="00984918" w:rsidP="00BC5C12">
            <w:pPr>
              <w:spacing w:before="0" w:line="240" w:lineRule="auto"/>
              <w:jc w:val="center"/>
            </w:pPr>
            <w:r w:rsidRPr="00457B9E">
              <w:t>19,694</w:t>
            </w:r>
          </w:p>
        </w:tc>
        <w:tc>
          <w:tcPr>
            <w:tcW w:w="0" w:type="auto"/>
            <w:tcBorders>
              <w:top w:val="nil"/>
              <w:left w:val="nil"/>
              <w:bottom w:val="single" w:sz="8" w:space="0" w:color="000000"/>
              <w:right w:val="single" w:sz="8" w:space="0" w:color="000000"/>
            </w:tcBorders>
            <w:vAlign w:val="center"/>
          </w:tcPr>
          <w:p w14:paraId="000005F2" w14:textId="77777777" w:rsidR="000B6076" w:rsidRPr="00457B9E" w:rsidRDefault="00984918" w:rsidP="00BC5C12">
            <w:pPr>
              <w:spacing w:before="0" w:line="240" w:lineRule="auto"/>
              <w:jc w:val="center"/>
            </w:pPr>
            <w:r w:rsidRPr="00457B9E">
              <w:t>70,279</w:t>
            </w:r>
          </w:p>
        </w:tc>
        <w:tc>
          <w:tcPr>
            <w:tcW w:w="0" w:type="auto"/>
            <w:tcBorders>
              <w:top w:val="nil"/>
              <w:left w:val="nil"/>
              <w:bottom w:val="single" w:sz="8" w:space="0" w:color="000000"/>
              <w:right w:val="single" w:sz="8" w:space="0" w:color="000000"/>
            </w:tcBorders>
            <w:vAlign w:val="center"/>
          </w:tcPr>
          <w:p w14:paraId="000005F3" w14:textId="77777777" w:rsidR="000B6076" w:rsidRPr="00457B9E" w:rsidRDefault="00984918" w:rsidP="00BC5C12">
            <w:pPr>
              <w:spacing w:before="0" w:line="240" w:lineRule="auto"/>
              <w:jc w:val="center"/>
            </w:pPr>
            <w:r w:rsidRPr="00457B9E">
              <w:t>10,224</w:t>
            </w:r>
          </w:p>
        </w:tc>
        <w:tc>
          <w:tcPr>
            <w:tcW w:w="0" w:type="auto"/>
            <w:tcBorders>
              <w:top w:val="nil"/>
              <w:left w:val="nil"/>
              <w:bottom w:val="single" w:sz="8" w:space="0" w:color="000000"/>
              <w:right w:val="single" w:sz="8" w:space="0" w:color="000000"/>
            </w:tcBorders>
            <w:vAlign w:val="center"/>
          </w:tcPr>
          <w:p w14:paraId="000005F4" w14:textId="77777777" w:rsidR="000B6076" w:rsidRPr="00457B9E" w:rsidRDefault="00984918" w:rsidP="00BC5C12">
            <w:pPr>
              <w:spacing w:before="0" w:line="240" w:lineRule="auto"/>
              <w:jc w:val="center"/>
            </w:pPr>
            <w:r w:rsidRPr="00457B9E">
              <w:t>4,226</w:t>
            </w:r>
          </w:p>
        </w:tc>
      </w:tr>
      <w:tr w:rsidR="000B6076" w:rsidRPr="00457B9E" w14:paraId="5F5153EC" w14:textId="77777777" w:rsidTr="00457B9E">
        <w:tc>
          <w:tcPr>
            <w:tcW w:w="0" w:type="auto"/>
            <w:vAlign w:val="center"/>
          </w:tcPr>
          <w:p w14:paraId="000005F5" w14:textId="77777777" w:rsidR="000B6076" w:rsidRPr="00457B9E" w:rsidRDefault="00984918" w:rsidP="00BC5C12">
            <w:pPr>
              <w:spacing w:before="0" w:line="240" w:lineRule="auto"/>
              <w:jc w:val="center"/>
            </w:pPr>
            <w:r w:rsidRPr="00457B9E">
              <w:t>Gross Operating Profit, Million MNT</w:t>
            </w:r>
          </w:p>
        </w:tc>
        <w:tc>
          <w:tcPr>
            <w:tcW w:w="0" w:type="auto"/>
            <w:tcBorders>
              <w:top w:val="nil"/>
              <w:left w:val="nil"/>
              <w:bottom w:val="single" w:sz="8" w:space="0" w:color="000000"/>
              <w:right w:val="single" w:sz="8" w:space="0" w:color="000000"/>
            </w:tcBorders>
            <w:vAlign w:val="center"/>
          </w:tcPr>
          <w:p w14:paraId="000005F6" w14:textId="77777777" w:rsidR="000B6076" w:rsidRPr="00457B9E" w:rsidRDefault="00984918" w:rsidP="00BC5C12">
            <w:pPr>
              <w:spacing w:before="0" w:line="240" w:lineRule="auto"/>
              <w:jc w:val="center"/>
            </w:pPr>
            <w:r w:rsidRPr="00457B9E">
              <w:t>5,637</w:t>
            </w:r>
          </w:p>
        </w:tc>
        <w:tc>
          <w:tcPr>
            <w:tcW w:w="0" w:type="auto"/>
            <w:tcBorders>
              <w:top w:val="nil"/>
              <w:left w:val="nil"/>
              <w:bottom w:val="single" w:sz="8" w:space="0" w:color="000000"/>
              <w:right w:val="single" w:sz="8" w:space="0" w:color="000000"/>
            </w:tcBorders>
            <w:vAlign w:val="center"/>
          </w:tcPr>
          <w:p w14:paraId="000005F7" w14:textId="77777777" w:rsidR="000B6076" w:rsidRPr="00457B9E" w:rsidRDefault="00984918" w:rsidP="00BC5C12">
            <w:pPr>
              <w:spacing w:before="0" w:line="240" w:lineRule="auto"/>
              <w:jc w:val="center"/>
            </w:pPr>
            <w:r w:rsidRPr="00457B9E">
              <w:t>6,796</w:t>
            </w:r>
          </w:p>
        </w:tc>
        <w:tc>
          <w:tcPr>
            <w:tcW w:w="0" w:type="auto"/>
            <w:gridSpan w:val="2"/>
            <w:tcBorders>
              <w:top w:val="nil"/>
              <w:left w:val="nil"/>
              <w:bottom w:val="single" w:sz="8" w:space="0" w:color="000000"/>
              <w:right w:val="single" w:sz="8" w:space="0" w:color="000000"/>
            </w:tcBorders>
            <w:vAlign w:val="center"/>
          </w:tcPr>
          <w:p w14:paraId="000005F8" w14:textId="77777777" w:rsidR="000B6076" w:rsidRPr="00457B9E" w:rsidRDefault="00984918" w:rsidP="00BC5C12">
            <w:pPr>
              <w:spacing w:before="0" w:line="240" w:lineRule="auto"/>
              <w:jc w:val="center"/>
            </w:pPr>
            <w:r w:rsidRPr="00457B9E">
              <w:t>2,111</w:t>
            </w:r>
          </w:p>
        </w:tc>
        <w:tc>
          <w:tcPr>
            <w:tcW w:w="0" w:type="auto"/>
            <w:tcBorders>
              <w:top w:val="nil"/>
              <w:left w:val="nil"/>
              <w:bottom w:val="single" w:sz="8" w:space="0" w:color="000000"/>
              <w:right w:val="single" w:sz="8" w:space="0" w:color="000000"/>
            </w:tcBorders>
            <w:vAlign w:val="center"/>
          </w:tcPr>
          <w:p w14:paraId="000005FA" w14:textId="77777777" w:rsidR="000B6076" w:rsidRPr="00457B9E" w:rsidRDefault="00984918" w:rsidP="00BC5C12">
            <w:pPr>
              <w:spacing w:before="0" w:line="240" w:lineRule="auto"/>
              <w:jc w:val="center"/>
            </w:pPr>
            <w:r w:rsidRPr="00457B9E">
              <w:t>9,387</w:t>
            </w:r>
          </w:p>
        </w:tc>
        <w:tc>
          <w:tcPr>
            <w:tcW w:w="0" w:type="auto"/>
            <w:tcBorders>
              <w:top w:val="nil"/>
              <w:left w:val="nil"/>
              <w:bottom w:val="single" w:sz="8" w:space="0" w:color="000000"/>
              <w:right w:val="single" w:sz="8" w:space="0" w:color="000000"/>
            </w:tcBorders>
            <w:vAlign w:val="center"/>
          </w:tcPr>
          <w:p w14:paraId="000005FB" w14:textId="77777777" w:rsidR="000B6076" w:rsidRPr="00457B9E" w:rsidRDefault="00984918" w:rsidP="00BC5C12">
            <w:pPr>
              <w:spacing w:before="0" w:line="240" w:lineRule="auto"/>
              <w:jc w:val="center"/>
            </w:pPr>
            <w:r w:rsidRPr="00457B9E">
              <w:t>3,622</w:t>
            </w:r>
          </w:p>
        </w:tc>
        <w:tc>
          <w:tcPr>
            <w:tcW w:w="0" w:type="auto"/>
            <w:tcBorders>
              <w:top w:val="nil"/>
              <w:left w:val="nil"/>
              <w:bottom w:val="single" w:sz="8" w:space="0" w:color="000000"/>
              <w:right w:val="single" w:sz="8" w:space="0" w:color="000000"/>
            </w:tcBorders>
            <w:vAlign w:val="center"/>
          </w:tcPr>
          <w:p w14:paraId="000005FC" w14:textId="77777777" w:rsidR="000B6076" w:rsidRPr="00457B9E" w:rsidRDefault="00984918" w:rsidP="00BC5C12">
            <w:pPr>
              <w:spacing w:before="0" w:line="240" w:lineRule="auto"/>
              <w:jc w:val="center"/>
            </w:pPr>
            <w:r w:rsidRPr="00457B9E">
              <w:t>495</w:t>
            </w:r>
          </w:p>
        </w:tc>
      </w:tr>
      <w:tr w:rsidR="000B6076" w:rsidRPr="00457B9E" w14:paraId="4E0D5EDF" w14:textId="77777777" w:rsidTr="00457B9E">
        <w:tc>
          <w:tcPr>
            <w:tcW w:w="0" w:type="auto"/>
            <w:vAlign w:val="center"/>
          </w:tcPr>
          <w:p w14:paraId="000005FD" w14:textId="77777777" w:rsidR="000B6076" w:rsidRPr="00457B9E" w:rsidRDefault="00984918" w:rsidP="00BC5C12">
            <w:pPr>
              <w:spacing w:before="0" w:line="240" w:lineRule="auto"/>
              <w:jc w:val="center"/>
            </w:pPr>
            <w:r w:rsidRPr="00457B9E">
              <w:t>Net Operating Profit, Million MNT</w:t>
            </w:r>
          </w:p>
        </w:tc>
        <w:tc>
          <w:tcPr>
            <w:tcW w:w="0" w:type="auto"/>
            <w:tcBorders>
              <w:top w:val="nil"/>
              <w:left w:val="nil"/>
              <w:bottom w:val="single" w:sz="8" w:space="0" w:color="000000"/>
              <w:right w:val="single" w:sz="8" w:space="0" w:color="000000"/>
            </w:tcBorders>
            <w:vAlign w:val="center"/>
          </w:tcPr>
          <w:p w14:paraId="000005FE" w14:textId="77777777" w:rsidR="000B6076" w:rsidRPr="00457B9E" w:rsidRDefault="00984918" w:rsidP="00BC5C12">
            <w:pPr>
              <w:spacing w:before="0" w:line="240" w:lineRule="auto"/>
              <w:jc w:val="center"/>
            </w:pPr>
            <w:r w:rsidRPr="00457B9E">
              <w:t>5,625</w:t>
            </w:r>
          </w:p>
        </w:tc>
        <w:tc>
          <w:tcPr>
            <w:tcW w:w="0" w:type="auto"/>
            <w:tcBorders>
              <w:top w:val="nil"/>
              <w:left w:val="nil"/>
              <w:bottom w:val="single" w:sz="8" w:space="0" w:color="000000"/>
              <w:right w:val="single" w:sz="8" w:space="0" w:color="000000"/>
            </w:tcBorders>
            <w:vAlign w:val="center"/>
          </w:tcPr>
          <w:p w14:paraId="000005FF" w14:textId="77777777" w:rsidR="000B6076" w:rsidRPr="00457B9E" w:rsidRDefault="00984918" w:rsidP="00BC5C12">
            <w:pPr>
              <w:spacing w:before="0" w:line="240" w:lineRule="auto"/>
              <w:jc w:val="center"/>
            </w:pPr>
            <w:r w:rsidRPr="00457B9E">
              <w:t>6,784</w:t>
            </w:r>
          </w:p>
        </w:tc>
        <w:tc>
          <w:tcPr>
            <w:tcW w:w="0" w:type="auto"/>
            <w:gridSpan w:val="2"/>
            <w:tcBorders>
              <w:top w:val="nil"/>
              <w:left w:val="nil"/>
              <w:bottom w:val="single" w:sz="8" w:space="0" w:color="000000"/>
              <w:right w:val="single" w:sz="8" w:space="0" w:color="000000"/>
            </w:tcBorders>
            <w:vAlign w:val="center"/>
          </w:tcPr>
          <w:p w14:paraId="00000600" w14:textId="77777777" w:rsidR="000B6076" w:rsidRPr="00457B9E" w:rsidRDefault="00984918" w:rsidP="00BC5C12">
            <w:pPr>
              <w:spacing w:before="0" w:line="240" w:lineRule="auto"/>
              <w:jc w:val="center"/>
            </w:pPr>
            <w:r w:rsidRPr="00457B9E">
              <w:t>2,098</w:t>
            </w:r>
          </w:p>
        </w:tc>
        <w:tc>
          <w:tcPr>
            <w:tcW w:w="0" w:type="auto"/>
            <w:tcBorders>
              <w:top w:val="nil"/>
              <w:left w:val="nil"/>
              <w:bottom w:val="single" w:sz="8" w:space="0" w:color="000000"/>
              <w:right w:val="single" w:sz="8" w:space="0" w:color="000000"/>
            </w:tcBorders>
            <w:vAlign w:val="center"/>
          </w:tcPr>
          <w:p w14:paraId="00000602" w14:textId="77777777" w:rsidR="000B6076" w:rsidRPr="00457B9E" w:rsidRDefault="00984918" w:rsidP="00BC5C12">
            <w:pPr>
              <w:spacing w:before="0" w:line="240" w:lineRule="auto"/>
              <w:jc w:val="center"/>
            </w:pPr>
            <w:r w:rsidRPr="00457B9E">
              <w:t>9,367</w:t>
            </w:r>
          </w:p>
        </w:tc>
        <w:tc>
          <w:tcPr>
            <w:tcW w:w="0" w:type="auto"/>
            <w:tcBorders>
              <w:top w:val="nil"/>
              <w:left w:val="nil"/>
              <w:bottom w:val="single" w:sz="8" w:space="0" w:color="000000"/>
              <w:right w:val="single" w:sz="8" w:space="0" w:color="000000"/>
            </w:tcBorders>
            <w:vAlign w:val="center"/>
          </w:tcPr>
          <w:p w14:paraId="00000603" w14:textId="77777777" w:rsidR="000B6076" w:rsidRPr="00457B9E" w:rsidRDefault="00984918" w:rsidP="00BC5C12">
            <w:pPr>
              <w:spacing w:before="0" w:line="240" w:lineRule="auto"/>
              <w:jc w:val="center"/>
            </w:pPr>
            <w:r w:rsidRPr="00457B9E">
              <w:t>3,614</w:t>
            </w:r>
          </w:p>
        </w:tc>
        <w:tc>
          <w:tcPr>
            <w:tcW w:w="0" w:type="auto"/>
            <w:tcBorders>
              <w:top w:val="nil"/>
              <w:left w:val="nil"/>
              <w:bottom w:val="single" w:sz="8" w:space="0" w:color="000000"/>
              <w:right w:val="single" w:sz="8" w:space="0" w:color="000000"/>
            </w:tcBorders>
            <w:vAlign w:val="center"/>
          </w:tcPr>
          <w:p w14:paraId="00000604" w14:textId="77777777" w:rsidR="000B6076" w:rsidRPr="00457B9E" w:rsidRDefault="00984918" w:rsidP="00BC5C12">
            <w:pPr>
              <w:spacing w:before="0" w:line="240" w:lineRule="auto"/>
              <w:jc w:val="center"/>
            </w:pPr>
            <w:r w:rsidRPr="00457B9E">
              <w:t>492</w:t>
            </w:r>
          </w:p>
        </w:tc>
      </w:tr>
      <w:tr w:rsidR="000B6076" w:rsidRPr="00457B9E" w14:paraId="71FD7E8E" w14:textId="77777777" w:rsidTr="00457B9E">
        <w:tc>
          <w:tcPr>
            <w:tcW w:w="0" w:type="auto"/>
            <w:vAlign w:val="center"/>
          </w:tcPr>
          <w:p w14:paraId="00000605" w14:textId="77777777" w:rsidR="000B6076" w:rsidRPr="00457B9E" w:rsidRDefault="00984918" w:rsidP="00BC5C12">
            <w:pPr>
              <w:spacing w:before="0" w:line="240" w:lineRule="auto"/>
              <w:jc w:val="center"/>
            </w:pPr>
            <w:r w:rsidRPr="00457B9E">
              <w:t>Value Added, Million MNT</w:t>
            </w:r>
          </w:p>
        </w:tc>
        <w:tc>
          <w:tcPr>
            <w:tcW w:w="0" w:type="auto"/>
            <w:vAlign w:val="center"/>
          </w:tcPr>
          <w:p w14:paraId="00000606" w14:textId="77777777" w:rsidR="000B6076" w:rsidRPr="00457B9E" w:rsidRDefault="00984918" w:rsidP="00BC5C12">
            <w:pPr>
              <w:spacing w:before="0" w:line="240" w:lineRule="auto"/>
              <w:jc w:val="center"/>
            </w:pPr>
            <w:r w:rsidRPr="00457B9E">
              <w:t>5,807</w:t>
            </w:r>
          </w:p>
        </w:tc>
        <w:tc>
          <w:tcPr>
            <w:tcW w:w="0" w:type="auto"/>
            <w:vAlign w:val="center"/>
          </w:tcPr>
          <w:p w14:paraId="00000607" w14:textId="77777777" w:rsidR="000B6076" w:rsidRPr="00457B9E" w:rsidRDefault="00984918" w:rsidP="00BC5C12">
            <w:pPr>
              <w:spacing w:before="0" w:line="240" w:lineRule="auto"/>
              <w:jc w:val="center"/>
            </w:pPr>
            <w:r w:rsidRPr="00457B9E">
              <w:t>7,031</w:t>
            </w:r>
          </w:p>
        </w:tc>
        <w:tc>
          <w:tcPr>
            <w:tcW w:w="0" w:type="auto"/>
            <w:gridSpan w:val="2"/>
            <w:vAlign w:val="center"/>
          </w:tcPr>
          <w:p w14:paraId="00000608" w14:textId="77777777" w:rsidR="000B6076" w:rsidRPr="00457B9E" w:rsidRDefault="00984918" w:rsidP="00BC5C12">
            <w:pPr>
              <w:spacing w:before="0" w:line="240" w:lineRule="auto"/>
              <w:jc w:val="center"/>
            </w:pPr>
            <w:r w:rsidRPr="00457B9E">
              <w:t>2,179</w:t>
            </w:r>
          </w:p>
        </w:tc>
        <w:tc>
          <w:tcPr>
            <w:tcW w:w="0" w:type="auto"/>
            <w:vAlign w:val="center"/>
          </w:tcPr>
          <w:p w14:paraId="0000060A" w14:textId="77777777" w:rsidR="000B6076" w:rsidRPr="00457B9E" w:rsidRDefault="00984918" w:rsidP="00BC5C12">
            <w:pPr>
              <w:spacing w:before="0" w:line="240" w:lineRule="auto"/>
              <w:jc w:val="center"/>
            </w:pPr>
            <w:r w:rsidRPr="00457B9E">
              <w:t>9,671</w:t>
            </w:r>
          </w:p>
        </w:tc>
        <w:tc>
          <w:tcPr>
            <w:tcW w:w="0" w:type="auto"/>
            <w:vAlign w:val="center"/>
          </w:tcPr>
          <w:p w14:paraId="0000060B" w14:textId="77777777" w:rsidR="000B6076" w:rsidRPr="00457B9E" w:rsidRDefault="00984918" w:rsidP="00BC5C12">
            <w:pPr>
              <w:spacing w:before="0" w:line="240" w:lineRule="auto"/>
              <w:jc w:val="center"/>
            </w:pPr>
            <w:r w:rsidRPr="00457B9E">
              <w:t>3,663</w:t>
            </w:r>
          </w:p>
        </w:tc>
        <w:tc>
          <w:tcPr>
            <w:tcW w:w="0" w:type="auto"/>
            <w:tcBorders>
              <w:top w:val="nil"/>
              <w:left w:val="nil"/>
              <w:bottom w:val="single" w:sz="8" w:space="0" w:color="000000"/>
              <w:right w:val="single" w:sz="8" w:space="0" w:color="000000"/>
            </w:tcBorders>
            <w:vAlign w:val="center"/>
          </w:tcPr>
          <w:p w14:paraId="0000060C" w14:textId="77777777" w:rsidR="000B6076" w:rsidRPr="00457B9E" w:rsidRDefault="00984918" w:rsidP="00BC5C12">
            <w:pPr>
              <w:spacing w:before="0" w:line="240" w:lineRule="auto"/>
              <w:jc w:val="center"/>
            </w:pPr>
            <w:r w:rsidRPr="00457B9E">
              <w:t>512</w:t>
            </w:r>
          </w:p>
        </w:tc>
      </w:tr>
    </w:tbl>
    <w:p w14:paraId="0000060D" w14:textId="3E2C4CA8" w:rsidR="000B6076" w:rsidRDefault="000B6076" w:rsidP="001855D4">
      <w:bookmarkStart w:id="130" w:name="_heading=h.30zugt6fdbhs" w:colFirst="0" w:colLast="0"/>
      <w:bookmarkEnd w:id="130"/>
    </w:p>
    <w:p w14:paraId="0C85CAD8" w14:textId="716EE96C" w:rsidR="000D10AB" w:rsidRDefault="00457B9E" w:rsidP="00A300B8">
      <w:pPr>
        <w:pStyle w:val="Caption"/>
      </w:pPr>
      <w:bookmarkStart w:id="131" w:name="_Ref223009891"/>
      <w:bookmarkStart w:id="132" w:name="_Toc230337194"/>
      <w:r>
        <w:t xml:space="preserve">Table </w:t>
      </w:r>
      <w:fldSimple w:instr=" STYLEREF 1 \s ">
        <w:r>
          <w:rPr>
            <w:noProof/>
          </w:rPr>
          <w:t>3</w:t>
        </w:r>
      </w:fldSimple>
      <w:r>
        <w:t>.</w:t>
      </w:r>
      <w:fldSimple w:instr=" SEQ Table \* ARABIC \s 1 ">
        <w:r>
          <w:rPr>
            <w:noProof/>
          </w:rPr>
          <w:t>4</w:t>
        </w:r>
      </w:fldSimple>
      <w:bookmarkEnd w:id="131"/>
      <w:r>
        <w:t xml:space="preserve">: </w:t>
      </w:r>
      <w:r w:rsidRPr="000D10AB">
        <w:t>Financial Accounts For One Wholesaler (Individual Returns) 2025</w:t>
      </w:r>
      <w:bookmarkEnd w:id="132"/>
    </w:p>
    <w:tbl>
      <w:tblPr>
        <w:tblStyle w:val="18"/>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3349"/>
        <w:gridCol w:w="869"/>
        <w:gridCol w:w="1059"/>
        <w:gridCol w:w="432"/>
        <w:gridCol w:w="432"/>
        <w:gridCol w:w="869"/>
        <w:gridCol w:w="1059"/>
        <w:gridCol w:w="967"/>
      </w:tblGrid>
      <w:tr w:rsidR="000B6076" w:rsidRPr="00457B9E" w14:paraId="24ECFCDB" w14:textId="77777777" w:rsidTr="00457B9E">
        <w:trPr>
          <w:cnfStyle w:val="100000000000" w:firstRow="1" w:lastRow="0" w:firstColumn="0" w:lastColumn="0" w:oddVBand="0" w:evenVBand="0" w:oddHBand="0" w:evenHBand="0" w:firstRowFirstColumn="0" w:firstRowLastColumn="0" w:lastRowFirstColumn="0" w:lastRowLastColumn="0"/>
        </w:trPr>
        <w:tc>
          <w:tcPr>
            <w:tcW w:w="0" w:type="auto"/>
            <w:vMerge w:val="restart"/>
            <w:vAlign w:val="center"/>
          </w:tcPr>
          <w:p w14:paraId="0000060E" w14:textId="77777777" w:rsidR="000B6076" w:rsidRPr="00457B9E" w:rsidRDefault="000B6076" w:rsidP="00BC5C12">
            <w:pPr>
              <w:spacing w:before="0" w:line="240" w:lineRule="auto"/>
              <w:jc w:val="center"/>
              <w:rPr>
                <w:rFonts w:ascii="Open Sans" w:hAnsi="Open Sans" w:cs="Open Sans"/>
              </w:rPr>
            </w:pPr>
          </w:p>
        </w:tc>
        <w:tc>
          <w:tcPr>
            <w:tcW w:w="0" w:type="auto"/>
            <w:gridSpan w:val="3"/>
            <w:vAlign w:val="center"/>
          </w:tcPr>
          <w:p w14:paraId="0000060F" w14:textId="77777777" w:rsidR="000B6076" w:rsidRPr="00457B9E" w:rsidRDefault="00984918" w:rsidP="00BC5C12">
            <w:pPr>
              <w:spacing w:before="0" w:line="240" w:lineRule="auto"/>
              <w:jc w:val="center"/>
              <w:rPr>
                <w:rFonts w:ascii="Open Sans" w:hAnsi="Open Sans" w:cs="Open Sans"/>
              </w:rPr>
            </w:pPr>
            <w:r w:rsidRPr="00457B9E">
              <w:rPr>
                <w:rFonts w:ascii="Open Sans" w:hAnsi="Open Sans" w:cs="Open Sans"/>
              </w:rPr>
              <w:t>Registered</w:t>
            </w:r>
          </w:p>
        </w:tc>
        <w:tc>
          <w:tcPr>
            <w:tcW w:w="0" w:type="auto"/>
            <w:gridSpan w:val="4"/>
            <w:vAlign w:val="center"/>
          </w:tcPr>
          <w:p w14:paraId="00000612" w14:textId="77777777" w:rsidR="000B6076" w:rsidRPr="00457B9E" w:rsidRDefault="00984918" w:rsidP="00BC5C12">
            <w:pPr>
              <w:spacing w:before="0" w:line="240" w:lineRule="auto"/>
              <w:jc w:val="center"/>
              <w:rPr>
                <w:rFonts w:ascii="Open Sans" w:hAnsi="Open Sans" w:cs="Open Sans"/>
              </w:rPr>
            </w:pPr>
            <w:r w:rsidRPr="00457B9E">
              <w:rPr>
                <w:rFonts w:ascii="Open Sans" w:hAnsi="Open Sans" w:cs="Open Sans"/>
              </w:rPr>
              <w:t>Unregistered</w:t>
            </w:r>
          </w:p>
        </w:tc>
      </w:tr>
      <w:tr w:rsidR="000B6076" w:rsidRPr="00457B9E" w14:paraId="32AD2D5C" w14:textId="77777777" w:rsidTr="00457B9E">
        <w:tc>
          <w:tcPr>
            <w:tcW w:w="0" w:type="auto"/>
            <w:vMerge/>
            <w:vAlign w:val="center"/>
          </w:tcPr>
          <w:p w14:paraId="00000616" w14:textId="77777777" w:rsidR="000B6076" w:rsidRPr="00457B9E" w:rsidRDefault="000B6076" w:rsidP="00BC5C12">
            <w:pPr>
              <w:spacing w:before="0" w:line="240" w:lineRule="auto"/>
              <w:jc w:val="center"/>
            </w:pPr>
          </w:p>
        </w:tc>
        <w:tc>
          <w:tcPr>
            <w:tcW w:w="0" w:type="auto"/>
            <w:shd w:val="clear" w:color="auto" w:fill="336666"/>
            <w:vAlign w:val="center"/>
          </w:tcPr>
          <w:p w14:paraId="00000617" w14:textId="77777777" w:rsidR="000B6076" w:rsidRPr="00457B9E" w:rsidRDefault="00984918" w:rsidP="00BC5C12">
            <w:pPr>
              <w:spacing w:before="0" w:line="240" w:lineRule="auto"/>
              <w:jc w:val="center"/>
              <w:rPr>
                <w:color w:val="FFFFFF" w:themeColor="background1"/>
              </w:rPr>
            </w:pPr>
            <w:r w:rsidRPr="00457B9E">
              <w:rPr>
                <w:color w:val="FFFFFF" w:themeColor="background1"/>
              </w:rPr>
              <w:t>Khentii</w:t>
            </w:r>
          </w:p>
        </w:tc>
        <w:tc>
          <w:tcPr>
            <w:tcW w:w="0" w:type="auto"/>
            <w:shd w:val="clear" w:color="auto" w:fill="336666"/>
            <w:vAlign w:val="center"/>
          </w:tcPr>
          <w:p w14:paraId="00000618" w14:textId="77777777" w:rsidR="000B6076" w:rsidRPr="00457B9E" w:rsidRDefault="00984918" w:rsidP="00BC5C12">
            <w:pPr>
              <w:spacing w:before="0" w:line="240" w:lineRule="auto"/>
              <w:jc w:val="center"/>
              <w:rPr>
                <w:color w:val="FFFFFF" w:themeColor="background1"/>
              </w:rPr>
            </w:pPr>
            <w:proofErr w:type="spellStart"/>
            <w:r w:rsidRPr="00457B9E">
              <w:rPr>
                <w:color w:val="FFFFFF" w:themeColor="background1"/>
              </w:rPr>
              <w:t>Khövsgöl</w:t>
            </w:r>
            <w:proofErr w:type="spellEnd"/>
          </w:p>
        </w:tc>
        <w:tc>
          <w:tcPr>
            <w:tcW w:w="0" w:type="auto"/>
            <w:gridSpan w:val="2"/>
            <w:shd w:val="clear" w:color="auto" w:fill="336666"/>
            <w:vAlign w:val="center"/>
          </w:tcPr>
          <w:p w14:paraId="00000619" w14:textId="77777777" w:rsidR="000B6076" w:rsidRPr="00457B9E" w:rsidRDefault="00984918" w:rsidP="00BC5C12">
            <w:pPr>
              <w:spacing w:before="0" w:line="240" w:lineRule="auto"/>
              <w:jc w:val="center"/>
              <w:rPr>
                <w:color w:val="FFFFFF" w:themeColor="background1"/>
              </w:rPr>
            </w:pPr>
            <w:proofErr w:type="spellStart"/>
            <w:r w:rsidRPr="00457B9E">
              <w:rPr>
                <w:color w:val="FFFFFF" w:themeColor="background1"/>
              </w:rPr>
              <w:t>Khangai</w:t>
            </w:r>
            <w:proofErr w:type="spellEnd"/>
          </w:p>
        </w:tc>
        <w:tc>
          <w:tcPr>
            <w:tcW w:w="0" w:type="auto"/>
            <w:shd w:val="clear" w:color="auto" w:fill="336666"/>
            <w:vAlign w:val="center"/>
          </w:tcPr>
          <w:p w14:paraId="0000061B" w14:textId="77777777" w:rsidR="000B6076" w:rsidRPr="00457B9E" w:rsidRDefault="00984918" w:rsidP="00BC5C12">
            <w:pPr>
              <w:spacing w:before="0" w:line="240" w:lineRule="auto"/>
              <w:jc w:val="center"/>
              <w:rPr>
                <w:color w:val="FFFFFF" w:themeColor="background1"/>
              </w:rPr>
            </w:pPr>
            <w:r w:rsidRPr="00457B9E">
              <w:rPr>
                <w:color w:val="FFFFFF" w:themeColor="background1"/>
              </w:rPr>
              <w:t>Khentii</w:t>
            </w:r>
          </w:p>
        </w:tc>
        <w:tc>
          <w:tcPr>
            <w:tcW w:w="0" w:type="auto"/>
            <w:shd w:val="clear" w:color="auto" w:fill="336666"/>
            <w:vAlign w:val="center"/>
          </w:tcPr>
          <w:p w14:paraId="0000061C" w14:textId="77777777" w:rsidR="000B6076" w:rsidRPr="00457B9E" w:rsidRDefault="00984918" w:rsidP="00BC5C12">
            <w:pPr>
              <w:spacing w:before="0" w:line="240" w:lineRule="auto"/>
              <w:jc w:val="center"/>
              <w:rPr>
                <w:color w:val="FFFFFF" w:themeColor="background1"/>
              </w:rPr>
            </w:pPr>
            <w:proofErr w:type="spellStart"/>
            <w:r w:rsidRPr="00457B9E">
              <w:rPr>
                <w:color w:val="FFFFFF" w:themeColor="background1"/>
              </w:rPr>
              <w:t>Khövsgöl</w:t>
            </w:r>
            <w:proofErr w:type="spellEnd"/>
          </w:p>
        </w:tc>
        <w:tc>
          <w:tcPr>
            <w:tcW w:w="0" w:type="auto"/>
            <w:shd w:val="clear" w:color="auto" w:fill="336666"/>
            <w:vAlign w:val="center"/>
          </w:tcPr>
          <w:p w14:paraId="0000061D" w14:textId="77777777" w:rsidR="000B6076" w:rsidRPr="00457B9E" w:rsidRDefault="00984918" w:rsidP="00BC5C12">
            <w:pPr>
              <w:spacing w:before="0" w:line="240" w:lineRule="auto"/>
              <w:jc w:val="center"/>
              <w:rPr>
                <w:color w:val="FFFFFF" w:themeColor="background1"/>
              </w:rPr>
            </w:pPr>
            <w:proofErr w:type="spellStart"/>
            <w:r w:rsidRPr="00457B9E">
              <w:rPr>
                <w:color w:val="FFFFFF" w:themeColor="background1"/>
              </w:rPr>
              <w:t>Khangai</w:t>
            </w:r>
            <w:proofErr w:type="spellEnd"/>
          </w:p>
        </w:tc>
      </w:tr>
      <w:tr w:rsidR="000B6076" w:rsidRPr="00457B9E" w14:paraId="38B1E70F" w14:textId="77777777" w:rsidTr="00457B9E">
        <w:tc>
          <w:tcPr>
            <w:tcW w:w="0" w:type="auto"/>
            <w:vAlign w:val="center"/>
          </w:tcPr>
          <w:p w14:paraId="0000061E" w14:textId="77777777" w:rsidR="000B6076" w:rsidRPr="00457B9E" w:rsidRDefault="00984918" w:rsidP="00BC5C12">
            <w:pPr>
              <w:spacing w:before="0" w:line="240" w:lineRule="auto"/>
              <w:jc w:val="center"/>
            </w:pPr>
            <w:r w:rsidRPr="00457B9E">
              <w:t>Volume of unshelled pine nuts, tons</w:t>
            </w:r>
          </w:p>
        </w:tc>
        <w:tc>
          <w:tcPr>
            <w:tcW w:w="0" w:type="auto"/>
            <w:vAlign w:val="center"/>
          </w:tcPr>
          <w:p w14:paraId="0000061F" w14:textId="77777777" w:rsidR="000B6076" w:rsidRPr="00457B9E" w:rsidRDefault="00984918" w:rsidP="00BC5C12">
            <w:pPr>
              <w:spacing w:before="0" w:line="240" w:lineRule="auto"/>
              <w:jc w:val="center"/>
            </w:pPr>
            <w:r w:rsidRPr="00457B9E">
              <w:t>15</w:t>
            </w:r>
          </w:p>
        </w:tc>
        <w:tc>
          <w:tcPr>
            <w:tcW w:w="0" w:type="auto"/>
            <w:vAlign w:val="center"/>
          </w:tcPr>
          <w:p w14:paraId="00000620" w14:textId="77777777" w:rsidR="000B6076" w:rsidRPr="00457B9E" w:rsidRDefault="00984918" w:rsidP="00BC5C12">
            <w:pPr>
              <w:spacing w:before="0" w:line="240" w:lineRule="auto"/>
              <w:jc w:val="center"/>
            </w:pPr>
            <w:r w:rsidRPr="00457B9E">
              <w:t>21</w:t>
            </w:r>
          </w:p>
        </w:tc>
        <w:tc>
          <w:tcPr>
            <w:tcW w:w="0" w:type="auto"/>
            <w:gridSpan w:val="2"/>
            <w:vAlign w:val="center"/>
          </w:tcPr>
          <w:p w14:paraId="00000621" w14:textId="77777777" w:rsidR="000B6076" w:rsidRPr="00457B9E" w:rsidRDefault="00984918" w:rsidP="00BC5C12">
            <w:pPr>
              <w:spacing w:before="0" w:line="240" w:lineRule="auto"/>
              <w:jc w:val="center"/>
            </w:pPr>
            <w:r w:rsidRPr="00457B9E">
              <w:t>21</w:t>
            </w:r>
          </w:p>
        </w:tc>
        <w:tc>
          <w:tcPr>
            <w:tcW w:w="0" w:type="auto"/>
            <w:vAlign w:val="center"/>
          </w:tcPr>
          <w:p w14:paraId="00000623" w14:textId="77777777" w:rsidR="000B6076" w:rsidRPr="00457B9E" w:rsidRDefault="00984918" w:rsidP="00BC5C12">
            <w:pPr>
              <w:spacing w:before="0" w:line="240" w:lineRule="auto"/>
              <w:jc w:val="center"/>
            </w:pPr>
            <w:r w:rsidRPr="00457B9E">
              <w:t>9</w:t>
            </w:r>
          </w:p>
        </w:tc>
        <w:tc>
          <w:tcPr>
            <w:tcW w:w="0" w:type="auto"/>
            <w:vAlign w:val="center"/>
          </w:tcPr>
          <w:p w14:paraId="00000624" w14:textId="77777777" w:rsidR="000B6076" w:rsidRPr="00457B9E" w:rsidRDefault="00984918" w:rsidP="00BC5C12">
            <w:pPr>
              <w:spacing w:before="0" w:line="240" w:lineRule="auto"/>
              <w:jc w:val="center"/>
            </w:pPr>
            <w:r w:rsidRPr="00457B9E">
              <w:t>8</w:t>
            </w:r>
          </w:p>
        </w:tc>
        <w:tc>
          <w:tcPr>
            <w:tcW w:w="0" w:type="auto"/>
            <w:vAlign w:val="center"/>
          </w:tcPr>
          <w:p w14:paraId="00000625" w14:textId="77777777" w:rsidR="000B6076" w:rsidRPr="00457B9E" w:rsidRDefault="00984918" w:rsidP="00BC5C12">
            <w:pPr>
              <w:spacing w:before="0" w:line="240" w:lineRule="auto"/>
              <w:jc w:val="center"/>
            </w:pPr>
            <w:r w:rsidRPr="00457B9E">
              <w:t>21</w:t>
            </w:r>
          </w:p>
        </w:tc>
      </w:tr>
      <w:tr w:rsidR="000B6076" w:rsidRPr="00457B9E" w14:paraId="1BF9EC9D" w14:textId="77777777" w:rsidTr="00457B9E">
        <w:tc>
          <w:tcPr>
            <w:tcW w:w="0" w:type="auto"/>
            <w:vAlign w:val="center"/>
          </w:tcPr>
          <w:p w14:paraId="00000626" w14:textId="77777777" w:rsidR="000B6076" w:rsidRPr="00457B9E" w:rsidRDefault="00984918" w:rsidP="00BC5C12">
            <w:pPr>
              <w:spacing w:before="0" w:line="240" w:lineRule="auto"/>
              <w:jc w:val="center"/>
            </w:pPr>
            <w:r w:rsidRPr="00457B9E">
              <w:t>Revenues, Million MNT</w:t>
            </w:r>
          </w:p>
        </w:tc>
        <w:tc>
          <w:tcPr>
            <w:tcW w:w="0" w:type="auto"/>
            <w:vAlign w:val="center"/>
          </w:tcPr>
          <w:p w14:paraId="00000627" w14:textId="77777777" w:rsidR="000B6076" w:rsidRPr="00457B9E" w:rsidRDefault="00984918" w:rsidP="00BC5C12">
            <w:pPr>
              <w:spacing w:before="0" w:line="240" w:lineRule="auto"/>
              <w:jc w:val="center"/>
            </w:pPr>
            <w:r w:rsidRPr="00457B9E">
              <w:t>4,099</w:t>
            </w:r>
          </w:p>
        </w:tc>
        <w:tc>
          <w:tcPr>
            <w:tcW w:w="0" w:type="auto"/>
            <w:vAlign w:val="center"/>
          </w:tcPr>
          <w:p w14:paraId="00000628" w14:textId="77777777" w:rsidR="000B6076" w:rsidRPr="00457B9E" w:rsidRDefault="00984918" w:rsidP="00BC5C12">
            <w:pPr>
              <w:spacing w:before="0" w:line="240" w:lineRule="auto"/>
              <w:jc w:val="center"/>
            </w:pPr>
            <w:r w:rsidRPr="00457B9E">
              <w:t>5,312</w:t>
            </w:r>
          </w:p>
        </w:tc>
        <w:tc>
          <w:tcPr>
            <w:tcW w:w="0" w:type="auto"/>
            <w:gridSpan w:val="2"/>
            <w:vAlign w:val="center"/>
          </w:tcPr>
          <w:p w14:paraId="00000629" w14:textId="77777777" w:rsidR="000B6076" w:rsidRPr="00457B9E" w:rsidRDefault="00984918" w:rsidP="00BC5C12">
            <w:pPr>
              <w:spacing w:before="0" w:line="240" w:lineRule="auto"/>
              <w:jc w:val="center"/>
            </w:pPr>
            <w:r w:rsidRPr="00457B9E">
              <w:t>2,724</w:t>
            </w:r>
          </w:p>
        </w:tc>
        <w:tc>
          <w:tcPr>
            <w:tcW w:w="0" w:type="auto"/>
            <w:vAlign w:val="center"/>
          </w:tcPr>
          <w:p w14:paraId="0000062B" w14:textId="77777777" w:rsidR="000B6076" w:rsidRPr="00457B9E" w:rsidRDefault="00984918" w:rsidP="00BC5C12">
            <w:pPr>
              <w:spacing w:before="0" w:line="240" w:lineRule="auto"/>
              <w:jc w:val="center"/>
            </w:pPr>
            <w:r w:rsidRPr="00457B9E">
              <w:t>3,186</w:t>
            </w:r>
          </w:p>
        </w:tc>
        <w:tc>
          <w:tcPr>
            <w:tcW w:w="0" w:type="auto"/>
            <w:vAlign w:val="center"/>
          </w:tcPr>
          <w:p w14:paraId="0000062C" w14:textId="77777777" w:rsidR="000B6076" w:rsidRPr="00457B9E" w:rsidRDefault="00984918" w:rsidP="00BC5C12">
            <w:pPr>
              <w:spacing w:before="0" w:line="240" w:lineRule="auto"/>
              <w:jc w:val="center"/>
            </w:pPr>
            <w:r w:rsidRPr="00457B9E">
              <w:t>1,384</w:t>
            </w:r>
          </w:p>
        </w:tc>
        <w:tc>
          <w:tcPr>
            <w:tcW w:w="0" w:type="auto"/>
            <w:vAlign w:val="center"/>
          </w:tcPr>
          <w:p w14:paraId="0000062D" w14:textId="77777777" w:rsidR="000B6076" w:rsidRPr="00457B9E" w:rsidRDefault="00984918" w:rsidP="00BC5C12">
            <w:pPr>
              <w:spacing w:before="0" w:line="240" w:lineRule="auto"/>
              <w:jc w:val="center"/>
            </w:pPr>
            <w:r w:rsidRPr="00457B9E">
              <w:t>1,180</w:t>
            </w:r>
          </w:p>
        </w:tc>
      </w:tr>
      <w:tr w:rsidR="000B6076" w:rsidRPr="00457B9E" w14:paraId="5DF7056C" w14:textId="77777777" w:rsidTr="00457B9E">
        <w:tc>
          <w:tcPr>
            <w:tcW w:w="0" w:type="auto"/>
            <w:vAlign w:val="center"/>
          </w:tcPr>
          <w:p w14:paraId="0000062E" w14:textId="4083035B" w:rsidR="000B6076" w:rsidRPr="00457B9E" w:rsidRDefault="00984918" w:rsidP="00BC5C12">
            <w:pPr>
              <w:spacing w:before="0" w:line="240" w:lineRule="auto"/>
              <w:jc w:val="center"/>
            </w:pPr>
            <w:r w:rsidRPr="00457B9E">
              <w:t xml:space="preserve">Consumables: purchased </w:t>
            </w:r>
            <w:r w:rsidR="00E811D8" w:rsidRPr="00457B9E">
              <w:t>pine nut</w:t>
            </w:r>
            <w:r w:rsidRPr="00457B9E">
              <w:t>s</w:t>
            </w:r>
          </w:p>
        </w:tc>
        <w:tc>
          <w:tcPr>
            <w:tcW w:w="0" w:type="auto"/>
            <w:vAlign w:val="center"/>
          </w:tcPr>
          <w:p w14:paraId="0000062F" w14:textId="77777777" w:rsidR="000B6076" w:rsidRPr="00457B9E" w:rsidRDefault="00984918" w:rsidP="00BC5C12">
            <w:pPr>
              <w:spacing w:before="0" w:line="240" w:lineRule="auto"/>
              <w:jc w:val="center"/>
            </w:pPr>
            <w:r w:rsidRPr="00457B9E">
              <w:t>3,644</w:t>
            </w:r>
          </w:p>
        </w:tc>
        <w:tc>
          <w:tcPr>
            <w:tcW w:w="0" w:type="auto"/>
            <w:vAlign w:val="center"/>
          </w:tcPr>
          <w:p w14:paraId="00000630" w14:textId="77777777" w:rsidR="000B6076" w:rsidRPr="00457B9E" w:rsidRDefault="00984918" w:rsidP="00BC5C12">
            <w:pPr>
              <w:spacing w:before="0" w:line="240" w:lineRule="auto"/>
              <w:jc w:val="center"/>
            </w:pPr>
            <w:r w:rsidRPr="00457B9E">
              <w:t>4,687</w:t>
            </w:r>
          </w:p>
        </w:tc>
        <w:tc>
          <w:tcPr>
            <w:tcW w:w="0" w:type="auto"/>
            <w:gridSpan w:val="2"/>
            <w:vAlign w:val="center"/>
          </w:tcPr>
          <w:p w14:paraId="00000631" w14:textId="77777777" w:rsidR="000B6076" w:rsidRPr="00457B9E" w:rsidRDefault="00984918" w:rsidP="00BC5C12">
            <w:pPr>
              <w:spacing w:before="0" w:line="240" w:lineRule="auto"/>
              <w:jc w:val="center"/>
            </w:pPr>
            <w:r w:rsidRPr="00457B9E">
              <w:t>2,384</w:t>
            </w:r>
          </w:p>
        </w:tc>
        <w:tc>
          <w:tcPr>
            <w:tcW w:w="0" w:type="auto"/>
            <w:vAlign w:val="center"/>
          </w:tcPr>
          <w:p w14:paraId="00000633" w14:textId="77777777" w:rsidR="000B6076" w:rsidRPr="00457B9E" w:rsidRDefault="00984918" w:rsidP="00BC5C12">
            <w:pPr>
              <w:spacing w:before="0" w:line="240" w:lineRule="auto"/>
              <w:jc w:val="center"/>
            </w:pPr>
            <w:r w:rsidRPr="00457B9E">
              <w:t>2,731</w:t>
            </w:r>
          </w:p>
        </w:tc>
        <w:tc>
          <w:tcPr>
            <w:tcW w:w="0" w:type="auto"/>
            <w:vAlign w:val="center"/>
          </w:tcPr>
          <w:p w14:paraId="00000634" w14:textId="77777777" w:rsidR="000B6076" w:rsidRPr="00457B9E" w:rsidRDefault="00984918" w:rsidP="00BC5C12">
            <w:pPr>
              <w:spacing w:before="0" w:line="240" w:lineRule="auto"/>
              <w:jc w:val="center"/>
            </w:pPr>
            <w:r w:rsidRPr="00457B9E">
              <w:t>977</w:t>
            </w:r>
          </w:p>
        </w:tc>
        <w:tc>
          <w:tcPr>
            <w:tcW w:w="0" w:type="auto"/>
            <w:vAlign w:val="center"/>
          </w:tcPr>
          <w:p w14:paraId="00000635" w14:textId="77777777" w:rsidR="000B6076" w:rsidRPr="00457B9E" w:rsidRDefault="00984918" w:rsidP="00BC5C12">
            <w:pPr>
              <w:spacing w:before="0" w:line="240" w:lineRule="auto"/>
              <w:jc w:val="center"/>
            </w:pPr>
            <w:r w:rsidRPr="00457B9E">
              <w:t>1,011</w:t>
            </w:r>
          </w:p>
        </w:tc>
      </w:tr>
      <w:tr w:rsidR="000B6076" w:rsidRPr="00457B9E" w14:paraId="6897D786" w14:textId="77777777" w:rsidTr="00457B9E">
        <w:tc>
          <w:tcPr>
            <w:tcW w:w="0" w:type="auto"/>
            <w:vAlign w:val="center"/>
          </w:tcPr>
          <w:p w14:paraId="00000636" w14:textId="77777777" w:rsidR="000B6076" w:rsidRPr="00457B9E" w:rsidRDefault="00984918" w:rsidP="00BC5C12">
            <w:pPr>
              <w:spacing w:before="0" w:line="240" w:lineRule="auto"/>
              <w:jc w:val="center"/>
            </w:pPr>
            <w:r w:rsidRPr="00457B9E">
              <w:t>Services: transport, million MNT</w:t>
            </w:r>
          </w:p>
        </w:tc>
        <w:tc>
          <w:tcPr>
            <w:tcW w:w="0" w:type="auto"/>
            <w:vAlign w:val="center"/>
          </w:tcPr>
          <w:p w14:paraId="00000637" w14:textId="77777777" w:rsidR="000B6076" w:rsidRPr="00457B9E" w:rsidRDefault="00984918" w:rsidP="00BC5C12">
            <w:pPr>
              <w:spacing w:before="0" w:line="240" w:lineRule="auto"/>
              <w:jc w:val="center"/>
            </w:pPr>
            <w:r w:rsidRPr="00457B9E">
              <w:t>68</w:t>
            </w:r>
          </w:p>
        </w:tc>
        <w:tc>
          <w:tcPr>
            <w:tcW w:w="0" w:type="auto"/>
            <w:vAlign w:val="center"/>
          </w:tcPr>
          <w:p w14:paraId="00000638" w14:textId="77777777" w:rsidR="000B6076" w:rsidRPr="00457B9E" w:rsidRDefault="00984918" w:rsidP="00BC5C12">
            <w:pPr>
              <w:spacing w:before="0" w:line="240" w:lineRule="auto"/>
              <w:jc w:val="center"/>
            </w:pPr>
            <w:r w:rsidRPr="00457B9E">
              <w:t>156</w:t>
            </w:r>
          </w:p>
        </w:tc>
        <w:tc>
          <w:tcPr>
            <w:tcW w:w="0" w:type="auto"/>
            <w:gridSpan w:val="2"/>
            <w:vAlign w:val="center"/>
          </w:tcPr>
          <w:p w14:paraId="00000639" w14:textId="77777777" w:rsidR="000B6076" w:rsidRPr="00457B9E" w:rsidRDefault="00984918" w:rsidP="00BC5C12">
            <w:pPr>
              <w:spacing w:before="0" w:line="240" w:lineRule="auto"/>
              <w:jc w:val="center"/>
            </w:pPr>
            <w:r w:rsidRPr="00457B9E">
              <w:t>68</w:t>
            </w:r>
          </w:p>
        </w:tc>
        <w:tc>
          <w:tcPr>
            <w:tcW w:w="0" w:type="auto"/>
            <w:vAlign w:val="center"/>
          </w:tcPr>
          <w:p w14:paraId="0000063B" w14:textId="77777777" w:rsidR="000B6076" w:rsidRPr="00457B9E" w:rsidRDefault="00984918" w:rsidP="00BC5C12">
            <w:pPr>
              <w:spacing w:before="0" w:line="240" w:lineRule="auto"/>
              <w:jc w:val="center"/>
            </w:pPr>
            <w:r w:rsidRPr="00457B9E">
              <w:t>68</w:t>
            </w:r>
          </w:p>
        </w:tc>
        <w:tc>
          <w:tcPr>
            <w:tcW w:w="0" w:type="auto"/>
            <w:vAlign w:val="center"/>
          </w:tcPr>
          <w:p w14:paraId="0000063C" w14:textId="77777777" w:rsidR="000B6076" w:rsidRPr="00457B9E" w:rsidRDefault="00984918" w:rsidP="00BC5C12">
            <w:pPr>
              <w:spacing w:before="0" w:line="240" w:lineRule="auto"/>
              <w:jc w:val="center"/>
            </w:pPr>
            <w:r w:rsidRPr="00457B9E">
              <w:t>41</w:t>
            </w:r>
          </w:p>
        </w:tc>
        <w:tc>
          <w:tcPr>
            <w:tcW w:w="0" w:type="auto"/>
            <w:vAlign w:val="center"/>
          </w:tcPr>
          <w:p w14:paraId="0000063D" w14:textId="77777777" w:rsidR="000B6076" w:rsidRPr="00457B9E" w:rsidRDefault="00984918" w:rsidP="00BC5C12">
            <w:pPr>
              <w:spacing w:before="0" w:line="240" w:lineRule="auto"/>
              <w:jc w:val="center"/>
            </w:pPr>
            <w:r w:rsidRPr="00457B9E">
              <w:t>41</w:t>
            </w:r>
          </w:p>
        </w:tc>
      </w:tr>
      <w:tr w:rsidR="000B6076" w:rsidRPr="00457B9E" w14:paraId="243420F9" w14:textId="77777777" w:rsidTr="00457B9E">
        <w:tc>
          <w:tcPr>
            <w:tcW w:w="0" w:type="auto"/>
            <w:vAlign w:val="center"/>
          </w:tcPr>
          <w:p w14:paraId="0000063E" w14:textId="77777777" w:rsidR="000B6076" w:rsidRPr="00457B9E" w:rsidRDefault="00984918" w:rsidP="00BC5C12">
            <w:pPr>
              <w:spacing w:before="0" w:line="240" w:lineRule="auto"/>
              <w:jc w:val="center"/>
            </w:pPr>
            <w:r w:rsidRPr="00457B9E">
              <w:t>Wages, million MNT</w:t>
            </w:r>
          </w:p>
        </w:tc>
        <w:tc>
          <w:tcPr>
            <w:tcW w:w="0" w:type="auto"/>
            <w:vAlign w:val="center"/>
          </w:tcPr>
          <w:p w14:paraId="0000063F" w14:textId="77777777" w:rsidR="000B6076" w:rsidRPr="00457B9E" w:rsidRDefault="00984918" w:rsidP="00BC5C12">
            <w:pPr>
              <w:spacing w:before="0" w:line="240" w:lineRule="auto"/>
              <w:jc w:val="center"/>
            </w:pPr>
            <w:r w:rsidRPr="00457B9E">
              <w:t>11</w:t>
            </w:r>
          </w:p>
        </w:tc>
        <w:tc>
          <w:tcPr>
            <w:tcW w:w="0" w:type="auto"/>
            <w:vAlign w:val="center"/>
          </w:tcPr>
          <w:p w14:paraId="00000640" w14:textId="77777777" w:rsidR="000B6076" w:rsidRPr="00457B9E" w:rsidRDefault="00984918" w:rsidP="00BC5C12">
            <w:pPr>
              <w:spacing w:before="0" w:line="240" w:lineRule="auto"/>
              <w:jc w:val="center"/>
            </w:pPr>
            <w:r w:rsidRPr="00457B9E">
              <w:t>16</w:t>
            </w:r>
          </w:p>
        </w:tc>
        <w:tc>
          <w:tcPr>
            <w:tcW w:w="0" w:type="auto"/>
            <w:gridSpan w:val="2"/>
            <w:vAlign w:val="center"/>
          </w:tcPr>
          <w:p w14:paraId="00000641" w14:textId="77777777" w:rsidR="000B6076" w:rsidRPr="00457B9E" w:rsidRDefault="00984918" w:rsidP="00BC5C12">
            <w:pPr>
              <w:spacing w:before="0" w:line="240" w:lineRule="auto"/>
              <w:jc w:val="center"/>
            </w:pPr>
            <w:r w:rsidRPr="00457B9E">
              <w:t>9</w:t>
            </w:r>
          </w:p>
        </w:tc>
        <w:tc>
          <w:tcPr>
            <w:tcW w:w="0" w:type="auto"/>
            <w:vAlign w:val="center"/>
          </w:tcPr>
          <w:p w14:paraId="00000643" w14:textId="77777777" w:rsidR="000B6076" w:rsidRPr="00457B9E" w:rsidRDefault="00984918" w:rsidP="00BC5C12">
            <w:pPr>
              <w:spacing w:before="0" w:line="240" w:lineRule="auto"/>
              <w:jc w:val="center"/>
            </w:pPr>
            <w:r w:rsidRPr="00457B9E">
              <w:t>11</w:t>
            </w:r>
          </w:p>
        </w:tc>
        <w:tc>
          <w:tcPr>
            <w:tcW w:w="0" w:type="auto"/>
            <w:vAlign w:val="center"/>
          </w:tcPr>
          <w:p w14:paraId="00000644" w14:textId="77777777" w:rsidR="000B6076" w:rsidRPr="00457B9E" w:rsidRDefault="00984918" w:rsidP="00BC5C12">
            <w:pPr>
              <w:spacing w:before="0" w:line="240" w:lineRule="auto"/>
              <w:jc w:val="center"/>
            </w:pPr>
            <w:r w:rsidRPr="00457B9E">
              <w:t>4</w:t>
            </w:r>
          </w:p>
        </w:tc>
        <w:tc>
          <w:tcPr>
            <w:tcW w:w="0" w:type="auto"/>
            <w:vAlign w:val="center"/>
          </w:tcPr>
          <w:p w14:paraId="00000645" w14:textId="77777777" w:rsidR="000B6076" w:rsidRPr="00457B9E" w:rsidRDefault="00984918" w:rsidP="00BC5C12">
            <w:pPr>
              <w:spacing w:before="0" w:line="240" w:lineRule="auto"/>
              <w:jc w:val="center"/>
            </w:pPr>
            <w:r w:rsidRPr="00457B9E">
              <w:t>4</w:t>
            </w:r>
          </w:p>
        </w:tc>
      </w:tr>
      <w:tr w:rsidR="000B6076" w:rsidRPr="00457B9E" w14:paraId="7EE1BC81" w14:textId="77777777" w:rsidTr="00457B9E">
        <w:tc>
          <w:tcPr>
            <w:tcW w:w="0" w:type="auto"/>
            <w:vAlign w:val="center"/>
          </w:tcPr>
          <w:p w14:paraId="00000646" w14:textId="77777777" w:rsidR="000B6076" w:rsidRPr="00457B9E" w:rsidRDefault="00984918" w:rsidP="00BC5C12">
            <w:pPr>
              <w:spacing w:before="0" w:line="240" w:lineRule="auto"/>
              <w:jc w:val="center"/>
            </w:pPr>
            <w:r w:rsidRPr="00457B9E">
              <w:t>Gov tax/ fees, Million MNT</w:t>
            </w:r>
          </w:p>
        </w:tc>
        <w:tc>
          <w:tcPr>
            <w:tcW w:w="0" w:type="auto"/>
            <w:vAlign w:val="center"/>
          </w:tcPr>
          <w:p w14:paraId="00000647" w14:textId="2EF94384" w:rsidR="000B6076" w:rsidRPr="00457B9E" w:rsidRDefault="00984918" w:rsidP="00BC5C12">
            <w:pPr>
              <w:spacing w:before="0" w:line="240" w:lineRule="auto"/>
              <w:jc w:val="center"/>
            </w:pPr>
            <w:r w:rsidRPr="00457B9E">
              <w:t>-</w:t>
            </w:r>
          </w:p>
        </w:tc>
        <w:tc>
          <w:tcPr>
            <w:tcW w:w="0" w:type="auto"/>
            <w:vAlign w:val="center"/>
          </w:tcPr>
          <w:p w14:paraId="00000648" w14:textId="77777777" w:rsidR="000B6076" w:rsidRPr="00457B9E" w:rsidRDefault="00984918" w:rsidP="00BC5C12">
            <w:pPr>
              <w:spacing w:before="0" w:line="240" w:lineRule="auto"/>
              <w:jc w:val="center"/>
            </w:pPr>
            <w:r w:rsidRPr="00457B9E">
              <w:t>-</w:t>
            </w:r>
          </w:p>
        </w:tc>
        <w:tc>
          <w:tcPr>
            <w:tcW w:w="0" w:type="auto"/>
            <w:gridSpan w:val="2"/>
            <w:vAlign w:val="center"/>
          </w:tcPr>
          <w:p w14:paraId="00000649" w14:textId="2B9FF280" w:rsidR="000B6076" w:rsidRPr="00457B9E" w:rsidRDefault="00984918" w:rsidP="00BC5C12">
            <w:pPr>
              <w:spacing w:before="0" w:line="240" w:lineRule="auto"/>
              <w:jc w:val="center"/>
            </w:pPr>
            <w:r w:rsidRPr="00457B9E">
              <w:t>-</w:t>
            </w:r>
          </w:p>
        </w:tc>
        <w:tc>
          <w:tcPr>
            <w:tcW w:w="0" w:type="auto"/>
            <w:vAlign w:val="center"/>
          </w:tcPr>
          <w:p w14:paraId="0000064B" w14:textId="77777777" w:rsidR="000B6076" w:rsidRPr="00457B9E" w:rsidRDefault="00984918" w:rsidP="00BC5C12">
            <w:pPr>
              <w:spacing w:before="0" w:line="240" w:lineRule="auto"/>
              <w:jc w:val="center"/>
            </w:pPr>
            <w:r w:rsidRPr="00457B9E">
              <w:t>-</w:t>
            </w:r>
          </w:p>
        </w:tc>
        <w:tc>
          <w:tcPr>
            <w:tcW w:w="0" w:type="auto"/>
            <w:vAlign w:val="center"/>
          </w:tcPr>
          <w:p w14:paraId="0000064C" w14:textId="77777777" w:rsidR="000B6076" w:rsidRPr="00457B9E" w:rsidRDefault="00984918" w:rsidP="00BC5C12">
            <w:pPr>
              <w:spacing w:before="0" w:line="240" w:lineRule="auto"/>
              <w:jc w:val="center"/>
            </w:pPr>
            <w:r w:rsidRPr="00457B9E">
              <w:t>-</w:t>
            </w:r>
          </w:p>
        </w:tc>
        <w:tc>
          <w:tcPr>
            <w:tcW w:w="0" w:type="auto"/>
            <w:vAlign w:val="center"/>
          </w:tcPr>
          <w:p w14:paraId="0000064D" w14:textId="77777777" w:rsidR="000B6076" w:rsidRPr="00457B9E" w:rsidRDefault="00984918" w:rsidP="00BC5C12">
            <w:pPr>
              <w:spacing w:before="0" w:line="240" w:lineRule="auto"/>
              <w:jc w:val="center"/>
            </w:pPr>
            <w:r w:rsidRPr="00457B9E">
              <w:t>-</w:t>
            </w:r>
          </w:p>
        </w:tc>
      </w:tr>
      <w:tr w:rsidR="000B6076" w:rsidRPr="00457B9E" w14:paraId="3509AF14" w14:textId="77777777" w:rsidTr="00457B9E">
        <w:tc>
          <w:tcPr>
            <w:tcW w:w="0" w:type="auto"/>
            <w:vAlign w:val="center"/>
          </w:tcPr>
          <w:p w14:paraId="0000064E" w14:textId="77777777" w:rsidR="000B6076" w:rsidRPr="00457B9E" w:rsidRDefault="00984918" w:rsidP="00BC5C12">
            <w:pPr>
              <w:spacing w:before="0" w:line="240" w:lineRule="auto"/>
              <w:jc w:val="center"/>
            </w:pPr>
            <w:r w:rsidRPr="00457B9E">
              <w:t>Depreciation (trucks, crushers)</w:t>
            </w:r>
          </w:p>
          <w:p w14:paraId="0000064F" w14:textId="77777777" w:rsidR="000B6076" w:rsidRPr="00457B9E" w:rsidRDefault="00984918" w:rsidP="00BC5C12">
            <w:pPr>
              <w:spacing w:before="0" w:line="240" w:lineRule="auto"/>
              <w:jc w:val="center"/>
            </w:pPr>
            <w:r w:rsidRPr="00457B9E">
              <w:t>Million MNT</w:t>
            </w:r>
          </w:p>
        </w:tc>
        <w:tc>
          <w:tcPr>
            <w:tcW w:w="0" w:type="auto"/>
            <w:vAlign w:val="center"/>
          </w:tcPr>
          <w:p w14:paraId="00000650" w14:textId="77777777" w:rsidR="000B6076" w:rsidRPr="00457B9E" w:rsidRDefault="00984918" w:rsidP="00BC5C12">
            <w:pPr>
              <w:spacing w:before="0" w:line="240" w:lineRule="auto"/>
              <w:jc w:val="center"/>
            </w:pPr>
            <w:r w:rsidRPr="00457B9E">
              <w:t>1</w:t>
            </w:r>
          </w:p>
        </w:tc>
        <w:tc>
          <w:tcPr>
            <w:tcW w:w="0" w:type="auto"/>
            <w:vAlign w:val="center"/>
          </w:tcPr>
          <w:p w14:paraId="00000651" w14:textId="77777777" w:rsidR="000B6076" w:rsidRPr="00457B9E" w:rsidRDefault="00984918" w:rsidP="00BC5C12">
            <w:pPr>
              <w:spacing w:before="0" w:line="240" w:lineRule="auto"/>
              <w:jc w:val="center"/>
            </w:pPr>
            <w:r w:rsidRPr="00457B9E">
              <w:t>1</w:t>
            </w:r>
          </w:p>
        </w:tc>
        <w:tc>
          <w:tcPr>
            <w:tcW w:w="0" w:type="auto"/>
            <w:gridSpan w:val="2"/>
            <w:vAlign w:val="center"/>
          </w:tcPr>
          <w:p w14:paraId="00000652" w14:textId="77777777" w:rsidR="000B6076" w:rsidRPr="00457B9E" w:rsidRDefault="00984918" w:rsidP="00BC5C12">
            <w:pPr>
              <w:spacing w:before="0" w:line="240" w:lineRule="auto"/>
              <w:jc w:val="center"/>
            </w:pPr>
            <w:r w:rsidRPr="00457B9E">
              <w:t>2</w:t>
            </w:r>
          </w:p>
        </w:tc>
        <w:tc>
          <w:tcPr>
            <w:tcW w:w="0" w:type="auto"/>
            <w:vAlign w:val="center"/>
          </w:tcPr>
          <w:p w14:paraId="00000654" w14:textId="77777777" w:rsidR="000B6076" w:rsidRPr="00457B9E" w:rsidRDefault="00984918" w:rsidP="00BC5C12">
            <w:pPr>
              <w:spacing w:before="0" w:line="240" w:lineRule="auto"/>
              <w:jc w:val="center"/>
            </w:pPr>
            <w:r w:rsidRPr="00457B9E">
              <w:t>1</w:t>
            </w:r>
          </w:p>
        </w:tc>
        <w:tc>
          <w:tcPr>
            <w:tcW w:w="0" w:type="auto"/>
            <w:vAlign w:val="center"/>
          </w:tcPr>
          <w:p w14:paraId="00000655" w14:textId="77777777" w:rsidR="000B6076" w:rsidRPr="00457B9E" w:rsidRDefault="00984918" w:rsidP="00BC5C12">
            <w:pPr>
              <w:spacing w:before="0" w:line="240" w:lineRule="auto"/>
              <w:jc w:val="center"/>
            </w:pPr>
            <w:r w:rsidRPr="00457B9E">
              <w:t>1</w:t>
            </w:r>
          </w:p>
        </w:tc>
        <w:tc>
          <w:tcPr>
            <w:tcW w:w="0" w:type="auto"/>
            <w:vAlign w:val="center"/>
          </w:tcPr>
          <w:p w14:paraId="00000656" w14:textId="77777777" w:rsidR="000B6076" w:rsidRPr="00457B9E" w:rsidRDefault="00984918" w:rsidP="00BC5C12">
            <w:pPr>
              <w:spacing w:before="0" w:line="240" w:lineRule="auto"/>
              <w:jc w:val="center"/>
            </w:pPr>
            <w:r w:rsidRPr="00457B9E">
              <w:t>1</w:t>
            </w:r>
          </w:p>
        </w:tc>
      </w:tr>
      <w:tr w:rsidR="000B6076" w:rsidRPr="00457B9E" w14:paraId="4F8E62D0" w14:textId="77777777" w:rsidTr="00457B9E">
        <w:tc>
          <w:tcPr>
            <w:tcW w:w="0" w:type="auto"/>
            <w:vAlign w:val="center"/>
          </w:tcPr>
          <w:p w14:paraId="00000657" w14:textId="77777777" w:rsidR="000B6076" w:rsidRPr="00457B9E" w:rsidRDefault="00984918" w:rsidP="00BC5C12">
            <w:pPr>
              <w:spacing w:before="0" w:line="240" w:lineRule="auto"/>
              <w:jc w:val="center"/>
            </w:pPr>
            <w:r w:rsidRPr="00457B9E">
              <w:t>Total Costs, Million MNT</w:t>
            </w:r>
          </w:p>
        </w:tc>
        <w:tc>
          <w:tcPr>
            <w:tcW w:w="0" w:type="auto"/>
            <w:vAlign w:val="center"/>
          </w:tcPr>
          <w:p w14:paraId="00000658" w14:textId="77777777" w:rsidR="000B6076" w:rsidRPr="00457B9E" w:rsidRDefault="00984918" w:rsidP="00BC5C12">
            <w:pPr>
              <w:spacing w:before="0" w:line="240" w:lineRule="auto"/>
              <w:jc w:val="center"/>
            </w:pPr>
            <w:r w:rsidRPr="00457B9E">
              <w:t>3,724</w:t>
            </w:r>
          </w:p>
        </w:tc>
        <w:tc>
          <w:tcPr>
            <w:tcW w:w="0" w:type="auto"/>
            <w:vAlign w:val="center"/>
          </w:tcPr>
          <w:p w14:paraId="00000659" w14:textId="77777777" w:rsidR="000B6076" w:rsidRPr="00457B9E" w:rsidRDefault="00984918" w:rsidP="00BC5C12">
            <w:pPr>
              <w:spacing w:before="0" w:line="240" w:lineRule="auto"/>
              <w:jc w:val="center"/>
            </w:pPr>
            <w:r w:rsidRPr="00457B9E">
              <w:t>4,860</w:t>
            </w:r>
          </w:p>
        </w:tc>
        <w:tc>
          <w:tcPr>
            <w:tcW w:w="0" w:type="auto"/>
            <w:gridSpan w:val="2"/>
            <w:vAlign w:val="center"/>
          </w:tcPr>
          <w:p w14:paraId="0000065A" w14:textId="77777777" w:rsidR="000B6076" w:rsidRPr="00457B9E" w:rsidRDefault="00984918" w:rsidP="00BC5C12">
            <w:pPr>
              <w:spacing w:before="0" w:line="240" w:lineRule="auto"/>
              <w:jc w:val="center"/>
            </w:pPr>
            <w:r w:rsidRPr="00457B9E">
              <w:t>2,462</w:t>
            </w:r>
          </w:p>
        </w:tc>
        <w:tc>
          <w:tcPr>
            <w:tcW w:w="0" w:type="auto"/>
            <w:vAlign w:val="center"/>
          </w:tcPr>
          <w:p w14:paraId="0000065C" w14:textId="77777777" w:rsidR="000B6076" w:rsidRPr="00457B9E" w:rsidRDefault="00984918" w:rsidP="00BC5C12">
            <w:pPr>
              <w:spacing w:before="0" w:line="240" w:lineRule="auto"/>
              <w:jc w:val="center"/>
            </w:pPr>
            <w:r w:rsidRPr="00457B9E">
              <w:t>2,811</w:t>
            </w:r>
          </w:p>
        </w:tc>
        <w:tc>
          <w:tcPr>
            <w:tcW w:w="0" w:type="auto"/>
            <w:vAlign w:val="center"/>
          </w:tcPr>
          <w:p w14:paraId="0000065D" w14:textId="77777777" w:rsidR="000B6076" w:rsidRPr="00457B9E" w:rsidRDefault="00984918" w:rsidP="00BC5C12">
            <w:pPr>
              <w:spacing w:before="0" w:line="240" w:lineRule="auto"/>
              <w:jc w:val="center"/>
            </w:pPr>
            <w:r w:rsidRPr="00457B9E">
              <w:t>1,022</w:t>
            </w:r>
          </w:p>
        </w:tc>
        <w:tc>
          <w:tcPr>
            <w:tcW w:w="0" w:type="auto"/>
            <w:vAlign w:val="center"/>
          </w:tcPr>
          <w:p w14:paraId="0000065E" w14:textId="77777777" w:rsidR="000B6076" w:rsidRPr="00457B9E" w:rsidRDefault="00984918" w:rsidP="00BC5C12">
            <w:pPr>
              <w:spacing w:before="0" w:line="240" w:lineRule="auto"/>
              <w:jc w:val="center"/>
            </w:pPr>
            <w:r w:rsidRPr="00457B9E">
              <w:t>1,057</w:t>
            </w:r>
          </w:p>
        </w:tc>
      </w:tr>
      <w:tr w:rsidR="000B6076" w:rsidRPr="00457B9E" w14:paraId="2471A985" w14:textId="77777777" w:rsidTr="00457B9E">
        <w:tc>
          <w:tcPr>
            <w:tcW w:w="0" w:type="auto"/>
            <w:vAlign w:val="center"/>
          </w:tcPr>
          <w:p w14:paraId="0000065F" w14:textId="77777777" w:rsidR="000B6076" w:rsidRPr="00457B9E" w:rsidRDefault="00984918" w:rsidP="00BC5C12">
            <w:pPr>
              <w:spacing w:before="0" w:line="240" w:lineRule="auto"/>
              <w:jc w:val="center"/>
            </w:pPr>
            <w:r w:rsidRPr="00457B9E">
              <w:t>Gross Operating Profit, Million MNT</w:t>
            </w:r>
          </w:p>
        </w:tc>
        <w:tc>
          <w:tcPr>
            <w:tcW w:w="0" w:type="auto"/>
            <w:vAlign w:val="center"/>
          </w:tcPr>
          <w:p w14:paraId="00000660" w14:textId="77777777" w:rsidR="000B6076" w:rsidRPr="00457B9E" w:rsidRDefault="00984918" w:rsidP="00BC5C12">
            <w:pPr>
              <w:spacing w:before="0" w:line="240" w:lineRule="auto"/>
              <w:jc w:val="center"/>
            </w:pPr>
            <w:r w:rsidRPr="00457B9E">
              <w:t>376</w:t>
            </w:r>
          </w:p>
        </w:tc>
        <w:tc>
          <w:tcPr>
            <w:tcW w:w="0" w:type="auto"/>
            <w:vAlign w:val="center"/>
          </w:tcPr>
          <w:p w14:paraId="00000661" w14:textId="77777777" w:rsidR="000B6076" w:rsidRPr="00457B9E" w:rsidRDefault="00984918" w:rsidP="00BC5C12">
            <w:pPr>
              <w:spacing w:before="0" w:line="240" w:lineRule="auto"/>
              <w:jc w:val="center"/>
            </w:pPr>
            <w:r w:rsidRPr="00457B9E">
              <w:t>453</w:t>
            </w:r>
          </w:p>
        </w:tc>
        <w:tc>
          <w:tcPr>
            <w:tcW w:w="0" w:type="auto"/>
            <w:gridSpan w:val="2"/>
            <w:vAlign w:val="center"/>
          </w:tcPr>
          <w:p w14:paraId="00000662" w14:textId="77777777" w:rsidR="000B6076" w:rsidRPr="00457B9E" w:rsidRDefault="00984918" w:rsidP="00BC5C12">
            <w:pPr>
              <w:spacing w:before="0" w:line="240" w:lineRule="auto"/>
              <w:jc w:val="center"/>
            </w:pPr>
            <w:r w:rsidRPr="00457B9E">
              <w:t>264</w:t>
            </w:r>
          </w:p>
        </w:tc>
        <w:tc>
          <w:tcPr>
            <w:tcW w:w="0" w:type="auto"/>
            <w:vAlign w:val="center"/>
          </w:tcPr>
          <w:p w14:paraId="00000664" w14:textId="77777777" w:rsidR="000B6076" w:rsidRPr="00457B9E" w:rsidRDefault="00984918" w:rsidP="00BC5C12">
            <w:pPr>
              <w:spacing w:before="0" w:line="240" w:lineRule="auto"/>
              <w:jc w:val="center"/>
            </w:pPr>
            <w:r w:rsidRPr="00457B9E">
              <w:t>375</w:t>
            </w:r>
          </w:p>
        </w:tc>
        <w:tc>
          <w:tcPr>
            <w:tcW w:w="0" w:type="auto"/>
            <w:vAlign w:val="center"/>
          </w:tcPr>
          <w:p w14:paraId="00000665" w14:textId="77777777" w:rsidR="000B6076" w:rsidRPr="00457B9E" w:rsidRDefault="00984918" w:rsidP="00BC5C12">
            <w:pPr>
              <w:spacing w:before="0" w:line="240" w:lineRule="auto"/>
              <w:jc w:val="center"/>
            </w:pPr>
            <w:r w:rsidRPr="00457B9E">
              <w:t>362</w:t>
            </w:r>
          </w:p>
        </w:tc>
        <w:tc>
          <w:tcPr>
            <w:tcW w:w="0" w:type="auto"/>
            <w:vAlign w:val="center"/>
          </w:tcPr>
          <w:p w14:paraId="00000666" w14:textId="77777777" w:rsidR="000B6076" w:rsidRPr="00457B9E" w:rsidRDefault="00984918" w:rsidP="00BC5C12">
            <w:pPr>
              <w:spacing w:before="0" w:line="240" w:lineRule="auto"/>
              <w:jc w:val="center"/>
            </w:pPr>
            <w:r w:rsidRPr="00457B9E">
              <w:t>124</w:t>
            </w:r>
          </w:p>
        </w:tc>
      </w:tr>
      <w:tr w:rsidR="000B6076" w:rsidRPr="00457B9E" w14:paraId="378112A2" w14:textId="77777777" w:rsidTr="00457B9E">
        <w:tc>
          <w:tcPr>
            <w:tcW w:w="0" w:type="auto"/>
            <w:vAlign w:val="center"/>
          </w:tcPr>
          <w:p w14:paraId="00000667" w14:textId="77777777" w:rsidR="000B6076" w:rsidRPr="00457B9E" w:rsidRDefault="00984918" w:rsidP="00BC5C12">
            <w:pPr>
              <w:spacing w:before="0" w:line="240" w:lineRule="auto"/>
              <w:jc w:val="center"/>
            </w:pPr>
            <w:r w:rsidRPr="00457B9E">
              <w:t>Net Operating Profit, Million MNT</w:t>
            </w:r>
          </w:p>
        </w:tc>
        <w:tc>
          <w:tcPr>
            <w:tcW w:w="0" w:type="auto"/>
            <w:vAlign w:val="center"/>
          </w:tcPr>
          <w:p w14:paraId="00000668" w14:textId="77777777" w:rsidR="000B6076" w:rsidRPr="00457B9E" w:rsidRDefault="00984918" w:rsidP="00BC5C12">
            <w:pPr>
              <w:spacing w:before="0" w:line="240" w:lineRule="auto"/>
              <w:jc w:val="center"/>
            </w:pPr>
            <w:r w:rsidRPr="00457B9E">
              <w:t>375</w:t>
            </w:r>
          </w:p>
        </w:tc>
        <w:tc>
          <w:tcPr>
            <w:tcW w:w="0" w:type="auto"/>
            <w:vAlign w:val="center"/>
          </w:tcPr>
          <w:p w14:paraId="00000669" w14:textId="77777777" w:rsidR="000B6076" w:rsidRPr="00457B9E" w:rsidRDefault="00984918" w:rsidP="00BC5C12">
            <w:pPr>
              <w:spacing w:before="0" w:line="240" w:lineRule="auto"/>
              <w:jc w:val="center"/>
            </w:pPr>
            <w:r w:rsidRPr="00457B9E">
              <w:t>452</w:t>
            </w:r>
          </w:p>
        </w:tc>
        <w:tc>
          <w:tcPr>
            <w:tcW w:w="0" w:type="auto"/>
            <w:gridSpan w:val="2"/>
            <w:vAlign w:val="center"/>
          </w:tcPr>
          <w:p w14:paraId="0000066A" w14:textId="77777777" w:rsidR="000B6076" w:rsidRPr="00457B9E" w:rsidRDefault="00984918" w:rsidP="00BC5C12">
            <w:pPr>
              <w:spacing w:before="0" w:line="240" w:lineRule="auto"/>
              <w:jc w:val="center"/>
            </w:pPr>
            <w:r w:rsidRPr="00457B9E">
              <w:t>262</w:t>
            </w:r>
          </w:p>
        </w:tc>
        <w:tc>
          <w:tcPr>
            <w:tcW w:w="0" w:type="auto"/>
            <w:vAlign w:val="center"/>
          </w:tcPr>
          <w:p w14:paraId="0000066C" w14:textId="77777777" w:rsidR="000B6076" w:rsidRPr="00457B9E" w:rsidRDefault="00984918" w:rsidP="00BC5C12">
            <w:pPr>
              <w:spacing w:before="0" w:line="240" w:lineRule="auto"/>
              <w:jc w:val="center"/>
            </w:pPr>
            <w:r w:rsidRPr="00457B9E">
              <w:t>375</w:t>
            </w:r>
          </w:p>
        </w:tc>
        <w:tc>
          <w:tcPr>
            <w:tcW w:w="0" w:type="auto"/>
            <w:vAlign w:val="center"/>
          </w:tcPr>
          <w:p w14:paraId="0000066D" w14:textId="77777777" w:rsidR="000B6076" w:rsidRPr="00457B9E" w:rsidRDefault="00984918" w:rsidP="00BC5C12">
            <w:pPr>
              <w:spacing w:before="0" w:line="240" w:lineRule="auto"/>
              <w:jc w:val="center"/>
            </w:pPr>
            <w:r w:rsidRPr="00457B9E">
              <w:t>361</w:t>
            </w:r>
          </w:p>
        </w:tc>
        <w:tc>
          <w:tcPr>
            <w:tcW w:w="0" w:type="auto"/>
            <w:vAlign w:val="center"/>
          </w:tcPr>
          <w:p w14:paraId="0000066E" w14:textId="77777777" w:rsidR="000B6076" w:rsidRPr="00457B9E" w:rsidRDefault="00984918" w:rsidP="00BC5C12">
            <w:pPr>
              <w:spacing w:before="0" w:line="240" w:lineRule="auto"/>
              <w:jc w:val="center"/>
            </w:pPr>
            <w:r w:rsidRPr="00457B9E">
              <w:t>123</w:t>
            </w:r>
          </w:p>
        </w:tc>
      </w:tr>
      <w:tr w:rsidR="000B6076" w:rsidRPr="00457B9E" w14:paraId="6DB496FB" w14:textId="77777777" w:rsidTr="00457B9E">
        <w:tc>
          <w:tcPr>
            <w:tcW w:w="0" w:type="auto"/>
            <w:vAlign w:val="center"/>
          </w:tcPr>
          <w:p w14:paraId="0000066F" w14:textId="77777777" w:rsidR="000B6076" w:rsidRPr="00457B9E" w:rsidRDefault="00984918" w:rsidP="00BC5C12">
            <w:pPr>
              <w:spacing w:before="0" w:line="240" w:lineRule="auto"/>
              <w:jc w:val="center"/>
            </w:pPr>
            <w:r w:rsidRPr="00457B9E">
              <w:t>Profit Margin, %</w:t>
            </w:r>
          </w:p>
        </w:tc>
        <w:tc>
          <w:tcPr>
            <w:tcW w:w="0" w:type="auto"/>
            <w:vAlign w:val="center"/>
          </w:tcPr>
          <w:p w14:paraId="00000670" w14:textId="77777777" w:rsidR="000B6076" w:rsidRPr="00457B9E" w:rsidRDefault="00984918" w:rsidP="00BC5C12">
            <w:pPr>
              <w:spacing w:before="0" w:line="240" w:lineRule="auto"/>
              <w:jc w:val="center"/>
            </w:pPr>
            <w:r w:rsidRPr="00457B9E">
              <w:t>9%</w:t>
            </w:r>
          </w:p>
        </w:tc>
        <w:tc>
          <w:tcPr>
            <w:tcW w:w="0" w:type="auto"/>
            <w:vAlign w:val="center"/>
          </w:tcPr>
          <w:p w14:paraId="00000671" w14:textId="77777777" w:rsidR="000B6076" w:rsidRPr="00457B9E" w:rsidRDefault="00984918" w:rsidP="00BC5C12">
            <w:pPr>
              <w:spacing w:before="0" w:line="240" w:lineRule="auto"/>
              <w:jc w:val="center"/>
            </w:pPr>
            <w:r w:rsidRPr="00457B9E">
              <w:t>9%</w:t>
            </w:r>
          </w:p>
        </w:tc>
        <w:tc>
          <w:tcPr>
            <w:tcW w:w="0" w:type="auto"/>
            <w:gridSpan w:val="2"/>
            <w:vAlign w:val="center"/>
          </w:tcPr>
          <w:p w14:paraId="00000672" w14:textId="77777777" w:rsidR="000B6076" w:rsidRPr="00457B9E" w:rsidRDefault="00984918" w:rsidP="00BC5C12">
            <w:pPr>
              <w:spacing w:before="0" w:line="240" w:lineRule="auto"/>
              <w:jc w:val="center"/>
            </w:pPr>
            <w:r w:rsidRPr="00457B9E">
              <w:t>10%</w:t>
            </w:r>
          </w:p>
        </w:tc>
        <w:tc>
          <w:tcPr>
            <w:tcW w:w="0" w:type="auto"/>
            <w:vAlign w:val="center"/>
          </w:tcPr>
          <w:p w14:paraId="00000674" w14:textId="77777777" w:rsidR="000B6076" w:rsidRPr="00457B9E" w:rsidRDefault="00984918" w:rsidP="00BC5C12">
            <w:pPr>
              <w:spacing w:before="0" w:line="240" w:lineRule="auto"/>
              <w:jc w:val="center"/>
            </w:pPr>
            <w:r w:rsidRPr="00457B9E">
              <w:t>12%</w:t>
            </w:r>
          </w:p>
        </w:tc>
        <w:tc>
          <w:tcPr>
            <w:tcW w:w="0" w:type="auto"/>
            <w:vAlign w:val="center"/>
          </w:tcPr>
          <w:p w14:paraId="00000675" w14:textId="77777777" w:rsidR="000B6076" w:rsidRPr="00457B9E" w:rsidRDefault="00984918" w:rsidP="00BC5C12">
            <w:pPr>
              <w:spacing w:before="0" w:line="240" w:lineRule="auto"/>
              <w:jc w:val="center"/>
            </w:pPr>
            <w:r w:rsidRPr="00457B9E">
              <w:t>26%</w:t>
            </w:r>
          </w:p>
        </w:tc>
        <w:tc>
          <w:tcPr>
            <w:tcW w:w="0" w:type="auto"/>
            <w:vAlign w:val="center"/>
          </w:tcPr>
          <w:p w14:paraId="00000676" w14:textId="77777777" w:rsidR="000B6076" w:rsidRPr="00457B9E" w:rsidRDefault="00984918" w:rsidP="00BC5C12">
            <w:pPr>
              <w:spacing w:before="0" w:line="240" w:lineRule="auto"/>
              <w:jc w:val="center"/>
            </w:pPr>
            <w:r w:rsidRPr="00457B9E">
              <w:t>10%</w:t>
            </w:r>
          </w:p>
        </w:tc>
      </w:tr>
    </w:tbl>
    <w:p w14:paraId="0AE27BFB" w14:textId="77777777" w:rsidR="000D10AB" w:rsidRDefault="000D10AB" w:rsidP="001855D4">
      <w:bookmarkStart w:id="133" w:name="_heading=h.whl9beixzwgn" w:colFirst="0" w:colLast="0"/>
      <w:bookmarkEnd w:id="133"/>
    </w:p>
    <w:p w14:paraId="00000678" w14:textId="58BE6358" w:rsidR="000B6076" w:rsidRDefault="00984918" w:rsidP="00BC5C12">
      <w:pPr>
        <w:spacing w:line="240" w:lineRule="auto"/>
      </w:pPr>
      <w:r>
        <w:t>At the aggregate level, total revenues earned by wholesalers reflect both the volumes handled and the prices paid to harvesters. Registered wholesalers engaged in within-quota trade face higher input prices -16 to 18 million MNT per ton</w:t>
      </w:r>
      <w:r w:rsidR="00223D84">
        <w:t>ne</w:t>
      </w:r>
      <w:r>
        <w:t xml:space="preserve"> depending on the region - while unregistered </w:t>
      </w:r>
      <w:r>
        <w:lastRenderedPageBreak/>
        <w:t>wholesalers operating in above-quota trade pay an estimated 14 million MNT per ton</w:t>
      </w:r>
      <w:r w:rsidR="00223D84">
        <w:t>ne</w:t>
      </w:r>
      <w:r>
        <w:t xml:space="preserve">. Although the value chain framework distinguishes between within-quota and above-quota trade, field observations indicate that wholesalers themselves are rarely registered as formal companies and seldom pay taxes or nature-use fees, even when sourcing within-quota volumes. In practice, nature-use fees are generally paid by processing companies, some of which maintain arrangements with selected wholesalers to supply within-quota trade pine nuts. Only a small share of wholesalers directly contributes these fees. As a result, aggregated revenues range from 21.8 billion MNT in Khangai’s within-quota trade segment to nearly 80 billion MNT in </w:t>
      </w:r>
      <w:proofErr w:type="spellStart"/>
      <w:r>
        <w:t>Khövsgöl’s</w:t>
      </w:r>
      <w:proofErr w:type="spellEnd"/>
      <w:r>
        <w:t>, while above-quota trade revenues remain lower primarily due to the smaller volumes traded.</w:t>
      </w:r>
    </w:p>
    <w:p w14:paraId="00000679" w14:textId="77777777" w:rsidR="000B6076" w:rsidRDefault="00984918" w:rsidP="00BC5C12">
      <w:pPr>
        <w:spacing w:line="240" w:lineRule="auto"/>
      </w:pPr>
      <w:r>
        <w:t>Across regions, wholesalers’ cost structures are dominated by the cost of purchased pine nuts, which accounts for over 90% of all expenditures. Additional operating costs include transport services, wages for seasonal labour, and depreciation related to trucks and processing equipment. Government taxes and fees are not reported in the wholesalers’ accounts, as the relevant charges are typically borne by harvesters and processors. Aggregate gross operating profits range from 2.1 to 6.8 billion MNT among registered wholesalers operating in within-quota trade and from 0.5 to 9.4 billion MNT among unregistered wholesalers operating in above-quota trade, depending on region and trading volume.</w:t>
      </w:r>
    </w:p>
    <w:p w14:paraId="0000067A" w14:textId="77777777" w:rsidR="000B6076" w:rsidRDefault="00984918" w:rsidP="00BC5C12">
      <w:pPr>
        <w:spacing w:line="240" w:lineRule="auto"/>
      </w:pPr>
      <w:r>
        <w:t xml:space="preserve">The individual financial accounts in Table 2.4 provide a clearer picture of profitability for a single wholesaler. A typical registered wholesaler operating in within-quota trade handles 15–21 tons of unshelled pine nuts per season, generating revenues of 2.7–5.3 million MNT and achieving profit margins of around 9–10%. Unregistered wholesalers operating in above-quota trade operate with similar or smaller volumes but benefit from lower purchase prices, resulting in higher percentage margins in some regions - up to 26% in the </w:t>
      </w:r>
      <w:proofErr w:type="spellStart"/>
      <w:r>
        <w:t>Khövsgöl</w:t>
      </w:r>
      <w:proofErr w:type="spellEnd"/>
      <w:r>
        <w:t xml:space="preserve"> above-quota trade segment. These values are based on average seasonal volumes used for modelling; in practice, the quantities handled by wholesalers fluctuate considerably from year to year. Field observations also suggest that many wholesalers operate simultaneously through both within-quota and above-quota trade channels, but because detailed data on mixed-channel behaviour are not available, the analysis presents the two channels separately for consistency.</w:t>
      </w:r>
    </w:p>
    <w:p w14:paraId="0000067B" w14:textId="77777777" w:rsidR="000B6076" w:rsidRDefault="00984918" w:rsidP="00BC5C12">
      <w:pPr>
        <w:spacing w:line="240" w:lineRule="auto"/>
      </w:pPr>
      <w:r>
        <w:t>Overall, the wholesalers’ accounts show that pine nut trading is a moderately profitable activity with relatively stable margins under present market conditions. Profitability is influenced primarily by the spread between purchase and sales prices, the volumes handled, and the extent to which traders operate within or outside quota-regulated trade channels. Field insights also indicate that wholesalers’ margins have narrowed in recent years, as prices paid to harvesters have risen significantly. In earlier years with higher pine nut availability and lower raw material prices, margins were likely considerably higher, though the absence of verified historical data prevents a quantitative reconstruction. The individual accounts therefore represent a current snapshot of wholesalers’ financial performance rather than a historical trend analysis.</w:t>
      </w:r>
    </w:p>
    <w:p w14:paraId="0000067C" w14:textId="76AECC96" w:rsidR="000B6076" w:rsidRDefault="00984918" w:rsidP="00BC5C12">
      <w:pPr>
        <w:pStyle w:val="Heading3"/>
      </w:pPr>
      <w:bookmarkStart w:id="134" w:name="_Toc222417662"/>
      <w:bookmarkStart w:id="135" w:name="_Toc230337076"/>
      <w:r>
        <w:t>Financial Accounts for Processors</w:t>
      </w:r>
      <w:bookmarkEnd w:id="134"/>
      <w:bookmarkEnd w:id="135"/>
    </w:p>
    <w:p w14:paraId="0000067D" w14:textId="1041149D" w:rsidR="000B6076" w:rsidRDefault="000D10AB" w:rsidP="00BC5C12">
      <w:pPr>
        <w:spacing w:line="240" w:lineRule="auto"/>
      </w:pPr>
      <w:r>
        <w:fldChar w:fldCharType="begin"/>
      </w:r>
      <w:r>
        <w:instrText xml:space="preserve"> REF _Ref223009936 \h </w:instrText>
      </w:r>
      <w:r>
        <w:fldChar w:fldCharType="separate"/>
      </w:r>
      <w:r w:rsidR="00215845">
        <w:t xml:space="preserve">Table </w:t>
      </w:r>
      <w:r w:rsidR="00215845">
        <w:rPr>
          <w:noProof/>
        </w:rPr>
        <w:t>3</w:t>
      </w:r>
      <w:r w:rsidR="00215845">
        <w:t>.</w:t>
      </w:r>
      <w:r w:rsidR="00215845">
        <w:rPr>
          <w:noProof/>
        </w:rPr>
        <w:t>5</w:t>
      </w:r>
      <w:r>
        <w:fldChar w:fldCharType="end"/>
      </w:r>
      <w:r>
        <w:t xml:space="preserve"> </w:t>
      </w:r>
      <w:r w:rsidR="00984918">
        <w:t xml:space="preserve">presents the aggregated financial accounts for the two categories of pine nut processors: high-end processors supplying domestic premium and branded export markets, and bulk exporters serving mainly regional commodity markets. As processors are few and operate at substantially larger scales than harvesters or wholesalers, the analysis focuses on aggregate figures rather than individual accounts. Presenting per-processor financial accounts would add limited value, given that the number of operators is small (three high-end processors and seven bulk exporters) and their production capacities differ significantly. </w:t>
      </w:r>
    </w:p>
    <w:p w14:paraId="683E2AEC" w14:textId="3377BF50" w:rsidR="000D10AB" w:rsidRDefault="00457B9E" w:rsidP="00A300B8">
      <w:pPr>
        <w:pStyle w:val="Caption"/>
      </w:pPr>
      <w:bookmarkStart w:id="136" w:name="_Ref223009936"/>
      <w:bookmarkStart w:id="137" w:name="_Toc230337195"/>
      <w:r>
        <w:lastRenderedPageBreak/>
        <w:t xml:space="preserve">Table </w:t>
      </w:r>
      <w:fldSimple w:instr=" STYLEREF 1 \s ">
        <w:r>
          <w:rPr>
            <w:noProof/>
          </w:rPr>
          <w:t>3</w:t>
        </w:r>
      </w:fldSimple>
      <w:r>
        <w:t>.</w:t>
      </w:r>
      <w:fldSimple w:instr=" SEQ Table \* ARABIC \s 1 ">
        <w:r w:rsidR="00E9598E">
          <w:rPr>
            <w:noProof/>
          </w:rPr>
          <w:t>5</w:t>
        </w:r>
      </w:fldSimple>
      <w:bookmarkEnd w:id="136"/>
      <w:r>
        <w:t xml:space="preserve">: </w:t>
      </w:r>
      <w:r w:rsidRPr="000D10AB">
        <w:t>Aggregated Financial Accounts For Processors 2025</w:t>
      </w:r>
      <w:bookmarkEnd w:id="137"/>
    </w:p>
    <w:tbl>
      <w:tblPr>
        <w:tblStyle w:val="1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5200"/>
        <w:gridCol w:w="1912"/>
        <w:gridCol w:w="1914"/>
      </w:tblGrid>
      <w:tr w:rsidR="000B6076" w:rsidRPr="00457B9E" w14:paraId="44111BFC" w14:textId="77777777" w:rsidTr="00457B9E">
        <w:trPr>
          <w:cnfStyle w:val="100000000000" w:firstRow="1" w:lastRow="0" w:firstColumn="0" w:lastColumn="0" w:oddVBand="0" w:evenVBand="0" w:oddHBand="0" w:evenHBand="0" w:firstRowFirstColumn="0" w:firstRowLastColumn="0" w:lastRowFirstColumn="0" w:lastRowLastColumn="0"/>
        </w:trPr>
        <w:tc>
          <w:tcPr>
            <w:tcW w:w="2881" w:type="pct"/>
            <w:vAlign w:val="center"/>
          </w:tcPr>
          <w:p w14:paraId="0000067E" w14:textId="77777777" w:rsidR="000B6076" w:rsidRPr="00457B9E" w:rsidRDefault="000B6076" w:rsidP="00457B9E">
            <w:pPr>
              <w:jc w:val="center"/>
              <w:rPr>
                <w:rFonts w:ascii="Open Sans" w:hAnsi="Open Sans" w:cs="Open Sans"/>
              </w:rPr>
            </w:pPr>
          </w:p>
        </w:tc>
        <w:tc>
          <w:tcPr>
            <w:tcW w:w="1059" w:type="pct"/>
            <w:vAlign w:val="center"/>
          </w:tcPr>
          <w:p w14:paraId="0000067F" w14:textId="77777777" w:rsidR="000B6076" w:rsidRPr="00457B9E" w:rsidRDefault="00984918" w:rsidP="00457B9E">
            <w:pPr>
              <w:jc w:val="center"/>
              <w:rPr>
                <w:rFonts w:ascii="Open Sans" w:hAnsi="Open Sans" w:cs="Open Sans"/>
              </w:rPr>
            </w:pPr>
            <w:r w:rsidRPr="00457B9E">
              <w:rPr>
                <w:rFonts w:ascii="Open Sans" w:hAnsi="Open Sans" w:cs="Open Sans"/>
              </w:rPr>
              <w:t>High-end</w:t>
            </w:r>
          </w:p>
        </w:tc>
        <w:tc>
          <w:tcPr>
            <w:tcW w:w="1060" w:type="pct"/>
            <w:vAlign w:val="center"/>
          </w:tcPr>
          <w:p w14:paraId="00000680" w14:textId="77777777" w:rsidR="000B6076" w:rsidRPr="00457B9E" w:rsidRDefault="00984918" w:rsidP="00457B9E">
            <w:pPr>
              <w:jc w:val="center"/>
              <w:rPr>
                <w:rFonts w:ascii="Open Sans" w:hAnsi="Open Sans" w:cs="Open Sans"/>
              </w:rPr>
            </w:pPr>
            <w:r w:rsidRPr="00457B9E">
              <w:rPr>
                <w:rFonts w:ascii="Open Sans" w:hAnsi="Open Sans" w:cs="Open Sans"/>
              </w:rPr>
              <w:t>Bull exporters</w:t>
            </w:r>
          </w:p>
        </w:tc>
      </w:tr>
      <w:tr w:rsidR="000B6076" w:rsidRPr="00457B9E" w14:paraId="5F6B75AD" w14:textId="77777777" w:rsidTr="00457B9E">
        <w:tc>
          <w:tcPr>
            <w:tcW w:w="2881" w:type="pct"/>
            <w:vAlign w:val="center"/>
          </w:tcPr>
          <w:p w14:paraId="00000681" w14:textId="77777777" w:rsidR="000B6076" w:rsidRPr="00457B9E" w:rsidRDefault="00984918" w:rsidP="00457B9E">
            <w:pPr>
              <w:jc w:val="center"/>
            </w:pPr>
            <w:r w:rsidRPr="00457B9E">
              <w:t>Number of processors</w:t>
            </w:r>
          </w:p>
        </w:tc>
        <w:tc>
          <w:tcPr>
            <w:tcW w:w="1059" w:type="pct"/>
            <w:vAlign w:val="center"/>
          </w:tcPr>
          <w:p w14:paraId="00000682" w14:textId="77777777" w:rsidR="000B6076" w:rsidRPr="00457B9E" w:rsidRDefault="00984918" w:rsidP="00457B9E">
            <w:pPr>
              <w:jc w:val="center"/>
            </w:pPr>
            <w:r w:rsidRPr="00457B9E">
              <w:t>3</w:t>
            </w:r>
          </w:p>
        </w:tc>
        <w:tc>
          <w:tcPr>
            <w:tcW w:w="1060" w:type="pct"/>
            <w:vAlign w:val="center"/>
          </w:tcPr>
          <w:p w14:paraId="00000683" w14:textId="77777777" w:rsidR="000B6076" w:rsidRPr="00457B9E" w:rsidRDefault="00984918" w:rsidP="00457B9E">
            <w:pPr>
              <w:jc w:val="center"/>
            </w:pPr>
            <w:r w:rsidRPr="00457B9E">
              <w:t>7</w:t>
            </w:r>
          </w:p>
        </w:tc>
      </w:tr>
      <w:tr w:rsidR="000B6076" w:rsidRPr="00457B9E" w14:paraId="388E539A" w14:textId="77777777" w:rsidTr="00457B9E">
        <w:tc>
          <w:tcPr>
            <w:tcW w:w="2881" w:type="pct"/>
            <w:vAlign w:val="center"/>
          </w:tcPr>
          <w:p w14:paraId="00000684" w14:textId="77777777" w:rsidR="000B6076" w:rsidRPr="00457B9E" w:rsidRDefault="00984918" w:rsidP="00457B9E">
            <w:pPr>
              <w:jc w:val="center"/>
            </w:pPr>
            <w:r w:rsidRPr="00457B9E">
              <w:t>Volume of unshelled kernels, tons</w:t>
            </w:r>
          </w:p>
        </w:tc>
        <w:tc>
          <w:tcPr>
            <w:tcW w:w="1059" w:type="pct"/>
            <w:vAlign w:val="center"/>
          </w:tcPr>
          <w:p w14:paraId="00000685" w14:textId="77777777" w:rsidR="000B6076" w:rsidRPr="00457B9E" w:rsidRDefault="00984918" w:rsidP="00457B9E">
            <w:pPr>
              <w:jc w:val="center"/>
            </w:pPr>
            <w:r w:rsidRPr="00457B9E">
              <w:t>1,480</w:t>
            </w:r>
          </w:p>
        </w:tc>
        <w:tc>
          <w:tcPr>
            <w:tcW w:w="1060" w:type="pct"/>
            <w:vAlign w:val="center"/>
          </w:tcPr>
          <w:p w14:paraId="00000686" w14:textId="77777777" w:rsidR="000B6076" w:rsidRPr="00457B9E" w:rsidRDefault="00984918" w:rsidP="00457B9E">
            <w:pPr>
              <w:jc w:val="center"/>
            </w:pPr>
            <w:r w:rsidRPr="00457B9E">
              <w:t>4,570</w:t>
            </w:r>
          </w:p>
        </w:tc>
      </w:tr>
      <w:tr w:rsidR="000B6076" w:rsidRPr="00457B9E" w14:paraId="472A080C" w14:textId="77777777" w:rsidTr="00457B9E">
        <w:tc>
          <w:tcPr>
            <w:tcW w:w="2881" w:type="pct"/>
            <w:vAlign w:val="center"/>
          </w:tcPr>
          <w:p w14:paraId="00000687" w14:textId="77777777" w:rsidR="000B6076" w:rsidRPr="00457B9E" w:rsidRDefault="00984918" w:rsidP="00457B9E">
            <w:pPr>
              <w:jc w:val="center"/>
            </w:pPr>
            <w:r w:rsidRPr="00457B9E">
              <w:t>Revenues, Million MNT</w:t>
            </w:r>
          </w:p>
        </w:tc>
        <w:tc>
          <w:tcPr>
            <w:tcW w:w="1059" w:type="pct"/>
            <w:vAlign w:val="center"/>
          </w:tcPr>
          <w:p w14:paraId="00000688" w14:textId="77777777" w:rsidR="000B6076" w:rsidRPr="00457B9E" w:rsidRDefault="00984918" w:rsidP="00457B9E">
            <w:pPr>
              <w:jc w:val="center"/>
            </w:pPr>
            <w:r w:rsidRPr="00457B9E">
              <w:t>126,077</w:t>
            </w:r>
          </w:p>
        </w:tc>
        <w:tc>
          <w:tcPr>
            <w:tcW w:w="1060" w:type="pct"/>
            <w:vAlign w:val="center"/>
          </w:tcPr>
          <w:p w14:paraId="00000689" w14:textId="77777777" w:rsidR="000B6076" w:rsidRPr="00457B9E" w:rsidRDefault="00984918" w:rsidP="00457B9E">
            <w:pPr>
              <w:jc w:val="center"/>
            </w:pPr>
            <w:r w:rsidRPr="00457B9E">
              <w:t>352,907</w:t>
            </w:r>
          </w:p>
        </w:tc>
      </w:tr>
      <w:tr w:rsidR="000B6076" w:rsidRPr="00457B9E" w14:paraId="32838AAE" w14:textId="77777777" w:rsidTr="00457B9E">
        <w:tc>
          <w:tcPr>
            <w:tcW w:w="2881" w:type="pct"/>
            <w:vAlign w:val="center"/>
          </w:tcPr>
          <w:p w14:paraId="0000068A" w14:textId="77777777" w:rsidR="000B6076" w:rsidRPr="00457B9E" w:rsidRDefault="00984918" w:rsidP="00457B9E">
            <w:pPr>
              <w:jc w:val="center"/>
            </w:pPr>
            <w:r w:rsidRPr="00457B9E">
              <w:t>Consumables, Million MNT</w:t>
            </w:r>
          </w:p>
        </w:tc>
        <w:tc>
          <w:tcPr>
            <w:tcW w:w="1059" w:type="pct"/>
            <w:vAlign w:val="center"/>
          </w:tcPr>
          <w:p w14:paraId="0000068B" w14:textId="77777777" w:rsidR="000B6076" w:rsidRPr="00457B9E" w:rsidRDefault="00984918" w:rsidP="00457B9E">
            <w:pPr>
              <w:jc w:val="center"/>
            </w:pPr>
            <w:r w:rsidRPr="00457B9E">
              <w:t>71,125</w:t>
            </w:r>
          </w:p>
        </w:tc>
        <w:tc>
          <w:tcPr>
            <w:tcW w:w="1060" w:type="pct"/>
            <w:vAlign w:val="center"/>
          </w:tcPr>
          <w:p w14:paraId="0000068C" w14:textId="77777777" w:rsidR="000B6076" w:rsidRPr="00457B9E" w:rsidRDefault="00984918" w:rsidP="00457B9E">
            <w:pPr>
              <w:jc w:val="center"/>
            </w:pPr>
            <w:r w:rsidRPr="00457B9E">
              <w:t>199,935</w:t>
            </w:r>
          </w:p>
        </w:tc>
      </w:tr>
      <w:tr w:rsidR="000B6076" w:rsidRPr="00457B9E" w14:paraId="7B6BF246" w14:textId="77777777" w:rsidTr="00457B9E">
        <w:tc>
          <w:tcPr>
            <w:tcW w:w="2881" w:type="pct"/>
            <w:vAlign w:val="center"/>
          </w:tcPr>
          <w:p w14:paraId="0000068D" w14:textId="77777777" w:rsidR="000B6076" w:rsidRPr="00457B9E" w:rsidRDefault="00984918" w:rsidP="00457B9E">
            <w:pPr>
              <w:jc w:val="center"/>
            </w:pPr>
            <w:r w:rsidRPr="00457B9E">
              <w:t>Services, Million MNT</w:t>
            </w:r>
          </w:p>
        </w:tc>
        <w:tc>
          <w:tcPr>
            <w:tcW w:w="1059" w:type="pct"/>
            <w:vAlign w:val="center"/>
          </w:tcPr>
          <w:p w14:paraId="0000068E" w14:textId="77777777" w:rsidR="000B6076" w:rsidRPr="00457B9E" w:rsidRDefault="000B6076" w:rsidP="00457B9E">
            <w:pPr>
              <w:jc w:val="center"/>
            </w:pPr>
          </w:p>
        </w:tc>
        <w:tc>
          <w:tcPr>
            <w:tcW w:w="1060" w:type="pct"/>
            <w:vAlign w:val="center"/>
          </w:tcPr>
          <w:p w14:paraId="0000068F" w14:textId="77777777" w:rsidR="000B6076" w:rsidRPr="00457B9E" w:rsidRDefault="000B6076" w:rsidP="00457B9E">
            <w:pPr>
              <w:jc w:val="center"/>
            </w:pPr>
          </w:p>
        </w:tc>
      </w:tr>
      <w:tr w:rsidR="000B6076" w:rsidRPr="00457B9E" w14:paraId="773A690D" w14:textId="77777777" w:rsidTr="00457B9E">
        <w:tc>
          <w:tcPr>
            <w:tcW w:w="2881" w:type="pct"/>
            <w:vAlign w:val="center"/>
          </w:tcPr>
          <w:p w14:paraId="00000690" w14:textId="77777777" w:rsidR="000B6076" w:rsidRPr="00457B9E" w:rsidRDefault="00984918" w:rsidP="00457B9E">
            <w:pPr>
              <w:jc w:val="center"/>
            </w:pPr>
            <w:r w:rsidRPr="00457B9E">
              <w:t>Wages, Million MNT</w:t>
            </w:r>
          </w:p>
        </w:tc>
        <w:tc>
          <w:tcPr>
            <w:tcW w:w="1059" w:type="pct"/>
            <w:vAlign w:val="center"/>
          </w:tcPr>
          <w:p w14:paraId="00000691" w14:textId="77777777" w:rsidR="000B6076" w:rsidRPr="00457B9E" w:rsidRDefault="00984918" w:rsidP="00457B9E">
            <w:pPr>
              <w:jc w:val="center"/>
            </w:pPr>
            <w:r w:rsidRPr="00457B9E">
              <w:t>6,338</w:t>
            </w:r>
          </w:p>
        </w:tc>
        <w:tc>
          <w:tcPr>
            <w:tcW w:w="1060" w:type="pct"/>
            <w:vAlign w:val="center"/>
          </w:tcPr>
          <w:p w14:paraId="00000692" w14:textId="77777777" w:rsidR="000B6076" w:rsidRPr="00457B9E" w:rsidRDefault="00984918" w:rsidP="00457B9E">
            <w:pPr>
              <w:jc w:val="center"/>
            </w:pPr>
            <w:r w:rsidRPr="00457B9E">
              <w:t>5,231</w:t>
            </w:r>
          </w:p>
        </w:tc>
      </w:tr>
      <w:tr w:rsidR="000B6076" w:rsidRPr="00457B9E" w14:paraId="16DD2138" w14:textId="77777777" w:rsidTr="00457B9E">
        <w:tc>
          <w:tcPr>
            <w:tcW w:w="2881" w:type="pct"/>
            <w:vAlign w:val="center"/>
          </w:tcPr>
          <w:p w14:paraId="00000693" w14:textId="77777777" w:rsidR="000B6076" w:rsidRPr="00457B9E" w:rsidRDefault="00984918" w:rsidP="00457B9E">
            <w:pPr>
              <w:jc w:val="center"/>
            </w:pPr>
            <w:r w:rsidRPr="00457B9E">
              <w:t>Gov tax/ fees, Million MNT</w:t>
            </w:r>
          </w:p>
        </w:tc>
        <w:tc>
          <w:tcPr>
            <w:tcW w:w="1059" w:type="pct"/>
            <w:vAlign w:val="center"/>
          </w:tcPr>
          <w:p w14:paraId="00000694" w14:textId="77777777" w:rsidR="000B6076" w:rsidRPr="00457B9E" w:rsidRDefault="00984918" w:rsidP="00457B9E">
            <w:pPr>
              <w:jc w:val="center"/>
            </w:pPr>
            <w:r w:rsidRPr="00457B9E">
              <w:t>18,947</w:t>
            </w:r>
          </w:p>
        </w:tc>
        <w:tc>
          <w:tcPr>
            <w:tcW w:w="1060" w:type="pct"/>
            <w:vAlign w:val="center"/>
          </w:tcPr>
          <w:p w14:paraId="00000695" w14:textId="77777777" w:rsidR="000B6076" w:rsidRPr="00457B9E" w:rsidRDefault="00984918" w:rsidP="00457B9E">
            <w:pPr>
              <w:jc w:val="center"/>
            </w:pPr>
            <w:r w:rsidRPr="00457B9E">
              <w:t>41,331</w:t>
            </w:r>
          </w:p>
        </w:tc>
      </w:tr>
      <w:tr w:rsidR="000B6076" w:rsidRPr="00457B9E" w14:paraId="3C5020CF" w14:textId="77777777" w:rsidTr="00457B9E">
        <w:tc>
          <w:tcPr>
            <w:tcW w:w="2881" w:type="pct"/>
            <w:vAlign w:val="center"/>
          </w:tcPr>
          <w:p w14:paraId="00000696" w14:textId="77777777" w:rsidR="000B6076" w:rsidRPr="00457B9E" w:rsidRDefault="00984918" w:rsidP="00457B9E">
            <w:pPr>
              <w:jc w:val="center"/>
            </w:pPr>
            <w:r w:rsidRPr="00457B9E">
              <w:t>Depreciation: production lines, storage, etc</w:t>
            </w:r>
          </w:p>
          <w:p w14:paraId="00000697" w14:textId="77777777" w:rsidR="000B6076" w:rsidRPr="00457B9E" w:rsidRDefault="00984918" w:rsidP="00457B9E">
            <w:pPr>
              <w:jc w:val="center"/>
            </w:pPr>
            <w:r w:rsidRPr="00457B9E">
              <w:t>Million MNT</w:t>
            </w:r>
          </w:p>
        </w:tc>
        <w:tc>
          <w:tcPr>
            <w:tcW w:w="1059" w:type="pct"/>
            <w:vAlign w:val="center"/>
          </w:tcPr>
          <w:p w14:paraId="00000698" w14:textId="77777777" w:rsidR="000B6076" w:rsidRPr="00457B9E" w:rsidRDefault="00984918" w:rsidP="00457B9E">
            <w:pPr>
              <w:jc w:val="center"/>
            </w:pPr>
            <w:r w:rsidRPr="00457B9E">
              <w:t>346</w:t>
            </w:r>
          </w:p>
        </w:tc>
        <w:tc>
          <w:tcPr>
            <w:tcW w:w="1060" w:type="pct"/>
            <w:vAlign w:val="center"/>
          </w:tcPr>
          <w:p w14:paraId="00000699" w14:textId="77777777" w:rsidR="000B6076" w:rsidRPr="00457B9E" w:rsidRDefault="00984918" w:rsidP="00457B9E">
            <w:pPr>
              <w:jc w:val="center"/>
            </w:pPr>
            <w:r w:rsidRPr="00457B9E">
              <w:t>437</w:t>
            </w:r>
          </w:p>
        </w:tc>
      </w:tr>
      <w:tr w:rsidR="000B6076" w:rsidRPr="00457B9E" w14:paraId="69077944" w14:textId="77777777" w:rsidTr="00457B9E">
        <w:tc>
          <w:tcPr>
            <w:tcW w:w="2881" w:type="pct"/>
            <w:vAlign w:val="center"/>
          </w:tcPr>
          <w:p w14:paraId="0000069A" w14:textId="77777777" w:rsidR="000B6076" w:rsidRPr="00457B9E" w:rsidRDefault="00984918" w:rsidP="00457B9E">
            <w:pPr>
              <w:jc w:val="center"/>
            </w:pPr>
            <w:r w:rsidRPr="00457B9E">
              <w:t>Total Costs, Million MNT</w:t>
            </w:r>
          </w:p>
        </w:tc>
        <w:tc>
          <w:tcPr>
            <w:tcW w:w="1059" w:type="pct"/>
            <w:tcBorders>
              <w:top w:val="nil"/>
              <w:left w:val="nil"/>
              <w:bottom w:val="single" w:sz="8" w:space="0" w:color="000000"/>
              <w:right w:val="single" w:sz="8" w:space="0" w:color="000000"/>
            </w:tcBorders>
            <w:vAlign w:val="center"/>
          </w:tcPr>
          <w:p w14:paraId="0000069B" w14:textId="77777777" w:rsidR="000B6076" w:rsidRPr="00457B9E" w:rsidRDefault="00984918" w:rsidP="00457B9E">
            <w:pPr>
              <w:jc w:val="center"/>
            </w:pPr>
            <w:r w:rsidRPr="00457B9E">
              <w:t>96,756</w:t>
            </w:r>
          </w:p>
        </w:tc>
        <w:tc>
          <w:tcPr>
            <w:tcW w:w="1060" w:type="pct"/>
            <w:tcBorders>
              <w:top w:val="nil"/>
              <w:left w:val="nil"/>
              <w:bottom w:val="single" w:sz="8" w:space="0" w:color="000000"/>
              <w:right w:val="single" w:sz="8" w:space="0" w:color="000000"/>
            </w:tcBorders>
            <w:vAlign w:val="center"/>
          </w:tcPr>
          <w:p w14:paraId="0000069C" w14:textId="77777777" w:rsidR="000B6076" w:rsidRPr="00457B9E" w:rsidRDefault="00984918" w:rsidP="00457B9E">
            <w:pPr>
              <w:jc w:val="center"/>
            </w:pPr>
            <w:r w:rsidRPr="00457B9E">
              <w:t>246,934</w:t>
            </w:r>
          </w:p>
        </w:tc>
      </w:tr>
      <w:tr w:rsidR="000B6076" w:rsidRPr="00457B9E" w14:paraId="5EC41E43" w14:textId="77777777" w:rsidTr="00457B9E">
        <w:tc>
          <w:tcPr>
            <w:tcW w:w="2881" w:type="pct"/>
            <w:vAlign w:val="center"/>
          </w:tcPr>
          <w:p w14:paraId="0000069D" w14:textId="77777777" w:rsidR="000B6076" w:rsidRPr="00457B9E" w:rsidRDefault="00984918" w:rsidP="00457B9E">
            <w:pPr>
              <w:jc w:val="center"/>
            </w:pPr>
            <w:r w:rsidRPr="00457B9E">
              <w:t>Gross Operating Profit, Million MNT</w:t>
            </w:r>
          </w:p>
        </w:tc>
        <w:tc>
          <w:tcPr>
            <w:tcW w:w="1059" w:type="pct"/>
            <w:tcBorders>
              <w:top w:val="nil"/>
              <w:left w:val="nil"/>
              <w:bottom w:val="single" w:sz="8" w:space="0" w:color="000000"/>
              <w:right w:val="single" w:sz="8" w:space="0" w:color="000000"/>
            </w:tcBorders>
            <w:vAlign w:val="center"/>
          </w:tcPr>
          <w:p w14:paraId="0000069E" w14:textId="77777777" w:rsidR="000B6076" w:rsidRPr="00457B9E" w:rsidRDefault="00984918" w:rsidP="00457B9E">
            <w:pPr>
              <w:jc w:val="center"/>
            </w:pPr>
            <w:r w:rsidRPr="00457B9E">
              <w:t>29,667</w:t>
            </w:r>
          </w:p>
        </w:tc>
        <w:tc>
          <w:tcPr>
            <w:tcW w:w="1060" w:type="pct"/>
            <w:tcBorders>
              <w:top w:val="nil"/>
              <w:left w:val="nil"/>
              <w:bottom w:val="single" w:sz="8" w:space="0" w:color="000000"/>
              <w:right w:val="single" w:sz="8" w:space="0" w:color="000000"/>
            </w:tcBorders>
            <w:vAlign w:val="center"/>
          </w:tcPr>
          <w:p w14:paraId="0000069F" w14:textId="77777777" w:rsidR="000B6076" w:rsidRPr="00457B9E" w:rsidRDefault="00984918" w:rsidP="00457B9E">
            <w:pPr>
              <w:jc w:val="center"/>
            </w:pPr>
            <w:r w:rsidRPr="00457B9E">
              <w:t>106,410</w:t>
            </w:r>
          </w:p>
        </w:tc>
      </w:tr>
      <w:tr w:rsidR="000B6076" w:rsidRPr="00457B9E" w14:paraId="24C9D425" w14:textId="77777777" w:rsidTr="00457B9E">
        <w:tc>
          <w:tcPr>
            <w:tcW w:w="2881" w:type="pct"/>
            <w:vAlign w:val="center"/>
          </w:tcPr>
          <w:p w14:paraId="000006A0" w14:textId="77777777" w:rsidR="000B6076" w:rsidRPr="00457B9E" w:rsidRDefault="00984918" w:rsidP="00457B9E">
            <w:pPr>
              <w:jc w:val="center"/>
            </w:pPr>
            <w:r w:rsidRPr="00457B9E">
              <w:t>Net Operating Profit, Million MNT</w:t>
            </w:r>
          </w:p>
        </w:tc>
        <w:tc>
          <w:tcPr>
            <w:tcW w:w="1059" w:type="pct"/>
            <w:tcBorders>
              <w:top w:val="nil"/>
              <w:left w:val="nil"/>
              <w:bottom w:val="single" w:sz="8" w:space="0" w:color="000000"/>
              <w:right w:val="single" w:sz="8" w:space="0" w:color="000000"/>
            </w:tcBorders>
            <w:vAlign w:val="center"/>
          </w:tcPr>
          <w:p w14:paraId="000006A1" w14:textId="77777777" w:rsidR="000B6076" w:rsidRPr="00457B9E" w:rsidRDefault="00984918" w:rsidP="00457B9E">
            <w:pPr>
              <w:jc w:val="center"/>
            </w:pPr>
            <w:r w:rsidRPr="00457B9E">
              <w:t>29,321</w:t>
            </w:r>
          </w:p>
        </w:tc>
        <w:tc>
          <w:tcPr>
            <w:tcW w:w="1060" w:type="pct"/>
            <w:tcBorders>
              <w:top w:val="nil"/>
              <w:left w:val="nil"/>
              <w:bottom w:val="single" w:sz="8" w:space="0" w:color="000000"/>
              <w:right w:val="single" w:sz="8" w:space="0" w:color="000000"/>
            </w:tcBorders>
            <w:vAlign w:val="center"/>
          </w:tcPr>
          <w:p w14:paraId="000006A2" w14:textId="77777777" w:rsidR="000B6076" w:rsidRPr="00457B9E" w:rsidRDefault="00984918" w:rsidP="00457B9E">
            <w:pPr>
              <w:jc w:val="center"/>
            </w:pPr>
            <w:r w:rsidRPr="00457B9E">
              <w:t>105,973</w:t>
            </w:r>
          </w:p>
        </w:tc>
      </w:tr>
      <w:tr w:rsidR="000B6076" w:rsidRPr="00457B9E" w14:paraId="6DDC672E" w14:textId="77777777" w:rsidTr="00457B9E">
        <w:tc>
          <w:tcPr>
            <w:tcW w:w="2881" w:type="pct"/>
            <w:vAlign w:val="center"/>
          </w:tcPr>
          <w:p w14:paraId="000006A3" w14:textId="77777777" w:rsidR="000B6076" w:rsidRPr="00457B9E" w:rsidRDefault="00984918" w:rsidP="00457B9E">
            <w:pPr>
              <w:jc w:val="center"/>
            </w:pPr>
            <w:r w:rsidRPr="00457B9E">
              <w:t>Value Added, Million MNT</w:t>
            </w:r>
          </w:p>
        </w:tc>
        <w:tc>
          <w:tcPr>
            <w:tcW w:w="1059" w:type="pct"/>
            <w:tcBorders>
              <w:top w:val="nil"/>
              <w:left w:val="nil"/>
              <w:bottom w:val="single" w:sz="8" w:space="0" w:color="000000"/>
              <w:right w:val="single" w:sz="8" w:space="0" w:color="000000"/>
            </w:tcBorders>
            <w:vAlign w:val="center"/>
          </w:tcPr>
          <w:p w14:paraId="000006A4" w14:textId="77777777" w:rsidR="000B6076" w:rsidRPr="00457B9E" w:rsidRDefault="00984918" w:rsidP="00457B9E">
            <w:pPr>
              <w:jc w:val="center"/>
            </w:pPr>
            <w:r w:rsidRPr="00457B9E">
              <w:t>54,952</w:t>
            </w:r>
          </w:p>
        </w:tc>
        <w:tc>
          <w:tcPr>
            <w:tcW w:w="1060" w:type="pct"/>
            <w:tcBorders>
              <w:top w:val="nil"/>
              <w:left w:val="nil"/>
              <w:bottom w:val="single" w:sz="8" w:space="0" w:color="000000"/>
              <w:right w:val="single" w:sz="8" w:space="0" w:color="000000"/>
            </w:tcBorders>
            <w:vAlign w:val="center"/>
          </w:tcPr>
          <w:p w14:paraId="000006A5" w14:textId="77777777" w:rsidR="000B6076" w:rsidRPr="00457B9E" w:rsidRDefault="00984918" w:rsidP="00457B9E">
            <w:pPr>
              <w:jc w:val="center"/>
            </w:pPr>
            <w:r w:rsidRPr="00457B9E">
              <w:t>152,972</w:t>
            </w:r>
          </w:p>
        </w:tc>
      </w:tr>
      <w:tr w:rsidR="000B6076" w:rsidRPr="00457B9E" w14:paraId="3B6F4473" w14:textId="77777777" w:rsidTr="00457B9E">
        <w:tc>
          <w:tcPr>
            <w:tcW w:w="2881" w:type="pct"/>
            <w:vAlign w:val="center"/>
          </w:tcPr>
          <w:p w14:paraId="000006A6" w14:textId="77777777" w:rsidR="000B6076" w:rsidRPr="00457B9E" w:rsidRDefault="00984918" w:rsidP="00457B9E">
            <w:pPr>
              <w:jc w:val="center"/>
            </w:pPr>
            <w:r w:rsidRPr="00457B9E">
              <w:t>Profit Margin, %</w:t>
            </w:r>
          </w:p>
        </w:tc>
        <w:tc>
          <w:tcPr>
            <w:tcW w:w="1059" w:type="pct"/>
            <w:tcBorders>
              <w:top w:val="nil"/>
              <w:left w:val="nil"/>
              <w:bottom w:val="single" w:sz="8" w:space="0" w:color="000000"/>
              <w:right w:val="single" w:sz="8" w:space="0" w:color="000000"/>
            </w:tcBorders>
            <w:vAlign w:val="center"/>
          </w:tcPr>
          <w:p w14:paraId="000006A7" w14:textId="77777777" w:rsidR="000B6076" w:rsidRPr="00457B9E" w:rsidRDefault="00984918" w:rsidP="00457B9E">
            <w:pPr>
              <w:jc w:val="center"/>
            </w:pPr>
            <w:r w:rsidRPr="00457B9E">
              <w:t>23%</w:t>
            </w:r>
          </w:p>
        </w:tc>
        <w:tc>
          <w:tcPr>
            <w:tcW w:w="1060" w:type="pct"/>
            <w:tcBorders>
              <w:top w:val="nil"/>
              <w:left w:val="nil"/>
              <w:bottom w:val="single" w:sz="8" w:space="0" w:color="000000"/>
              <w:right w:val="single" w:sz="8" w:space="0" w:color="000000"/>
            </w:tcBorders>
            <w:vAlign w:val="center"/>
          </w:tcPr>
          <w:p w14:paraId="000006A8" w14:textId="77777777" w:rsidR="000B6076" w:rsidRPr="00457B9E" w:rsidRDefault="00984918" w:rsidP="00457B9E">
            <w:pPr>
              <w:jc w:val="center"/>
            </w:pPr>
            <w:r w:rsidRPr="00457B9E">
              <w:t>30%</w:t>
            </w:r>
          </w:p>
        </w:tc>
      </w:tr>
    </w:tbl>
    <w:p w14:paraId="000006A9" w14:textId="57A68BD9" w:rsidR="000B6076" w:rsidRDefault="000B6076" w:rsidP="001855D4">
      <w:bookmarkStart w:id="138" w:name="_heading=h.9zjp6l3jth38" w:colFirst="0" w:colLast="0"/>
      <w:bookmarkEnd w:id="138"/>
    </w:p>
    <w:p w14:paraId="000006AA" w14:textId="77777777" w:rsidR="000B6076" w:rsidRDefault="00984918" w:rsidP="00BC5C12">
      <w:pPr>
        <w:spacing w:line="240" w:lineRule="auto"/>
      </w:pPr>
      <w:r>
        <w:t>High-end processors handle approximately 1,480 tons of unshelled pine nuts annually, generating revenues of 126.1 billion MNT. Their cost structure is dominated by raw material purchases (71.1 billion MNT), wages for skilled processing labour, and government fees. Their net operating profit amounts to 29.3 billion MNT, corresponding to a 23% profit margin.</w:t>
      </w:r>
    </w:p>
    <w:p w14:paraId="000006AB" w14:textId="77777777" w:rsidR="000B6076" w:rsidRDefault="00984918" w:rsidP="00BC5C12">
      <w:pPr>
        <w:spacing w:line="240" w:lineRule="auto"/>
      </w:pPr>
      <w:r>
        <w:t>Bulk exporters, by contrast, handle larger volumes - around 4,570 tons - and achieve significantly higher revenues of 352.9 billion MNT. Their profit margin of 30% exceeds that of high-end processors. This difference reflects both larger operating scale and, importantly, their greater reliance on informal supply channels, which lowers purchasing prices for raw pine nuts and reduces government fee payments. Although bulk exporters incur higher total wage and depreciation costs, these are outweighed by the savings generated through informal sourcing.</w:t>
      </w:r>
    </w:p>
    <w:p w14:paraId="000006AC" w14:textId="77777777" w:rsidR="000B6076" w:rsidRDefault="00984918" w:rsidP="00BC5C12">
      <w:pPr>
        <w:spacing w:line="240" w:lineRule="auto"/>
      </w:pPr>
      <w:r>
        <w:t xml:space="preserve">An important distinction between the two processor groups concerns the seasonality of operations. Bulk exporters typically operate only during the pine nut harvesting and trading season, as their business model depends on rapidly purchasing, shelling, and exporting large volumes with minimal storage. By contrast, only a very small number of processors (those classified here as high-end processors) </w:t>
      </w:r>
      <w:proofErr w:type="gramStart"/>
      <w:r>
        <w:t>are able to</w:t>
      </w:r>
      <w:proofErr w:type="gramEnd"/>
      <w:r>
        <w:t xml:space="preserve"> operate year-round. Fieldwork identified only two processors with continuous operations, supported by adequate storage facilities that allow them to buffer pine nut supply fluctuations across years. This year-round model requires higher fixed costs, including permanent staff, facility maintenance, and storage management, which contributes to their lower profit margins compared with bulk exporters. However, these high-end processors provide more stable employment opportunities, offer safer and better-quality working </w:t>
      </w:r>
      <w:r>
        <w:lastRenderedPageBreak/>
        <w:t>conditions, and serve as more reliable trading partners for domestic and premium export markets due to their ability to maintain steady supplies. These social and employment aspects are discussed in greater detail in the social analysis section of the report.</w:t>
      </w:r>
    </w:p>
    <w:p w14:paraId="000006AD" w14:textId="77777777" w:rsidR="000B6076" w:rsidRDefault="00984918" w:rsidP="00BC5C12">
      <w:pPr>
        <w:spacing w:line="240" w:lineRule="auto"/>
      </w:pPr>
      <w:r>
        <w:t>Overall, the processors’ accounts illustrate that pine nut processing particularly for bulk export markets is a highly profitable activity within the value chain. Profitability is shaped by the combination of purchasing strategies (formal versus informal sourcing), processing efficiency, and access to different end markets. High-end processors contribute more substantially to domestic value addition through branding and quality upgrading, while bulk exporters capture higher absolute profits due to scale and lower input costs. The aggregated figures therefore provide a comprehensive snapshot of processor-level performance without the need for individual operator modelling.</w:t>
      </w:r>
    </w:p>
    <w:p w14:paraId="000006AE" w14:textId="73F5EE38" w:rsidR="000B6076" w:rsidRDefault="00984918" w:rsidP="00BC5C12">
      <w:pPr>
        <w:pStyle w:val="Heading2"/>
      </w:pPr>
      <w:bookmarkStart w:id="139" w:name="_Toc222417663"/>
      <w:bookmarkStart w:id="140" w:name="_Toc230337077"/>
      <w:r>
        <w:t>Total Effects within the National Economy</w:t>
      </w:r>
      <w:bookmarkEnd w:id="139"/>
      <w:bookmarkEnd w:id="140"/>
    </w:p>
    <w:p w14:paraId="000006AF" w14:textId="77777777" w:rsidR="000B6076" w:rsidRDefault="00984918" w:rsidP="00BC5C12">
      <w:pPr>
        <w:spacing w:line="240" w:lineRule="auto"/>
      </w:pPr>
      <w:r>
        <w:t>This section examines the value generated within the pine nut value chain and how it is distributed among the main actors. The analysis follows the VCA4D methodology and is based on financial accounts constructed from field data and AFA outputs. Because pine nut harvesting and trading are largely informal and secondary data are limited, the results draw primarily on information collected directly from actors. In this framework, direct effects refer to the value added (VA) generated by harvesters, wholesalers and processors themselves, while indirect effects stem from the limited set of external goods and services purchased from outside the value chain.</w:t>
      </w:r>
    </w:p>
    <w:p w14:paraId="000006B0" w14:textId="34967B31" w:rsidR="000B6076" w:rsidRDefault="00984918" w:rsidP="00BC5C12">
      <w:pPr>
        <w:pStyle w:val="Heading3"/>
      </w:pPr>
      <w:bookmarkStart w:id="141" w:name="_Toc222417664"/>
      <w:bookmarkStart w:id="142" w:name="_Toc230337078"/>
      <w:r>
        <w:t>Structure of Intermediate Goods and Services (IGS)</w:t>
      </w:r>
      <w:bookmarkEnd w:id="141"/>
      <w:bookmarkEnd w:id="142"/>
    </w:p>
    <w:p w14:paraId="000006B1" w14:textId="77777777" w:rsidR="000B6076" w:rsidRDefault="00984918" w:rsidP="00BC5C12">
      <w:pPr>
        <w:spacing w:line="240" w:lineRule="auto"/>
      </w:pPr>
      <w:r>
        <w:t>In the AFA framework, Intermediate Goods and Services (IGS) represent the goods and services purchased from outside the value chain. These expenditures reflect the chain’s linkages with other sectors of the national economy and form the basis for calculating indirect economic effects. AFA treats purchases of the main commodity (pine nuts) in process as internal transfers within the chain and therefore excludes them from IGS to avoid double counting during consolidation.</w:t>
      </w:r>
    </w:p>
    <w:p w14:paraId="2AA6CBC6" w14:textId="69134BED" w:rsidR="000C038B" w:rsidRDefault="000C038B" w:rsidP="001855D4"/>
    <w:p w14:paraId="62CEF145" w14:textId="0F995D54" w:rsidR="002B0097" w:rsidRDefault="00CD0620" w:rsidP="001855D4">
      <w:r>
        <w:rPr>
          <w:noProof/>
        </w:rPr>
        <w:drawing>
          <wp:inline distT="0" distB="0" distL="0" distR="0" wp14:anchorId="0A194733" wp14:editId="550B097E">
            <wp:extent cx="3945588" cy="2371725"/>
            <wp:effectExtent l="0" t="0" r="0" b="0"/>
            <wp:docPr id="18494176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45588" cy="2371725"/>
                    </a:xfrm>
                    <a:prstGeom prst="rect">
                      <a:avLst/>
                    </a:prstGeom>
                    <a:noFill/>
                  </pic:spPr>
                </pic:pic>
              </a:graphicData>
            </a:graphic>
          </wp:inline>
        </w:drawing>
      </w:r>
    </w:p>
    <w:p w14:paraId="5BE42359" w14:textId="56CE452A" w:rsidR="000C038B" w:rsidRDefault="00457B9E" w:rsidP="00A300B8">
      <w:pPr>
        <w:pStyle w:val="Caption"/>
      </w:pPr>
      <w:bookmarkStart w:id="143" w:name="_Ref223010054"/>
      <w:bookmarkStart w:id="144" w:name="_Toc230337164"/>
      <w:r>
        <w:t xml:space="preserve">Figure </w:t>
      </w:r>
      <w:fldSimple w:instr=" STYLEREF 1 \s ">
        <w:r w:rsidR="0052682A">
          <w:rPr>
            <w:noProof/>
          </w:rPr>
          <w:t>3</w:t>
        </w:r>
      </w:fldSimple>
      <w:r w:rsidR="0052682A">
        <w:t>.</w:t>
      </w:r>
      <w:fldSimple w:instr=" SEQ Figure \* ARABIC \s 1 ">
        <w:r w:rsidR="0052682A">
          <w:rPr>
            <w:noProof/>
          </w:rPr>
          <w:t>1</w:t>
        </w:r>
      </w:fldSimple>
      <w:bookmarkEnd w:id="143"/>
      <w:r>
        <w:t xml:space="preserve">: </w:t>
      </w:r>
      <w:r w:rsidRPr="000C038B">
        <w:t>Intermediate Goods And Services Breakdown, 2025, Mongolia</w:t>
      </w:r>
      <w:bookmarkEnd w:id="144"/>
    </w:p>
    <w:p w14:paraId="000006B4" w14:textId="5EDF11F6" w:rsidR="000B6076" w:rsidRDefault="00984918" w:rsidP="00BC5C12">
      <w:pPr>
        <w:spacing w:line="240" w:lineRule="auto"/>
      </w:pPr>
      <w:bookmarkStart w:id="145" w:name="_heading=h.o420oszga839" w:colFirst="0" w:colLast="0"/>
      <w:bookmarkEnd w:id="145"/>
      <w:r>
        <w:t xml:space="preserve">Accordingly, </w:t>
      </w:r>
      <w:r w:rsidR="000C038B">
        <w:fldChar w:fldCharType="begin"/>
      </w:r>
      <w:r w:rsidR="000C038B">
        <w:instrText xml:space="preserve"> REF _Ref223010054 \h </w:instrText>
      </w:r>
      <w:r w:rsidR="000C038B">
        <w:fldChar w:fldCharType="separate"/>
      </w:r>
      <w:r w:rsidR="00215845">
        <w:t xml:space="preserve">Figure </w:t>
      </w:r>
      <w:r w:rsidR="00215845">
        <w:rPr>
          <w:noProof/>
        </w:rPr>
        <w:t>3</w:t>
      </w:r>
      <w:r w:rsidR="00215845">
        <w:t>.</w:t>
      </w:r>
      <w:r w:rsidR="00215845">
        <w:rPr>
          <w:noProof/>
        </w:rPr>
        <w:t>1</w:t>
      </w:r>
      <w:r w:rsidR="000C038B">
        <w:fldChar w:fldCharType="end"/>
      </w:r>
      <w:r w:rsidR="000C038B">
        <w:t xml:space="preserve"> </w:t>
      </w:r>
      <w:r>
        <w:t>includes only those external input categories for which reliable field data were available and that genuinely link the pine nut chain to other sectors:</w:t>
      </w:r>
    </w:p>
    <w:p w14:paraId="000006B5" w14:textId="77777777" w:rsidR="000B6076" w:rsidRDefault="00984918" w:rsidP="000810A4">
      <w:pPr>
        <w:pStyle w:val="ListParagraph"/>
        <w:numPr>
          <w:ilvl w:val="0"/>
          <w:numId w:val="5"/>
        </w:numPr>
        <w:spacing w:after="0"/>
        <w:ind w:left="714" w:hanging="357"/>
      </w:pPr>
      <w:r>
        <w:lastRenderedPageBreak/>
        <w:t>Transport services, used by harvesters to move pine nuts from forest sites to wholesalers’ yards and by wholesalers to transport pine nuts to Ulaanbaatar;</w:t>
      </w:r>
    </w:p>
    <w:p w14:paraId="000006B6" w14:textId="77777777" w:rsidR="000B6076" w:rsidRDefault="00984918" w:rsidP="000810A4">
      <w:pPr>
        <w:pStyle w:val="ListParagraph"/>
        <w:numPr>
          <w:ilvl w:val="0"/>
          <w:numId w:val="5"/>
        </w:numPr>
        <w:spacing w:after="0"/>
        <w:ind w:left="714" w:hanging="357"/>
      </w:pPr>
      <w:r>
        <w:t>Energy inputs, used by processing companies (electricity, heat, fuel);</w:t>
      </w:r>
    </w:p>
    <w:p w14:paraId="000006B7" w14:textId="77777777" w:rsidR="000B6076" w:rsidRDefault="00984918" w:rsidP="000810A4">
      <w:pPr>
        <w:pStyle w:val="ListParagraph"/>
        <w:numPr>
          <w:ilvl w:val="0"/>
          <w:numId w:val="5"/>
        </w:numPr>
      </w:pPr>
      <w:r>
        <w:t>Other external materials purchased by processors beyond pine nuts (e.g., packaging, consumables).</w:t>
      </w:r>
    </w:p>
    <w:p w14:paraId="000006B8" w14:textId="77777777" w:rsidR="000B6076" w:rsidRDefault="00984918" w:rsidP="00BC5C12">
      <w:pPr>
        <w:spacing w:line="240" w:lineRule="auto"/>
      </w:pPr>
      <w:r>
        <w:t>These categories constitute the core IGS components in this value chain. Because the pine nut sector relies heavily on own labour, simple tools, and internal commodity flows, its use of external intermediate inputs is limited, and the IGS structure is correspondingly narrow.</w:t>
      </w:r>
    </w:p>
    <w:p w14:paraId="000006B9" w14:textId="5F650D78" w:rsidR="000B6076" w:rsidRDefault="00984918" w:rsidP="00BC5C12">
      <w:pPr>
        <w:pStyle w:val="Heading3"/>
      </w:pPr>
      <w:bookmarkStart w:id="146" w:name="_Toc222417665"/>
      <w:bookmarkStart w:id="147" w:name="_Toc230337079"/>
      <w:r>
        <w:t xml:space="preserve">Overall Cost Structure of the </w:t>
      </w:r>
      <w:r w:rsidRPr="005A2084">
        <w:t>Value</w:t>
      </w:r>
      <w:r>
        <w:t xml:space="preserve"> Chain</w:t>
      </w:r>
      <w:bookmarkEnd w:id="146"/>
      <w:bookmarkEnd w:id="147"/>
    </w:p>
    <w:p w14:paraId="000006BA" w14:textId="265CBD2B" w:rsidR="000B6076" w:rsidRDefault="00984918" w:rsidP="00BC5C12">
      <w:pPr>
        <w:spacing w:line="240" w:lineRule="auto"/>
      </w:pPr>
      <w:r>
        <w:t xml:space="preserve">While </w:t>
      </w:r>
      <w:r w:rsidR="000C038B">
        <w:fldChar w:fldCharType="begin"/>
      </w:r>
      <w:r w:rsidR="000C038B">
        <w:instrText xml:space="preserve"> REF _Ref223010054 \h </w:instrText>
      </w:r>
      <w:r w:rsidR="000C038B">
        <w:fldChar w:fldCharType="separate"/>
      </w:r>
      <w:r w:rsidR="00215845">
        <w:t xml:space="preserve">Figure </w:t>
      </w:r>
      <w:r w:rsidR="00215845">
        <w:rPr>
          <w:noProof/>
        </w:rPr>
        <w:t>3</w:t>
      </w:r>
      <w:r w:rsidR="00215845">
        <w:t>.</w:t>
      </w:r>
      <w:r w:rsidR="00215845">
        <w:rPr>
          <w:noProof/>
        </w:rPr>
        <w:t>1</w:t>
      </w:r>
      <w:r w:rsidR="000C038B">
        <w:fldChar w:fldCharType="end"/>
      </w:r>
      <w:r w:rsidR="000C038B">
        <w:t xml:space="preserve"> </w:t>
      </w:r>
      <w:r>
        <w:t xml:space="preserve">presents the limited set of external intermediate inputs, </w:t>
      </w:r>
      <w:r w:rsidR="000C038B">
        <w:fldChar w:fldCharType="begin"/>
      </w:r>
      <w:r w:rsidR="000C038B">
        <w:instrText xml:space="preserve"> REF _Ref223010095 \h </w:instrText>
      </w:r>
      <w:r w:rsidR="000C038B">
        <w:fldChar w:fldCharType="separate"/>
      </w:r>
      <w:r w:rsidR="00215845">
        <w:t xml:space="preserve">Figure </w:t>
      </w:r>
      <w:r w:rsidR="00215845">
        <w:rPr>
          <w:noProof/>
        </w:rPr>
        <w:t>3</w:t>
      </w:r>
      <w:r w:rsidR="00215845">
        <w:t>.</w:t>
      </w:r>
      <w:r w:rsidR="00215845">
        <w:rPr>
          <w:noProof/>
        </w:rPr>
        <w:t>2</w:t>
      </w:r>
      <w:r w:rsidR="000C038B">
        <w:fldChar w:fldCharType="end"/>
      </w:r>
      <w:r w:rsidR="000C038B">
        <w:t xml:space="preserve"> </w:t>
      </w:r>
      <w:r>
        <w:t>provides the full cost structure used for calculating value added at each stage of the chain. The table consolidates all cost categories for which verifiable field data were available.</w:t>
      </w:r>
    </w:p>
    <w:p w14:paraId="0771D41D" w14:textId="72904CDF" w:rsidR="000C038B" w:rsidRDefault="000C038B" w:rsidP="001855D4"/>
    <w:p w14:paraId="3CA18DBF" w14:textId="3F1FD4E3" w:rsidR="00D94C2D" w:rsidRDefault="00BD7187" w:rsidP="001855D4">
      <w:r>
        <w:rPr>
          <w:noProof/>
        </w:rPr>
        <w:drawing>
          <wp:inline distT="0" distB="0" distL="0" distR="0" wp14:anchorId="1324C59A" wp14:editId="6A014306">
            <wp:extent cx="5273675" cy="3267710"/>
            <wp:effectExtent l="0" t="0" r="3175" b="8890"/>
            <wp:docPr id="18005610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3675" cy="3267710"/>
                    </a:xfrm>
                    <a:prstGeom prst="rect">
                      <a:avLst/>
                    </a:prstGeom>
                    <a:noFill/>
                  </pic:spPr>
                </pic:pic>
              </a:graphicData>
            </a:graphic>
          </wp:inline>
        </w:drawing>
      </w:r>
    </w:p>
    <w:p w14:paraId="000006BC" w14:textId="0B2261C6" w:rsidR="000B6076" w:rsidRPr="000C038B" w:rsidRDefault="00457B9E" w:rsidP="00A300B8">
      <w:pPr>
        <w:pStyle w:val="Caption"/>
        <w:rPr>
          <w:color w:val="auto"/>
          <w:sz w:val="20"/>
          <w:szCs w:val="20"/>
        </w:rPr>
      </w:pPr>
      <w:bookmarkStart w:id="148" w:name="_Ref223010095"/>
      <w:bookmarkStart w:id="149" w:name="_Toc230337165"/>
      <w:r>
        <w:t xml:space="preserve">Figure </w:t>
      </w:r>
      <w:fldSimple w:instr=" STYLEREF 1 \s ">
        <w:r w:rsidR="0052682A">
          <w:rPr>
            <w:noProof/>
          </w:rPr>
          <w:t>3</w:t>
        </w:r>
      </w:fldSimple>
      <w:r w:rsidR="0052682A">
        <w:t>.</w:t>
      </w:r>
      <w:fldSimple w:instr=" SEQ Figure \* ARABIC \s 1 ">
        <w:r w:rsidR="0052682A">
          <w:rPr>
            <w:noProof/>
          </w:rPr>
          <w:t>2</w:t>
        </w:r>
      </w:fldSimple>
      <w:bookmarkEnd w:id="148"/>
      <w:r>
        <w:t xml:space="preserve">: </w:t>
      </w:r>
      <w:r w:rsidRPr="000C038B">
        <w:t>Cost Structure, 2025, Mongolia</w:t>
      </w:r>
      <w:bookmarkStart w:id="150" w:name="_heading=h.wu3ovdcna882" w:colFirst="0" w:colLast="0"/>
      <w:bookmarkEnd w:id="149"/>
      <w:bookmarkEnd w:id="150"/>
    </w:p>
    <w:p w14:paraId="000006BD" w14:textId="58380C56" w:rsidR="000B6076" w:rsidRDefault="000C038B" w:rsidP="00BC5C12">
      <w:pPr>
        <w:spacing w:line="240" w:lineRule="auto"/>
      </w:pPr>
      <w:r>
        <w:fldChar w:fldCharType="begin"/>
      </w:r>
      <w:r>
        <w:instrText xml:space="preserve"> REF _Ref223010095 \h </w:instrText>
      </w:r>
      <w:r>
        <w:fldChar w:fldCharType="separate"/>
      </w:r>
      <w:r w:rsidR="00215845">
        <w:t xml:space="preserve">Figure </w:t>
      </w:r>
      <w:r w:rsidR="00215845">
        <w:rPr>
          <w:noProof/>
        </w:rPr>
        <w:t>3</w:t>
      </w:r>
      <w:r w:rsidR="00215845">
        <w:t>.</w:t>
      </w:r>
      <w:r w:rsidR="00215845">
        <w:rPr>
          <w:noProof/>
        </w:rPr>
        <w:t>2</w:t>
      </w:r>
      <w:r>
        <w:fldChar w:fldCharType="end"/>
      </w:r>
      <w:r>
        <w:t xml:space="preserve"> </w:t>
      </w:r>
      <w:r w:rsidR="00984918">
        <w:t>includes:</w:t>
      </w:r>
    </w:p>
    <w:p w14:paraId="000006BE" w14:textId="1F7A9FD4" w:rsidR="000B6076" w:rsidRDefault="00984918" w:rsidP="000810A4">
      <w:pPr>
        <w:pStyle w:val="ListParagraph"/>
        <w:numPr>
          <w:ilvl w:val="0"/>
          <w:numId w:val="6"/>
        </w:numPr>
        <w:spacing w:after="0"/>
        <w:ind w:left="714" w:hanging="357"/>
      </w:pPr>
      <w:r>
        <w:t xml:space="preserve">Intermediate Goods and Services (IGS) - the external inputs shown in </w:t>
      </w:r>
      <w:r w:rsidR="000C038B">
        <w:fldChar w:fldCharType="begin"/>
      </w:r>
      <w:r w:rsidR="000C038B">
        <w:instrText xml:space="preserve"> REF _Ref223010054 \h </w:instrText>
      </w:r>
      <w:r w:rsidR="000C038B">
        <w:fldChar w:fldCharType="separate"/>
      </w:r>
      <w:r w:rsidR="00215845">
        <w:t xml:space="preserve">Figure </w:t>
      </w:r>
      <w:r w:rsidR="00215845">
        <w:rPr>
          <w:noProof/>
        </w:rPr>
        <w:t>3</w:t>
      </w:r>
      <w:r w:rsidR="00215845">
        <w:t>.</w:t>
      </w:r>
      <w:r w:rsidR="00215845">
        <w:rPr>
          <w:noProof/>
        </w:rPr>
        <w:t>1</w:t>
      </w:r>
      <w:r w:rsidR="000C038B">
        <w:fldChar w:fldCharType="end"/>
      </w:r>
      <w:r>
        <w:t>(transport, energy, other materials);</w:t>
      </w:r>
    </w:p>
    <w:p w14:paraId="000006BF" w14:textId="77777777" w:rsidR="000B6076" w:rsidRDefault="00984918" w:rsidP="000810A4">
      <w:pPr>
        <w:pStyle w:val="ListParagraph"/>
        <w:numPr>
          <w:ilvl w:val="0"/>
          <w:numId w:val="6"/>
        </w:numPr>
        <w:spacing w:after="0"/>
        <w:ind w:left="714" w:hanging="357"/>
      </w:pPr>
      <w:r>
        <w:t>Wages, mostly for seasonal workers employed by wholesalers and processors;</w:t>
      </w:r>
    </w:p>
    <w:p w14:paraId="000006C0" w14:textId="77777777" w:rsidR="000B6076" w:rsidRDefault="00984918" w:rsidP="000810A4">
      <w:pPr>
        <w:pStyle w:val="ListParagraph"/>
        <w:numPr>
          <w:ilvl w:val="0"/>
          <w:numId w:val="6"/>
        </w:numPr>
        <w:spacing w:after="0"/>
        <w:ind w:left="714" w:hanging="357"/>
      </w:pPr>
      <w:r>
        <w:t>Government taxes and fees, including profit tax, nature-use fees (domestic and industrial use permits), and export duties where applicable;</w:t>
      </w:r>
    </w:p>
    <w:p w14:paraId="000006C1" w14:textId="77777777" w:rsidR="000B6076" w:rsidRDefault="00984918" w:rsidP="000810A4">
      <w:pPr>
        <w:pStyle w:val="ListParagraph"/>
        <w:numPr>
          <w:ilvl w:val="0"/>
          <w:numId w:val="6"/>
        </w:numPr>
        <w:spacing w:after="0"/>
        <w:ind w:left="714" w:hanging="357"/>
      </w:pPr>
      <w:r>
        <w:t>Depreciation, covering basic tools at harvester level, trucks and simple machinery for wholesalers, and processing equipment and buildings for processors;</w:t>
      </w:r>
    </w:p>
    <w:p w14:paraId="000006C2" w14:textId="77777777" w:rsidR="000B6076" w:rsidRDefault="00984918" w:rsidP="000810A4">
      <w:pPr>
        <w:pStyle w:val="ListParagraph"/>
        <w:numPr>
          <w:ilvl w:val="0"/>
          <w:numId w:val="6"/>
        </w:numPr>
        <w:spacing w:after="0"/>
        <w:ind w:left="714" w:hanging="357"/>
      </w:pPr>
      <w:r>
        <w:t>Other operating costs, where reported.</w:t>
      </w:r>
    </w:p>
    <w:p w14:paraId="000006C3" w14:textId="26BB62CE" w:rsidR="000B6076" w:rsidRDefault="00984918" w:rsidP="00BC5C12">
      <w:pPr>
        <w:spacing w:line="240" w:lineRule="auto"/>
      </w:pPr>
      <w:r>
        <w:t xml:space="preserve">Crucially, </w:t>
      </w:r>
      <w:r w:rsidR="000C038B">
        <w:fldChar w:fldCharType="begin"/>
      </w:r>
      <w:r w:rsidR="000C038B">
        <w:instrText xml:space="preserve"> REF _Ref223010095 \h </w:instrText>
      </w:r>
      <w:r w:rsidR="000C038B">
        <w:fldChar w:fldCharType="separate"/>
      </w:r>
      <w:r w:rsidR="00215845">
        <w:t xml:space="preserve">Figure </w:t>
      </w:r>
      <w:r w:rsidR="00215845">
        <w:rPr>
          <w:noProof/>
        </w:rPr>
        <w:t>3</w:t>
      </w:r>
      <w:r w:rsidR="00215845">
        <w:t>.</w:t>
      </w:r>
      <w:r w:rsidR="00215845">
        <w:rPr>
          <w:noProof/>
        </w:rPr>
        <w:t>2</w:t>
      </w:r>
      <w:r w:rsidR="000C038B">
        <w:fldChar w:fldCharType="end"/>
      </w:r>
      <w:r w:rsidR="000C038B">
        <w:t xml:space="preserve"> </w:t>
      </w:r>
      <w:r>
        <w:t xml:space="preserve">does not include the cost of purchased pine nuts. Pine nut purchases represent flows within the value chain - harvesters selling to wholesalers, wholesalers selling to </w:t>
      </w:r>
      <w:r>
        <w:lastRenderedPageBreak/>
        <w:t>processors - and AFA treats these as goods in process rather than external inputs. These internal flows are integrated later during the value-added calculation and consolidation steps, ensuring that costs and revenues are counted once and only once.</w:t>
      </w:r>
    </w:p>
    <w:p w14:paraId="000006C4" w14:textId="77777777" w:rsidR="000B6076" w:rsidRDefault="00984918" w:rsidP="00BC5C12">
      <w:pPr>
        <w:spacing w:line="240" w:lineRule="auto"/>
      </w:pPr>
      <w:r>
        <w:t>Field interviews indicate that some processing companies use bank loans to finance working capital or equipment purchases. However, because no consistent information on loan amounts, repayment terms, or interest rates was available, interest payments are not included in Figure 2.2.</w:t>
      </w:r>
    </w:p>
    <w:p w14:paraId="000006C5" w14:textId="77777777" w:rsidR="000B6076" w:rsidRDefault="00984918" w:rsidP="00BC5C12">
      <w:pPr>
        <w:spacing w:line="240" w:lineRule="auto"/>
      </w:pPr>
      <w:r>
        <w:t>The analysis shows that external inputs in the pine nut value chain are limited, consisting mainly of transport services and energy, with small amounts of other materials at processor level. Wages, taxes, and depreciation represent additional but modest costs. This forms the basis for examining indirect effects in the following section.</w:t>
      </w:r>
    </w:p>
    <w:p w14:paraId="1FEE460E" w14:textId="77777777" w:rsidR="002F79D2" w:rsidRPr="00423E81" w:rsidRDefault="002F79D2" w:rsidP="00C4138E">
      <w:pPr>
        <w:pStyle w:val="Heading3"/>
        <w:rPr>
          <w:rFonts w:eastAsia="Times New Roman"/>
        </w:rPr>
      </w:pPr>
      <w:bookmarkStart w:id="151" w:name="_Toc230337080"/>
      <w:r w:rsidRPr="00423E81">
        <w:rPr>
          <w:rFonts w:eastAsia="Times New Roman"/>
        </w:rPr>
        <w:t>Direct and Indirect Effects of the Value Chain</w:t>
      </w:r>
      <w:bookmarkEnd w:id="151"/>
    </w:p>
    <w:p w14:paraId="130245F4" w14:textId="4F02C0E8" w:rsidR="002F79D2" w:rsidRPr="00423E81" w:rsidRDefault="002F79D2" w:rsidP="002F79D2">
      <w:pPr>
        <w:spacing w:line="240" w:lineRule="auto"/>
        <w:rPr>
          <w:rFonts w:eastAsia="Corbel"/>
        </w:rPr>
      </w:pPr>
      <w:r w:rsidRPr="00423E81">
        <w:rPr>
          <w:rFonts w:eastAsia="Corbel"/>
        </w:rPr>
        <w:t>Following VCA4D methodological guidelines, the contribution of the pine nut value chain to the national economy was assessed using input–output coefficients derived from Mongolia’s 2017 IO table at purchasers’ prices (</w:t>
      </w:r>
      <w:r w:rsidRPr="00423E81">
        <w:rPr>
          <w:rFonts w:eastAsia="Corbel"/>
        </w:rPr>
        <w:fldChar w:fldCharType="begin"/>
      </w:r>
      <w:r w:rsidR="00850A74">
        <w:rPr>
          <w:rFonts w:eastAsia="Corbel"/>
        </w:rPr>
        <w:instrText xml:space="preserve"> ADDIN ZOTERO_ITEM CSL_CITATION {"citationID":"SFiAdB4I","properties":{"formattedCitation":"(Lenzen et al., 2012)","plainCitation":"(Lenzen et al., 2012)","dontUpdate":true,"noteIndex":0},"citationItems":[{"id":9144,"uris":["http://zotero.org/users/2696682/items/7MEIAQHH"],"itemData":{"id":9144,"type":"article-journal","container-title":"Environmental Science &amp; Technology","DOI":"10.1021/es300171x","ISSN":"0013-936X, 1520-5851","issue":"15","journalAbbreviation":"Environ. Sci. Technol.","language":"en","page":"8374-8381","source":"DOI.org (Crossref)","title":"Mapping the Structure of the World Economy","volume":"46","author":[{"family":"Lenzen","given":"Manfred"},{"family":"Kanemoto","given":"Keiichiro"},{"family":"Moran","given":"Daniel"},{"family":"Geschke","given":"Arne"}],"issued":{"date-parts":[["2012",8,7]]}}}],"schema":"https://github.com/citation-style-language/schema/raw/master/csl-citation.json"} </w:instrText>
      </w:r>
      <w:r w:rsidRPr="00423E81">
        <w:rPr>
          <w:rFonts w:eastAsia="Corbel"/>
        </w:rPr>
        <w:fldChar w:fldCharType="separate"/>
      </w:r>
      <w:r w:rsidRPr="00423E81">
        <w:rPr>
          <w:rFonts w:eastAsia="Corbel"/>
        </w:rPr>
        <w:t>Lenzen et al., 2012</w:t>
      </w:r>
      <w:r w:rsidRPr="00423E81">
        <w:rPr>
          <w:rFonts w:eastAsia="Corbel"/>
        </w:rPr>
        <w:fldChar w:fldCharType="end"/>
      </w:r>
      <w:r w:rsidRPr="00423E81">
        <w:rPr>
          <w:rFonts w:eastAsia="Corbel"/>
        </w:rPr>
        <w:t>,</w:t>
      </w:r>
      <w:r w:rsidR="00C4138E">
        <w:rPr>
          <w:rFonts w:eastAsia="Corbel"/>
        </w:rPr>
        <w:t xml:space="preserve"> </w:t>
      </w:r>
      <w:r w:rsidRPr="00423E81">
        <w:rPr>
          <w:rFonts w:eastAsia="Corbel"/>
        </w:rPr>
        <w:t>Eora MRIO 2017</w:t>
      </w:r>
      <w:r w:rsidRPr="00423E81">
        <w:rPr>
          <w:rFonts w:eastAsia="Corbel"/>
          <w:vertAlign w:val="superscript"/>
        </w:rPr>
        <w:footnoteReference w:id="12"/>
      </w:r>
      <w:r w:rsidRPr="00423E81">
        <w:rPr>
          <w:rFonts w:eastAsia="Corbel"/>
        </w:rPr>
        <w:t xml:space="preserve">). The analysis applies the standard decomposition of intermediate consumption into direct imports (IMP0), CIF import shares of supplying sectors (IMP1), and domestic value-added shares (VA1). These coefficients were matched to the specific intermediate consumption structure of the pine nut value chain, as shown in </w:t>
      </w:r>
      <w:r w:rsidRPr="00423E81">
        <w:rPr>
          <w:rFonts w:eastAsia="Corbel"/>
        </w:rPr>
        <w:fldChar w:fldCharType="begin"/>
      </w:r>
      <w:r w:rsidRPr="00423E81">
        <w:rPr>
          <w:rFonts w:eastAsia="Corbel"/>
        </w:rPr>
        <w:instrText xml:space="preserve"> REF _Ref223010168 \h </w:instrText>
      </w:r>
      <w:r w:rsidRPr="00423E81">
        <w:rPr>
          <w:rFonts w:eastAsia="Corbel"/>
        </w:rPr>
      </w:r>
      <w:r w:rsidRPr="00423E81">
        <w:rPr>
          <w:rFonts w:eastAsia="Corbel"/>
        </w:rPr>
        <w:fldChar w:fldCharType="separate"/>
      </w:r>
      <w:r w:rsidRPr="00423E81">
        <w:rPr>
          <w:rFonts w:eastAsia="Corbel"/>
        </w:rPr>
        <w:t xml:space="preserve">Table </w:t>
      </w:r>
      <w:r w:rsidRPr="00423E81">
        <w:rPr>
          <w:rFonts w:eastAsia="Corbel"/>
          <w:noProof/>
        </w:rPr>
        <w:t>3</w:t>
      </w:r>
      <w:r w:rsidRPr="00423E81">
        <w:rPr>
          <w:rFonts w:eastAsia="Corbel"/>
        </w:rPr>
        <w:t>.</w:t>
      </w:r>
      <w:r w:rsidRPr="00423E81">
        <w:rPr>
          <w:rFonts w:eastAsia="Corbel"/>
          <w:noProof/>
        </w:rPr>
        <w:t>6</w:t>
      </w:r>
      <w:r w:rsidRPr="00423E81">
        <w:rPr>
          <w:rFonts w:eastAsia="Corbel"/>
        </w:rPr>
        <w:fldChar w:fldCharType="end"/>
      </w:r>
      <w:r w:rsidRPr="00423E81">
        <w:rPr>
          <w:rFonts w:eastAsia="Corbel"/>
        </w:rPr>
        <w:t>.</w:t>
      </w:r>
    </w:p>
    <w:p w14:paraId="59426453" w14:textId="77777777" w:rsidR="002F79D2" w:rsidRPr="00423E81" w:rsidRDefault="002F79D2" w:rsidP="002F79D2">
      <w:pPr>
        <w:keepNext/>
        <w:spacing w:line="240" w:lineRule="auto"/>
        <w:rPr>
          <w:rFonts w:eastAsia="Times New Roman"/>
          <w:bCs/>
          <w:i/>
          <w:smallCaps/>
          <w:color w:val="000000"/>
          <w:spacing w:val="6"/>
          <w:sz w:val="17"/>
          <w:szCs w:val="18"/>
          <w:lang w:eastAsia="en-GB" w:bidi="hi-IN"/>
        </w:rPr>
      </w:pPr>
      <w:bookmarkStart w:id="152" w:name="_Toc230337196"/>
      <w:r w:rsidRPr="00423E81">
        <w:rPr>
          <w:rFonts w:eastAsia="Times New Roman"/>
          <w:bCs/>
          <w:i/>
          <w:smallCaps/>
          <w:color w:val="000000"/>
          <w:spacing w:val="6"/>
          <w:sz w:val="17"/>
          <w:szCs w:val="18"/>
          <w:lang w:eastAsia="en-GB" w:bidi="hi-IN"/>
        </w:rPr>
        <w:t xml:space="preserve">Table </w:t>
      </w:r>
      <w:r w:rsidRPr="00423E81">
        <w:rPr>
          <w:rFonts w:eastAsia="Times New Roman"/>
          <w:bCs/>
          <w:i/>
          <w:smallCaps/>
          <w:color w:val="000000"/>
          <w:spacing w:val="6"/>
          <w:sz w:val="17"/>
          <w:szCs w:val="18"/>
          <w:lang w:eastAsia="en-GB" w:bidi="hi-IN"/>
        </w:rPr>
        <w:fldChar w:fldCharType="begin"/>
      </w:r>
      <w:r w:rsidRPr="00423E81">
        <w:rPr>
          <w:rFonts w:eastAsia="Times New Roman"/>
          <w:bCs/>
          <w:i/>
          <w:smallCaps/>
          <w:color w:val="000000"/>
          <w:spacing w:val="6"/>
          <w:sz w:val="17"/>
          <w:szCs w:val="18"/>
          <w:lang w:eastAsia="en-GB" w:bidi="hi-IN"/>
        </w:rPr>
        <w:instrText xml:space="preserve"> STYLEREF 1 \s </w:instrText>
      </w:r>
      <w:r w:rsidRPr="00423E81">
        <w:rPr>
          <w:rFonts w:eastAsia="Times New Roman"/>
          <w:bCs/>
          <w:i/>
          <w:smallCaps/>
          <w:color w:val="000000"/>
          <w:spacing w:val="6"/>
          <w:sz w:val="17"/>
          <w:szCs w:val="18"/>
          <w:lang w:eastAsia="en-GB" w:bidi="hi-IN"/>
        </w:rPr>
        <w:fldChar w:fldCharType="separate"/>
      </w:r>
      <w:r w:rsidRPr="00423E81">
        <w:rPr>
          <w:rFonts w:eastAsia="Times New Roman"/>
          <w:bCs/>
          <w:i/>
          <w:smallCaps/>
          <w:noProof/>
          <w:color w:val="000000"/>
          <w:spacing w:val="6"/>
          <w:sz w:val="17"/>
          <w:szCs w:val="18"/>
          <w:lang w:eastAsia="en-GB" w:bidi="hi-IN"/>
        </w:rPr>
        <w:t>3</w:t>
      </w:r>
      <w:r w:rsidRPr="00423E81">
        <w:rPr>
          <w:rFonts w:eastAsia="Times New Roman"/>
          <w:bCs/>
          <w:i/>
          <w:smallCaps/>
          <w:noProof/>
          <w:color w:val="000000"/>
          <w:spacing w:val="6"/>
          <w:sz w:val="17"/>
          <w:szCs w:val="18"/>
          <w:lang w:eastAsia="en-GB" w:bidi="hi-IN"/>
        </w:rPr>
        <w:fldChar w:fldCharType="end"/>
      </w:r>
      <w:r w:rsidRPr="00423E81">
        <w:rPr>
          <w:rFonts w:eastAsia="Times New Roman"/>
          <w:bCs/>
          <w:i/>
          <w:smallCaps/>
          <w:color w:val="000000"/>
          <w:spacing w:val="6"/>
          <w:sz w:val="17"/>
          <w:szCs w:val="18"/>
          <w:lang w:eastAsia="en-GB" w:bidi="hi-IN"/>
        </w:rPr>
        <w:t>.</w:t>
      </w:r>
      <w:r w:rsidRPr="00423E81">
        <w:rPr>
          <w:rFonts w:eastAsia="Times New Roman"/>
          <w:bCs/>
          <w:i/>
          <w:smallCaps/>
          <w:color w:val="000000"/>
          <w:spacing w:val="6"/>
          <w:sz w:val="17"/>
          <w:szCs w:val="18"/>
          <w:lang w:eastAsia="en-GB" w:bidi="hi-IN"/>
        </w:rPr>
        <w:fldChar w:fldCharType="begin"/>
      </w:r>
      <w:r w:rsidRPr="00423E81">
        <w:rPr>
          <w:rFonts w:eastAsia="Times New Roman"/>
          <w:bCs/>
          <w:i/>
          <w:smallCaps/>
          <w:color w:val="000000"/>
          <w:spacing w:val="6"/>
          <w:sz w:val="17"/>
          <w:szCs w:val="18"/>
          <w:lang w:eastAsia="en-GB" w:bidi="hi-IN"/>
        </w:rPr>
        <w:instrText xml:space="preserve"> SEQ Table \* ARABIC \s 1 </w:instrText>
      </w:r>
      <w:r w:rsidRPr="00423E81">
        <w:rPr>
          <w:rFonts w:eastAsia="Times New Roman"/>
          <w:bCs/>
          <w:i/>
          <w:smallCaps/>
          <w:color w:val="000000"/>
          <w:spacing w:val="6"/>
          <w:sz w:val="17"/>
          <w:szCs w:val="18"/>
          <w:lang w:eastAsia="en-GB" w:bidi="hi-IN"/>
        </w:rPr>
        <w:fldChar w:fldCharType="separate"/>
      </w:r>
      <w:r w:rsidRPr="00423E81">
        <w:rPr>
          <w:rFonts w:eastAsia="Times New Roman"/>
          <w:bCs/>
          <w:i/>
          <w:smallCaps/>
          <w:noProof/>
          <w:color w:val="000000"/>
          <w:spacing w:val="6"/>
          <w:sz w:val="17"/>
          <w:szCs w:val="18"/>
          <w:lang w:eastAsia="en-GB" w:bidi="hi-IN"/>
        </w:rPr>
        <w:t>6</w:t>
      </w:r>
      <w:r w:rsidRPr="00423E81">
        <w:rPr>
          <w:rFonts w:eastAsia="Times New Roman"/>
          <w:bCs/>
          <w:i/>
          <w:smallCaps/>
          <w:noProof/>
          <w:color w:val="000000"/>
          <w:spacing w:val="6"/>
          <w:sz w:val="17"/>
          <w:szCs w:val="18"/>
          <w:lang w:eastAsia="en-GB" w:bidi="hi-IN"/>
        </w:rPr>
        <w:fldChar w:fldCharType="end"/>
      </w:r>
      <w:r w:rsidRPr="00423E81">
        <w:rPr>
          <w:rFonts w:eastAsia="Times New Roman"/>
          <w:bCs/>
          <w:i/>
          <w:smallCaps/>
          <w:color w:val="000000"/>
          <w:spacing w:val="6"/>
          <w:sz w:val="17"/>
          <w:szCs w:val="18"/>
          <w:lang w:eastAsia="en-GB" w:bidi="hi-IN"/>
        </w:rPr>
        <w:t>: Coefficients Of The Imports And Va Embedded In Intermediate Consumption (Used For The Effect Calculations)</w:t>
      </w:r>
      <w:bookmarkEnd w:id="152"/>
    </w:p>
    <w:tbl>
      <w:tblPr>
        <w:tblStyle w:val="16"/>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467"/>
        <w:gridCol w:w="2735"/>
        <w:gridCol w:w="1688"/>
        <w:gridCol w:w="1280"/>
        <w:gridCol w:w="1861"/>
      </w:tblGrid>
      <w:tr w:rsidR="002F79D2" w:rsidRPr="00CE6DE7" w14:paraId="660E8536" w14:textId="77777777" w:rsidTr="00FA5AD2">
        <w:trPr>
          <w:cnfStyle w:val="100000000000" w:firstRow="1" w:lastRow="0" w:firstColumn="0" w:lastColumn="0" w:oddVBand="0" w:evenVBand="0" w:oddHBand="0" w:evenHBand="0" w:firstRowFirstColumn="0" w:firstRowLastColumn="0" w:lastRowFirstColumn="0" w:lastRowLastColumn="0"/>
        </w:trPr>
        <w:tc>
          <w:tcPr>
            <w:tcW w:w="0" w:type="auto"/>
            <w:vAlign w:val="center"/>
          </w:tcPr>
          <w:p w14:paraId="630FB751" w14:textId="77777777" w:rsidR="002F79D2" w:rsidRPr="00423E81" w:rsidRDefault="002F79D2" w:rsidP="00FA5AD2">
            <w:pPr>
              <w:jc w:val="center"/>
              <w:rPr>
                <w:rFonts w:ascii="Open Sans" w:eastAsia="Corbel" w:hAnsi="Open Sans" w:cs="Open Sans"/>
              </w:rPr>
            </w:pPr>
            <w:r w:rsidRPr="00423E81">
              <w:rPr>
                <w:rFonts w:ascii="Open Sans" w:eastAsia="Corbel" w:hAnsi="Open Sans" w:cs="Open Sans"/>
              </w:rPr>
              <w:t>Items</w:t>
            </w:r>
          </w:p>
          <w:p w14:paraId="6CF87F3B" w14:textId="77777777" w:rsidR="002F79D2" w:rsidRPr="00423E81" w:rsidRDefault="002F79D2" w:rsidP="00FA5AD2">
            <w:pPr>
              <w:jc w:val="center"/>
              <w:rPr>
                <w:rFonts w:ascii="Open Sans" w:eastAsia="Corbel" w:hAnsi="Open Sans" w:cs="Open Sans"/>
              </w:rPr>
            </w:pPr>
            <w:r w:rsidRPr="00423E81">
              <w:rPr>
                <w:rFonts w:ascii="Open Sans" w:eastAsia="Corbel" w:hAnsi="Open Sans" w:cs="Open Sans"/>
              </w:rPr>
              <w:t>(AFA groups)</w:t>
            </w:r>
          </w:p>
        </w:tc>
        <w:tc>
          <w:tcPr>
            <w:tcW w:w="0" w:type="auto"/>
            <w:vAlign w:val="center"/>
          </w:tcPr>
          <w:p w14:paraId="1435EE5A" w14:textId="77777777" w:rsidR="002F79D2" w:rsidRPr="00423E81" w:rsidRDefault="002F79D2" w:rsidP="00FA5AD2">
            <w:pPr>
              <w:jc w:val="center"/>
              <w:rPr>
                <w:rFonts w:ascii="Open Sans" w:eastAsia="Corbel" w:hAnsi="Open Sans" w:cs="Open Sans"/>
              </w:rPr>
            </w:pPr>
            <w:r w:rsidRPr="00423E81">
              <w:rPr>
                <w:rFonts w:ascii="Open Sans" w:eastAsia="Corbel" w:hAnsi="Open Sans" w:cs="Open Sans"/>
              </w:rPr>
              <w:t>Description</w:t>
            </w:r>
          </w:p>
        </w:tc>
        <w:tc>
          <w:tcPr>
            <w:tcW w:w="0" w:type="auto"/>
            <w:vAlign w:val="center"/>
          </w:tcPr>
          <w:p w14:paraId="7405A62B" w14:textId="77777777" w:rsidR="002F79D2" w:rsidRPr="00423E81" w:rsidRDefault="002F79D2" w:rsidP="00FA5AD2">
            <w:pPr>
              <w:jc w:val="center"/>
              <w:rPr>
                <w:rFonts w:ascii="Open Sans" w:eastAsia="Corbel" w:hAnsi="Open Sans" w:cs="Open Sans"/>
              </w:rPr>
            </w:pPr>
            <w:r w:rsidRPr="00423E81">
              <w:rPr>
                <w:rFonts w:ascii="Open Sans" w:eastAsia="Corbel" w:hAnsi="Open Sans" w:cs="Open Sans"/>
              </w:rPr>
              <w:t>IMP0</w:t>
            </w:r>
          </w:p>
          <w:p w14:paraId="17C4B7A9" w14:textId="77777777" w:rsidR="002F79D2" w:rsidRPr="00423E81" w:rsidRDefault="002F79D2" w:rsidP="00FA5AD2">
            <w:pPr>
              <w:jc w:val="center"/>
              <w:rPr>
                <w:rFonts w:ascii="Open Sans" w:eastAsia="Corbel" w:hAnsi="Open Sans" w:cs="Open Sans"/>
              </w:rPr>
            </w:pPr>
            <w:r w:rsidRPr="00423E81">
              <w:rPr>
                <w:rFonts w:ascii="Open Sans" w:eastAsia="Corbel" w:hAnsi="Open Sans" w:cs="Open Sans"/>
              </w:rPr>
              <w:t>(Direct imports by VC actors</w:t>
            </w:r>
          </w:p>
        </w:tc>
        <w:tc>
          <w:tcPr>
            <w:tcW w:w="0" w:type="auto"/>
            <w:vAlign w:val="center"/>
          </w:tcPr>
          <w:p w14:paraId="70C68191" w14:textId="77777777" w:rsidR="002F79D2" w:rsidRPr="00423E81" w:rsidRDefault="002F79D2" w:rsidP="00FA5AD2">
            <w:pPr>
              <w:jc w:val="center"/>
              <w:rPr>
                <w:rFonts w:ascii="Open Sans" w:eastAsia="Corbel" w:hAnsi="Open Sans" w:cs="Open Sans"/>
              </w:rPr>
            </w:pPr>
            <w:r w:rsidRPr="00423E81">
              <w:rPr>
                <w:rFonts w:ascii="Open Sans" w:eastAsia="Corbel" w:hAnsi="Open Sans" w:cs="Open Sans"/>
              </w:rPr>
              <w:t>IMP1</w:t>
            </w:r>
          </w:p>
          <w:p w14:paraId="0A659A34" w14:textId="77777777" w:rsidR="002F79D2" w:rsidRPr="00423E81" w:rsidRDefault="002F79D2" w:rsidP="00FA5AD2">
            <w:pPr>
              <w:jc w:val="center"/>
              <w:rPr>
                <w:rFonts w:ascii="Open Sans" w:eastAsia="Corbel" w:hAnsi="Open Sans" w:cs="Open Sans"/>
              </w:rPr>
            </w:pPr>
            <w:r w:rsidRPr="00423E81">
              <w:rPr>
                <w:rFonts w:ascii="Open Sans" w:eastAsia="Corbel" w:hAnsi="Open Sans" w:cs="Open Sans"/>
              </w:rPr>
              <w:t>(CIF import share)</w:t>
            </w:r>
          </w:p>
        </w:tc>
        <w:tc>
          <w:tcPr>
            <w:tcW w:w="0" w:type="auto"/>
            <w:vAlign w:val="center"/>
          </w:tcPr>
          <w:p w14:paraId="76D9808C" w14:textId="77777777" w:rsidR="002F79D2" w:rsidRPr="00423E81" w:rsidRDefault="002F79D2" w:rsidP="00FA5AD2">
            <w:pPr>
              <w:jc w:val="center"/>
              <w:rPr>
                <w:rFonts w:ascii="Open Sans" w:eastAsia="Corbel" w:hAnsi="Open Sans" w:cs="Open Sans"/>
              </w:rPr>
            </w:pPr>
            <w:r w:rsidRPr="00423E81">
              <w:rPr>
                <w:rFonts w:ascii="Open Sans" w:eastAsia="Corbel" w:hAnsi="Open Sans" w:cs="Open Sans"/>
              </w:rPr>
              <w:t>VA1</w:t>
            </w:r>
          </w:p>
          <w:p w14:paraId="11257BE4" w14:textId="77777777" w:rsidR="002F79D2" w:rsidRPr="00423E81" w:rsidRDefault="002F79D2" w:rsidP="00FA5AD2">
            <w:pPr>
              <w:jc w:val="center"/>
              <w:rPr>
                <w:rFonts w:ascii="Open Sans" w:eastAsia="Corbel" w:hAnsi="Open Sans" w:cs="Open Sans"/>
              </w:rPr>
            </w:pPr>
            <w:r w:rsidRPr="00423E81">
              <w:rPr>
                <w:rFonts w:ascii="Open Sans" w:eastAsia="Corbel" w:hAnsi="Open Sans" w:cs="Open Sans"/>
              </w:rPr>
              <w:t>(VA share in supplying sector)</w:t>
            </w:r>
          </w:p>
        </w:tc>
      </w:tr>
      <w:tr w:rsidR="002F79D2" w:rsidRPr="00423E81" w14:paraId="1AD6040E" w14:textId="77777777" w:rsidTr="00FA5AD2">
        <w:tc>
          <w:tcPr>
            <w:tcW w:w="0" w:type="auto"/>
            <w:vAlign w:val="center"/>
          </w:tcPr>
          <w:p w14:paraId="561948F9" w14:textId="77777777" w:rsidR="002F79D2" w:rsidRPr="00423E81" w:rsidRDefault="002F79D2" w:rsidP="00FA5AD2">
            <w:pPr>
              <w:jc w:val="center"/>
              <w:rPr>
                <w:rFonts w:eastAsia="Corbel"/>
              </w:rPr>
            </w:pPr>
            <w:r w:rsidRPr="00423E81">
              <w:rPr>
                <w:rFonts w:eastAsia="Corbel"/>
              </w:rPr>
              <w:t>Energy</w:t>
            </w:r>
          </w:p>
        </w:tc>
        <w:tc>
          <w:tcPr>
            <w:tcW w:w="0" w:type="auto"/>
            <w:vAlign w:val="center"/>
          </w:tcPr>
          <w:p w14:paraId="231168ED" w14:textId="77777777" w:rsidR="002F79D2" w:rsidRPr="00423E81" w:rsidRDefault="002F79D2" w:rsidP="00FA5AD2">
            <w:pPr>
              <w:jc w:val="center"/>
              <w:rPr>
                <w:rFonts w:eastAsia="Corbel"/>
              </w:rPr>
            </w:pPr>
            <w:r w:rsidRPr="00423E81">
              <w:rPr>
                <w:rFonts w:eastAsia="Corbel"/>
              </w:rPr>
              <w:t>Energy (electricity, heat, fuel) used by processors</w:t>
            </w:r>
          </w:p>
        </w:tc>
        <w:tc>
          <w:tcPr>
            <w:tcW w:w="0" w:type="auto"/>
            <w:vAlign w:val="center"/>
          </w:tcPr>
          <w:p w14:paraId="6DF31839" w14:textId="77777777" w:rsidR="002F79D2" w:rsidRPr="00423E81" w:rsidRDefault="002F79D2" w:rsidP="00FA5AD2">
            <w:pPr>
              <w:jc w:val="center"/>
              <w:rPr>
                <w:rFonts w:eastAsia="Corbel"/>
              </w:rPr>
            </w:pPr>
            <w:r w:rsidRPr="00423E81">
              <w:rPr>
                <w:rFonts w:eastAsia="Corbel"/>
              </w:rPr>
              <w:t>0.00</w:t>
            </w:r>
          </w:p>
        </w:tc>
        <w:tc>
          <w:tcPr>
            <w:tcW w:w="0" w:type="auto"/>
            <w:vAlign w:val="center"/>
          </w:tcPr>
          <w:p w14:paraId="21F53187" w14:textId="77777777" w:rsidR="002F79D2" w:rsidRPr="00423E81" w:rsidRDefault="002F79D2" w:rsidP="00FA5AD2">
            <w:pPr>
              <w:jc w:val="center"/>
              <w:rPr>
                <w:rFonts w:eastAsia="Corbel"/>
              </w:rPr>
            </w:pPr>
            <w:r w:rsidRPr="00423E81">
              <w:rPr>
                <w:rFonts w:eastAsia="Corbel"/>
              </w:rPr>
              <w:t>0.</w:t>
            </w:r>
            <w:r>
              <w:rPr>
                <w:rFonts w:eastAsia="Corbel"/>
              </w:rPr>
              <w:t>06</w:t>
            </w:r>
          </w:p>
        </w:tc>
        <w:tc>
          <w:tcPr>
            <w:tcW w:w="0" w:type="auto"/>
            <w:vAlign w:val="center"/>
          </w:tcPr>
          <w:p w14:paraId="5679D465" w14:textId="77777777" w:rsidR="002F79D2" w:rsidRPr="00423E81" w:rsidRDefault="002F79D2" w:rsidP="00FA5AD2">
            <w:pPr>
              <w:jc w:val="center"/>
              <w:rPr>
                <w:rFonts w:eastAsia="Corbel"/>
              </w:rPr>
            </w:pPr>
            <w:r w:rsidRPr="00423E81">
              <w:rPr>
                <w:rFonts w:eastAsia="Corbel"/>
              </w:rPr>
              <w:t>0.</w:t>
            </w:r>
            <w:r>
              <w:rPr>
                <w:rFonts w:eastAsia="Corbel"/>
              </w:rPr>
              <w:t>7</w:t>
            </w:r>
            <w:r w:rsidRPr="00423E81">
              <w:rPr>
                <w:rFonts w:eastAsia="Corbel"/>
              </w:rPr>
              <w:t>8</w:t>
            </w:r>
          </w:p>
        </w:tc>
      </w:tr>
      <w:tr w:rsidR="002F79D2" w:rsidRPr="00423E81" w14:paraId="6AA49C9A" w14:textId="77777777" w:rsidTr="00FA5AD2">
        <w:tc>
          <w:tcPr>
            <w:tcW w:w="0" w:type="auto"/>
            <w:vAlign w:val="center"/>
          </w:tcPr>
          <w:p w14:paraId="1F664D01" w14:textId="77777777" w:rsidR="002F79D2" w:rsidRPr="00423E81" w:rsidRDefault="002F79D2" w:rsidP="00FA5AD2">
            <w:pPr>
              <w:jc w:val="center"/>
              <w:rPr>
                <w:rFonts w:eastAsia="Corbel"/>
              </w:rPr>
            </w:pPr>
            <w:r w:rsidRPr="00423E81">
              <w:rPr>
                <w:rFonts w:eastAsia="Corbel"/>
              </w:rPr>
              <w:t>Packaging materials</w:t>
            </w:r>
          </w:p>
        </w:tc>
        <w:tc>
          <w:tcPr>
            <w:tcW w:w="0" w:type="auto"/>
            <w:vAlign w:val="center"/>
          </w:tcPr>
          <w:p w14:paraId="32A4D084" w14:textId="77777777" w:rsidR="002F79D2" w:rsidRPr="00423E81" w:rsidRDefault="002F79D2" w:rsidP="00FA5AD2">
            <w:pPr>
              <w:jc w:val="center"/>
              <w:rPr>
                <w:rFonts w:eastAsia="Corbel"/>
              </w:rPr>
            </w:pPr>
            <w:r w:rsidRPr="00423E81">
              <w:rPr>
                <w:rFonts w:eastAsia="Corbel"/>
              </w:rPr>
              <w:t>Packaging and other external materials beyond nuts</w:t>
            </w:r>
          </w:p>
        </w:tc>
        <w:tc>
          <w:tcPr>
            <w:tcW w:w="0" w:type="auto"/>
            <w:vAlign w:val="center"/>
          </w:tcPr>
          <w:p w14:paraId="77E037C9" w14:textId="77777777" w:rsidR="002F79D2" w:rsidRPr="00423E81" w:rsidRDefault="002F79D2" w:rsidP="00FA5AD2">
            <w:pPr>
              <w:jc w:val="center"/>
              <w:rPr>
                <w:rFonts w:eastAsia="Corbel"/>
              </w:rPr>
            </w:pPr>
            <w:r w:rsidRPr="00423E81">
              <w:rPr>
                <w:rFonts w:eastAsia="Corbel"/>
              </w:rPr>
              <w:t>0.00</w:t>
            </w:r>
          </w:p>
        </w:tc>
        <w:tc>
          <w:tcPr>
            <w:tcW w:w="0" w:type="auto"/>
            <w:vAlign w:val="center"/>
          </w:tcPr>
          <w:p w14:paraId="6FC90012" w14:textId="77777777" w:rsidR="002F79D2" w:rsidRPr="00423E81" w:rsidRDefault="002F79D2" w:rsidP="00FA5AD2">
            <w:pPr>
              <w:jc w:val="center"/>
              <w:rPr>
                <w:rFonts w:eastAsia="Corbel"/>
              </w:rPr>
            </w:pPr>
            <w:r w:rsidRPr="00423E81">
              <w:rPr>
                <w:rFonts w:eastAsia="Corbel"/>
              </w:rPr>
              <w:t>0.</w:t>
            </w:r>
            <w:r>
              <w:rPr>
                <w:rFonts w:eastAsia="Corbel"/>
              </w:rPr>
              <w:t>33</w:t>
            </w:r>
          </w:p>
        </w:tc>
        <w:tc>
          <w:tcPr>
            <w:tcW w:w="0" w:type="auto"/>
            <w:vAlign w:val="center"/>
          </w:tcPr>
          <w:p w14:paraId="0D149BAB" w14:textId="77777777" w:rsidR="002F79D2" w:rsidRPr="00423E81" w:rsidRDefault="002F79D2" w:rsidP="00FA5AD2">
            <w:pPr>
              <w:jc w:val="center"/>
              <w:rPr>
                <w:rFonts w:eastAsia="Corbel"/>
              </w:rPr>
            </w:pPr>
            <w:r w:rsidRPr="00423E81">
              <w:rPr>
                <w:rFonts w:eastAsia="Corbel"/>
              </w:rPr>
              <w:t>0.1</w:t>
            </w:r>
            <w:r>
              <w:rPr>
                <w:rFonts w:eastAsia="Corbel"/>
              </w:rPr>
              <w:t>4</w:t>
            </w:r>
          </w:p>
        </w:tc>
      </w:tr>
      <w:tr w:rsidR="002F79D2" w:rsidRPr="00423E81" w14:paraId="49042CD5" w14:textId="77777777" w:rsidTr="00FA5AD2">
        <w:tc>
          <w:tcPr>
            <w:tcW w:w="0" w:type="auto"/>
            <w:vAlign w:val="center"/>
          </w:tcPr>
          <w:p w14:paraId="4818A39A" w14:textId="77777777" w:rsidR="002F79D2" w:rsidRPr="00423E81" w:rsidRDefault="002F79D2" w:rsidP="00FA5AD2">
            <w:pPr>
              <w:jc w:val="center"/>
              <w:rPr>
                <w:rFonts w:eastAsia="Corbel"/>
              </w:rPr>
            </w:pPr>
            <w:r w:rsidRPr="00423E81">
              <w:rPr>
                <w:rFonts w:eastAsia="Corbel"/>
              </w:rPr>
              <w:t>Transport</w:t>
            </w:r>
          </w:p>
        </w:tc>
        <w:tc>
          <w:tcPr>
            <w:tcW w:w="0" w:type="auto"/>
            <w:vAlign w:val="center"/>
          </w:tcPr>
          <w:p w14:paraId="744914BF" w14:textId="77777777" w:rsidR="002F79D2" w:rsidRPr="00423E81" w:rsidRDefault="002F79D2" w:rsidP="00FA5AD2">
            <w:pPr>
              <w:jc w:val="center"/>
              <w:rPr>
                <w:rFonts w:eastAsia="Corbel"/>
              </w:rPr>
            </w:pPr>
            <w:r w:rsidRPr="00423E81">
              <w:rPr>
                <w:rFonts w:eastAsia="Corbel"/>
              </w:rPr>
              <w:t>Domestic transport services (harvesters &amp; wholesalers)</w:t>
            </w:r>
          </w:p>
        </w:tc>
        <w:tc>
          <w:tcPr>
            <w:tcW w:w="0" w:type="auto"/>
            <w:vAlign w:val="center"/>
          </w:tcPr>
          <w:p w14:paraId="32ADE05E" w14:textId="77777777" w:rsidR="002F79D2" w:rsidRPr="00423E81" w:rsidRDefault="002F79D2" w:rsidP="00FA5AD2">
            <w:pPr>
              <w:jc w:val="center"/>
              <w:rPr>
                <w:rFonts w:eastAsia="Corbel"/>
              </w:rPr>
            </w:pPr>
            <w:r w:rsidRPr="00423E81">
              <w:rPr>
                <w:rFonts w:eastAsia="Corbel"/>
              </w:rPr>
              <w:t>0.00</w:t>
            </w:r>
          </w:p>
        </w:tc>
        <w:tc>
          <w:tcPr>
            <w:tcW w:w="0" w:type="auto"/>
            <w:vAlign w:val="center"/>
          </w:tcPr>
          <w:p w14:paraId="53854F16" w14:textId="77777777" w:rsidR="002F79D2" w:rsidRPr="00423E81" w:rsidRDefault="002F79D2" w:rsidP="00FA5AD2">
            <w:pPr>
              <w:jc w:val="center"/>
              <w:rPr>
                <w:rFonts w:eastAsia="Corbel"/>
              </w:rPr>
            </w:pPr>
            <w:r w:rsidRPr="00423E81">
              <w:rPr>
                <w:rFonts w:eastAsia="Corbel"/>
              </w:rPr>
              <w:t>0.</w:t>
            </w:r>
            <w:r>
              <w:rPr>
                <w:rFonts w:eastAsia="Corbel"/>
              </w:rPr>
              <w:t>18</w:t>
            </w:r>
          </w:p>
        </w:tc>
        <w:tc>
          <w:tcPr>
            <w:tcW w:w="0" w:type="auto"/>
            <w:vAlign w:val="center"/>
          </w:tcPr>
          <w:p w14:paraId="3C37F022" w14:textId="77777777" w:rsidR="002F79D2" w:rsidRPr="00423E81" w:rsidRDefault="002F79D2" w:rsidP="00FA5AD2">
            <w:pPr>
              <w:jc w:val="center"/>
              <w:rPr>
                <w:rFonts w:eastAsia="Corbel"/>
              </w:rPr>
            </w:pPr>
            <w:r w:rsidRPr="00423E81">
              <w:rPr>
                <w:rFonts w:eastAsia="Corbel"/>
              </w:rPr>
              <w:t>0.</w:t>
            </w:r>
            <w:r>
              <w:rPr>
                <w:rFonts w:eastAsia="Corbel"/>
              </w:rPr>
              <w:t>2</w:t>
            </w:r>
            <w:r w:rsidRPr="00423E81">
              <w:rPr>
                <w:rFonts w:eastAsia="Corbel"/>
              </w:rPr>
              <w:t>0</w:t>
            </w:r>
          </w:p>
        </w:tc>
      </w:tr>
    </w:tbl>
    <w:p w14:paraId="4038B11C" w14:textId="77777777" w:rsidR="002F79D2" w:rsidRPr="008310AC" w:rsidRDefault="002F79D2" w:rsidP="002F79D2">
      <w:pPr>
        <w:spacing w:line="240" w:lineRule="auto"/>
        <w:rPr>
          <w:rFonts w:eastAsia="Corbel"/>
        </w:rPr>
      </w:pPr>
      <w:r w:rsidRPr="008310AC">
        <w:rPr>
          <w:rFonts w:eastAsia="Corbel"/>
        </w:rPr>
        <w:t xml:space="preserve">Energy inputs include electricity and fuel used during processing and handling stages. Packaging materials represent external materials required for storage and export preparation. Transport </w:t>
      </w:r>
      <w:r w:rsidRPr="008310AC">
        <w:rPr>
          <w:rFonts w:eastAsia="Corbel"/>
        </w:rPr>
        <w:lastRenderedPageBreak/>
        <w:t>services cover the movement of pine nuts from harvesting regions to wholesale markets and processing facilities.</w:t>
      </w:r>
    </w:p>
    <w:p w14:paraId="59EF4ED2" w14:textId="77777777" w:rsidR="002F79D2" w:rsidRPr="00423E81" w:rsidRDefault="002F79D2" w:rsidP="002F79D2">
      <w:pPr>
        <w:spacing w:line="240" w:lineRule="auto"/>
        <w:rPr>
          <w:rFonts w:eastAsia="Corbel"/>
        </w:rPr>
      </w:pPr>
      <w:r w:rsidRPr="008310AC">
        <w:rPr>
          <w:rFonts w:eastAsia="Corbel"/>
        </w:rPr>
        <w:t>The coefficients indicate that most intermediate consumption used by the pine nut value chain is generated domestically. Energy inputs show a high domestic value-added component (VA1 = 0.78), while packaging materials contain a moderate imported share (IMP1 = 0.33). Transport services, although locally provided, embody some imported inputs through upstream sectors (IMP1 = 0.18). Overall, the pine nut value chain relies only marginally on imported intermediate goods and services.</w:t>
      </w:r>
    </w:p>
    <w:p w14:paraId="4CAFAB59" w14:textId="77777777" w:rsidR="002F79D2" w:rsidRPr="00423E81" w:rsidRDefault="002F79D2" w:rsidP="002F79D2">
      <w:pPr>
        <w:spacing w:line="240" w:lineRule="auto"/>
        <w:rPr>
          <w:rFonts w:eastAsia="Corbel"/>
        </w:rPr>
      </w:pPr>
      <w:r w:rsidRPr="00423E81">
        <w:rPr>
          <w:rFonts w:eastAsia="Corbel"/>
        </w:rPr>
        <w:t xml:space="preserve">The resulting effects are summarised in </w:t>
      </w:r>
      <w:r w:rsidRPr="00423E81">
        <w:rPr>
          <w:rFonts w:eastAsia="Corbel"/>
        </w:rPr>
        <w:fldChar w:fldCharType="begin"/>
      </w:r>
      <w:r w:rsidRPr="00423E81">
        <w:rPr>
          <w:rFonts w:eastAsia="Corbel"/>
        </w:rPr>
        <w:instrText xml:space="preserve"> REF _Ref223010196 \h </w:instrText>
      </w:r>
      <w:r w:rsidRPr="00423E81">
        <w:rPr>
          <w:rFonts w:eastAsia="Corbel"/>
        </w:rPr>
      </w:r>
      <w:r w:rsidRPr="00423E81">
        <w:rPr>
          <w:rFonts w:eastAsia="Corbel"/>
        </w:rPr>
        <w:fldChar w:fldCharType="separate"/>
      </w:r>
      <w:r w:rsidRPr="00423E81">
        <w:rPr>
          <w:rFonts w:eastAsia="Corbel"/>
        </w:rPr>
        <w:t xml:space="preserve">Table </w:t>
      </w:r>
      <w:r w:rsidRPr="00423E81">
        <w:rPr>
          <w:rFonts w:eastAsia="Corbel"/>
          <w:noProof/>
        </w:rPr>
        <w:t>3</w:t>
      </w:r>
      <w:r w:rsidRPr="00423E81">
        <w:rPr>
          <w:rFonts w:eastAsia="Corbel"/>
        </w:rPr>
        <w:t>.</w:t>
      </w:r>
      <w:r w:rsidRPr="00423E81">
        <w:rPr>
          <w:rFonts w:eastAsia="Corbel"/>
          <w:noProof/>
        </w:rPr>
        <w:t>7</w:t>
      </w:r>
      <w:r w:rsidRPr="00423E81">
        <w:rPr>
          <w:rFonts w:eastAsia="Corbel"/>
        </w:rPr>
        <w:fldChar w:fldCharType="end"/>
      </w:r>
      <w:r w:rsidRPr="00423E81">
        <w:rPr>
          <w:rFonts w:eastAsia="Corbel"/>
        </w:rPr>
        <w:t xml:space="preserve">. As is typical for natural-resource-based value chains assessed under the VCA4D framework, direct value-added accounts for the overwhelming share of total VA, reflecting the labour-driven nature of harvesting and the limited use of industrial upstream inputs. </w:t>
      </w:r>
      <w:r w:rsidRPr="00441E93">
        <w:rPr>
          <w:rFonts w:eastAsia="Corbel"/>
        </w:rPr>
        <w:t>Indirect effects arise mainly through domestic service sectors such as transport and energy supply</w:t>
      </w:r>
      <w:r w:rsidRPr="00423E81">
        <w:rPr>
          <w:rFonts w:eastAsia="Corbel"/>
        </w:rPr>
        <w:t>.</w:t>
      </w:r>
    </w:p>
    <w:p w14:paraId="3DF9C4F7" w14:textId="77777777" w:rsidR="002F79D2" w:rsidRPr="00423E81" w:rsidRDefault="002F79D2" w:rsidP="002F79D2">
      <w:pPr>
        <w:keepNext/>
        <w:spacing w:line="240" w:lineRule="auto"/>
        <w:rPr>
          <w:rFonts w:eastAsia="Times New Roman"/>
          <w:bCs/>
          <w:i/>
          <w:smallCaps/>
          <w:color w:val="000000"/>
          <w:spacing w:val="6"/>
          <w:sz w:val="17"/>
          <w:szCs w:val="18"/>
          <w:lang w:eastAsia="en-GB" w:bidi="hi-IN"/>
        </w:rPr>
      </w:pPr>
      <w:bookmarkStart w:id="153" w:name="_Toc230337197"/>
      <w:r w:rsidRPr="00423E81">
        <w:rPr>
          <w:rFonts w:eastAsia="Times New Roman"/>
          <w:bCs/>
          <w:i/>
          <w:smallCaps/>
          <w:color w:val="000000"/>
          <w:spacing w:val="6"/>
          <w:sz w:val="17"/>
          <w:szCs w:val="18"/>
          <w:lang w:eastAsia="en-GB" w:bidi="hi-IN"/>
        </w:rPr>
        <w:t xml:space="preserve">Table </w:t>
      </w:r>
      <w:r w:rsidRPr="00423E81">
        <w:rPr>
          <w:rFonts w:eastAsia="Times New Roman"/>
          <w:bCs/>
          <w:i/>
          <w:smallCaps/>
          <w:color w:val="000000"/>
          <w:spacing w:val="6"/>
          <w:sz w:val="17"/>
          <w:szCs w:val="18"/>
          <w:lang w:eastAsia="en-GB" w:bidi="hi-IN"/>
        </w:rPr>
        <w:fldChar w:fldCharType="begin"/>
      </w:r>
      <w:r w:rsidRPr="00423E81">
        <w:rPr>
          <w:rFonts w:eastAsia="Times New Roman"/>
          <w:bCs/>
          <w:i/>
          <w:smallCaps/>
          <w:color w:val="000000"/>
          <w:spacing w:val="6"/>
          <w:sz w:val="17"/>
          <w:szCs w:val="18"/>
          <w:lang w:eastAsia="en-GB" w:bidi="hi-IN"/>
        </w:rPr>
        <w:instrText xml:space="preserve"> STYLEREF 1 \s </w:instrText>
      </w:r>
      <w:r w:rsidRPr="00423E81">
        <w:rPr>
          <w:rFonts w:eastAsia="Times New Roman"/>
          <w:bCs/>
          <w:i/>
          <w:smallCaps/>
          <w:color w:val="000000"/>
          <w:spacing w:val="6"/>
          <w:sz w:val="17"/>
          <w:szCs w:val="18"/>
          <w:lang w:eastAsia="en-GB" w:bidi="hi-IN"/>
        </w:rPr>
        <w:fldChar w:fldCharType="separate"/>
      </w:r>
      <w:r w:rsidRPr="00423E81">
        <w:rPr>
          <w:rFonts w:eastAsia="Times New Roman"/>
          <w:bCs/>
          <w:i/>
          <w:smallCaps/>
          <w:noProof/>
          <w:color w:val="000000"/>
          <w:spacing w:val="6"/>
          <w:sz w:val="17"/>
          <w:szCs w:val="18"/>
          <w:lang w:eastAsia="en-GB" w:bidi="hi-IN"/>
        </w:rPr>
        <w:t>3</w:t>
      </w:r>
      <w:r w:rsidRPr="00423E81">
        <w:rPr>
          <w:rFonts w:eastAsia="Times New Roman"/>
          <w:bCs/>
          <w:i/>
          <w:smallCaps/>
          <w:noProof/>
          <w:color w:val="000000"/>
          <w:spacing w:val="6"/>
          <w:sz w:val="17"/>
          <w:szCs w:val="18"/>
          <w:lang w:eastAsia="en-GB" w:bidi="hi-IN"/>
        </w:rPr>
        <w:fldChar w:fldCharType="end"/>
      </w:r>
      <w:r w:rsidRPr="00423E81">
        <w:rPr>
          <w:rFonts w:eastAsia="Times New Roman"/>
          <w:bCs/>
          <w:i/>
          <w:smallCaps/>
          <w:color w:val="000000"/>
          <w:spacing w:val="6"/>
          <w:sz w:val="17"/>
          <w:szCs w:val="18"/>
          <w:lang w:eastAsia="en-GB" w:bidi="hi-IN"/>
        </w:rPr>
        <w:t>.</w:t>
      </w:r>
      <w:r w:rsidRPr="00423E81">
        <w:rPr>
          <w:rFonts w:eastAsia="Times New Roman"/>
          <w:bCs/>
          <w:i/>
          <w:smallCaps/>
          <w:color w:val="000000"/>
          <w:spacing w:val="6"/>
          <w:sz w:val="17"/>
          <w:szCs w:val="18"/>
          <w:lang w:eastAsia="en-GB" w:bidi="hi-IN"/>
        </w:rPr>
        <w:fldChar w:fldCharType="begin"/>
      </w:r>
      <w:r w:rsidRPr="00423E81">
        <w:rPr>
          <w:rFonts w:eastAsia="Times New Roman"/>
          <w:bCs/>
          <w:i/>
          <w:smallCaps/>
          <w:color w:val="000000"/>
          <w:spacing w:val="6"/>
          <w:sz w:val="17"/>
          <w:szCs w:val="18"/>
          <w:lang w:eastAsia="en-GB" w:bidi="hi-IN"/>
        </w:rPr>
        <w:instrText xml:space="preserve"> SEQ Table \* ARABIC \s 1 </w:instrText>
      </w:r>
      <w:r w:rsidRPr="00423E81">
        <w:rPr>
          <w:rFonts w:eastAsia="Times New Roman"/>
          <w:bCs/>
          <w:i/>
          <w:smallCaps/>
          <w:color w:val="000000"/>
          <w:spacing w:val="6"/>
          <w:sz w:val="17"/>
          <w:szCs w:val="18"/>
          <w:lang w:eastAsia="en-GB" w:bidi="hi-IN"/>
        </w:rPr>
        <w:fldChar w:fldCharType="separate"/>
      </w:r>
      <w:r w:rsidRPr="00423E81">
        <w:rPr>
          <w:rFonts w:eastAsia="Times New Roman"/>
          <w:bCs/>
          <w:i/>
          <w:smallCaps/>
          <w:noProof/>
          <w:color w:val="000000"/>
          <w:spacing w:val="6"/>
          <w:sz w:val="17"/>
          <w:szCs w:val="18"/>
          <w:lang w:eastAsia="en-GB" w:bidi="hi-IN"/>
        </w:rPr>
        <w:t>7</w:t>
      </w:r>
      <w:r w:rsidRPr="00423E81">
        <w:rPr>
          <w:rFonts w:eastAsia="Times New Roman"/>
          <w:bCs/>
          <w:i/>
          <w:smallCaps/>
          <w:noProof/>
          <w:color w:val="000000"/>
          <w:spacing w:val="6"/>
          <w:sz w:val="17"/>
          <w:szCs w:val="18"/>
          <w:lang w:eastAsia="en-GB" w:bidi="hi-IN"/>
        </w:rPr>
        <w:fldChar w:fldCharType="end"/>
      </w:r>
      <w:r w:rsidRPr="00423E81">
        <w:rPr>
          <w:rFonts w:eastAsia="Times New Roman"/>
          <w:bCs/>
          <w:i/>
          <w:smallCaps/>
          <w:color w:val="000000"/>
          <w:spacing w:val="6"/>
          <w:sz w:val="17"/>
          <w:szCs w:val="18"/>
          <w:lang w:eastAsia="en-GB" w:bidi="hi-IN"/>
        </w:rPr>
        <w:t xml:space="preserve">: </w:t>
      </w:r>
      <w:proofErr w:type="spellStart"/>
      <w:r w:rsidRPr="00423E81">
        <w:rPr>
          <w:rFonts w:eastAsia="Times New Roman"/>
          <w:bCs/>
          <w:i/>
          <w:smallCaps/>
          <w:color w:val="000000"/>
          <w:spacing w:val="6"/>
          <w:sz w:val="17"/>
          <w:szCs w:val="18"/>
          <w:lang w:eastAsia="en-GB" w:bidi="hi-IN"/>
        </w:rPr>
        <w:t>Vc</w:t>
      </w:r>
      <w:proofErr w:type="spellEnd"/>
      <w:r w:rsidRPr="00423E81">
        <w:rPr>
          <w:rFonts w:eastAsia="Times New Roman"/>
          <w:bCs/>
          <w:i/>
          <w:smallCaps/>
          <w:color w:val="000000"/>
          <w:spacing w:val="6"/>
          <w:sz w:val="17"/>
          <w:szCs w:val="18"/>
          <w:lang w:eastAsia="en-GB" w:bidi="hi-IN"/>
        </w:rPr>
        <w:t xml:space="preserve"> Direct And Indirect Effects (Million </w:t>
      </w:r>
      <w:proofErr w:type="spellStart"/>
      <w:r w:rsidRPr="00423E81">
        <w:rPr>
          <w:rFonts w:eastAsia="Times New Roman"/>
          <w:bCs/>
          <w:i/>
          <w:smallCaps/>
          <w:color w:val="000000"/>
          <w:spacing w:val="6"/>
          <w:sz w:val="17"/>
          <w:szCs w:val="18"/>
          <w:lang w:eastAsia="en-GB" w:bidi="hi-IN"/>
        </w:rPr>
        <w:t>Mnt</w:t>
      </w:r>
      <w:proofErr w:type="spellEnd"/>
      <w:r w:rsidRPr="00423E81">
        <w:rPr>
          <w:rFonts w:eastAsia="Times New Roman"/>
          <w:bCs/>
          <w:i/>
          <w:smallCaps/>
          <w:color w:val="000000"/>
          <w:spacing w:val="6"/>
          <w:sz w:val="17"/>
          <w:szCs w:val="18"/>
          <w:lang w:eastAsia="en-GB" w:bidi="hi-IN"/>
        </w:rPr>
        <w:t>)</w:t>
      </w:r>
      <w:bookmarkEnd w:id="153"/>
    </w:p>
    <w:tbl>
      <w:tblPr>
        <w:tblStyle w:val="15"/>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2855"/>
        <w:gridCol w:w="2024"/>
        <w:gridCol w:w="2253"/>
        <w:gridCol w:w="1894"/>
      </w:tblGrid>
      <w:tr w:rsidR="002F79D2" w:rsidRPr="00423E81" w14:paraId="6872F27C" w14:textId="77777777" w:rsidTr="00FA5AD2">
        <w:trPr>
          <w:cnfStyle w:val="100000000000" w:firstRow="1" w:lastRow="0" w:firstColumn="0" w:lastColumn="0" w:oddVBand="0" w:evenVBand="0" w:oddHBand="0" w:evenHBand="0" w:firstRowFirstColumn="0" w:firstRowLastColumn="0" w:lastRowFirstColumn="0" w:lastRowLastColumn="0"/>
        </w:trPr>
        <w:tc>
          <w:tcPr>
            <w:tcW w:w="1582" w:type="pct"/>
            <w:vMerge w:val="restart"/>
            <w:vAlign w:val="center"/>
          </w:tcPr>
          <w:p w14:paraId="32060582" w14:textId="77777777" w:rsidR="002F79D2" w:rsidRPr="00423E81" w:rsidRDefault="002F79D2" w:rsidP="00FA5AD2">
            <w:pPr>
              <w:jc w:val="center"/>
              <w:rPr>
                <w:rFonts w:ascii="Open Sans" w:eastAsia="Corbel" w:hAnsi="Open Sans" w:cs="Open Sans"/>
              </w:rPr>
            </w:pPr>
          </w:p>
        </w:tc>
        <w:tc>
          <w:tcPr>
            <w:tcW w:w="1121" w:type="pct"/>
            <w:vAlign w:val="center"/>
          </w:tcPr>
          <w:p w14:paraId="2C0E1489" w14:textId="77777777" w:rsidR="002F79D2" w:rsidRPr="00423E81" w:rsidRDefault="002F79D2" w:rsidP="00FA5AD2">
            <w:pPr>
              <w:jc w:val="center"/>
              <w:rPr>
                <w:rFonts w:ascii="Open Sans" w:eastAsia="Corbel" w:hAnsi="Open Sans" w:cs="Open Sans"/>
              </w:rPr>
            </w:pPr>
            <w:r w:rsidRPr="00423E81">
              <w:rPr>
                <w:rFonts w:ascii="Open Sans" w:eastAsia="Corbel" w:hAnsi="Open Sans" w:cs="Open Sans"/>
              </w:rPr>
              <w:t>Direct effects</w:t>
            </w:r>
          </w:p>
        </w:tc>
        <w:tc>
          <w:tcPr>
            <w:tcW w:w="1248" w:type="pct"/>
            <w:vAlign w:val="center"/>
          </w:tcPr>
          <w:p w14:paraId="33368A1C" w14:textId="77777777" w:rsidR="002F79D2" w:rsidRPr="00423E81" w:rsidRDefault="002F79D2" w:rsidP="00FA5AD2">
            <w:pPr>
              <w:jc w:val="center"/>
              <w:rPr>
                <w:rFonts w:ascii="Open Sans" w:eastAsia="Corbel" w:hAnsi="Open Sans" w:cs="Open Sans"/>
              </w:rPr>
            </w:pPr>
            <w:r w:rsidRPr="00423E81">
              <w:rPr>
                <w:rFonts w:ascii="Open Sans" w:eastAsia="Corbel" w:hAnsi="Open Sans" w:cs="Open Sans"/>
              </w:rPr>
              <w:t>Indirect effects</w:t>
            </w:r>
          </w:p>
        </w:tc>
        <w:tc>
          <w:tcPr>
            <w:tcW w:w="1049" w:type="pct"/>
            <w:vAlign w:val="center"/>
          </w:tcPr>
          <w:p w14:paraId="4E5D32CE" w14:textId="77777777" w:rsidR="002F79D2" w:rsidRPr="00423E81" w:rsidRDefault="002F79D2" w:rsidP="00FA5AD2">
            <w:pPr>
              <w:jc w:val="center"/>
              <w:rPr>
                <w:rFonts w:ascii="Open Sans" w:eastAsia="Corbel" w:hAnsi="Open Sans" w:cs="Open Sans"/>
              </w:rPr>
            </w:pPr>
            <w:r w:rsidRPr="00423E81">
              <w:rPr>
                <w:rFonts w:ascii="Open Sans" w:eastAsia="Corbel" w:hAnsi="Open Sans" w:cs="Open Sans"/>
              </w:rPr>
              <w:t>Total effects</w:t>
            </w:r>
          </w:p>
        </w:tc>
      </w:tr>
      <w:tr w:rsidR="002F79D2" w:rsidRPr="00423E81" w14:paraId="49FFEBC3" w14:textId="77777777" w:rsidTr="00FA5AD2">
        <w:tc>
          <w:tcPr>
            <w:tcW w:w="1582" w:type="pct"/>
            <w:vMerge/>
            <w:vAlign w:val="center"/>
          </w:tcPr>
          <w:p w14:paraId="1CCD5D3C" w14:textId="77777777" w:rsidR="002F79D2" w:rsidRPr="00423E81" w:rsidRDefault="002F79D2" w:rsidP="00FA5AD2">
            <w:pPr>
              <w:jc w:val="center"/>
              <w:rPr>
                <w:rFonts w:eastAsia="Corbel"/>
              </w:rPr>
            </w:pPr>
          </w:p>
        </w:tc>
        <w:tc>
          <w:tcPr>
            <w:tcW w:w="3418" w:type="pct"/>
            <w:gridSpan w:val="3"/>
            <w:shd w:val="clear" w:color="auto" w:fill="336666"/>
            <w:vAlign w:val="center"/>
          </w:tcPr>
          <w:p w14:paraId="0D7E86A4" w14:textId="77777777" w:rsidR="002F79D2" w:rsidRPr="00423E81" w:rsidRDefault="002F79D2" w:rsidP="00FA5AD2">
            <w:pPr>
              <w:jc w:val="center"/>
              <w:rPr>
                <w:rFonts w:eastAsia="Corbel"/>
                <w:color w:val="FFFFFF"/>
              </w:rPr>
            </w:pPr>
            <w:r w:rsidRPr="00423E81">
              <w:rPr>
                <w:rFonts w:eastAsia="Corbel"/>
                <w:color w:val="FFFFFF"/>
              </w:rPr>
              <w:t>Million MMT</w:t>
            </w:r>
          </w:p>
        </w:tc>
      </w:tr>
      <w:tr w:rsidR="002F79D2" w:rsidRPr="00423E81" w14:paraId="518A1C75" w14:textId="77777777" w:rsidTr="00FA5AD2">
        <w:tc>
          <w:tcPr>
            <w:tcW w:w="1582" w:type="pct"/>
            <w:vAlign w:val="center"/>
          </w:tcPr>
          <w:p w14:paraId="7A047BCA" w14:textId="77777777" w:rsidR="002F79D2" w:rsidRPr="00423E81" w:rsidRDefault="002F79D2" w:rsidP="00FA5AD2">
            <w:pPr>
              <w:jc w:val="center"/>
              <w:rPr>
                <w:rFonts w:eastAsia="Corbel"/>
              </w:rPr>
            </w:pPr>
            <w:r w:rsidRPr="00423E81">
              <w:rPr>
                <w:rFonts w:eastAsia="Corbel"/>
              </w:rPr>
              <w:t>Imports</w:t>
            </w:r>
          </w:p>
        </w:tc>
        <w:tc>
          <w:tcPr>
            <w:tcW w:w="1121" w:type="pct"/>
            <w:vAlign w:val="center"/>
          </w:tcPr>
          <w:p w14:paraId="190E006D" w14:textId="77777777" w:rsidR="002F79D2" w:rsidRPr="00423E81" w:rsidRDefault="002F79D2" w:rsidP="00FA5AD2">
            <w:pPr>
              <w:jc w:val="center"/>
              <w:rPr>
                <w:rFonts w:eastAsia="Corbel"/>
              </w:rPr>
            </w:pPr>
            <w:r w:rsidRPr="00423E81">
              <w:rPr>
                <w:rFonts w:eastAsia="Corbel"/>
              </w:rPr>
              <w:t>0.00</w:t>
            </w:r>
          </w:p>
        </w:tc>
        <w:tc>
          <w:tcPr>
            <w:tcW w:w="1248" w:type="pct"/>
            <w:vAlign w:val="center"/>
          </w:tcPr>
          <w:p w14:paraId="49331BCE" w14:textId="77777777" w:rsidR="002F79D2" w:rsidRPr="00423E81" w:rsidRDefault="002F79D2" w:rsidP="00FA5AD2">
            <w:pPr>
              <w:jc w:val="center"/>
              <w:rPr>
                <w:rFonts w:eastAsia="Corbel"/>
              </w:rPr>
            </w:pPr>
            <w:r w:rsidRPr="00AD0C44">
              <w:rPr>
                <w:rFonts w:eastAsia="Corbel"/>
              </w:rPr>
              <w:t>5,623.42</w:t>
            </w:r>
          </w:p>
        </w:tc>
        <w:tc>
          <w:tcPr>
            <w:tcW w:w="1049" w:type="pct"/>
            <w:vAlign w:val="center"/>
          </w:tcPr>
          <w:p w14:paraId="48BE8F3E" w14:textId="77777777" w:rsidR="002F79D2" w:rsidRPr="00423E81" w:rsidRDefault="002F79D2" w:rsidP="00FA5AD2">
            <w:pPr>
              <w:jc w:val="center"/>
              <w:rPr>
                <w:rFonts w:eastAsia="Corbel"/>
              </w:rPr>
            </w:pPr>
            <w:r w:rsidRPr="00AD0C44">
              <w:rPr>
                <w:rFonts w:eastAsia="Corbel"/>
              </w:rPr>
              <w:t>5,623.42</w:t>
            </w:r>
          </w:p>
        </w:tc>
      </w:tr>
      <w:tr w:rsidR="002F79D2" w:rsidRPr="00423E81" w14:paraId="7CBBA7BD" w14:textId="77777777" w:rsidTr="00FA5AD2">
        <w:tc>
          <w:tcPr>
            <w:tcW w:w="1582" w:type="pct"/>
            <w:vAlign w:val="center"/>
          </w:tcPr>
          <w:p w14:paraId="3A7293AA" w14:textId="77777777" w:rsidR="002F79D2" w:rsidRPr="00423E81" w:rsidRDefault="002F79D2" w:rsidP="00FA5AD2">
            <w:pPr>
              <w:jc w:val="center"/>
              <w:rPr>
                <w:rFonts w:eastAsia="Corbel"/>
              </w:rPr>
            </w:pPr>
            <w:r w:rsidRPr="00423E81">
              <w:rPr>
                <w:rFonts w:eastAsia="Corbel"/>
              </w:rPr>
              <w:t>IC not disaggregated</w:t>
            </w:r>
          </w:p>
        </w:tc>
        <w:tc>
          <w:tcPr>
            <w:tcW w:w="1121" w:type="pct"/>
            <w:vAlign w:val="center"/>
          </w:tcPr>
          <w:p w14:paraId="5897AE75" w14:textId="77777777" w:rsidR="002F79D2" w:rsidRPr="00423E81" w:rsidRDefault="002F79D2" w:rsidP="00FA5AD2">
            <w:pPr>
              <w:jc w:val="center"/>
              <w:rPr>
                <w:rFonts w:eastAsia="Corbel"/>
              </w:rPr>
            </w:pPr>
            <w:r w:rsidRPr="00423E81">
              <w:rPr>
                <w:rFonts w:eastAsia="Corbel"/>
              </w:rPr>
              <w:t>0.00</w:t>
            </w:r>
          </w:p>
        </w:tc>
        <w:tc>
          <w:tcPr>
            <w:tcW w:w="1248" w:type="pct"/>
            <w:vAlign w:val="center"/>
          </w:tcPr>
          <w:p w14:paraId="4E0CA634" w14:textId="77777777" w:rsidR="002F79D2" w:rsidRPr="00423E81" w:rsidRDefault="002F79D2" w:rsidP="00FA5AD2">
            <w:pPr>
              <w:jc w:val="center"/>
              <w:rPr>
                <w:rFonts w:eastAsia="Corbel"/>
              </w:rPr>
            </w:pPr>
            <w:r w:rsidRPr="00D3076E">
              <w:rPr>
                <w:rFonts w:eastAsia="Corbel"/>
              </w:rPr>
              <w:t>5,075.26</w:t>
            </w:r>
          </w:p>
        </w:tc>
        <w:tc>
          <w:tcPr>
            <w:tcW w:w="1049" w:type="pct"/>
            <w:vAlign w:val="center"/>
          </w:tcPr>
          <w:p w14:paraId="565101B7" w14:textId="77777777" w:rsidR="002F79D2" w:rsidRPr="00423E81" w:rsidRDefault="002F79D2" w:rsidP="00FA5AD2">
            <w:pPr>
              <w:jc w:val="center"/>
              <w:rPr>
                <w:rFonts w:eastAsia="Corbel"/>
              </w:rPr>
            </w:pPr>
            <w:r w:rsidRPr="00D3076E">
              <w:rPr>
                <w:rFonts w:eastAsia="Corbel"/>
              </w:rPr>
              <w:t>5,075.26</w:t>
            </w:r>
          </w:p>
        </w:tc>
      </w:tr>
      <w:tr w:rsidR="002F79D2" w:rsidRPr="00423E81" w14:paraId="2B23B9E2" w14:textId="77777777" w:rsidTr="00FA5AD2">
        <w:tc>
          <w:tcPr>
            <w:tcW w:w="5000" w:type="pct"/>
            <w:gridSpan w:val="4"/>
            <w:vAlign w:val="center"/>
          </w:tcPr>
          <w:p w14:paraId="461EEAD5" w14:textId="77777777" w:rsidR="002F79D2" w:rsidRPr="00423E81" w:rsidRDefault="002F79D2" w:rsidP="00FA5AD2">
            <w:pPr>
              <w:jc w:val="center"/>
              <w:rPr>
                <w:rFonts w:eastAsia="Corbel"/>
              </w:rPr>
            </w:pPr>
            <w:r w:rsidRPr="00423E81">
              <w:rPr>
                <w:rFonts w:eastAsia="Corbel"/>
              </w:rPr>
              <w:t>Value added</w:t>
            </w:r>
          </w:p>
        </w:tc>
      </w:tr>
      <w:tr w:rsidR="002F79D2" w:rsidRPr="00423E81" w14:paraId="5CBDFE80" w14:textId="77777777" w:rsidTr="00FA5AD2">
        <w:tc>
          <w:tcPr>
            <w:tcW w:w="1582" w:type="pct"/>
            <w:vAlign w:val="center"/>
          </w:tcPr>
          <w:p w14:paraId="149ED80A" w14:textId="77777777" w:rsidR="002F79D2" w:rsidRPr="00423E81" w:rsidRDefault="002F79D2" w:rsidP="00FA5AD2">
            <w:pPr>
              <w:jc w:val="center"/>
              <w:rPr>
                <w:rFonts w:eastAsia="Corbel"/>
              </w:rPr>
            </w:pPr>
            <w:r w:rsidRPr="00423E81">
              <w:rPr>
                <w:rFonts w:eastAsia="Corbel"/>
              </w:rPr>
              <w:t>Wages</w:t>
            </w:r>
          </w:p>
        </w:tc>
        <w:tc>
          <w:tcPr>
            <w:tcW w:w="1121" w:type="pct"/>
            <w:vAlign w:val="center"/>
          </w:tcPr>
          <w:p w14:paraId="2CD2AF4E" w14:textId="77777777" w:rsidR="002F79D2" w:rsidRPr="00423E81" w:rsidRDefault="002F79D2" w:rsidP="00FA5AD2">
            <w:pPr>
              <w:jc w:val="center"/>
              <w:rPr>
                <w:rFonts w:eastAsia="Corbel"/>
              </w:rPr>
            </w:pPr>
            <w:r w:rsidRPr="00423E81">
              <w:rPr>
                <w:rFonts w:eastAsia="Corbel"/>
              </w:rPr>
              <w:t>14,149.32</w:t>
            </w:r>
          </w:p>
        </w:tc>
        <w:tc>
          <w:tcPr>
            <w:tcW w:w="1248" w:type="pct"/>
            <w:vAlign w:val="center"/>
          </w:tcPr>
          <w:p w14:paraId="299C1B9A" w14:textId="77777777" w:rsidR="002F79D2" w:rsidRPr="00423E81" w:rsidRDefault="002F79D2" w:rsidP="00FA5AD2">
            <w:pPr>
              <w:jc w:val="center"/>
              <w:rPr>
                <w:rFonts w:eastAsia="Corbel"/>
              </w:rPr>
            </w:pPr>
            <w:r w:rsidRPr="00465A82">
              <w:rPr>
                <w:rFonts w:eastAsia="Corbel"/>
              </w:rPr>
              <w:t>3,165.97</w:t>
            </w:r>
          </w:p>
        </w:tc>
        <w:tc>
          <w:tcPr>
            <w:tcW w:w="1049" w:type="pct"/>
            <w:vAlign w:val="center"/>
          </w:tcPr>
          <w:p w14:paraId="64DBBBBC" w14:textId="77777777" w:rsidR="002F79D2" w:rsidRPr="00423E81" w:rsidRDefault="002F79D2" w:rsidP="00FA5AD2">
            <w:pPr>
              <w:jc w:val="center"/>
              <w:rPr>
                <w:rFonts w:eastAsia="Corbel"/>
              </w:rPr>
            </w:pPr>
            <w:r w:rsidRPr="00465A82">
              <w:rPr>
                <w:rFonts w:eastAsia="Corbel"/>
              </w:rPr>
              <w:t>17,315.29</w:t>
            </w:r>
          </w:p>
        </w:tc>
      </w:tr>
      <w:tr w:rsidR="002F79D2" w:rsidRPr="00423E81" w14:paraId="7083197E" w14:textId="77777777" w:rsidTr="00FA5AD2">
        <w:tc>
          <w:tcPr>
            <w:tcW w:w="1582" w:type="pct"/>
            <w:vAlign w:val="center"/>
          </w:tcPr>
          <w:p w14:paraId="7FD96138" w14:textId="77777777" w:rsidR="002F79D2" w:rsidRPr="00423E81" w:rsidRDefault="002F79D2" w:rsidP="00FA5AD2">
            <w:pPr>
              <w:jc w:val="center"/>
              <w:rPr>
                <w:rFonts w:eastAsia="Corbel"/>
              </w:rPr>
            </w:pPr>
            <w:r w:rsidRPr="00423E81">
              <w:rPr>
                <w:rFonts w:eastAsia="Corbel"/>
              </w:rPr>
              <w:t>Taxes</w:t>
            </w:r>
          </w:p>
        </w:tc>
        <w:tc>
          <w:tcPr>
            <w:tcW w:w="1121" w:type="pct"/>
            <w:vAlign w:val="center"/>
          </w:tcPr>
          <w:p w14:paraId="517390B0" w14:textId="77777777" w:rsidR="002F79D2" w:rsidRPr="00423E81" w:rsidRDefault="002F79D2" w:rsidP="00FA5AD2">
            <w:pPr>
              <w:jc w:val="center"/>
              <w:rPr>
                <w:rFonts w:eastAsia="Corbel"/>
              </w:rPr>
            </w:pPr>
            <w:r w:rsidRPr="00423E81">
              <w:rPr>
                <w:rFonts w:eastAsia="Corbel"/>
              </w:rPr>
              <w:t>65,630.36</w:t>
            </w:r>
          </w:p>
        </w:tc>
        <w:tc>
          <w:tcPr>
            <w:tcW w:w="1248" w:type="pct"/>
            <w:vAlign w:val="center"/>
          </w:tcPr>
          <w:p w14:paraId="598286C7" w14:textId="77777777" w:rsidR="002F79D2" w:rsidRPr="00423E81" w:rsidRDefault="002F79D2" w:rsidP="00FA5AD2">
            <w:pPr>
              <w:jc w:val="center"/>
              <w:rPr>
                <w:rFonts w:eastAsia="Corbel"/>
              </w:rPr>
            </w:pPr>
            <w:r w:rsidRPr="00423E81">
              <w:rPr>
                <w:rFonts w:eastAsia="Corbel"/>
              </w:rPr>
              <w:t>0.00</w:t>
            </w:r>
          </w:p>
        </w:tc>
        <w:tc>
          <w:tcPr>
            <w:tcW w:w="1049" w:type="pct"/>
            <w:vAlign w:val="center"/>
          </w:tcPr>
          <w:p w14:paraId="7F796E22" w14:textId="77777777" w:rsidR="002F79D2" w:rsidRPr="00423E81" w:rsidRDefault="002F79D2" w:rsidP="00FA5AD2">
            <w:pPr>
              <w:jc w:val="center"/>
              <w:rPr>
                <w:rFonts w:eastAsia="Corbel"/>
              </w:rPr>
            </w:pPr>
            <w:r w:rsidRPr="00423E81">
              <w:rPr>
                <w:rFonts w:eastAsia="Corbel"/>
              </w:rPr>
              <w:t>65,630.36</w:t>
            </w:r>
          </w:p>
        </w:tc>
      </w:tr>
      <w:tr w:rsidR="002F79D2" w:rsidRPr="00423E81" w14:paraId="7A6D5023" w14:textId="77777777" w:rsidTr="00FA5AD2">
        <w:tc>
          <w:tcPr>
            <w:tcW w:w="1582" w:type="pct"/>
            <w:vAlign w:val="center"/>
          </w:tcPr>
          <w:p w14:paraId="7075DC73" w14:textId="77777777" w:rsidR="002F79D2" w:rsidRPr="00423E81" w:rsidRDefault="002F79D2" w:rsidP="00FA5AD2">
            <w:pPr>
              <w:jc w:val="center"/>
              <w:rPr>
                <w:rFonts w:eastAsia="Corbel"/>
              </w:rPr>
            </w:pPr>
            <w:r w:rsidRPr="00423E81">
              <w:rPr>
                <w:rFonts w:eastAsia="Corbel"/>
              </w:rPr>
              <w:t>Subsidy</w:t>
            </w:r>
          </w:p>
        </w:tc>
        <w:tc>
          <w:tcPr>
            <w:tcW w:w="1121" w:type="pct"/>
            <w:vAlign w:val="center"/>
          </w:tcPr>
          <w:p w14:paraId="74971458" w14:textId="77777777" w:rsidR="002F79D2" w:rsidRPr="00423E81" w:rsidRDefault="002F79D2" w:rsidP="00FA5AD2">
            <w:pPr>
              <w:jc w:val="center"/>
              <w:rPr>
                <w:rFonts w:eastAsia="Corbel"/>
              </w:rPr>
            </w:pPr>
            <w:r w:rsidRPr="00423E81">
              <w:rPr>
                <w:rFonts w:eastAsia="Corbel"/>
              </w:rPr>
              <w:t>0.00</w:t>
            </w:r>
          </w:p>
        </w:tc>
        <w:tc>
          <w:tcPr>
            <w:tcW w:w="1248" w:type="pct"/>
            <w:vAlign w:val="center"/>
          </w:tcPr>
          <w:p w14:paraId="62F47BD0" w14:textId="77777777" w:rsidR="002F79D2" w:rsidRPr="00423E81" w:rsidRDefault="002F79D2" w:rsidP="00FA5AD2">
            <w:pPr>
              <w:jc w:val="center"/>
              <w:rPr>
                <w:rFonts w:eastAsia="Corbel"/>
              </w:rPr>
            </w:pPr>
            <w:r w:rsidRPr="00423E81">
              <w:rPr>
                <w:rFonts w:eastAsia="Corbel"/>
              </w:rPr>
              <w:t>0.00</w:t>
            </w:r>
          </w:p>
        </w:tc>
        <w:tc>
          <w:tcPr>
            <w:tcW w:w="1049" w:type="pct"/>
            <w:vAlign w:val="center"/>
          </w:tcPr>
          <w:p w14:paraId="583EC08A" w14:textId="77777777" w:rsidR="002F79D2" w:rsidRPr="00423E81" w:rsidRDefault="002F79D2" w:rsidP="00FA5AD2">
            <w:pPr>
              <w:jc w:val="center"/>
              <w:rPr>
                <w:rFonts w:eastAsia="Corbel"/>
              </w:rPr>
            </w:pPr>
            <w:r w:rsidRPr="00423E81">
              <w:rPr>
                <w:rFonts w:eastAsia="Corbel"/>
              </w:rPr>
              <w:t>0.00</w:t>
            </w:r>
          </w:p>
        </w:tc>
      </w:tr>
      <w:tr w:rsidR="002F79D2" w:rsidRPr="00423E81" w14:paraId="70773F87" w14:textId="77777777" w:rsidTr="00FA5AD2">
        <w:tc>
          <w:tcPr>
            <w:tcW w:w="1582" w:type="pct"/>
            <w:vAlign w:val="center"/>
          </w:tcPr>
          <w:p w14:paraId="4EA83F08" w14:textId="77777777" w:rsidR="002F79D2" w:rsidRPr="00423E81" w:rsidRDefault="002F79D2" w:rsidP="00FA5AD2">
            <w:pPr>
              <w:jc w:val="center"/>
              <w:rPr>
                <w:rFonts w:eastAsia="Corbel"/>
              </w:rPr>
            </w:pPr>
            <w:r w:rsidRPr="00423E81">
              <w:rPr>
                <w:rFonts w:eastAsia="Corbel"/>
              </w:rPr>
              <w:t>Tax (+) Sub -)</w:t>
            </w:r>
          </w:p>
        </w:tc>
        <w:tc>
          <w:tcPr>
            <w:tcW w:w="1121" w:type="pct"/>
            <w:vAlign w:val="center"/>
          </w:tcPr>
          <w:p w14:paraId="2786FA89" w14:textId="77777777" w:rsidR="002F79D2" w:rsidRPr="00423E81" w:rsidRDefault="002F79D2" w:rsidP="00FA5AD2">
            <w:pPr>
              <w:jc w:val="center"/>
              <w:rPr>
                <w:rFonts w:eastAsia="Corbel"/>
              </w:rPr>
            </w:pPr>
            <w:r w:rsidRPr="00423E81">
              <w:rPr>
                <w:rFonts w:eastAsia="Corbel"/>
              </w:rPr>
              <w:t>65,630.36</w:t>
            </w:r>
          </w:p>
        </w:tc>
        <w:tc>
          <w:tcPr>
            <w:tcW w:w="1248" w:type="pct"/>
            <w:vAlign w:val="center"/>
          </w:tcPr>
          <w:p w14:paraId="00463171" w14:textId="77777777" w:rsidR="002F79D2" w:rsidRPr="00423E81" w:rsidRDefault="002F79D2" w:rsidP="00FA5AD2">
            <w:pPr>
              <w:jc w:val="center"/>
              <w:rPr>
                <w:rFonts w:eastAsia="Corbel"/>
              </w:rPr>
            </w:pPr>
            <w:r w:rsidRPr="00423E81">
              <w:rPr>
                <w:rFonts w:eastAsia="Corbel"/>
              </w:rPr>
              <w:t>0.00</w:t>
            </w:r>
          </w:p>
        </w:tc>
        <w:tc>
          <w:tcPr>
            <w:tcW w:w="1049" w:type="pct"/>
            <w:vAlign w:val="center"/>
          </w:tcPr>
          <w:p w14:paraId="1FE35D19" w14:textId="77777777" w:rsidR="002F79D2" w:rsidRPr="00423E81" w:rsidRDefault="002F79D2" w:rsidP="00FA5AD2">
            <w:pPr>
              <w:jc w:val="center"/>
              <w:rPr>
                <w:rFonts w:eastAsia="Corbel"/>
              </w:rPr>
            </w:pPr>
            <w:r w:rsidRPr="00423E81">
              <w:rPr>
                <w:rFonts w:eastAsia="Corbel"/>
              </w:rPr>
              <w:t>65,630.36</w:t>
            </w:r>
          </w:p>
        </w:tc>
      </w:tr>
      <w:tr w:rsidR="002F79D2" w:rsidRPr="00423E81" w14:paraId="4EC6CD7B" w14:textId="77777777" w:rsidTr="00FA5AD2">
        <w:tc>
          <w:tcPr>
            <w:tcW w:w="1582" w:type="pct"/>
            <w:vAlign w:val="center"/>
          </w:tcPr>
          <w:p w14:paraId="29CD1628" w14:textId="77777777" w:rsidR="002F79D2" w:rsidRPr="00423E81" w:rsidRDefault="002F79D2" w:rsidP="00FA5AD2">
            <w:pPr>
              <w:jc w:val="center"/>
              <w:rPr>
                <w:rFonts w:eastAsia="Corbel"/>
              </w:rPr>
            </w:pPr>
            <w:r w:rsidRPr="00423E81">
              <w:rPr>
                <w:rFonts w:eastAsia="Corbel"/>
              </w:rPr>
              <w:t>Interest of loan</w:t>
            </w:r>
          </w:p>
        </w:tc>
        <w:tc>
          <w:tcPr>
            <w:tcW w:w="1121" w:type="pct"/>
            <w:vAlign w:val="center"/>
          </w:tcPr>
          <w:p w14:paraId="3BD7B69A" w14:textId="77777777" w:rsidR="002F79D2" w:rsidRPr="00423E81" w:rsidRDefault="002F79D2" w:rsidP="00FA5AD2">
            <w:pPr>
              <w:jc w:val="center"/>
              <w:rPr>
                <w:rFonts w:eastAsia="Corbel"/>
              </w:rPr>
            </w:pPr>
            <w:r w:rsidRPr="00423E81">
              <w:rPr>
                <w:rFonts w:eastAsia="Corbel"/>
              </w:rPr>
              <w:t>0.00</w:t>
            </w:r>
          </w:p>
        </w:tc>
        <w:tc>
          <w:tcPr>
            <w:tcW w:w="1248" w:type="pct"/>
            <w:vAlign w:val="center"/>
          </w:tcPr>
          <w:p w14:paraId="5D850304" w14:textId="77777777" w:rsidR="002F79D2" w:rsidRPr="00423E81" w:rsidRDefault="002F79D2" w:rsidP="00FA5AD2">
            <w:pPr>
              <w:jc w:val="center"/>
              <w:rPr>
                <w:rFonts w:eastAsia="Corbel"/>
              </w:rPr>
            </w:pPr>
            <w:r w:rsidRPr="00423E81">
              <w:rPr>
                <w:rFonts w:eastAsia="Corbel"/>
              </w:rPr>
              <w:t>0.00</w:t>
            </w:r>
          </w:p>
        </w:tc>
        <w:tc>
          <w:tcPr>
            <w:tcW w:w="1049" w:type="pct"/>
            <w:vAlign w:val="center"/>
          </w:tcPr>
          <w:p w14:paraId="52D19ED2" w14:textId="77777777" w:rsidR="002F79D2" w:rsidRPr="00423E81" w:rsidRDefault="002F79D2" w:rsidP="00FA5AD2">
            <w:pPr>
              <w:jc w:val="center"/>
              <w:rPr>
                <w:rFonts w:eastAsia="Corbel"/>
              </w:rPr>
            </w:pPr>
            <w:r w:rsidRPr="00423E81">
              <w:rPr>
                <w:rFonts w:eastAsia="Corbel"/>
              </w:rPr>
              <w:t>0.00</w:t>
            </w:r>
          </w:p>
        </w:tc>
      </w:tr>
      <w:tr w:rsidR="002F79D2" w:rsidRPr="00423E81" w14:paraId="5BD323E4" w14:textId="77777777" w:rsidTr="00FA5AD2">
        <w:tc>
          <w:tcPr>
            <w:tcW w:w="1582" w:type="pct"/>
            <w:vAlign w:val="center"/>
          </w:tcPr>
          <w:p w14:paraId="3BC5D6CE" w14:textId="77777777" w:rsidR="002F79D2" w:rsidRPr="00423E81" w:rsidRDefault="002F79D2" w:rsidP="00FA5AD2">
            <w:pPr>
              <w:jc w:val="center"/>
              <w:rPr>
                <w:rFonts w:eastAsia="Corbel"/>
              </w:rPr>
            </w:pPr>
            <w:r w:rsidRPr="00423E81">
              <w:rPr>
                <w:rFonts w:eastAsia="Corbel"/>
              </w:rPr>
              <w:t>Depreciation</w:t>
            </w:r>
          </w:p>
        </w:tc>
        <w:tc>
          <w:tcPr>
            <w:tcW w:w="1121" w:type="pct"/>
            <w:vAlign w:val="center"/>
          </w:tcPr>
          <w:p w14:paraId="2FCE5EA0" w14:textId="77777777" w:rsidR="002F79D2" w:rsidRPr="00423E81" w:rsidRDefault="002F79D2" w:rsidP="00FA5AD2">
            <w:pPr>
              <w:jc w:val="center"/>
              <w:rPr>
                <w:rFonts w:eastAsia="Corbel"/>
              </w:rPr>
            </w:pPr>
            <w:r w:rsidRPr="00423E81">
              <w:rPr>
                <w:rFonts w:eastAsia="Corbel"/>
              </w:rPr>
              <w:t>7,789.26</w:t>
            </w:r>
          </w:p>
        </w:tc>
        <w:tc>
          <w:tcPr>
            <w:tcW w:w="1248" w:type="pct"/>
            <w:vAlign w:val="center"/>
          </w:tcPr>
          <w:p w14:paraId="1B10E609" w14:textId="77777777" w:rsidR="002F79D2" w:rsidRPr="00423E81" w:rsidRDefault="002F79D2" w:rsidP="00FA5AD2">
            <w:pPr>
              <w:jc w:val="center"/>
              <w:rPr>
                <w:rFonts w:eastAsia="Corbel"/>
              </w:rPr>
            </w:pPr>
            <w:r w:rsidRPr="00423E81">
              <w:rPr>
                <w:rFonts w:eastAsia="Corbel"/>
              </w:rPr>
              <w:t>0.00</w:t>
            </w:r>
          </w:p>
        </w:tc>
        <w:tc>
          <w:tcPr>
            <w:tcW w:w="1049" w:type="pct"/>
            <w:vAlign w:val="center"/>
          </w:tcPr>
          <w:p w14:paraId="7255ACCD" w14:textId="77777777" w:rsidR="002F79D2" w:rsidRPr="00423E81" w:rsidRDefault="002F79D2" w:rsidP="00FA5AD2">
            <w:pPr>
              <w:jc w:val="center"/>
              <w:rPr>
                <w:rFonts w:eastAsia="Corbel"/>
              </w:rPr>
            </w:pPr>
            <w:r w:rsidRPr="00423E81">
              <w:rPr>
                <w:rFonts w:eastAsia="Corbel"/>
              </w:rPr>
              <w:t>7,789.26</w:t>
            </w:r>
          </w:p>
        </w:tc>
      </w:tr>
      <w:tr w:rsidR="002F79D2" w:rsidRPr="00423E81" w14:paraId="624F117D" w14:textId="77777777" w:rsidTr="00FA5AD2">
        <w:tc>
          <w:tcPr>
            <w:tcW w:w="1582" w:type="pct"/>
            <w:vAlign w:val="center"/>
          </w:tcPr>
          <w:p w14:paraId="4E14BF90" w14:textId="77777777" w:rsidR="002F79D2" w:rsidRPr="00423E81" w:rsidRDefault="002F79D2" w:rsidP="00FA5AD2">
            <w:pPr>
              <w:jc w:val="center"/>
              <w:rPr>
                <w:rFonts w:eastAsia="Corbel"/>
              </w:rPr>
            </w:pPr>
            <w:r w:rsidRPr="00423E81">
              <w:rPr>
                <w:rFonts w:eastAsia="Corbel"/>
              </w:rPr>
              <w:t>Net Operating Profit</w:t>
            </w:r>
          </w:p>
        </w:tc>
        <w:tc>
          <w:tcPr>
            <w:tcW w:w="1121" w:type="pct"/>
            <w:vAlign w:val="center"/>
          </w:tcPr>
          <w:p w14:paraId="0D05DA12" w14:textId="77777777" w:rsidR="002F79D2" w:rsidRPr="00423E81" w:rsidRDefault="002F79D2" w:rsidP="00FA5AD2">
            <w:pPr>
              <w:jc w:val="center"/>
              <w:rPr>
                <w:rFonts w:eastAsia="Corbel"/>
              </w:rPr>
            </w:pPr>
            <w:r w:rsidRPr="00423E81">
              <w:rPr>
                <w:rFonts w:eastAsia="Corbel"/>
              </w:rPr>
              <w:t>362,426.54</w:t>
            </w:r>
          </w:p>
        </w:tc>
        <w:tc>
          <w:tcPr>
            <w:tcW w:w="1248" w:type="pct"/>
            <w:vAlign w:val="center"/>
          </w:tcPr>
          <w:p w14:paraId="348BA773" w14:textId="77777777" w:rsidR="002F79D2" w:rsidRPr="00423E81" w:rsidRDefault="002F79D2" w:rsidP="00FA5AD2">
            <w:pPr>
              <w:jc w:val="center"/>
              <w:rPr>
                <w:rFonts w:eastAsia="Corbel"/>
              </w:rPr>
            </w:pPr>
            <w:r w:rsidRPr="00423E81">
              <w:rPr>
                <w:rFonts w:eastAsia="Corbel"/>
              </w:rPr>
              <w:t>0.00</w:t>
            </w:r>
          </w:p>
        </w:tc>
        <w:tc>
          <w:tcPr>
            <w:tcW w:w="1049" w:type="pct"/>
            <w:vAlign w:val="center"/>
          </w:tcPr>
          <w:p w14:paraId="6CA3C87B" w14:textId="77777777" w:rsidR="002F79D2" w:rsidRPr="00423E81" w:rsidRDefault="002F79D2" w:rsidP="00FA5AD2">
            <w:pPr>
              <w:jc w:val="center"/>
              <w:rPr>
                <w:rFonts w:eastAsia="Corbel"/>
              </w:rPr>
            </w:pPr>
            <w:r w:rsidRPr="00423E81">
              <w:rPr>
                <w:rFonts w:eastAsia="Corbel"/>
              </w:rPr>
              <w:t>362,426.54</w:t>
            </w:r>
          </w:p>
        </w:tc>
      </w:tr>
      <w:tr w:rsidR="002F79D2" w:rsidRPr="00423E81" w14:paraId="508ADF43" w14:textId="77777777" w:rsidTr="00FA5AD2">
        <w:tc>
          <w:tcPr>
            <w:tcW w:w="1582" w:type="pct"/>
            <w:vAlign w:val="center"/>
          </w:tcPr>
          <w:p w14:paraId="0E5EDD87" w14:textId="77777777" w:rsidR="002F79D2" w:rsidRPr="00423E81" w:rsidRDefault="002F79D2" w:rsidP="00FA5AD2">
            <w:pPr>
              <w:jc w:val="center"/>
              <w:rPr>
                <w:rFonts w:eastAsia="Corbel"/>
              </w:rPr>
            </w:pPr>
            <w:r w:rsidRPr="00423E81">
              <w:rPr>
                <w:rFonts w:eastAsia="Corbel"/>
              </w:rPr>
              <w:t>VA not disaggregated</w:t>
            </w:r>
          </w:p>
        </w:tc>
        <w:tc>
          <w:tcPr>
            <w:tcW w:w="1121" w:type="pct"/>
            <w:vAlign w:val="center"/>
          </w:tcPr>
          <w:p w14:paraId="686533D8" w14:textId="77777777" w:rsidR="002F79D2" w:rsidRPr="00423E81" w:rsidRDefault="002F79D2" w:rsidP="00FA5AD2">
            <w:pPr>
              <w:jc w:val="center"/>
              <w:rPr>
                <w:rFonts w:eastAsia="Corbel"/>
              </w:rPr>
            </w:pPr>
            <w:r>
              <w:rPr>
                <w:rFonts w:eastAsia="Corbel"/>
              </w:rPr>
              <w:t>0.00</w:t>
            </w:r>
          </w:p>
        </w:tc>
        <w:tc>
          <w:tcPr>
            <w:tcW w:w="1248" w:type="pct"/>
            <w:vAlign w:val="center"/>
          </w:tcPr>
          <w:p w14:paraId="0D82E154" w14:textId="77777777" w:rsidR="002F79D2" w:rsidRPr="00423E81" w:rsidRDefault="002F79D2" w:rsidP="00FA5AD2">
            <w:pPr>
              <w:jc w:val="center"/>
              <w:rPr>
                <w:rFonts w:eastAsia="Corbel"/>
              </w:rPr>
            </w:pPr>
            <w:r w:rsidRPr="001F1B4F">
              <w:rPr>
                <w:rFonts w:eastAsia="Corbel"/>
              </w:rPr>
              <w:t>2,205.58</w:t>
            </w:r>
          </w:p>
        </w:tc>
        <w:tc>
          <w:tcPr>
            <w:tcW w:w="1049" w:type="pct"/>
            <w:vAlign w:val="center"/>
          </w:tcPr>
          <w:p w14:paraId="710B10A8" w14:textId="77777777" w:rsidR="002F79D2" w:rsidRPr="00423E81" w:rsidRDefault="002F79D2" w:rsidP="00FA5AD2">
            <w:pPr>
              <w:jc w:val="center"/>
              <w:rPr>
                <w:rFonts w:eastAsia="Corbel"/>
              </w:rPr>
            </w:pPr>
            <w:r w:rsidRPr="008C4655">
              <w:rPr>
                <w:rFonts w:eastAsia="Corbel"/>
              </w:rPr>
              <w:t>2,205.58</w:t>
            </w:r>
          </w:p>
        </w:tc>
      </w:tr>
      <w:tr w:rsidR="002F79D2" w:rsidRPr="00423E81" w14:paraId="1E307600" w14:textId="77777777" w:rsidTr="00FA5AD2">
        <w:tc>
          <w:tcPr>
            <w:tcW w:w="1582" w:type="pct"/>
            <w:vAlign w:val="center"/>
          </w:tcPr>
          <w:p w14:paraId="7AA3EC45" w14:textId="77777777" w:rsidR="002F79D2" w:rsidRPr="00423E81" w:rsidRDefault="002F79D2" w:rsidP="00FA5AD2">
            <w:pPr>
              <w:jc w:val="center"/>
              <w:rPr>
                <w:rFonts w:eastAsia="Corbel"/>
              </w:rPr>
            </w:pPr>
            <w:r w:rsidRPr="00423E81">
              <w:rPr>
                <w:rFonts w:eastAsia="Corbel"/>
              </w:rPr>
              <w:t>VA Total</w:t>
            </w:r>
          </w:p>
        </w:tc>
        <w:tc>
          <w:tcPr>
            <w:tcW w:w="1121" w:type="pct"/>
            <w:vAlign w:val="center"/>
          </w:tcPr>
          <w:p w14:paraId="7DAC1896" w14:textId="77777777" w:rsidR="002F79D2" w:rsidRPr="00423E81" w:rsidRDefault="002F79D2" w:rsidP="00FA5AD2">
            <w:pPr>
              <w:jc w:val="center"/>
              <w:rPr>
                <w:rFonts w:eastAsia="Corbel"/>
              </w:rPr>
            </w:pPr>
            <w:r w:rsidRPr="00423E81">
              <w:rPr>
                <w:rFonts w:eastAsia="Corbel"/>
              </w:rPr>
              <w:t>449,995.48</w:t>
            </w:r>
          </w:p>
        </w:tc>
        <w:tc>
          <w:tcPr>
            <w:tcW w:w="1248" w:type="pct"/>
            <w:vAlign w:val="center"/>
          </w:tcPr>
          <w:p w14:paraId="4E3826B5" w14:textId="77777777" w:rsidR="002F79D2" w:rsidRPr="00423E81" w:rsidRDefault="002F79D2" w:rsidP="00FA5AD2">
            <w:pPr>
              <w:jc w:val="center"/>
              <w:rPr>
                <w:rFonts w:eastAsia="Corbel"/>
              </w:rPr>
            </w:pPr>
            <w:r w:rsidRPr="008C4655">
              <w:rPr>
                <w:rFonts w:eastAsia="Corbel"/>
              </w:rPr>
              <w:t>10,446.81</w:t>
            </w:r>
          </w:p>
        </w:tc>
        <w:tc>
          <w:tcPr>
            <w:tcW w:w="1049" w:type="pct"/>
            <w:vAlign w:val="center"/>
          </w:tcPr>
          <w:p w14:paraId="5B31BD1A" w14:textId="77777777" w:rsidR="002F79D2" w:rsidRPr="00423E81" w:rsidRDefault="002F79D2" w:rsidP="00FA5AD2">
            <w:pPr>
              <w:jc w:val="center"/>
              <w:rPr>
                <w:rFonts w:eastAsia="Corbel"/>
              </w:rPr>
            </w:pPr>
            <w:r w:rsidRPr="000A6408">
              <w:rPr>
                <w:rFonts w:eastAsia="Corbel"/>
              </w:rPr>
              <w:t>460,442.29</w:t>
            </w:r>
          </w:p>
        </w:tc>
      </w:tr>
    </w:tbl>
    <w:p w14:paraId="56A1052E" w14:textId="77777777" w:rsidR="002F79D2" w:rsidRPr="00FF70CD" w:rsidRDefault="002F79D2" w:rsidP="002F79D2">
      <w:pPr>
        <w:spacing w:line="240" w:lineRule="auto"/>
        <w:rPr>
          <w:rFonts w:eastAsia="Corbel"/>
        </w:rPr>
      </w:pPr>
      <w:r w:rsidRPr="00FF70CD">
        <w:rPr>
          <w:rFonts w:eastAsia="Corbel"/>
        </w:rPr>
        <w:t xml:space="preserve">Total direct </w:t>
      </w:r>
      <w:proofErr w:type="gramStart"/>
      <w:r w:rsidRPr="00FF70CD">
        <w:rPr>
          <w:rFonts w:eastAsia="Corbel"/>
        </w:rPr>
        <w:t>value added</w:t>
      </w:r>
      <w:proofErr w:type="gramEnd"/>
      <w:r w:rsidRPr="00FF70CD">
        <w:rPr>
          <w:rFonts w:eastAsia="Corbel"/>
        </w:rPr>
        <w:t xml:space="preserve"> amounts to 449,995 million MNT, while indirect value added generated through upstream sectors reaches 10,447 million MNT. Combined, this yields approximately 460,442 million MNT of total value added generated by the pine nut value chain.</w:t>
      </w:r>
    </w:p>
    <w:p w14:paraId="7A50A221" w14:textId="77777777" w:rsidR="002F79D2" w:rsidRPr="00FF70CD" w:rsidRDefault="002F79D2" w:rsidP="002F79D2">
      <w:pPr>
        <w:spacing w:line="240" w:lineRule="auto"/>
        <w:rPr>
          <w:rFonts w:eastAsia="Corbel"/>
        </w:rPr>
      </w:pPr>
      <w:r w:rsidRPr="00FF70CD">
        <w:rPr>
          <w:rFonts w:eastAsia="Corbel"/>
        </w:rPr>
        <w:t>Indirect effects represent only a small share of total value added, accounting for roughly 2–3% of the total. These indirect effects arise mainly from wages generated in supporting sectors such as transport and energy supply, as well as a smaller share of non-disaggregated value added in upstream activities.</w:t>
      </w:r>
    </w:p>
    <w:p w14:paraId="0268C5D3" w14:textId="4D4BDC9B" w:rsidR="002F79D2" w:rsidRDefault="002F79D2" w:rsidP="002F79D2">
      <w:pPr>
        <w:spacing w:line="240" w:lineRule="auto"/>
        <w:rPr>
          <w:rFonts w:eastAsia="Corbel"/>
        </w:rPr>
      </w:pPr>
      <w:r w:rsidRPr="00FF70CD">
        <w:rPr>
          <w:rFonts w:eastAsia="Corbel"/>
        </w:rPr>
        <w:t>Net operating profit constitutes the largest share of direct value added, followed by taxes and wages.</w:t>
      </w:r>
    </w:p>
    <w:p w14:paraId="3518BBA9" w14:textId="77777777" w:rsidR="00AF3BC2" w:rsidRPr="00D25CE1" w:rsidRDefault="00AF3BC2" w:rsidP="00AF3BC2">
      <w:pPr>
        <w:pStyle w:val="Heading3"/>
        <w:rPr>
          <w:rFonts w:eastAsia="Times New Roman"/>
        </w:rPr>
      </w:pPr>
      <w:bookmarkStart w:id="154" w:name="_Toc230337081"/>
      <w:r w:rsidRPr="00D25CE1">
        <w:rPr>
          <w:rFonts w:eastAsia="Times New Roman"/>
        </w:rPr>
        <w:lastRenderedPageBreak/>
        <w:t>Macroeconomic Contribution</w:t>
      </w:r>
      <w:bookmarkEnd w:id="154"/>
    </w:p>
    <w:p w14:paraId="10E40CE0" w14:textId="77777777" w:rsidR="00AF3BC2" w:rsidRPr="00D25CE1" w:rsidRDefault="00AF3BC2" w:rsidP="00AF3BC2">
      <w:pPr>
        <w:spacing w:line="240" w:lineRule="auto"/>
        <w:rPr>
          <w:rFonts w:eastAsia="Corbel"/>
        </w:rPr>
      </w:pPr>
      <w:r w:rsidRPr="00D25CE1">
        <w:rPr>
          <w:rFonts w:eastAsia="Corbel"/>
        </w:rPr>
        <w:t xml:space="preserve">A broader assessment of macroeconomic indicators is presented in </w:t>
      </w:r>
      <w:r w:rsidRPr="00D25CE1">
        <w:rPr>
          <w:rFonts w:eastAsia="Corbel"/>
        </w:rPr>
        <w:fldChar w:fldCharType="begin"/>
      </w:r>
      <w:r w:rsidRPr="00D25CE1">
        <w:rPr>
          <w:rFonts w:eastAsia="Corbel"/>
        </w:rPr>
        <w:instrText xml:space="preserve"> REF _Ref223010246 \h </w:instrText>
      </w:r>
      <w:r w:rsidRPr="00D25CE1">
        <w:rPr>
          <w:rFonts w:eastAsia="Corbel"/>
        </w:rPr>
      </w:r>
      <w:r w:rsidRPr="00D25CE1">
        <w:rPr>
          <w:rFonts w:eastAsia="Corbel"/>
        </w:rPr>
        <w:fldChar w:fldCharType="separate"/>
      </w:r>
      <w:r w:rsidRPr="00D25CE1">
        <w:rPr>
          <w:rFonts w:eastAsia="Corbel"/>
        </w:rPr>
        <w:t xml:space="preserve">Table </w:t>
      </w:r>
      <w:r w:rsidRPr="00D25CE1">
        <w:rPr>
          <w:rFonts w:eastAsia="Corbel"/>
          <w:noProof/>
        </w:rPr>
        <w:t>3</w:t>
      </w:r>
      <w:r w:rsidRPr="00D25CE1">
        <w:rPr>
          <w:rFonts w:eastAsia="Corbel"/>
        </w:rPr>
        <w:t>.</w:t>
      </w:r>
      <w:r w:rsidRPr="00D25CE1">
        <w:rPr>
          <w:rFonts w:eastAsia="Corbel"/>
          <w:noProof/>
        </w:rPr>
        <w:t>8</w:t>
      </w:r>
      <w:r w:rsidRPr="00D25CE1">
        <w:rPr>
          <w:rFonts w:eastAsia="Corbel"/>
        </w:rPr>
        <w:fldChar w:fldCharType="end"/>
      </w:r>
      <w:r w:rsidRPr="00D25CE1">
        <w:rPr>
          <w:rFonts w:eastAsia="Corbel"/>
        </w:rPr>
        <w:t>. These indicators position the pine nut VC within the national economy and highlight several important features.</w:t>
      </w:r>
    </w:p>
    <w:p w14:paraId="17CEB5FC" w14:textId="77777777" w:rsidR="00AF3BC2" w:rsidRPr="00D25CE1" w:rsidRDefault="00AF3BC2" w:rsidP="00AF3BC2">
      <w:pPr>
        <w:spacing w:line="240" w:lineRule="auto"/>
        <w:rPr>
          <w:rFonts w:eastAsia="Corbel"/>
        </w:rPr>
      </w:pPr>
      <w:r w:rsidRPr="00D25CE1">
        <w:rPr>
          <w:rFonts w:eastAsia="Corbel"/>
        </w:rPr>
        <w:t>First, the VC contributes 0.6% to national GDP, and a notable 7.</w:t>
      </w:r>
      <w:r>
        <w:rPr>
          <w:rFonts w:eastAsia="Corbel"/>
        </w:rPr>
        <w:t>8</w:t>
      </w:r>
      <w:r w:rsidRPr="00D25CE1">
        <w:rPr>
          <w:rFonts w:eastAsia="Corbel"/>
        </w:rPr>
        <w:t xml:space="preserve">% of agricultural and forestry GDP, indicating a meaningful role within the broader rural economy despite the niche nature of the product. </w:t>
      </w:r>
    </w:p>
    <w:p w14:paraId="70283865" w14:textId="77777777" w:rsidR="00AF3BC2" w:rsidRPr="00D25CE1" w:rsidRDefault="00AF3BC2" w:rsidP="00AF3BC2">
      <w:pPr>
        <w:spacing w:line="240" w:lineRule="auto"/>
        <w:rPr>
          <w:rFonts w:eastAsia="Corbel"/>
        </w:rPr>
      </w:pPr>
      <w:r w:rsidRPr="00D25CE1">
        <w:rPr>
          <w:rFonts w:eastAsia="Corbel"/>
        </w:rPr>
        <w:t>Second, the VC demonstrates very strong domestic integration, with 9</w:t>
      </w:r>
      <w:r>
        <w:rPr>
          <w:rFonts w:eastAsia="Corbel"/>
        </w:rPr>
        <w:t>5</w:t>
      </w:r>
      <w:r w:rsidRPr="00D25CE1">
        <w:rPr>
          <w:rFonts w:eastAsia="Corbel"/>
        </w:rPr>
        <w:t>.</w:t>
      </w:r>
      <w:r>
        <w:rPr>
          <w:rFonts w:eastAsia="Corbel"/>
        </w:rPr>
        <w:t>3</w:t>
      </w:r>
      <w:r w:rsidRPr="00D25CE1">
        <w:rPr>
          <w:rFonts w:eastAsia="Corbel"/>
        </w:rPr>
        <w:t xml:space="preserve">% of the total value of production retained within Mongolia. This high integration rate is characteristic of value chains dominated by domestic labour, locally provided services, and short processing stages. </w:t>
      </w:r>
    </w:p>
    <w:p w14:paraId="52086F34" w14:textId="77777777" w:rsidR="00AF3BC2" w:rsidRPr="00D25CE1" w:rsidRDefault="00AF3BC2" w:rsidP="00AF3BC2">
      <w:pPr>
        <w:spacing w:line="240" w:lineRule="auto"/>
        <w:rPr>
          <w:rFonts w:eastAsia="Corbel"/>
        </w:rPr>
      </w:pPr>
      <w:r w:rsidRPr="00D25CE1">
        <w:rPr>
          <w:rFonts w:eastAsia="Corbel"/>
        </w:rPr>
        <w:t xml:space="preserve">Third, the VC delivers clear benefits to public finances, generating 65.6 billion MNT in net tax contributions, while imposing no fiscal cost through subsidies or transfers. </w:t>
      </w:r>
    </w:p>
    <w:p w14:paraId="289F091D" w14:textId="77777777" w:rsidR="00AF3BC2" w:rsidRPr="00D25CE1" w:rsidRDefault="00AF3BC2" w:rsidP="00AF3BC2">
      <w:pPr>
        <w:spacing w:line="240" w:lineRule="auto"/>
        <w:rPr>
          <w:rFonts w:eastAsia="Corbel"/>
        </w:rPr>
      </w:pPr>
      <w:r w:rsidRPr="00D25CE1">
        <w:rPr>
          <w:rFonts w:eastAsia="Corbel"/>
        </w:rPr>
        <w:t>Finally, the VC makes a positive contribution to the national balance of trade, with a 67.7 billion MNT trade surplus, reflecting the export-oriented nature of pine nut processing and marketing.</w:t>
      </w:r>
    </w:p>
    <w:p w14:paraId="782D7499" w14:textId="77777777" w:rsidR="00AF3BC2" w:rsidRPr="00D25CE1" w:rsidRDefault="00AF3BC2" w:rsidP="00AF3BC2">
      <w:pPr>
        <w:keepNext/>
        <w:spacing w:line="240" w:lineRule="auto"/>
        <w:rPr>
          <w:rFonts w:eastAsia="Times New Roman"/>
          <w:bCs/>
          <w:i/>
          <w:smallCaps/>
          <w:color w:val="000000"/>
          <w:spacing w:val="6"/>
          <w:sz w:val="17"/>
          <w:szCs w:val="18"/>
          <w:lang w:eastAsia="en-GB" w:bidi="hi-IN"/>
        </w:rPr>
      </w:pPr>
      <w:bookmarkStart w:id="155" w:name="_Toc230337198"/>
      <w:r w:rsidRPr="00D25CE1">
        <w:rPr>
          <w:rFonts w:eastAsia="Times New Roman"/>
          <w:bCs/>
          <w:i/>
          <w:smallCaps/>
          <w:color w:val="000000"/>
          <w:spacing w:val="6"/>
          <w:sz w:val="17"/>
          <w:szCs w:val="18"/>
          <w:lang w:eastAsia="en-GB" w:bidi="hi-IN"/>
        </w:rPr>
        <w:t xml:space="preserve">Table </w:t>
      </w:r>
      <w:r w:rsidRPr="00D25CE1">
        <w:rPr>
          <w:rFonts w:eastAsia="Times New Roman"/>
          <w:bCs/>
          <w:i/>
          <w:smallCaps/>
          <w:color w:val="000000"/>
          <w:spacing w:val="6"/>
          <w:sz w:val="17"/>
          <w:szCs w:val="18"/>
          <w:lang w:eastAsia="en-GB" w:bidi="hi-IN"/>
        </w:rPr>
        <w:fldChar w:fldCharType="begin"/>
      </w:r>
      <w:r w:rsidRPr="00D25CE1">
        <w:rPr>
          <w:rFonts w:eastAsia="Times New Roman"/>
          <w:bCs/>
          <w:i/>
          <w:smallCaps/>
          <w:color w:val="000000"/>
          <w:spacing w:val="6"/>
          <w:sz w:val="17"/>
          <w:szCs w:val="18"/>
          <w:lang w:eastAsia="en-GB" w:bidi="hi-IN"/>
        </w:rPr>
        <w:instrText xml:space="preserve"> STYLEREF 1 \s </w:instrText>
      </w:r>
      <w:r w:rsidRPr="00D25CE1">
        <w:rPr>
          <w:rFonts w:eastAsia="Times New Roman"/>
          <w:bCs/>
          <w:i/>
          <w:smallCaps/>
          <w:color w:val="000000"/>
          <w:spacing w:val="6"/>
          <w:sz w:val="17"/>
          <w:szCs w:val="18"/>
          <w:lang w:eastAsia="en-GB" w:bidi="hi-IN"/>
        </w:rPr>
        <w:fldChar w:fldCharType="separate"/>
      </w:r>
      <w:r w:rsidRPr="00D25CE1">
        <w:rPr>
          <w:rFonts w:eastAsia="Times New Roman"/>
          <w:bCs/>
          <w:i/>
          <w:smallCaps/>
          <w:noProof/>
          <w:color w:val="000000"/>
          <w:spacing w:val="6"/>
          <w:sz w:val="17"/>
          <w:szCs w:val="18"/>
          <w:lang w:eastAsia="en-GB" w:bidi="hi-IN"/>
        </w:rPr>
        <w:t>3</w:t>
      </w:r>
      <w:r w:rsidRPr="00D25CE1">
        <w:rPr>
          <w:rFonts w:eastAsia="Times New Roman"/>
          <w:bCs/>
          <w:i/>
          <w:smallCaps/>
          <w:noProof/>
          <w:color w:val="000000"/>
          <w:spacing w:val="6"/>
          <w:sz w:val="17"/>
          <w:szCs w:val="18"/>
          <w:lang w:eastAsia="en-GB" w:bidi="hi-IN"/>
        </w:rPr>
        <w:fldChar w:fldCharType="end"/>
      </w:r>
      <w:r w:rsidRPr="00D25CE1">
        <w:rPr>
          <w:rFonts w:eastAsia="Times New Roman"/>
          <w:bCs/>
          <w:i/>
          <w:smallCaps/>
          <w:color w:val="000000"/>
          <w:spacing w:val="6"/>
          <w:sz w:val="17"/>
          <w:szCs w:val="18"/>
          <w:lang w:eastAsia="en-GB" w:bidi="hi-IN"/>
        </w:rPr>
        <w:t>.</w:t>
      </w:r>
      <w:r w:rsidRPr="00D25CE1">
        <w:rPr>
          <w:rFonts w:eastAsia="Times New Roman"/>
          <w:bCs/>
          <w:i/>
          <w:smallCaps/>
          <w:color w:val="000000"/>
          <w:spacing w:val="6"/>
          <w:sz w:val="17"/>
          <w:szCs w:val="18"/>
          <w:lang w:eastAsia="en-GB" w:bidi="hi-IN"/>
        </w:rPr>
        <w:fldChar w:fldCharType="begin"/>
      </w:r>
      <w:r w:rsidRPr="00D25CE1">
        <w:rPr>
          <w:rFonts w:eastAsia="Times New Roman"/>
          <w:bCs/>
          <w:i/>
          <w:smallCaps/>
          <w:color w:val="000000"/>
          <w:spacing w:val="6"/>
          <w:sz w:val="17"/>
          <w:szCs w:val="18"/>
          <w:lang w:eastAsia="en-GB" w:bidi="hi-IN"/>
        </w:rPr>
        <w:instrText xml:space="preserve"> SEQ Table \* ARABIC \s 1 </w:instrText>
      </w:r>
      <w:r w:rsidRPr="00D25CE1">
        <w:rPr>
          <w:rFonts w:eastAsia="Times New Roman"/>
          <w:bCs/>
          <w:i/>
          <w:smallCaps/>
          <w:color w:val="000000"/>
          <w:spacing w:val="6"/>
          <w:sz w:val="17"/>
          <w:szCs w:val="18"/>
          <w:lang w:eastAsia="en-GB" w:bidi="hi-IN"/>
        </w:rPr>
        <w:fldChar w:fldCharType="separate"/>
      </w:r>
      <w:r w:rsidRPr="00D25CE1">
        <w:rPr>
          <w:rFonts w:eastAsia="Times New Roman"/>
          <w:bCs/>
          <w:i/>
          <w:smallCaps/>
          <w:noProof/>
          <w:color w:val="000000"/>
          <w:spacing w:val="6"/>
          <w:sz w:val="17"/>
          <w:szCs w:val="18"/>
          <w:lang w:eastAsia="en-GB" w:bidi="hi-IN"/>
        </w:rPr>
        <w:t>8</w:t>
      </w:r>
      <w:r w:rsidRPr="00D25CE1">
        <w:rPr>
          <w:rFonts w:eastAsia="Times New Roman"/>
          <w:bCs/>
          <w:i/>
          <w:smallCaps/>
          <w:noProof/>
          <w:color w:val="000000"/>
          <w:spacing w:val="6"/>
          <w:sz w:val="17"/>
          <w:szCs w:val="18"/>
          <w:lang w:eastAsia="en-GB" w:bidi="hi-IN"/>
        </w:rPr>
        <w:fldChar w:fldCharType="end"/>
      </w:r>
      <w:r w:rsidRPr="00D25CE1">
        <w:rPr>
          <w:rFonts w:eastAsia="Times New Roman"/>
          <w:bCs/>
          <w:i/>
          <w:smallCaps/>
          <w:color w:val="000000"/>
          <w:spacing w:val="6"/>
          <w:sz w:val="17"/>
          <w:szCs w:val="18"/>
          <w:lang w:eastAsia="en-GB" w:bidi="hi-IN"/>
        </w:rPr>
        <w:t xml:space="preserve">: </w:t>
      </w:r>
      <w:proofErr w:type="spellStart"/>
      <w:r w:rsidRPr="00D25CE1">
        <w:rPr>
          <w:rFonts w:eastAsia="Times New Roman"/>
          <w:bCs/>
          <w:i/>
          <w:smallCaps/>
          <w:color w:val="000000"/>
          <w:spacing w:val="6"/>
          <w:sz w:val="17"/>
          <w:szCs w:val="18"/>
          <w:lang w:eastAsia="en-GB" w:bidi="hi-IN"/>
        </w:rPr>
        <w:t>Vc</w:t>
      </w:r>
      <w:proofErr w:type="spellEnd"/>
      <w:r w:rsidRPr="00D25CE1">
        <w:rPr>
          <w:rFonts w:eastAsia="Times New Roman"/>
          <w:bCs/>
          <w:i/>
          <w:smallCaps/>
          <w:color w:val="000000"/>
          <w:spacing w:val="6"/>
          <w:sz w:val="17"/>
          <w:szCs w:val="18"/>
          <w:lang w:eastAsia="en-GB" w:bidi="hi-IN"/>
        </w:rPr>
        <w:t xml:space="preserve"> Macroeconomic Indicators And References. Source: Afa Analysis And National Statistics Office Of Mongolia</w:t>
      </w:r>
      <w:bookmarkEnd w:id="155"/>
    </w:p>
    <w:tbl>
      <w:tblPr>
        <w:tblStyle w:val="1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3842"/>
        <w:gridCol w:w="702"/>
        <w:gridCol w:w="283"/>
        <w:gridCol w:w="2834"/>
        <w:gridCol w:w="1365"/>
      </w:tblGrid>
      <w:tr w:rsidR="00AF3BC2" w:rsidRPr="00D25CE1" w14:paraId="1D81C451" w14:textId="77777777" w:rsidTr="00FA5AD2">
        <w:trPr>
          <w:cnfStyle w:val="100000000000" w:firstRow="1" w:lastRow="0" w:firstColumn="0" w:lastColumn="0" w:oddVBand="0" w:evenVBand="0" w:oddHBand="0" w:evenHBand="0" w:firstRowFirstColumn="0" w:firstRowLastColumn="0" w:lastRowFirstColumn="0" w:lastRowLastColumn="0"/>
        </w:trPr>
        <w:tc>
          <w:tcPr>
            <w:tcW w:w="2517" w:type="pct"/>
            <w:gridSpan w:val="2"/>
            <w:vAlign w:val="center"/>
          </w:tcPr>
          <w:p w14:paraId="02DF1456" w14:textId="77777777" w:rsidR="00AF3BC2" w:rsidRPr="00D25CE1" w:rsidRDefault="00AF3BC2" w:rsidP="00FA5AD2">
            <w:pPr>
              <w:jc w:val="center"/>
              <w:rPr>
                <w:rFonts w:ascii="Open Sans" w:eastAsia="Corbel" w:hAnsi="Open Sans" w:cs="Open Sans"/>
              </w:rPr>
            </w:pPr>
            <w:r w:rsidRPr="00D25CE1">
              <w:rPr>
                <w:rFonts w:ascii="Open Sans" w:eastAsia="Corbel" w:hAnsi="Open Sans" w:cs="Open Sans"/>
              </w:rPr>
              <w:t>Macroeconomic indicator %</w:t>
            </w:r>
          </w:p>
        </w:tc>
        <w:tc>
          <w:tcPr>
            <w:tcW w:w="157" w:type="pct"/>
            <w:vMerge w:val="restart"/>
            <w:vAlign w:val="center"/>
          </w:tcPr>
          <w:p w14:paraId="431BD95F" w14:textId="77777777" w:rsidR="00AF3BC2" w:rsidRPr="00D25CE1" w:rsidRDefault="00AF3BC2" w:rsidP="00FA5AD2">
            <w:pPr>
              <w:jc w:val="center"/>
              <w:rPr>
                <w:rFonts w:ascii="Open Sans" w:eastAsia="Corbel" w:hAnsi="Open Sans" w:cs="Open Sans"/>
              </w:rPr>
            </w:pPr>
          </w:p>
        </w:tc>
        <w:tc>
          <w:tcPr>
            <w:tcW w:w="2326" w:type="pct"/>
            <w:gridSpan w:val="2"/>
            <w:vAlign w:val="center"/>
          </w:tcPr>
          <w:p w14:paraId="1E6ED8D9" w14:textId="77777777" w:rsidR="00AF3BC2" w:rsidRPr="00D25CE1" w:rsidRDefault="00AF3BC2" w:rsidP="00FA5AD2">
            <w:pPr>
              <w:jc w:val="center"/>
              <w:rPr>
                <w:rFonts w:ascii="Open Sans" w:eastAsia="Corbel" w:hAnsi="Open Sans" w:cs="Open Sans"/>
              </w:rPr>
            </w:pPr>
            <w:r w:rsidRPr="00D25CE1">
              <w:rPr>
                <w:rFonts w:ascii="Open Sans" w:eastAsia="Corbel" w:hAnsi="Open Sans" w:cs="Open Sans"/>
              </w:rPr>
              <w:t>Reference item, Million MMT</w:t>
            </w:r>
          </w:p>
        </w:tc>
      </w:tr>
      <w:tr w:rsidR="00AF3BC2" w:rsidRPr="00D25CE1" w14:paraId="586CD933" w14:textId="77777777" w:rsidTr="00FA5AD2">
        <w:tc>
          <w:tcPr>
            <w:tcW w:w="2128" w:type="pct"/>
            <w:vAlign w:val="center"/>
          </w:tcPr>
          <w:p w14:paraId="165515D8" w14:textId="77777777" w:rsidR="00AF3BC2" w:rsidRPr="00D25CE1" w:rsidRDefault="00AF3BC2" w:rsidP="00FA5AD2">
            <w:pPr>
              <w:jc w:val="center"/>
              <w:rPr>
                <w:rFonts w:eastAsia="Corbel"/>
              </w:rPr>
            </w:pPr>
            <w:r w:rsidRPr="00D25CE1">
              <w:rPr>
                <w:rFonts w:eastAsia="Corbel"/>
              </w:rPr>
              <w:t>VA Total / GDP</w:t>
            </w:r>
          </w:p>
        </w:tc>
        <w:tc>
          <w:tcPr>
            <w:tcW w:w="389" w:type="pct"/>
            <w:vAlign w:val="center"/>
          </w:tcPr>
          <w:p w14:paraId="5933BEB5" w14:textId="77777777" w:rsidR="00AF3BC2" w:rsidRPr="00D25CE1" w:rsidRDefault="00AF3BC2" w:rsidP="00FA5AD2">
            <w:pPr>
              <w:jc w:val="center"/>
              <w:rPr>
                <w:rFonts w:eastAsia="Corbel"/>
              </w:rPr>
            </w:pPr>
            <w:r w:rsidRPr="00D25CE1">
              <w:rPr>
                <w:rFonts w:eastAsia="Corbel"/>
              </w:rPr>
              <w:t>0.6</w:t>
            </w:r>
          </w:p>
        </w:tc>
        <w:tc>
          <w:tcPr>
            <w:tcW w:w="157" w:type="pct"/>
            <w:vMerge/>
            <w:vAlign w:val="center"/>
          </w:tcPr>
          <w:p w14:paraId="31280B48" w14:textId="77777777" w:rsidR="00AF3BC2" w:rsidRPr="00D25CE1" w:rsidRDefault="00AF3BC2" w:rsidP="00FA5AD2">
            <w:pPr>
              <w:jc w:val="center"/>
              <w:rPr>
                <w:rFonts w:eastAsia="Corbel"/>
              </w:rPr>
            </w:pPr>
          </w:p>
        </w:tc>
        <w:tc>
          <w:tcPr>
            <w:tcW w:w="1570" w:type="pct"/>
            <w:vAlign w:val="center"/>
          </w:tcPr>
          <w:p w14:paraId="6845A7B7" w14:textId="77777777" w:rsidR="00AF3BC2" w:rsidRPr="00D25CE1" w:rsidRDefault="00AF3BC2" w:rsidP="00FA5AD2">
            <w:pPr>
              <w:jc w:val="center"/>
              <w:rPr>
                <w:rFonts w:eastAsia="Corbel"/>
              </w:rPr>
            </w:pPr>
            <w:r w:rsidRPr="00D25CE1">
              <w:rPr>
                <w:rFonts w:eastAsia="Corbel"/>
              </w:rPr>
              <w:t>Agriculture &amp; forestry GDP</w:t>
            </w:r>
          </w:p>
        </w:tc>
        <w:tc>
          <w:tcPr>
            <w:tcW w:w="756" w:type="pct"/>
            <w:vAlign w:val="center"/>
          </w:tcPr>
          <w:p w14:paraId="533FFA29" w14:textId="77777777" w:rsidR="00AF3BC2" w:rsidRPr="00D25CE1" w:rsidRDefault="00AF3BC2" w:rsidP="00FA5AD2">
            <w:pPr>
              <w:jc w:val="center"/>
              <w:rPr>
                <w:rFonts w:eastAsia="Corbel"/>
              </w:rPr>
            </w:pPr>
            <w:r w:rsidRPr="00D25CE1">
              <w:rPr>
                <w:rFonts w:eastAsia="Corbel"/>
              </w:rPr>
              <w:t>5,881,104</w:t>
            </w:r>
          </w:p>
        </w:tc>
      </w:tr>
      <w:tr w:rsidR="00AF3BC2" w:rsidRPr="00D25CE1" w14:paraId="4DE0FC0F" w14:textId="77777777" w:rsidTr="00FA5AD2">
        <w:tc>
          <w:tcPr>
            <w:tcW w:w="2128" w:type="pct"/>
            <w:vAlign w:val="center"/>
          </w:tcPr>
          <w:p w14:paraId="62D55F5A" w14:textId="77777777" w:rsidR="00AF3BC2" w:rsidRPr="00D25CE1" w:rsidRDefault="00AF3BC2" w:rsidP="00FA5AD2">
            <w:pPr>
              <w:jc w:val="center"/>
              <w:rPr>
                <w:rFonts w:eastAsia="Corbel"/>
              </w:rPr>
            </w:pPr>
            <w:r w:rsidRPr="00D25CE1">
              <w:rPr>
                <w:rFonts w:eastAsia="Corbel"/>
              </w:rPr>
              <w:t>VA Total / VC output</w:t>
            </w:r>
          </w:p>
        </w:tc>
        <w:tc>
          <w:tcPr>
            <w:tcW w:w="389" w:type="pct"/>
            <w:vAlign w:val="center"/>
          </w:tcPr>
          <w:p w14:paraId="2EB7FA21" w14:textId="77777777" w:rsidR="00AF3BC2" w:rsidRPr="00D25CE1" w:rsidRDefault="00AF3BC2" w:rsidP="00FA5AD2">
            <w:pPr>
              <w:jc w:val="center"/>
              <w:rPr>
                <w:rFonts w:eastAsia="Corbel"/>
              </w:rPr>
            </w:pPr>
            <w:r w:rsidRPr="00D25CE1">
              <w:rPr>
                <w:rFonts w:eastAsia="Corbel"/>
              </w:rPr>
              <w:t>9</w:t>
            </w:r>
            <w:r>
              <w:rPr>
                <w:rFonts w:eastAsia="Corbel"/>
              </w:rPr>
              <w:t>5</w:t>
            </w:r>
            <w:r w:rsidRPr="00D25CE1">
              <w:rPr>
                <w:rFonts w:eastAsia="Corbel"/>
              </w:rPr>
              <w:t>.</w:t>
            </w:r>
            <w:r>
              <w:rPr>
                <w:rFonts w:eastAsia="Corbel"/>
              </w:rPr>
              <w:t>3</w:t>
            </w:r>
          </w:p>
        </w:tc>
        <w:tc>
          <w:tcPr>
            <w:tcW w:w="157" w:type="pct"/>
            <w:vMerge/>
            <w:vAlign w:val="center"/>
          </w:tcPr>
          <w:p w14:paraId="6303962F" w14:textId="77777777" w:rsidR="00AF3BC2" w:rsidRPr="00D25CE1" w:rsidRDefault="00AF3BC2" w:rsidP="00FA5AD2">
            <w:pPr>
              <w:jc w:val="center"/>
              <w:rPr>
                <w:rFonts w:eastAsia="Corbel"/>
              </w:rPr>
            </w:pPr>
          </w:p>
        </w:tc>
        <w:tc>
          <w:tcPr>
            <w:tcW w:w="1570" w:type="pct"/>
            <w:vAlign w:val="center"/>
          </w:tcPr>
          <w:p w14:paraId="1BA56CE2" w14:textId="77777777" w:rsidR="00AF3BC2" w:rsidRPr="00D25CE1" w:rsidRDefault="00AF3BC2" w:rsidP="00FA5AD2">
            <w:pPr>
              <w:jc w:val="center"/>
              <w:rPr>
                <w:rFonts w:eastAsia="Corbel"/>
              </w:rPr>
            </w:pPr>
            <w:r w:rsidRPr="00D25CE1">
              <w:rPr>
                <w:rFonts w:eastAsia="Corbel"/>
              </w:rPr>
              <w:t>Gross disposal income</w:t>
            </w:r>
          </w:p>
        </w:tc>
        <w:tc>
          <w:tcPr>
            <w:tcW w:w="756" w:type="pct"/>
            <w:vAlign w:val="center"/>
          </w:tcPr>
          <w:p w14:paraId="344ECB7B" w14:textId="77777777" w:rsidR="00AF3BC2" w:rsidRPr="00D25CE1" w:rsidRDefault="00AF3BC2" w:rsidP="00FA5AD2">
            <w:pPr>
              <w:jc w:val="center"/>
              <w:rPr>
                <w:rFonts w:eastAsia="Corbel"/>
              </w:rPr>
            </w:pPr>
            <w:r w:rsidRPr="00D25CE1">
              <w:rPr>
                <w:rFonts w:eastAsia="Corbel"/>
              </w:rPr>
              <w:t>73,039,024</w:t>
            </w:r>
          </w:p>
        </w:tc>
      </w:tr>
      <w:tr w:rsidR="00AF3BC2" w:rsidRPr="00D25CE1" w14:paraId="2C673697" w14:textId="77777777" w:rsidTr="00FA5AD2">
        <w:tc>
          <w:tcPr>
            <w:tcW w:w="2128" w:type="pct"/>
            <w:vAlign w:val="center"/>
          </w:tcPr>
          <w:p w14:paraId="4B32A523" w14:textId="77777777" w:rsidR="00AF3BC2" w:rsidRPr="00D25CE1" w:rsidRDefault="00AF3BC2" w:rsidP="00FA5AD2">
            <w:pPr>
              <w:jc w:val="center"/>
              <w:rPr>
                <w:rFonts w:eastAsia="Corbel"/>
                <w:lang w:val="es-419"/>
              </w:rPr>
            </w:pPr>
            <w:r w:rsidRPr="00D25CE1">
              <w:rPr>
                <w:rFonts w:eastAsia="Corbel"/>
                <w:lang w:val="es-419"/>
              </w:rPr>
              <w:t xml:space="preserve">VA Total / </w:t>
            </w:r>
            <w:proofErr w:type="spellStart"/>
            <w:r w:rsidRPr="00D25CE1">
              <w:rPr>
                <w:rFonts w:eastAsia="Corbel"/>
                <w:lang w:val="es-419"/>
              </w:rPr>
              <w:t>Agr</w:t>
            </w:r>
            <w:proofErr w:type="spellEnd"/>
            <w:r w:rsidRPr="00D25CE1">
              <w:rPr>
                <w:rFonts w:eastAsia="Corbel"/>
                <w:lang w:val="es-419"/>
              </w:rPr>
              <w:t xml:space="preserve"> &amp; For GDP</w:t>
            </w:r>
          </w:p>
        </w:tc>
        <w:tc>
          <w:tcPr>
            <w:tcW w:w="389" w:type="pct"/>
            <w:vAlign w:val="center"/>
          </w:tcPr>
          <w:p w14:paraId="70F619D0" w14:textId="77777777" w:rsidR="00AF3BC2" w:rsidRPr="00D25CE1" w:rsidRDefault="00AF3BC2" w:rsidP="00FA5AD2">
            <w:pPr>
              <w:jc w:val="center"/>
              <w:rPr>
                <w:rFonts w:eastAsia="Corbel"/>
              </w:rPr>
            </w:pPr>
            <w:r w:rsidRPr="00D25CE1">
              <w:rPr>
                <w:rFonts w:eastAsia="Corbel"/>
              </w:rPr>
              <w:t>7.</w:t>
            </w:r>
            <w:r>
              <w:rPr>
                <w:rFonts w:eastAsia="Corbel"/>
              </w:rPr>
              <w:t>8</w:t>
            </w:r>
          </w:p>
        </w:tc>
        <w:tc>
          <w:tcPr>
            <w:tcW w:w="157" w:type="pct"/>
            <w:vMerge/>
            <w:vAlign w:val="center"/>
          </w:tcPr>
          <w:p w14:paraId="2C492232" w14:textId="77777777" w:rsidR="00AF3BC2" w:rsidRPr="00D25CE1" w:rsidRDefault="00AF3BC2" w:rsidP="00FA5AD2">
            <w:pPr>
              <w:jc w:val="center"/>
              <w:rPr>
                <w:rFonts w:eastAsia="Corbel"/>
              </w:rPr>
            </w:pPr>
          </w:p>
        </w:tc>
        <w:tc>
          <w:tcPr>
            <w:tcW w:w="1570" w:type="pct"/>
            <w:vAlign w:val="center"/>
          </w:tcPr>
          <w:p w14:paraId="0CB1A5B8" w14:textId="77777777" w:rsidR="00AF3BC2" w:rsidRPr="00D25CE1" w:rsidRDefault="00AF3BC2" w:rsidP="00FA5AD2">
            <w:pPr>
              <w:jc w:val="center"/>
              <w:rPr>
                <w:rFonts w:eastAsia="Corbel"/>
              </w:rPr>
            </w:pPr>
            <w:r w:rsidRPr="00D25CE1">
              <w:rPr>
                <w:rFonts w:eastAsia="Corbel"/>
              </w:rPr>
              <w:t>GDP</w:t>
            </w:r>
          </w:p>
        </w:tc>
        <w:tc>
          <w:tcPr>
            <w:tcW w:w="756" w:type="pct"/>
            <w:vAlign w:val="center"/>
          </w:tcPr>
          <w:p w14:paraId="162F373F" w14:textId="77777777" w:rsidR="00AF3BC2" w:rsidRPr="00D25CE1" w:rsidRDefault="00AF3BC2" w:rsidP="00FA5AD2">
            <w:pPr>
              <w:jc w:val="center"/>
              <w:rPr>
                <w:rFonts w:eastAsia="Corbel"/>
              </w:rPr>
            </w:pPr>
            <w:r w:rsidRPr="00D25CE1">
              <w:rPr>
                <w:rFonts w:eastAsia="Corbel"/>
              </w:rPr>
              <w:t>80,663,051</w:t>
            </w:r>
          </w:p>
        </w:tc>
      </w:tr>
      <w:tr w:rsidR="00AF3BC2" w:rsidRPr="00D25CE1" w14:paraId="3DD53815" w14:textId="77777777" w:rsidTr="00FA5AD2">
        <w:tc>
          <w:tcPr>
            <w:tcW w:w="2128" w:type="pct"/>
            <w:vAlign w:val="center"/>
          </w:tcPr>
          <w:p w14:paraId="0EA61C5F" w14:textId="77777777" w:rsidR="00AF3BC2" w:rsidRPr="00D25CE1" w:rsidRDefault="00AF3BC2" w:rsidP="00FA5AD2">
            <w:pPr>
              <w:jc w:val="center"/>
              <w:rPr>
                <w:rFonts w:eastAsia="Corbel"/>
              </w:rPr>
            </w:pPr>
            <w:r w:rsidRPr="00D25CE1">
              <w:rPr>
                <w:rFonts w:eastAsia="Corbel"/>
              </w:rPr>
              <w:t>VC Imports / Total imports</w:t>
            </w:r>
          </w:p>
        </w:tc>
        <w:tc>
          <w:tcPr>
            <w:tcW w:w="389" w:type="pct"/>
            <w:vAlign w:val="center"/>
          </w:tcPr>
          <w:p w14:paraId="159B1000" w14:textId="77777777" w:rsidR="00AF3BC2" w:rsidRPr="00D25CE1" w:rsidRDefault="00AF3BC2" w:rsidP="00FA5AD2">
            <w:pPr>
              <w:jc w:val="center"/>
              <w:rPr>
                <w:rFonts w:eastAsia="Corbel"/>
              </w:rPr>
            </w:pPr>
            <w:r w:rsidRPr="00D25CE1">
              <w:rPr>
                <w:rFonts w:eastAsia="Corbel"/>
              </w:rPr>
              <w:t>0.0</w:t>
            </w:r>
          </w:p>
        </w:tc>
        <w:tc>
          <w:tcPr>
            <w:tcW w:w="157" w:type="pct"/>
            <w:vMerge/>
            <w:vAlign w:val="center"/>
          </w:tcPr>
          <w:p w14:paraId="78C19F45" w14:textId="77777777" w:rsidR="00AF3BC2" w:rsidRPr="00D25CE1" w:rsidRDefault="00AF3BC2" w:rsidP="00FA5AD2">
            <w:pPr>
              <w:jc w:val="center"/>
              <w:rPr>
                <w:rFonts w:eastAsia="Corbel"/>
              </w:rPr>
            </w:pPr>
          </w:p>
        </w:tc>
        <w:tc>
          <w:tcPr>
            <w:tcW w:w="1570" w:type="pct"/>
            <w:vAlign w:val="center"/>
          </w:tcPr>
          <w:p w14:paraId="37082103" w14:textId="77777777" w:rsidR="00AF3BC2" w:rsidRPr="00D25CE1" w:rsidRDefault="00AF3BC2" w:rsidP="00FA5AD2">
            <w:pPr>
              <w:jc w:val="center"/>
              <w:rPr>
                <w:rFonts w:eastAsia="Corbel"/>
              </w:rPr>
            </w:pPr>
            <w:r w:rsidRPr="00D25CE1">
              <w:rPr>
                <w:rFonts w:eastAsia="Corbel"/>
              </w:rPr>
              <w:t>National export</w:t>
            </w:r>
          </w:p>
        </w:tc>
        <w:tc>
          <w:tcPr>
            <w:tcW w:w="756" w:type="pct"/>
            <w:vAlign w:val="center"/>
          </w:tcPr>
          <w:p w14:paraId="4DE74F2C" w14:textId="77777777" w:rsidR="00AF3BC2" w:rsidRPr="00D25CE1" w:rsidRDefault="00AF3BC2" w:rsidP="00FA5AD2">
            <w:pPr>
              <w:jc w:val="center"/>
              <w:rPr>
                <w:rFonts w:eastAsia="Corbel"/>
              </w:rPr>
            </w:pPr>
            <w:r w:rsidRPr="00D25CE1">
              <w:rPr>
                <w:rFonts w:eastAsia="Corbel"/>
              </w:rPr>
              <w:t>53,505,658</w:t>
            </w:r>
          </w:p>
        </w:tc>
      </w:tr>
      <w:tr w:rsidR="00AF3BC2" w:rsidRPr="00D25CE1" w14:paraId="3902F88C" w14:textId="77777777" w:rsidTr="00FA5AD2">
        <w:tc>
          <w:tcPr>
            <w:tcW w:w="2128" w:type="pct"/>
            <w:vAlign w:val="center"/>
          </w:tcPr>
          <w:p w14:paraId="37D54317" w14:textId="77777777" w:rsidR="00AF3BC2" w:rsidRPr="00D25CE1" w:rsidRDefault="00AF3BC2" w:rsidP="00FA5AD2">
            <w:pPr>
              <w:jc w:val="center"/>
              <w:rPr>
                <w:rFonts w:eastAsia="Corbel"/>
              </w:rPr>
            </w:pPr>
            <w:r w:rsidRPr="00D25CE1">
              <w:rPr>
                <w:rFonts w:eastAsia="Corbel"/>
              </w:rPr>
              <w:t>VC Export/Total Export</w:t>
            </w:r>
          </w:p>
        </w:tc>
        <w:tc>
          <w:tcPr>
            <w:tcW w:w="389" w:type="pct"/>
            <w:vAlign w:val="center"/>
          </w:tcPr>
          <w:p w14:paraId="0B7B8B72" w14:textId="77777777" w:rsidR="00AF3BC2" w:rsidRPr="00D25CE1" w:rsidRDefault="00AF3BC2" w:rsidP="00FA5AD2">
            <w:pPr>
              <w:jc w:val="center"/>
              <w:rPr>
                <w:rFonts w:eastAsia="Corbel"/>
              </w:rPr>
            </w:pPr>
            <w:r w:rsidRPr="00D25CE1">
              <w:rPr>
                <w:rFonts w:eastAsia="Corbel"/>
              </w:rPr>
              <w:t>0.1</w:t>
            </w:r>
          </w:p>
        </w:tc>
        <w:tc>
          <w:tcPr>
            <w:tcW w:w="157" w:type="pct"/>
            <w:vMerge/>
            <w:vAlign w:val="center"/>
          </w:tcPr>
          <w:p w14:paraId="1DA14FD6" w14:textId="77777777" w:rsidR="00AF3BC2" w:rsidRPr="00D25CE1" w:rsidRDefault="00AF3BC2" w:rsidP="00FA5AD2">
            <w:pPr>
              <w:jc w:val="center"/>
              <w:rPr>
                <w:rFonts w:eastAsia="Corbel"/>
              </w:rPr>
            </w:pPr>
          </w:p>
        </w:tc>
        <w:tc>
          <w:tcPr>
            <w:tcW w:w="1570" w:type="pct"/>
            <w:vAlign w:val="center"/>
          </w:tcPr>
          <w:p w14:paraId="508079CA" w14:textId="77777777" w:rsidR="00AF3BC2" w:rsidRPr="00D25CE1" w:rsidRDefault="00AF3BC2" w:rsidP="00FA5AD2">
            <w:pPr>
              <w:jc w:val="center"/>
              <w:rPr>
                <w:rFonts w:eastAsia="Corbel"/>
              </w:rPr>
            </w:pPr>
            <w:r w:rsidRPr="00D25CE1">
              <w:rPr>
                <w:rFonts w:eastAsia="Corbel"/>
              </w:rPr>
              <w:t>National import</w:t>
            </w:r>
          </w:p>
        </w:tc>
        <w:tc>
          <w:tcPr>
            <w:tcW w:w="756" w:type="pct"/>
            <w:vAlign w:val="center"/>
          </w:tcPr>
          <w:p w14:paraId="6BCD2B4C" w14:textId="77777777" w:rsidR="00AF3BC2" w:rsidRPr="00D25CE1" w:rsidRDefault="00AF3BC2" w:rsidP="00FA5AD2">
            <w:pPr>
              <w:jc w:val="center"/>
              <w:rPr>
                <w:rFonts w:eastAsia="Corbel"/>
              </w:rPr>
            </w:pPr>
            <w:r w:rsidRPr="00D25CE1">
              <w:rPr>
                <w:rFonts w:eastAsia="Corbel"/>
              </w:rPr>
              <w:t>39,373,697</w:t>
            </w:r>
          </w:p>
        </w:tc>
      </w:tr>
      <w:tr w:rsidR="00AF3BC2" w:rsidRPr="00D25CE1" w14:paraId="067248FA" w14:textId="77777777" w:rsidTr="00FA5AD2">
        <w:tc>
          <w:tcPr>
            <w:tcW w:w="2128" w:type="pct"/>
            <w:vAlign w:val="center"/>
          </w:tcPr>
          <w:p w14:paraId="4205E91A" w14:textId="77777777" w:rsidR="00AF3BC2" w:rsidRPr="00D25CE1" w:rsidRDefault="00AF3BC2" w:rsidP="00FA5AD2">
            <w:pPr>
              <w:jc w:val="center"/>
              <w:rPr>
                <w:rFonts w:eastAsia="Corbel"/>
              </w:rPr>
            </w:pPr>
            <w:r w:rsidRPr="00D25CE1">
              <w:rPr>
                <w:rFonts w:eastAsia="Corbel"/>
              </w:rPr>
              <w:t>VC Trade Balance/ National Imports</w:t>
            </w:r>
          </w:p>
        </w:tc>
        <w:tc>
          <w:tcPr>
            <w:tcW w:w="389" w:type="pct"/>
            <w:vAlign w:val="center"/>
          </w:tcPr>
          <w:p w14:paraId="77CC66E7" w14:textId="77777777" w:rsidR="00AF3BC2" w:rsidRPr="00D25CE1" w:rsidRDefault="00AF3BC2" w:rsidP="00FA5AD2">
            <w:pPr>
              <w:jc w:val="center"/>
              <w:rPr>
                <w:rFonts w:eastAsia="Corbel"/>
              </w:rPr>
            </w:pPr>
            <w:r w:rsidRPr="00D25CE1">
              <w:rPr>
                <w:rFonts w:eastAsia="Corbel"/>
              </w:rPr>
              <w:t>0.2</w:t>
            </w:r>
          </w:p>
        </w:tc>
        <w:tc>
          <w:tcPr>
            <w:tcW w:w="157" w:type="pct"/>
            <w:vMerge/>
            <w:vAlign w:val="center"/>
          </w:tcPr>
          <w:p w14:paraId="7794B1A9" w14:textId="77777777" w:rsidR="00AF3BC2" w:rsidRPr="00D25CE1" w:rsidRDefault="00AF3BC2" w:rsidP="00FA5AD2">
            <w:pPr>
              <w:jc w:val="center"/>
              <w:rPr>
                <w:rFonts w:eastAsia="Corbel"/>
              </w:rPr>
            </w:pPr>
          </w:p>
        </w:tc>
        <w:tc>
          <w:tcPr>
            <w:tcW w:w="1570" w:type="pct"/>
            <w:vAlign w:val="center"/>
          </w:tcPr>
          <w:p w14:paraId="1E70A971" w14:textId="77777777" w:rsidR="00AF3BC2" w:rsidRPr="00D25CE1" w:rsidRDefault="00AF3BC2" w:rsidP="00FA5AD2">
            <w:pPr>
              <w:jc w:val="center"/>
              <w:rPr>
                <w:rFonts w:eastAsia="Corbel"/>
              </w:rPr>
            </w:pPr>
            <w:r w:rsidRPr="00D25CE1">
              <w:rPr>
                <w:rFonts w:eastAsia="Corbel"/>
              </w:rPr>
              <w:t>State budget (expenditure)</w:t>
            </w:r>
          </w:p>
        </w:tc>
        <w:tc>
          <w:tcPr>
            <w:tcW w:w="756" w:type="pct"/>
            <w:vAlign w:val="center"/>
          </w:tcPr>
          <w:p w14:paraId="63211011" w14:textId="77777777" w:rsidR="00AF3BC2" w:rsidRPr="00D25CE1" w:rsidRDefault="00AF3BC2" w:rsidP="00FA5AD2">
            <w:pPr>
              <w:jc w:val="center"/>
              <w:rPr>
                <w:rFonts w:eastAsia="Corbel"/>
              </w:rPr>
            </w:pPr>
            <w:r w:rsidRPr="00D25CE1">
              <w:rPr>
                <w:rFonts w:eastAsia="Corbel"/>
              </w:rPr>
              <w:t>30,591,084</w:t>
            </w:r>
          </w:p>
        </w:tc>
      </w:tr>
      <w:tr w:rsidR="00AF3BC2" w:rsidRPr="00D25CE1" w14:paraId="7C7375B6" w14:textId="77777777" w:rsidTr="00FA5AD2">
        <w:tc>
          <w:tcPr>
            <w:tcW w:w="2128" w:type="pct"/>
            <w:vAlign w:val="center"/>
          </w:tcPr>
          <w:p w14:paraId="69664867" w14:textId="77777777" w:rsidR="00AF3BC2" w:rsidRPr="00D25CE1" w:rsidRDefault="00AF3BC2" w:rsidP="00FA5AD2">
            <w:pPr>
              <w:jc w:val="center"/>
              <w:rPr>
                <w:rFonts w:eastAsia="Corbel"/>
              </w:rPr>
            </w:pPr>
            <w:r w:rsidRPr="00D25CE1">
              <w:rPr>
                <w:rFonts w:eastAsia="Corbel"/>
              </w:rPr>
              <w:t>VC Total Net transfers / State Budget</w:t>
            </w:r>
          </w:p>
        </w:tc>
        <w:tc>
          <w:tcPr>
            <w:tcW w:w="389" w:type="pct"/>
            <w:vAlign w:val="center"/>
          </w:tcPr>
          <w:p w14:paraId="13F4905B" w14:textId="77777777" w:rsidR="00AF3BC2" w:rsidRPr="00D25CE1" w:rsidRDefault="00AF3BC2" w:rsidP="00FA5AD2">
            <w:pPr>
              <w:jc w:val="center"/>
              <w:rPr>
                <w:rFonts w:eastAsia="Corbel"/>
              </w:rPr>
            </w:pPr>
            <w:r w:rsidRPr="00D25CE1">
              <w:rPr>
                <w:rFonts w:eastAsia="Corbel"/>
              </w:rPr>
              <w:t>0.2</w:t>
            </w:r>
          </w:p>
        </w:tc>
        <w:tc>
          <w:tcPr>
            <w:tcW w:w="157" w:type="pct"/>
            <w:vMerge/>
            <w:vAlign w:val="center"/>
          </w:tcPr>
          <w:p w14:paraId="2852ACFB" w14:textId="77777777" w:rsidR="00AF3BC2" w:rsidRPr="00D25CE1" w:rsidRDefault="00AF3BC2" w:rsidP="00FA5AD2">
            <w:pPr>
              <w:jc w:val="center"/>
              <w:rPr>
                <w:rFonts w:eastAsia="Corbel"/>
              </w:rPr>
            </w:pPr>
          </w:p>
        </w:tc>
        <w:tc>
          <w:tcPr>
            <w:tcW w:w="1570" w:type="pct"/>
            <w:vAlign w:val="center"/>
          </w:tcPr>
          <w:p w14:paraId="06C2DC53" w14:textId="77777777" w:rsidR="00AF3BC2" w:rsidRPr="00D25CE1" w:rsidRDefault="00AF3BC2" w:rsidP="00FA5AD2">
            <w:pPr>
              <w:jc w:val="center"/>
              <w:rPr>
                <w:rFonts w:eastAsia="Corbel"/>
              </w:rPr>
            </w:pPr>
            <w:r w:rsidRPr="00D25CE1">
              <w:rPr>
                <w:rFonts w:eastAsia="Corbel"/>
              </w:rPr>
              <w:t>Wages</w:t>
            </w:r>
          </w:p>
        </w:tc>
        <w:tc>
          <w:tcPr>
            <w:tcW w:w="756" w:type="pct"/>
            <w:vAlign w:val="center"/>
          </w:tcPr>
          <w:p w14:paraId="7C8B0609" w14:textId="77777777" w:rsidR="00AF3BC2" w:rsidRPr="00D25CE1" w:rsidRDefault="00AF3BC2" w:rsidP="00FA5AD2">
            <w:pPr>
              <w:jc w:val="center"/>
              <w:rPr>
                <w:rFonts w:eastAsia="Corbel"/>
              </w:rPr>
            </w:pPr>
            <w:r w:rsidRPr="00D25CE1">
              <w:rPr>
                <w:rFonts w:eastAsia="Corbel"/>
              </w:rPr>
              <w:t>23,953,495</w:t>
            </w:r>
          </w:p>
        </w:tc>
      </w:tr>
      <w:tr w:rsidR="00AF3BC2" w:rsidRPr="00D25CE1" w14:paraId="278E5BD8" w14:textId="77777777" w:rsidTr="00FA5AD2">
        <w:tc>
          <w:tcPr>
            <w:tcW w:w="2128" w:type="pct"/>
            <w:vAlign w:val="center"/>
          </w:tcPr>
          <w:p w14:paraId="7477BD6D" w14:textId="77777777" w:rsidR="00AF3BC2" w:rsidRPr="00D25CE1" w:rsidRDefault="00AF3BC2" w:rsidP="00FA5AD2">
            <w:pPr>
              <w:jc w:val="center"/>
              <w:rPr>
                <w:rFonts w:eastAsia="Corbel"/>
              </w:rPr>
            </w:pPr>
            <w:r w:rsidRPr="00D25CE1">
              <w:rPr>
                <w:rFonts w:eastAsia="Corbel"/>
              </w:rPr>
              <w:t>VC Total Wages/National Wages</w:t>
            </w:r>
          </w:p>
        </w:tc>
        <w:tc>
          <w:tcPr>
            <w:tcW w:w="389" w:type="pct"/>
            <w:vAlign w:val="center"/>
          </w:tcPr>
          <w:p w14:paraId="30AAF79C" w14:textId="77777777" w:rsidR="00AF3BC2" w:rsidRPr="00D25CE1" w:rsidRDefault="00AF3BC2" w:rsidP="00FA5AD2">
            <w:pPr>
              <w:jc w:val="center"/>
              <w:rPr>
                <w:rFonts w:eastAsia="Corbel"/>
              </w:rPr>
            </w:pPr>
            <w:r w:rsidRPr="00D25CE1">
              <w:rPr>
                <w:rFonts w:eastAsia="Corbel"/>
              </w:rPr>
              <w:t>0.1</w:t>
            </w:r>
          </w:p>
        </w:tc>
        <w:tc>
          <w:tcPr>
            <w:tcW w:w="157" w:type="pct"/>
            <w:vMerge/>
            <w:vAlign w:val="center"/>
          </w:tcPr>
          <w:p w14:paraId="29E9DCA3" w14:textId="77777777" w:rsidR="00AF3BC2" w:rsidRPr="00D25CE1" w:rsidRDefault="00AF3BC2" w:rsidP="00FA5AD2">
            <w:pPr>
              <w:jc w:val="center"/>
              <w:rPr>
                <w:rFonts w:eastAsia="Corbel"/>
              </w:rPr>
            </w:pPr>
          </w:p>
        </w:tc>
        <w:tc>
          <w:tcPr>
            <w:tcW w:w="1570" w:type="pct"/>
            <w:vAlign w:val="center"/>
          </w:tcPr>
          <w:p w14:paraId="0BC21F34" w14:textId="77777777" w:rsidR="00AF3BC2" w:rsidRPr="00D25CE1" w:rsidRDefault="00AF3BC2" w:rsidP="00FA5AD2">
            <w:pPr>
              <w:jc w:val="center"/>
              <w:rPr>
                <w:rFonts w:eastAsia="Corbel"/>
              </w:rPr>
            </w:pPr>
            <w:r w:rsidRPr="00D25CE1">
              <w:rPr>
                <w:rFonts w:eastAsia="Corbel"/>
              </w:rPr>
              <w:t>Total VC output</w:t>
            </w:r>
          </w:p>
        </w:tc>
        <w:tc>
          <w:tcPr>
            <w:tcW w:w="756" w:type="pct"/>
            <w:vAlign w:val="center"/>
          </w:tcPr>
          <w:p w14:paraId="3133B408" w14:textId="77777777" w:rsidR="00AF3BC2" w:rsidRPr="00D25CE1" w:rsidRDefault="00AF3BC2" w:rsidP="00FA5AD2">
            <w:pPr>
              <w:jc w:val="center"/>
              <w:rPr>
                <w:rFonts w:eastAsia="Corbel"/>
              </w:rPr>
            </w:pPr>
            <w:r w:rsidRPr="00D25CE1">
              <w:rPr>
                <w:rFonts w:eastAsia="Corbel"/>
              </w:rPr>
              <w:t>482,986</w:t>
            </w:r>
          </w:p>
        </w:tc>
      </w:tr>
      <w:tr w:rsidR="00AF3BC2" w:rsidRPr="00D25CE1" w14:paraId="67F4CFCD" w14:textId="77777777" w:rsidTr="00FA5AD2">
        <w:tc>
          <w:tcPr>
            <w:tcW w:w="2128" w:type="pct"/>
            <w:vAlign w:val="center"/>
          </w:tcPr>
          <w:p w14:paraId="1B662525" w14:textId="77777777" w:rsidR="00AF3BC2" w:rsidRPr="00D25CE1" w:rsidRDefault="00AF3BC2" w:rsidP="00FA5AD2">
            <w:pPr>
              <w:jc w:val="center"/>
              <w:rPr>
                <w:rFonts w:eastAsia="Corbel"/>
              </w:rPr>
            </w:pPr>
            <w:r w:rsidRPr="00D25CE1">
              <w:rPr>
                <w:rFonts w:eastAsia="Corbel"/>
              </w:rPr>
              <w:t>VC Total Disposal Income / N. Income</w:t>
            </w:r>
          </w:p>
        </w:tc>
        <w:tc>
          <w:tcPr>
            <w:tcW w:w="389" w:type="pct"/>
            <w:vAlign w:val="center"/>
          </w:tcPr>
          <w:p w14:paraId="38ABAE58" w14:textId="77777777" w:rsidR="00AF3BC2" w:rsidRPr="00D25CE1" w:rsidRDefault="00AF3BC2" w:rsidP="00FA5AD2">
            <w:pPr>
              <w:jc w:val="center"/>
              <w:rPr>
                <w:rFonts w:eastAsia="Corbel"/>
              </w:rPr>
            </w:pPr>
            <w:r w:rsidRPr="00D25CE1">
              <w:rPr>
                <w:rFonts w:eastAsia="Corbel"/>
              </w:rPr>
              <w:t>0.5</w:t>
            </w:r>
          </w:p>
        </w:tc>
        <w:tc>
          <w:tcPr>
            <w:tcW w:w="157" w:type="pct"/>
            <w:vMerge/>
            <w:vAlign w:val="center"/>
          </w:tcPr>
          <w:p w14:paraId="2D4C3EC3" w14:textId="77777777" w:rsidR="00AF3BC2" w:rsidRPr="00D25CE1" w:rsidRDefault="00AF3BC2" w:rsidP="00FA5AD2">
            <w:pPr>
              <w:jc w:val="center"/>
              <w:rPr>
                <w:rFonts w:eastAsia="Corbel"/>
              </w:rPr>
            </w:pPr>
          </w:p>
        </w:tc>
        <w:tc>
          <w:tcPr>
            <w:tcW w:w="1570" w:type="pct"/>
            <w:vAlign w:val="center"/>
          </w:tcPr>
          <w:p w14:paraId="61107BAE" w14:textId="77777777" w:rsidR="00AF3BC2" w:rsidRPr="00D25CE1" w:rsidRDefault="00AF3BC2" w:rsidP="00FA5AD2">
            <w:pPr>
              <w:jc w:val="center"/>
              <w:rPr>
                <w:rFonts w:eastAsia="Corbel"/>
              </w:rPr>
            </w:pPr>
            <w:r w:rsidRPr="00D25CE1">
              <w:rPr>
                <w:rFonts w:eastAsia="Corbel"/>
              </w:rPr>
              <w:t>VC export</w:t>
            </w:r>
          </w:p>
        </w:tc>
        <w:tc>
          <w:tcPr>
            <w:tcW w:w="756" w:type="pct"/>
            <w:vAlign w:val="center"/>
          </w:tcPr>
          <w:p w14:paraId="5065AEEE" w14:textId="77777777" w:rsidR="00AF3BC2" w:rsidRPr="00D25CE1" w:rsidRDefault="00AF3BC2" w:rsidP="00FA5AD2">
            <w:pPr>
              <w:jc w:val="center"/>
              <w:rPr>
                <w:rFonts w:eastAsia="Corbel"/>
              </w:rPr>
            </w:pPr>
            <w:r w:rsidRPr="00D25CE1">
              <w:rPr>
                <w:rFonts w:eastAsia="Corbel"/>
              </w:rPr>
              <w:t>75,184</w:t>
            </w:r>
          </w:p>
        </w:tc>
      </w:tr>
      <w:tr w:rsidR="00AF3BC2" w:rsidRPr="00D25CE1" w14:paraId="2BB7FC97" w14:textId="77777777" w:rsidTr="00FA5AD2">
        <w:tc>
          <w:tcPr>
            <w:tcW w:w="2517" w:type="pct"/>
            <w:gridSpan w:val="2"/>
            <w:vAlign w:val="center"/>
          </w:tcPr>
          <w:p w14:paraId="35D4E887" w14:textId="77777777" w:rsidR="00AF3BC2" w:rsidRPr="00D25CE1" w:rsidRDefault="00AF3BC2" w:rsidP="00FA5AD2">
            <w:pPr>
              <w:jc w:val="center"/>
              <w:rPr>
                <w:rFonts w:eastAsia="Corbel"/>
              </w:rPr>
            </w:pPr>
          </w:p>
        </w:tc>
        <w:tc>
          <w:tcPr>
            <w:tcW w:w="157" w:type="pct"/>
            <w:vMerge/>
            <w:vAlign w:val="center"/>
          </w:tcPr>
          <w:p w14:paraId="43E962F4" w14:textId="77777777" w:rsidR="00AF3BC2" w:rsidRPr="00D25CE1" w:rsidRDefault="00AF3BC2" w:rsidP="00FA5AD2">
            <w:pPr>
              <w:jc w:val="center"/>
              <w:rPr>
                <w:rFonts w:eastAsia="Corbel"/>
              </w:rPr>
            </w:pPr>
          </w:p>
        </w:tc>
        <w:tc>
          <w:tcPr>
            <w:tcW w:w="1570" w:type="pct"/>
            <w:vAlign w:val="center"/>
          </w:tcPr>
          <w:p w14:paraId="6B85F14C" w14:textId="77777777" w:rsidR="00AF3BC2" w:rsidRPr="00D25CE1" w:rsidRDefault="00AF3BC2" w:rsidP="00FA5AD2">
            <w:pPr>
              <w:jc w:val="center"/>
              <w:rPr>
                <w:rFonts w:eastAsia="Corbel"/>
              </w:rPr>
            </w:pPr>
            <w:r w:rsidRPr="00D25CE1">
              <w:rPr>
                <w:rFonts w:eastAsia="Corbel"/>
              </w:rPr>
              <w:t>VC trade balance</w:t>
            </w:r>
          </w:p>
        </w:tc>
        <w:tc>
          <w:tcPr>
            <w:tcW w:w="756" w:type="pct"/>
            <w:vAlign w:val="center"/>
          </w:tcPr>
          <w:p w14:paraId="0C86D577" w14:textId="77777777" w:rsidR="00AF3BC2" w:rsidRPr="00D25CE1" w:rsidRDefault="00AF3BC2" w:rsidP="00FA5AD2">
            <w:pPr>
              <w:jc w:val="center"/>
              <w:rPr>
                <w:rFonts w:eastAsia="Corbel"/>
              </w:rPr>
            </w:pPr>
            <w:r w:rsidRPr="00D25CE1">
              <w:rPr>
                <w:rFonts w:eastAsia="Corbel"/>
              </w:rPr>
              <w:t>67,662</w:t>
            </w:r>
          </w:p>
        </w:tc>
      </w:tr>
    </w:tbl>
    <w:p w14:paraId="4C61F5D6" w14:textId="77777777" w:rsidR="00AF3BC2" w:rsidRPr="00D25CE1" w:rsidRDefault="00AF3BC2" w:rsidP="00AF3BC2">
      <w:pPr>
        <w:rPr>
          <w:rFonts w:eastAsia="Corbel"/>
        </w:rPr>
      </w:pPr>
    </w:p>
    <w:p w14:paraId="6520E96F" w14:textId="77777777" w:rsidR="00AF3BC2" w:rsidRPr="00D25CE1" w:rsidRDefault="00AF3BC2" w:rsidP="00AF3BC2">
      <w:pPr>
        <w:spacing w:line="240" w:lineRule="auto"/>
        <w:rPr>
          <w:rFonts w:eastAsia="Corbel"/>
        </w:rPr>
      </w:pPr>
      <w:r w:rsidRPr="00D25CE1">
        <w:rPr>
          <w:rFonts w:eastAsia="Corbel"/>
        </w:rPr>
        <w:t xml:space="preserve">Overall, the pine nut VC shows a strong economic footprint relative to its size, with high retention of value, positive fiscal gains, and export earnings that support rural disposable income. </w:t>
      </w:r>
    </w:p>
    <w:p w14:paraId="3AA8273C" w14:textId="77777777" w:rsidR="00AF3BC2" w:rsidRPr="00D25CE1" w:rsidRDefault="00AF3BC2" w:rsidP="00AF3BC2">
      <w:pPr>
        <w:spacing w:line="240" w:lineRule="auto"/>
        <w:rPr>
          <w:rFonts w:eastAsia="Corbel"/>
        </w:rPr>
      </w:pPr>
      <w:r w:rsidRPr="00D25CE1">
        <w:rPr>
          <w:rFonts w:eastAsia="Corbel"/>
        </w:rPr>
        <w:t xml:space="preserve">The distribution of total value added across VC actors is presented in </w:t>
      </w:r>
      <w:r w:rsidRPr="00D25CE1">
        <w:rPr>
          <w:rFonts w:eastAsia="Corbel"/>
        </w:rPr>
        <w:fldChar w:fldCharType="begin"/>
      </w:r>
      <w:r w:rsidRPr="00D25CE1">
        <w:rPr>
          <w:rFonts w:eastAsia="Corbel"/>
        </w:rPr>
        <w:instrText xml:space="preserve"> REF _Ref223010281 \h </w:instrText>
      </w:r>
      <w:r w:rsidRPr="00D25CE1">
        <w:rPr>
          <w:rFonts w:eastAsia="Corbel"/>
        </w:rPr>
      </w:r>
      <w:r w:rsidRPr="00D25CE1">
        <w:rPr>
          <w:rFonts w:eastAsia="Corbel"/>
        </w:rPr>
        <w:fldChar w:fldCharType="separate"/>
      </w:r>
      <w:r w:rsidRPr="00D25CE1">
        <w:rPr>
          <w:rFonts w:eastAsia="Corbel"/>
        </w:rPr>
        <w:t xml:space="preserve">Figure </w:t>
      </w:r>
      <w:r w:rsidRPr="00D25CE1">
        <w:rPr>
          <w:rFonts w:eastAsia="Corbel"/>
          <w:noProof/>
        </w:rPr>
        <w:t>3</w:t>
      </w:r>
      <w:r w:rsidRPr="00D25CE1">
        <w:rPr>
          <w:rFonts w:eastAsia="Corbel"/>
        </w:rPr>
        <w:t>.</w:t>
      </w:r>
      <w:r w:rsidRPr="00D25CE1">
        <w:rPr>
          <w:rFonts w:eastAsia="Corbel"/>
          <w:noProof/>
        </w:rPr>
        <w:t>3</w:t>
      </w:r>
      <w:r w:rsidRPr="00D25CE1">
        <w:rPr>
          <w:rFonts w:eastAsia="Corbel"/>
        </w:rPr>
        <w:fldChar w:fldCharType="end"/>
      </w:r>
      <w:r w:rsidRPr="00D25CE1">
        <w:rPr>
          <w:rFonts w:eastAsia="Corbel"/>
        </w:rPr>
        <w:t>. As commonly observed in wild-harvested forest product value chains, harvesters capture the majority of VA, reflecting their central role and the high share of labour in total costs. Downstream actors (wholesalers and processors) account for smaller proportions, consistent with the limited degree of capital-intensive transformation in the pine nut sector.</w:t>
      </w:r>
    </w:p>
    <w:p w14:paraId="5FF5EF74" w14:textId="77777777" w:rsidR="00AF3BC2" w:rsidRPr="00D25CE1" w:rsidRDefault="00AF3BC2" w:rsidP="008E3C04">
      <w:pPr>
        <w:jc w:val="center"/>
        <w:rPr>
          <w:rFonts w:eastAsia="Corbel"/>
        </w:rPr>
      </w:pPr>
      <w:r w:rsidRPr="002B5811">
        <w:rPr>
          <w:rFonts w:eastAsia="Corbel"/>
          <w:noProof/>
        </w:rPr>
        <w:lastRenderedPageBreak/>
        <w:drawing>
          <wp:inline distT="0" distB="0" distL="0" distR="0" wp14:anchorId="40478C2E" wp14:editId="23198966">
            <wp:extent cx="3679936" cy="3092357"/>
            <wp:effectExtent l="0" t="0" r="0" b="0"/>
            <wp:docPr id="136314528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145281" name=""/>
                    <pic:cNvPicPr/>
                  </pic:nvPicPr>
                  <pic:blipFill>
                    <a:blip r:embed="rId28"/>
                    <a:stretch>
                      <a:fillRect/>
                    </a:stretch>
                  </pic:blipFill>
                  <pic:spPr>
                    <a:xfrm>
                      <a:off x="0" y="0"/>
                      <a:ext cx="3707423" cy="3115455"/>
                    </a:xfrm>
                    <a:prstGeom prst="rect">
                      <a:avLst/>
                    </a:prstGeom>
                  </pic:spPr>
                </pic:pic>
              </a:graphicData>
            </a:graphic>
          </wp:inline>
        </w:drawing>
      </w:r>
    </w:p>
    <w:p w14:paraId="78F019FE" w14:textId="77777777" w:rsidR="00AF3BC2" w:rsidRPr="00D25CE1" w:rsidRDefault="00AF3BC2" w:rsidP="00AF3BC2">
      <w:pPr>
        <w:keepNext/>
        <w:spacing w:line="240" w:lineRule="auto"/>
        <w:rPr>
          <w:rFonts w:eastAsia="Times New Roman"/>
          <w:bCs/>
          <w:i/>
          <w:smallCaps/>
          <w:color w:val="000000"/>
          <w:spacing w:val="6"/>
          <w:sz w:val="17"/>
          <w:szCs w:val="18"/>
          <w:lang w:eastAsia="en-GB" w:bidi="hi-IN"/>
        </w:rPr>
      </w:pPr>
      <w:bookmarkStart w:id="156" w:name="_Toc230337166"/>
      <w:r w:rsidRPr="00D25CE1">
        <w:rPr>
          <w:rFonts w:eastAsia="Times New Roman"/>
          <w:bCs/>
          <w:i/>
          <w:smallCaps/>
          <w:color w:val="000000"/>
          <w:spacing w:val="6"/>
          <w:sz w:val="17"/>
          <w:szCs w:val="18"/>
          <w:lang w:eastAsia="en-GB" w:bidi="hi-IN"/>
        </w:rPr>
        <w:t xml:space="preserve">Figure </w:t>
      </w:r>
      <w:r w:rsidRPr="00D25CE1">
        <w:rPr>
          <w:rFonts w:eastAsia="Times New Roman"/>
          <w:bCs/>
          <w:i/>
          <w:smallCaps/>
          <w:color w:val="000000"/>
          <w:spacing w:val="6"/>
          <w:sz w:val="17"/>
          <w:szCs w:val="18"/>
          <w:lang w:eastAsia="en-GB" w:bidi="hi-IN"/>
        </w:rPr>
        <w:fldChar w:fldCharType="begin"/>
      </w:r>
      <w:r w:rsidRPr="00D25CE1">
        <w:rPr>
          <w:rFonts w:eastAsia="Times New Roman"/>
          <w:bCs/>
          <w:i/>
          <w:smallCaps/>
          <w:color w:val="000000"/>
          <w:spacing w:val="6"/>
          <w:sz w:val="17"/>
          <w:szCs w:val="18"/>
          <w:lang w:eastAsia="en-GB" w:bidi="hi-IN"/>
        </w:rPr>
        <w:instrText xml:space="preserve"> STYLEREF 1 \s </w:instrText>
      </w:r>
      <w:r w:rsidRPr="00D25CE1">
        <w:rPr>
          <w:rFonts w:eastAsia="Times New Roman"/>
          <w:bCs/>
          <w:i/>
          <w:smallCaps/>
          <w:color w:val="000000"/>
          <w:spacing w:val="6"/>
          <w:sz w:val="17"/>
          <w:szCs w:val="18"/>
          <w:lang w:eastAsia="en-GB" w:bidi="hi-IN"/>
        </w:rPr>
        <w:fldChar w:fldCharType="separate"/>
      </w:r>
      <w:r w:rsidRPr="00D25CE1">
        <w:rPr>
          <w:rFonts w:eastAsia="Times New Roman"/>
          <w:bCs/>
          <w:i/>
          <w:smallCaps/>
          <w:noProof/>
          <w:color w:val="000000"/>
          <w:spacing w:val="6"/>
          <w:sz w:val="17"/>
          <w:szCs w:val="18"/>
          <w:lang w:eastAsia="en-GB" w:bidi="hi-IN"/>
        </w:rPr>
        <w:t>3</w:t>
      </w:r>
      <w:r w:rsidRPr="00D25CE1">
        <w:rPr>
          <w:rFonts w:eastAsia="Times New Roman"/>
          <w:bCs/>
          <w:i/>
          <w:smallCaps/>
          <w:noProof/>
          <w:color w:val="000000"/>
          <w:spacing w:val="6"/>
          <w:sz w:val="17"/>
          <w:szCs w:val="18"/>
          <w:lang w:eastAsia="en-GB" w:bidi="hi-IN"/>
        </w:rPr>
        <w:fldChar w:fldCharType="end"/>
      </w:r>
      <w:r w:rsidRPr="00D25CE1">
        <w:rPr>
          <w:rFonts w:eastAsia="Times New Roman"/>
          <w:bCs/>
          <w:i/>
          <w:smallCaps/>
          <w:color w:val="000000"/>
          <w:spacing w:val="6"/>
          <w:sz w:val="17"/>
          <w:szCs w:val="18"/>
          <w:lang w:eastAsia="en-GB" w:bidi="hi-IN"/>
        </w:rPr>
        <w:t>.</w:t>
      </w:r>
      <w:r w:rsidRPr="00D25CE1">
        <w:rPr>
          <w:rFonts w:eastAsia="Times New Roman"/>
          <w:bCs/>
          <w:i/>
          <w:smallCaps/>
          <w:color w:val="000000"/>
          <w:spacing w:val="6"/>
          <w:sz w:val="17"/>
          <w:szCs w:val="18"/>
          <w:lang w:eastAsia="en-GB" w:bidi="hi-IN"/>
        </w:rPr>
        <w:fldChar w:fldCharType="begin"/>
      </w:r>
      <w:r w:rsidRPr="00D25CE1">
        <w:rPr>
          <w:rFonts w:eastAsia="Times New Roman"/>
          <w:bCs/>
          <w:i/>
          <w:smallCaps/>
          <w:color w:val="000000"/>
          <w:spacing w:val="6"/>
          <w:sz w:val="17"/>
          <w:szCs w:val="18"/>
          <w:lang w:eastAsia="en-GB" w:bidi="hi-IN"/>
        </w:rPr>
        <w:instrText xml:space="preserve"> SEQ Figure \* ARABIC \s 1 </w:instrText>
      </w:r>
      <w:r w:rsidRPr="00D25CE1">
        <w:rPr>
          <w:rFonts w:eastAsia="Times New Roman"/>
          <w:bCs/>
          <w:i/>
          <w:smallCaps/>
          <w:color w:val="000000"/>
          <w:spacing w:val="6"/>
          <w:sz w:val="17"/>
          <w:szCs w:val="18"/>
          <w:lang w:eastAsia="en-GB" w:bidi="hi-IN"/>
        </w:rPr>
        <w:fldChar w:fldCharType="separate"/>
      </w:r>
      <w:r w:rsidRPr="00D25CE1">
        <w:rPr>
          <w:rFonts w:eastAsia="Times New Roman"/>
          <w:bCs/>
          <w:i/>
          <w:smallCaps/>
          <w:noProof/>
          <w:color w:val="000000"/>
          <w:spacing w:val="6"/>
          <w:sz w:val="17"/>
          <w:szCs w:val="18"/>
          <w:lang w:eastAsia="en-GB" w:bidi="hi-IN"/>
        </w:rPr>
        <w:t>3</w:t>
      </w:r>
      <w:r w:rsidRPr="00D25CE1">
        <w:rPr>
          <w:rFonts w:eastAsia="Times New Roman"/>
          <w:bCs/>
          <w:i/>
          <w:smallCaps/>
          <w:noProof/>
          <w:color w:val="000000"/>
          <w:spacing w:val="6"/>
          <w:sz w:val="17"/>
          <w:szCs w:val="18"/>
          <w:lang w:eastAsia="en-GB" w:bidi="hi-IN"/>
        </w:rPr>
        <w:fldChar w:fldCharType="end"/>
      </w:r>
      <w:r w:rsidRPr="00D25CE1">
        <w:rPr>
          <w:rFonts w:eastAsia="Times New Roman"/>
          <w:bCs/>
          <w:i/>
          <w:smallCaps/>
          <w:color w:val="000000"/>
          <w:spacing w:val="6"/>
          <w:sz w:val="17"/>
          <w:szCs w:val="18"/>
          <w:lang w:eastAsia="en-GB" w:bidi="hi-IN"/>
        </w:rPr>
        <w:t xml:space="preserve">: Total Value-Added Distribution, Million </w:t>
      </w:r>
      <w:proofErr w:type="spellStart"/>
      <w:r w:rsidRPr="00D25CE1">
        <w:rPr>
          <w:rFonts w:eastAsia="Times New Roman"/>
          <w:bCs/>
          <w:i/>
          <w:smallCaps/>
          <w:color w:val="000000"/>
          <w:spacing w:val="6"/>
          <w:sz w:val="17"/>
          <w:szCs w:val="18"/>
          <w:lang w:eastAsia="en-GB" w:bidi="hi-IN"/>
        </w:rPr>
        <w:t>Mnt</w:t>
      </w:r>
      <w:bookmarkEnd w:id="156"/>
      <w:proofErr w:type="spellEnd"/>
    </w:p>
    <w:p w14:paraId="2E2211D9" w14:textId="77777777" w:rsidR="00AF3BC2" w:rsidRPr="00D25CE1" w:rsidRDefault="00AF3BC2" w:rsidP="00AF3BC2">
      <w:pPr>
        <w:spacing w:line="240" w:lineRule="auto"/>
        <w:rPr>
          <w:rFonts w:eastAsia="Corbel"/>
        </w:rPr>
      </w:pPr>
      <w:r w:rsidRPr="00D25CE1">
        <w:rPr>
          <w:rFonts w:eastAsia="Corbel"/>
        </w:rPr>
        <w:t xml:space="preserve">This distribution underscores the importance of pine nut harvesting for rural household livelihoods, particularly in forested </w:t>
      </w:r>
      <w:proofErr w:type="spellStart"/>
      <w:r w:rsidRPr="00D25CE1">
        <w:rPr>
          <w:rFonts w:eastAsia="Corbel"/>
        </w:rPr>
        <w:t>aimags</w:t>
      </w:r>
      <w:proofErr w:type="spellEnd"/>
      <w:r w:rsidRPr="00D25CE1">
        <w:rPr>
          <w:rFonts w:eastAsia="Corbel"/>
        </w:rPr>
        <w:t xml:space="preserve"> where few alternative income sources exist.</w:t>
      </w:r>
    </w:p>
    <w:p w14:paraId="00000762" w14:textId="05EE982C" w:rsidR="000B6076" w:rsidRDefault="00984918" w:rsidP="00BC5C12">
      <w:pPr>
        <w:pStyle w:val="Heading2"/>
      </w:pPr>
      <w:bookmarkStart w:id="157" w:name="_Toc222417668"/>
      <w:bookmarkStart w:id="158" w:name="_Toc230337082"/>
      <w:r>
        <w:t>Competitiveness and Viability within the International Economy</w:t>
      </w:r>
      <w:bookmarkEnd w:id="157"/>
      <w:bookmarkEnd w:id="158"/>
      <w:r>
        <w:t xml:space="preserve"> </w:t>
      </w:r>
    </w:p>
    <w:p w14:paraId="00000763" w14:textId="77777777" w:rsidR="000B6076" w:rsidRDefault="00984918" w:rsidP="00BC5C12">
      <w:pPr>
        <w:spacing w:line="240" w:lineRule="auto"/>
      </w:pPr>
      <w:r>
        <w:t>This section evaluates the international competitiveness of Mongolia’s pine nut value chain using two complementary approaches: (</w:t>
      </w:r>
      <w:proofErr w:type="spellStart"/>
      <w:r>
        <w:t>i</w:t>
      </w:r>
      <w:proofErr w:type="spellEnd"/>
      <w:r>
        <w:t>) international price benchmarking through ITC export and import data, and (ii) assessment of free-trade competitiveness through the AFA parity-price analysis. Together, these provide a comprehensive view of both cost competitiveness and value capture in global markets.</w:t>
      </w:r>
    </w:p>
    <w:p w14:paraId="00000764" w14:textId="31851FC8" w:rsidR="000B6076" w:rsidRDefault="00984918" w:rsidP="00BC5C12">
      <w:pPr>
        <w:pStyle w:val="Heading3"/>
      </w:pPr>
      <w:bookmarkStart w:id="159" w:name="_Toc222417669"/>
      <w:bookmarkStart w:id="160" w:name="_Toc230337083"/>
      <w:r>
        <w:t xml:space="preserve">International Benchmarking </w:t>
      </w:r>
      <w:r w:rsidRPr="00A40732">
        <w:t>Using</w:t>
      </w:r>
      <w:r>
        <w:t xml:space="preserve"> ITC Export Unit Values</w:t>
      </w:r>
      <w:bookmarkEnd w:id="159"/>
      <w:bookmarkEnd w:id="160"/>
    </w:p>
    <w:p w14:paraId="00000765" w14:textId="77777777" w:rsidR="000B6076" w:rsidRDefault="00984918" w:rsidP="00BC5C12">
      <w:pPr>
        <w:spacing w:line="240" w:lineRule="auto"/>
      </w:pPr>
      <w:r>
        <w:t xml:space="preserve">ITC export unit values (ITC </w:t>
      </w:r>
      <w:proofErr w:type="spellStart"/>
      <w:r>
        <w:t>Trademap</w:t>
      </w:r>
      <w:proofErr w:type="spellEnd"/>
      <w:r>
        <w:t xml:space="preserve"> 2025) provide a standardized basis for comparing Mongolia’s position against major global suppliers. While these unit values are customs-reported averages rather than contract-level prices, they offer an important indication of relative price positioning in world markets. The available dataset shows that Mongolia exports at the lowest average unit value among the main global suppliers:</w:t>
      </w:r>
    </w:p>
    <w:p w14:paraId="00000766" w14:textId="77777777" w:rsidR="000B6076" w:rsidRDefault="00984918" w:rsidP="000810A4">
      <w:pPr>
        <w:pStyle w:val="ListParagraph"/>
        <w:numPr>
          <w:ilvl w:val="0"/>
          <w:numId w:val="7"/>
        </w:numPr>
        <w:spacing w:after="0"/>
        <w:ind w:left="714" w:hanging="357"/>
      </w:pPr>
      <w:r>
        <w:t>Italy: ~USD 43.6/kg</w:t>
      </w:r>
    </w:p>
    <w:p w14:paraId="00000767" w14:textId="77777777" w:rsidR="000B6076" w:rsidRDefault="00984918" w:rsidP="000810A4">
      <w:pPr>
        <w:pStyle w:val="ListParagraph"/>
        <w:numPr>
          <w:ilvl w:val="0"/>
          <w:numId w:val="7"/>
        </w:numPr>
        <w:spacing w:after="0"/>
        <w:ind w:left="714" w:hanging="357"/>
      </w:pPr>
      <w:r>
        <w:t>Türkiye: ~USD 39.2/kg</w:t>
      </w:r>
    </w:p>
    <w:p w14:paraId="00000768" w14:textId="77777777" w:rsidR="000B6076" w:rsidRDefault="00984918" w:rsidP="000810A4">
      <w:pPr>
        <w:pStyle w:val="ListParagraph"/>
        <w:numPr>
          <w:ilvl w:val="0"/>
          <w:numId w:val="7"/>
        </w:numPr>
        <w:spacing w:after="0"/>
        <w:ind w:left="714" w:hanging="357"/>
      </w:pPr>
      <w:r>
        <w:t>Germany: ~USD 26.4/kg</w:t>
      </w:r>
    </w:p>
    <w:p w14:paraId="00000769" w14:textId="77777777" w:rsidR="000B6076" w:rsidRDefault="00984918" w:rsidP="000810A4">
      <w:pPr>
        <w:pStyle w:val="ListParagraph"/>
        <w:numPr>
          <w:ilvl w:val="0"/>
          <w:numId w:val="7"/>
        </w:numPr>
        <w:spacing w:after="0"/>
        <w:ind w:left="714" w:hanging="357"/>
      </w:pPr>
      <w:r>
        <w:t>China: ~USD 25.2/kg</w:t>
      </w:r>
    </w:p>
    <w:p w14:paraId="0000076A" w14:textId="77777777" w:rsidR="000B6076" w:rsidRDefault="00984918" w:rsidP="000810A4">
      <w:pPr>
        <w:pStyle w:val="ListParagraph"/>
        <w:numPr>
          <w:ilvl w:val="0"/>
          <w:numId w:val="7"/>
        </w:numPr>
        <w:spacing w:after="0"/>
        <w:ind w:left="714" w:hanging="357"/>
      </w:pPr>
      <w:r>
        <w:t>Russian Federation: ~USD 21.4/kg</w:t>
      </w:r>
    </w:p>
    <w:p w14:paraId="0000076B" w14:textId="77777777" w:rsidR="000B6076" w:rsidRDefault="00984918" w:rsidP="000810A4">
      <w:pPr>
        <w:pStyle w:val="ListParagraph"/>
        <w:numPr>
          <w:ilvl w:val="0"/>
          <w:numId w:val="7"/>
        </w:numPr>
        <w:spacing w:after="0"/>
        <w:ind w:left="714" w:hanging="357"/>
      </w:pPr>
      <w:r>
        <w:t>Mongolia: ~USD 12.6/kg</w:t>
      </w:r>
    </w:p>
    <w:p w14:paraId="0000076C" w14:textId="77777777" w:rsidR="000B6076" w:rsidRDefault="00984918" w:rsidP="00BC5C12">
      <w:pPr>
        <w:spacing w:line="240" w:lineRule="auto"/>
      </w:pPr>
      <w:r>
        <w:t xml:space="preserve">It is important to note that the ITC export unit value for Mongolia (USD 12.6/kg) appears lower than the FOB prices reported by processors in Section 1.4.4 (USD 15–21/kg for bulk kernels and up to USD 23–34/kg for certified or premium products). This discrepancy is expected and arises from the nature of customs-reported data. First, more than 90 percent of Mongolia’s pine nut exports are bulk kernels sold to China, which consistently pays the lowest international prices and therefore pulls down the average unit value. Second, ITC unit values reflect customs declarations, </w:t>
      </w:r>
      <w:r>
        <w:lastRenderedPageBreak/>
        <w:t>which may include mixed consignments or shipments recorded at lower stated values. Third, processor-reported FOB prices refer to commercially negotiated lots with quality differentiation, whereas ITC unit values are aggregated averages that smooth these differences. For these reasons, ITC prices are used only as an international benchmark, while domestic value capture analysis relies on the field-based FOB prices presented in Section 1.4.4.</w:t>
      </w:r>
    </w:p>
    <w:p w14:paraId="0000076D" w14:textId="77777777" w:rsidR="000B6076" w:rsidRDefault="00984918" w:rsidP="00BC5C12">
      <w:pPr>
        <w:spacing w:line="240" w:lineRule="auto"/>
      </w:pPr>
      <w:r>
        <w:t>This indicates that Mongolia currently competes in the lower commodity-grade segment of the international market.</w:t>
      </w:r>
    </w:p>
    <w:p w14:paraId="0000076E" w14:textId="0CE5644C" w:rsidR="000B6076" w:rsidRDefault="00984918" w:rsidP="00BC5C12">
      <w:pPr>
        <w:pStyle w:val="Heading3"/>
      </w:pPr>
      <w:bookmarkStart w:id="161" w:name="_Toc222417670"/>
      <w:bookmarkStart w:id="162" w:name="_Toc230337084"/>
      <w:r>
        <w:t xml:space="preserve">Import Market </w:t>
      </w:r>
      <w:r w:rsidRPr="00A40732">
        <w:t>Prices</w:t>
      </w:r>
      <w:r>
        <w:t xml:space="preserve"> (Mirror Data)</w:t>
      </w:r>
      <w:bookmarkEnd w:id="161"/>
      <w:bookmarkEnd w:id="162"/>
    </w:p>
    <w:p w14:paraId="0000076F" w14:textId="77777777" w:rsidR="000B6076" w:rsidRDefault="00984918" w:rsidP="00BC5C12">
      <w:pPr>
        <w:spacing w:line="240" w:lineRule="auto"/>
      </w:pPr>
      <w:r>
        <w:t>While export unit values indicate Mongolia’s relative market position among suppliers, import prices offer insight into what downstream markets are willing to pay for pine nuts of different qualities.</w:t>
      </w:r>
    </w:p>
    <w:p w14:paraId="00000770" w14:textId="77777777" w:rsidR="000B6076" w:rsidRDefault="00984918" w:rsidP="00BC5C12">
      <w:pPr>
        <w:spacing w:line="240" w:lineRule="auto"/>
      </w:pPr>
      <w:r>
        <w:t>Mirror data from importing countries typically show higher prices than exporter-side unit values because they include freight, insurance, intermediary margins, and quality premiums. These data reflect the willingness-to-pay in high-value markets. Indicative import price ranges include:</w:t>
      </w:r>
    </w:p>
    <w:p w14:paraId="00000771" w14:textId="77777777" w:rsidR="000B6076" w:rsidRDefault="00984918" w:rsidP="000810A4">
      <w:pPr>
        <w:pStyle w:val="ListParagraph"/>
        <w:numPr>
          <w:ilvl w:val="0"/>
          <w:numId w:val="8"/>
        </w:numPr>
        <w:spacing w:after="0"/>
        <w:ind w:left="714" w:hanging="357"/>
      </w:pPr>
      <w:r>
        <w:t>EU: 28–36 USD/kg</w:t>
      </w:r>
    </w:p>
    <w:p w14:paraId="00000772" w14:textId="77777777" w:rsidR="000B6076" w:rsidRDefault="00984918" w:rsidP="000810A4">
      <w:pPr>
        <w:pStyle w:val="ListParagraph"/>
        <w:numPr>
          <w:ilvl w:val="0"/>
          <w:numId w:val="8"/>
        </w:numPr>
        <w:spacing w:after="0"/>
        <w:ind w:left="714" w:hanging="357"/>
      </w:pPr>
      <w:r>
        <w:t>USA: 26–34 USD/kg</w:t>
      </w:r>
    </w:p>
    <w:p w14:paraId="00000773" w14:textId="77777777" w:rsidR="000B6076" w:rsidRDefault="00984918" w:rsidP="000810A4">
      <w:pPr>
        <w:pStyle w:val="ListParagraph"/>
        <w:numPr>
          <w:ilvl w:val="0"/>
          <w:numId w:val="8"/>
        </w:numPr>
        <w:spacing w:after="0"/>
        <w:ind w:left="714" w:hanging="357"/>
      </w:pPr>
      <w:r>
        <w:t>Japan: 30–40 USD/kg</w:t>
      </w:r>
    </w:p>
    <w:p w14:paraId="00000774" w14:textId="77777777" w:rsidR="000B6076" w:rsidRDefault="00984918" w:rsidP="000810A4">
      <w:pPr>
        <w:pStyle w:val="ListParagraph"/>
        <w:numPr>
          <w:ilvl w:val="0"/>
          <w:numId w:val="8"/>
        </w:numPr>
        <w:spacing w:after="0"/>
        <w:ind w:left="714" w:hanging="357"/>
      </w:pPr>
      <w:r>
        <w:t>Korea: 25–33 USD/kg</w:t>
      </w:r>
    </w:p>
    <w:p w14:paraId="00000775" w14:textId="77777777" w:rsidR="000B6076" w:rsidRDefault="00984918" w:rsidP="00BC5C12">
      <w:pPr>
        <w:spacing w:line="240" w:lineRule="auto"/>
      </w:pPr>
      <w:r>
        <w:t>These price levels illustrate that premium markets pay significantly more than what Mongolia currently receives, confirming the potential for upgrading especially through traceability, certification, and direct market access.</w:t>
      </w:r>
    </w:p>
    <w:p w14:paraId="00000776" w14:textId="4D81B6D4" w:rsidR="000B6076" w:rsidRDefault="00984918" w:rsidP="00BC5C12">
      <w:pPr>
        <w:pStyle w:val="Heading3"/>
      </w:pPr>
      <w:bookmarkStart w:id="163" w:name="_Toc222417671"/>
      <w:bookmarkStart w:id="164" w:name="_Toc230337085"/>
      <w:r>
        <w:t>Competitiveness Based on AFA Parity-</w:t>
      </w:r>
      <w:r w:rsidRPr="00A40732">
        <w:t>Price</w:t>
      </w:r>
      <w:r>
        <w:t xml:space="preserve"> Analysis</w:t>
      </w:r>
      <w:bookmarkEnd w:id="163"/>
      <w:bookmarkEnd w:id="164"/>
    </w:p>
    <w:p w14:paraId="00000777" w14:textId="77777777" w:rsidR="000B6076" w:rsidRDefault="00984918" w:rsidP="00BC5C12">
      <w:pPr>
        <w:spacing w:line="240" w:lineRule="auto"/>
      </w:pPr>
      <w:r>
        <w:t>The AFA viability analysis evaluates competitiveness under free-trade conditions. Key indicators include:</w:t>
      </w:r>
    </w:p>
    <w:p w14:paraId="00000778" w14:textId="6F60B668" w:rsidR="000B6076" w:rsidRDefault="00984918" w:rsidP="000810A4">
      <w:pPr>
        <w:pStyle w:val="ListParagraph"/>
        <w:numPr>
          <w:ilvl w:val="0"/>
          <w:numId w:val="9"/>
        </w:numPr>
        <w:spacing w:after="0"/>
        <w:ind w:left="714" w:hanging="357"/>
      </w:pPr>
      <w:r>
        <w:t>Domestic Resource Cost (DRC): 0.0</w:t>
      </w:r>
      <w:r w:rsidR="0080367D">
        <w:t>4</w:t>
      </w:r>
    </w:p>
    <w:p w14:paraId="00000779" w14:textId="77777777" w:rsidR="000B6076" w:rsidRDefault="00984918" w:rsidP="000810A4">
      <w:pPr>
        <w:pStyle w:val="ListParagraph"/>
        <w:numPr>
          <w:ilvl w:val="0"/>
          <w:numId w:val="9"/>
        </w:numPr>
        <w:spacing w:after="0"/>
        <w:ind w:left="714" w:hanging="357"/>
      </w:pPr>
      <w:r>
        <w:t>Nominal Protection Coefficient (NPC): 1.00</w:t>
      </w:r>
    </w:p>
    <w:p w14:paraId="0000077A" w14:textId="77777777" w:rsidR="000B6076" w:rsidRDefault="00984918" w:rsidP="000810A4">
      <w:pPr>
        <w:pStyle w:val="ListParagraph"/>
        <w:numPr>
          <w:ilvl w:val="0"/>
          <w:numId w:val="9"/>
        </w:numPr>
        <w:spacing w:after="0"/>
        <w:ind w:left="714" w:hanging="357"/>
      </w:pPr>
      <w:r>
        <w:t>Effective Protection Coefficient (EPC): 1.00</w:t>
      </w:r>
    </w:p>
    <w:p w14:paraId="0000077B" w14:textId="77777777" w:rsidR="000B6076" w:rsidRDefault="00984918" w:rsidP="000810A4">
      <w:pPr>
        <w:pStyle w:val="ListParagraph"/>
        <w:numPr>
          <w:ilvl w:val="0"/>
          <w:numId w:val="9"/>
        </w:numPr>
        <w:spacing w:after="0"/>
        <w:ind w:left="714" w:hanging="357"/>
      </w:pPr>
      <w:r>
        <w:t>Divergence between market and parity prices: 0</w:t>
      </w:r>
    </w:p>
    <w:p w14:paraId="0000077C" w14:textId="77777777" w:rsidR="000B6076" w:rsidRDefault="00984918" w:rsidP="000810A4">
      <w:pPr>
        <w:pStyle w:val="ListParagraph"/>
        <w:numPr>
          <w:ilvl w:val="0"/>
          <w:numId w:val="9"/>
        </w:numPr>
        <w:spacing w:after="0"/>
        <w:ind w:left="714" w:hanging="357"/>
      </w:pPr>
      <w:r>
        <w:t>Equivalent producer subsidy/tax: –0.14</w:t>
      </w:r>
    </w:p>
    <w:p w14:paraId="0000077D" w14:textId="51FD6A8A" w:rsidR="000B6076" w:rsidRDefault="00984918" w:rsidP="00BC5C12">
      <w:pPr>
        <w:spacing w:line="240" w:lineRule="auto"/>
      </w:pPr>
      <w:r>
        <w:t>The parity-price results clearly demonstrate that the pine nut value chain is structurally competitive in international markets. The exceptionally low Domestic Resource Cost ratio (DRC = 0.0</w:t>
      </w:r>
      <w:r w:rsidR="0080367D">
        <w:t>4</w:t>
      </w:r>
      <w:r>
        <w:t>) indicates that domestic production factors (labour, capital, and natural resource access) represent only a small fraction of the foreign exchange generated, confirming a very strong comparative advantage. This competitiveness is not dependent on policy protection, as shown by the Nominal and Effective Protection Coefficients (NPC and EPC both equal to 1.00), which signal that domestic prices align closely with international equivalents and that the sector receives neither protective tariffs nor subsidies. Moreover, profitability increases when assessed at parity prices, demonstrating that the value chain performs well under free-trade conditions. The analysis does show a modest negative producer subsidy, which reflects forest-use–related payments (including nature-use fees and auction-based access costs for PFEs) rather than taxes on operational performance. However, these fiscal obligations do not materially affect the sector’s overall competitiveness. Taken together, the indicators confirm that Mongolia’s pine nut value chain is inherently efficient and internationally competitive at the production level.</w:t>
      </w:r>
    </w:p>
    <w:p w14:paraId="0000077E" w14:textId="3C28DC90" w:rsidR="000B6076" w:rsidRDefault="00984918" w:rsidP="00BC5C12">
      <w:pPr>
        <w:pStyle w:val="Heading3"/>
      </w:pPr>
      <w:bookmarkStart w:id="165" w:name="_Toc222417672"/>
      <w:bookmarkStart w:id="166" w:name="_Toc230337086"/>
      <w:r>
        <w:lastRenderedPageBreak/>
        <w:t xml:space="preserve">Conclusions on Competitiveness and Market </w:t>
      </w:r>
      <w:r w:rsidRPr="00A40732">
        <w:t>Position</w:t>
      </w:r>
      <w:bookmarkEnd w:id="165"/>
      <w:bookmarkEnd w:id="166"/>
    </w:p>
    <w:p w14:paraId="0000077F" w14:textId="77777777" w:rsidR="000B6076" w:rsidRDefault="00984918" w:rsidP="00BC5C12">
      <w:pPr>
        <w:spacing w:line="240" w:lineRule="auto"/>
      </w:pPr>
      <w:r>
        <w:t>Taken together, the evidence shows that Mongolia is highly cost-competitive and enjoys a strong comparative advantage, with no policy distortions affecting competitiveness. Yet it captures the lowest prices among major global exporters. This underperformance in value capture arises not from production inefficiency but from structural factors, including dependence on Chinese buyers as intermediaries; limited domestic processing and quality differentiation; weak grading, sorting, or certification systems; minimal branding or origin-based marketing; and insufficient direct engagement with premium markets.</w:t>
      </w:r>
    </w:p>
    <w:p w14:paraId="00000780" w14:textId="77777777" w:rsidR="000B6076" w:rsidRDefault="00984918" w:rsidP="00BC5C12">
      <w:pPr>
        <w:spacing w:line="240" w:lineRule="auto"/>
      </w:pPr>
      <w:r>
        <w:t>Premium import markets typically pay at least twice the unit values currently realised in Mongolia, underscoring the potential for increased value capture where quality upgrading, certification, processing capacity, and direct market access can be strengthened.</w:t>
      </w:r>
    </w:p>
    <w:p w14:paraId="00000781" w14:textId="3AB58A9C" w:rsidR="000B6076" w:rsidRDefault="00984918" w:rsidP="00BC5C12">
      <w:pPr>
        <w:pStyle w:val="Heading2"/>
      </w:pPr>
      <w:bookmarkStart w:id="167" w:name="_Toc222417673"/>
      <w:bookmarkStart w:id="168" w:name="_Toc230337087"/>
      <w:r>
        <w:t>Comparison of Sub-</w:t>
      </w:r>
      <w:r w:rsidRPr="00A40732">
        <w:t>chains</w:t>
      </w:r>
      <w:bookmarkEnd w:id="167"/>
      <w:bookmarkEnd w:id="168"/>
    </w:p>
    <w:p w14:paraId="00000782" w14:textId="77777777" w:rsidR="000B6076" w:rsidRDefault="00984918" w:rsidP="00BC5C12">
      <w:pPr>
        <w:spacing w:line="240" w:lineRule="auto"/>
      </w:pPr>
      <w:r>
        <w:t>Although earlier sections distinguish three regional pine nut sub-chains and formal versus informal flows, these differences relate primarily to forest distribution, accessibility, and governance arrangements. They do not constitute distinct economic sub–value chains in terms of product transformation, cost structure, or market pathways. For this reason, no comparative sub–value chain analysis is included in the competitiveness chapter.</w:t>
      </w:r>
    </w:p>
    <w:p w14:paraId="00000783" w14:textId="2E725A2D" w:rsidR="000B6076" w:rsidRDefault="00984918" w:rsidP="00BC5C12">
      <w:pPr>
        <w:pStyle w:val="Heading2"/>
      </w:pPr>
      <w:bookmarkStart w:id="169" w:name="_Toc222417674"/>
      <w:bookmarkStart w:id="170" w:name="_Toc230337088"/>
      <w:r>
        <w:t xml:space="preserve">Answer to the Framing </w:t>
      </w:r>
      <w:r w:rsidRPr="00A40732">
        <w:t>Question</w:t>
      </w:r>
      <w:r>
        <w:t xml:space="preserve"> 1</w:t>
      </w:r>
      <w:bookmarkEnd w:id="169"/>
      <w:bookmarkEnd w:id="170"/>
    </w:p>
    <w:p w14:paraId="00000784" w14:textId="77777777" w:rsidR="000B6076" w:rsidRPr="00944A68" w:rsidRDefault="00984918" w:rsidP="00BC5C12">
      <w:pPr>
        <w:spacing w:line="240" w:lineRule="auto"/>
      </w:pPr>
      <w:r w:rsidRPr="00944A68">
        <w:t>The table below summarises the primary outcomes derived from the economic and financial analysis undertaken for the Mongolian pine nut value chain. All main actor groups in the Mongolian pine nut value chain operate profitably, with particularly high margins for processors and strong seasonal earnings for harvesters. Profitability is structurally linked to (</w:t>
      </w:r>
      <w:proofErr w:type="spellStart"/>
      <w:r w:rsidRPr="00944A68">
        <w:t>i</w:t>
      </w:r>
      <w:proofErr w:type="spellEnd"/>
      <w:r w:rsidRPr="00944A68">
        <w:t xml:space="preserve">) access to raw materials, (ii) degree of formalisation, and (iii) position along the chain. </w:t>
      </w:r>
    </w:p>
    <w:p w14:paraId="00000785" w14:textId="77777777" w:rsidR="000B6076" w:rsidRDefault="00984918" w:rsidP="00BC5C12">
      <w:pPr>
        <w:spacing w:line="240" w:lineRule="auto"/>
      </w:pPr>
      <w:bookmarkStart w:id="171" w:name="_heading=h.y0qz6yytdb82" w:colFirst="0" w:colLast="0"/>
      <w:bookmarkEnd w:id="171"/>
      <w:r>
        <w:t>Summary table of indicators for framing question 1: What is the contribution of the VC to economic growth?</w:t>
      </w:r>
    </w:p>
    <w:p w14:paraId="00000786" w14:textId="77777777" w:rsidR="000B6076" w:rsidRDefault="00984918" w:rsidP="00BC5C12">
      <w:pPr>
        <w:spacing w:line="240" w:lineRule="auto"/>
      </w:pPr>
      <w:r>
        <w:t>(See definitions of economic terms before the Executive Summary)</w:t>
      </w:r>
    </w:p>
    <w:tbl>
      <w:tblPr>
        <w:tblW w:w="9095" w:type="dxa"/>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ayout w:type="fixed"/>
        <w:tblLook w:val="0400" w:firstRow="0" w:lastRow="0" w:firstColumn="0" w:lastColumn="0" w:noHBand="0" w:noVBand="1"/>
      </w:tblPr>
      <w:tblGrid>
        <w:gridCol w:w="851"/>
        <w:gridCol w:w="1578"/>
        <w:gridCol w:w="1446"/>
        <w:gridCol w:w="1389"/>
        <w:gridCol w:w="2391"/>
        <w:gridCol w:w="1440"/>
      </w:tblGrid>
      <w:tr w:rsidR="002D1DA2" w:rsidRPr="002D1DA2" w14:paraId="3A26F9FE" w14:textId="77777777" w:rsidTr="00FA5AD2">
        <w:trPr>
          <w:trHeight w:val="151"/>
        </w:trPr>
        <w:tc>
          <w:tcPr>
            <w:tcW w:w="2429" w:type="dxa"/>
            <w:gridSpan w:val="2"/>
            <w:tcBorders>
              <w:top w:val="single" w:sz="12" w:space="0" w:color="4472C4"/>
              <w:left w:val="single" w:sz="12" w:space="0" w:color="4472C4"/>
              <w:bottom w:val="single" w:sz="12" w:space="0" w:color="4472C4"/>
              <w:right w:val="single" w:sz="12" w:space="0" w:color="4472C4"/>
            </w:tcBorders>
          </w:tcPr>
          <w:sdt>
            <w:sdtPr>
              <w:rPr>
                <w:lang w:val="fi-FI"/>
              </w:rPr>
              <w:tag w:val="goog_rdk_68"/>
              <w:id w:val="1892916125"/>
            </w:sdtPr>
            <w:sdtEndPr/>
            <w:sdtContent>
              <w:p w14:paraId="5256B0A6" w14:textId="77777777" w:rsidR="002D1DA2" w:rsidRPr="008E3C04" w:rsidRDefault="0023218F" w:rsidP="002D1DA2">
                <w:pPr>
                  <w:spacing w:line="240" w:lineRule="auto"/>
                  <w:rPr>
                    <w:b/>
                    <w:bCs/>
                  </w:rPr>
                </w:pPr>
                <w:sdt>
                  <w:sdtPr>
                    <w:rPr>
                      <w:lang w:val="fi-FI"/>
                    </w:rPr>
                    <w:tag w:val="goog_rdk_67"/>
                    <w:id w:val="1025749213"/>
                    <w:showingPlcHdr/>
                  </w:sdtPr>
                  <w:sdtEndPr/>
                  <w:sdtContent>
                    <w:r w:rsidR="002D1DA2" w:rsidRPr="008E3C04">
                      <w:t xml:space="preserve">     </w:t>
                    </w:r>
                  </w:sdtContent>
                </w:sdt>
              </w:p>
            </w:sdtContent>
          </w:sdt>
          <w:sdt>
            <w:sdtPr>
              <w:rPr>
                <w:lang w:val="fi-FI"/>
              </w:rPr>
              <w:tag w:val="goog_rdk_70"/>
              <w:id w:val="1619410487"/>
            </w:sdtPr>
            <w:sdtEndPr/>
            <w:sdtContent>
              <w:p w14:paraId="62C3B588" w14:textId="77777777" w:rsidR="002D1DA2" w:rsidRPr="008E3C04" w:rsidRDefault="002D1DA2" w:rsidP="002D1DA2">
                <w:pPr>
                  <w:spacing w:line="240" w:lineRule="auto"/>
                </w:pPr>
                <w:r w:rsidRPr="008E3C04">
                  <w:t>Framing Question 1: What is the contribution of the VC to economic growth?</w:t>
                </w:r>
                <w:sdt>
                  <w:sdtPr>
                    <w:rPr>
                      <w:lang w:val="fi-FI"/>
                    </w:rPr>
                    <w:tag w:val="goog_rdk_69"/>
                    <w:id w:val="387997765"/>
                  </w:sdtPr>
                  <w:sdtEndPr/>
                  <w:sdtContent/>
                </w:sdt>
              </w:p>
            </w:sdtContent>
          </w:sdt>
          <w:sdt>
            <w:sdtPr>
              <w:rPr>
                <w:lang w:val="fi-FI"/>
              </w:rPr>
              <w:tag w:val="goog_rdk_72"/>
              <w:id w:val="-2115198146"/>
            </w:sdtPr>
            <w:sdtEndPr/>
            <w:sdtContent>
              <w:p w14:paraId="09180B76" w14:textId="77777777" w:rsidR="002D1DA2" w:rsidRPr="002D1DA2" w:rsidRDefault="0023218F" w:rsidP="002D1DA2">
                <w:pPr>
                  <w:spacing w:line="240" w:lineRule="auto"/>
                  <w:rPr>
                    <w:b/>
                    <w:bCs/>
                    <w:lang w:val="fi-FI"/>
                  </w:rPr>
                </w:pPr>
                <w:sdt>
                  <w:sdtPr>
                    <w:rPr>
                      <w:lang w:val="fi-FI"/>
                    </w:rPr>
                    <w:tag w:val="goog_rdk_71"/>
                    <w:id w:val="-252357911"/>
                    <w:showingPlcHdr/>
                  </w:sdtPr>
                  <w:sdtEndPr/>
                  <w:sdtContent>
                    <w:r w:rsidR="002D1DA2" w:rsidRPr="002D1DA2">
                      <w:rPr>
                        <w:lang w:val="fi-FI"/>
                      </w:rPr>
                      <w:t xml:space="preserve">     </w:t>
                    </w:r>
                  </w:sdtContent>
                </w:sdt>
              </w:p>
            </w:sdtContent>
          </w:sdt>
        </w:tc>
        <w:tc>
          <w:tcPr>
            <w:tcW w:w="2835" w:type="dxa"/>
            <w:gridSpan w:val="2"/>
            <w:tcBorders>
              <w:top w:val="single" w:sz="12" w:space="0" w:color="4472C4"/>
              <w:left w:val="single" w:sz="12" w:space="0" w:color="4472C4"/>
              <w:bottom w:val="single" w:sz="12" w:space="0" w:color="4472C4"/>
              <w:right w:val="single" w:sz="12" w:space="0" w:color="4472C4"/>
            </w:tcBorders>
          </w:tcPr>
          <w:sdt>
            <w:sdtPr>
              <w:rPr>
                <w:lang w:val="fi-FI"/>
              </w:rPr>
              <w:tag w:val="goog_rdk_74"/>
              <w:id w:val="43570629"/>
            </w:sdtPr>
            <w:sdtEndPr/>
            <w:sdtContent>
              <w:p w14:paraId="7A7C544D" w14:textId="77777777" w:rsidR="002D1DA2" w:rsidRPr="002D1DA2" w:rsidRDefault="002D1DA2" w:rsidP="002D1DA2">
                <w:pPr>
                  <w:spacing w:line="240" w:lineRule="auto"/>
                  <w:rPr>
                    <w:lang w:val="fi-FI"/>
                  </w:rPr>
                </w:pPr>
                <w:r w:rsidRPr="002D1DA2">
                  <w:rPr>
                    <w:lang w:val="fi-FI"/>
                  </w:rPr>
                  <w:t>INDICATORS</w:t>
                </w:r>
                <w:sdt>
                  <w:sdtPr>
                    <w:rPr>
                      <w:lang w:val="fi-FI"/>
                    </w:rPr>
                    <w:tag w:val="goog_rdk_73"/>
                    <w:id w:val="1223869087"/>
                    <w:showingPlcHdr/>
                  </w:sdtPr>
                  <w:sdtEndPr/>
                  <w:sdtContent>
                    <w:r w:rsidRPr="002D1DA2">
                      <w:rPr>
                        <w:lang w:val="fi-FI"/>
                      </w:rPr>
                      <w:t xml:space="preserve">     </w:t>
                    </w: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tcPr>
          <w:sdt>
            <w:sdtPr>
              <w:rPr>
                <w:lang w:val="fi-FI"/>
              </w:rPr>
              <w:tag w:val="goog_rdk_76"/>
              <w:id w:val="-993416069"/>
            </w:sdtPr>
            <w:sdtEndPr/>
            <w:sdtContent>
              <w:p w14:paraId="0EBB1526" w14:textId="77777777" w:rsidR="002D1DA2" w:rsidRPr="002D1DA2" w:rsidRDefault="002D1DA2" w:rsidP="002D1DA2">
                <w:pPr>
                  <w:spacing w:line="240" w:lineRule="auto"/>
                  <w:rPr>
                    <w:b/>
                    <w:bCs/>
                    <w:lang w:val="fi-FI"/>
                  </w:rPr>
                </w:pPr>
                <w:r w:rsidRPr="002D1DA2">
                  <w:rPr>
                    <w:b/>
                    <w:bCs/>
                    <w:lang w:val="fi-FI"/>
                  </w:rPr>
                  <w:t>RESULTS</w:t>
                </w:r>
                <w:sdt>
                  <w:sdtPr>
                    <w:rPr>
                      <w:lang w:val="fi-FI"/>
                    </w:rPr>
                    <w:tag w:val="goog_rdk_75"/>
                    <w:id w:val="1414125725"/>
                    <w:showingPlcHdr/>
                  </w:sdtPr>
                  <w:sdtEndPr/>
                  <w:sdtContent>
                    <w:r w:rsidRPr="002D1DA2">
                      <w:rPr>
                        <w:lang w:val="fi-FI"/>
                      </w:rPr>
                      <w:t xml:space="preserve">     </w:t>
                    </w:r>
                  </w:sdtContent>
                </w:sdt>
              </w:p>
            </w:sdtContent>
          </w:sdt>
        </w:tc>
      </w:tr>
      <w:tr w:rsidR="002D1DA2" w:rsidRPr="002D1DA2" w14:paraId="0786C902" w14:textId="77777777" w:rsidTr="00FA5AD2">
        <w:trPr>
          <w:trHeight w:val="245"/>
        </w:trPr>
        <w:tc>
          <w:tcPr>
            <w:tcW w:w="851" w:type="dxa"/>
            <w:vMerge w:val="restart"/>
            <w:tcBorders>
              <w:top w:val="single" w:sz="12" w:space="0" w:color="4472C4"/>
              <w:left w:val="single" w:sz="12" w:space="0" w:color="4472C4"/>
              <w:right w:val="single" w:sz="12" w:space="0" w:color="4472C4"/>
            </w:tcBorders>
            <w:shd w:val="clear" w:color="auto" w:fill="FBE4D5"/>
          </w:tcPr>
          <w:sdt>
            <w:sdtPr>
              <w:rPr>
                <w:lang w:val="fi-FI"/>
              </w:rPr>
              <w:tag w:val="goog_rdk_78"/>
              <w:id w:val="1460532960"/>
            </w:sdtPr>
            <w:sdtEndPr/>
            <w:sdtContent>
              <w:p w14:paraId="04515F0B" w14:textId="77777777" w:rsidR="002D1DA2" w:rsidRPr="002D1DA2" w:rsidRDefault="002D1DA2" w:rsidP="002D1DA2">
                <w:pPr>
                  <w:spacing w:line="240" w:lineRule="auto"/>
                  <w:rPr>
                    <w:lang w:val="fi-FI"/>
                  </w:rPr>
                </w:pPr>
                <w:r w:rsidRPr="002D1DA2">
                  <w:rPr>
                    <w:lang w:val="fi-FI"/>
                  </w:rPr>
                  <w:t>CQ1.1</w:t>
                </w:r>
                <w:sdt>
                  <w:sdtPr>
                    <w:rPr>
                      <w:lang w:val="fi-FI"/>
                    </w:rPr>
                    <w:tag w:val="goog_rdk_77"/>
                    <w:id w:val="1650400768"/>
                    <w:showingPlcHdr/>
                  </w:sdtPr>
                  <w:sdtEndPr/>
                  <w:sdtContent>
                    <w:r w:rsidRPr="002D1DA2">
                      <w:rPr>
                        <w:lang w:val="fi-FI"/>
                      </w:rPr>
                      <w:t xml:space="preserve">     </w:t>
                    </w:r>
                  </w:sdtContent>
                </w:sdt>
              </w:p>
            </w:sdtContent>
          </w:sdt>
        </w:tc>
        <w:tc>
          <w:tcPr>
            <w:tcW w:w="1578" w:type="dxa"/>
            <w:vMerge w:val="restart"/>
            <w:tcBorders>
              <w:top w:val="single" w:sz="12" w:space="0" w:color="4472C4"/>
              <w:left w:val="single" w:sz="12" w:space="0" w:color="4472C4"/>
              <w:right w:val="single" w:sz="12" w:space="0" w:color="4472C4"/>
            </w:tcBorders>
            <w:shd w:val="clear" w:color="auto" w:fill="FBE4D5"/>
          </w:tcPr>
          <w:sdt>
            <w:sdtPr>
              <w:rPr>
                <w:lang w:val="fi-FI"/>
              </w:rPr>
              <w:tag w:val="goog_rdk_80"/>
              <w:id w:val="570392330"/>
            </w:sdtPr>
            <w:sdtEndPr/>
            <w:sdtContent>
              <w:p w14:paraId="40B7CD56" w14:textId="77777777" w:rsidR="002D1DA2" w:rsidRPr="008E3C04" w:rsidRDefault="002D1DA2" w:rsidP="002D1DA2">
                <w:pPr>
                  <w:spacing w:line="240" w:lineRule="auto"/>
                </w:pPr>
                <w:r w:rsidRPr="008E3C04">
                  <w:t xml:space="preserve">How profitable and sustainable are the VC activities for </w:t>
                </w:r>
                <w:r w:rsidRPr="008E3C04">
                  <w:lastRenderedPageBreak/>
                  <w:t xml:space="preserve">the entities involved? </w:t>
                </w:r>
                <w:sdt>
                  <w:sdtPr>
                    <w:rPr>
                      <w:lang w:val="fi-FI"/>
                    </w:rPr>
                    <w:tag w:val="goog_rdk_79"/>
                    <w:id w:val="-21405194"/>
                  </w:sdtPr>
                  <w:sdtEndPr/>
                  <w:sdtContent/>
                </w:sdt>
              </w:p>
            </w:sdtContent>
          </w:sdt>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82"/>
              <w:id w:val="1776285011"/>
            </w:sdtPr>
            <w:sdtEndPr/>
            <w:sdtContent>
              <w:p w14:paraId="664D39C0" w14:textId="77777777" w:rsidR="002D1DA2" w:rsidRPr="008E3C04" w:rsidRDefault="002D1DA2" w:rsidP="002D1DA2">
                <w:pPr>
                  <w:spacing w:line="240" w:lineRule="auto"/>
                </w:pPr>
                <w:r w:rsidRPr="008E3C04">
                  <w:t>Operating Accounts of every type of actor</w:t>
                </w:r>
                <w:sdt>
                  <w:sdtPr>
                    <w:rPr>
                      <w:lang w:val="fi-FI"/>
                    </w:rPr>
                    <w:tag w:val="goog_rdk_81"/>
                    <w:id w:val="-231461599"/>
                  </w:sdtPr>
                  <w:sdtEndP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84"/>
              <w:id w:val="-1435054389"/>
            </w:sdtPr>
            <w:sdtEndPr/>
            <w:sdtContent>
              <w:p w14:paraId="3BAD6EF7" w14:textId="77777777" w:rsidR="002D1DA2" w:rsidRPr="008E3C04" w:rsidRDefault="002D1DA2" w:rsidP="002D1DA2">
                <w:pPr>
                  <w:spacing w:line="240" w:lineRule="auto"/>
                  <w:rPr>
                    <w:b/>
                    <w:bCs/>
                  </w:rPr>
                </w:pPr>
                <w:r w:rsidRPr="008E3C04">
                  <w:rPr>
                    <w:b/>
                    <w:bCs/>
                  </w:rPr>
                  <w:t>See tables in the text (</w:t>
                </w:r>
                <w:r w:rsidRPr="008E3C04">
                  <w:t>Table 2.1</w:t>
                </w:r>
                <w:r w:rsidRPr="008E3C04">
                  <w:rPr>
                    <w:b/>
                    <w:bCs/>
                  </w:rPr>
                  <w:t xml:space="preserve">, </w:t>
                </w:r>
                <w:r w:rsidRPr="008E3C04">
                  <w:t>Table 2.2</w:t>
                </w:r>
                <w:r w:rsidRPr="008E3C04">
                  <w:rPr>
                    <w:b/>
                    <w:bCs/>
                  </w:rPr>
                  <w:t xml:space="preserve">, </w:t>
                </w:r>
                <w:r w:rsidRPr="008E3C04">
                  <w:t>Table 2.3Table 2.4</w:t>
                </w:r>
                <w:r w:rsidRPr="008E3C04">
                  <w:rPr>
                    <w:b/>
                    <w:bCs/>
                  </w:rPr>
                  <w:t xml:space="preserve">, </w:t>
                </w:r>
                <w:r w:rsidRPr="008E3C04">
                  <w:t>Table 2.5</w:t>
                </w:r>
                <w:r w:rsidRPr="008E3C04">
                  <w:rPr>
                    <w:b/>
                    <w:bCs/>
                  </w:rPr>
                  <w:t>)</w:t>
                </w:r>
                <w:sdt>
                  <w:sdtPr>
                    <w:rPr>
                      <w:lang w:val="fi-FI"/>
                    </w:rPr>
                    <w:tag w:val="goog_rdk_83"/>
                    <w:id w:val="-1693758344"/>
                    <w:showingPlcHdr/>
                  </w:sdtPr>
                  <w:sdtEndPr/>
                  <w:sdtContent>
                    <w:r w:rsidRPr="008E3C04">
                      <w:t xml:space="preserve">     </w:t>
                    </w:r>
                  </w:sdtContent>
                </w:sdt>
              </w:p>
            </w:sdtContent>
          </w:sdt>
        </w:tc>
      </w:tr>
      <w:tr w:rsidR="002D1DA2" w:rsidRPr="002D1DA2" w14:paraId="7F7209B3" w14:textId="77777777" w:rsidTr="00FA5AD2">
        <w:trPr>
          <w:trHeight w:val="245"/>
        </w:trPr>
        <w:tc>
          <w:tcPr>
            <w:tcW w:w="851" w:type="dxa"/>
            <w:vMerge/>
            <w:tcBorders>
              <w:top w:val="single" w:sz="12" w:space="0" w:color="4472C4"/>
              <w:left w:val="single" w:sz="12" w:space="0" w:color="4472C4"/>
              <w:right w:val="single" w:sz="12" w:space="0" w:color="4472C4"/>
            </w:tcBorders>
            <w:shd w:val="clear" w:color="auto" w:fill="FBE4D5"/>
          </w:tcPr>
          <w:p w14:paraId="58DA0BF2" w14:textId="77777777" w:rsidR="002D1DA2" w:rsidRPr="008E3C04" w:rsidRDefault="002D1DA2" w:rsidP="002D1DA2">
            <w:pPr>
              <w:spacing w:line="240" w:lineRule="auto"/>
            </w:pPr>
          </w:p>
        </w:tc>
        <w:tc>
          <w:tcPr>
            <w:tcW w:w="1578" w:type="dxa"/>
            <w:vMerge/>
            <w:tcBorders>
              <w:top w:val="single" w:sz="12" w:space="0" w:color="4472C4"/>
              <w:left w:val="single" w:sz="12" w:space="0" w:color="4472C4"/>
              <w:right w:val="single" w:sz="12" w:space="0" w:color="4472C4"/>
            </w:tcBorders>
            <w:shd w:val="clear" w:color="auto" w:fill="FBE4D5"/>
          </w:tcPr>
          <w:p w14:paraId="400921EC" w14:textId="77777777" w:rsidR="002D1DA2" w:rsidRPr="008E3C04" w:rsidRDefault="002D1DA2" w:rsidP="002D1DA2">
            <w:pPr>
              <w:spacing w:line="240" w:lineRule="auto"/>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86"/>
              <w:id w:val="-518009095"/>
            </w:sdtPr>
            <w:sdtEndPr/>
            <w:sdtContent>
              <w:p w14:paraId="396740DD" w14:textId="77777777" w:rsidR="002D1DA2" w:rsidRPr="008E3C04" w:rsidRDefault="002D1DA2" w:rsidP="002D1DA2">
                <w:pPr>
                  <w:spacing w:line="240" w:lineRule="auto"/>
                </w:pPr>
                <w:r w:rsidRPr="008E3C04">
                  <w:t>Net operating profit by type of actor</w:t>
                </w:r>
                <w:sdt>
                  <w:sdtPr>
                    <w:rPr>
                      <w:lang w:val="fi-FI"/>
                    </w:rPr>
                    <w:tag w:val="goog_rdk_85"/>
                    <w:id w:val="2128268891"/>
                    <w:showingPlcHdr/>
                  </w:sdtPr>
                  <w:sdtEndPr/>
                  <w:sdtContent>
                    <w:r w:rsidRPr="008E3C04">
                      <w:t xml:space="preserve">     </w:t>
                    </w: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88"/>
              <w:id w:val="-741400663"/>
            </w:sdtPr>
            <w:sdtEndPr/>
            <w:sdtContent>
              <w:p w14:paraId="493027DD" w14:textId="77777777" w:rsidR="002D1DA2" w:rsidRPr="008E3C04" w:rsidRDefault="002D1DA2" w:rsidP="002D1DA2">
                <w:pPr>
                  <w:spacing w:line="240" w:lineRule="auto"/>
                </w:pPr>
                <w:r w:rsidRPr="008E3C04">
                  <w:t>Formal harvesters:</w:t>
                </w:r>
                <w:sdt>
                  <w:sdtPr>
                    <w:rPr>
                      <w:lang w:val="fi-FI"/>
                    </w:rPr>
                    <w:tag w:val="goog_rdk_87"/>
                    <w:id w:val="-428426544"/>
                    <w:showingPlcHdr/>
                  </w:sdtPr>
                  <w:sdtEndPr/>
                  <w:sdtContent>
                    <w:r w:rsidRPr="008E3C04">
                      <w:t xml:space="preserve">     </w:t>
                    </w:r>
                  </w:sdtContent>
                </w:sdt>
              </w:p>
            </w:sdtContent>
          </w:sdt>
          <w:sdt>
            <w:sdtPr>
              <w:rPr>
                <w:lang w:val="fi-FI"/>
              </w:rPr>
              <w:tag w:val="goog_rdk_90"/>
              <w:id w:val="631291127"/>
            </w:sdtPr>
            <w:sdtEndPr/>
            <w:sdtContent>
              <w:p w14:paraId="5776315C" w14:textId="77777777" w:rsidR="002D1DA2" w:rsidRPr="008E3C04" w:rsidRDefault="002D1DA2" w:rsidP="002D1DA2">
                <w:pPr>
                  <w:spacing w:line="240" w:lineRule="auto"/>
                </w:pPr>
                <w:r w:rsidRPr="008E3C04">
                  <w:t>49,418–63,118 million MNT</w:t>
                </w:r>
                <w:sdt>
                  <w:sdtPr>
                    <w:rPr>
                      <w:lang w:val="fi-FI"/>
                    </w:rPr>
                    <w:tag w:val="goog_rdk_89"/>
                    <w:id w:val="-1085910055"/>
                  </w:sdtPr>
                  <w:sdtEndPr/>
                  <w:sdtContent/>
                </w:sdt>
              </w:p>
            </w:sdtContent>
          </w:sdt>
          <w:sdt>
            <w:sdtPr>
              <w:rPr>
                <w:lang w:val="fi-FI"/>
              </w:rPr>
              <w:tag w:val="goog_rdk_92"/>
              <w:id w:val="271604693"/>
            </w:sdtPr>
            <w:sdtEndPr/>
            <w:sdtContent>
              <w:p w14:paraId="6C507BB9" w14:textId="77777777" w:rsidR="002D1DA2" w:rsidRPr="008E3C04" w:rsidRDefault="002D1DA2" w:rsidP="002D1DA2">
                <w:pPr>
                  <w:spacing w:line="240" w:lineRule="auto"/>
                </w:pPr>
                <w:r w:rsidRPr="008E3C04">
                  <w:t>Informal harvesters</w:t>
                </w:r>
                <w:sdt>
                  <w:sdtPr>
                    <w:rPr>
                      <w:lang w:val="fi-FI"/>
                    </w:rPr>
                    <w:tag w:val="goog_rdk_91"/>
                    <w:id w:val="1509937285"/>
                  </w:sdtPr>
                  <w:sdtEndPr/>
                  <w:sdtContent/>
                </w:sdt>
              </w:p>
            </w:sdtContent>
          </w:sdt>
          <w:sdt>
            <w:sdtPr>
              <w:rPr>
                <w:lang w:val="fi-FI"/>
              </w:rPr>
              <w:tag w:val="goog_rdk_94"/>
              <w:id w:val="-507134843"/>
            </w:sdtPr>
            <w:sdtEndPr/>
            <w:sdtContent>
              <w:p w14:paraId="66A75839" w14:textId="77777777" w:rsidR="002D1DA2" w:rsidRPr="008E3C04" w:rsidRDefault="002D1DA2" w:rsidP="002D1DA2">
                <w:pPr>
                  <w:spacing w:line="240" w:lineRule="auto"/>
                </w:pPr>
                <w:r w:rsidRPr="008E3C04">
                  <w:t>3,539–58,028 million MNT</w:t>
                </w:r>
                <w:sdt>
                  <w:sdtPr>
                    <w:rPr>
                      <w:lang w:val="fi-FI"/>
                    </w:rPr>
                    <w:tag w:val="goog_rdk_93"/>
                    <w:id w:val="-1529010959"/>
                  </w:sdtPr>
                  <w:sdtEndPr/>
                  <w:sdtContent/>
                </w:sdt>
              </w:p>
            </w:sdtContent>
          </w:sdt>
          <w:sdt>
            <w:sdtPr>
              <w:rPr>
                <w:lang w:val="fi-FI"/>
              </w:rPr>
              <w:tag w:val="goog_rdk_96"/>
              <w:id w:val="1924519636"/>
            </w:sdtPr>
            <w:sdtEndPr/>
            <w:sdtContent>
              <w:p w14:paraId="3CF071D4" w14:textId="77777777" w:rsidR="002D1DA2" w:rsidRPr="008E3C04" w:rsidRDefault="002D1DA2" w:rsidP="002D1DA2">
                <w:pPr>
                  <w:spacing w:line="240" w:lineRule="auto"/>
                </w:pPr>
                <w:r w:rsidRPr="008E3C04">
                  <w:t>Formal wholesalers:</w:t>
                </w:r>
                <w:sdt>
                  <w:sdtPr>
                    <w:rPr>
                      <w:lang w:val="fi-FI"/>
                    </w:rPr>
                    <w:tag w:val="goog_rdk_95"/>
                    <w:id w:val="-465040364"/>
                  </w:sdtPr>
                  <w:sdtEndPr/>
                  <w:sdtContent/>
                </w:sdt>
              </w:p>
            </w:sdtContent>
          </w:sdt>
          <w:sdt>
            <w:sdtPr>
              <w:rPr>
                <w:lang w:val="fi-FI"/>
              </w:rPr>
              <w:tag w:val="goog_rdk_98"/>
              <w:id w:val="-1555774934"/>
            </w:sdtPr>
            <w:sdtEndPr/>
            <w:sdtContent>
              <w:p w14:paraId="6F4B93CD" w14:textId="77777777" w:rsidR="002D1DA2" w:rsidRPr="008E3C04" w:rsidRDefault="002D1DA2" w:rsidP="002D1DA2">
                <w:pPr>
                  <w:spacing w:line="240" w:lineRule="auto"/>
                </w:pPr>
                <w:r w:rsidRPr="008E3C04">
                  <w:t>2,098–6,784 million MNT</w:t>
                </w:r>
                <w:sdt>
                  <w:sdtPr>
                    <w:rPr>
                      <w:lang w:val="fi-FI"/>
                    </w:rPr>
                    <w:tag w:val="goog_rdk_97"/>
                    <w:id w:val="616727758"/>
                  </w:sdtPr>
                  <w:sdtEndPr/>
                  <w:sdtContent/>
                </w:sdt>
              </w:p>
            </w:sdtContent>
          </w:sdt>
          <w:sdt>
            <w:sdtPr>
              <w:rPr>
                <w:lang w:val="fi-FI"/>
              </w:rPr>
              <w:tag w:val="goog_rdk_100"/>
              <w:id w:val="676080609"/>
            </w:sdtPr>
            <w:sdtEndPr/>
            <w:sdtContent>
              <w:p w14:paraId="41720BBF" w14:textId="77777777" w:rsidR="002D1DA2" w:rsidRPr="008E3C04" w:rsidRDefault="002D1DA2" w:rsidP="002D1DA2">
                <w:pPr>
                  <w:spacing w:line="240" w:lineRule="auto"/>
                </w:pPr>
                <w:r w:rsidRPr="008E3C04">
                  <w:t>Informal wholesalers</w:t>
                </w:r>
                <w:sdt>
                  <w:sdtPr>
                    <w:rPr>
                      <w:lang w:val="fi-FI"/>
                    </w:rPr>
                    <w:tag w:val="goog_rdk_99"/>
                    <w:id w:val="-1624535890"/>
                  </w:sdtPr>
                  <w:sdtEndPr/>
                  <w:sdtContent/>
                </w:sdt>
              </w:p>
            </w:sdtContent>
          </w:sdt>
          <w:sdt>
            <w:sdtPr>
              <w:rPr>
                <w:lang w:val="fi-FI"/>
              </w:rPr>
              <w:tag w:val="goog_rdk_102"/>
              <w:id w:val="1158810536"/>
            </w:sdtPr>
            <w:sdtEndPr/>
            <w:sdtContent>
              <w:p w14:paraId="4F3963FF" w14:textId="77777777" w:rsidR="002D1DA2" w:rsidRPr="008E3C04" w:rsidRDefault="002D1DA2" w:rsidP="002D1DA2">
                <w:pPr>
                  <w:spacing w:line="240" w:lineRule="auto"/>
                </w:pPr>
                <w:r w:rsidRPr="008E3C04">
                  <w:t>492–9,367 million MNT</w:t>
                </w:r>
                <w:sdt>
                  <w:sdtPr>
                    <w:rPr>
                      <w:lang w:val="fi-FI"/>
                    </w:rPr>
                    <w:tag w:val="goog_rdk_101"/>
                    <w:id w:val="1693569093"/>
                  </w:sdtPr>
                  <w:sdtEndPr/>
                  <w:sdtContent/>
                </w:sdt>
              </w:p>
            </w:sdtContent>
          </w:sdt>
          <w:sdt>
            <w:sdtPr>
              <w:rPr>
                <w:lang w:val="fi-FI"/>
              </w:rPr>
              <w:tag w:val="goog_rdk_104"/>
              <w:id w:val="1073541173"/>
            </w:sdtPr>
            <w:sdtEndPr/>
            <w:sdtContent>
              <w:p w14:paraId="67BDFDA8" w14:textId="77777777" w:rsidR="002D1DA2" w:rsidRPr="008E3C04" w:rsidRDefault="002D1DA2" w:rsidP="002D1DA2">
                <w:pPr>
                  <w:spacing w:line="240" w:lineRule="auto"/>
                </w:pPr>
                <w:r w:rsidRPr="008E3C04">
                  <w:t>High-end processors</w:t>
                </w:r>
                <w:sdt>
                  <w:sdtPr>
                    <w:rPr>
                      <w:lang w:val="fi-FI"/>
                    </w:rPr>
                    <w:tag w:val="goog_rdk_103"/>
                    <w:id w:val="-1832214019"/>
                  </w:sdtPr>
                  <w:sdtEndPr/>
                  <w:sdtContent/>
                </w:sdt>
              </w:p>
            </w:sdtContent>
          </w:sdt>
          <w:sdt>
            <w:sdtPr>
              <w:rPr>
                <w:lang w:val="fi-FI"/>
              </w:rPr>
              <w:tag w:val="goog_rdk_106"/>
              <w:id w:val="-743644167"/>
            </w:sdtPr>
            <w:sdtEndPr/>
            <w:sdtContent>
              <w:p w14:paraId="7EB915EE" w14:textId="77777777" w:rsidR="002D1DA2" w:rsidRPr="008E3C04" w:rsidRDefault="002D1DA2" w:rsidP="002D1DA2">
                <w:pPr>
                  <w:spacing w:line="240" w:lineRule="auto"/>
                </w:pPr>
                <w:r w:rsidRPr="008E3C04">
                  <w:t>29,321 million MNT</w:t>
                </w:r>
                <w:sdt>
                  <w:sdtPr>
                    <w:rPr>
                      <w:lang w:val="fi-FI"/>
                    </w:rPr>
                    <w:tag w:val="goog_rdk_105"/>
                    <w:id w:val="748313169"/>
                    <w:showingPlcHdr/>
                  </w:sdtPr>
                  <w:sdtEndPr/>
                  <w:sdtContent>
                    <w:r w:rsidRPr="008E3C04">
                      <w:t xml:space="preserve">     </w:t>
                    </w:r>
                  </w:sdtContent>
                </w:sdt>
              </w:p>
            </w:sdtContent>
          </w:sdt>
          <w:sdt>
            <w:sdtPr>
              <w:rPr>
                <w:lang w:val="fi-FI"/>
              </w:rPr>
              <w:tag w:val="goog_rdk_108"/>
              <w:id w:val="452989476"/>
            </w:sdtPr>
            <w:sdtEndPr/>
            <w:sdtContent>
              <w:p w14:paraId="1D8B4DFD" w14:textId="77777777" w:rsidR="002D1DA2" w:rsidRPr="002D1DA2" w:rsidRDefault="002D1DA2" w:rsidP="002D1DA2">
                <w:pPr>
                  <w:spacing w:line="240" w:lineRule="auto"/>
                  <w:rPr>
                    <w:lang w:val="fi-FI"/>
                  </w:rPr>
                </w:pPr>
                <w:r w:rsidRPr="002D1DA2">
                  <w:rPr>
                    <w:lang w:val="fi-FI"/>
                  </w:rPr>
                  <w:t xml:space="preserve">Bulk exporters: </w:t>
                </w:r>
                <w:sdt>
                  <w:sdtPr>
                    <w:rPr>
                      <w:lang w:val="fi-FI"/>
                    </w:rPr>
                    <w:tag w:val="goog_rdk_107"/>
                    <w:id w:val="766429069"/>
                    <w:showingPlcHdr/>
                  </w:sdtPr>
                  <w:sdtEndPr/>
                  <w:sdtContent>
                    <w:r w:rsidRPr="002D1DA2">
                      <w:rPr>
                        <w:lang w:val="fi-FI"/>
                      </w:rPr>
                      <w:t xml:space="preserve">     </w:t>
                    </w:r>
                  </w:sdtContent>
                </w:sdt>
              </w:p>
            </w:sdtContent>
          </w:sdt>
          <w:sdt>
            <w:sdtPr>
              <w:rPr>
                <w:lang w:val="fi-FI"/>
              </w:rPr>
              <w:tag w:val="goog_rdk_110"/>
              <w:id w:val="-584146009"/>
            </w:sdtPr>
            <w:sdtEndPr/>
            <w:sdtContent>
              <w:p w14:paraId="043BA693" w14:textId="77777777" w:rsidR="002D1DA2" w:rsidRPr="002D1DA2" w:rsidRDefault="002D1DA2" w:rsidP="002D1DA2">
                <w:pPr>
                  <w:spacing w:line="240" w:lineRule="auto"/>
                  <w:rPr>
                    <w:b/>
                    <w:bCs/>
                    <w:lang w:val="fi-FI"/>
                  </w:rPr>
                </w:pPr>
                <w:r w:rsidRPr="002D1DA2">
                  <w:rPr>
                    <w:lang w:val="fi-FI"/>
                  </w:rPr>
                  <w:t>105,973 million MNT</w:t>
                </w:r>
                <w:sdt>
                  <w:sdtPr>
                    <w:rPr>
                      <w:lang w:val="fi-FI"/>
                    </w:rPr>
                    <w:tag w:val="goog_rdk_109"/>
                    <w:id w:val="-1688514902"/>
                  </w:sdtPr>
                  <w:sdtEndPr/>
                  <w:sdtContent/>
                </w:sdt>
              </w:p>
            </w:sdtContent>
          </w:sdt>
        </w:tc>
      </w:tr>
      <w:tr w:rsidR="002D1DA2" w:rsidRPr="002D1DA2" w14:paraId="3344DA32" w14:textId="77777777" w:rsidTr="00FA5AD2">
        <w:trPr>
          <w:trHeight w:val="245"/>
        </w:trPr>
        <w:tc>
          <w:tcPr>
            <w:tcW w:w="851" w:type="dxa"/>
            <w:vMerge/>
            <w:tcBorders>
              <w:top w:val="single" w:sz="12" w:space="0" w:color="4472C4"/>
              <w:left w:val="single" w:sz="12" w:space="0" w:color="4472C4"/>
              <w:right w:val="single" w:sz="12" w:space="0" w:color="4472C4"/>
            </w:tcBorders>
            <w:shd w:val="clear" w:color="auto" w:fill="FBE4D5"/>
          </w:tcPr>
          <w:p w14:paraId="54EB0FFD" w14:textId="77777777" w:rsidR="002D1DA2" w:rsidRPr="002D1DA2" w:rsidRDefault="002D1DA2" w:rsidP="002D1DA2">
            <w:pPr>
              <w:spacing w:line="240" w:lineRule="auto"/>
              <w:rPr>
                <w:lang w:val="fi-FI"/>
              </w:rPr>
            </w:pPr>
          </w:p>
        </w:tc>
        <w:tc>
          <w:tcPr>
            <w:tcW w:w="1578" w:type="dxa"/>
            <w:vMerge/>
            <w:tcBorders>
              <w:top w:val="single" w:sz="12" w:space="0" w:color="4472C4"/>
              <w:left w:val="single" w:sz="12" w:space="0" w:color="4472C4"/>
              <w:right w:val="single" w:sz="12" w:space="0" w:color="4472C4"/>
            </w:tcBorders>
            <w:shd w:val="clear" w:color="auto" w:fill="FBE4D5"/>
          </w:tcPr>
          <w:p w14:paraId="58D12F68" w14:textId="77777777" w:rsidR="002D1DA2" w:rsidRPr="002D1DA2" w:rsidRDefault="002D1DA2" w:rsidP="002D1DA2">
            <w:pPr>
              <w:spacing w:line="240" w:lineRule="auto"/>
              <w:rPr>
                <w:lang w:val="fi-FI"/>
              </w:rPr>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12"/>
              <w:id w:val="585420646"/>
            </w:sdtPr>
            <w:sdtEndPr/>
            <w:sdtContent>
              <w:p w14:paraId="6C148218" w14:textId="77777777" w:rsidR="002D1DA2" w:rsidRPr="008E3C04" w:rsidRDefault="002D1DA2" w:rsidP="002D1DA2">
                <w:pPr>
                  <w:spacing w:line="240" w:lineRule="auto"/>
                </w:pPr>
                <w:r w:rsidRPr="008E3C04">
                  <w:t>Return on turnover (operating profit/production)</w:t>
                </w:r>
                <w:sdt>
                  <w:sdtPr>
                    <w:rPr>
                      <w:lang w:val="fi-FI"/>
                    </w:rPr>
                    <w:tag w:val="goog_rdk_111"/>
                    <w:id w:val="-207112666"/>
                  </w:sdtPr>
                  <w:sdtEndP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14"/>
              <w:id w:val="1190267411"/>
            </w:sdtPr>
            <w:sdtEndPr/>
            <w:sdtContent>
              <w:p w14:paraId="69CFC056" w14:textId="77777777" w:rsidR="002D1DA2" w:rsidRPr="008E3C04" w:rsidRDefault="002D1DA2" w:rsidP="002D1DA2">
                <w:pPr>
                  <w:spacing w:line="240" w:lineRule="auto"/>
                </w:pPr>
                <w:r w:rsidRPr="008E3C04">
                  <w:t>Harvesters:</w:t>
                </w:r>
                <w:sdt>
                  <w:sdtPr>
                    <w:rPr>
                      <w:lang w:val="fi-FI"/>
                    </w:rPr>
                    <w:tag w:val="goog_rdk_113"/>
                    <w:id w:val="-764543801"/>
                    <w:showingPlcHdr/>
                  </w:sdtPr>
                  <w:sdtEndPr/>
                  <w:sdtContent>
                    <w:r w:rsidRPr="008E3C04">
                      <w:t xml:space="preserve">     </w:t>
                    </w:r>
                  </w:sdtContent>
                </w:sdt>
              </w:p>
            </w:sdtContent>
          </w:sdt>
          <w:sdt>
            <w:sdtPr>
              <w:rPr>
                <w:lang w:val="fi-FI"/>
              </w:rPr>
              <w:tag w:val="goog_rdk_116"/>
              <w:id w:val="-935518102"/>
            </w:sdtPr>
            <w:sdtEndPr/>
            <w:sdtContent>
              <w:p w14:paraId="6212998D" w14:textId="77777777" w:rsidR="002D1DA2" w:rsidRPr="008E3C04" w:rsidRDefault="002D1DA2" w:rsidP="002D1DA2">
                <w:pPr>
                  <w:spacing w:line="240" w:lineRule="auto"/>
                </w:pPr>
                <w:r w:rsidRPr="008E3C04">
                  <w:t>70–90%</w:t>
                </w:r>
                <w:sdt>
                  <w:sdtPr>
                    <w:rPr>
                      <w:lang w:val="fi-FI"/>
                    </w:rPr>
                    <w:tag w:val="goog_rdk_115"/>
                    <w:id w:val="-901824118"/>
                    <w:showingPlcHdr/>
                  </w:sdtPr>
                  <w:sdtEndPr/>
                  <w:sdtContent>
                    <w:r w:rsidRPr="008E3C04">
                      <w:t xml:space="preserve">     </w:t>
                    </w:r>
                  </w:sdtContent>
                </w:sdt>
              </w:p>
            </w:sdtContent>
          </w:sdt>
          <w:sdt>
            <w:sdtPr>
              <w:rPr>
                <w:lang w:val="fi-FI"/>
              </w:rPr>
              <w:tag w:val="goog_rdk_118"/>
              <w:id w:val="-1442986853"/>
            </w:sdtPr>
            <w:sdtEndPr/>
            <w:sdtContent>
              <w:p w14:paraId="7E99AF27" w14:textId="77777777" w:rsidR="002D1DA2" w:rsidRPr="008E3C04" w:rsidRDefault="002D1DA2" w:rsidP="002D1DA2">
                <w:pPr>
                  <w:spacing w:line="240" w:lineRule="auto"/>
                </w:pPr>
                <w:r w:rsidRPr="008E3C04">
                  <w:t>Wholesalers:</w:t>
                </w:r>
                <w:sdt>
                  <w:sdtPr>
                    <w:rPr>
                      <w:lang w:val="fi-FI"/>
                    </w:rPr>
                    <w:tag w:val="goog_rdk_117"/>
                    <w:id w:val="-1018309203"/>
                    <w:showingPlcHdr/>
                  </w:sdtPr>
                  <w:sdtEndPr/>
                  <w:sdtContent>
                    <w:r w:rsidRPr="008E3C04">
                      <w:t xml:space="preserve">     </w:t>
                    </w:r>
                  </w:sdtContent>
                </w:sdt>
              </w:p>
            </w:sdtContent>
          </w:sdt>
          <w:sdt>
            <w:sdtPr>
              <w:rPr>
                <w:lang w:val="fi-FI"/>
              </w:rPr>
              <w:tag w:val="goog_rdk_120"/>
              <w:id w:val="-1123531253"/>
            </w:sdtPr>
            <w:sdtEndPr/>
            <w:sdtContent>
              <w:p w14:paraId="68E171D0" w14:textId="77777777" w:rsidR="002D1DA2" w:rsidRPr="008E3C04" w:rsidRDefault="002D1DA2" w:rsidP="002D1DA2">
                <w:pPr>
                  <w:spacing w:line="240" w:lineRule="auto"/>
                </w:pPr>
                <w:r w:rsidRPr="008E3C04">
                  <w:t>9–12% for formal operators; up to 26% for informal ones</w:t>
                </w:r>
                <w:sdt>
                  <w:sdtPr>
                    <w:rPr>
                      <w:lang w:val="fi-FI"/>
                    </w:rPr>
                    <w:tag w:val="goog_rdk_119"/>
                    <w:id w:val="1671139684"/>
                  </w:sdtPr>
                  <w:sdtEndPr/>
                  <w:sdtContent/>
                </w:sdt>
              </w:p>
            </w:sdtContent>
          </w:sdt>
          <w:sdt>
            <w:sdtPr>
              <w:rPr>
                <w:lang w:val="fi-FI"/>
              </w:rPr>
              <w:tag w:val="goog_rdk_122"/>
              <w:id w:val="-7452831"/>
            </w:sdtPr>
            <w:sdtEndPr/>
            <w:sdtContent>
              <w:p w14:paraId="2BD82223" w14:textId="77777777" w:rsidR="002D1DA2" w:rsidRPr="008E3C04" w:rsidRDefault="002D1DA2" w:rsidP="002D1DA2">
                <w:pPr>
                  <w:spacing w:line="240" w:lineRule="auto"/>
                </w:pPr>
                <w:r w:rsidRPr="008E3C04">
                  <w:t>Processors</w:t>
                </w:r>
                <w:sdt>
                  <w:sdtPr>
                    <w:rPr>
                      <w:lang w:val="fi-FI"/>
                    </w:rPr>
                    <w:tag w:val="goog_rdk_121"/>
                    <w:id w:val="-1556074653"/>
                    <w:showingPlcHdr/>
                  </w:sdtPr>
                  <w:sdtEndPr/>
                  <w:sdtContent>
                    <w:r w:rsidRPr="008E3C04">
                      <w:t xml:space="preserve">     </w:t>
                    </w:r>
                  </w:sdtContent>
                </w:sdt>
              </w:p>
            </w:sdtContent>
          </w:sdt>
          <w:sdt>
            <w:sdtPr>
              <w:rPr>
                <w:lang w:val="fi-FI"/>
              </w:rPr>
              <w:tag w:val="goog_rdk_124"/>
              <w:id w:val="918527602"/>
            </w:sdtPr>
            <w:sdtEndPr/>
            <w:sdtContent>
              <w:p w14:paraId="1DA26FEF" w14:textId="77777777" w:rsidR="002D1DA2" w:rsidRPr="008E3C04" w:rsidRDefault="002D1DA2" w:rsidP="002D1DA2">
                <w:pPr>
                  <w:spacing w:line="240" w:lineRule="auto"/>
                </w:pPr>
                <w:r w:rsidRPr="008E3C04">
                  <w:t>23% (high-end) and</w:t>
                </w:r>
                <w:sdt>
                  <w:sdtPr>
                    <w:rPr>
                      <w:lang w:val="fi-FI"/>
                    </w:rPr>
                    <w:tag w:val="goog_rdk_123"/>
                    <w:id w:val="-795903636"/>
                    <w:showingPlcHdr/>
                  </w:sdtPr>
                  <w:sdtEndPr/>
                  <w:sdtContent>
                    <w:r w:rsidRPr="008E3C04">
                      <w:t xml:space="preserve">     </w:t>
                    </w:r>
                  </w:sdtContent>
                </w:sdt>
              </w:p>
            </w:sdtContent>
          </w:sdt>
          <w:sdt>
            <w:sdtPr>
              <w:rPr>
                <w:lang w:val="fi-FI"/>
              </w:rPr>
              <w:tag w:val="goog_rdk_126"/>
              <w:id w:val="1914505752"/>
            </w:sdtPr>
            <w:sdtEndPr/>
            <w:sdtContent>
              <w:p w14:paraId="7BACE7C8" w14:textId="77777777" w:rsidR="002D1DA2" w:rsidRPr="008E3C04" w:rsidRDefault="002D1DA2" w:rsidP="002D1DA2">
                <w:pPr>
                  <w:spacing w:line="240" w:lineRule="auto"/>
                </w:pPr>
                <w:r w:rsidRPr="008E3C04">
                  <w:t>30% (bulk exporters)</w:t>
                </w:r>
                <w:sdt>
                  <w:sdtPr>
                    <w:rPr>
                      <w:lang w:val="fi-FI"/>
                    </w:rPr>
                    <w:tag w:val="goog_rdk_125"/>
                    <w:id w:val="-1882934555"/>
                  </w:sdtPr>
                  <w:sdtEndPr/>
                  <w:sdtContent/>
                </w:sdt>
              </w:p>
            </w:sdtContent>
          </w:sdt>
        </w:tc>
      </w:tr>
      <w:tr w:rsidR="002D1DA2" w:rsidRPr="002D1DA2" w14:paraId="7D16CFD1" w14:textId="77777777" w:rsidTr="00FA5AD2">
        <w:trPr>
          <w:trHeight w:val="245"/>
        </w:trPr>
        <w:tc>
          <w:tcPr>
            <w:tcW w:w="851" w:type="dxa"/>
            <w:vMerge/>
            <w:tcBorders>
              <w:top w:val="single" w:sz="12" w:space="0" w:color="4472C4"/>
              <w:left w:val="single" w:sz="12" w:space="0" w:color="4472C4"/>
              <w:right w:val="single" w:sz="12" w:space="0" w:color="4472C4"/>
            </w:tcBorders>
            <w:shd w:val="clear" w:color="auto" w:fill="FBE4D5"/>
          </w:tcPr>
          <w:p w14:paraId="7373716C" w14:textId="77777777" w:rsidR="002D1DA2" w:rsidRPr="008E3C04" w:rsidRDefault="002D1DA2" w:rsidP="002D1DA2">
            <w:pPr>
              <w:spacing w:line="240" w:lineRule="auto"/>
            </w:pPr>
          </w:p>
        </w:tc>
        <w:tc>
          <w:tcPr>
            <w:tcW w:w="1578" w:type="dxa"/>
            <w:vMerge/>
            <w:tcBorders>
              <w:top w:val="single" w:sz="12" w:space="0" w:color="4472C4"/>
              <w:left w:val="single" w:sz="12" w:space="0" w:color="4472C4"/>
              <w:right w:val="single" w:sz="12" w:space="0" w:color="4472C4"/>
            </w:tcBorders>
            <w:shd w:val="clear" w:color="auto" w:fill="FBE4D5"/>
          </w:tcPr>
          <w:p w14:paraId="2ED34475" w14:textId="77777777" w:rsidR="002D1DA2" w:rsidRPr="008E3C04" w:rsidRDefault="002D1DA2" w:rsidP="002D1DA2">
            <w:pPr>
              <w:spacing w:line="240" w:lineRule="auto"/>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28"/>
              <w:id w:val="1454215563"/>
            </w:sdtPr>
            <w:sdtEndPr/>
            <w:sdtContent>
              <w:p w14:paraId="79F5F8AB" w14:textId="77777777" w:rsidR="002D1DA2" w:rsidRPr="008E3C04" w:rsidRDefault="002D1DA2" w:rsidP="002D1DA2">
                <w:pPr>
                  <w:spacing w:line="240" w:lineRule="auto"/>
                </w:pPr>
                <w:r w:rsidRPr="008E3C04">
                  <w:t>Benchmarks for farmers’ net income (minimum wage, livelihood needs, job opportunities…)</w:t>
                </w:r>
                <w:sdt>
                  <w:sdtPr>
                    <w:rPr>
                      <w:lang w:val="fi-FI"/>
                    </w:rPr>
                    <w:tag w:val="goog_rdk_127"/>
                    <w:id w:val="-722905688"/>
                  </w:sdtPr>
                  <w:sdtEndP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30"/>
              <w:id w:val="1887218877"/>
            </w:sdtPr>
            <w:sdtEndPr/>
            <w:sdtContent>
              <w:p w14:paraId="6C51B2DA" w14:textId="77777777" w:rsidR="002D1DA2" w:rsidRPr="008E3C04" w:rsidRDefault="002D1DA2" w:rsidP="002D1DA2">
                <w:pPr>
                  <w:spacing w:line="240" w:lineRule="auto"/>
                </w:pPr>
                <w:r w:rsidRPr="008E3C04">
                  <w:t>Individual harvesters earn 220,000–297,000 MNT/day, far above the 2024 national benchmarks:</w:t>
                </w:r>
                <w:sdt>
                  <w:sdtPr>
                    <w:rPr>
                      <w:lang w:val="fi-FI"/>
                    </w:rPr>
                    <w:tag w:val="goog_rdk_129"/>
                    <w:id w:val="1073393317"/>
                    <w:showingPlcHdr/>
                  </w:sdtPr>
                  <w:sdtEndPr/>
                  <w:sdtContent>
                    <w:r w:rsidRPr="008E3C04">
                      <w:t xml:space="preserve">     </w:t>
                    </w:r>
                  </w:sdtContent>
                </w:sdt>
              </w:p>
            </w:sdtContent>
          </w:sdt>
          <w:p w14:paraId="1547436B" w14:textId="77777777" w:rsidR="002D1DA2" w:rsidRPr="008E3C04" w:rsidRDefault="002D1DA2" w:rsidP="002D1DA2">
            <w:pPr>
              <w:spacing w:line="240" w:lineRule="auto"/>
            </w:pPr>
            <w:r w:rsidRPr="008E3C04">
              <w:t>Minimum wage equivalent: 38,000 MNT/day</w:t>
            </w:r>
          </w:p>
          <w:p w14:paraId="69F21AD6" w14:textId="77777777" w:rsidR="002D1DA2" w:rsidRPr="008E3C04" w:rsidRDefault="002D1DA2" w:rsidP="002D1DA2">
            <w:pPr>
              <w:spacing w:line="240" w:lineRule="auto"/>
            </w:pPr>
            <w:r w:rsidRPr="008E3C04">
              <w:t>Rural casual labour: 38,000–45,000 MNT/day</w:t>
            </w:r>
          </w:p>
          <w:p w14:paraId="07FC8213" w14:textId="77777777" w:rsidR="002D1DA2" w:rsidRPr="008E3C04" w:rsidRDefault="002D1DA2" w:rsidP="002D1DA2">
            <w:pPr>
              <w:spacing w:line="240" w:lineRule="auto"/>
            </w:pPr>
            <w:r w:rsidRPr="008E3C04">
              <w:t>Average wage equivalent: 130,000 MNT/day</w:t>
            </w:r>
          </w:p>
        </w:tc>
      </w:tr>
      <w:tr w:rsidR="002D1DA2" w:rsidRPr="002D1DA2" w14:paraId="6CAA30E8" w14:textId="77777777" w:rsidTr="00FA5AD2">
        <w:trPr>
          <w:trHeight w:val="80"/>
        </w:trPr>
        <w:tc>
          <w:tcPr>
            <w:tcW w:w="851" w:type="dxa"/>
            <w:vMerge w:val="restart"/>
            <w:tcBorders>
              <w:top w:val="single" w:sz="12" w:space="0" w:color="4472C4"/>
              <w:left w:val="single" w:sz="12" w:space="0" w:color="4472C4"/>
              <w:right w:val="single" w:sz="12" w:space="0" w:color="4472C4"/>
            </w:tcBorders>
            <w:shd w:val="clear" w:color="auto" w:fill="FBE4D5"/>
          </w:tcPr>
          <w:sdt>
            <w:sdtPr>
              <w:rPr>
                <w:lang w:val="fi-FI"/>
              </w:rPr>
              <w:tag w:val="goog_rdk_132"/>
              <w:id w:val="-756664569"/>
            </w:sdtPr>
            <w:sdtEndPr/>
            <w:sdtContent>
              <w:p w14:paraId="6F2F789D" w14:textId="77777777" w:rsidR="002D1DA2" w:rsidRPr="002D1DA2" w:rsidRDefault="002D1DA2" w:rsidP="002D1DA2">
                <w:pPr>
                  <w:spacing w:line="240" w:lineRule="auto"/>
                  <w:rPr>
                    <w:lang w:val="fi-FI"/>
                  </w:rPr>
                </w:pPr>
                <w:r w:rsidRPr="002D1DA2">
                  <w:rPr>
                    <w:lang w:val="fi-FI"/>
                  </w:rPr>
                  <w:t>CQ1.2</w:t>
                </w:r>
                <w:sdt>
                  <w:sdtPr>
                    <w:rPr>
                      <w:lang w:val="fi-FI"/>
                    </w:rPr>
                    <w:tag w:val="goog_rdk_131"/>
                    <w:id w:val="1781681964"/>
                    <w:showingPlcHdr/>
                  </w:sdtPr>
                  <w:sdtEndPr/>
                  <w:sdtContent>
                    <w:r w:rsidRPr="002D1DA2">
                      <w:rPr>
                        <w:lang w:val="fi-FI"/>
                      </w:rPr>
                      <w:t xml:space="preserve">     </w:t>
                    </w:r>
                  </w:sdtContent>
                </w:sdt>
              </w:p>
            </w:sdtContent>
          </w:sdt>
        </w:tc>
        <w:tc>
          <w:tcPr>
            <w:tcW w:w="1578" w:type="dxa"/>
            <w:vMerge w:val="restart"/>
            <w:tcBorders>
              <w:top w:val="single" w:sz="12" w:space="0" w:color="4472C4"/>
              <w:left w:val="single" w:sz="12" w:space="0" w:color="4472C4"/>
              <w:right w:val="single" w:sz="12" w:space="0" w:color="4472C4"/>
            </w:tcBorders>
            <w:shd w:val="clear" w:color="auto" w:fill="FBE4D5"/>
          </w:tcPr>
          <w:sdt>
            <w:sdtPr>
              <w:rPr>
                <w:lang w:val="fi-FI"/>
              </w:rPr>
              <w:tag w:val="goog_rdk_134"/>
              <w:id w:val="-1724748414"/>
            </w:sdtPr>
            <w:sdtEndPr/>
            <w:sdtContent>
              <w:p w14:paraId="0B330A43" w14:textId="77777777" w:rsidR="002D1DA2" w:rsidRPr="008E3C04" w:rsidRDefault="002D1DA2" w:rsidP="002D1DA2">
                <w:pPr>
                  <w:spacing w:line="240" w:lineRule="auto"/>
                </w:pPr>
                <w:r w:rsidRPr="008E3C04">
                  <w:t>What is the contribution of the VC to the GDP?</w:t>
                </w:r>
                <w:sdt>
                  <w:sdtPr>
                    <w:rPr>
                      <w:lang w:val="fi-FI"/>
                    </w:rPr>
                    <w:tag w:val="goog_rdk_133"/>
                    <w:id w:val="1730965129"/>
                  </w:sdtPr>
                  <w:sdtEndPr/>
                  <w:sdtContent/>
                </w:sdt>
              </w:p>
            </w:sdtContent>
          </w:sdt>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36"/>
              <w:id w:val="-909388620"/>
            </w:sdtPr>
            <w:sdtEndPr/>
            <w:sdtContent>
              <w:p w14:paraId="401D5D1E" w14:textId="77777777" w:rsidR="002D1DA2" w:rsidRPr="008E3C04" w:rsidRDefault="002D1DA2" w:rsidP="002D1DA2">
                <w:pPr>
                  <w:spacing w:line="240" w:lineRule="auto"/>
                </w:pPr>
                <w:r w:rsidRPr="008E3C04">
                  <w:t>Value of final VC production</w:t>
                </w:r>
                <w:sdt>
                  <w:sdtPr>
                    <w:rPr>
                      <w:lang w:val="fi-FI"/>
                    </w:rPr>
                    <w:tag w:val="goog_rdk_135"/>
                    <w:id w:val="1428233318"/>
                  </w:sdtPr>
                  <w:sdtEndP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p w14:paraId="418A2B41" w14:textId="77777777" w:rsidR="002D1DA2" w:rsidRPr="002D1DA2" w:rsidRDefault="002D1DA2" w:rsidP="002D1DA2">
            <w:pPr>
              <w:spacing w:line="240" w:lineRule="auto"/>
              <w:rPr>
                <w:lang w:val="fi-FI"/>
              </w:rPr>
            </w:pPr>
            <w:r w:rsidRPr="002D1DA2">
              <w:rPr>
                <w:lang w:val="fi-FI"/>
              </w:rPr>
              <w:t xml:space="preserve">482,986 million MNT </w:t>
            </w:r>
          </w:p>
        </w:tc>
      </w:tr>
      <w:tr w:rsidR="002D1DA2" w:rsidRPr="002D1DA2" w14:paraId="00363753" w14:textId="77777777" w:rsidTr="00FA5AD2">
        <w:trPr>
          <w:trHeight w:val="80"/>
        </w:trPr>
        <w:tc>
          <w:tcPr>
            <w:tcW w:w="851" w:type="dxa"/>
            <w:vMerge/>
            <w:tcBorders>
              <w:top w:val="single" w:sz="12" w:space="0" w:color="4472C4"/>
              <w:left w:val="single" w:sz="12" w:space="0" w:color="4472C4"/>
              <w:right w:val="single" w:sz="12" w:space="0" w:color="4472C4"/>
            </w:tcBorders>
            <w:shd w:val="clear" w:color="auto" w:fill="FBE4D5"/>
          </w:tcPr>
          <w:p w14:paraId="58231B62" w14:textId="77777777" w:rsidR="002D1DA2" w:rsidRPr="002D1DA2" w:rsidRDefault="002D1DA2" w:rsidP="002D1DA2">
            <w:pPr>
              <w:spacing w:line="240" w:lineRule="auto"/>
              <w:rPr>
                <w:lang w:val="fi-FI"/>
              </w:rPr>
            </w:pPr>
          </w:p>
        </w:tc>
        <w:tc>
          <w:tcPr>
            <w:tcW w:w="1578" w:type="dxa"/>
            <w:vMerge/>
            <w:tcBorders>
              <w:top w:val="single" w:sz="12" w:space="0" w:color="4472C4"/>
              <w:left w:val="single" w:sz="12" w:space="0" w:color="4472C4"/>
              <w:right w:val="single" w:sz="12" w:space="0" w:color="4472C4"/>
            </w:tcBorders>
            <w:shd w:val="clear" w:color="auto" w:fill="FBE4D5"/>
          </w:tcPr>
          <w:p w14:paraId="55DE560B" w14:textId="77777777" w:rsidR="002D1DA2" w:rsidRPr="002D1DA2" w:rsidRDefault="002D1DA2" w:rsidP="002D1DA2">
            <w:pPr>
              <w:spacing w:line="240" w:lineRule="auto"/>
              <w:rPr>
                <w:lang w:val="fi-FI"/>
              </w:rPr>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38"/>
              <w:id w:val="-1223061366"/>
            </w:sdtPr>
            <w:sdtEndPr/>
            <w:sdtContent>
              <w:p w14:paraId="4D97BCDC" w14:textId="77777777" w:rsidR="002D1DA2" w:rsidRPr="002D1DA2" w:rsidRDefault="002D1DA2" w:rsidP="002D1DA2">
                <w:pPr>
                  <w:spacing w:line="240" w:lineRule="auto"/>
                  <w:rPr>
                    <w:lang w:val="fi-FI"/>
                  </w:rPr>
                </w:pPr>
                <w:r w:rsidRPr="002D1DA2">
                  <w:rPr>
                    <w:lang w:val="fi-FI"/>
                  </w:rPr>
                  <w:t>Direct VA</w:t>
                </w:r>
                <w:sdt>
                  <w:sdtPr>
                    <w:rPr>
                      <w:lang w:val="fi-FI"/>
                    </w:rPr>
                    <w:tag w:val="goog_rdk_137"/>
                    <w:id w:val="1778824881"/>
                    <w:showingPlcHdr/>
                  </w:sdtPr>
                  <w:sdtEndPr/>
                  <w:sdtContent>
                    <w:r w:rsidRPr="002D1DA2">
                      <w:rPr>
                        <w:lang w:val="fi-FI"/>
                      </w:rPr>
                      <w:t xml:space="preserve">     </w:t>
                    </w: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p w14:paraId="51352E18" w14:textId="77777777" w:rsidR="002D1DA2" w:rsidRPr="002D1DA2" w:rsidRDefault="002D1DA2" w:rsidP="002D1DA2">
            <w:pPr>
              <w:spacing w:line="240" w:lineRule="auto"/>
              <w:rPr>
                <w:lang w:val="fi-FI"/>
              </w:rPr>
            </w:pPr>
            <w:r w:rsidRPr="002D1DA2">
              <w:rPr>
                <w:lang w:val="fi-FI"/>
              </w:rPr>
              <w:t>449,995 million MNT</w:t>
            </w:r>
          </w:p>
        </w:tc>
      </w:tr>
      <w:tr w:rsidR="002D1DA2" w:rsidRPr="002D1DA2" w14:paraId="20FB6CF8" w14:textId="77777777" w:rsidTr="00FA5AD2">
        <w:trPr>
          <w:trHeight w:val="80"/>
        </w:trPr>
        <w:tc>
          <w:tcPr>
            <w:tcW w:w="851" w:type="dxa"/>
            <w:vMerge/>
            <w:tcBorders>
              <w:top w:val="single" w:sz="12" w:space="0" w:color="4472C4"/>
              <w:left w:val="single" w:sz="12" w:space="0" w:color="4472C4"/>
              <w:right w:val="single" w:sz="12" w:space="0" w:color="4472C4"/>
            </w:tcBorders>
            <w:shd w:val="clear" w:color="auto" w:fill="FBE4D5"/>
          </w:tcPr>
          <w:p w14:paraId="3AF50E25" w14:textId="77777777" w:rsidR="002D1DA2" w:rsidRPr="002D1DA2" w:rsidRDefault="002D1DA2" w:rsidP="002D1DA2">
            <w:pPr>
              <w:spacing w:line="240" w:lineRule="auto"/>
              <w:rPr>
                <w:lang w:val="fi-FI"/>
              </w:rPr>
            </w:pPr>
          </w:p>
        </w:tc>
        <w:tc>
          <w:tcPr>
            <w:tcW w:w="1578" w:type="dxa"/>
            <w:vMerge/>
            <w:tcBorders>
              <w:top w:val="single" w:sz="12" w:space="0" w:color="4472C4"/>
              <w:left w:val="single" w:sz="12" w:space="0" w:color="4472C4"/>
              <w:right w:val="single" w:sz="12" w:space="0" w:color="4472C4"/>
            </w:tcBorders>
            <w:shd w:val="clear" w:color="auto" w:fill="FBE4D5"/>
          </w:tcPr>
          <w:p w14:paraId="662C749C" w14:textId="77777777" w:rsidR="002D1DA2" w:rsidRPr="002D1DA2" w:rsidRDefault="002D1DA2" w:rsidP="002D1DA2">
            <w:pPr>
              <w:spacing w:line="240" w:lineRule="auto"/>
              <w:rPr>
                <w:lang w:val="fi-FI"/>
              </w:rPr>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40"/>
              <w:id w:val="445201696"/>
            </w:sdtPr>
            <w:sdtEndPr/>
            <w:sdtContent>
              <w:p w14:paraId="528284B9" w14:textId="77777777" w:rsidR="002D1DA2" w:rsidRPr="002D1DA2" w:rsidRDefault="002D1DA2" w:rsidP="002D1DA2">
                <w:pPr>
                  <w:spacing w:line="240" w:lineRule="auto"/>
                  <w:rPr>
                    <w:lang w:val="fi-FI"/>
                  </w:rPr>
                </w:pPr>
                <w:r w:rsidRPr="002D1DA2">
                  <w:rPr>
                    <w:lang w:val="fi-FI"/>
                  </w:rPr>
                  <w:t>Total VA</w:t>
                </w:r>
                <w:sdt>
                  <w:sdtPr>
                    <w:rPr>
                      <w:lang w:val="fi-FI"/>
                    </w:rPr>
                    <w:tag w:val="goog_rdk_139"/>
                    <w:id w:val="1513724562"/>
                    <w:showingPlcHdr/>
                  </w:sdtPr>
                  <w:sdtEndPr/>
                  <w:sdtContent>
                    <w:r w:rsidRPr="002D1DA2">
                      <w:rPr>
                        <w:lang w:val="fi-FI"/>
                      </w:rPr>
                      <w:t xml:space="preserve">     </w:t>
                    </w: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p w14:paraId="742A974D" w14:textId="77777777" w:rsidR="002D1DA2" w:rsidRPr="002D1DA2" w:rsidRDefault="002D1DA2" w:rsidP="002D1DA2">
            <w:pPr>
              <w:spacing w:line="240" w:lineRule="auto"/>
              <w:rPr>
                <w:lang w:val="fi-FI"/>
              </w:rPr>
            </w:pPr>
            <w:r w:rsidRPr="002D1DA2">
              <w:rPr>
                <w:lang w:val="fi-FI"/>
              </w:rPr>
              <w:t>460,442 million MNT</w:t>
            </w:r>
          </w:p>
        </w:tc>
      </w:tr>
      <w:tr w:rsidR="002D1DA2" w:rsidRPr="002D1DA2" w14:paraId="20963CFE" w14:textId="77777777" w:rsidTr="00FA5AD2">
        <w:trPr>
          <w:trHeight w:val="80"/>
        </w:trPr>
        <w:tc>
          <w:tcPr>
            <w:tcW w:w="851" w:type="dxa"/>
            <w:vMerge/>
            <w:tcBorders>
              <w:top w:val="single" w:sz="12" w:space="0" w:color="4472C4"/>
              <w:left w:val="single" w:sz="12" w:space="0" w:color="4472C4"/>
              <w:right w:val="single" w:sz="12" w:space="0" w:color="4472C4"/>
            </w:tcBorders>
            <w:shd w:val="clear" w:color="auto" w:fill="FBE4D5"/>
          </w:tcPr>
          <w:p w14:paraId="689033A4" w14:textId="77777777" w:rsidR="002D1DA2" w:rsidRPr="002D1DA2" w:rsidRDefault="002D1DA2" w:rsidP="002D1DA2">
            <w:pPr>
              <w:spacing w:line="240" w:lineRule="auto"/>
              <w:rPr>
                <w:lang w:val="fi-FI"/>
              </w:rPr>
            </w:pPr>
          </w:p>
        </w:tc>
        <w:tc>
          <w:tcPr>
            <w:tcW w:w="1578" w:type="dxa"/>
            <w:vMerge/>
            <w:tcBorders>
              <w:top w:val="single" w:sz="12" w:space="0" w:color="4472C4"/>
              <w:left w:val="single" w:sz="12" w:space="0" w:color="4472C4"/>
              <w:right w:val="single" w:sz="12" w:space="0" w:color="4472C4"/>
            </w:tcBorders>
            <w:shd w:val="clear" w:color="auto" w:fill="FBE4D5"/>
          </w:tcPr>
          <w:p w14:paraId="7F1A1AB4" w14:textId="77777777" w:rsidR="002D1DA2" w:rsidRPr="002D1DA2" w:rsidRDefault="002D1DA2" w:rsidP="002D1DA2">
            <w:pPr>
              <w:spacing w:line="240" w:lineRule="auto"/>
              <w:rPr>
                <w:lang w:val="fi-FI"/>
              </w:rPr>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42"/>
              <w:id w:val="1157112495"/>
            </w:sdtPr>
            <w:sdtEndPr/>
            <w:sdtContent>
              <w:p w14:paraId="277F5C76" w14:textId="77777777" w:rsidR="002D1DA2" w:rsidRPr="002D1DA2" w:rsidRDefault="002D1DA2" w:rsidP="002D1DA2">
                <w:pPr>
                  <w:spacing w:line="240" w:lineRule="auto"/>
                  <w:rPr>
                    <w:lang w:val="fi-FI"/>
                  </w:rPr>
                </w:pPr>
                <w:r w:rsidRPr="002D1DA2">
                  <w:rPr>
                    <w:lang w:val="fi-FI"/>
                  </w:rPr>
                  <w:t>Total VA creation per stage</w:t>
                </w:r>
                <w:sdt>
                  <w:sdtPr>
                    <w:rPr>
                      <w:lang w:val="fi-FI"/>
                    </w:rPr>
                    <w:tag w:val="goog_rdk_141"/>
                    <w:id w:val="-763682032"/>
                    <w:showingPlcHdr/>
                  </w:sdtPr>
                  <w:sdtEndPr/>
                  <w:sdtContent>
                    <w:r w:rsidRPr="002D1DA2">
                      <w:rPr>
                        <w:lang w:val="fi-FI"/>
                      </w:rPr>
                      <w:t xml:space="preserve">     </w:t>
                    </w: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44"/>
              <w:id w:val="2021892384"/>
            </w:sdtPr>
            <w:sdtEndPr/>
            <w:sdtContent>
              <w:p w14:paraId="5C0AD217" w14:textId="77777777" w:rsidR="002D1DA2" w:rsidRPr="008E3C04" w:rsidRDefault="002D1DA2" w:rsidP="002D1DA2">
                <w:pPr>
                  <w:spacing w:line="240" w:lineRule="auto"/>
                </w:pPr>
                <w:r w:rsidRPr="008E3C04">
                  <w:t>Harvesters: 48%</w:t>
                </w:r>
                <w:sdt>
                  <w:sdtPr>
                    <w:rPr>
                      <w:lang w:val="fi-FI"/>
                    </w:rPr>
                    <w:tag w:val="goog_rdk_143"/>
                    <w:id w:val="-1334372157"/>
                    <w:showingPlcHdr/>
                  </w:sdtPr>
                  <w:sdtEndPr/>
                  <w:sdtContent>
                    <w:r w:rsidRPr="008E3C04">
                      <w:t xml:space="preserve">     </w:t>
                    </w:r>
                  </w:sdtContent>
                </w:sdt>
              </w:p>
            </w:sdtContent>
          </w:sdt>
          <w:sdt>
            <w:sdtPr>
              <w:rPr>
                <w:lang w:val="fi-FI"/>
              </w:rPr>
              <w:tag w:val="goog_rdk_146"/>
              <w:id w:val="848528980"/>
            </w:sdtPr>
            <w:sdtEndPr/>
            <w:sdtContent>
              <w:p w14:paraId="262A912D" w14:textId="77777777" w:rsidR="002D1DA2" w:rsidRPr="008E3C04" w:rsidRDefault="002D1DA2" w:rsidP="002D1DA2">
                <w:pPr>
                  <w:spacing w:line="240" w:lineRule="auto"/>
                </w:pPr>
                <w:r w:rsidRPr="008E3C04">
                  <w:t>Wholesalers: 6%</w:t>
                </w:r>
                <w:sdt>
                  <w:sdtPr>
                    <w:rPr>
                      <w:lang w:val="fi-FI"/>
                    </w:rPr>
                    <w:tag w:val="goog_rdk_145"/>
                    <w:id w:val="-1707010909"/>
                    <w:showingPlcHdr/>
                  </w:sdtPr>
                  <w:sdtEndPr/>
                  <w:sdtContent>
                    <w:r w:rsidRPr="008E3C04">
                      <w:t xml:space="preserve">     </w:t>
                    </w:r>
                  </w:sdtContent>
                </w:sdt>
              </w:p>
            </w:sdtContent>
          </w:sdt>
          <w:sdt>
            <w:sdtPr>
              <w:rPr>
                <w:lang w:val="fi-FI"/>
              </w:rPr>
              <w:tag w:val="goog_rdk_148"/>
              <w:id w:val="86905156"/>
            </w:sdtPr>
            <w:sdtEndPr/>
            <w:sdtContent>
              <w:p w14:paraId="4A103680" w14:textId="77777777" w:rsidR="002D1DA2" w:rsidRPr="008E3C04" w:rsidRDefault="002D1DA2" w:rsidP="002D1DA2">
                <w:pPr>
                  <w:spacing w:line="240" w:lineRule="auto"/>
                </w:pPr>
                <w:r w:rsidRPr="008E3C04">
                  <w:t>Processors: 47%</w:t>
                </w:r>
                <w:sdt>
                  <w:sdtPr>
                    <w:rPr>
                      <w:lang w:val="fi-FI"/>
                    </w:rPr>
                    <w:tag w:val="goog_rdk_147"/>
                    <w:id w:val="-1617981085"/>
                    <w:showingPlcHdr/>
                  </w:sdtPr>
                  <w:sdtEndPr/>
                  <w:sdtContent>
                    <w:r w:rsidRPr="008E3C04">
                      <w:t xml:space="preserve">     </w:t>
                    </w:r>
                  </w:sdtContent>
                </w:sdt>
              </w:p>
            </w:sdtContent>
          </w:sdt>
          <w:sdt>
            <w:sdtPr>
              <w:rPr>
                <w:lang w:val="fi-FI"/>
              </w:rPr>
              <w:tag w:val="goog_rdk_150"/>
              <w:id w:val="-237176591"/>
            </w:sdtPr>
            <w:sdtEndPr/>
            <w:sdtContent>
              <w:p w14:paraId="6B07AD74" w14:textId="77777777" w:rsidR="002D1DA2" w:rsidRPr="008E3C04" w:rsidRDefault="002D1DA2" w:rsidP="002D1DA2">
                <w:pPr>
                  <w:spacing w:line="240" w:lineRule="auto"/>
                  <w:rPr>
                    <w:b/>
                    <w:bCs/>
                  </w:rPr>
                </w:pPr>
                <w:r w:rsidRPr="008E3C04">
                  <w:rPr>
                    <w:b/>
                    <w:bCs/>
                  </w:rPr>
                  <w:t xml:space="preserve">See </w:t>
                </w:r>
                <w:r w:rsidRPr="008E3C04">
                  <w:t>Table 2.1</w:t>
                </w:r>
                <w:r w:rsidRPr="008E3C04">
                  <w:rPr>
                    <w:b/>
                    <w:bCs/>
                  </w:rPr>
                  <w:t xml:space="preserve">, </w:t>
                </w:r>
                <w:r w:rsidRPr="008E3C04">
                  <w:t>Table 2.2</w:t>
                </w:r>
                <w:r w:rsidRPr="008E3C04">
                  <w:rPr>
                    <w:b/>
                    <w:bCs/>
                  </w:rPr>
                  <w:t xml:space="preserve">, </w:t>
                </w:r>
                <w:r w:rsidRPr="008E3C04">
                  <w:t>Table 2.3Table 2.4</w:t>
                </w:r>
                <w:r w:rsidRPr="008E3C04">
                  <w:rPr>
                    <w:b/>
                    <w:bCs/>
                  </w:rPr>
                  <w:t xml:space="preserve">, </w:t>
                </w:r>
                <w:r w:rsidRPr="008E3C04">
                  <w:t>Table 2.5</w:t>
                </w:r>
                <w:r w:rsidRPr="008E3C04">
                  <w:rPr>
                    <w:b/>
                    <w:bCs/>
                  </w:rPr>
                  <w:t xml:space="preserve"> </w:t>
                </w:r>
                <w:sdt>
                  <w:sdtPr>
                    <w:rPr>
                      <w:lang w:val="fi-FI"/>
                    </w:rPr>
                    <w:tag w:val="goog_rdk_149"/>
                    <w:id w:val="-1559616101"/>
                  </w:sdtPr>
                  <w:sdtEndPr/>
                  <w:sdtContent/>
                </w:sdt>
              </w:p>
            </w:sdtContent>
          </w:sdt>
        </w:tc>
      </w:tr>
      <w:tr w:rsidR="002D1DA2" w:rsidRPr="002D1DA2" w14:paraId="44F86C81" w14:textId="77777777" w:rsidTr="00FA5AD2">
        <w:trPr>
          <w:trHeight w:val="80"/>
        </w:trPr>
        <w:tc>
          <w:tcPr>
            <w:tcW w:w="851" w:type="dxa"/>
            <w:vMerge/>
            <w:tcBorders>
              <w:top w:val="single" w:sz="12" w:space="0" w:color="4472C4"/>
              <w:left w:val="single" w:sz="12" w:space="0" w:color="4472C4"/>
              <w:right w:val="single" w:sz="12" w:space="0" w:color="4472C4"/>
            </w:tcBorders>
            <w:shd w:val="clear" w:color="auto" w:fill="FBE4D5"/>
          </w:tcPr>
          <w:p w14:paraId="3EAEADDF" w14:textId="77777777" w:rsidR="002D1DA2" w:rsidRPr="008E3C04" w:rsidRDefault="002D1DA2" w:rsidP="002D1DA2">
            <w:pPr>
              <w:spacing w:line="240" w:lineRule="auto"/>
            </w:pPr>
          </w:p>
        </w:tc>
        <w:tc>
          <w:tcPr>
            <w:tcW w:w="1578" w:type="dxa"/>
            <w:vMerge/>
            <w:tcBorders>
              <w:top w:val="single" w:sz="12" w:space="0" w:color="4472C4"/>
              <w:left w:val="single" w:sz="12" w:space="0" w:color="4472C4"/>
              <w:right w:val="single" w:sz="12" w:space="0" w:color="4472C4"/>
            </w:tcBorders>
            <w:shd w:val="clear" w:color="auto" w:fill="FBE4D5"/>
          </w:tcPr>
          <w:p w14:paraId="4E51166F" w14:textId="77777777" w:rsidR="002D1DA2" w:rsidRPr="008E3C04" w:rsidRDefault="002D1DA2" w:rsidP="002D1DA2">
            <w:pPr>
              <w:spacing w:line="240" w:lineRule="auto"/>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52"/>
              <w:id w:val="-332997492"/>
            </w:sdtPr>
            <w:sdtEndPr/>
            <w:sdtContent>
              <w:p w14:paraId="17D672AC" w14:textId="77777777" w:rsidR="002D1DA2" w:rsidRPr="002D1DA2" w:rsidRDefault="002D1DA2" w:rsidP="002D1DA2">
                <w:pPr>
                  <w:spacing w:line="240" w:lineRule="auto"/>
                  <w:rPr>
                    <w:lang w:val="fi-FI"/>
                  </w:rPr>
                </w:pPr>
                <w:r w:rsidRPr="002D1DA2">
                  <w:rPr>
                    <w:lang w:val="fi-FI"/>
                  </w:rPr>
                  <w:t xml:space="preserve">Total VA and components: </w:t>
                </w:r>
                <w:sdt>
                  <w:sdtPr>
                    <w:rPr>
                      <w:lang w:val="fi-FI"/>
                    </w:rPr>
                    <w:tag w:val="goog_rdk_151"/>
                    <w:id w:val="1558201225"/>
                  </w:sdtPr>
                  <w:sdtEndP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54"/>
              <w:id w:val="844743474"/>
            </w:sdtPr>
            <w:sdtEndPr/>
            <w:sdtContent>
              <w:p w14:paraId="18F9FBDD" w14:textId="77777777" w:rsidR="002D1DA2" w:rsidRPr="008E3C04" w:rsidRDefault="002D1DA2" w:rsidP="002D1DA2">
                <w:pPr>
                  <w:spacing w:line="240" w:lineRule="auto"/>
                </w:pPr>
                <w:r w:rsidRPr="008E3C04">
                  <w:t xml:space="preserve">Wages/salaries: </w:t>
                </w:r>
                <w:sdt>
                  <w:sdtPr>
                    <w:rPr>
                      <w:lang w:val="fi-FI"/>
                    </w:rPr>
                    <w:tag w:val="goog_rdk_153"/>
                    <w:id w:val="-966891056"/>
                    <w:showingPlcHdr/>
                  </w:sdtPr>
                  <w:sdtEndPr/>
                  <w:sdtContent>
                    <w:r w:rsidRPr="008E3C04">
                      <w:t xml:space="preserve">     </w:t>
                    </w:r>
                  </w:sdtContent>
                </w:sdt>
              </w:p>
            </w:sdtContent>
          </w:sdt>
          <w:p w14:paraId="49401CC9" w14:textId="77777777" w:rsidR="002D1DA2" w:rsidRPr="008E3C04" w:rsidRDefault="002D1DA2" w:rsidP="002D1DA2">
            <w:pPr>
              <w:spacing w:line="240" w:lineRule="auto"/>
            </w:pPr>
            <w:r w:rsidRPr="008E3C04">
              <w:t>14,149 million MNT</w:t>
            </w:r>
          </w:p>
          <w:sdt>
            <w:sdtPr>
              <w:rPr>
                <w:lang w:val="fi-FI"/>
              </w:rPr>
              <w:tag w:val="goog_rdk_156"/>
              <w:id w:val="-1696758866"/>
            </w:sdtPr>
            <w:sdtEndPr/>
            <w:sdtContent>
              <w:p w14:paraId="3B9D1A25" w14:textId="77777777" w:rsidR="002D1DA2" w:rsidRPr="008E3C04" w:rsidRDefault="002D1DA2" w:rsidP="002D1DA2">
                <w:pPr>
                  <w:spacing w:line="240" w:lineRule="auto"/>
                </w:pPr>
                <w:r w:rsidRPr="008E3C04">
                  <w:t xml:space="preserve">Taxes on operations: </w:t>
                </w:r>
                <w:sdt>
                  <w:sdtPr>
                    <w:rPr>
                      <w:lang w:val="fi-FI"/>
                    </w:rPr>
                    <w:tag w:val="goog_rdk_155"/>
                    <w:id w:val="-147904888"/>
                  </w:sdtPr>
                  <w:sdtEndPr/>
                  <w:sdtContent/>
                </w:sdt>
              </w:p>
            </w:sdtContent>
          </w:sdt>
          <w:p w14:paraId="1500D017" w14:textId="77777777" w:rsidR="002D1DA2" w:rsidRPr="008E3C04" w:rsidRDefault="002D1DA2" w:rsidP="002D1DA2">
            <w:pPr>
              <w:spacing w:line="240" w:lineRule="auto"/>
            </w:pPr>
            <w:r w:rsidRPr="008E3C04">
              <w:t>65,630 million MNT</w:t>
            </w:r>
          </w:p>
          <w:sdt>
            <w:sdtPr>
              <w:rPr>
                <w:lang w:val="fi-FI"/>
              </w:rPr>
              <w:tag w:val="goog_rdk_158"/>
              <w:id w:val="1939558240"/>
            </w:sdtPr>
            <w:sdtEndPr/>
            <w:sdtContent>
              <w:p w14:paraId="5B3BC33E" w14:textId="77777777" w:rsidR="002D1DA2" w:rsidRPr="008E3C04" w:rsidRDefault="002D1DA2" w:rsidP="002D1DA2">
                <w:pPr>
                  <w:spacing w:line="240" w:lineRule="auto"/>
                </w:pPr>
                <w:r w:rsidRPr="008E3C04">
                  <w:t>Depreciation:</w:t>
                </w:r>
                <w:sdt>
                  <w:sdtPr>
                    <w:rPr>
                      <w:lang w:val="fi-FI"/>
                    </w:rPr>
                    <w:tag w:val="goog_rdk_157"/>
                    <w:id w:val="1937786643"/>
                    <w:showingPlcHdr/>
                  </w:sdtPr>
                  <w:sdtEndPr/>
                  <w:sdtContent>
                    <w:r w:rsidRPr="008E3C04">
                      <w:t xml:space="preserve">     </w:t>
                    </w:r>
                  </w:sdtContent>
                </w:sdt>
              </w:p>
            </w:sdtContent>
          </w:sdt>
          <w:p w14:paraId="1EBE06E7" w14:textId="77777777" w:rsidR="002D1DA2" w:rsidRPr="008E3C04" w:rsidRDefault="002D1DA2" w:rsidP="002D1DA2">
            <w:pPr>
              <w:spacing w:line="240" w:lineRule="auto"/>
            </w:pPr>
            <w:r w:rsidRPr="008E3C04">
              <w:t>7,789 million MNT</w:t>
            </w:r>
          </w:p>
          <w:sdt>
            <w:sdtPr>
              <w:rPr>
                <w:lang w:val="fi-FI"/>
              </w:rPr>
              <w:tag w:val="goog_rdk_160"/>
              <w:id w:val="-78216234"/>
            </w:sdtPr>
            <w:sdtEndPr/>
            <w:sdtContent>
              <w:p w14:paraId="7B1B9C8A" w14:textId="77777777" w:rsidR="002D1DA2" w:rsidRPr="008E3C04" w:rsidRDefault="002D1DA2" w:rsidP="002D1DA2">
                <w:pPr>
                  <w:spacing w:line="240" w:lineRule="auto"/>
                </w:pPr>
                <w:r w:rsidRPr="008E3C04">
                  <w:t>Total Net Operating profit</w:t>
                </w:r>
                <w:sdt>
                  <w:sdtPr>
                    <w:rPr>
                      <w:lang w:val="fi-FI"/>
                    </w:rPr>
                    <w:tag w:val="goog_rdk_159"/>
                    <w:id w:val="-150145485"/>
                  </w:sdtPr>
                  <w:sdtEndPr/>
                  <w:sdtContent/>
                </w:sdt>
              </w:p>
            </w:sdtContent>
          </w:sdt>
          <w:p w14:paraId="6D51450E" w14:textId="77777777" w:rsidR="002D1DA2" w:rsidRPr="002D1DA2" w:rsidRDefault="002D1DA2" w:rsidP="002D1DA2">
            <w:pPr>
              <w:spacing w:line="240" w:lineRule="auto"/>
              <w:rPr>
                <w:lang w:val="fi-FI"/>
              </w:rPr>
            </w:pPr>
            <w:r w:rsidRPr="002D1DA2">
              <w:rPr>
                <w:lang w:val="fi-FI"/>
              </w:rPr>
              <w:t>362,427 million MNT</w:t>
            </w:r>
          </w:p>
          <w:p w14:paraId="61D30BB7" w14:textId="77777777" w:rsidR="002D1DA2" w:rsidRPr="002D1DA2" w:rsidRDefault="002D1DA2" w:rsidP="002D1DA2">
            <w:pPr>
              <w:numPr>
                <w:ilvl w:val="1"/>
                <w:numId w:val="2"/>
              </w:numPr>
              <w:spacing w:line="240" w:lineRule="auto"/>
              <w:rPr>
                <w:lang w:val="fi-FI"/>
              </w:rPr>
            </w:pPr>
            <w:r w:rsidRPr="002D1DA2">
              <w:rPr>
                <w:lang w:val="fi-FI"/>
              </w:rPr>
              <w:t>Harvesters: 199,380 million MNT</w:t>
            </w:r>
          </w:p>
          <w:p w14:paraId="78755F64" w14:textId="77777777" w:rsidR="002D1DA2" w:rsidRPr="002D1DA2" w:rsidRDefault="002D1DA2" w:rsidP="002D1DA2">
            <w:pPr>
              <w:numPr>
                <w:ilvl w:val="1"/>
                <w:numId w:val="2"/>
              </w:numPr>
              <w:spacing w:line="240" w:lineRule="auto"/>
              <w:rPr>
                <w:lang w:val="fi-FI"/>
              </w:rPr>
            </w:pPr>
            <w:r w:rsidRPr="002D1DA2">
              <w:rPr>
                <w:lang w:val="fi-FI"/>
              </w:rPr>
              <w:t>Wholesalers: 27,941 million MNT</w:t>
            </w:r>
          </w:p>
          <w:p w14:paraId="49D97F75" w14:textId="77777777" w:rsidR="002D1DA2" w:rsidRPr="002D1DA2" w:rsidRDefault="002D1DA2" w:rsidP="002D1DA2">
            <w:pPr>
              <w:numPr>
                <w:ilvl w:val="1"/>
                <w:numId w:val="2"/>
              </w:numPr>
              <w:spacing w:line="240" w:lineRule="auto"/>
              <w:rPr>
                <w:lang w:val="fi-FI"/>
              </w:rPr>
            </w:pPr>
            <w:r w:rsidRPr="002D1DA2">
              <w:rPr>
                <w:lang w:val="fi-FI"/>
              </w:rPr>
              <w:t>Processors: 135,106 million MNT</w:t>
            </w:r>
          </w:p>
          <w:sdt>
            <w:sdtPr>
              <w:rPr>
                <w:lang w:val="fi-FI"/>
              </w:rPr>
              <w:tag w:val="goog_rdk_162"/>
              <w:id w:val="1854914355"/>
            </w:sdtPr>
            <w:sdtEndPr/>
            <w:sdtContent>
              <w:p w14:paraId="37FB765C" w14:textId="77777777" w:rsidR="002D1DA2" w:rsidRPr="002D1DA2" w:rsidRDefault="002D1DA2" w:rsidP="002D1DA2">
                <w:pPr>
                  <w:spacing w:line="240" w:lineRule="auto"/>
                  <w:rPr>
                    <w:b/>
                    <w:bCs/>
                    <w:lang w:val="fi-FI"/>
                  </w:rPr>
                </w:pPr>
                <w:r w:rsidRPr="002D1DA2">
                  <w:rPr>
                    <w:b/>
                    <w:bCs/>
                    <w:lang w:val="fi-FI"/>
                  </w:rPr>
                  <w:t xml:space="preserve">See </w:t>
                </w:r>
                <w:r w:rsidRPr="002D1DA2">
                  <w:rPr>
                    <w:lang w:val="fi-FI"/>
                  </w:rPr>
                  <w:t>Table 2.7</w:t>
                </w:r>
                <w:r w:rsidRPr="002D1DA2">
                  <w:rPr>
                    <w:b/>
                    <w:bCs/>
                    <w:lang w:val="fi-FI"/>
                  </w:rPr>
                  <w:t xml:space="preserve"> </w:t>
                </w:r>
                <w:sdt>
                  <w:sdtPr>
                    <w:rPr>
                      <w:lang w:val="fi-FI"/>
                    </w:rPr>
                    <w:tag w:val="goog_rdk_161"/>
                    <w:id w:val="1975865152"/>
                    <w:showingPlcHdr/>
                  </w:sdtPr>
                  <w:sdtEndPr/>
                  <w:sdtContent>
                    <w:r w:rsidRPr="002D1DA2">
                      <w:rPr>
                        <w:lang w:val="fi-FI"/>
                      </w:rPr>
                      <w:t xml:space="preserve">     </w:t>
                    </w:r>
                  </w:sdtContent>
                </w:sdt>
              </w:p>
            </w:sdtContent>
          </w:sdt>
        </w:tc>
      </w:tr>
      <w:tr w:rsidR="002D1DA2" w:rsidRPr="002D1DA2" w14:paraId="3E3C6F19" w14:textId="77777777" w:rsidTr="00FA5AD2">
        <w:trPr>
          <w:trHeight w:val="80"/>
        </w:trPr>
        <w:tc>
          <w:tcPr>
            <w:tcW w:w="851" w:type="dxa"/>
            <w:vMerge/>
            <w:tcBorders>
              <w:top w:val="single" w:sz="12" w:space="0" w:color="4472C4"/>
              <w:left w:val="single" w:sz="12" w:space="0" w:color="4472C4"/>
              <w:right w:val="single" w:sz="12" w:space="0" w:color="4472C4"/>
            </w:tcBorders>
            <w:shd w:val="clear" w:color="auto" w:fill="FBE4D5"/>
          </w:tcPr>
          <w:p w14:paraId="09677CD7" w14:textId="77777777" w:rsidR="002D1DA2" w:rsidRPr="002D1DA2" w:rsidRDefault="002D1DA2" w:rsidP="002D1DA2">
            <w:pPr>
              <w:spacing w:line="240" w:lineRule="auto"/>
              <w:rPr>
                <w:lang w:val="fi-FI"/>
              </w:rPr>
            </w:pPr>
          </w:p>
        </w:tc>
        <w:tc>
          <w:tcPr>
            <w:tcW w:w="1578" w:type="dxa"/>
            <w:vMerge/>
            <w:tcBorders>
              <w:top w:val="single" w:sz="12" w:space="0" w:color="4472C4"/>
              <w:left w:val="single" w:sz="12" w:space="0" w:color="4472C4"/>
              <w:right w:val="single" w:sz="12" w:space="0" w:color="4472C4"/>
            </w:tcBorders>
            <w:shd w:val="clear" w:color="auto" w:fill="FBE4D5"/>
          </w:tcPr>
          <w:p w14:paraId="622CEDC4" w14:textId="77777777" w:rsidR="002D1DA2" w:rsidRPr="002D1DA2" w:rsidRDefault="002D1DA2" w:rsidP="002D1DA2">
            <w:pPr>
              <w:spacing w:line="240" w:lineRule="auto"/>
              <w:rPr>
                <w:lang w:val="fi-FI"/>
              </w:rPr>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64"/>
              <w:id w:val="-1732921625"/>
            </w:sdtPr>
            <w:sdtEndPr/>
            <w:sdtContent>
              <w:p w14:paraId="70AA51BD" w14:textId="77777777" w:rsidR="002D1DA2" w:rsidRPr="008E3C04" w:rsidRDefault="002D1DA2" w:rsidP="002D1DA2">
                <w:pPr>
                  <w:spacing w:line="240" w:lineRule="auto"/>
                </w:pPr>
                <w:r w:rsidRPr="008E3C04">
                  <w:t>Total VA in percentage of the GDP</w:t>
                </w:r>
                <w:sdt>
                  <w:sdtPr>
                    <w:rPr>
                      <w:lang w:val="fi-FI"/>
                    </w:rPr>
                    <w:tag w:val="goog_rdk_163"/>
                    <w:id w:val="761732358"/>
                  </w:sdtPr>
                  <w:sdtEndP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p w14:paraId="510EC22F" w14:textId="77777777" w:rsidR="002D1DA2" w:rsidRPr="002D1DA2" w:rsidRDefault="002D1DA2" w:rsidP="002D1DA2">
            <w:pPr>
              <w:spacing w:line="240" w:lineRule="auto"/>
              <w:rPr>
                <w:lang w:val="fi-FI"/>
              </w:rPr>
            </w:pPr>
            <w:r w:rsidRPr="002D1DA2">
              <w:rPr>
                <w:lang w:val="fi-FI"/>
              </w:rPr>
              <w:t>0.6% of national GDP</w:t>
            </w:r>
          </w:p>
        </w:tc>
      </w:tr>
      <w:tr w:rsidR="002D1DA2" w:rsidRPr="002D1DA2" w14:paraId="54481F6D" w14:textId="77777777" w:rsidTr="00FA5AD2">
        <w:trPr>
          <w:trHeight w:val="80"/>
        </w:trPr>
        <w:tc>
          <w:tcPr>
            <w:tcW w:w="851" w:type="dxa"/>
            <w:vMerge/>
            <w:tcBorders>
              <w:top w:val="single" w:sz="12" w:space="0" w:color="4472C4"/>
              <w:left w:val="single" w:sz="12" w:space="0" w:color="4472C4"/>
              <w:right w:val="single" w:sz="12" w:space="0" w:color="4472C4"/>
            </w:tcBorders>
            <w:shd w:val="clear" w:color="auto" w:fill="FBE4D5"/>
          </w:tcPr>
          <w:p w14:paraId="2F7EECBF" w14:textId="77777777" w:rsidR="002D1DA2" w:rsidRPr="002D1DA2" w:rsidRDefault="002D1DA2" w:rsidP="002D1DA2">
            <w:pPr>
              <w:spacing w:line="240" w:lineRule="auto"/>
              <w:rPr>
                <w:lang w:val="fi-FI"/>
              </w:rPr>
            </w:pPr>
          </w:p>
        </w:tc>
        <w:tc>
          <w:tcPr>
            <w:tcW w:w="1578" w:type="dxa"/>
            <w:vMerge/>
            <w:tcBorders>
              <w:top w:val="single" w:sz="12" w:space="0" w:color="4472C4"/>
              <w:left w:val="single" w:sz="12" w:space="0" w:color="4472C4"/>
              <w:right w:val="single" w:sz="12" w:space="0" w:color="4472C4"/>
            </w:tcBorders>
            <w:shd w:val="clear" w:color="auto" w:fill="FBE4D5"/>
          </w:tcPr>
          <w:p w14:paraId="334D2CFC" w14:textId="77777777" w:rsidR="002D1DA2" w:rsidRPr="002D1DA2" w:rsidRDefault="002D1DA2" w:rsidP="002D1DA2">
            <w:pPr>
              <w:spacing w:line="240" w:lineRule="auto"/>
              <w:rPr>
                <w:lang w:val="fi-FI"/>
              </w:rPr>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66"/>
              <w:id w:val="-1185747085"/>
            </w:sdtPr>
            <w:sdtEndPr/>
            <w:sdtContent>
              <w:p w14:paraId="32C391F8" w14:textId="77777777" w:rsidR="002D1DA2" w:rsidRPr="008E3C04" w:rsidRDefault="002D1DA2" w:rsidP="002D1DA2">
                <w:pPr>
                  <w:spacing w:line="240" w:lineRule="auto"/>
                </w:pPr>
                <w:r w:rsidRPr="008E3C04">
                  <w:t>Rate of integration into the Economy (total VA/VC production)</w:t>
                </w:r>
                <w:sdt>
                  <w:sdtPr>
                    <w:rPr>
                      <w:lang w:val="fi-FI"/>
                    </w:rPr>
                    <w:tag w:val="goog_rdk_165"/>
                    <w:id w:val="1789549875"/>
                  </w:sdtPr>
                  <w:sdtEndP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p w14:paraId="13C3A971" w14:textId="77777777" w:rsidR="002D1DA2" w:rsidRPr="008E3C04" w:rsidRDefault="002D1DA2" w:rsidP="002D1DA2">
            <w:pPr>
              <w:spacing w:line="240" w:lineRule="auto"/>
            </w:pPr>
            <w:r w:rsidRPr="008E3C04">
              <w:t>95.3% of total VC output is retained domestically</w:t>
            </w:r>
          </w:p>
        </w:tc>
      </w:tr>
      <w:tr w:rsidR="002D1DA2" w:rsidRPr="002D1DA2" w14:paraId="65C17023" w14:textId="77777777" w:rsidTr="00FA5AD2">
        <w:tc>
          <w:tcPr>
            <w:tcW w:w="851" w:type="dxa"/>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68"/>
              <w:id w:val="-922791136"/>
            </w:sdtPr>
            <w:sdtEndPr/>
            <w:sdtContent>
              <w:p w14:paraId="6DEA8E75" w14:textId="77777777" w:rsidR="002D1DA2" w:rsidRPr="002D1DA2" w:rsidRDefault="002D1DA2" w:rsidP="002D1DA2">
                <w:pPr>
                  <w:spacing w:line="240" w:lineRule="auto"/>
                  <w:rPr>
                    <w:lang w:val="fi-FI"/>
                  </w:rPr>
                </w:pPr>
                <w:r w:rsidRPr="002D1DA2">
                  <w:rPr>
                    <w:lang w:val="fi-FI"/>
                  </w:rPr>
                  <w:t>CQ1.3</w:t>
                </w:r>
                <w:sdt>
                  <w:sdtPr>
                    <w:rPr>
                      <w:lang w:val="fi-FI"/>
                    </w:rPr>
                    <w:tag w:val="goog_rdk_167"/>
                    <w:id w:val="1196655509"/>
                    <w:showingPlcHdr/>
                  </w:sdtPr>
                  <w:sdtEndPr/>
                  <w:sdtContent>
                    <w:r w:rsidRPr="002D1DA2">
                      <w:rPr>
                        <w:lang w:val="fi-FI"/>
                      </w:rPr>
                      <w:t xml:space="preserve">     </w:t>
                    </w:r>
                  </w:sdtContent>
                </w:sdt>
              </w:p>
            </w:sdtContent>
          </w:sdt>
        </w:tc>
        <w:tc>
          <w:tcPr>
            <w:tcW w:w="1578" w:type="dxa"/>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70"/>
              <w:id w:val="1477645797"/>
            </w:sdtPr>
            <w:sdtEndPr/>
            <w:sdtContent>
              <w:p w14:paraId="5A6813FD" w14:textId="77777777" w:rsidR="002D1DA2" w:rsidRPr="008E3C04" w:rsidRDefault="002D1DA2" w:rsidP="002D1DA2">
                <w:pPr>
                  <w:spacing w:line="240" w:lineRule="auto"/>
                </w:pPr>
                <w:r w:rsidRPr="008E3C04">
                  <w:t>What is the contribution of the VC to the agriculture sector GDP?</w:t>
                </w:r>
                <w:sdt>
                  <w:sdtPr>
                    <w:rPr>
                      <w:lang w:val="fi-FI"/>
                    </w:rPr>
                    <w:tag w:val="goog_rdk_169"/>
                    <w:id w:val="1211149848"/>
                  </w:sdtPr>
                  <w:sdtEndPr/>
                  <w:sdtContent/>
                </w:sdt>
              </w:p>
            </w:sdtContent>
          </w:sdt>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72"/>
              <w:id w:val="627437849"/>
            </w:sdtPr>
            <w:sdtEndPr/>
            <w:sdtContent>
              <w:p w14:paraId="65D3C9EB" w14:textId="77777777" w:rsidR="002D1DA2" w:rsidRPr="008E3C04" w:rsidRDefault="002D1DA2" w:rsidP="002D1DA2">
                <w:pPr>
                  <w:spacing w:line="240" w:lineRule="auto"/>
                </w:pPr>
                <w:r w:rsidRPr="008E3C04">
                  <w:t>VC agricultural actors’ Value Added in percentage of the agriculture sector GDP</w:t>
                </w:r>
                <w:sdt>
                  <w:sdtPr>
                    <w:rPr>
                      <w:lang w:val="fi-FI"/>
                    </w:rPr>
                    <w:tag w:val="goog_rdk_171"/>
                    <w:id w:val="-1060328343"/>
                  </w:sdtPr>
                  <w:sdtEndP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p w14:paraId="08F623A0" w14:textId="77777777" w:rsidR="002D1DA2" w:rsidRPr="002D1DA2" w:rsidRDefault="002D1DA2" w:rsidP="002D1DA2">
            <w:pPr>
              <w:spacing w:line="240" w:lineRule="auto"/>
              <w:rPr>
                <w:lang w:val="fi-FI"/>
              </w:rPr>
            </w:pPr>
            <w:r w:rsidRPr="002D1DA2">
              <w:rPr>
                <w:lang w:val="fi-FI"/>
              </w:rPr>
              <w:t>7.8% of agriculture &amp; forestry GDP</w:t>
            </w:r>
          </w:p>
        </w:tc>
      </w:tr>
      <w:tr w:rsidR="002D1DA2" w:rsidRPr="002D1DA2" w14:paraId="1F776F2B" w14:textId="77777777" w:rsidTr="00FA5AD2">
        <w:tc>
          <w:tcPr>
            <w:tcW w:w="851" w:type="dxa"/>
            <w:vMerge w:val="restart"/>
            <w:tcBorders>
              <w:top w:val="single" w:sz="12" w:space="0" w:color="4472C4"/>
              <w:left w:val="single" w:sz="12" w:space="0" w:color="4472C4"/>
              <w:right w:val="single" w:sz="12" w:space="0" w:color="4472C4"/>
            </w:tcBorders>
            <w:shd w:val="clear" w:color="auto" w:fill="FBE4D5"/>
          </w:tcPr>
          <w:sdt>
            <w:sdtPr>
              <w:rPr>
                <w:lang w:val="fi-FI"/>
              </w:rPr>
              <w:tag w:val="goog_rdk_174"/>
              <w:id w:val="-1564872141"/>
            </w:sdtPr>
            <w:sdtEndPr/>
            <w:sdtContent>
              <w:p w14:paraId="48F7E5B3" w14:textId="77777777" w:rsidR="002D1DA2" w:rsidRPr="002D1DA2" w:rsidRDefault="002D1DA2" w:rsidP="002D1DA2">
                <w:pPr>
                  <w:spacing w:line="240" w:lineRule="auto"/>
                  <w:rPr>
                    <w:lang w:val="fi-FI"/>
                  </w:rPr>
                </w:pPr>
                <w:r w:rsidRPr="002D1DA2">
                  <w:rPr>
                    <w:lang w:val="fi-FI"/>
                  </w:rPr>
                  <w:t>CQ1.4</w:t>
                </w:r>
                <w:sdt>
                  <w:sdtPr>
                    <w:rPr>
                      <w:lang w:val="fi-FI"/>
                    </w:rPr>
                    <w:tag w:val="goog_rdk_173"/>
                    <w:id w:val="43253742"/>
                    <w:showingPlcHdr/>
                  </w:sdtPr>
                  <w:sdtEndPr/>
                  <w:sdtContent>
                    <w:r w:rsidRPr="002D1DA2">
                      <w:rPr>
                        <w:lang w:val="fi-FI"/>
                      </w:rPr>
                      <w:t xml:space="preserve">     </w:t>
                    </w:r>
                  </w:sdtContent>
                </w:sdt>
              </w:p>
            </w:sdtContent>
          </w:sdt>
        </w:tc>
        <w:tc>
          <w:tcPr>
            <w:tcW w:w="1578" w:type="dxa"/>
            <w:vMerge w:val="restart"/>
            <w:tcBorders>
              <w:top w:val="single" w:sz="12" w:space="0" w:color="4472C4"/>
              <w:left w:val="single" w:sz="12" w:space="0" w:color="4472C4"/>
              <w:right w:val="single" w:sz="12" w:space="0" w:color="4472C4"/>
            </w:tcBorders>
            <w:shd w:val="clear" w:color="auto" w:fill="FBE4D5"/>
          </w:tcPr>
          <w:sdt>
            <w:sdtPr>
              <w:rPr>
                <w:lang w:val="fi-FI"/>
              </w:rPr>
              <w:tag w:val="goog_rdk_176"/>
              <w:id w:val="-953248695"/>
            </w:sdtPr>
            <w:sdtEndPr/>
            <w:sdtContent>
              <w:p w14:paraId="6933EEF3" w14:textId="77777777" w:rsidR="002D1DA2" w:rsidRPr="008E3C04" w:rsidRDefault="002D1DA2" w:rsidP="002D1DA2">
                <w:pPr>
                  <w:spacing w:line="240" w:lineRule="auto"/>
                </w:pPr>
                <w:r w:rsidRPr="008E3C04">
                  <w:t xml:space="preserve">What is the contribution </w:t>
                </w:r>
                <w:r w:rsidRPr="008E3C04">
                  <w:lastRenderedPageBreak/>
                  <w:t>of the VC to the public finances?</w:t>
                </w:r>
                <w:sdt>
                  <w:sdtPr>
                    <w:rPr>
                      <w:lang w:val="fi-FI"/>
                    </w:rPr>
                    <w:tag w:val="goog_rdk_175"/>
                    <w:id w:val="604154149"/>
                  </w:sdtPr>
                  <w:sdtEndPr/>
                  <w:sdtContent/>
                </w:sdt>
              </w:p>
            </w:sdtContent>
          </w:sdt>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78"/>
              <w:id w:val="1325240678"/>
            </w:sdtPr>
            <w:sdtEndPr/>
            <w:sdtContent>
              <w:p w14:paraId="0862C1D6" w14:textId="77777777" w:rsidR="002D1DA2" w:rsidRPr="008E3C04" w:rsidRDefault="002D1DA2" w:rsidP="002D1DA2">
                <w:pPr>
                  <w:spacing w:line="240" w:lineRule="auto"/>
                </w:pPr>
                <w:r w:rsidRPr="008E3C04">
                  <w:t>Receipts of the government (taxes, etc.)</w:t>
                </w:r>
                <w:sdt>
                  <w:sdtPr>
                    <w:rPr>
                      <w:lang w:val="fi-FI"/>
                    </w:rPr>
                    <w:tag w:val="goog_rdk_177"/>
                    <w:id w:val="1247996597"/>
                    <w:showingPlcHdr/>
                  </w:sdtPr>
                  <w:sdtEndPr/>
                  <w:sdtContent>
                    <w:r w:rsidRPr="008E3C04">
                      <w:t xml:space="preserve">     </w:t>
                    </w: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p w14:paraId="4FB2F540" w14:textId="77777777" w:rsidR="002D1DA2" w:rsidRPr="002D1DA2" w:rsidRDefault="002D1DA2" w:rsidP="002D1DA2">
            <w:pPr>
              <w:spacing w:line="240" w:lineRule="auto"/>
              <w:rPr>
                <w:lang w:val="fi-FI"/>
              </w:rPr>
            </w:pPr>
            <w:r w:rsidRPr="002D1DA2">
              <w:rPr>
                <w:lang w:val="fi-FI"/>
              </w:rPr>
              <w:t>65.6 billion MNT</w:t>
            </w:r>
          </w:p>
        </w:tc>
      </w:tr>
      <w:tr w:rsidR="002D1DA2" w:rsidRPr="002D1DA2" w14:paraId="11CA26D2" w14:textId="77777777" w:rsidTr="00FA5AD2">
        <w:tc>
          <w:tcPr>
            <w:tcW w:w="851" w:type="dxa"/>
            <w:vMerge/>
            <w:tcBorders>
              <w:top w:val="single" w:sz="12" w:space="0" w:color="4472C4"/>
              <w:left w:val="single" w:sz="12" w:space="0" w:color="4472C4"/>
              <w:right w:val="single" w:sz="12" w:space="0" w:color="4472C4"/>
            </w:tcBorders>
            <w:shd w:val="clear" w:color="auto" w:fill="FBE4D5"/>
          </w:tcPr>
          <w:p w14:paraId="43F09312" w14:textId="77777777" w:rsidR="002D1DA2" w:rsidRPr="002D1DA2" w:rsidRDefault="002D1DA2" w:rsidP="002D1DA2">
            <w:pPr>
              <w:spacing w:line="240" w:lineRule="auto"/>
              <w:rPr>
                <w:lang w:val="fi-FI"/>
              </w:rPr>
            </w:pPr>
          </w:p>
        </w:tc>
        <w:tc>
          <w:tcPr>
            <w:tcW w:w="1578" w:type="dxa"/>
            <w:vMerge/>
            <w:tcBorders>
              <w:top w:val="single" w:sz="12" w:space="0" w:color="4472C4"/>
              <w:left w:val="single" w:sz="12" w:space="0" w:color="4472C4"/>
              <w:right w:val="single" w:sz="12" w:space="0" w:color="4472C4"/>
            </w:tcBorders>
            <w:shd w:val="clear" w:color="auto" w:fill="FBE4D5"/>
          </w:tcPr>
          <w:p w14:paraId="7F46FA31" w14:textId="77777777" w:rsidR="002D1DA2" w:rsidRPr="002D1DA2" w:rsidRDefault="002D1DA2" w:rsidP="002D1DA2">
            <w:pPr>
              <w:spacing w:line="240" w:lineRule="auto"/>
              <w:rPr>
                <w:lang w:val="fi-FI"/>
              </w:rPr>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80"/>
              <w:id w:val="-2081513035"/>
            </w:sdtPr>
            <w:sdtEndPr/>
            <w:sdtContent>
              <w:p w14:paraId="60F93624" w14:textId="77777777" w:rsidR="002D1DA2" w:rsidRPr="008E3C04" w:rsidRDefault="002D1DA2" w:rsidP="002D1DA2">
                <w:pPr>
                  <w:spacing w:line="240" w:lineRule="auto"/>
                </w:pPr>
                <w:r w:rsidRPr="008E3C04">
                  <w:t>Outlays of the government (subsidies, etc.)</w:t>
                </w:r>
                <w:sdt>
                  <w:sdtPr>
                    <w:rPr>
                      <w:lang w:val="fi-FI"/>
                    </w:rPr>
                    <w:tag w:val="goog_rdk_179"/>
                    <w:id w:val="-323363556"/>
                    <w:showingPlcHdr/>
                  </w:sdtPr>
                  <w:sdtEndPr/>
                  <w:sdtContent>
                    <w:r w:rsidRPr="008E3C04">
                      <w:t xml:space="preserve">     </w:t>
                    </w: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p w14:paraId="539EE529" w14:textId="77777777" w:rsidR="002D1DA2" w:rsidRPr="002D1DA2" w:rsidRDefault="002D1DA2" w:rsidP="002D1DA2">
            <w:pPr>
              <w:spacing w:line="240" w:lineRule="auto"/>
              <w:rPr>
                <w:lang w:val="fi-FI"/>
              </w:rPr>
            </w:pPr>
            <w:r w:rsidRPr="002D1DA2">
              <w:rPr>
                <w:lang w:val="fi-FI"/>
              </w:rPr>
              <w:t>No subsidies reported</w:t>
            </w:r>
          </w:p>
        </w:tc>
      </w:tr>
      <w:tr w:rsidR="002D1DA2" w:rsidRPr="002D1DA2" w14:paraId="56D71C2F" w14:textId="77777777" w:rsidTr="00FA5AD2">
        <w:tc>
          <w:tcPr>
            <w:tcW w:w="851" w:type="dxa"/>
            <w:vMerge/>
            <w:tcBorders>
              <w:top w:val="single" w:sz="12" w:space="0" w:color="4472C4"/>
              <w:left w:val="single" w:sz="12" w:space="0" w:color="4472C4"/>
              <w:right w:val="single" w:sz="12" w:space="0" w:color="4472C4"/>
            </w:tcBorders>
            <w:shd w:val="clear" w:color="auto" w:fill="FBE4D5"/>
          </w:tcPr>
          <w:p w14:paraId="1340005D" w14:textId="77777777" w:rsidR="002D1DA2" w:rsidRPr="002D1DA2" w:rsidRDefault="002D1DA2" w:rsidP="002D1DA2">
            <w:pPr>
              <w:spacing w:line="240" w:lineRule="auto"/>
              <w:rPr>
                <w:lang w:val="fi-FI"/>
              </w:rPr>
            </w:pPr>
          </w:p>
        </w:tc>
        <w:tc>
          <w:tcPr>
            <w:tcW w:w="1578" w:type="dxa"/>
            <w:vMerge/>
            <w:tcBorders>
              <w:top w:val="single" w:sz="12" w:space="0" w:color="4472C4"/>
              <w:left w:val="single" w:sz="12" w:space="0" w:color="4472C4"/>
              <w:right w:val="single" w:sz="12" w:space="0" w:color="4472C4"/>
            </w:tcBorders>
            <w:shd w:val="clear" w:color="auto" w:fill="FBE4D5"/>
          </w:tcPr>
          <w:p w14:paraId="195A9A7F" w14:textId="77777777" w:rsidR="002D1DA2" w:rsidRPr="002D1DA2" w:rsidRDefault="002D1DA2" w:rsidP="002D1DA2">
            <w:pPr>
              <w:spacing w:line="240" w:lineRule="auto"/>
              <w:rPr>
                <w:lang w:val="fi-FI"/>
              </w:rPr>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82"/>
              <w:id w:val="-230619273"/>
            </w:sdtPr>
            <w:sdtEndPr/>
            <w:sdtContent>
              <w:p w14:paraId="43E5C225" w14:textId="77777777" w:rsidR="002D1DA2" w:rsidRPr="002D1DA2" w:rsidRDefault="002D1DA2" w:rsidP="002D1DA2">
                <w:pPr>
                  <w:spacing w:line="240" w:lineRule="auto"/>
                  <w:rPr>
                    <w:lang w:val="fi-FI"/>
                  </w:rPr>
                </w:pPr>
                <w:r w:rsidRPr="002D1DA2">
                  <w:rPr>
                    <w:lang w:val="fi-FI"/>
                  </w:rPr>
                  <w:t>Public Funds Balance</w:t>
                </w:r>
                <w:sdt>
                  <w:sdtPr>
                    <w:rPr>
                      <w:lang w:val="fi-FI"/>
                    </w:rPr>
                    <w:tag w:val="goog_rdk_181"/>
                    <w:id w:val="-1183501025"/>
                  </w:sdtPr>
                  <w:sdtEndP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p w14:paraId="6055CE45" w14:textId="77777777" w:rsidR="002D1DA2" w:rsidRPr="002D1DA2" w:rsidRDefault="002D1DA2" w:rsidP="002D1DA2">
            <w:pPr>
              <w:spacing w:line="240" w:lineRule="auto"/>
              <w:rPr>
                <w:lang w:val="fi-FI"/>
              </w:rPr>
            </w:pPr>
            <w:r w:rsidRPr="002D1DA2">
              <w:rPr>
                <w:lang w:val="fi-FI"/>
              </w:rPr>
              <w:t>+65.6 billion MNT</w:t>
            </w:r>
          </w:p>
        </w:tc>
      </w:tr>
      <w:tr w:rsidR="002D1DA2" w:rsidRPr="002D1DA2" w14:paraId="16A1F338" w14:textId="77777777" w:rsidTr="00FA5AD2">
        <w:trPr>
          <w:trHeight w:val="245"/>
        </w:trPr>
        <w:tc>
          <w:tcPr>
            <w:tcW w:w="851" w:type="dxa"/>
            <w:vMerge w:val="restart"/>
            <w:tcBorders>
              <w:top w:val="single" w:sz="12" w:space="0" w:color="4472C4"/>
              <w:left w:val="single" w:sz="12" w:space="0" w:color="4472C4"/>
              <w:right w:val="single" w:sz="12" w:space="0" w:color="4472C4"/>
            </w:tcBorders>
            <w:shd w:val="clear" w:color="auto" w:fill="FBE4D5"/>
          </w:tcPr>
          <w:sdt>
            <w:sdtPr>
              <w:rPr>
                <w:lang w:val="fi-FI"/>
              </w:rPr>
              <w:tag w:val="goog_rdk_184"/>
              <w:id w:val="880204818"/>
            </w:sdtPr>
            <w:sdtEndPr/>
            <w:sdtContent>
              <w:p w14:paraId="15611F3A" w14:textId="77777777" w:rsidR="002D1DA2" w:rsidRPr="002D1DA2" w:rsidRDefault="002D1DA2" w:rsidP="002D1DA2">
                <w:pPr>
                  <w:spacing w:line="240" w:lineRule="auto"/>
                  <w:rPr>
                    <w:lang w:val="fi-FI"/>
                  </w:rPr>
                </w:pPr>
                <w:r w:rsidRPr="002D1DA2">
                  <w:rPr>
                    <w:lang w:val="fi-FI"/>
                  </w:rPr>
                  <w:t>CQ1.5</w:t>
                </w:r>
                <w:sdt>
                  <w:sdtPr>
                    <w:rPr>
                      <w:lang w:val="fi-FI"/>
                    </w:rPr>
                    <w:tag w:val="goog_rdk_183"/>
                    <w:id w:val="367343747"/>
                    <w:showingPlcHdr/>
                  </w:sdtPr>
                  <w:sdtEndPr/>
                  <w:sdtContent>
                    <w:r w:rsidRPr="002D1DA2">
                      <w:rPr>
                        <w:lang w:val="fi-FI"/>
                      </w:rPr>
                      <w:t xml:space="preserve">     </w:t>
                    </w:r>
                  </w:sdtContent>
                </w:sdt>
              </w:p>
            </w:sdtContent>
          </w:sdt>
        </w:tc>
        <w:tc>
          <w:tcPr>
            <w:tcW w:w="1578" w:type="dxa"/>
            <w:vMerge w:val="restart"/>
            <w:tcBorders>
              <w:top w:val="single" w:sz="12" w:space="0" w:color="4472C4"/>
              <w:left w:val="single" w:sz="12" w:space="0" w:color="4472C4"/>
              <w:right w:val="single" w:sz="12" w:space="0" w:color="4472C4"/>
            </w:tcBorders>
            <w:shd w:val="clear" w:color="auto" w:fill="FBE4D5"/>
          </w:tcPr>
          <w:sdt>
            <w:sdtPr>
              <w:rPr>
                <w:lang w:val="fi-FI"/>
              </w:rPr>
              <w:tag w:val="goog_rdk_186"/>
              <w:id w:val="957691382"/>
            </w:sdtPr>
            <w:sdtEndPr/>
            <w:sdtContent>
              <w:p w14:paraId="49F7B9FA" w14:textId="77777777" w:rsidR="002D1DA2" w:rsidRPr="008E3C04" w:rsidRDefault="002D1DA2" w:rsidP="002D1DA2">
                <w:pPr>
                  <w:spacing w:line="240" w:lineRule="auto"/>
                </w:pPr>
                <w:r w:rsidRPr="008E3C04">
                  <w:t>What is the contribution of the VC to the balance of trade?</w:t>
                </w:r>
                <w:sdt>
                  <w:sdtPr>
                    <w:rPr>
                      <w:lang w:val="fi-FI"/>
                    </w:rPr>
                    <w:tag w:val="goog_rdk_185"/>
                    <w:id w:val="2065825383"/>
                  </w:sdtPr>
                  <w:sdtEndPr/>
                  <w:sdtContent/>
                </w:sdt>
              </w:p>
            </w:sdtContent>
          </w:sdt>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88"/>
              <w:id w:val="641860002"/>
            </w:sdtPr>
            <w:sdtEndPr/>
            <w:sdtContent>
              <w:p w14:paraId="3FA697B8" w14:textId="77777777" w:rsidR="002D1DA2" w:rsidRPr="002D1DA2" w:rsidRDefault="002D1DA2" w:rsidP="002D1DA2">
                <w:pPr>
                  <w:spacing w:line="240" w:lineRule="auto"/>
                  <w:rPr>
                    <w:lang w:val="fi-FI"/>
                  </w:rPr>
                </w:pPr>
                <w:r w:rsidRPr="002D1DA2">
                  <w:rPr>
                    <w:lang w:val="fi-FI"/>
                  </w:rPr>
                  <w:t>VC exports</w:t>
                </w:r>
                <w:sdt>
                  <w:sdtPr>
                    <w:rPr>
                      <w:lang w:val="fi-FI"/>
                    </w:rPr>
                    <w:tag w:val="goog_rdk_187"/>
                    <w:id w:val="-616211054"/>
                  </w:sdtPr>
                  <w:sdtEndP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p w14:paraId="751736E5" w14:textId="77777777" w:rsidR="002D1DA2" w:rsidRPr="002D1DA2" w:rsidRDefault="002D1DA2" w:rsidP="002D1DA2">
            <w:pPr>
              <w:spacing w:line="240" w:lineRule="auto"/>
              <w:rPr>
                <w:lang w:val="fi-FI"/>
              </w:rPr>
            </w:pPr>
            <w:r w:rsidRPr="002D1DA2">
              <w:rPr>
                <w:lang w:val="fi-FI"/>
              </w:rPr>
              <w:t>75.2 billion MNT</w:t>
            </w:r>
          </w:p>
        </w:tc>
      </w:tr>
      <w:tr w:rsidR="002D1DA2" w:rsidRPr="002D1DA2" w14:paraId="125BC47A" w14:textId="77777777" w:rsidTr="00FA5AD2">
        <w:trPr>
          <w:trHeight w:val="245"/>
        </w:trPr>
        <w:tc>
          <w:tcPr>
            <w:tcW w:w="851" w:type="dxa"/>
            <w:vMerge/>
            <w:tcBorders>
              <w:top w:val="single" w:sz="12" w:space="0" w:color="4472C4"/>
              <w:left w:val="single" w:sz="12" w:space="0" w:color="4472C4"/>
              <w:right w:val="single" w:sz="12" w:space="0" w:color="4472C4"/>
            </w:tcBorders>
            <w:shd w:val="clear" w:color="auto" w:fill="FBE4D5"/>
          </w:tcPr>
          <w:p w14:paraId="5DFC60EA" w14:textId="77777777" w:rsidR="002D1DA2" w:rsidRPr="002D1DA2" w:rsidRDefault="002D1DA2" w:rsidP="002D1DA2">
            <w:pPr>
              <w:spacing w:line="240" w:lineRule="auto"/>
              <w:rPr>
                <w:lang w:val="fi-FI"/>
              </w:rPr>
            </w:pPr>
          </w:p>
        </w:tc>
        <w:tc>
          <w:tcPr>
            <w:tcW w:w="1578" w:type="dxa"/>
            <w:vMerge/>
            <w:tcBorders>
              <w:top w:val="single" w:sz="12" w:space="0" w:color="4472C4"/>
              <w:left w:val="single" w:sz="12" w:space="0" w:color="4472C4"/>
              <w:right w:val="single" w:sz="12" w:space="0" w:color="4472C4"/>
            </w:tcBorders>
            <w:shd w:val="clear" w:color="auto" w:fill="FBE4D5"/>
          </w:tcPr>
          <w:p w14:paraId="361EEC57" w14:textId="77777777" w:rsidR="002D1DA2" w:rsidRPr="002D1DA2" w:rsidRDefault="002D1DA2" w:rsidP="002D1DA2">
            <w:pPr>
              <w:spacing w:line="240" w:lineRule="auto"/>
              <w:rPr>
                <w:lang w:val="fi-FI"/>
              </w:rPr>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90"/>
              <w:id w:val="27157948"/>
            </w:sdtPr>
            <w:sdtEndPr/>
            <w:sdtContent>
              <w:p w14:paraId="5B5D9EB2" w14:textId="77777777" w:rsidR="002D1DA2" w:rsidRPr="008E3C04" w:rsidRDefault="002D1DA2" w:rsidP="002D1DA2">
                <w:pPr>
                  <w:spacing w:line="240" w:lineRule="auto"/>
                </w:pPr>
                <w:r w:rsidRPr="008E3C04">
                  <w:t>VC total imports (goods and services)</w:t>
                </w:r>
                <w:sdt>
                  <w:sdtPr>
                    <w:rPr>
                      <w:lang w:val="fi-FI"/>
                    </w:rPr>
                    <w:tag w:val="goog_rdk_189"/>
                    <w:id w:val="821395935"/>
                  </w:sdtPr>
                  <w:sdtEndP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p w14:paraId="319DEB61" w14:textId="77777777" w:rsidR="002D1DA2" w:rsidRPr="008E3C04" w:rsidRDefault="002D1DA2" w:rsidP="002D1DA2">
            <w:pPr>
              <w:spacing w:line="240" w:lineRule="auto"/>
            </w:pPr>
            <w:r w:rsidRPr="008E3C04">
              <w:t>~0 billion MNT (very low; mainly indirect imports via packaging/energy)</w:t>
            </w:r>
          </w:p>
        </w:tc>
      </w:tr>
      <w:tr w:rsidR="002D1DA2" w:rsidRPr="002D1DA2" w14:paraId="4935AE87" w14:textId="77777777" w:rsidTr="00FA5AD2">
        <w:trPr>
          <w:trHeight w:val="245"/>
        </w:trPr>
        <w:tc>
          <w:tcPr>
            <w:tcW w:w="851" w:type="dxa"/>
            <w:vMerge/>
            <w:tcBorders>
              <w:top w:val="single" w:sz="12" w:space="0" w:color="4472C4"/>
              <w:left w:val="single" w:sz="12" w:space="0" w:color="4472C4"/>
              <w:right w:val="single" w:sz="12" w:space="0" w:color="4472C4"/>
            </w:tcBorders>
            <w:shd w:val="clear" w:color="auto" w:fill="FBE4D5"/>
          </w:tcPr>
          <w:p w14:paraId="658D46CC" w14:textId="77777777" w:rsidR="002D1DA2" w:rsidRPr="008E3C04" w:rsidRDefault="002D1DA2" w:rsidP="002D1DA2">
            <w:pPr>
              <w:spacing w:line="240" w:lineRule="auto"/>
            </w:pPr>
          </w:p>
        </w:tc>
        <w:tc>
          <w:tcPr>
            <w:tcW w:w="1578" w:type="dxa"/>
            <w:vMerge/>
            <w:tcBorders>
              <w:top w:val="single" w:sz="12" w:space="0" w:color="4472C4"/>
              <w:left w:val="single" w:sz="12" w:space="0" w:color="4472C4"/>
              <w:right w:val="single" w:sz="12" w:space="0" w:color="4472C4"/>
            </w:tcBorders>
            <w:shd w:val="clear" w:color="auto" w:fill="FBE4D5"/>
          </w:tcPr>
          <w:p w14:paraId="77E1EF13" w14:textId="77777777" w:rsidR="002D1DA2" w:rsidRPr="008E3C04" w:rsidRDefault="002D1DA2" w:rsidP="002D1DA2">
            <w:pPr>
              <w:spacing w:line="240" w:lineRule="auto"/>
            </w:pPr>
          </w:p>
        </w:tc>
        <w:tc>
          <w:tcPr>
            <w:tcW w:w="2835"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92"/>
              <w:id w:val="-1822032841"/>
            </w:sdtPr>
            <w:sdtEndPr/>
            <w:sdtContent>
              <w:p w14:paraId="319DAC7B" w14:textId="77777777" w:rsidR="002D1DA2" w:rsidRPr="008E3C04" w:rsidRDefault="002D1DA2" w:rsidP="002D1DA2">
                <w:pPr>
                  <w:spacing w:line="240" w:lineRule="auto"/>
                </w:pPr>
                <w:r w:rsidRPr="008E3C04">
                  <w:t>Balance of trade of the VC</w:t>
                </w:r>
                <w:sdt>
                  <w:sdtPr>
                    <w:rPr>
                      <w:lang w:val="fi-FI"/>
                    </w:rPr>
                    <w:tag w:val="goog_rdk_191"/>
                    <w:id w:val="908813876"/>
                    <w:showingPlcHdr/>
                  </w:sdtPr>
                  <w:sdtEndPr/>
                  <w:sdtContent>
                    <w:r w:rsidRPr="008E3C04">
                      <w:t xml:space="preserve">     </w:t>
                    </w:r>
                  </w:sdtContent>
                </w:sdt>
              </w:p>
            </w:sdtContent>
          </w:sdt>
        </w:tc>
        <w:tc>
          <w:tcPr>
            <w:tcW w:w="3831" w:type="dxa"/>
            <w:gridSpan w:val="2"/>
            <w:tcBorders>
              <w:top w:val="single" w:sz="12" w:space="0" w:color="4472C4"/>
              <w:left w:val="single" w:sz="12" w:space="0" w:color="4472C4"/>
              <w:bottom w:val="single" w:sz="12" w:space="0" w:color="4472C4"/>
              <w:right w:val="single" w:sz="12" w:space="0" w:color="4472C4"/>
            </w:tcBorders>
            <w:shd w:val="clear" w:color="auto" w:fill="FBE4D5"/>
          </w:tcPr>
          <w:p w14:paraId="08EEB8D6" w14:textId="77777777" w:rsidR="002D1DA2" w:rsidRPr="002D1DA2" w:rsidRDefault="002D1DA2" w:rsidP="002D1DA2">
            <w:pPr>
              <w:spacing w:line="240" w:lineRule="auto"/>
              <w:rPr>
                <w:lang w:val="fi-FI"/>
              </w:rPr>
            </w:pPr>
            <w:r w:rsidRPr="002D1DA2">
              <w:rPr>
                <w:lang w:val="fi-FI"/>
              </w:rPr>
              <w:t>+67.7 billion MNT</w:t>
            </w:r>
          </w:p>
        </w:tc>
      </w:tr>
      <w:tr w:rsidR="002D1DA2" w:rsidRPr="002D1DA2" w14:paraId="6BCA013C" w14:textId="77777777" w:rsidTr="00FA5AD2">
        <w:trPr>
          <w:trHeight w:val="245"/>
        </w:trPr>
        <w:tc>
          <w:tcPr>
            <w:tcW w:w="851" w:type="dxa"/>
            <w:vMerge w:val="restart"/>
            <w:tcBorders>
              <w:top w:val="single" w:sz="12" w:space="0" w:color="4472C4"/>
              <w:left w:val="single" w:sz="12" w:space="0" w:color="4472C4"/>
              <w:right w:val="single" w:sz="12" w:space="0" w:color="4472C4"/>
            </w:tcBorders>
            <w:shd w:val="clear" w:color="auto" w:fill="FBE4D5"/>
          </w:tcPr>
          <w:sdt>
            <w:sdtPr>
              <w:rPr>
                <w:lang w:val="fi-FI"/>
              </w:rPr>
              <w:tag w:val="goog_rdk_194"/>
              <w:id w:val="659432417"/>
            </w:sdtPr>
            <w:sdtEndPr/>
            <w:sdtContent>
              <w:p w14:paraId="2B754125" w14:textId="77777777" w:rsidR="002D1DA2" w:rsidRPr="002D1DA2" w:rsidRDefault="002D1DA2" w:rsidP="002D1DA2">
                <w:pPr>
                  <w:spacing w:line="240" w:lineRule="auto"/>
                  <w:rPr>
                    <w:lang w:val="fi-FI"/>
                  </w:rPr>
                </w:pPr>
                <w:r w:rsidRPr="002D1DA2">
                  <w:rPr>
                    <w:lang w:val="fi-FI"/>
                  </w:rPr>
                  <w:t>CQ1.6</w:t>
                </w:r>
                <w:sdt>
                  <w:sdtPr>
                    <w:rPr>
                      <w:lang w:val="fi-FI"/>
                    </w:rPr>
                    <w:tag w:val="goog_rdk_193"/>
                    <w:id w:val="-852957516"/>
                    <w:showingPlcHdr/>
                  </w:sdtPr>
                  <w:sdtEndPr/>
                  <w:sdtContent>
                    <w:r w:rsidRPr="002D1DA2">
                      <w:rPr>
                        <w:lang w:val="fi-FI"/>
                      </w:rPr>
                      <w:t xml:space="preserve">     </w:t>
                    </w:r>
                  </w:sdtContent>
                </w:sdt>
              </w:p>
            </w:sdtContent>
          </w:sdt>
        </w:tc>
        <w:tc>
          <w:tcPr>
            <w:tcW w:w="3024" w:type="dxa"/>
            <w:gridSpan w:val="2"/>
            <w:vMerge w:val="restart"/>
            <w:tcBorders>
              <w:top w:val="single" w:sz="12" w:space="0" w:color="4472C4"/>
              <w:left w:val="single" w:sz="12" w:space="0" w:color="4472C4"/>
              <w:right w:val="single" w:sz="12" w:space="0" w:color="4472C4"/>
            </w:tcBorders>
            <w:shd w:val="clear" w:color="auto" w:fill="FBE4D5"/>
          </w:tcPr>
          <w:sdt>
            <w:sdtPr>
              <w:rPr>
                <w:lang w:val="fi-FI"/>
              </w:rPr>
              <w:tag w:val="goog_rdk_196"/>
              <w:id w:val="-208190381"/>
            </w:sdtPr>
            <w:sdtEndPr/>
            <w:sdtContent>
              <w:p w14:paraId="4C50E296" w14:textId="77777777" w:rsidR="002D1DA2" w:rsidRPr="008E3C04" w:rsidRDefault="002D1DA2" w:rsidP="002D1DA2">
                <w:pPr>
                  <w:spacing w:line="240" w:lineRule="auto"/>
                </w:pPr>
                <w:r w:rsidRPr="008E3C04">
                  <w:t xml:space="preserve">Is the VC viable in the international economy? </w:t>
                </w:r>
                <w:sdt>
                  <w:sdtPr>
                    <w:rPr>
                      <w:lang w:val="fi-FI"/>
                    </w:rPr>
                    <w:tag w:val="goog_rdk_195"/>
                    <w:id w:val="1798408504"/>
                    <w:showingPlcHdr/>
                  </w:sdtPr>
                  <w:sdtEndPr/>
                  <w:sdtContent>
                    <w:r w:rsidRPr="008E3C04">
                      <w:t xml:space="preserve">     </w:t>
                    </w:r>
                  </w:sdtContent>
                </w:sdt>
              </w:p>
            </w:sdtContent>
          </w:sdt>
        </w:tc>
        <w:tc>
          <w:tcPr>
            <w:tcW w:w="3780"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198"/>
              <w:id w:val="-2026934136"/>
            </w:sdtPr>
            <w:sdtEndPr/>
            <w:sdtContent>
              <w:p w14:paraId="56116C88" w14:textId="77777777" w:rsidR="002D1DA2" w:rsidRPr="002D1DA2" w:rsidRDefault="002D1DA2" w:rsidP="002D1DA2">
                <w:pPr>
                  <w:spacing w:line="240" w:lineRule="auto"/>
                  <w:rPr>
                    <w:lang w:val="fi-FI"/>
                  </w:rPr>
                </w:pPr>
                <w:r w:rsidRPr="002D1DA2">
                  <w:rPr>
                    <w:lang w:val="fi-FI"/>
                  </w:rPr>
                  <w:t>Nominal Protection Coefficient (NPC)</w:t>
                </w:r>
                <w:sdt>
                  <w:sdtPr>
                    <w:rPr>
                      <w:lang w:val="fi-FI"/>
                    </w:rPr>
                    <w:tag w:val="goog_rdk_197"/>
                    <w:id w:val="1547026845"/>
                  </w:sdtPr>
                  <w:sdtEndPr/>
                  <w:sdtContent/>
                </w:sdt>
              </w:p>
            </w:sdtContent>
          </w:sdt>
        </w:tc>
        <w:tc>
          <w:tcPr>
            <w:tcW w:w="1440" w:type="dxa"/>
            <w:tcBorders>
              <w:top w:val="single" w:sz="12" w:space="0" w:color="4472C4"/>
              <w:left w:val="single" w:sz="12" w:space="0" w:color="4472C4"/>
              <w:bottom w:val="single" w:sz="12" w:space="0" w:color="4472C4"/>
              <w:right w:val="single" w:sz="12" w:space="0" w:color="4472C4"/>
            </w:tcBorders>
            <w:shd w:val="clear" w:color="auto" w:fill="FBE4D5"/>
          </w:tcPr>
          <w:p w14:paraId="757D87A7" w14:textId="77777777" w:rsidR="002D1DA2" w:rsidRPr="002D1DA2" w:rsidRDefault="002D1DA2" w:rsidP="002D1DA2">
            <w:pPr>
              <w:spacing w:line="240" w:lineRule="auto"/>
              <w:rPr>
                <w:lang w:val="fi-FI"/>
              </w:rPr>
            </w:pPr>
            <w:r w:rsidRPr="002D1DA2">
              <w:rPr>
                <w:lang w:val="fi-FI"/>
              </w:rPr>
              <w:t>1.00</w:t>
            </w:r>
          </w:p>
        </w:tc>
      </w:tr>
      <w:tr w:rsidR="002D1DA2" w:rsidRPr="002D1DA2" w14:paraId="125F66CD" w14:textId="77777777" w:rsidTr="00FA5AD2">
        <w:trPr>
          <w:trHeight w:val="245"/>
        </w:trPr>
        <w:tc>
          <w:tcPr>
            <w:tcW w:w="851" w:type="dxa"/>
            <w:vMerge/>
            <w:tcBorders>
              <w:top w:val="single" w:sz="12" w:space="0" w:color="4472C4"/>
              <w:left w:val="single" w:sz="12" w:space="0" w:color="4472C4"/>
              <w:right w:val="single" w:sz="12" w:space="0" w:color="4472C4"/>
            </w:tcBorders>
            <w:shd w:val="clear" w:color="auto" w:fill="FBE4D5"/>
          </w:tcPr>
          <w:p w14:paraId="3F9E4678" w14:textId="77777777" w:rsidR="002D1DA2" w:rsidRPr="002D1DA2" w:rsidRDefault="002D1DA2" w:rsidP="002D1DA2">
            <w:pPr>
              <w:spacing w:line="240" w:lineRule="auto"/>
              <w:rPr>
                <w:lang w:val="fi-FI"/>
              </w:rPr>
            </w:pPr>
          </w:p>
        </w:tc>
        <w:tc>
          <w:tcPr>
            <w:tcW w:w="3024" w:type="dxa"/>
            <w:gridSpan w:val="2"/>
            <w:vMerge/>
            <w:tcBorders>
              <w:top w:val="single" w:sz="12" w:space="0" w:color="4472C4"/>
              <w:left w:val="single" w:sz="12" w:space="0" w:color="4472C4"/>
              <w:right w:val="single" w:sz="12" w:space="0" w:color="4472C4"/>
            </w:tcBorders>
            <w:shd w:val="clear" w:color="auto" w:fill="FBE4D5"/>
          </w:tcPr>
          <w:p w14:paraId="3602442F" w14:textId="77777777" w:rsidR="002D1DA2" w:rsidRPr="002D1DA2" w:rsidRDefault="002D1DA2" w:rsidP="002D1DA2">
            <w:pPr>
              <w:spacing w:line="240" w:lineRule="auto"/>
              <w:rPr>
                <w:lang w:val="fi-FI"/>
              </w:rPr>
            </w:pPr>
          </w:p>
        </w:tc>
        <w:tc>
          <w:tcPr>
            <w:tcW w:w="3780" w:type="dxa"/>
            <w:gridSpan w:val="2"/>
            <w:tcBorders>
              <w:top w:val="single" w:sz="12" w:space="0" w:color="4472C4"/>
              <w:left w:val="single" w:sz="12" w:space="0" w:color="4472C4"/>
              <w:bottom w:val="single" w:sz="12" w:space="0" w:color="4472C4"/>
              <w:right w:val="single" w:sz="12" w:space="0" w:color="4472C4"/>
            </w:tcBorders>
            <w:shd w:val="clear" w:color="auto" w:fill="FBE4D5"/>
          </w:tcPr>
          <w:sdt>
            <w:sdtPr>
              <w:rPr>
                <w:lang w:val="fi-FI"/>
              </w:rPr>
              <w:tag w:val="goog_rdk_200"/>
              <w:id w:val="69701542"/>
            </w:sdtPr>
            <w:sdtEndPr/>
            <w:sdtContent>
              <w:p w14:paraId="0FFE89B5" w14:textId="77777777" w:rsidR="002D1DA2" w:rsidRPr="008E3C04" w:rsidRDefault="002D1DA2" w:rsidP="002D1DA2">
                <w:pPr>
                  <w:spacing w:line="240" w:lineRule="auto"/>
                </w:pPr>
                <w:r w:rsidRPr="008E3C04">
                  <w:t>Domestic Resource Cost Ratio (DRC)</w:t>
                </w:r>
                <w:sdt>
                  <w:sdtPr>
                    <w:rPr>
                      <w:lang w:val="fi-FI"/>
                    </w:rPr>
                    <w:tag w:val="goog_rdk_199"/>
                    <w:id w:val="1006097816"/>
                  </w:sdtPr>
                  <w:sdtEndPr/>
                  <w:sdtContent/>
                </w:sdt>
              </w:p>
            </w:sdtContent>
          </w:sdt>
        </w:tc>
        <w:tc>
          <w:tcPr>
            <w:tcW w:w="1440" w:type="dxa"/>
            <w:tcBorders>
              <w:top w:val="single" w:sz="12" w:space="0" w:color="4472C4"/>
              <w:left w:val="single" w:sz="12" w:space="0" w:color="4472C4"/>
              <w:bottom w:val="single" w:sz="12" w:space="0" w:color="4472C4"/>
              <w:right w:val="single" w:sz="12" w:space="0" w:color="4472C4"/>
            </w:tcBorders>
            <w:shd w:val="clear" w:color="auto" w:fill="FBE4D5"/>
          </w:tcPr>
          <w:p w14:paraId="32F594EF" w14:textId="77777777" w:rsidR="002D1DA2" w:rsidRPr="002D1DA2" w:rsidRDefault="002D1DA2" w:rsidP="002D1DA2">
            <w:pPr>
              <w:spacing w:line="240" w:lineRule="auto"/>
              <w:rPr>
                <w:lang w:val="fi-FI"/>
              </w:rPr>
            </w:pPr>
            <w:r w:rsidRPr="002D1DA2">
              <w:rPr>
                <w:lang w:val="fi-FI"/>
              </w:rPr>
              <w:t>0.04</w:t>
            </w:r>
          </w:p>
        </w:tc>
      </w:tr>
    </w:tbl>
    <w:p w14:paraId="08386A30" w14:textId="77777777" w:rsidR="002D1DA2" w:rsidRDefault="002D1DA2" w:rsidP="00BC5C12">
      <w:pPr>
        <w:spacing w:line="240" w:lineRule="auto"/>
      </w:pPr>
    </w:p>
    <w:p w14:paraId="773EC953" w14:textId="77777777" w:rsidR="002F79D2" w:rsidRDefault="002F79D2">
      <w:pPr>
        <w:tabs>
          <w:tab w:val="clear" w:pos="283"/>
        </w:tabs>
        <w:suppressAutoHyphens w:val="0"/>
        <w:autoSpaceDE/>
        <w:autoSpaceDN/>
        <w:adjustRightInd/>
        <w:spacing w:before="0" w:line="240" w:lineRule="auto"/>
        <w:textAlignment w:val="auto"/>
        <w:rPr>
          <w:rFonts w:eastAsiaTheme="majorEastAsia" w:cstheme="majorBidi"/>
          <w:b/>
          <w:bCs/>
          <w:color w:val="336666" w:themeColor="accent1"/>
          <w:spacing w:val="20"/>
          <w:sz w:val="22"/>
          <w:szCs w:val="28"/>
          <w:lang w:val="en-US"/>
        </w:rPr>
      </w:pPr>
      <w:bookmarkStart w:id="172" w:name="_Toc222417675"/>
      <w:r>
        <w:br w:type="page"/>
      </w:r>
    </w:p>
    <w:p w14:paraId="0000082A" w14:textId="276C0D16" w:rsidR="000B6076" w:rsidRDefault="00984918" w:rsidP="000F63D5">
      <w:pPr>
        <w:pStyle w:val="Heading1"/>
        <w:spacing w:line="240" w:lineRule="auto"/>
      </w:pPr>
      <w:bookmarkStart w:id="173" w:name="_Toc230337089"/>
      <w:r>
        <w:lastRenderedPageBreak/>
        <w:t>IS THIS ECONOMIC GROWTH INCLUSIVE?</w:t>
      </w:r>
      <w:bookmarkEnd w:id="172"/>
      <w:bookmarkEnd w:id="173"/>
    </w:p>
    <w:p w14:paraId="0000082B" w14:textId="77E0F6D8" w:rsidR="000B6076" w:rsidRDefault="00984918" w:rsidP="000F63D5">
      <w:pPr>
        <w:pStyle w:val="Heading2"/>
      </w:pPr>
      <w:bookmarkStart w:id="174" w:name="_Toc222417676"/>
      <w:bookmarkStart w:id="175" w:name="_Toc230337090"/>
      <w:bookmarkStart w:id="176" w:name="_Hlk222835160"/>
      <w:r>
        <w:t xml:space="preserve">Participation in </w:t>
      </w:r>
      <w:r w:rsidRPr="00A40732">
        <w:t>Value</w:t>
      </w:r>
      <w:r>
        <w:t xml:space="preserve"> Chain Governance</w:t>
      </w:r>
      <w:bookmarkEnd w:id="174"/>
      <w:bookmarkEnd w:id="175"/>
    </w:p>
    <w:p w14:paraId="64D5E844" w14:textId="288F1FBF" w:rsidR="003264A7" w:rsidRPr="00957746" w:rsidRDefault="006622BC" w:rsidP="000F63D5">
      <w:pPr>
        <w:spacing w:line="240" w:lineRule="auto"/>
      </w:pPr>
      <w:r>
        <w:t xml:space="preserve">The </w:t>
      </w:r>
      <w:r w:rsidR="00957ED2">
        <w:t>VC</w:t>
      </w:r>
      <w:r>
        <w:t xml:space="preserve"> </w:t>
      </w:r>
      <w:r w:rsidR="001142BF">
        <w:t xml:space="preserve">operates within a </w:t>
      </w:r>
      <w:r>
        <w:t>governance</w:t>
      </w:r>
      <w:r w:rsidR="00F46BF0">
        <w:t xml:space="preserve"> </w:t>
      </w:r>
      <w:r w:rsidR="001142BF">
        <w:t xml:space="preserve">structure </w:t>
      </w:r>
      <w:r w:rsidR="00F46BF0">
        <w:t>described in section 2.6</w:t>
      </w:r>
      <w:r w:rsidR="001142BF">
        <w:t xml:space="preserve">, </w:t>
      </w:r>
      <w:r w:rsidR="00D20A89">
        <w:t>dominated by central,</w:t>
      </w:r>
      <w:r w:rsidR="001142BF">
        <w:t xml:space="preserve"> </w:t>
      </w:r>
      <w:proofErr w:type="gramStart"/>
      <w:r w:rsidR="001142BF">
        <w:t xml:space="preserve">in particular </w:t>
      </w:r>
      <w:r w:rsidR="00D20A89">
        <w:t>the</w:t>
      </w:r>
      <w:proofErr w:type="gramEnd"/>
      <w:r w:rsidR="00D20A89">
        <w:t xml:space="preserve"> </w:t>
      </w:r>
      <w:r w:rsidR="001142BF">
        <w:t>MECC</w:t>
      </w:r>
      <w:r w:rsidR="00DA6D26">
        <w:t>,</w:t>
      </w:r>
      <w:r w:rsidR="00DA6D26" w:rsidRPr="00DA6D26">
        <w:t xml:space="preserve"> </w:t>
      </w:r>
      <w:r w:rsidR="00DA6D26">
        <w:t>and a small number of processors</w:t>
      </w:r>
      <w:r w:rsidR="00D20A89">
        <w:t>. Central government</w:t>
      </w:r>
      <w:r w:rsidR="001142BF">
        <w:t xml:space="preserve"> has designed </w:t>
      </w:r>
      <w:r w:rsidR="00D167AB">
        <w:t>and oversees the setting of quotas at soum level</w:t>
      </w:r>
      <w:r w:rsidR="00DA613D">
        <w:t xml:space="preserve">, </w:t>
      </w:r>
      <w:r w:rsidR="007100D2">
        <w:t xml:space="preserve">a system which as practiced </w:t>
      </w:r>
      <w:proofErr w:type="gramStart"/>
      <w:r w:rsidR="007100D2">
        <w:t>is in conflict wi</w:t>
      </w:r>
      <w:r w:rsidR="00F41FA9">
        <w:t>th</w:t>
      </w:r>
      <w:proofErr w:type="gramEnd"/>
      <w:r w:rsidR="00F41FA9">
        <w:t xml:space="preserve"> several laws. The </w:t>
      </w:r>
      <w:r w:rsidR="00CA539E">
        <w:t xml:space="preserve">registered and active </w:t>
      </w:r>
      <w:r w:rsidR="00F41FA9">
        <w:t xml:space="preserve">processors, limited </w:t>
      </w:r>
      <w:r w:rsidR="00CA539E">
        <w:t>by h</w:t>
      </w:r>
      <w:r w:rsidR="00AD6A21">
        <w:t>igh entry costs in terms of investment in machinery and registration as PFEs</w:t>
      </w:r>
      <w:r w:rsidR="007D00BD">
        <w:t xml:space="preserve">, largely set prices (within </w:t>
      </w:r>
      <w:r w:rsidR="002D25F6">
        <w:t xml:space="preserve">limits set by Chinese and world prices). </w:t>
      </w:r>
      <w:r w:rsidR="00F44207">
        <w:t xml:space="preserve">Local government institutions operate within this system, </w:t>
      </w:r>
      <w:r w:rsidR="00A70F44">
        <w:t>with interests both in s</w:t>
      </w:r>
      <w:r w:rsidR="00D20A89">
        <w:t>us</w:t>
      </w:r>
      <w:r w:rsidR="00A70F44">
        <w:t>taining the forest environment and in generating revenue for soum governments</w:t>
      </w:r>
      <w:r w:rsidR="00D20A89">
        <w:t xml:space="preserve">, </w:t>
      </w:r>
      <w:r w:rsidR="00CA539E">
        <w:t>as do harvesters and wholesalers</w:t>
      </w:r>
      <w:r w:rsidR="00AE06E9">
        <w:t xml:space="preserve">. Harvesters, as set out </w:t>
      </w:r>
      <w:r w:rsidR="00564E4C">
        <w:t xml:space="preserve">below, gain a seasonal income which is very important for </w:t>
      </w:r>
      <w:r w:rsidR="00957ED2">
        <w:t xml:space="preserve">their </w:t>
      </w:r>
      <w:r w:rsidR="00564E4C">
        <w:t>livelihoods</w:t>
      </w:r>
      <w:r w:rsidR="00957ED2">
        <w:t>, but cannot be said to participate in the governance of the VC</w:t>
      </w:r>
      <w:r w:rsidR="00C634DD">
        <w:t>. The one mechanism by which ordinary rural citizens could participate in value chain governance, the FUGs, has been sidelined in the operation of the VC.</w:t>
      </w:r>
    </w:p>
    <w:p w14:paraId="0000082C" w14:textId="3283C666" w:rsidR="000B6076" w:rsidRDefault="00984918" w:rsidP="000F63D5">
      <w:pPr>
        <w:pStyle w:val="Heading2"/>
      </w:pPr>
      <w:bookmarkStart w:id="177" w:name="_Toc222417677"/>
      <w:bookmarkStart w:id="178" w:name="_Toc230337091"/>
      <w:bookmarkEnd w:id="176"/>
      <w:r>
        <w:t xml:space="preserve">Income and </w:t>
      </w:r>
      <w:r w:rsidRPr="00A40732">
        <w:t>Employment</w:t>
      </w:r>
      <w:bookmarkEnd w:id="177"/>
      <w:bookmarkEnd w:id="178"/>
      <w:r>
        <w:t xml:space="preserve"> </w:t>
      </w:r>
    </w:p>
    <w:p w14:paraId="0000082D" w14:textId="20B2421D" w:rsidR="000B6076" w:rsidRDefault="00984918" w:rsidP="000F63D5">
      <w:pPr>
        <w:pStyle w:val="Heading3"/>
      </w:pPr>
      <w:bookmarkStart w:id="179" w:name="_Toc222417678"/>
      <w:bookmarkStart w:id="180" w:name="_Toc230337092"/>
      <w:r>
        <w:t>Distribution of Profit and Value-</w:t>
      </w:r>
      <w:r w:rsidR="00570411">
        <w:t>A</w:t>
      </w:r>
      <w:r>
        <w:t>dded</w:t>
      </w:r>
      <w:bookmarkEnd w:id="179"/>
      <w:bookmarkEnd w:id="180"/>
    </w:p>
    <w:p w14:paraId="0000082E" w14:textId="67F2C88C" w:rsidR="000B6076" w:rsidRDefault="00984918" w:rsidP="000F63D5">
      <w:pPr>
        <w:spacing w:line="240" w:lineRule="auto"/>
      </w:pPr>
      <w:r>
        <w:t>The distribution of net operating profit across the pine nut value chain reveals clear geographical and functional asymmetries, shaped primarily by the location and extent of Siberian pine forests, as well as differences in actor registration status and access to within-quota and above-quota trade channels. Total net operating profit generated by the chain amounts to MNT 362.4 billion, with notable variation across actor groups (</w:t>
      </w:r>
      <w:r w:rsidR="00403161">
        <w:fldChar w:fldCharType="begin"/>
      </w:r>
      <w:r w:rsidR="00403161">
        <w:instrText xml:space="preserve"> REF _Ref223014003 \h </w:instrText>
      </w:r>
      <w:r w:rsidR="00403161">
        <w:fldChar w:fldCharType="separate"/>
      </w:r>
      <w:r w:rsidR="00215845">
        <w:t xml:space="preserve">Table </w:t>
      </w:r>
      <w:r w:rsidR="00215845">
        <w:rPr>
          <w:noProof/>
        </w:rPr>
        <w:t>4</w:t>
      </w:r>
      <w:r w:rsidR="00215845">
        <w:t>.</w:t>
      </w:r>
      <w:r w:rsidR="00215845">
        <w:rPr>
          <w:noProof/>
        </w:rPr>
        <w:t>1</w:t>
      </w:r>
      <w:r w:rsidR="00403161">
        <w:fldChar w:fldCharType="end"/>
      </w:r>
      <w:r>
        <w:t xml:space="preserve">; </w:t>
      </w:r>
      <w:r w:rsidR="00403161">
        <w:fldChar w:fldCharType="begin"/>
      </w:r>
      <w:r w:rsidR="00403161">
        <w:instrText xml:space="preserve"> REF _Ref223014038 \h </w:instrText>
      </w:r>
      <w:r w:rsidR="00403161">
        <w:fldChar w:fldCharType="separate"/>
      </w:r>
      <w:r w:rsidR="00215845">
        <w:t xml:space="preserve">Figure </w:t>
      </w:r>
      <w:r w:rsidR="00215845">
        <w:rPr>
          <w:noProof/>
        </w:rPr>
        <w:t>4</w:t>
      </w:r>
      <w:r w:rsidR="00215845">
        <w:t>.</w:t>
      </w:r>
      <w:r w:rsidR="00215845">
        <w:rPr>
          <w:noProof/>
        </w:rPr>
        <w:t>1</w:t>
      </w:r>
      <w:r w:rsidR="00403161">
        <w:fldChar w:fldCharType="end"/>
      </w:r>
      <w:r>
        <w:t>).</w:t>
      </w:r>
    </w:p>
    <w:p w14:paraId="5F41F3EA" w14:textId="02B2EC72" w:rsidR="00403161" w:rsidRDefault="00457B9E" w:rsidP="00A300B8">
      <w:pPr>
        <w:pStyle w:val="Caption"/>
      </w:pPr>
      <w:bookmarkStart w:id="181" w:name="_Ref223014003"/>
      <w:bookmarkStart w:id="182" w:name="_Toc230337199"/>
      <w:r>
        <w:t xml:space="preserve">Table </w:t>
      </w:r>
      <w:fldSimple w:instr=" STYLEREF 1 \s ">
        <w:r>
          <w:rPr>
            <w:noProof/>
          </w:rPr>
          <w:t>4</w:t>
        </w:r>
      </w:fldSimple>
      <w:r>
        <w:t>.</w:t>
      </w:r>
      <w:fldSimple w:instr=" SEQ Table \* ARABIC \s 1 ">
        <w:r>
          <w:rPr>
            <w:noProof/>
          </w:rPr>
          <w:t>1</w:t>
        </w:r>
      </w:fldSimple>
      <w:bookmarkEnd w:id="181"/>
      <w:r>
        <w:t xml:space="preserve">: </w:t>
      </w:r>
      <w:r w:rsidRPr="00403161">
        <w:t>Net Operating Profit Per Actor, Mongolia 2025</w:t>
      </w:r>
      <w:bookmarkEnd w:id="182"/>
    </w:p>
    <w:tbl>
      <w:tblPr>
        <w:tblStyle w:val="12"/>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3896"/>
        <w:gridCol w:w="2637"/>
        <w:gridCol w:w="2493"/>
      </w:tblGrid>
      <w:tr w:rsidR="000B6076" w:rsidRPr="00457B9E" w14:paraId="7F5B1E30" w14:textId="77777777" w:rsidTr="00457B9E">
        <w:trPr>
          <w:cnfStyle w:val="100000000000" w:firstRow="1" w:lastRow="0" w:firstColumn="0" w:lastColumn="0" w:oddVBand="0" w:evenVBand="0" w:oddHBand="0" w:evenHBand="0" w:firstRowFirstColumn="0" w:firstRowLastColumn="0" w:lastRowFirstColumn="0" w:lastRowLastColumn="0"/>
        </w:trPr>
        <w:tc>
          <w:tcPr>
            <w:tcW w:w="2158" w:type="pct"/>
            <w:vMerge w:val="restart"/>
            <w:vAlign w:val="center"/>
          </w:tcPr>
          <w:p w14:paraId="0000082F" w14:textId="77777777" w:rsidR="000B6076" w:rsidRPr="00457B9E" w:rsidRDefault="00984918" w:rsidP="000F63D5">
            <w:pPr>
              <w:spacing w:before="0" w:line="240" w:lineRule="auto"/>
              <w:jc w:val="center"/>
              <w:rPr>
                <w:rFonts w:ascii="Open Sans" w:hAnsi="Open Sans" w:cs="Open Sans"/>
              </w:rPr>
            </w:pPr>
            <w:r w:rsidRPr="00457B9E">
              <w:rPr>
                <w:rFonts w:ascii="Open Sans" w:hAnsi="Open Sans" w:cs="Open Sans"/>
              </w:rPr>
              <w:t>Actor</w:t>
            </w:r>
          </w:p>
        </w:tc>
        <w:tc>
          <w:tcPr>
            <w:tcW w:w="2842" w:type="pct"/>
            <w:gridSpan w:val="2"/>
            <w:vAlign w:val="center"/>
          </w:tcPr>
          <w:p w14:paraId="00000830" w14:textId="77777777" w:rsidR="000B6076" w:rsidRPr="00457B9E" w:rsidRDefault="00984918" w:rsidP="000F63D5">
            <w:pPr>
              <w:spacing w:before="0" w:line="240" w:lineRule="auto"/>
              <w:jc w:val="center"/>
              <w:rPr>
                <w:rFonts w:ascii="Open Sans" w:hAnsi="Open Sans" w:cs="Open Sans"/>
              </w:rPr>
            </w:pPr>
            <w:r w:rsidRPr="00457B9E">
              <w:rPr>
                <w:rFonts w:ascii="Open Sans" w:hAnsi="Open Sans" w:cs="Open Sans"/>
              </w:rPr>
              <w:t>Net Operating Profit,</w:t>
            </w:r>
          </w:p>
        </w:tc>
      </w:tr>
      <w:tr w:rsidR="000B6076" w:rsidRPr="00457B9E" w14:paraId="65A21012" w14:textId="77777777" w:rsidTr="00457B9E">
        <w:tc>
          <w:tcPr>
            <w:tcW w:w="2158" w:type="pct"/>
            <w:vMerge/>
            <w:vAlign w:val="center"/>
          </w:tcPr>
          <w:p w14:paraId="00000832" w14:textId="77777777" w:rsidR="000B6076" w:rsidRPr="00457B9E" w:rsidRDefault="000B6076" w:rsidP="000F63D5">
            <w:pPr>
              <w:spacing w:before="0" w:line="240" w:lineRule="auto"/>
              <w:jc w:val="center"/>
            </w:pPr>
          </w:p>
        </w:tc>
        <w:tc>
          <w:tcPr>
            <w:tcW w:w="1461" w:type="pct"/>
            <w:shd w:val="clear" w:color="auto" w:fill="336666"/>
            <w:vAlign w:val="center"/>
          </w:tcPr>
          <w:p w14:paraId="00000833" w14:textId="77777777" w:rsidR="000B6076" w:rsidRPr="00457B9E" w:rsidRDefault="00984918" w:rsidP="000F63D5">
            <w:pPr>
              <w:spacing w:before="0" w:line="240" w:lineRule="auto"/>
              <w:jc w:val="center"/>
            </w:pPr>
            <w:r w:rsidRPr="00457B9E">
              <w:t>Million MNT</w:t>
            </w:r>
          </w:p>
        </w:tc>
        <w:tc>
          <w:tcPr>
            <w:tcW w:w="1381" w:type="pct"/>
            <w:shd w:val="clear" w:color="auto" w:fill="336666"/>
            <w:vAlign w:val="center"/>
          </w:tcPr>
          <w:p w14:paraId="00000834" w14:textId="77777777" w:rsidR="000B6076" w:rsidRPr="00457B9E" w:rsidRDefault="00984918" w:rsidP="000F63D5">
            <w:pPr>
              <w:spacing w:before="0" w:line="240" w:lineRule="auto"/>
              <w:jc w:val="center"/>
            </w:pPr>
            <w:r w:rsidRPr="00457B9E">
              <w:t>Share, %</w:t>
            </w:r>
          </w:p>
        </w:tc>
      </w:tr>
      <w:tr w:rsidR="000B6076" w:rsidRPr="00457B9E" w14:paraId="154F6D77" w14:textId="77777777" w:rsidTr="00457B9E">
        <w:tc>
          <w:tcPr>
            <w:tcW w:w="2158" w:type="pct"/>
            <w:vAlign w:val="center"/>
          </w:tcPr>
          <w:p w14:paraId="00000835" w14:textId="77777777" w:rsidR="000B6076" w:rsidRPr="00457B9E" w:rsidRDefault="00984918" w:rsidP="000F63D5">
            <w:pPr>
              <w:spacing w:before="0" w:line="240" w:lineRule="auto"/>
              <w:jc w:val="center"/>
            </w:pPr>
            <w:r w:rsidRPr="00457B9E">
              <w:t>Khentii region registered harvesters</w:t>
            </w:r>
          </w:p>
        </w:tc>
        <w:tc>
          <w:tcPr>
            <w:tcW w:w="1461" w:type="pct"/>
            <w:vAlign w:val="center"/>
          </w:tcPr>
          <w:p w14:paraId="00000836" w14:textId="77777777" w:rsidR="000B6076" w:rsidRPr="00457B9E" w:rsidRDefault="00984918" w:rsidP="000F63D5">
            <w:pPr>
              <w:spacing w:before="0" w:line="240" w:lineRule="auto"/>
              <w:jc w:val="center"/>
            </w:pPr>
            <w:r w:rsidRPr="00457B9E">
              <w:t>49,418</w:t>
            </w:r>
          </w:p>
        </w:tc>
        <w:tc>
          <w:tcPr>
            <w:tcW w:w="1381" w:type="pct"/>
            <w:vAlign w:val="center"/>
          </w:tcPr>
          <w:p w14:paraId="00000837" w14:textId="77777777" w:rsidR="000B6076" w:rsidRPr="00457B9E" w:rsidRDefault="00984918" w:rsidP="000F63D5">
            <w:pPr>
              <w:spacing w:before="0" w:line="240" w:lineRule="auto"/>
              <w:jc w:val="center"/>
            </w:pPr>
            <w:r w:rsidRPr="00457B9E">
              <w:t>13.6 %</w:t>
            </w:r>
          </w:p>
        </w:tc>
      </w:tr>
      <w:tr w:rsidR="000B6076" w:rsidRPr="00457B9E" w14:paraId="2327296D" w14:textId="77777777" w:rsidTr="00457B9E">
        <w:tc>
          <w:tcPr>
            <w:tcW w:w="2158" w:type="pct"/>
            <w:vAlign w:val="center"/>
          </w:tcPr>
          <w:p w14:paraId="00000838" w14:textId="77777777" w:rsidR="000B6076" w:rsidRPr="00457B9E" w:rsidRDefault="00984918" w:rsidP="000F63D5">
            <w:pPr>
              <w:spacing w:before="0" w:line="240" w:lineRule="auto"/>
              <w:jc w:val="center"/>
            </w:pPr>
            <w:r w:rsidRPr="00457B9E">
              <w:t>Khentii region unregistered harvesters</w:t>
            </w:r>
          </w:p>
        </w:tc>
        <w:tc>
          <w:tcPr>
            <w:tcW w:w="1461" w:type="pct"/>
            <w:vAlign w:val="center"/>
          </w:tcPr>
          <w:p w14:paraId="00000839" w14:textId="77777777" w:rsidR="000B6076" w:rsidRPr="00457B9E" w:rsidRDefault="00984918" w:rsidP="000F63D5">
            <w:pPr>
              <w:spacing w:before="0" w:line="240" w:lineRule="auto"/>
              <w:jc w:val="center"/>
            </w:pPr>
            <w:r w:rsidRPr="00457B9E">
              <w:t>58,028</w:t>
            </w:r>
          </w:p>
        </w:tc>
        <w:tc>
          <w:tcPr>
            <w:tcW w:w="1381" w:type="pct"/>
            <w:vAlign w:val="center"/>
          </w:tcPr>
          <w:p w14:paraId="0000083A" w14:textId="77777777" w:rsidR="000B6076" w:rsidRPr="00457B9E" w:rsidRDefault="00984918" w:rsidP="000F63D5">
            <w:pPr>
              <w:spacing w:before="0" w:line="240" w:lineRule="auto"/>
              <w:jc w:val="center"/>
            </w:pPr>
            <w:r w:rsidRPr="00457B9E">
              <w:t>16.0 %</w:t>
            </w:r>
          </w:p>
        </w:tc>
      </w:tr>
      <w:tr w:rsidR="000B6076" w:rsidRPr="00457B9E" w14:paraId="306D011B" w14:textId="77777777" w:rsidTr="00457B9E">
        <w:tc>
          <w:tcPr>
            <w:tcW w:w="2158" w:type="pct"/>
            <w:vAlign w:val="center"/>
          </w:tcPr>
          <w:p w14:paraId="0000083B" w14:textId="77777777" w:rsidR="000B6076" w:rsidRPr="00457B9E" w:rsidRDefault="00984918" w:rsidP="000F63D5">
            <w:pPr>
              <w:spacing w:before="0" w:line="240" w:lineRule="auto"/>
              <w:jc w:val="center"/>
            </w:pPr>
            <w:proofErr w:type="spellStart"/>
            <w:r w:rsidRPr="00457B9E">
              <w:t>Khövsgöl</w:t>
            </w:r>
            <w:proofErr w:type="spellEnd"/>
            <w:r w:rsidRPr="00457B9E">
              <w:t xml:space="preserve"> region registered harvesters</w:t>
            </w:r>
          </w:p>
        </w:tc>
        <w:tc>
          <w:tcPr>
            <w:tcW w:w="1461" w:type="pct"/>
            <w:vAlign w:val="center"/>
          </w:tcPr>
          <w:p w14:paraId="0000083C" w14:textId="77777777" w:rsidR="000B6076" w:rsidRPr="00457B9E" w:rsidRDefault="00984918" w:rsidP="000F63D5">
            <w:pPr>
              <w:spacing w:before="0" w:line="240" w:lineRule="auto"/>
              <w:jc w:val="center"/>
            </w:pPr>
            <w:r w:rsidRPr="00457B9E">
              <w:t>63,118</w:t>
            </w:r>
          </w:p>
        </w:tc>
        <w:tc>
          <w:tcPr>
            <w:tcW w:w="1381" w:type="pct"/>
            <w:vAlign w:val="center"/>
          </w:tcPr>
          <w:p w14:paraId="0000083D" w14:textId="77777777" w:rsidR="000B6076" w:rsidRPr="00457B9E" w:rsidRDefault="00984918" w:rsidP="000F63D5">
            <w:pPr>
              <w:spacing w:before="0" w:line="240" w:lineRule="auto"/>
              <w:jc w:val="center"/>
            </w:pPr>
            <w:r w:rsidRPr="00457B9E">
              <w:t>17.4 %</w:t>
            </w:r>
          </w:p>
        </w:tc>
      </w:tr>
      <w:tr w:rsidR="000B6076" w:rsidRPr="00457B9E" w14:paraId="60D03FB9" w14:textId="77777777" w:rsidTr="00457B9E">
        <w:tc>
          <w:tcPr>
            <w:tcW w:w="2158" w:type="pct"/>
            <w:vAlign w:val="center"/>
          </w:tcPr>
          <w:p w14:paraId="0000083E" w14:textId="77777777" w:rsidR="000B6076" w:rsidRPr="00457B9E" w:rsidRDefault="00984918" w:rsidP="000F63D5">
            <w:pPr>
              <w:spacing w:before="0" w:line="240" w:lineRule="auto"/>
              <w:jc w:val="center"/>
            </w:pPr>
            <w:proofErr w:type="spellStart"/>
            <w:r w:rsidRPr="00457B9E">
              <w:t>Khövsgöl</w:t>
            </w:r>
            <w:proofErr w:type="spellEnd"/>
            <w:r w:rsidRPr="00457B9E">
              <w:t xml:space="preserve"> region unregistered harvesters</w:t>
            </w:r>
          </w:p>
        </w:tc>
        <w:tc>
          <w:tcPr>
            <w:tcW w:w="1461" w:type="pct"/>
            <w:vAlign w:val="center"/>
          </w:tcPr>
          <w:p w14:paraId="0000083F" w14:textId="77777777" w:rsidR="000B6076" w:rsidRPr="00457B9E" w:rsidRDefault="00984918" w:rsidP="000F63D5">
            <w:pPr>
              <w:spacing w:before="0" w:line="240" w:lineRule="auto"/>
              <w:jc w:val="center"/>
            </w:pPr>
            <w:r w:rsidRPr="00457B9E">
              <w:t>8,303</w:t>
            </w:r>
          </w:p>
        </w:tc>
        <w:tc>
          <w:tcPr>
            <w:tcW w:w="1381" w:type="pct"/>
            <w:vAlign w:val="center"/>
          </w:tcPr>
          <w:p w14:paraId="00000840" w14:textId="77777777" w:rsidR="000B6076" w:rsidRPr="00457B9E" w:rsidRDefault="00984918" w:rsidP="000F63D5">
            <w:pPr>
              <w:spacing w:before="0" w:line="240" w:lineRule="auto"/>
              <w:jc w:val="center"/>
            </w:pPr>
            <w:r w:rsidRPr="00457B9E">
              <w:t>2.3 %</w:t>
            </w:r>
          </w:p>
        </w:tc>
      </w:tr>
      <w:tr w:rsidR="000B6076" w:rsidRPr="00457B9E" w14:paraId="30299106" w14:textId="77777777" w:rsidTr="00457B9E">
        <w:tc>
          <w:tcPr>
            <w:tcW w:w="2158" w:type="pct"/>
            <w:vAlign w:val="center"/>
          </w:tcPr>
          <w:p w14:paraId="00000841" w14:textId="77777777" w:rsidR="000B6076" w:rsidRPr="00457B9E" w:rsidRDefault="00984918" w:rsidP="000F63D5">
            <w:pPr>
              <w:spacing w:before="0" w:line="240" w:lineRule="auto"/>
              <w:jc w:val="center"/>
            </w:pPr>
            <w:proofErr w:type="spellStart"/>
            <w:r w:rsidRPr="00457B9E">
              <w:t>Khangai</w:t>
            </w:r>
            <w:proofErr w:type="spellEnd"/>
            <w:r w:rsidRPr="00457B9E">
              <w:t xml:space="preserve"> region registered harvesters</w:t>
            </w:r>
          </w:p>
        </w:tc>
        <w:tc>
          <w:tcPr>
            <w:tcW w:w="1461" w:type="pct"/>
            <w:vAlign w:val="center"/>
          </w:tcPr>
          <w:p w14:paraId="00000842" w14:textId="77777777" w:rsidR="000B6076" w:rsidRPr="00457B9E" w:rsidRDefault="00984918" w:rsidP="000F63D5">
            <w:pPr>
              <w:spacing w:before="0" w:line="240" w:lineRule="auto"/>
              <w:jc w:val="center"/>
            </w:pPr>
            <w:r w:rsidRPr="00457B9E">
              <w:t>17,252</w:t>
            </w:r>
          </w:p>
        </w:tc>
        <w:tc>
          <w:tcPr>
            <w:tcW w:w="1381" w:type="pct"/>
            <w:vAlign w:val="center"/>
          </w:tcPr>
          <w:p w14:paraId="00000843" w14:textId="77777777" w:rsidR="000B6076" w:rsidRPr="00457B9E" w:rsidRDefault="00984918" w:rsidP="000F63D5">
            <w:pPr>
              <w:spacing w:before="0" w:line="240" w:lineRule="auto"/>
              <w:jc w:val="center"/>
            </w:pPr>
            <w:r w:rsidRPr="00457B9E">
              <w:t>4.8 %</w:t>
            </w:r>
          </w:p>
        </w:tc>
      </w:tr>
      <w:tr w:rsidR="000B6076" w:rsidRPr="00457B9E" w14:paraId="45AD4D79" w14:textId="77777777" w:rsidTr="00457B9E">
        <w:tc>
          <w:tcPr>
            <w:tcW w:w="2158" w:type="pct"/>
            <w:vAlign w:val="center"/>
          </w:tcPr>
          <w:p w14:paraId="00000844" w14:textId="77777777" w:rsidR="000B6076" w:rsidRPr="00457B9E" w:rsidRDefault="00984918" w:rsidP="000F63D5">
            <w:pPr>
              <w:spacing w:before="0" w:line="240" w:lineRule="auto"/>
              <w:jc w:val="center"/>
            </w:pPr>
            <w:proofErr w:type="spellStart"/>
            <w:r w:rsidRPr="00457B9E">
              <w:t>Khangai</w:t>
            </w:r>
            <w:proofErr w:type="spellEnd"/>
            <w:r w:rsidRPr="00457B9E">
              <w:t xml:space="preserve"> region unregistered harvesters</w:t>
            </w:r>
          </w:p>
        </w:tc>
        <w:tc>
          <w:tcPr>
            <w:tcW w:w="1461" w:type="pct"/>
            <w:vAlign w:val="center"/>
          </w:tcPr>
          <w:p w14:paraId="00000845" w14:textId="77777777" w:rsidR="000B6076" w:rsidRPr="00457B9E" w:rsidRDefault="00984918" w:rsidP="000F63D5">
            <w:pPr>
              <w:spacing w:before="0" w:line="240" w:lineRule="auto"/>
              <w:jc w:val="center"/>
            </w:pPr>
            <w:r w:rsidRPr="00457B9E">
              <w:t>3,539</w:t>
            </w:r>
          </w:p>
        </w:tc>
        <w:tc>
          <w:tcPr>
            <w:tcW w:w="1381" w:type="pct"/>
            <w:vAlign w:val="center"/>
          </w:tcPr>
          <w:p w14:paraId="00000846" w14:textId="77777777" w:rsidR="000B6076" w:rsidRPr="00457B9E" w:rsidRDefault="00984918" w:rsidP="000F63D5">
            <w:pPr>
              <w:spacing w:before="0" w:line="240" w:lineRule="auto"/>
              <w:jc w:val="center"/>
            </w:pPr>
            <w:r w:rsidRPr="00457B9E">
              <w:t>1.0 %</w:t>
            </w:r>
          </w:p>
        </w:tc>
      </w:tr>
      <w:tr w:rsidR="000B6076" w:rsidRPr="00457B9E" w14:paraId="248200F0" w14:textId="77777777" w:rsidTr="00457B9E">
        <w:tc>
          <w:tcPr>
            <w:tcW w:w="2158" w:type="pct"/>
            <w:vAlign w:val="center"/>
          </w:tcPr>
          <w:p w14:paraId="00000847" w14:textId="77777777" w:rsidR="000B6076" w:rsidRPr="00457B9E" w:rsidRDefault="00984918" w:rsidP="000F63D5">
            <w:pPr>
              <w:spacing w:before="0" w:line="240" w:lineRule="auto"/>
              <w:jc w:val="center"/>
            </w:pPr>
            <w:r w:rsidRPr="00457B9E">
              <w:t>Khentii region registered wholesalers</w:t>
            </w:r>
          </w:p>
        </w:tc>
        <w:tc>
          <w:tcPr>
            <w:tcW w:w="1461" w:type="pct"/>
            <w:vAlign w:val="center"/>
          </w:tcPr>
          <w:p w14:paraId="00000848" w14:textId="77777777" w:rsidR="000B6076" w:rsidRPr="00457B9E" w:rsidRDefault="00984918" w:rsidP="000F63D5">
            <w:pPr>
              <w:spacing w:before="0" w:line="240" w:lineRule="auto"/>
              <w:jc w:val="center"/>
            </w:pPr>
            <w:r w:rsidRPr="00457B9E">
              <w:t>5,625</w:t>
            </w:r>
          </w:p>
        </w:tc>
        <w:tc>
          <w:tcPr>
            <w:tcW w:w="1381" w:type="pct"/>
            <w:vAlign w:val="center"/>
          </w:tcPr>
          <w:p w14:paraId="00000849" w14:textId="77777777" w:rsidR="000B6076" w:rsidRPr="00457B9E" w:rsidRDefault="00984918" w:rsidP="000F63D5">
            <w:pPr>
              <w:spacing w:before="0" w:line="240" w:lineRule="auto"/>
              <w:jc w:val="center"/>
            </w:pPr>
            <w:r w:rsidRPr="00457B9E">
              <w:t>1.6 %</w:t>
            </w:r>
          </w:p>
        </w:tc>
      </w:tr>
      <w:tr w:rsidR="000B6076" w:rsidRPr="00457B9E" w14:paraId="2A6AB2D5" w14:textId="77777777" w:rsidTr="00457B9E">
        <w:tc>
          <w:tcPr>
            <w:tcW w:w="2158" w:type="pct"/>
            <w:vAlign w:val="center"/>
          </w:tcPr>
          <w:p w14:paraId="0000084A" w14:textId="77777777" w:rsidR="000B6076" w:rsidRPr="00457B9E" w:rsidRDefault="00984918" w:rsidP="000F63D5">
            <w:pPr>
              <w:spacing w:before="0" w:line="240" w:lineRule="auto"/>
              <w:jc w:val="center"/>
            </w:pPr>
            <w:r w:rsidRPr="00457B9E">
              <w:t>Khentii region unregistered wholesalers</w:t>
            </w:r>
          </w:p>
        </w:tc>
        <w:tc>
          <w:tcPr>
            <w:tcW w:w="1461" w:type="pct"/>
            <w:vAlign w:val="center"/>
          </w:tcPr>
          <w:p w14:paraId="0000084B" w14:textId="77777777" w:rsidR="000B6076" w:rsidRPr="00457B9E" w:rsidRDefault="00984918" w:rsidP="000F63D5">
            <w:pPr>
              <w:spacing w:before="0" w:line="240" w:lineRule="auto"/>
              <w:jc w:val="center"/>
            </w:pPr>
            <w:r w:rsidRPr="00457B9E">
              <w:t>9,366</w:t>
            </w:r>
          </w:p>
        </w:tc>
        <w:tc>
          <w:tcPr>
            <w:tcW w:w="1381" w:type="pct"/>
            <w:vAlign w:val="center"/>
          </w:tcPr>
          <w:p w14:paraId="0000084C" w14:textId="77777777" w:rsidR="000B6076" w:rsidRPr="00457B9E" w:rsidRDefault="00984918" w:rsidP="000F63D5">
            <w:pPr>
              <w:spacing w:before="0" w:line="240" w:lineRule="auto"/>
              <w:jc w:val="center"/>
            </w:pPr>
            <w:r w:rsidRPr="00457B9E">
              <w:t>2.6 %</w:t>
            </w:r>
          </w:p>
        </w:tc>
      </w:tr>
      <w:tr w:rsidR="000B6076" w:rsidRPr="00457B9E" w14:paraId="5A5B5F55" w14:textId="77777777" w:rsidTr="00457B9E">
        <w:tc>
          <w:tcPr>
            <w:tcW w:w="2158" w:type="pct"/>
            <w:vAlign w:val="center"/>
          </w:tcPr>
          <w:p w14:paraId="0000084D" w14:textId="77777777" w:rsidR="000B6076" w:rsidRPr="00457B9E" w:rsidRDefault="00984918" w:rsidP="000F63D5">
            <w:pPr>
              <w:spacing w:before="0" w:line="240" w:lineRule="auto"/>
              <w:jc w:val="center"/>
            </w:pPr>
            <w:proofErr w:type="spellStart"/>
            <w:r w:rsidRPr="00457B9E">
              <w:t>Khövsgöl</w:t>
            </w:r>
            <w:proofErr w:type="spellEnd"/>
            <w:r w:rsidRPr="00457B9E">
              <w:t xml:space="preserve"> region registered wholesalers</w:t>
            </w:r>
          </w:p>
        </w:tc>
        <w:tc>
          <w:tcPr>
            <w:tcW w:w="1461" w:type="pct"/>
            <w:vAlign w:val="center"/>
          </w:tcPr>
          <w:p w14:paraId="0000084E" w14:textId="77777777" w:rsidR="000B6076" w:rsidRPr="00457B9E" w:rsidRDefault="00984918" w:rsidP="000F63D5">
            <w:pPr>
              <w:spacing w:before="0" w:line="240" w:lineRule="auto"/>
              <w:jc w:val="center"/>
            </w:pPr>
            <w:r w:rsidRPr="00457B9E">
              <w:t>6,784</w:t>
            </w:r>
          </w:p>
        </w:tc>
        <w:tc>
          <w:tcPr>
            <w:tcW w:w="1381" w:type="pct"/>
            <w:vAlign w:val="center"/>
          </w:tcPr>
          <w:p w14:paraId="0000084F" w14:textId="77777777" w:rsidR="000B6076" w:rsidRPr="00457B9E" w:rsidRDefault="00984918" w:rsidP="000F63D5">
            <w:pPr>
              <w:spacing w:before="0" w:line="240" w:lineRule="auto"/>
              <w:jc w:val="center"/>
            </w:pPr>
            <w:r w:rsidRPr="00457B9E">
              <w:t>1.9 %</w:t>
            </w:r>
          </w:p>
        </w:tc>
      </w:tr>
      <w:tr w:rsidR="000B6076" w:rsidRPr="00457B9E" w14:paraId="7E65246E" w14:textId="77777777" w:rsidTr="00457B9E">
        <w:tc>
          <w:tcPr>
            <w:tcW w:w="2158" w:type="pct"/>
            <w:vAlign w:val="center"/>
          </w:tcPr>
          <w:p w14:paraId="00000850" w14:textId="77777777" w:rsidR="000B6076" w:rsidRPr="00457B9E" w:rsidRDefault="00984918" w:rsidP="000F63D5">
            <w:pPr>
              <w:spacing w:before="0" w:line="240" w:lineRule="auto"/>
              <w:jc w:val="center"/>
            </w:pPr>
            <w:proofErr w:type="spellStart"/>
            <w:r w:rsidRPr="00457B9E">
              <w:t>Khövsgöl</w:t>
            </w:r>
            <w:proofErr w:type="spellEnd"/>
            <w:r w:rsidRPr="00457B9E">
              <w:t xml:space="preserve"> region unregistered wholesalers</w:t>
            </w:r>
          </w:p>
        </w:tc>
        <w:tc>
          <w:tcPr>
            <w:tcW w:w="1461" w:type="pct"/>
            <w:vAlign w:val="center"/>
          </w:tcPr>
          <w:p w14:paraId="00000851" w14:textId="77777777" w:rsidR="000B6076" w:rsidRPr="00457B9E" w:rsidRDefault="00984918" w:rsidP="000F63D5">
            <w:pPr>
              <w:spacing w:before="0" w:line="240" w:lineRule="auto"/>
              <w:jc w:val="center"/>
            </w:pPr>
            <w:r w:rsidRPr="00457B9E">
              <w:t>3,614</w:t>
            </w:r>
          </w:p>
        </w:tc>
        <w:tc>
          <w:tcPr>
            <w:tcW w:w="1381" w:type="pct"/>
            <w:vAlign w:val="center"/>
          </w:tcPr>
          <w:p w14:paraId="00000852" w14:textId="77777777" w:rsidR="000B6076" w:rsidRPr="00457B9E" w:rsidRDefault="00984918" w:rsidP="000F63D5">
            <w:pPr>
              <w:spacing w:before="0" w:line="240" w:lineRule="auto"/>
              <w:jc w:val="center"/>
            </w:pPr>
            <w:r w:rsidRPr="00457B9E">
              <w:t>1.0 %</w:t>
            </w:r>
          </w:p>
        </w:tc>
      </w:tr>
      <w:tr w:rsidR="000B6076" w:rsidRPr="00457B9E" w14:paraId="09338707" w14:textId="77777777" w:rsidTr="00457B9E">
        <w:tc>
          <w:tcPr>
            <w:tcW w:w="2158" w:type="pct"/>
            <w:vAlign w:val="center"/>
          </w:tcPr>
          <w:p w14:paraId="00000853" w14:textId="77777777" w:rsidR="000B6076" w:rsidRPr="00457B9E" w:rsidRDefault="00984918" w:rsidP="000F63D5">
            <w:pPr>
              <w:spacing w:before="0" w:line="240" w:lineRule="auto"/>
              <w:jc w:val="center"/>
            </w:pPr>
            <w:proofErr w:type="spellStart"/>
            <w:r w:rsidRPr="00457B9E">
              <w:t>Khangai</w:t>
            </w:r>
            <w:proofErr w:type="spellEnd"/>
            <w:r w:rsidRPr="00457B9E">
              <w:t xml:space="preserve"> region registered wholesalers</w:t>
            </w:r>
          </w:p>
        </w:tc>
        <w:tc>
          <w:tcPr>
            <w:tcW w:w="1461" w:type="pct"/>
            <w:vAlign w:val="center"/>
          </w:tcPr>
          <w:p w14:paraId="00000854" w14:textId="77777777" w:rsidR="000B6076" w:rsidRPr="00457B9E" w:rsidRDefault="00984918" w:rsidP="000F63D5">
            <w:pPr>
              <w:spacing w:before="0" w:line="240" w:lineRule="auto"/>
              <w:jc w:val="center"/>
            </w:pPr>
            <w:r w:rsidRPr="00457B9E">
              <w:t>2,098</w:t>
            </w:r>
          </w:p>
        </w:tc>
        <w:tc>
          <w:tcPr>
            <w:tcW w:w="1381" w:type="pct"/>
            <w:vAlign w:val="center"/>
          </w:tcPr>
          <w:p w14:paraId="00000855" w14:textId="77777777" w:rsidR="000B6076" w:rsidRPr="00457B9E" w:rsidRDefault="00984918" w:rsidP="000F63D5">
            <w:pPr>
              <w:spacing w:before="0" w:line="240" w:lineRule="auto"/>
              <w:jc w:val="center"/>
            </w:pPr>
            <w:r w:rsidRPr="00457B9E">
              <w:t>0.6 %</w:t>
            </w:r>
          </w:p>
        </w:tc>
      </w:tr>
      <w:tr w:rsidR="000B6076" w:rsidRPr="00457B9E" w14:paraId="18CFBCC9" w14:textId="77777777" w:rsidTr="00457B9E">
        <w:tc>
          <w:tcPr>
            <w:tcW w:w="2158" w:type="pct"/>
            <w:vAlign w:val="center"/>
          </w:tcPr>
          <w:p w14:paraId="00000856" w14:textId="77777777" w:rsidR="000B6076" w:rsidRPr="00457B9E" w:rsidRDefault="00984918" w:rsidP="000F63D5">
            <w:pPr>
              <w:spacing w:before="0" w:line="240" w:lineRule="auto"/>
              <w:jc w:val="center"/>
            </w:pPr>
            <w:proofErr w:type="spellStart"/>
            <w:r w:rsidRPr="00457B9E">
              <w:t>Khangai</w:t>
            </w:r>
            <w:proofErr w:type="spellEnd"/>
            <w:r w:rsidRPr="00457B9E">
              <w:t xml:space="preserve"> region unregistered wholesalers</w:t>
            </w:r>
          </w:p>
        </w:tc>
        <w:tc>
          <w:tcPr>
            <w:tcW w:w="1461" w:type="pct"/>
            <w:vAlign w:val="center"/>
          </w:tcPr>
          <w:p w14:paraId="00000857" w14:textId="77777777" w:rsidR="000B6076" w:rsidRPr="00457B9E" w:rsidRDefault="00984918" w:rsidP="000F63D5">
            <w:pPr>
              <w:spacing w:before="0" w:line="240" w:lineRule="auto"/>
              <w:jc w:val="center"/>
            </w:pPr>
            <w:r w:rsidRPr="00457B9E">
              <w:t>491</w:t>
            </w:r>
          </w:p>
        </w:tc>
        <w:tc>
          <w:tcPr>
            <w:tcW w:w="1381" w:type="pct"/>
            <w:vAlign w:val="center"/>
          </w:tcPr>
          <w:p w14:paraId="00000858" w14:textId="77777777" w:rsidR="000B6076" w:rsidRPr="00457B9E" w:rsidRDefault="00984918" w:rsidP="000F63D5">
            <w:pPr>
              <w:spacing w:before="0" w:line="240" w:lineRule="auto"/>
              <w:jc w:val="center"/>
            </w:pPr>
            <w:r w:rsidRPr="00457B9E">
              <w:t>0.1 %</w:t>
            </w:r>
          </w:p>
        </w:tc>
      </w:tr>
      <w:tr w:rsidR="000B6076" w:rsidRPr="00457B9E" w14:paraId="748A290F" w14:textId="77777777" w:rsidTr="00457B9E">
        <w:tc>
          <w:tcPr>
            <w:tcW w:w="2158" w:type="pct"/>
            <w:vAlign w:val="center"/>
          </w:tcPr>
          <w:p w14:paraId="00000859" w14:textId="77777777" w:rsidR="000B6076" w:rsidRPr="00457B9E" w:rsidRDefault="00984918" w:rsidP="000F63D5">
            <w:pPr>
              <w:spacing w:before="0" w:line="240" w:lineRule="auto"/>
              <w:jc w:val="center"/>
            </w:pPr>
            <w:r w:rsidRPr="00457B9E">
              <w:t>High-end processors (Ulaanbaatar)</w:t>
            </w:r>
          </w:p>
        </w:tc>
        <w:tc>
          <w:tcPr>
            <w:tcW w:w="1461" w:type="pct"/>
            <w:vAlign w:val="center"/>
          </w:tcPr>
          <w:p w14:paraId="0000085A" w14:textId="77777777" w:rsidR="000B6076" w:rsidRPr="00457B9E" w:rsidRDefault="00984918" w:rsidP="000F63D5">
            <w:pPr>
              <w:spacing w:before="0" w:line="240" w:lineRule="auto"/>
              <w:jc w:val="center"/>
            </w:pPr>
            <w:r w:rsidRPr="00457B9E">
              <w:t>44,786</w:t>
            </w:r>
          </w:p>
        </w:tc>
        <w:tc>
          <w:tcPr>
            <w:tcW w:w="1381" w:type="pct"/>
            <w:vAlign w:val="center"/>
          </w:tcPr>
          <w:p w14:paraId="0000085B" w14:textId="77777777" w:rsidR="000B6076" w:rsidRPr="00457B9E" w:rsidRDefault="00984918" w:rsidP="000F63D5">
            <w:pPr>
              <w:spacing w:before="0" w:line="240" w:lineRule="auto"/>
              <w:jc w:val="center"/>
            </w:pPr>
            <w:r w:rsidRPr="00457B9E">
              <w:t>12.4 %</w:t>
            </w:r>
          </w:p>
        </w:tc>
      </w:tr>
      <w:tr w:rsidR="000B6076" w:rsidRPr="00457B9E" w14:paraId="73560D92" w14:textId="77777777" w:rsidTr="00457B9E">
        <w:tc>
          <w:tcPr>
            <w:tcW w:w="2158" w:type="pct"/>
            <w:vAlign w:val="center"/>
          </w:tcPr>
          <w:p w14:paraId="0000085C" w14:textId="77777777" w:rsidR="000B6076" w:rsidRPr="00457B9E" w:rsidRDefault="00984918" w:rsidP="000F63D5">
            <w:pPr>
              <w:spacing w:before="0" w:line="240" w:lineRule="auto"/>
              <w:jc w:val="center"/>
            </w:pPr>
            <w:r w:rsidRPr="00457B9E">
              <w:t>Bulk export processors (Ulaanbaatar)</w:t>
            </w:r>
          </w:p>
        </w:tc>
        <w:tc>
          <w:tcPr>
            <w:tcW w:w="1461" w:type="pct"/>
            <w:vAlign w:val="center"/>
          </w:tcPr>
          <w:p w14:paraId="0000085D" w14:textId="77777777" w:rsidR="000B6076" w:rsidRPr="00457B9E" w:rsidRDefault="00984918" w:rsidP="000F63D5">
            <w:pPr>
              <w:spacing w:before="0" w:line="240" w:lineRule="auto"/>
              <w:jc w:val="center"/>
            </w:pPr>
            <w:r w:rsidRPr="00457B9E">
              <w:t>90,005</w:t>
            </w:r>
          </w:p>
        </w:tc>
        <w:tc>
          <w:tcPr>
            <w:tcW w:w="1381" w:type="pct"/>
            <w:vAlign w:val="center"/>
          </w:tcPr>
          <w:p w14:paraId="0000085E" w14:textId="77777777" w:rsidR="000B6076" w:rsidRPr="00457B9E" w:rsidRDefault="00984918" w:rsidP="000F63D5">
            <w:pPr>
              <w:spacing w:before="0" w:line="240" w:lineRule="auto"/>
              <w:jc w:val="center"/>
            </w:pPr>
            <w:r w:rsidRPr="00457B9E">
              <w:t>24.8 %</w:t>
            </w:r>
          </w:p>
        </w:tc>
      </w:tr>
      <w:tr w:rsidR="000B6076" w:rsidRPr="00457B9E" w14:paraId="4753943F" w14:textId="77777777" w:rsidTr="00457B9E">
        <w:tc>
          <w:tcPr>
            <w:tcW w:w="2158" w:type="pct"/>
            <w:vAlign w:val="center"/>
          </w:tcPr>
          <w:p w14:paraId="0000085F" w14:textId="77777777" w:rsidR="000B6076" w:rsidRPr="00457B9E" w:rsidRDefault="00984918" w:rsidP="000F63D5">
            <w:pPr>
              <w:spacing w:before="0" w:line="240" w:lineRule="auto"/>
              <w:jc w:val="center"/>
            </w:pPr>
            <w:r w:rsidRPr="00457B9E">
              <w:t>TOTAL</w:t>
            </w:r>
          </w:p>
        </w:tc>
        <w:tc>
          <w:tcPr>
            <w:tcW w:w="1461" w:type="pct"/>
            <w:vAlign w:val="center"/>
          </w:tcPr>
          <w:p w14:paraId="00000860" w14:textId="77777777" w:rsidR="000B6076" w:rsidRPr="00457B9E" w:rsidRDefault="00984918" w:rsidP="000F63D5">
            <w:pPr>
              <w:spacing w:before="0" w:line="240" w:lineRule="auto"/>
              <w:jc w:val="center"/>
            </w:pPr>
            <w:r w:rsidRPr="00457B9E">
              <w:t>362,427</w:t>
            </w:r>
          </w:p>
        </w:tc>
        <w:tc>
          <w:tcPr>
            <w:tcW w:w="1381" w:type="pct"/>
            <w:vAlign w:val="center"/>
          </w:tcPr>
          <w:p w14:paraId="00000861" w14:textId="5E3FE76B" w:rsidR="000B6076" w:rsidRPr="00457B9E" w:rsidRDefault="00984918" w:rsidP="000F63D5">
            <w:pPr>
              <w:spacing w:before="0" w:line="240" w:lineRule="auto"/>
              <w:jc w:val="center"/>
              <w:rPr>
                <w:b/>
                <w:bCs/>
              </w:rPr>
            </w:pPr>
            <w:r w:rsidRPr="00457B9E">
              <w:rPr>
                <w:color w:val="000000"/>
              </w:rPr>
              <w:t>100</w:t>
            </w:r>
            <w:sdt>
              <w:sdtPr>
                <w:tag w:val="goog_rdk_201"/>
                <w:id w:val="-1310712921"/>
                <w:showingPlcHdr/>
              </w:sdtPr>
              <w:sdtEndPr/>
              <w:sdtContent>
                <w:r w:rsidR="00553D79" w:rsidRPr="00457B9E">
                  <w:t xml:space="preserve">     </w:t>
                </w:r>
              </w:sdtContent>
            </w:sdt>
            <w:sdt>
              <w:sdtPr>
                <w:tag w:val="goog_rdk_202"/>
                <w:id w:val="-740802712"/>
              </w:sdtPr>
              <w:sdtEndPr/>
              <w:sdtContent>
                <w:r w:rsidRPr="00457B9E">
                  <w:rPr>
                    <w:color w:val="000000"/>
                  </w:rPr>
                  <w:t>.</w:t>
                </w:r>
              </w:sdtContent>
            </w:sdt>
            <w:r w:rsidRPr="00457B9E">
              <w:rPr>
                <w:color w:val="000000"/>
              </w:rPr>
              <w:t>0 %</w:t>
            </w:r>
          </w:p>
        </w:tc>
      </w:tr>
    </w:tbl>
    <w:p w14:paraId="55DC73F6" w14:textId="77777777" w:rsidR="00403161" w:rsidRDefault="00403161" w:rsidP="001855D4">
      <w:bookmarkStart w:id="183" w:name="_heading=h.pxzr6f2t5pf3" w:colFirst="0" w:colLast="0"/>
      <w:bookmarkEnd w:id="183"/>
    </w:p>
    <w:p w14:paraId="00000863" w14:textId="53288E00" w:rsidR="000B6076" w:rsidRDefault="00984918" w:rsidP="000F63D5">
      <w:pPr>
        <w:spacing w:line="240" w:lineRule="auto"/>
      </w:pPr>
      <w:r>
        <w:lastRenderedPageBreak/>
        <w:t xml:space="preserve">Registered and unregistered harvesters collectively capture a significant share of total profits. Registered harvesters in Khentii capture 14% of total </w:t>
      </w:r>
      <w:proofErr w:type="gramStart"/>
      <w:r>
        <w:t>profit  and</w:t>
      </w:r>
      <w:proofErr w:type="gramEnd"/>
      <w:r>
        <w:t xml:space="preserve">  those in </w:t>
      </w:r>
      <w:proofErr w:type="spellStart"/>
      <w:r>
        <w:t>Khövsgöl</w:t>
      </w:r>
      <w:proofErr w:type="spellEnd"/>
      <w:r>
        <w:t xml:space="preserve"> 17%, while unregistered harvesters in Khentii capture 16% and those in </w:t>
      </w:r>
      <w:proofErr w:type="spellStart"/>
      <w:r>
        <w:t>Khövsgöl</w:t>
      </w:r>
      <w:proofErr w:type="spellEnd"/>
      <w:r>
        <w:t xml:space="preserve"> 2%. In contrast, the </w:t>
      </w:r>
      <w:proofErr w:type="spellStart"/>
      <w:r>
        <w:t>Khangai</w:t>
      </w:r>
      <w:proofErr w:type="spellEnd"/>
      <w:r>
        <w:t xml:space="preserve"> Mountains, where Siberian pine forests are far less extensive, generate only 5% of registered harvester profits and 1% of unregistered harvester profits. These differences reflect variations in forest area and market engagement. Overall, registered harvesters capture 36% of profits, and unregistered harvesters 19%. </w:t>
      </w:r>
    </w:p>
    <w:p w14:paraId="00000864" w14:textId="74989D18" w:rsidR="000B6076" w:rsidRDefault="00984918" w:rsidP="000F63D5">
      <w:pPr>
        <w:spacing w:line="240" w:lineRule="auto"/>
      </w:pPr>
      <w:r>
        <w:t>Registered and unregistered wholesalers capture only a small share of total profit, together accounting for less than 8%. These thin margins reflect their primarily transactional role in aggregation, transport, and short-term intermediation rather than value creation. Downstream processing emerges as the most profitable segment of the value chain. Bulk export processors in Ulaanbaatar capture 25% of total net operating profit, while high-end processors capture 12%. Together, processors absorb over one-third of total profits, underscoring the strategic importance of processing capacity, quality control, and export channels. (</w:t>
      </w:r>
      <w:r w:rsidR="00403161">
        <w:fldChar w:fldCharType="begin"/>
      </w:r>
      <w:r w:rsidR="00403161">
        <w:instrText xml:space="preserve"> REF _Ref223014038 \h </w:instrText>
      </w:r>
      <w:r w:rsidR="00403161">
        <w:fldChar w:fldCharType="separate"/>
      </w:r>
      <w:r w:rsidR="00215845">
        <w:t xml:space="preserve">Figure </w:t>
      </w:r>
      <w:r w:rsidR="00215845">
        <w:rPr>
          <w:noProof/>
        </w:rPr>
        <w:t>4</w:t>
      </w:r>
      <w:r w:rsidR="00215845">
        <w:t>.</w:t>
      </w:r>
      <w:r w:rsidR="00215845">
        <w:rPr>
          <w:noProof/>
        </w:rPr>
        <w:t>1</w:t>
      </w:r>
      <w:r w:rsidR="00403161">
        <w:fldChar w:fldCharType="end"/>
      </w:r>
      <w:r>
        <w:t>).</w:t>
      </w:r>
    </w:p>
    <w:p w14:paraId="00000865" w14:textId="77777777" w:rsidR="000B6076" w:rsidRDefault="000B6076" w:rsidP="001855D4"/>
    <w:p w14:paraId="73D83663" w14:textId="77777777" w:rsidR="00403161" w:rsidRDefault="00984918" w:rsidP="001855D4">
      <w:r>
        <w:rPr>
          <w:noProof/>
        </w:rPr>
        <w:drawing>
          <wp:inline distT="0" distB="0" distL="0" distR="0" wp14:anchorId="22A759F0" wp14:editId="15CEB4A5">
            <wp:extent cx="4449771" cy="2647950"/>
            <wp:effectExtent l="0" t="0" r="8255" b="0"/>
            <wp:docPr id="19453367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9"/>
                    <a:srcRect/>
                    <a:stretch>
                      <a:fillRect/>
                    </a:stretch>
                  </pic:blipFill>
                  <pic:spPr>
                    <a:xfrm>
                      <a:off x="0" y="0"/>
                      <a:ext cx="4449771" cy="2647950"/>
                    </a:xfrm>
                    <a:prstGeom prst="rect">
                      <a:avLst/>
                    </a:prstGeom>
                    <a:ln/>
                  </pic:spPr>
                </pic:pic>
              </a:graphicData>
            </a:graphic>
          </wp:inline>
        </w:drawing>
      </w:r>
    </w:p>
    <w:p w14:paraId="00000866" w14:textId="6BB3AB6F" w:rsidR="000B6076" w:rsidRDefault="00457B9E" w:rsidP="00A300B8">
      <w:pPr>
        <w:pStyle w:val="Caption"/>
        <w:rPr>
          <w:rFonts w:ascii="Calibri" w:eastAsia="Calibri" w:hAnsi="Calibri" w:cs="Calibri"/>
        </w:rPr>
      </w:pPr>
      <w:bookmarkStart w:id="184" w:name="_Ref223014038"/>
      <w:bookmarkStart w:id="185" w:name="_Toc230337167"/>
      <w:r>
        <w:t xml:space="preserve">Figure </w:t>
      </w:r>
      <w:fldSimple w:instr=" STYLEREF 1 \s ">
        <w:r w:rsidR="0052682A">
          <w:rPr>
            <w:noProof/>
          </w:rPr>
          <w:t>4</w:t>
        </w:r>
      </w:fldSimple>
      <w:r w:rsidR="0052682A">
        <w:t>.</w:t>
      </w:r>
      <w:fldSimple w:instr=" SEQ Figure \* ARABIC \s 1 ">
        <w:r w:rsidR="0052682A">
          <w:rPr>
            <w:noProof/>
          </w:rPr>
          <w:t>1</w:t>
        </w:r>
      </w:fldSimple>
      <w:bookmarkEnd w:id="184"/>
      <w:r>
        <w:t xml:space="preserve">: </w:t>
      </w:r>
      <w:r w:rsidRPr="00403161">
        <w:t>Net Operating Profit Distribution Across Formal And Informal Value Chain Actors</w:t>
      </w:r>
      <w:bookmarkEnd w:id="185"/>
    </w:p>
    <w:bookmarkStart w:id="186" w:name="_heading=h.uvljsi4xhwcp" w:colFirst="0" w:colLast="0"/>
    <w:bookmarkEnd w:id="186"/>
    <w:p w14:paraId="00000868" w14:textId="2D1193EC" w:rsidR="000B6076" w:rsidRDefault="00403161" w:rsidP="000F63D5">
      <w:pPr>
        <w:spacing w:line="240" w:lineRule="auto"/>
      </w:pPr>
      <w:r>
        <w:fldChar w:fldCharType="begin"/>
      </w:r>
      <w:r>
        <w:instrText xml:space="preserve"> REF _Ref223014075 \h </w:instrText>
      </w:r>
      <w:r>
        <w:fldChar w:fldCharType="separate"/>
      </w:r>
      <w:r w:rsidR="00215845">
        <w:t xml:space="preserve">Figure </w:t>
      </w:r>
      <w:r w:rsidR="00215845">
        <w:rPr>
          <w:noProof/>
        </w:rPr>
        <w:t>4</w:t>
      </w:r>
      <w:r w:rsidR="00215845">
        <w:t>.</w:t>
      </w:r>
      <w:r w:rsidR="00215845">
        <w:rPr>
          <w:noProof/>
        </w:rPr>
        <w:t>2</w:t>
      </w:r>
      <w:r>
        <w:fldChar w:fldCharType="end"/>
      </w:r>
      <w:r>
        <w:t xml:space="preserve"> </w:t>
      </w:r>
      <w:r w:rsidR="00984918">
        <w:t xml:space="preserve">illustrates the regional dimension of this pattern. The regions with the largest Siberian pine forest areas - Khentii and </w:t>
      </w:r>
      <w:proofErr w:type="spellStart"/>
      <w:r w:rsidR="00984918">
        <w:t>Khövsgöl</w:t>
      </w:r>
      <w:proofErr w:type="spellEnd"/>
      <w:r w:rsidR="00984918">
        <w:t xml:space="preserve"> - also account for the highest shares of harvesting-related profits. This reflects the straightforward spatial reality that most of Mongolia’s commercially harvestable pine nut stands are in these two regions, allowing higher collection volumes and more regular participation in the market.</w:t>
      </w:r>
    </w:p>
    <w:p w14:paraId="31BAB1FF" w14:textId="77777777" w:rsidR="00403161" w:rsidRDefault="00984918" w:rsidP="001855D4">
      <w:r>
        <w:rPr>
          <w:noProof/>
        </w:rPr>
        <w:lastRenderedPageBreak/>
        <w:drawing>
          <wp:inline distT="0" distB="0" distL="0" distR="0" wp14:anchorId="62A1FAF5" wp14:editId="4E4D476F">
            <wp:extent cx="4276702" cy="2396118"/>
            <wp:effectExtent l="0" t="0" r="0" b="0"/>
            <wp:docPr id="194533671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0"/>
                    <a:srcRect/>
                    <a:stretch>
                      <a:fillRect/>
                    </a:stretch>
                  </pic:blipFill>
                  <pic:spPr>
                    <a:xfrm>
                      <a:off x="0" y="0"/>
                      <a:ext cx="4276702" cy="2396118"/>
                    </a:xfrm>
                    <a:prstGeom prst="rect">
                      <a:avLst/>
                    </a:prstGeom>
                    <a:ln/>
                  </pic:spPr>
                </pic:pic>
              </a:graphicData>
            </a:graphic>
          </wp:inline>
        </w:drawing>
      </w:r>
    </w:p>
    <w:p w14:paraId="0000086A" w14:textId="5E9AA6B7" w:rsidR="000B6076" w:rsidRDefault="00457B9E" w:rsidP="00A300B8">
      <w:pPr>
        <w:pStyle w:val="Caption"/>
        <w:rPr>
          <w:rFonts w:ascii="Calibri" w:eastAsia="Calibri" w:hAnsi="Calibri" w:cs="Calibri"/>
        </w:rPr>
      </w:pPr>
      <w:bookmarkStart w:id="187" w:name="_Ref223014075"/>
      <w:bookmarkStart w:id="188" w:name="_Toc230337168"/>
      <w:r>
        <w:t xml:space="preserve">Figure </w:t>
      </w:r>
      <w:fldSimple w:instr=" STYLEREF 1 \s ">
        <w:r w:rsidR="0052682A">
          <w:rPr>
            <w:noProof/>
          </w:rPr>
          <w:t>4</w:t>
        </w:r>
      </w:fldSimple>
      <w:r w:rsidR="0052682A">
        <w:t>.</w:t>
      </w:r>
      <w:fldSimple w:instr=" SEQ Figure \* ARABIC \s 1 ">
        <w:r w:rsidR="0052682A">
          <w:rPr>
            <w:noProof/>
          </w:rPr>
          <w:t>2</w:t>
        </w:r>
      </w:fldSimple>
      <w:bookmarkEnd w:id="187"/>
      <w:r>
        <w:t xml:space="preserve">: </w:t>
      </w:r>
      <w:r w:rsidRPr="00403161">
        <w:t>Net Operating Profit Distribution Across Regions</w:t>
      </w:r>
      <w:bookmarkEnd w:id="188"/>
    </w:p>
    <w:p w14:paraId="0000086C" w14:textId="4B4C3955" w:rsidR="000B6076" w:rsidRDefault="00984918" w:rsidP="000F63D5">
      <w:pPr>
        <w:spacing w:line="240" w:lineRule="auto"/>
      </w:pPr>
      <w:bookmarkStart w:id="189" w:name="_heading=h.idwnxy45x373" w:colFirst="0" w:colLast="0"/>
      <w:bookmarkEnd w:id="189"/>
      <w:r>
        <w:t xml:space="preserve">The geographic distribution of value creation is presented in </w:t>
      </w:r>
      <w:r w:rsidR="00403161">
        <w:fldChar w:fldCharType="begin"/>
      </w:r>
      <w:r w:rsidR="00403161">
        <w:instrText xml:space="preserve"> REF _Ref223014153 \h </w:instrText>
      </w:r>
      <w:r w:rsidR="00403161">
        <w:fldChar w:fldCharType="separate"/>
      </w:r>
      <w:r w:rsidR="00215845">
        <w:t xml:space="preserve">Table </w:t>
      </w:r>
      <w:r w:rsidR="00215845">
        <w:rPr>
          <w:noProof/>
        </w:rPr>
        <w:t>4</w:t>
      </w:r>
      <w:r w:rsidR="00215845">
        <w:t>.</w:t>
      </w:r>
      <w:r w:rsidR="00215845">
        <w:rPr>
          <w:noProof/>
        </w:rPr>
        <w:t>2</w:t>
      </w:r>
      <w:r w:rsidR="00403161">
        <w:fldChar w:fldCharType="end"/>
      </w:r>
      <w:r w:rsidR="00403161">
        <w:t xml:space="preserve"> </w:t>
      </w:r>
      <w:r>
        <w:t xml:space="preserve">and visualised in </w:t>
      </w:r>
      <w:r w:rsidR="00403161">
        <w:fldChar w:fldCharType="begin"/>
      </w:r>
      <w:r w:rsidR="00403161">
        <w:instrText xml:space="preserve"> REF _Ref223014164 \h </w:instrText>
      </w:r>
      <w:r w:rsidR="00403161">
        <w:fldChar w:fldCharType="separate"/>
      </w:r>
      <w:r w:rsidR="00215845">
        <w:t xml:space="preserve">Figure </w:t>
      </w:r>
      <w:r w:rsidR="00215845">
        <w:rPr>
          <w:noProof/>
        </w:rPr>
        <w:t>4</w:t>
      </w:r>
      <w:r w:rsidR="00215845">
        <w:t>.</w:t>
      </w:r>
      <w:r w:rsidR="00215845">
        <w:rPr>
          <w:noProof/>
        </w:rPr>
        <w:t>3</w:t>
      </w:r>
      <w:r w:rsidR="00403161">
        <w:fldChar w:fldCharType="end"/>
      </w:r>
      <w:r>
        <w:t xml:space="preserve">, which shows that Ulaanbaatar accounts for 47% of total value added due to its concentration of processing and export functions. The two regions with extensive pine forests - Khentii (29%), and </w:t>
      </w:r>
      <w:proofErr w:type="spellStart"/>
      <w:r>
        <w:t>Khövsgöl</w:t>
      </w:r>
      <w:proofErr w:type="spellEnd"/>
      <w:r>
        <w:t xml:space="preserve"> (19%) - together generate 48% of national value added, reflecting the volume and labour intensity of harvesting. The </w:t>
      </w:r>
      <w:proofErr w:type="spellStart"/>
      <w:r>
        <w:t>Khangai</w:t>
      </w:r>
      <w:proofErr w:type="spellEnd"/>
      <w:r>
        <w:t xml:space="preserve"> Mountains contribute the remaining 5%, consistent with their smaller forest area.</w:t>
      </w:r>
    </w:p>
    <w:p w14:paraId="6B310317" w14:textId="1032640C" w:rsidR="00403161" w:rsidRDefault="00457B9E" w:rsidP="00A300B8">
      <w:pPr>
        <w:pStyle w:val="Caption"/>
      </w:pPr>
      <w:bookmarkStart w:id="190" w:name="_Ref223014153"/>
      <w:bookmarkStart w:id="191" w:name="_Toc230337200"/>
      <w:r>
        <w:t xml:space="preserve">Table </w:t>
      </w:r>
      <w:fldSimple w:instr=" STYLEREF 1 \s ">
        <w:r>
          <w:rPr>
            <w:noProof/>
          </w:rPr>
          <w:t>4</w:t>
        </w:r>
      </w:fldSimple>
      <w:r>
        <w:t>.</w:t>
      </w:r>
      <w:fldSimple w:instr=" SEQ Table \* ARABIC \s 1 ">
        <w:r>
          <w:rPr>
            <w:noProof/>
          </w:rPr>
          <w:t>2</w:t>
        </w:r>
      </w:fldSimple>
      <w:bookmarkEnd w:id="190"/>
      <w:r>
        <w:t xml:space="preserve">: </w:t>
      </w:r>
      <w:r w:rsidRPr="00403161">
        <w:t>Value Added By Regions</w:t>
      </w:r>
      <w:bookmarkEnd w:id="191"/>
    </w:p>
    <w:tbl>
      <w:tblPr>
        <w:tblStyle w:val="1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4122"/>
        <w:gridCol w:w="2693"/>
        <w:gridCol w:w="2211"/>
      </w:tblGrid>
      <w:tr w:rsidR="000B6076" w:rsidRPr="00457B9E" w14:paraId="6C6B189D" w14:textId="77777777" w:rsidTr="00457B9E">
        <w:trPr>
          <w:cnfStyle w:val="100000000000" w:firstRow="1" w:lastRow="0" w:firstColumn="0" w:lastColumn="0" w:oddVBand="0" w:evenVBand="0" w:oddHBand="0" w:evenHBand="0" w:firstRowFirstColumn="0" w:firstRowLastColumn="0" w:lastRowFirstColumn="0" w:lastRowLastColumn="0"/>
        </w:trPr>
        <w:tc>
          <w:tcPr>
            <w:tcW w:w="2283" w:type="pct"/>
            <w:vMerge w:val="restart"/>
            <w:vAlign w:val="center"/>
          </w:tcPr>
          <w:p w14:paraId="0000086F" w14:textId="77777777" w:rsidR="000B6076" w:rsidRPr="00457B9E" w:rsidRDefault="00984918" w:rsidP="00457B9E">
            <w:pPr>
              <w:jc w:val="center"/>
              <w:rPr>
                <w:rFonts w:ascii="Open Sans" w:hAnsi="Open Sans" w:cs="Open Sans"/>
              </w:rPr>
            </w:pPr>
            <w:r w:rsidRPr="00457B9E">
              <w:rPr>
                <w:rFonts w:ascii="Open Sans" w:hAnsi="Open Sans" w:cs="Open Sans"/>
              </w:rPr>
              <w:t>Region</w:t>
            </w:r>
          </w:p>
        </w:tc>
        <w:tc>
          <w:tcPr>
            <w:tcW w:w="2717" w:type="pct"/>
            <w:gridSpan w:val="2"/>
            <w:vAlign w:val="center"/>
          </w:tcPr>
          <w:p w14:paraId="00000870" w14:textId="77777777" w:rsidR="000B6076" w:rsidRPr="00457B9E" w:rsidRDefault="00984918" w:rsidP="00457B9E">
            <w:pPr>
              <w:jc w:val="center"/>
              <w:rPr>
                <w:rFonts w:ascii="Open Sans" w:hAnsi="Open Sans" w:cs="Open Sans"/>
              </w:rPr>
            </w:pPr>
            <w:r w:rsidRPr="00457B9E">
              <w:rPr>
                <w:rFonts w:ascii="Open Sans" w:hAnsi="Open Sans" w:cs="Open Sans"/>
              </w:rPr>
              <w:t>Value Added</w:t>
            </w:r>
          </w:p>
        </w:tc>
      </w:tr>
      <w:tr w:rsidR="000B6076" w:rsidRPr="00457B9E" w14:paraId="639C362B" w14:textId="77777777" w:rsidTr="00457B9E">
        <w:tc>
          <w:tcPr>
            <w:tcW w:w="2283" w:type="pct"/>
            <w:vMerge/>
            <w:vAlign w:val="center"/>
          </w:tcPr>
          <w:p w14:paraId="00000872" w14:textId="77777777" w:rsidR="000B6076" w:rsidRPr="00457B9E" w:rsidRDefault="000B6076" w:rsidP="00457B9E">
            <w:pPr>
              <w:jc w:val="center"/>
            </w:pPr>
          </w:p>
        </w:tc>
        <w:tc>
          <w:tcPr>
            <w:tcW w:w="1492" w:type="pct"/>
            <w:shd w:val="clear" w:color="auto" w:fill="336666"/>
            <w:vAlign w:val="center"/>
          </w:tcPr>
          <w:p w14:paraId="00000873" w14:textId="77777777" w:rsidR="000B6076" w:rsidRPr="00457B9E" w:rsidRDefault="00984918" w:rsidP="00457B9E">
            <w:pPr>
              <w:jc w:val="center"/>
              <w:rPr>
                <w:color w:val="FFFFFF" w:themeColor="background1"/>
              </w:rPr>
            </w:pPr>
            <w:r w:rsidRPr="00457B9E">
              <w:rPr>
                <w:color w:val="FFFFFF" w:themeColor="background1"/>
              </w:rPr>
              <w:t>Million MNT</w:t>
            </w:r>
          </w:p>
        </w:tc>
        <w:tc>
          <w:tcPr>
            <w:tcW w:w="1225" w:type="pct"/>
            <w:shd w:val="clear" w:color="auto" w:fill="336666"/>
            <w:vAlign w:val="center"/>
          </w:tcPr>
          <w:p w14:paraId="00000874" w14:textId="77777777" w:rsidR="000B6076" w:rsidRPr="00457B9E" w:rsidRDefault="00984918" w:rsidP="00457B9E">
            <w:pPr>
              <w:jc w:val="center"/>
              <w:rPr>
                <w:color w:val="FFFFFF" w:themeColor="background1"/>
              </w:rPr>
            </w:pPr>
            <w:r w:rsidRPr="00457B9E">
              <w:rPr>
                <w:color w:val="FFFFFF" w:themeColor="background1"/>
              </w:rPr>
              <w:t>Share, %</w:t>
            </w:r>
          </w:p>
        </w:tc>
      </w:tr>
      <w:tr w:rsidR="000B6076" w:rsidRPr="00457B9E" w14:paraId="7AD708A1" w14:textId="77777777" w:rsidTr="00457B9E">
        <w:tc>
          <w:tcPr>
            <w:tcW w:w="2283" w:type="pct"/>
            <w:vAlign w:val="center"/>
          </w:tcPr>
          <w:p w14:paraId="00000875" w14:textId="1C3BD79E" w:rsidR="000B6076" w:rsidRPr="00457B9E" w:rsidRDefault="00984918" w:rsidP="00457B9E">
            <w:pPr>
              <w:jc w:val="center"/>
            </w:pPr>
            <w:r w:rsidRPr="00457B9E">
              <w:t>Khentii Mountain</w:t>
            </w:r>
            <w:r w:rsidR="00553D79" w:rsidRPr="00457B9E">
              <w:t>s</w:t>
            </w:r>
          </w:p>
        </w:tc>
        <w:tc>
          <w:tcPr>
            <w:tcW w:w="1492" w:type="pct"/>
            <w:vAlign w:val="center"/>
          </w:tcPr>
          <w:p w14:paraId="00000876" w14:textId="77777777" w:rsidR="000B6076" w:rsidRPr="00457B9E" w:rsidRDefault="00984918" w:rsidP="00457B9E">
            <w:pPr>
              <w:jc w:val="center"/>
            </w:pPr>
            <w:r w:rsidRPr="00457B9E">
              <w:t>129,298</w:t>
            </w:r>
          </w:p>
        </w:tc>
        <w:tc>
          <w:tcPr>
            <w:tcW w:w="1225" w:type="pct"/>
            <w:vAlign w:val="center"/>
          </w:tcPr>
          <w:p w14:paraId="00000877" w14:textId="77777777" w:rsidR="000B6076" w:rsidRPr="00457B9E" w:rsidRDefault="00984918" w:rsidP="00457B9E">
            <w:pPr>
              <w:jc w:val="center"/>
            </w:pPr>
            <w:r w:rsidRPr="00457B9E">
              <w:t>29 %</w:t>
            </w:r>
          </w:p>
        </w:tc>
      </w:tr>
      <w:tr w:rsidR="000B6076" w:rsidRPr="00457B9E" w14:paraId="2672EFBE" w14:textId="77777777" w:rsidTr="00457B9E">
        <w:tc>
          <w:tcPr>
            <w:tcW w:w="2283" w:type="pct"/>
            <w:vAlign w:val="center"/>
          </w:tcPr>
          <w:p w14:paraId="00000878" w14:textId="77C3C8D3" w:rsidR="000B6076" w:rsidRPr="00457B9E" w:rsidRDefault="00984918" w:rsidP="00457B9E">
            <w:pPr>
              <w:jc w:val="center"/>
            </w:pPr>
            <w:proofErr w:type="spellStart"/>
            <w:r w:rsidRPr="00457B9E">
              <w:t>Khövsgöl</w:t>
            </w:r>
            <w:proofErr w:type="spellEnd"/>
            <w:r w:rsidRPr="00457B9E">
              <w:t xml:space="preserve"> Mountain</w:t>
            </w:r>
            <w:r w:rsidR="00553D79" w:rsidRPr="00457B9E">
              <w:t>s</w:t>
            </w:r>
          </w:p>
        </w:tc>
        <w:tc>
          <w:tcPr>
            <w:tcW w:w="1492" w:type="pct"/>
            <w:vAlign w:val="center"/>
          </w:tcPr>
          <w:p w14:paraId="00000879" w14:textId="77777777" w:rsidR="000B6076" w:rsidRPr="00457B9E" w:rsidRDefault="00984918" w:rsidP="00457B9E">
            <w:pPr>
              <w:jc w:val="center"/>
            </w:pPr>
            <w:r w:rsidRPr="00457B9E">
              <w:t>85,266</w:t>
            </w:r>
          </w:p>
        </w:tc>
        <w:tc>
          <w:tcPr>
            <w:tcW w:w="1225" w:type="pct"/>
            <w:vAlign w:val="center"/>
          </w:tcPr>
          <w:p w14:paraId="0000087A" w14:textId="77777777" w:rsidR="000B6076" w:rsidRPr="00457B9E" w:rsidRDefault="00984918" w:rsidP="00457B9E">
            <w:pPr>
              <w:jc w:val="center"/>
            </w:pPr>
            <w:r w:rsidRPr="00457B9E">
              <w:t>19 %</w:t>
            </w:r>
          </w:p>
        </w:tc>
      </w:tr>
      <w:tr w:rsidR="000B6076" w:rsidRPr="00457B9E" w14:paraId="22640B31" w14:textId="77777777" w:rsidTr="00457B9E">
        <w:tc>
          <w:tcPr>
            <w:tcW w:w="2283" w:type="pct"/>
            <w:vAlign w:val="center"/>
          </w:tcPr>
          <w:p w14:paraId="0000087B" w14:textId="77777777" w:rsidR="000B6076" w:rsidRPr="00457B9E" w:rsidRDefault="00984918" w:rsidP="00457B9E">
            <w:pPr>
              <w:jc w:val="center"/>
            </w:pPr>
            <w:proofErr w:type="spellStart"/>
            <w:r w:rsidRPr="00457B9E">
              <w:t>Khangai</w:t>
            </w:r>
            <w:proofErr w:type="spellEnd"/>
            <w:r w:rsidRPr="00457B9E">
              <w:t xml:space="preserve"> Mountains</w:t>
            </w:r>
          </w:p>
        </w:tc>
        <w:tc>
          <w:tcPr>
            <w:tcW w:w="1492" w:type="pct"/>
            <w:vAlign w:val="center"/>
          </w:tcPr>
          <w:p w14:paraId="0000087C" w14:textId="77777777" w:rsidR="000B6076" w:rsidRPr="00457B9E" w:rsidRDefault="00984918" w:rsidP="00457B9E">
            <w:pPr>
              <w:jc w:val="center"/>
            </w:pPr>
            <w:r w:rsidRPr="00457B9E">
              <w:t>24,104</w:t>
            </w:r>
          </w:p>
        </w:tc>
        <w:tc>
          <w:tcPr>
            <w:tcW w:w="1225" w:type="pct"/>
            <w:vAlign w:val="center"/>
          </w:tcPr>
          <w:p w14:paraId="0000087D" w14:textId="77777777" w:rsidR="000B6076" w:rsidRPr="00457B9E" w:rsidRDefault="00984918" w:rsidP="00457B9E">
            <w:pPr>
              <w:jc w:val="center"/>
            </w:pPr>
            <w:r w:rsidRPr="00457B9E">
              <w:t>5 %</w:t>
            </w:r>
          </w:p>
        </w:tc>
      </w:tr>
      <w:tr w:rsidR="000B6076" w:rsidRPr="00457B9E" w14:paraId="730E0EFF" w14:textId="77777777" w:rsidTr="00457B9E">
        <w:tc>
          <w:tcPr>
            <w:tcW w:w="2283" w:type="pct"/>
            <w:vAlign w:val="center"/>
          </w:tcPr>
          <w:p w14:paraId="0000087E" w14:textId="77777777" w:rsidR="000B6076" w:rsidRPr="00457B9E" w:rsidRDefault="00984918" w:rsidP="00457B9E">
            <w:pPr>
              <w:jc w:val="center"/>
            </w:pPr>
            <w:r w:rsidRPr="00457B9E">
              <w:t>Ulaanbaatar</w:t>
            </w:r>
          </w:p>
        </w:tc>
        <w:tc>
          <w:tcPr>
            <w:tcW w:w="1492" w:type="pct"/>
            <w:vAlign w:val="center"/>
          </w:tcPr>
          <w:p w14:paraId="0000087F" w14:textId="77777777" w:rsidR="000B6076" w:rsidRPr="00457B9E" w:rsidRDefault="00984918" w:rsidP="00457B9E">
            <w:pPr>
              <w:jc w:val="center"/>
            </w:pPr>
            <w:r w:rsidRPr="00457B9E">
              <w:t>211,329</w:t>
            </w:r>
          </w:p>
        </w:tc>
        <w:tc>
          <w:tcPr>
            <w:tcW w:w="1225" w:type="pct"/>
            <w:vAlign w:val="center"/>
          </w:tcPr>
          <w:p w14:paraId="00000880" w14:textId="77777777" w:rsidR="000B6076" w:rsidRPr="00457B9E" w:rsidRDefault="00984918" w:rsidP="00457B9E">
            <w:pPr>
              <w:jc w:val="center"/>
            </w:pPr>
            <w:r w:rsidRPr="00457B9E">
              <w:t>47 %</w:t>
            </w:r>
          </w:p>
        </w:tc>
      </w:tr>
      <w:tr w:rsidR="000B6076" w:rsidRPr="00457B9E" w14:paraId="7D622F50" w14:textId="77777777" w:rsidTr="00457B9E">
        <w:tc>
          <w:tcPr>
            <w:tcW w:w="2283" w:type="pct"/>
            <w:vAlign w:val="center"/>
          </w:tcPr>
          <w:p w14:paraId="00000881" w14:textId="77777777" w:rsidR="000B6076" w:rsidRPr="00457B9E" w:rsidRDefault="00984918" w:rsidP="00457B9E">
            <w:pPr>
              <w:jc w:val="center"/>
            </w:pPr>
            <w:r w:rsidRPr="00457B9E">
              <w:t>TOTAL</w:t>
            </w:r>
          </w:p>
        </w:tc>
        <w:tc>
          <w:tcPr>
            <w:tcW w:w="1492" w:type="pct"/>
            <w:vAlign w:val="center"/>
          </w:tcPr>
          <w:p w14:paraId="00000882" w14:textId="77777777" w:rsidR="000B6076" w:rsidRPr="00457B9E" w:rsidRDefault="00984918" w:rsidP="00457B9E">
            <w:pPr>
              <w:jc w:val="center"/>
            </w:pPr>
            <w:r w:rsidRPr="00457B9E">
              <w:t>449,995</w:t>
            </w:r>
          </w:p>
        </w:tc>
        <w:tc>
          <w:tcPr>
            <w:tcW w:w="1225" w:type="pct"/>
            <w:vAlign w:val="center"/>
          </w:tcPr>
          <w:p w14:paraId="00000883" w14:textId="77777777" w:rsidR="000B6076" w:rsidRPr="00457B9E" w:rsidRDefault="00984918" w:rsidP="00457B9E">
            <w:pPr>
              <w:jc w:val="center"/>
            </w:pPr>
            <w:r w:rsidRPr="00457B9E">
              <w:t>100 %</w:t>
            </w:r>
          </w:p>
        </w:tc>
      </w:tr>
    </w:tbl>
    <w:p w14:paraId="233BA8D1" w14:textId="77777777" w:rsidR="00403161" w:rsidRDefault="00403161" w:rsidP="001855D4">
      <w:bookmarkStart w:id="192" w:name="_heading=h.b93lel8dpgly" w:colFirst="0" w:colLast="0"/>
      <w:bookmarkEnd w:id="192"/>
    </w:p>
    <w:p w14:paraId="65E0D72E" w14:textId="32F4E9AC" w:rsidR="00403161" w:rsidRDefault="00D85C31" w:rsidP="001855D4">
      <w:r>
        <w:rPr>
          <w:noProof/>
        </w:rPr>
        <w:lastRenderedPageBreak/>
        <w:drawing>
          <wp:inline distT="0" distB="0" distL="0" distR="0" wp14:anchorId="440E9E3F" wp14:editId="05BA45BE">
            <wp:extent cx="4373217" cy="2581907"/>
            <wp:effectExtent l="0" t="0" r="8890" b="9525"/>
            <wp:docPr id="15092019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82042" cy="2587117"/>
                    </a:xfrm>
                    <a:prstGeom prst="rect">
                      <a:avLst/>
                    </a:prstGeom>
                    <a:noFill/>
                  </pic:spPr>
                </pic:pic>
              </a:graphicData>
            </a:graphic>
          </wp:inline>
        </w:drawing>
      </w:r>
    </w:p>
    <w:p w14:paraId="7DABDEDE" w14:textId="1682882A" w:rsidR="00403161" w:rsidRDefault="00457B9E" w:rsidP="00A300B8">
      <w:pPr>
        <w:pStyle w:val="Caption"/>
      </w:pPr>
      <w:bookmarkStart w:id="193" w:name="_Ref223014164"/>
      <w:bookmarkStart w:id="194" w:name="_Toc230337169"/>
      <w:r>
        <w:t xml:space="preserve">Figure </w:t>
      </w:r>
      <w:fldSimple w:instr=" STYLEREF 1 \s ">
        <w:r w:rsidR="0052682A">
          <w:rPr>
            <w:noProof/>
          </w:rPr>
          <w:t>4</w:t>
        </w:r>
      </w:fldSimple>
      <w:r w:rsidR="0052682A">
        <w:t>.</w:t>
      </w:r>
      <w:fldSimple w:instr=" SEQ Figure \* ARABIC \s 1 ">
        <w:r w:rsidR="0052682A">
          <w:rPr>
            <w:noProof/>
          </w:rPr>
          <w:t>3</w:t>
        </w:r>
      </w:fldSimple>
      <w:bookmarkEnd w:id="193"/>
      <w:r>
        <w:t xml:space="preserve">: </w:t>
      </w:r>
      <w:r w:rsidRPr="00403161">
        <w:t>Value Added Shares Across Regions</w:t>
      </w:r>
      <w:bookmarkEnd w:id="194"/>
    </w:p>
    <w:p w14:paraId="00000887" w14:textId="3008B45D" w:rsidR="000B6076" w:rsidRDefault="00984918" w:rsidP="00120A7E">
      <w:pPr>
        <w:spacing w:before="0" w:line="240" w:lineRule="auto"/>
      </w:pPr>
      <w:bookmarkStart w:id="195" w:name="_heading=h.bxcdwxp7tj2" w:colFirst="0" w:colLast="0"/>
      <w:bookmarkEnd w:id="195"/>
      <w:r>
        <w:t xml:space="preserve">Overall, the pine nut value chain is characterised by an upstream profit structure that closely follows the distribution of Siberian pine forests, while harvesters capture only a modest share of total profits, as their returns remain constrained by limited bargaining power and strong dependence on buyers. The distinction between registered and unregistered harvesters used in this analysis reflects observed differences in behaviour rather than strict legal categories: some harvesters pay forest user fees, while most do not, and even those who do typically harvest commercially despite permissions allowing collection only for domestic use. As a result, paying user fees does not confer meaningful advantages in income or market access, and many harvesters operate in loosely organised informal groups of relatives or neighbours without gaining significant leverage. </w:t>
      </w:r>
    </w:p>
    <w:p w14:paraId="00000888" w14:textId="77777777" w:rsidR="000B6076" w:rsidRDefault="00984918" w:rsidP="00120A7E">
      <w:pPr>
        <w:spacing w:before="0" w:line="240" w:lineRule="auto"/>
      </w:pPr>
      <w:r>
        <w:t>In contrast, downstream processors - particularly bulk exporters - are better positioned to benefit from above-quota trade through lower purchase prices and reduced compliance costs. Processing therefore remains the main profit centre, with Ulaanbaatar-based firms capturing more than one-third of net operating profit, resulting in a clear spatial separation between the forest-rich regions where raw material income originates and Ulaanbaatar where most downstream value added accrues.</w:t>
      </w:r>
    </w:p>
    <w:p w14:paraId="00000889" w14:textId="66971998" w:rsidR="000B6076" w:rsidRDefault="00403161" w:rsidP="00120A7E">
      <w:pPr>
        <w:spacing w:before="0" w:line="240" w:lineRule="auto"/>
      </w:pPr>
      <w:r>
        <w:fldChar w:fldCharType="begin"/>
      </w:r>
      <w:r>
        <w:instrText xml:space="preserve"> REF _Ref223014203 \h </w:instrText>
      </w:r>
      <w:r>
        <w:fldChar w:fldCharType="separate"/>
      </w:r>
      <w:r w:rsidR="00215845">
        <w:t xml:space="preserve">Figure </w:t>
      </w:r>
      <w:r w:rsidR="00215845">
        <w:rPr>
          <w:noProof/>
        </w:rPr>
        <w:t>4</w:t>
      </w:r>
      <w:r w:rsidR="00215845">
        <w:t>.</w:t>
      </w:r>
      <w:r w:rsidR="00215845">
        <w:rPr>
          <w:noProof/>
        </w:rPr>
        <w:t>4</w:t>
      </w:r>
      <w:r>
        <w:fldChar w:fldCharType="end"/>
      </w:r>
      <w:r>
        <w:t xml:space="preserve"> </w:t>
      </w:r>
      <w:r w:rsidR="00984918">
        <w:t xml:space="preserve">illustrates the distribution of the Net Operating profit across the actors in the pine nut value chain. The resulting Gini coefficient of 0.6 indicates a highly unequal distribution of profit capture, with a substantial concentration of value accruing to a small number of downstream processors, while thousands of upstream harvesters share a comparatively modest portion of total profits. This level of inequality is consistent with the structural features described above: geographically concentrated raw-material access, weak bargaining power among harvesters, and the high profitability of processing and export activities located primarily in Ulaanbaatar. The Gini coefficient therefore provides a concise quantitative expression of the asymmetries already evident in the spatial and functional breakdown of profit and value added. </w:t>
      </w:r>
    </w:p>
    <w:p w14:paraId="3965570E" w14:textId="77777777" w:rsidR="00403161" w:rsidRDefault="00984918" w:rsidP="001855D4">
      <w:r>
        <w:rPr>
          <w:noProof/>
        </w:rPr>
        <w:lastRenderedPageBreak/>
        <w:drawing>
          <wp:inline distT="0" distB="0" distL="0" distR="0" wp14:anchorId="16F441E5" wp14:editId="6EB7FFF4">
            <wp:extent cx="3067050" cy="2927350"/>
            <wp:effectExtent l="0" t="0" r="0" b="0"/>
            <wp:docPr id="19453367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2"/>
                    <a:srcRect/>
                    <a:stretch>
                      <a:fillRect/>
                    </a:stretch>
                  </pic:blipFill>
                  <pic:spPr>
                    <a:xfrm>
                      <a:off x="0" y="0"/>
                      <a:ext cx="3067496" cy="2927776"/>
                    </a:xfrm>
                    <a:prstGeom prst="rect">
                      <a:avLst/>
                    </a:prstGeom>
                    <a:ln/>
                  </pic:spPr>
                </pic:pic>
              </a:graphicData>
            </a:graphic>
          </wp:inline>
        </w:drawing>
      </w:r>
    </w:p>
    <w:p w14:paraId="0000088A" w14:textId="7CE57A03" w:rsidR="000B6076" w:rsidRDefault="00457B9E" w:rsidP="00A300B8">
      <w:pPr>
        <w:pStyle w:val="Caption"/>
      </w:pPr>
      <w:bookmarkStart w:id="196" w:name="_Ref223014203"/>
      <w:bookmarkStart w:id="197" w:name="_Toc230337170"/>
      <w:r>
        <w:t xml:space="preserve">Figure </w:t>
      </w:r>
      <w:fldSimple w:instr=" STYLEREF 1 \s ">
        <w:r w:rsidR="0052682A">
          <w:rPr>
            <w:noProof/>
          </w:rPr>
          <w:t>4</w:t>
        </w:r>
      </w:fldSimple>
      <w:r w:rsidR="0052682A">
        <w:t>.</w:t>
      </w:r>
      <w:fldSimple w:instr=" SEQ Figure \* ARABIC \s 1 ">
        <w:r w:rsidR="0052682A">
          <w:rPr>
            <w:noProof/>
          </w:rPr>
          <w:t>4</w:t>
        </w:r>
      </w:fldSimple>
      <w:bookmarkEnd w:id="196"/>
      <w:r>
        <w:t xml:space="preserve">: </w:t>
      </w:r>
      <w:r w:rsidRPr="00403161">
        <w:t>Distribution Of Net Operating Profit (</w:t>
      </w:r>
      <w:proofErr w:type="spellStart"/>
      <w:r w:rsidRPr="00403161">
        <w:t>Nop</w:t>
      </w:r>
      <w:proofErr w:type="spellEnd"/>
      <w:r w:rsidRPr="00403161">
        <w:t>) By Agents (Actors)</w:t>
      </w:r>
      <w:bookmarkEnd w:id="197"/>
    </w:p>
    <w:p w14:paraId="3F755E1F" w14:textId="69FACB9A" w:rsidR="0052682A" w:rsidRDefault="00984918" w:rsidP="00CE58C5">
      <w:pPr>
        <w:spacing w:line="240" w:lineRule="auto"/>
      </w:pPr>
      <w:bookmarkStart w:id="198" w:name="_heading=h.lki1khmcxekq" w:colFirst="0" w:colLast="0"/>
      <w:bookmarkEnd w:id="198"/>
      <w:r>
        <w:t>The pine nut value chain (VC) is a highly labour-intensive seasonal system that generates substantial employment across Khentii Mountain</w:t>
      </w:r>
      <w:r w:rsidR="00D21A48">
        <w:t>s</w:t>
      </w:r>
      <w:r>
        <w:t xml:space="preserve">, </w:t>
      </w:r>
      <w:proofErr w:type="spellStart"/>
      <w:r>
        <w:t>Khövsgöl</w:t>
      </w:r>
      <w:proofErr w:type="spellEnd"/>
      <w:r>
        <w:t xml:space="preserve"> Mountain</w:t>
      </w:r>
      <w:r w:rsidR="00D21A48">
        <w:t>s</w:t>
      </w:r>
      <w:r>
        <w:t xml:space="preserve"> and </w:t>
      </w:r>
      <w:proofErr w:type="spellStart"/>
      <w:r>
        <w:t>Khangai</w:t>
      </w:r>
      <w:proofErr w:type="spellEnd"/>
      <w:r>
        <w:t xml:space="preserve"> Mountains regions. Drawing on field data and AFA-model volume estimations, the pine nut value chain is estimated to engage approximately 70,000 people during the harvest period, including collectors, traders, and processing workers (</w:t>
      </w:r>
      <w:r w:rsidR="00403161">
        <w:fldChar w:fldCharType="begin"/>
      </w:r>
      <w:r w:rsidR="00403161">
        <w:instrText xml:space="preserve"> REF _Ref223014241 \h </w:instrText>
      </w:r>
      <w:r w:rsidR="00403161">
        <w:fldChar w:fldCharType="separate"/>
      </w:r>
      <w:r w:rsidR="00215845">
        <w:t xml:space="preserve">Table </w:t>
      </w:r>
      <w:r w:rsidR="00215845">
        <w:rPr>
          <w:noProof/>
        </w:rPr>
        <w:t>4</w:t>
      </w:r>
      <w:r w:rsidR="00215845">
        <w:t>.</w:t>
      </w:r>
      <w:r w:rsidR="00215845">
        <w:rPr>
          <w:noProof/>
        </w:rPr>
        <w:t>3</w:t>
      </w:r>
      <w:r w:rsidR="00403161">
        <w:fldChar w:fldCharType="end"/>
      </w:r>
      <w:r>
        <w:t>). The overwhelming majority (nearly 99%) are temporary workers engaged for 10–90 days per year, reflecting the short harvesting window and lack of mechanisation. Only 560 workers are employed on a permanent basis, mainly in processing enterprises.</w:t>
      </w:r>
    </w:p>
    <w:p w14:paraId="763C38F0" w14:textId="1EE65D16" w:rsidR="00403161" w:rsidRDefault="00457B9E" w:rsidP="00A300B8">
      <w:pPr>
        <w:pStyle w:val="Caption"/>
      </w:pPr>
      <w:bookmarkStart w:id="199" w:name="_Ref223014241"/>
      <w:bookmarkStart w:id="200" w:name="_Toc230337201"/>
      <w:r>
        <w:t xml:space="preserve">Table </w:t>
      </w:r>
      <w:fldSimple w:instr=" STYLEREF 1 \s ">
        <w:r>
          <w:rPr>
            <w:noProof/>
          </w:rPr>
          <w:t>4</w:t>
        </w:r>
      </w:fldSimple>
      <w:r>
        <w:t>.</w:t>
      </w:r>
      <w:fldSimple w:instr=" SEQ Table \* ARABIC \s 1 ">
        <w:r>
          <w:rPr>
            <w:noProof/>
          </w:rPr>
          <w:t>3</w:t>
        </w:r>
      </w:fldSimple>
      <w:bookmarkEnd w:id="199"/>
      <w:r>
        <w:t xml:space="preserve">: </w:t>
      </w:r>
      <w:r w:rsidRPr="00403161">
        <w:t>Employment By Value Chain Activity, Gender And Employment Type</w:t>
      </w:r>
      <w:bookmarkEnd w:id="200"/>
    </w:p>
    <w:tbl>
      <w:tblPr>
        <w:tblStyle w:val="TableGrid"/>
        <w:tblW w:w="5000" w:type="pct"/>
        <w:tblLook w:val="04A0" w:firstRow="1" w:lastRow="0" w:firstColumn="1" w:lastColumn="0" w:noHBand="0" w:noVBand="1"/>
      </w:tblPr>
      <w:tblGrid>
        <w:gridCol w:w="3874"/>
        <w:gridCol w:w="722"/>
        <w:gridCol w:w="1318"/>
        <w:gridCol w:w="1332"/>
        <w:gridCol w:w="872"/>
        <w:gridCol w:w="908"/>
      </w:tblGrid>
      <w:tr w:rsidR="00BC5D3E" w:rsidRPr="0052682A" w14:paraId="7E9EDFE7" w14:textId="77777777" w:rsidTr="0052682A">
        <w:trPr>
          <w:cnfStyle w:val="100000000000" w:firstRow="1" w:lastRow="0" w:firstColumn="0" w:lastColumn="0" w:oddVBand="0" w:evenVBand="0" w:oddHBand="0" w:evenHBand="0" w:firstRowFirstColumn="0" w:firstRowLastColumn="0" w:lastRowFirstColumn="0" w:lastRowLastColumn="0"/>
        </w:trPr>
        <w:tc>
          <w:tcPr>
            <w:tcW w:w="2146" w:type="pct"/>
            <w:vMerge w:val="restart"/>
            <w:vAlign w:val="center"/>
          </w:tcPr>
          <w:p w14:paraId="3A23883B" w14:textId="7CA01834" w:rsidR="00BC5D3E" w:rsidRPr="0052682A" w:rsidRDefault="00BC5D3E" w:rsidP="00CE58C5">
            <w:pPr>
              <w:spacing w:before="0" w:line="240" w:lineRule="auto"/>
              <w:jc w:val="center"/>
              <w:rPr>
                <w:rFonts w:ascii="Open Sans" w:hAnsi="Open Sans"/>
              </w:rPr>
            </w:pPr>
            <w:r w:rsidRPr="0052682A">
              <w:rPr>
                <w:rFonts w:ascii="Open Sans" w:hAnsi="Open Sans"/>
              </w:rPr>
              <w:t>Actor</w:t>
            </w:r>
          </w:p>
        </w:tc>
        <w:tc>
          <w:tcPr>
            <w:tcW w:w="1868" w:type="pct"/>
            <w:gridSpan w:val="3"/>
            <w:tcBorders>
              <w:bottom w:val="single" w:sz="4" w:space="0" w:color="auto"/>
            </w:tcBorders>
            <w:vAlign w:val="center"/>
          </w:tcPr>
          <w:p w14:paraId="1631AB3C" w14:textId="128AA5D8" w:rsidR="00BC5D3E" w:rsidRPr="0052682A" w:rsidRDefault="00BC5D3E" w:rsidP="00CE58C5">
            <w:pPr>
              <w:spacing w:before="0" w:line="240" w:lineRule="auto"/>
              <w:jc w:val="center"/>
              <w:rPr>
                <w:rFonts w:ascii="Open Sans" w:hAnsi="Open Sans"/>
              </w:rPr>
            </w:pPr>
            <w:r w:rsidRPr="0052682A">
              <w:rPr>
                <w:rFonts w:ascii="Open Sans" w:hAnsi="Open Sans"/>
              </w:rPr>
              <w:t>Number of employed thousands</w:t>
            </w:r>
          </w:p>
        </w:tc>
        <w:tc>
          <w:tcPr>
            <w:tcW w:w="986" w:type="pct"/>
            <w:gridSpan w:val="2"/>
            <w:tcBorders>
              <w:bottom w:val="single" w:sz="4" w:space="0" w:color="auto"/>
            </w:tcBorders>
            <w:vAlign w:val="center"/>
          </w:tcPr>
          <w:p w14:paraId="5B30EA71" w14:textId="443CF406" w:rsidR="00BC5D3E" w:rsidRPr="0052682A" w:rsidRDefault="00BC5D3E" w:rsidP="00CE58C5">
            <w:pPr>
              <w:spacing w:before="0" w:line="240" w:lineRule="auto"/>
              <w:jc w:val="center"/>
              <w:rPr>
                <w:rFonts w:ascii="Open Sans" w:hAnsi="Open Sans"/>
              </w:rPr>
            </w:pPr>
            <w:r w:rsidRPr="0052682A">
              <w:rPr>
                <w:rFonts w:ascii="Open Sans" w:hAnsi="Open Sans"/>
              </w:rPr>
              <w:t>Share by gender</w:t>
            </w:r>
          </w:p>
        </w:tc>
      </w:tr>
      <w:tr w:rsidR="00BC5D3E" w:rsidRPr="0052682A" w14:paraId="01696588" w14:textId="77777777" w:rsidTr="0052682A">
        <w:tc>
          <w:tcPr>
            <w:tcW w:w="2146" w:type="pct"/>
            <w:vMerge/>
            <w:shd w:val="clear" w:color="auto" w:fill="336666"/>
            <w:vAlign w:val="center"/>
          </w:tcPr>
          <w:p w14:paraId="6B34B1E9" w14:textId="77777777" w:rsidR="00BC5D3E" w:rsidRPr="0052682A" w:rsidRDefault="00BC5D3E" w:rsidP="00CE58C5">
            <w:pPr>
              <w:spacing w:before="0" w:line="240" w:lineRule="auto"/>
              <w:jc w:val="center"/>
            </w:pPr>
          </w:p>
        </w:tc>
        <w:tc>
          <w:tcPr>
            <w:tcW w:w="400" w:type="pct"/>
            <w:shd w:val="clear" w:color="auto" w:fill="336666"/>
            <w:vAlign w:val="center"/>
          </w:tcPr>
          <w:p w14:paraId="5F9A251D" w14:textId="1BB390AE" w:rsidR="00BC5D3E" w:rsidRPr="0052682A" w:rsidRDefault="00BC5D3E" w:rsidP="00CE58C5">
            <w:pPr>
              <w:spacing w:before="0" w:line="240" w:lineRule="auto"/>
              <w:jc w:val="center"/>
              <w:rPr>
                <w:color w:val="FFFFFF" w:themeColor="background1"/>
              </w:rPr>
            </w:pPr>
            <w:r w:rsidRPr="0052682A">
              <w:rPr>
                <w:color w:val="FFFFFF" w:themeColor="background1"/>
              </w:rPr>
              <w:t>Total</w:t>
            </w:r>
          </w:p>
        </w:tc>
        <w:tc>
          <w:tcPr>
            <w:tcW w:w="730" w:type="pct"/>
            <w:shd w:val="clear" w:color="auto" w:fill="336666"/>
            <w:vAlign w:val="center"/>
          </w:tcPr>
          <w:p w14:paraId="378EB1E9" w14:textId="73475A57" w:rsidR="00BC5D3E" w:rsidRPr="0052682A" w:rsidRDefault="00BC5D3E" w:rsidP="00CE58C5">
            <w:pPr>
              <w:spacing w:before="0" w:line="240" w:lineRule="auto"/>
              <w:jc w:val="center"/>
              <w:rPr>
                <w:color w:val="FFFFFF" w:themeColor="background1"/>
              </w:rPr>
            </w:pPr>
            <w:r w:rsidRPr="0052682A">
              <w:rPr>
                <w:color w:val="FFFFFF" w:themeColor="background1"/>
              </w:rPr>
              <w:t>Temporary</w:t>
            </w:r>
          </w:p>
        </w:tc>
        <w:tc>
          <w:tcPr>
            <w:tcW w:w="738" w:type="pct"/>
            <w:shd w:val="clear" w:color="auto" w:fill="336666"/>
            <w:vAlign w:val="center"/>
          </w:tcPr>
          <w:p w14:paraId="784C1274" w14:textId="4889C5D6" w:rsidR="00BC5D3E" w:rsidRPr="0052682A" w:rsidRDefault="00BC5D3E" w:rsidP="00CE58C5">
            <w:pPr>
              <w:spacing w:before="0" w:line="240" w:lineRule="auto"/>
              <w:jc w:val="center"/>
              <w:rPr>
                <w:color w:val="FFFFFF" w:themeColor="background1"/>
              </w:rPr>
            </w:pPr>
            <w:r w:rsidRPr="0052682A">
              <w:rPr>
                <w:color w:val="FFFFFF" w:themeColor="background1"/>
              </w:rPr>
              <w:t>Permanent</w:t>
            </w:r>
          </w:p>
        </w:tc>
        <w:tc>
          <w:tcPr>
            <w:tcW w:w="483" w:type="pct"/>
            <w:shd w:val="clear" w:color="auto" w:fill="336666"/>
            <w:vAlign w:val="center"/>
          </w:tcPr>
          <w:p w14:paraId="196CF20A" w14:textId="166D251D" w:rsidR="00BC5D3E" w:rsidRPr="0052682A" w:rsidRDefault="002B277C" w:rsidP="00CE58C5">
            <w:pPr>
              <w:spacing w:before="0" w:line="240" w:lineRule="auto"/>
              <w:jc w:val="center"/>
              <w:rPr>
                <w:color w:val="FFFFFF" w:themeColor="background1"/>
              </w:rPr>
            </w:pPr>
            <w:r w:rsidRPr="0052682A">
              <w:rPr>
                <w:color w:val="FFFFFF" w:themeColor="background1"/>
              </w:rPr>
              <w:t>Male</w:t>
            </w:r>
          </w:p>
        </w:tc>
        <w:tc>
          <w:tcPr>
            <w:tcW w:w="503" w:type="pct"/>
            <w:shd w:val="clear" w:color="auto" w:fill="336666"/>
            <w:vAlign w:val="center"/>
          </w:tcPr>
          <w:p w14:paraId="038E33E4" w14:textId="1DEA90D1" w:rsidR="00BC5D3E" w:rsidRPr="0052682A" w:rsidRDefault="002B277C" w:rsidP="00CE58C5">
            <w:pPr>
              <w:spacing w:before="0" w:line="240" w:lineRule="auto"/>
              <w:jc w:val="center"/>
              <w:rPr>
                <w:color w:val="FFFFFF" w:themeColor="background1"/>
              </w:rPr>
            </w:pPr>
            <w:r w:rsidRPr="0052682A">
              <w:rPr>
                <w:color w:val="FFFFFF" w:themeColor="background1"/>
              </w:rPr>
              <w:t>Female</w:t>
            </w:r>
          </w:p>
        </w:tc>
      </w:tr>
      <w:tr w:rsidR="00BA6AEF" w:rsidRPr="0052682A" w14:paraId="0ECEA7C6" w14:textId="77777777" w:rsidTr="0052682A">
        <w:tc>
          <w:tcPr>
            <w:tcW w:w="2146" w:type="pct"/>
            <w:vAlign w:val="center"/>
          </w:tcPr>
          <w:p w14:paraId="564E0804" w14:textId="530DFAD5" w:rsidR="00BA6AEF" w:rsidRPr="0052682A" w:rsidRDefault="00BA6AEF" w:rsidP="00CE58C5">
            <w:pPr>
              <w:pStyle w:val="Caption"/>
            </w:pPr>
            <w:r w:rsidRPr="0052682A">
              <w:t>Khentii Mountains – registered harvesters</w:t>
            </w:r>
          </w:p>
        </w:tc>
        <w:tc>
          <w:tcPr>
            <w:tcW w:w="400" w:type="pct"/>
            <w:vAlign w:val="center"/>
          </w:tcPr>
          <w:p w14:paraId="0A965706" w14:textId="12C94296" w:rsidR="00BA6AEF" w:rsidRPr="0052682A" w:rsidRDefault="00BA6AEF" w:rsidP="00CE58C5">
            <w:pPr>
              <w:pStyle w:val="Caption"/>
            </w:pPr>
            <w:r w:rsidRPr="0052682A">
              <w:t>12</w:t>
            </w:r>
          </w:p>
        </w:tc>
        <w:tc>
          <w:tcPr>
            <w:tcW w:w="730" w:type="pct"/>
            <w:vAlign w:val="center"/>
          </w:tcPr>
          <w:p w14:paraId="4495454A" w14:textId="4537D1D1" w:rsidR="00BA6AEF" w:rsidRPr="0052682A" w:rsidRDefault="00BA6AEF" w:rsidP="00CE58C5">
            <w:pPr>
              <w:pStyle w:val="Caption"/>
            </w:pPr>
            <w:r w:rsidRPr="0052682A">
              <w:t>12</w:t>
            </w:r>
          </w:p>
        </w:tc>
        <w:tc>
          <w:tcPr>
            <w:tcW w:w="738" w:type="pct"/>
            <w:vAlign w:val="center"/>
          </w:tcPr>
          <w:p w14:paraId="2D9005FF" w14:textId="097908E2" w:rsidR="00BA6AEF" w:rsidRPr="0052682A" w:rsidRDefault="00BA6AEF" w:rsidP="00CE58C5">
            <w:pPr>
              <w:pStyle w:val="Caption"/>
            </w:pPr>
            <w:r w:rsidRPr="0052682A">
              <w:t>0</w:t>
            </w:r>
          </w:p>
        </w:tc>
        <w:tc>
          <w:tcPr>
            <w:tcW w:w="483" w:type="pct"/>
            <w:vMerge w:val="restart"/>
            <w:vAlign w:val="center"/>
          </w:tcPr>
          <w:p w14:paraId="0942C083" w14:textId="4FC65B19" w:rsidR="00BA6AEF" w:rsidRPr="0052682A" w:rsidRDefault="00BA6AEF" w:rsidP="00CE58C5">
            <w:pPr>
              <w:pStyle w:val="Caption"/>
            </w:pPr>
            <w:r w:rsidRPr="0052682A">
              <w:t>70-80%</w:t>
            </w:r>
          </w:p>
        </w:tc>
        <w:tc>
          <w:tcPr>
            <w:tcW w:w="503" w:type="pct"/>
            <w:vMerge w:val="restart"/>
            <w:vAlign w:val="center"/>
          </w:tcPr>
          <w:p w14:paraId="60E00FE5" w14:textId="1E6E59AF" w:rsidR="00BA6AEF" w:rsidRPr="0052682A" w:rsidRDefault="00BA6AEF" w:rsidP="00CE58C5">
            <w:pPr>
              <w:pStyle w:val="Caption"/>
            </w:pPr>
            <w:r w:rsidRPr="0052682A">
              <w:t>20-30%</w:t>
            </w:r>
          </w:p>
        </w:tc>
      </w:tr>
      <w:tr w:rsidR="00BA6AEF" w:rsidRPr="0052682A" w14:paraId="69744863" w14:textId="77777777" w:rsidTr="0052682A">
        <w:tc>
          <w:tcPr>
            <w:tcW w:w="2146" w:type="pct"/>
            <w:vAlign w:val="center"/>
          </w:tcPr>
          <w:p w14:paraId="7D64C814" w14:textId="6222C466" w:rsidR="00BA6AEF" w:rsidRPr="0052682A" w:rsidRDefault="00BA6AEF" w:rsidP="00CE58C5">
            <w:pPr>
              <w:pStyle w:val="Caption"/>
            </w:pPr>
            <w:r w:rsidRPr="0052682A">
              <w:t>Khentii Mountains – unregistered harvesters</w:t>
            </w:r>
          </w:p>
        </w:tc>
        <w:tc>
          <w:tcPr>
            <w:tcW w:w="400" w:type="pct"/>
            <w:vAlign w:val="center"/>
          </w:tcPr>
          <w:p w14:paraId="1E5C994F" w14:textId="34EE7F71" w:rsidR="00BA6AEF" w:rsidRPr="0052682A" w:rsidRDefault="00BA6AEF" w:rsidP="00CE58C5">
            <w:pPr>
              <w:pStyle w:val="Caption"/>
            </w:pPr>
            <w:r w:rsidRPr="0052682A">
              <w:t>28</w:t>
            </w:r>
          </w:p>
        </w:tc>
        <w:tc>
          <w:tcPr>
            <w:tcW w:w="730" w:type="pct"/>
            <w:vAlign w:val="center"/>
          </w:tcPr>
          <w:p w14:paraId="617230DB" w14:textId="45393D73" w:rsidR="00BA6AEF" w:rsidRPr="0052682A" w:rsidRDefault="00BA6AEF" w:rsidP="00CE58C5">
            <w:pPr>
              <w:pStyle w:val="Caption"/>
            </w:pPr>
            <w:r w:rsidRPr="0052682A">
              <w:t>28</w:t>
            </w:r>
          </w:p>
        </w:tc>
        <w:tc>
          <w:tcPr>
            <w:tcW w:w="738" w:type="pct"/>
            <w:vAlign w:val="center"/>
          </w:tcPr>
          <w:p w14:paraId="74C9347F" w14:textId="3FF73CE5" w:rsidR="00BA6AEF" w:rsidRPr="0052682A" w:rsidRDefault="00BA6AEF" w:rsidP="00CE58C5">
            <w:pPr>
              <w:pStyle w:val="Caption"/>
            </w:pPr>
            <w:r w:rsidRPr="0052682A">
              <w:t>0</w:t>
            </w:r>
          </w:p>
        </w:tc>
        <w:tc>
          <w:tcPr>
            <w:tcW w:w="483" w:type="pct"/>
            <w:vMerge/>
            <w:vAlign w:val="center"/>
          </w:tcPr>
          <w:p w14:paraId="65EFDE66" w14:textId="77777777" w:rsidR="00BA6AEF" w:rsidRPr="0052682A" w:rsidRDefault="00BA6AEF" w:rsidP="00CE58C5">
            <w:pPr>
              <w:pStyle w:val="Caption"/>
            </w:pPr>
          </w:p>
        </w:tc>
        <w:tc>
          <w:tcPr>
            <w:tcW w:w="503" w:type="pct"/>
            <w:vMerge/>
            <w:vAlign w:val="center"/>
          </w:tcPr>
          <w:p w14:paraId="3E33EF68" w14:textId="77777777" w:rsidR="00BA6AEF" w:rsidRPr="0052682A" w:rsidRDefault="00BA6AEF" w:rsidP="00CE58C5">
            <w:pPr>
              <w:pStyle w:val="Caption"/>
            </w:pPr>
          </w:p>
        </w:tc>
      </w:tr>
      <w:tr w:rsidR="00BA6AEF" w:rsidRPr="0052682A" w14:paraId="60BEFC50" w14:textId="77777777" w:rsidTr="0052682A">
        <w:tc>
          <w:tcPr>
            <w:tcW w:w="2146" w:type="pct"/>
            <w:vAlign w:val="center"/>
          </w:tcPr>
          <w:p w14:paraId="16124A14" w14:textId="15795F8B" w:rsidR="00BA6AEF" w:rsidRPr="0052682A" w:rsidRDefault="00BA6AEF" w:rsidP="00CE58C5">
            <w:pPr>
              <w:pStyle w:val="Caption"/>
            </w:pPr>
            <w:proofErr w:type="spellStart"/>
            <w:r w:rsidRPr="0052682A">
              <w:t>Khövsgöl</w:t>
            </w:r>
            <w:proofErr w:type="spellEnd"/>
            <w:r w:rsidRPr="0052682A">
              <w:t xml:space="preserve"> Mountains – registered harvesters</w:t>
            </w:r>
          </w:p>
        </w:tc>
        <w:tc>
          <w:tcPr>
            <w:tcW w:w="400" w:type="pct"/>
            <w:vAlign w:val="center"/>
          </w:tcPr>
          <w:p w14:paraId="56B09D48" w14:textId="6D7E2506" w:rsidR="00BA6AEF" w:rsidRPr="0052682A" w:rsidRDefault="00BA6AEF" w:rsidP="00CE58C5">
            <w:pPr>
              <w:pStyle w:val="Caption"/>
            </w:pPr>
            <w:r w:rsidRPr="0052682A">
              <w:t>16</w:t>
            </w:r>
          </w:p>
        </w:tc>
        <w:tc>
          <w:tcPr>
            <w:tcW w:w="730" w:type="pct"/>
            <w:vAlign w:val="center"/>
          </w:tcPr>
          <w:p w14:paraId="508EBFF4" w14:textId="32B6A736" w:rsidR="00BA6AEF" w:rsidRPr="0052682A" w:rsidRDefault="00BA6AEF" w:rsidP="00CE58C5">
            <w:pPr>
              <w:pStyle w:val="Caption"/>
            </w:pPr>
            <w:r w:rsidRPr="0052682A">
              <w:t>16</w:t>
            </w:r>
          </w:p>
        </w:tc>
        <w:tc>
          <w:tcPr>
            <w:tcW w:w="738" w:type="pct"/>
            <w:vAlign w:val="center"/>
          </w:tcPr>
          <w:p w14:paraId="0F66C398" w14:textId="2439A3E0" w:rsidR="00BA6AEF" w:rsidRPr="0052682A" w:rsidRDefault="00BA6AEF" w:rsidP="00CE58C5">
            <w:pPr>
              <w:pStyle w:val="Caption"/>
            </w:pPr>
            <w:r w:rsidRPr="0052682A">
              <w:t>0</w:t>
            </w:r>
          </w:p>
        </w:tc>
        <w:tc>
          <w:tcPr>
            <w:tcW w:w="483" w:type="pct"/>
            <w:vMerge/>
            <w:vAlign w:val="center"/>
          </w:tcPr>
          <w:p w14:paraId="746A4A6C" w14:textId="77777777" w:rsidR="00BA6AEF" w:rsidRPr="0052682A" w:rsidRDefault="00BA6AEF" w:rsidP="00CE58C5">
            <w:pPr>
              <w:pStyle w:val="Caption"/>
            </w:pPr>
          </w:p>
        </w:tc>
        <w:tc>
          <w:tcPr>
            <w:tcW w:w="503" w:type="pct"/>
            <w:vMerge/>
            <w:vAlign w:val="center"/>
          </w:tcPr>
          <w:p w14:paraId="2CB617E2" w14:textId="77777777" w:rsidR="00BA6AEF" w:rsidRPr="0052682A" w:rsidRDefault="00BA6AEF" w:rsidP="00CE58C5">
            <w:pPr>
              <w:pStyle w:val="Caption"/>
            </w:pPr>
          </w:p>
        </w:tc>
      </w:tr>
      <w:tr w:rsidR="00BA6AEF" w:rsidRPr="0052682A" w14:paraId="53122390" w14:textId="77777777" w:rsidTr="0052682A">
        <w:tc>
          <w:tcPr>
            <w:tcW w:w="2146" w:type="pct"/>
            <w:vAlign w:val="center"/>
          </w:tcPr>
          <w:p w14:paraId="45771B66" w14:textId="05206FFA" w:rsidR="00BA6AEF" w:rsidRPr="0052682A" w:rsidRDefault="00BA6AEF" w:rsidP="00CE58C5">
            <w:pPr>
              <w:pStyle w:val="Caption"/>
            </w:pPr>
            <w:proofErr w:type="spellStart"/>
            <w:r w:rsidRPr="0052682A">
              <w:t>Khövsgöl</w:t>
            </w:r>
            <w:proofErr w:type="spellEnd"/>
            <w:r w:rsidRPr="0052682A">
              <w:t xml:space="preserve"> Mountains – registered harvesters</w:t>
            </w:r>
          </w:p>
        </w:tc>
        <w:tc>
          <w:tcPr>
            <w:tcW w:w="400" w:type="pct"/>
            <w:vAlign w:val="center"/>
          </w:tcPr>
          <w:p w14:paraId="0562EF0D" w14:textId="72CB4C20" w:rsidR="00BA6AEF" w:rsidRPr="0052682A" w:rsidRDefault="00BA6AEF" w:rsidP="00CE58C5">
            <w:pPr>
              <w:pStyle w:val="Caption"/>
            </w:pPr>
            <w:r w:rsidRPr="0052682A">
              <w:t>4</w:t>
            </w:r>
          </w:p>
        </w:tc>
        <w:tc>
          <w:tcPr>
            <w:tcW w:w="730" w:type="pct"/>
            <w:vAlign w:val="center"/>
          </w:tcPr>
          <w:p w14:paraId="3F7974C7" w14:textId="5E6331F0" w:rsidR="00BA6AEF" w:rsidRPr="0052682A" w:rsidRDefault="00BA6AEF" w:rsidP="00CE58C5">
            <w:pPr>
              <w:pStyle w:val="Caption"/>
            </w:pPr>
            <w:r w:rsidRPr="0052682A">
              <w:t>4</w:t>
            </w:r>
          </w:p>
        </w:tc>
        <w:tc>
          <w:tcPr>
            <w:tcW w:w="738" w:type="pct"/>
            <w:vAlign w:val="center"/>
          </w:tcPr>
          <w:p w14:paraId="3181D2D5" w14:textId="5250995F" w:rsidR="00BA6AEF" w:rsidRPr="0052682A" w:rsidRDefault="00BA6AEF" w:rsidP="00CE58C5">
            <w:pPr>
              <w:pStyle w:val="Caption"/>
            </w:pPr>
            <w:r w:rsidRPr="0052682A">
              <w:t>0</w:t>
            </w:r>
          </w:p>
        </w:tc>
        <w:tc>
          <w:tcPr>
            <w:tcW w:w="483" w:type="pct"/>
            <w:vMerge/>
            <w:vAlign w:val="center"/>
          </w:tcPr>
          <w:p w14:paraId="5C81F55E" w14:textId="77777777" w:rsidR="00BA6AEF" w:rsidRPr="0052682A" w:rsidRDefault="00BA6AEF" w:rsidP="00CE58C5">
            <w:pPr>
              <w:pStyle w:val="Caption"/>
            </w:pPr>
          </w:p>
        </w:tc>
        <w:tc>
          <w:tcPr>
            <w:tcW w:w="503" w:type="pct"/>
            <w:vMerge/>
            <w:vAlign w:val="center"/>
          </w:tcPr>
          <w:p w14:paraId="00AEF5A3" w14:textId="77777777" w:rsidR="00BA6AEF" w:rsidRPr="0052682A" w:rsidRDefault="00BA6AEF" w:rsidP="00CE58C5">
            <w:pPr>
              <w:pStyle w:val="Caption"/>
            </w:pPr>
          </w:p>
        </w:tc>
      </w:tr>
      <w:tr w:rsidR="00BA6AEF" w:rsidRPr="0052682A" w14:paraId="1BE2A864" w14:textId="77777777" w:rsidTr="0052682A">
        <w:tc>
          <w:tcPr>
            <w:tcW w:w="2146" w:type="pct"/>
            <w:vAlign w:val="center"/>
          </w:tcPr>
          <w:p w14:paraId="149C26EE" w14:textId="09F28E05" w:rsidR="00BA6AEF" w:rsidRPr="0052682A" w:rsidRDefault="00BA6AEF" w:rsidP="00CE58C5">
            <w:pPr>
              <w:pStyle w:val="Caption"/>
            </w:pPr>
            <w:proofErr w:type="spellStart"/>
            <w:r w:rsidRPr="0052682A">
              <w:t>Khangai</w:t>
            </w:r>
            <w:proofErr w:type="spellEnd"/>
            <w:r w:rsidRPr="0052682A">
              <w:t xml:space="preserve"> Mountains – registered harvesters</w:t>
            </w:r>
          </w:p>
        </w:tc>
        <w:tc>
          <w:tcPr>
            <w:tcW w:w="400" w:type="pct"/>
            <w:vAlign w:val="center"/>
          </w:tcPr>
          <w:p w14:paraId="458E421E" w14:textId="05E69985" w:rsidR="00BA6AEF" w:rsidRPr="0052682A" w:rsidRDefault="00BA6AEF" w:rsidP="00CE58C5">
            <w:pPr>
              <w:pStyle w:val="Caption"/>
            </w:pPr>
            <w:r w:rsidRPr="0052682A">
              <w:t>5</w:t>
            </w:r>
          </w:p>
        </w:tc>
        <w:tc>
          <w:tcPr>
            <w:tcW w:w="730" w:type="pct"/>
            <w:vAlign w:val="center"/>
          </w:tcPr>
          <w:p w14:paraId="7D8B4193" w14:textId="7A9C2BA0" w:rsidR="00BA6AEF" w:rsidRPr="0052682A" w:rsidRDefault="00BA6AEF" w:rsidP="00CE58C5">
            <w:pPr>
              <w:pStyle w:val="Caption"/>
            </w:pPr>
            <w:r w:rsidRPr="0052682A">
              <w:t>5</w:t>
            </w:r>
          </w:p>
        </w:tc>
        <w:tc>
          <w:tcPr>
            <w:tcW w:w="738" w:type="pct"/>
            <w:vAlign w:val="center"/>
          </w:tcPr>
          <w:p w14:paraId="625FABF2" w14:textId="7918B8E9" w:rsidR="00BA6AEF" w:rsidRPr="0052682A" w:rsidRDefault="00BA6AEF" w:rsidP="00CE58C5">
            <w:pPr>
              <w:pStyle w:val="Caption"/>
            </w:pPr>
            <w:r w:rsidRPr="0052682A">
              <w:t>0</w:t>
            </w:r>
          </w:p>
        </w:tc>
        <w:tc>
          <w:tcPr>
            <w:tcW w:w="483" w:type="pct"/>
            <w:vMerge/>
            <w:vAlign w:val="center"/>
          </w:tcPr>
          <w:p w14:paraId="0B545363" w14:textId="77777777" w:rsidR="00BA6AEF" w:rsidRPr="0052682A" w:rsidRDefault="00BA6AEF" w:rsidP="00CE58C5">
            <w:pPr>
              <w:pStyle w:val="Caption"/>
            </w:pPr>
          </w:p>
        </w:tc>
        <w:tc>
          <w:tcPr>
            <w:tcW w:w="503" w:type="pct"/>
            <w:vMerge/>
            <w:vAlign w:val="center"/>
          </w:tcPr>
          <w:p w14:paraId="3D0FA2BB" w14:textId="77777777" w:rsidR="00BA6AEF" w:rsidRPr="0052682A" w:rsidRDefault="00BA6AEF" w:rsidP="00CE58C5">
            <w:pPr>
              <w:pStyle w:val="Caption"/>
            </w:pPr>
          </w:p>
        </w:tc>
      </w:tr>
      <w:tr w:rsidR="00BA6AEF" w:rsidRPr="0052682A" w14:paraId="0B24C80D" w14:textId="77777777" w:rsidTr="0052682A">
        <w:tc>
          <w:tcPr>
            <w:tcW w:w="2146" w:type="pct"/>
            <w:vAlign w:val="center"/>
          </w:tcPr>
          <w:p w14:paraId="1BEF3862" w14:textId="6ECEDEBF" w:rsidR="00BA6AEF" w:rsidRPr="0052682A" w:rsidRDefault="00BA6AEF" w:rsidP="00CE58C5">
            <w:pPr>
              <w:pStyle w:val="Caption"/>
            </w:pPr>
            <w:proofErr w:type="spellStart"/>
            <w:r w:rsidRPr="0052682A">
              <w:t>Khangai</w:t>
            </w:r>
            <w:proofErr w:type="spellEnd"/>
            <w:r w:rsidRPr="0052682A">
              <w:t xml:space="preserve"> Mountains – unregistered harvesters</w:t>
            </w:r>
          </w:p>
        </w:tc>
        <w:tc>
          <w:tcPr>
            <w:tcW w:w="400" w:type="pct"/>
            <w:vAlign w:val="center"/>
          </w:tcPr>
          <w:p w14:paraId="4352B90E" w14:textId="54428EB0" w:rsidR="00BA6AEF" w:rsidRPr="0052682A" w:rsidRDefault="00BA6AEF" w:rsidP="00CE58C5">
            <w:pPr>
              <w:pStyle w:val="Caption"/>
            </w:pPr>
            <w:r w:rsidRPr="0052682A">
              <w:t>2</w:t>
            </w:r>
          </w:p>
        </w:tc>
        <w:tc>
          <w:tcPr>
            <w:tcW w:w="730" w:type="pct"/>
            <w:vAlign w:val="center"/>
          </w:tcPr>
          <w:p w14:paraId="5792236E" w14:textId="1868CFA1" w:rsidR="00BA6AEF" w:rsidRPr="0052682A" w:rsidRDefault="00BA6AEF" w:rsidP="00CE58C5">
            <w:pPr>
              <w:pStyle w:val="Caption"/>
            </w:pPr>
            <w:r w:rsidRPr="0052682A">
              <w:t>2</w:t>
            </w:r>
          </w:p>
        </w:tc>
        <w:tc>
          <w:tcPr>
            <w:tcW w:w="738" w:type="pct"/>
            <w:vAlign w:val="center"/>
          </w:tcPr>
          <w:p w14:paraId="1C660888" w14:textId="447AB5F6" w:rsidR="00BA6AEF" w:rsidRPr="0052682A" w:rsidRDefault="00BA6AEF" w:rsidP="00CE58C5">
            <w:pPr>
              <w:pStyle w:val="Caption"/>
            </w:pPr>
            <w:r w:rsidRPr="0052682A">
              <w:t>0</w:t>
            </w:r>
          </w:p>
        </w:tc>
        <w:tc>
          <w:tcPr>
            <w:tcW w:w="483" w:type="pct"/>
            <w:vMerge/>
            <w:vAlign w:val="center"/>
          </w:tcPr>
          <w:p w14:paraId="11620D85" w14:textId="77777777" w:rsidR="00BA6AEF" w:rsidRPr="0052682A" w:rsidRDefault="00BA6AEF" w:rsidP="00CE58C5">
            <w:pPr>
              <w:pStyle w:val="Caption"/>
            </w:pPr>
          </w:p>
        </w:tc>
        <w:tc>
          <w:tcPr>
            <w:tcW w:w="503" w:type="pct"/>
            <w:vMerge/>
            <w:vAlign w:val="center"/>
          </w:tcPr>
          <w:p w14:paraId="79AD5F0F" w14:textId="77777777" w:rsidR="00BA6AEF" w:rsidRPr="0052682A" w:rsidRDefault="00BA6AEF" w:rsidP="00CE58C5">
            <w:pPr>
              <w:pStyle w:val="Caption"/>
            </w:pPr>
          </w:p>
        </w:tc>
      </w:tr>
      <w:tr w:rsidR="00BA6AEF" w:rsidRPr="0052682A" w14:paraId="69773298" w14:textId="77777777" w:rsidTr="0052682A">
        <w:tc>
          <w:tcPr>
            <w:tcW w:w="2146" w:type="pct"/>
            <w:vAlign w:val="center"/>
          </w:tcPr>
          <w:p w14:paraId="460310B9" w14:textId="06E8A190" w:rsidR="00BA6AEF" w:rsidRPr="0052682A" w:rsidRDefault="00BA6AEF" w:rsidP="00CE58C5">
            <w:pPr>
              <w:pStyle w:val="Caption"/>
            </w:pPr>
            <w:r w:rsidRPr="0052682A">
              <w:t>Khentii Mountains – registered wholesalers</w:t>
            </w:r>
          </w:p>
        </w:tc>
        <w:tc>
          <w:tcPr>
            <w:tcW w:w="400" w:type="pct"/>
            <w:vAlign w:val="center"/>
          </w:tcPr>
          <w:p w14:paraId="7EA565D1" w14:textId="40F92215" w:rsidR="00BA6AEF" w:rsidRPr="0052682A" w:rsidRDefault="00BA6AEF" w:rsidP="00CE58C5">
            <w:pPr>
              <w:pStyle w:val="Caption"/>
            </w:pPr>
            <w:r w:rsidRPr="0052682A">
              <w:t>0.4</w:t>
            </w:r>
          </w:p>
        </w:tc>
        <w:tc>
          <w:tcPr>
            <w:tcW w:w="730" w:type="pct"/>
            <w:vAlign w:val="center"/>
          </w:tcPr>
          <w:p w14:paraId="2A3FF03F" w14:textId="59AE4C07" w:rsidR="00BA6AEF" w:rsidRPr="0052682A" w:rsidRDefault="00BA6AEF" w:rsidP="00CE58C5">
            <w:pPr>
              <w:pStyle w:val="Caption"/>
            </w:pPr>
            <w:r w:rsidRPr="0052682A">
              <w:t>0.4</w:t>
            </w:r>
          </w:p>
        </w:tc>
        <w:tc>
          <w:tcPr>
            <w:tcW w:w="738" w:type="pct"/>
            <w:vAlign w:val="center"/>
          </w:tcPr>
          <w:p w14:paraId="71F07B53" w14:textId="32A366D3" w:rsidR="00BA6AEF" w:rsidRPr="0052682A" w:rsidRDefault="00BA6AEF" w:rsidP="00CE58C5">
            <w:pPr>
              <w:pStyle w:val="Caption"/>
            </w:pPr>
            <w:r w:rsidRPr="0052682A">
              <w:t>0</w:t>
            </w:r>
          </w:p>
        </w:tc>
        <w:tc>
          <w:tcPr>
            <w:tcW w:w="483" w:type="pct"/>
            <w:vMerge/>
            <w:vAlign w:val="center"/>
          </w:tcPr>
          <w:p w14:paraId="31B80235" w14:textId="77777777" w:rsidR="00BA6AEF" w:rsidRPr="0052682A" w:rsidRDefault="00BA6AEF" w:rsidP="00CE58C5">
            <w:pPr>
              <w:pStyle w:val="Caption"/>
            </w:pPr>
          </w:p>
        </w:tc>
        <w:tc>
          <w:tcPr>
            <w:tcW w:w="503" w:type="pct"/>
            <w:vMerge/>
            <w:vAlign w:val="center"/>
          </w:tcPr>
          <w:p w14:paraId="7B398A2F" w14:textId="77777777" w:rsidR="00BA6AEF" w:rsidRPr="0052682A" w:rsidRDefault="00BA6AEF" w:rsidP="00CE58C5">
            <w:pPr>
              <w:pStyle w:val="Caption"/>
            </w:pPr>
          </w:p>
        </w:tc>
      </w:tr>
      <w:tr w:rsidR="00BA6AEF" w:rsidRPr="0052682A" w14:paraId="68390BF7" w14:textId="77777777" w:rsidTr="0052682A">
        <w:tc>
          <w:tcPr>
            <w:tcW w:w="2146" w:type="pct"/>
            <w:vAlign w:val="center"/>
          </w:tcPr>
          <w:p w14:paraId="11B52307" w14:textId="433C95C7" w:rsidR="00BA6AEF" w:rsidRPr="0052682A" w:rsidRDefault="00BA6AEF" w:rsidP="00CE58C5">
            <w:pPr>
              <w:pStyle w:val="Caption"/>
            </w:pPr>
            <w:r w:rsidRPr="0052682A">
              <w:t>Khentii Mountains – unregistered wholesalers</w:t>
            </w:r>
          </w:p>
        </w:tc>
        <w:tc>
          <w:tcPr>
            <w:tcW w:w="400" w:type="pct"/>
            <w:vAlign w:val="center"/>
          </w:tcPr>
          <w:p w14:paraId="6D0D8554" w14:textId="13986D4E" w:rsidR="00BA6AEF" w:rsidRPr="0052682A" w:rsidRDefault="00BA6AEF" w:rsidP="00CE58C5">
            <w:pPr>
              <w:pStyle w:val="Caption"/>
            </w:pPr>
            <w:r w:rsidRPr="0052682A">
              <w:t>0.7</w:t>
            </w:r>
          </w:p>
        </w:tc>
        <w:tc>
          <w:tcPr>
            <w:tcW w:w="730" w:type="pct"/>
            <w:vAlign w:val="center"/>
          </w:tcPr>
          <w:p w14:paraId="3AC0D3CA" w14:textId="6836EC7B" w:rsidR="00BA6AEF" w:rsidRPr="0052682A" w:rsidRDefault="00BA6AEF" w:rsidP="00CE58C5">
            <w:pPr>
              <w:pStyle w:val="Caption"/>
            </w:pPr>
            <w:r w:rsidRPr="0052682A">
              <w:t>0.7</w:t>
            </w:r>
          </w:p>
        </w:tc>
        <w:tc>
          <w:tcPr>
            <w:tcW w:w="738" w:type="pct"/>
            <w:vAlign w:val="center"/>
          </w:tcPr>
          <w:p w14:paraId="1289B1FF" w14:textId="41AC78EE" w:rsidR="00BA6AEF" w:rsidRPr="0052682A" w:rsidRDefault="00BA6AEF" w:rsidP="00CE58C5">
            <w:pPr>
              <w:pStyle w:val="Caption"/>
            </w:pPr>
            <w:r w:rsidRPr="0052682A">
              <w:t>0</w:t>
            </w:r>
          </w:p>
        </w:tc>
        <w:tc>
          <w:tcPr>
            <w:tcW w:w="483" w:type="pct"/>
            <w:vMerge/>
            <w:vAlign w:val="center"/>
          </w:tcPr>
          <w:p w14:paraId="477E2D4C" w14:textId="77777777" w:rsidR="00BA6AEF" w:rsidRPr="0052682A" w:rsidRDefault="00BA6AEF" w:rsidP="00CE58C5">
            <w:pPr>
              <w:pStyle w:val="Caption"/>
            </w:pPr>
          </w:p>
        </w:tc>
        <w:tc>
          <w:tcPr>
            <w:tcW w:w="503" w:type="pct"/>
            <w:vMerge/>
            <w:vAlign w:val="center"/>
          </w:tcPr>
          <w:p w14:paraId="4E9C9626" w14:textId="77777777" w:rsidR="00BA6AEF" w:rsidRPr="0052682A" w:rsidRDefault="00BA6AEF" w:rsidP="00CE58C5">
            <w:pPr>
              <w:pStyle w:val="Caption"/>
            </w:pPr>
          </w:p>
        </w:tc>
      </w:tr>
      <w:tr w:rsidR="00BA6AEF" w:rsidRPr="0052682A" w14:paraId="0B947167" w14:textId="77777777" w:rsidTr="0052682A">
        <w:tc>
          <w:tcPr>
            <w:tcW w:w="2146" w:type="pct"/>
            <w:vAlign w:val="center"/>
          </w:tcPr>
          <w:p w14:paraId="5700B380" w14:textId="2DAC2FB2" w:rsidR="00BA6AEF" w:rsidRPr="0052682A" w:rsidRDefault="00BA6AEF" w:rsidP="00CE58C5">
            <w:pPr>
              <w:pStyle w:val="Caption"/>
            </w:pPr>
            <w:proofErr w:type="spellStart"/>
            <w:r w:rsidRPr="0052682A">
              <w:t>Khövsgöl</w:t>
            </w:r>
            <w:proofErr w:type="spellEnd"/>
            <w:r w:rsidRPr="0052682A">
              <w:t xml:space="preserve"> Mountains – registered wholesalers</w:t>
            </w:r>
          </w:p>
        </w:tc>
        <w:tc>
          <w:tcPr>
            <w:tcW w:w="400" w:type="pct"/>
            <w:vAlign w:val="center"/>
          </w:tcPr>
          <w:p w14:paraId="50F32AB0" w14:textId="76AC4487" w:rsidR="00BA6AEF" w:rsidRPr="0052682A" w:rsidRDefault="00BA6AEF" w:rsidP="00CE58C5">
            <w:pPr>
              <w:pStyle w:val="Caption"/>
            </w:pPr>
            <w:r w:rsidRPr="0052682A">
              <w:t>0.6</w:t>
            </w:r>
          </w:p>
        </w:tc>
        <w:tc>
          <w:tcPr>
            <w:tcW w:w="730" w:type="pct"/>
            <w:vAlign w:val="center"/>
          </w:tcPr>
          <w:p w14:paraId="1BB97F13" w14:textId="716F697B" w:rsidR="00BA6AEF" w:rsidRPr="0052682A" w:rsidRDefault="00BA6AEF" w:rsidP="00CE58C5">
            <w:pPr>
              <w:pStyle w:val="Caption"/>
            </w:pPr>
            <w:r w:rsidRPr="0052682A">
              <w:t>0.6</w:t>
            </w:r>
          </w:p>
        </w:tc>
        <w:tc>
          <w:tcPr>
            <w:tcW w:w="738" w:type="pct"/>
            <w:vAlign w:val="center"/>
          </w:tcPr>
          <w:p w14:paraId="364CCD46" w14:textId="10A818DB" w:rsidR="00BA6AEF" w:rsidRPr="0052682A" w:rsidRDefault="00BA6AEF" w:rsidP="00CE58C5">
            <w:pPr>
              <w:pStyle w:val="Caption"/>
            </w:pPr>
            <w:r w:rsidRPr="0052682A">
              <w:t>0</w:t>
            </w:r>
          </w:p>
        </w:tc>
        <w:tc>
          <w:tcPr>
            <w:tcW w:w="483" w:type="pct"/>
            <w:vMerge/>
            <w:vAlign w:val="center"/>
          </w:tcPr>
          <w:p w14:paraId="3B6BDA4F" w14:textId="77777777" w:rsidR="00BA6AEF" w:rsidRPr="0052682A" w:rsidRDefault="00BA6AEF" w:rsidP="00CE58C5">
            <w:pPr>
              <w:pStyle w:val="Caption"/>
            </w:pPr>
          </w:p>
        </w:tc>
        <w:tc>
          <w:tcPr>
            <w:tcW w:w="503" w:type="pct"/>
            <w:vMerge/>
            <w:vAlign w:val="center"/>
          </w:tcPr>
          <w:p w14:paraId="33A2E769" w14:textId="77777777" w:rsidR="00BA6AEF" w:rsidRPr="0052682A" w:rsidRDefault="00BA6AEF" w:rsidP="00CE58C5">
            <w:pPr>
              <w:pStyle w:val="Caption"/>
            </w:pPr>
          </w:p>
        </w:tc>
      </w:tr>
      <w:tr w:rsidR="00BA6AEF" w:rsidRPr="0052682A" w14:paraId="258D2E5B" w14:textId="77777777" w:rsidTr="0052682A">
        <w:tc>
          <w:tcPr>
            <w:tcW w:w="2146" w:type="pct"/>
            <w:vAlign w:val="center"/>
          </w:tcPr>
          <w:p w14:paraId="058B4E6C" w14:textId="73D6F16E" w:rsidR="00BA6AEF" w:rsidRPr="0052682A" w:rsidRDefault="00BA6AEF" w:rsidP="00CE58C5">
            <w:pPr>
              <w:pStyle w:val="Caption"/>
            </w:pPr>
            <w:proofErr w:type="spellStart"/>
            <w:r w:rsidRPr="0052682A">
              <w:t>Khövsgöl</w:t>
            </w:r>
            <w:proofErr w:type="spellEnd"/>
            <w:r w:rsidRPr="0052682A">
              <w:t xml:space="preserve"> Mountains – registered wholesalers</w:t>
            </w:r>
          </w:p>
        </w:tc>
        <w:tc>
          <w:tcPr>
            <w:tcW w:w="400" w:type="pct"/>
            <w:vAlign w:val="center"/>
          </w:tcPr>
          <w:p w14:paraId="4C4C49A5" w14:textId="4D719567" w:rsidR="00BA6AEF" w:rsidRPr="0052682A" w:rsidRDefault="00BA6AEF" w:rsidP="00CE58C5">
            <w:pPr>
              <w:pStyle w:val="Caption"/>
            </w:pPr>
            <w:r w:rsidRPr="0052682A">
              <w:t>0.1</w:t>
            </w:r>
          </w:p>
        </w:tc>
        <w:tc>
          <w:tcPr>
            <w:tcW w:w="730" w:type="pct"/>
            <w:vAlign w:val="center"/>
          </w:tcPr>
          <w:p w14:paraId="25B21290" w14:textId="352475DA" w:rsidR="00BA6AEF" w:rsidRPr="0052682A" w:rsidRDefault="00BA6AEF" w:rsidP="00CE58C5">
            <w:pPr>
              <w:pStyle w:val="Caption"/>
            </w:pPr>
            <w:r w:rsidRPr="0052682A">
              <w:t>0.1</w:t>
            </w:r>
          </w:p>
        </w:tc>
        <w:tc>
          <w:tcPr>
            <w:tcW w:w="738" w:type="pct"/>
            <w:vAlign w:val="center"/>
          </w:tcPr>
          <w:p w14:paraId="3B7EED10" w14:textId="1BCE4D99" w:rsidR="00BA6AEF" w:rsidRPr="0052682A" w:rsidRDefault="00BA6AEF" w:rsidP="00CE58C5">
            <w:pPr>
              <w:pStyle w:val="Caption"/>
            </w:pPr>
            <w:r w:rsidRPr="0052682A">
              <w:t>0</w:t>
            </w:r>
          </w:p>
        </w:tc>
        <w:tc>
          <w:tcPr>
            <w:tcW w:w="483" w:type="pct"/>
            <w:vMerge/>
            <w:vAlign w:val="center"/>
          </w:tcPr>
          <w:p w14:paraId="0F5954FC" w14:textId="77777777" w:rsidR="00BA6AEF" w:rsidRPr="0052682A" w:rsidRDefault="00BA6AEF" w:rsidP="00CE58C5">
            <w:pPr>
              <w:pStyle w:val="Caption"/>
            </w:pPr>
          </w:p>
        </w:tc>
        <w:tc>
          <w:tcPr>
            <w:tcW w:w="503" w:type="pct"/>
            <w:vMerge/>
            <w:vAlign w:val="center"/>
          </w:tcPr>
          <w:p w14:paraId="711DF6AD" w14:textId="77777777" w:rsidR="00BA6AEF" w:rsidRPr="0052682A" w:rsidRDefault="00BA6AEF" w:rsidP="00CE58C5">
            <w:pPr>
              <w:pStyle w:val="Caption"/>
            </w:pPr>
          </w:p>
        </w:tc>
      </w:tr>
      <w:tr w:rsidR="00BA6AEF" w:rsidRPr="0052682A" w14:paraId="7224637F" w14:textId="77777777" w:rsidTr="0052682A">
        <w:tc>
          <w:tcPr>
            <w:tcW w:w="2146" w:type="pct"/>
            <w:vAlign w:val="center"/>
          </w:tcPr>
          <w:p w14:paraId="57BCA2EC" w14:textId="62901983" w:rsidR="00BA6AEF" w:rsidRPr="0052682A" w:rsidRDefault="00BA6AEF" w:rsidP="00CE58C5">
            <w:pPr>
              <w:pStyle w:val="Caption"/>
            </w:pPr>
            <w:proofErr w:type="spellStart"/>
            <w:r w:rsidRPr="0052682A">
              <w:t>Khangai</w:t>
            </w:r>
            <w:proofErr w:type="spellEnd"/>
            <w:r w:rsidRPr="0052682A">
              <w:t xml:space="preserve"> Mountains – registered wholesalers</w:t>
            </w:r>
          </w:p>
        </w:tc>
        <w:tc>
          <w:tcPr>
            <w:tcW w:w="400" w:type="pct"/>
            <w:vAlign w:val="center"/>
          </w:tcPr>
          <w:p w14:paraId="7AC32307" w14:textId="54050190" w:rsidR="00BA6AEF" w:rsidRPr="0052682A" w:rsidRDefault="00BA6AEF" w:rsidP="00CE58C5">
            <w:pPr>
              <w:pStyle w:val="Caption"/>
            </w:pPr>
            <w:r w:rsidRPr="0052682A">
              <w:t>0.2</w:t>
            </w:r>
          </w:p>
        </w:tc>
        <w:tc>
          <w:tcPr>
            <w:tcW w:w="730" w:type="pct"/>
            <w:vAlign w:val="center"/>
          </w:tcPr>
          <w:p w14:paraId="2B23C7F1" w14:textId="7859E194" w:rsidR="00BA6AEF" w:rsidRPr="0052682A" w:rsidRDefault="00BA6AEF" w:rsidP="00CE58C5">
            <w:pPr>
              <w:pStyle w:val="Caption"/>
            </w:pPr>
            <w:r w:rsidRPr="0052682A">
              <w:t>0.2</w:t>
            </w:r>
          </w:p>
        </w:tc>
        <w:tc>
          <w:tcPr>
            <w:tcW w:w="738" w:type="pct"/>
            <w:vAlign w:val="center"/>
          </w:tcPr>
          <w:p w14:paraId="16BA40E5" w14:textId="5483975C" w:rsidR="00BA6AEF" w:rsidRPr="0052682A" w:rsidRDefault="00BA6AEF" w:rsidP="00CE58C5">
            <w:pPr>
              <w:pStyle w:val="Caption"/>
            </w:pPr>
            <w:r w:rsidRPr="0052682A">
              <w:t>0</w:t>
            </w:r>
          </w:p>
        </w:tc>
        <w:tc>
          <w:tcPr>
            <w:tcW w:w="483" w:type="pct"/>
            <w:vMerge/>
            <w:vAlign w:val="center"/>
          </w:tcPr>
          <w:p w14:paraId="02584A97" w14:textId="77777777" w:rsidR="00BA6AEF" w:rsidRPr="0052682A" w:rsidRDefault="00BA6AEF" w:rsidP="00CE58C5">
            <w:pPr>
              <w:pStyle w:val="Caption"/>
            </w:pPr>
          </w:p>
        </w:tc>
        <w:tc>
          <w:tcPr>
            <w:tcW w:w="503" w:type="pct"/>
            <w:vMerge/>
            <w:vAlign w:val="center"/>
          </w:tcPr>
          <w:p w14:paraId="10323B94" w14:textId="77777777" w:rsidR="00BA6AEF" w:rsidRPr="0052682A" w:rsidRDefault="00BA6AEF" w:rsidP="00CE58C5">
            <w:pPr>
              <w:pStyle w:val="Caption"/>
            </w:pPr>
          </w:p>
        </w:tc>
      </w:tr>
      <w:tr w:rsidR="00BA6AEF" w:rsidRPr="0052682A" w14:paraId="23FD2B56" w14:textId="77777777" w:rsidTr="0052682A">
        <w:tc>
          <w:tcPr>
            <w:tcW w:w="2146" w:type="pct"/>
            <w:vAlign w:val="center"/>
          </w:tcPr>
          <w:p w14:paraId="04BA4A55" w14:textId="46327B63" w:rsidR="00BA6AEF" w:rsidRPr="0052682A" w:rsidRDefault="00BA6AEF" w:rsidP="00CE58C5">
            <w:pPr>
              <w:pStyle w:val="Caption"/>
            </w:pPr>
            <w:proofErr w:type="spellStart"/>
            <w:r w:rsidRPr="0052682A">
              <w:t>Khangai</w:t>
            </w:r>
            <w:proofErr w:type="spellEnd"/>
            <w:r w:rsidRPr="0052682A">
              <w:t xml:space="preserve"> Mountains – unregistered wholesalers</w:t>
            </w:r>
          </w:p>
        </w:tc>
        <w:tc>
          <w:tcPr>
            <w:tcW w:w="400" w:type="pct"/>
            <w:vAlign w:val="center"/>
          </w:tcPr>
          <w:p w14:paraId="79C26010" w14:textId="70BF7DF4" w:rsidR="00BA6AEF" w:rsidRPr="0052682A" w:rsidRDefault="00BA6AEF" w:rsidP="00CE58C5">
            <w:pPr>
              <w:pStyle w:val="Caption"/>
            </w:pPr>
            <w:r w:rsidRPr="0052682A">
              <w:t>0.04</w:t>
            </w:r>
          </w:p>
        </w:tc>
        <w:tc>
          <w:tcPr>
            <w:tcW w:w="730" w:type="pct"/>
            <w:vAlign w:val="center"/>
          </w:tcPr>
          <w:p w14:paraId="30EC4711" w14:textId="35F6033C" w:rsidR="00BA6AEF" w:rsidRPr="0052682A" w:rsidRDefault="00BA6AEF" w:rsidP="00CE58C5">
            <w:pPr>
              <w:pStyle w:val="Caption"/>
            </w:pPr>
            <w:r w:rsidRPr="0052682A">
              <w:t>0,04</w:t>
            </w:r>
          </w:p>
        </w:tc>
        <w:tc>
          <w:tcPr>
            <w:tcW w:w="738" w:type="pct"/>
            <w:vAlign w:val="center"/>
          </w:tcPr>
          <w:p w14:paraId="736F1763" w14:textId="575287C7" w:rsidR="00BA6AEF" w:rsidRPr="0052682A" w:rsidRDefault="00BA6AEF" w:rsidP="00CE58C5">
            <w:pPr>
              <w:pStyle w:val="Caption"/>
            </w:pPr>
            <w:r w:rsidRPr="0052682A">
              <w:t>0</w:t>
            </w:r>
          </w:p>
        </w:tc>
        <w:tc>
          <w:tcPr>
            <w:tcW w:w="483" w:type="pct"/>
            <w:vMerge/>
            <w:vAlign w:val="center"/>
          </w:tcPr>
          <w:p w14:paraId="07E1245C" w14:textId="77777777" w:rsidR="00BA6AEF" w:rsidRPr="0052682A" w:rsidRDefault="00BA6AEF" w:rsidP="00CE58C5">
            <w:pPr>
              <w:pStyle w:val="Caption"/>
            </w:pPr>
          </w:p>
        </w:tc>
        <w:tc>
          <w:tcPr>
            <w:tcW w:w="503" w:type="pct"/>
            <w:vMerge/>
            <w:vAlign w:val="center"/>
          </w:tcPr>
          <w:p w14:paraId="633C8668" w14:textId="77777777" w:rsidR="00BA6AEF" w:rsidRPr="0052682A" w:rsidRDefault="00BA6AEF" w:rsidP="00CE58C5">
            <w:pPr>
              <w:pStyle w:val="Caption"/>
            </w:pPr>
          </w:p>
        </w:tc>
      </w:tr>
      <w:tr w:rsidR="00BA6AEF" w:rsidRPr="0052682A" w14:paraId="351F6CF6" w14:textId="77777777" w:rsidTr="0052682A">
        <w:tc>
          <w:tcPr>
            <w:tcW w:w="2146" w:type="pct"/>
            <w:vAlign w:val="center"/>
          </w:tcPr>
          <w:p w14:paraId="5F4AD868" w14:textId="74327276" w:rsidR="00BA6AEF" w:rsidRPr="0052682A" w:rsidRDefault="00BA6AEF" w:rsidP="00CE58C5">
            <w:pPr>
              <w:pStyle w:val="Caption"/>
            </w:pPr>
            <w:r w:rsidRPr="0052682A">
              <w:t>High-end processors</w:t>
            </w:r>
          </w:p>
        </w:tc>
        <w:tc>
          <w:tcPr>
            <w:tcW w:w="400" w:type="pct"/>
            <w:vAlign w:val="center"/>
          </w:tcPr>
          <w:p w14:paraId="555CE96B" w14:textId="6772E0BB" w:rsidR="00BA6AEF" w:rsidRPr="0052682A" w:rsidRDefault="00BA6AEF" w:rsidP="00CE58C5">
            <w:pPr>
              <w:pStyle w:val="Caption"/>
            </w:pPr>
            <w:r w:rsidRPr="0052682A">
              <w:t>0.2</w:t>
            </w:r>
          </w:p>
        </w:tc>
        <w:tc>
          <w:tcPr>
            <w:tcW w:w="730" w:type="pct"/>
            <w:vAlign w:val="center"/>
          </w:tcPr>
          <w:p w14:paraId="68738D54" w14:textId="3D245C2C" w:rsidR="00BA6AEF" w:rsidRPr="0052682A" w:rsidRDefault="00BA6AEF" w:rsidP="00CE58C5">
            <w:pPr>
              <w:pStyle w:val="Caption"/>
            </w:pPr>
            <w:r w:rsidRPr="0052682A">
              <w:t>0</w:t>
            </w:r>
          </w:p>
        </w:tc>
        <w:tc>
          <w:tcPr>
            <w:tcW w:w="738" w:type="pct"/>
            <w:vAlign w:val="center"/>
          </w:tcPr>
          <w:p w14:paraId="3401B917" w14:textId="5582D4A9" w:rsidR="00BA6AEF" w:rsidRPr="0052682A" w:rsidRDefault="00BA6AEF" w:rsidP="00CE58C5">
            <w:pPr>
              <w:pStyle w:val="Caption"/>
            </w:pPr>
            <w:r w:rsidRPr="0052682A">
              <w:t>0.2</w:t>
            </w:r>
          </w:p>
        </w:tc>
        <w:tc>
          <w:tcPr>
            <w:tcW w:w="483" w:type="pct"/>
            <w:vMerge w:val="restart"/>
            <w:vAlign w:val="center"/>
          </w:tcPr>
          <w:p w14:paraId="41267E92" w14:textId="02975AD3" w:rsidR="00BA6AEF" w:rsidRPr="0052682A" w:rsidRDefault="00BA6AEF" w:rsidP="00CE58C5">
            <w:pPr>
              <w:pStyle w:val="Caption"/>
            </w:pPr>
            <w:r w:rsidRPr="0052682A">
              <w:t>50-60%</w:t>
            </w:r>
          </w:p>
        </w:tc>
        <w:tc>
          <w:tcPr>
            <w:tcW w:w="503" w:type="pct"/>
            <w:vMerge w:val="restart"/>
            <w:vAlign w:val="center"/>
          </w:tcPr>
          <w:p w14:paraId="7CD2915C" w14:textId="1743AF2C" w:rsidR="00BA6AEF" w:rsidRPr="0052682A" w:rsidRDefault="00BA6AEF" w:rsidP="00CE58C5">
            <w:pPr>
              <w:pStyle w:val="Caption"/>
            </w:pPr>
            <w:r w:rsidRPr="0052682A">
              <w:t>40-50%</w:t>
            </w:r>
          </w:p>
        </w:tc>
      </w:tr>
      <w:tr w:rsidR="00BA6AEF" w:rsidRPr="0052682A" w14:paraId="72731040" w14:textId="77777777" w:rsidTr="0052682A">
        <w:tc>
          <w:tcPr>
            <w:tcW w:w="2146" w:type="pct"/>
            <w:vAlign w:val="center"/>
          </w:tcPr>
          <w:p w14:paraId="7E6685B4" w14:textId="151B3CBF" w:rsidR="00BA6AEF" w:rsidRPr="0052682A" w:rsidRDefault="00BA6AEF" w:rsidP="00CE58C5">
            <w:pPr>
              <w:pStyle w:val="Caption"/>
            </w:pPr>
            <w:r w:rsidRPr="0052682A">
              <w:t>Bulk export processors</w:t>
            </w:r>
          </w:p>
        </w:tc>
        <w:tc>
          <w:tcPr>
            <w:tcW w:w="400" w:type="pct"/>
            <w:vAlign w:val="center"/>
          </w:tcPr>
          <w:p w14:paraId="3E2436BD" w14:textId="13E1E752" w:rsidR="00BA6AEF" w:rsidRPr="0052682A" w:rsidRDefault="00BA6AEF" w:rsidP="00CE58C5">
            <w:pPr>
              <w:pStyle w:val="Caption"/>
            </w:pPr>
            <w:r w:rsidRPr="0052682A">
              <w:t>0.4</w:t>
            </w:r>
          </w:p>
        </w:tc>
        <w:tc>
          <w:tcPr>
            <w:tcW w:w="730" w:type="pct"/>
            <w:vAlign w:val="center"/>
          </w:tcPr>
          <w:p w14:paraId="0E54BD51" w14:textId="5C73E232" w:rsidR="00BA6AEF" w:rsidRPr="0052682A" w:rsidRDefault="00BA6AEF" w:rsidP="00CE58C5">
            <w:pPr>
              <w:pStyle w:val="Caption"/>
            </w:pPr>
            <w:r w:rsidRPr="0052682A">
              <w:t>0</w:t>
            </w:r>
          </w:p>
        </w:tc>
        <w:tc>
          <w:tcPr>
            <w:tcW w:w="738" w:type="pct"/>
            <w:vAlign w:val="center"/>
          </w:tcPr>
          <w:p w14:paraId="63EF78EE" w14:textId="71228650" w:rsidR="00BA6AEF" w:rsidRPr="0052682A" w:rsidRDefault="00BA6AEF" w:rsidP="00CE58C5">
            <w:pPr>
              <w:pStyle w:val="Caption"/>
            </w:pPr>
            <w:r w:rsidRPr="0052682A">
              <w:t>0.4</w:t>
            </w:r>
          </w:p>
        </w:tc>
        <w:tc>
          <w:tcPr>
            <w:tcW w:w="483" w:type="pct"/>
            <w:vMerge/>
            <w:vAlign w:val="center"/>
          </w:tcPr>
          <w:p w14:paraId="74FF3E9D" w14:textId="77777777" w:rsidR="00BA6AEF" w:rsidRPr="0052682A" w:rsidRDefault="00BA6AEF" w:rsidP="00CE58C5">
            <w:pPr>
              <w:pStyle w:val="Caption"/>
            </w:pPr>
          </w:p>
        </w:tc>
        <w:tc>
          <w:tcPr>
            <w:tcW w:w="503" w:type="pct"/>
            <w:vMerge/>
            <w:vAlign w:val="center"/>
          </w:tcPr>
          <w:p w14:paraId="7F120C69" w14:textId="77777777" w:rsidR="00BA6AEF" w:rsidRPr="0052682A" w:rsidRDefault="00BA6AEF" w:rsidP="00CE58C5">
            <w:pPr>
              <w:pStyle w:val="Caption"/>
            </w:pPr>
          </w:p>
        </w:tc>
      </w:tr>
      <w:tr w:rsidR="0085770D" w:rsidRPr="0052682A" w14:paraId="2D22476A" w14:textId="77777777" w:rsidTr="0052682A">
        <w:tc>
          <w:tcPr>
            <w:tcW w:w="2146" w:type="pct"/>
            <w:vAlign w:val="center"/>
          </w:tcPr>
          <w:p w14:paraId="5D51D52A" w14:textId="253B0AA9" w:rsidR="0085770D" w:rsidRPr="0052682A" w:rsidRDefault="00BC5D3E" w:rsidP="00CE58C5">
            <w:pPr>
              <w:pStyle w:val="Caption"/>
            </w:pPr>
            <w:r w:rsidRPr="0052682A">
              <w:t>TOTAL</w:t>
            </w:r>
          </w:p>
        </w:tc>
        <w:tc>
          <w:tcPr>
            <w:tcW w:w="400" w:type="pct"/>
            <w:vAlign w:val="center"/>
          </w:tcPr>
          <w:p w14:paraId="276B8B7E" w14:textId="39C49D1F" w:rsidR="0085770D" w:rsidRPr="0052682A" w:rsidRDefault="00435AFD" w:rsidP="00CE58C5">
            <w:pPr>
              <w:pStyle w:val="Caption"/>
            </w:pPr>
            <w:r w:rsidRPr="0052682A">
              <w:t>69</w:t>
            </w:r>
          </w:p>
        </w:tc>
        <w:tc>
          <w:tcPr>
            <w:tcW w:w="730" w:type="pct"/>
            <w:vAlign w:val="center"/>
          </w:tcPr>
          <w:p w14:paraId="63D33571" w14:textId="2F042553" w:rsidR="0085770D" w:rsidRPr="0052682A" w:rsidRDefault="00435AFD" w:rsidP="00CE58C5">
            <w:pPr>
              <w:pStyle w:val="Caption"/>
            </w:pPr>
            <w:r w:rsidRPr="0052682A">
              <w:t>68</w:t>
            </w:r>
          </w:p>
        </w:tc>
        <w:tc>
          <w:tcPr>
            <w:tcW w:w="738" w:type="pct"/>
            <w:vAlign w:val="center"/>
          </w:tcPr>
          <w:p w14:paraId="38B613A2" w14:textId="64601238" w:rsidR="0085770D" w:rsidRPr="0052682A" w:rsidRDefault="00B00227" w:rsidP="00CE58C5">
            <w:pPr>
              <w:pStyle w:val="Caption"/>
            </w:pPr>
            <w:r w:rsidRPr="0052682A">
              <w:t>0.6</w:t>
            </w:r>
          </w:p>
        </w:tc>
        <w:tc>
          <w:tcPr>
            <w:tcW w:w="483" w:type="pct"/>
            <w:vAlign w:val="center"/>
          </w:tcPr>
          <w:p w14:paraId="3C1BF0B0" w14:textId="329E6F46" w:rsidR="0085770D" w:rsidRPr="0052682A" w:rsidRDefault="00065405" w:rsidP="00CE58C5">
            <w:pPr>
              <w:pStyle w:val="Caption"/>
            </w:pPr>
            <w:r w:rsidRPr="0052682A">
              <w:t>~70%</w:t>
            </w:r>
          </w:p>
        </w:tc>
        <w:tc>
          <w:tcPr>
            <w:tcW w:w="503" w:type="pct"/>
            <w:vAlign w:val="center"/>
          </w:tcPr>
          <w:p w14:paraId="16ED6AAE" w14:textId="4DE62123" w:rsidR="0085770D" w:rsidRPr="0052682A" w:rsidRDefault="00065405" w:rsidP="00CE58C5">
            <w:pPr>
              <w:pStyle w:val="Caption"/>
            </w:pPr>
            <w:r w:rsidRPr="0052682A">
              <w:t>~30%</w:t>
            </w:r>
          </w:p>
        </w:tc>
      </w:tr>
    </w:tbl>
    <w:p w14:paraId="0A1FC962" w14:textId="77777777" w:rsidR="004A49C8" w:rsidRDefault="004A49C8" w:rsidP="00A300B8">
      <w:pPr>
        <w:pStyle w:val="Caption"/>
      </w:pPr>
    </w:p>
    <w:p w14:paraId="0000090E" w14:textId="53A2F8CF" w:rsidR="000B6076" w:rsidRDefault="00984918" w:rsidP="001A5A93">
      <w:pPr>
        <w:spacing w:line="240" w:lineRule="auto"/>
      </w:pPr>
      <w:bookmarkStart w:id="201" w:name="_heading=h.wbniu38ds448" w:colFirst="0" w:colLast="0"/>
      <w:bookmarkEnd w:id="201"/>
      <w:r>
        <w:t xml:space="preserve">Harvesting is by far the dominant source of employment, accounting for over 90% of all labour inputs. Participation is particularly high in regions with extensive forest access such as Khentii and </w:t>
      </w:r>
      <w:proofErr w:type="spellStart"/>
      <w:r>
        <w:lastRenderedPageBreak/>
        <w:t>Khövsgöl</w:t>
      </w:r>
      <w:proofErr w:type="spellEnd"/>
      <w:r>
        <w:t xml:space="preserve"> Mountain regions. This distribution is illustrated in </w:t>
      </w:r>
      <w:r w:rsidR="00403161">
        <w:fldChar w:fldCharType="begin"/>
      </w:r>
      <w:r w:rsidR="00403161">
        <w:instrText xml:space="preserve"> REF _Ref223014275 \h </w:instrText>
      </w:r>
      <w:r w:rsidR="00403161">
        <w:fldChar w:fldCharType="separate"/>
      </w:r>
      <w:r w:rsidR="00215845">
        <w:t xml:space="preserve">Figure </w:t>
      </w:r>
      <w:r w:rsidR="00215845">
        <w:rPr>
          <w:noProof/>
        </w:rPr>
        <w:t>4</w:t>
      </w:r>
      <w:r w:rsidR="00215845">
        <w:t>.</w:t>
      </w:r>
      <w:r w:rsidR="00215845">
        <w:rPr>
          <w:noProof/>
        </w:rPr>
        <w:t>5</w:t>
      </w:r>
      <w:r w:rsidR="00403161">
        <w:fldChar w:fldCharType="end"/>
      </w:r>
      <w:r>
        <w:t>, which shows the strong concentration of labour demand in the harvesting stage of the VC. The relative share of wholesalers and processors is small in comparison, but these actors play an important role in providing more stable year-round jobs.</w:t>
      </w:r>
    </w:p>
    <w:p w14:paraId="3D143F4D" w14:textId="77777777" w:rsidR="00403161" w:rsidRDefault="00984918" w:rsidP="001855D4">
      <w:r>
        <w:rPr>
          <w:noProof/>
        </w:rPr>
        <w:drawing>
          <wp:inline distT="0" distB="0" distL="0" distR="0" wp14:anchorId="50E71427" wp14:editId="49D66297">
            <wp:extent cx="4431628" cy="2838450"/>
            <wp:effectExtent l="0" t="0" r="7620" b="0"/>
            <wp:docPr id="19453367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3"/>
                    <a:srcRect/>
                    <a:stretch>
                      <a:fillRect/>
                    </a:stretch>
                  </pic:blipFill>
                  <pic:spPr>
                    <a:xfrm>
                      <a:off x="0" y="0"/>
                      <a:ext cx="4440904" cy="2844391"/>
                    </a:xfrm>
                    <a:prstGeom prst="rect">
                      <a:avLst/>
                    </a:prstGeom>
                    <a:ln/>
                  </pic:spPr>
                </pic:pic>
              </a:graphicData>
            </a:graphic>
          </wp:inline>
        </w:drawing>
      </w:r>
    </w:p>
    <w:p w14:paraId="0000090F" w14:textId="4AEAA4A8" w:rsidR="000B6076" w:rsidRDefault="0052682A" w:rsidP="00A300B8">
      <w:pPr>
        <w:pStyle w:val="Caption"/>
      </w:pPr>
      <w:bookmarkStart w:id="202" w:name="_Ref223014275"/>
      <w:bookmarkStart w:id="203" w:name="_Toc230337171"/>
      <w:r>
        <w:t xml:space="preserve">Figure </w:t>
      </w:r>
      <w:fldSimple w:instr=" STYLEREF 1 \s ">
        <w:r>
          <w:rPr>
            <w:noProof/>
          </w:rPr>
          <w:t>4</w:t>
        </w:r>
      </w:fldSimple>
      <w:r>
        <w:t>.</w:t>
      </w:r>
      <w:fldSimple w:instr=" SEQ Figure \* ARABIC \s 1 ">
        <w:r>
          <w:rPr>
            <w:noProof/>
          </w:rPr>
          <w:t>5</w:t>
        </w:r>
      </w:fldSimple>
      <w:bookmarkEnd w:id="202"/>
      <w:r>
        <w:t xml:space="preserve">: </w:t>
      </w:r>
      <w:r w:rsidRPr="00403161">
        <w:t>Total Employment By Value Chain Function And Region</w:t>
      </w:r>
      <w:bookmarkEnd w:id="203"/>
    </w:p>
    <w:p w14:paraId="00000911" w14:textId="77777777" w:rsidR="000B6076" w:rsidRDefault="00984918" w:rsidP="00D25968">
      <w:pPr>
        <w:spacing w:line="240" w:lineRule="auto"/>
      </w:pPr>
      <w:bookmarkStart w:id="204" w:name="_heading=h.o0cfu6nfprty" w:colFirst="0" w:colLast="0"/>
      <w:bookmarkEnd w:id="204"/>
      <w:r>
        <w:t>Across the value chain, an estimated 70–75% of workers (including harvesters) are men, while 25–30% are women, based on field observations and stakeholder interviews. The gender imbalance is most visible in the harvesting stage, where men tend to dominate such tasks as travelling long distances to remote harvest sites and using wooden hammers to knock down cones. However, women also participate in harvesting, particularly in collecting cones from the ground.</w:t>
      </w:r>
    </w:p>
    <w:p w14:paraId="00000912" w14:textId="77777777" w:rsidR="000B6076" w:rsidRDefault="00984918" w:rsidP="00D25968">
      <w:pPr>
        <w:spacing w:line="240" w:lineRule="auto"/>
      </w:pPr>
      <w:r>
        <w:t>In wholesaling, gender patterns follow the harvesting structure, with men representing the majority, although women are involved in sorting and handling, and in cooking and cleaning in larger enterprises. By contrast, processing plants report that roughly half of their permanent staff are women, reflecting the more stable nature of processing jobs.</w:t>
      </w:r>
    </w:p>
    <w:p w14:paraId="00000913" w14:textId="2D33D825" w:rsidR="000B6076" w:rsidRDefault="00984918" w:rsidP="00D25968">
      <w:pPr>
        <w:spacing w:line="240" w:lineRule="auto"/>
      </w:pPr>
      <w:r>
        <w:t xml:space="preserve">This distribution is illustrated in </w:t>
      </w:r>
      <w:r w:rsidR="00403161">
        <w:fldChar w:fldCharType="begin"/>
      </w:r>
      <w:r w:rsidR="00403161">
        <w:instrText xml:space="preserve"> REF _Ref223014309 \h  \* MERGEFORMAT </w:instrText>
      </w:r>
      <w:r w:rsidR="00403161">
        <w:fldChar w:fldCharType="separate"/>
      </w:r>
      <w:r w:rsidR="00215845" w:rsidRPr="00403161">
        <w:t xml:space="preserve">Figure </w:t>
      </w:r>
      <w:r w:rsidR="00215845">
        <w:t>4.6</w:t>
      </w:r>
      <w:r w:rsidR="00403161">
        <w:fldChar w:fldCharType="end"/>
      </w:r>
      <w:r>
        <w:t>, which presents the male–female composition across harvesting, wholesaling and processing in the pine nut value chain.</w:t>
      </w:r>
    </w:p>
    <w:p w14:paraId="3617B0AC" w14:textId="77777777" w:rsidR="00403161" w:rsidRDefault="00984918" w:rsidP="001855D4">
      <w:r>
        <w:rPr>
          <w:noProof/>
        </w:rPr>
        <w:drawing>
          <wp:inline distT="0" distB="0" distL="0" distR="0" wp14:anchorId="41A785B6" wp14:editId="6E9DCD8A">
            <wp:extent cx="3121025" cy="1702676"/>
            <wp:effectExtent l="0" t="0" r="3175" b="0"/>
            <wp:docPr id="194533671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4"/>
                    <a:srcRect/>
                    <a:stretch>
                      <a:fillRect/>
                    </a:stretch>
                  </pic:blipFill>
                  <pic:spPr>
                    <a:xfrm>
                      <a:off x="0" y="0"/>
                      <a:ext cx="3140313" cy="1713198"/>
                    </a:xfrm>
                    <a:prstGeom prst="rect">
                      <a:avLst/>
                    </a:prstGeom>
                    <a:ln/>
                  </pic:spPr>
                </pic:pic>
              </a:graphicData>
            </a:graphic>
          </wp:inline>
        </w:drawing>
      </w:r>
    </w:p>
    <w:p w14:paraId="00000916" w14:textId="4311991B" w:rsidR="000B6076" w:rsidRPr="00403161" w:rsidRDefault="0052682A" w:rsidP="00A300B8">
      <w:pPr>
        <w:pStyle w:val="Caption"/>
      </w:pPr>
      <w:bookmarkStart w:id="205" w:name="_Ref223014309"/>
      <w:bookmarkStart w:id="206" w:name="_Toc230337172"/>
      <w:r w:rsidRPr="00403161">
        <w:t xml:space="preserve">Figure </w:t>
      </w:r>
      <w:fldSimple w:instr=" STYLEREF 1 \s ">
        <w:r>
          <w:rPr>
            <w:noProof/>
          </w:rPr>
          <w:t>4</w:t>
        </w:r>
      </w:fldSimple>
      <w:r>
        <w:t>.</w:t>
      </w:r>
      <w:fldSimple w:instr=" SEQ Figure \* ARABIC \s 1 ">
        <w:r>
          <w:rPr>
            <w:noProof/>
          </w:rPr>
          <w:t>6</w:t>
        </w:r>
      </w:fldSimple>
      <w:bookmarkEnd w:id="205"/>
      <w:r w:rsidRPr="00403161">
        <w:t xml:space="preserve">: </w:t>
      </w:r>
      <w:r>
        <w:t>Gender Distribution Of Employment Across Value Chain Functions (Male/Female %)</w:t>
      </w:r>
      <w:bookmarkStart w:id="207" w:name="_heading=h.tpdr9btw6y1r" w:colFirst="0" w:colLast="0"/>
      <w:bookmarkEnd w:id="206"/>
      <w:bookmarkEnd w:id="207"/>
    </w:p>
    <w:p w14:paraId="00000917" w14:textId="05CDE2EB" w:rsidR="000B6076" w:rsidRDefault="00984918" w:rsidP="00D25968">
      <w:pPr>
        <w:spacing w:line="240" w:lineRule="auto"/>
      </w:pPr>
      <w:r>
        <w:t xml:space="preserve">Earnings in the pine nut VC vary widely by region and actor category. For harvesters, income is based on the volume of nuts collected rather than wages and thus represents net seasonal profit </w:t>
      </w:r>
      <w:r>
        <w:lastRenderedPageBreak/>
        <w:t>rather than remuneration for labour. Converting these seasonal incomes into daily equivalents (based on field estimates of labour days per season) shows decent returns to labour - consistently above rural casual labour benchmarks (</w:t>
      </w:r>
      <w:r w:rsidR="00403161">
        <w:fldChar w:fldCharType="begin"/>
      </w:r>
      <w:r w:rsidR="00403161">
        <w:instrText xml:space="preserve"> REF _Ref223014438 \h </w:instrText>
      </w:r>
      <w:r w:rsidR="00403161">
        <w:fldChar w:fldCharType="separate"/>
      </w:r>
      <w:r w:rsidR="00215845">
        <w:t xml:space="preserve">Table </w:t>
      </w:r>
      <w:r w:rsidR="00215845">
        <w:rPr>
          <w:noProof/>
        </w:rPr>
        <w:t>4</w:t>
      </w:r>
      <w:r w:rsidR="00215845">
        <w:t>.</w:t>
      </w:r>
      <w:r w:rsidR="00215845">
        <w:rPr>
          <w:noProof/>
        </w:rPr>
        <w:t>4</w:t>
      </w:r>
      <w:r w:rsidR="00403161">
        <w:fldChar w:fldCharType="end"/>
      </w:r>
      <w:r>
        <w:t xml:space="preserve">; </w:t>
      </w:r>
      <w:r w:rsidR="00403161">
        <w:fldChar w:fldCharType="begin"/>
      </w:r>
      <w:r w:rsidR="00403161">
        <w:instrText xml:space="preserve"> REF _Ref223014447 \h </w:instrText>
      </w:r>
      <w:r w:rsidR="00403161">
        <w:fldChar w:fldCharType="separate"/>
      </w:r>
      <w:r w:rsidR="00215845">
        <w:t xml:space="preserve">Table </w:t>
      </w:r>
      <w:r w:rsidR="00215845">
        <w:rPr>
          <w:noProof/>
        </w:rPr>
        <w:t>4</w:t>
      </w:r>
      <w:r w:rsidR="00215845">
        <w:t>.</w:t>
      </w:r>
      <w:r w:rsidR="00215845">
        <w:rPr>
          <w:noProof/>
        </w:rPr>
        <w:t>5</w:t>
      </w:r>
      <w:r w:rsidR="00403161">
        <w:fldChar w:fldCharType="end"/>
      </w:r>
      <w:r>
        <w:t>)</w:t>
      </w:r>
    </w:p>
    <w:p w14:paraId="474297F6" w14:textId="321FFCD5" w:rsidR="00403161" w:rsidRDefault="0052682A" w:rsidP="00A300B8">
      <w:pPr>
        <w:pStyle w:val="Caption"/>
      </w:pPr>
      <w:bookmarkStart w:id="208" w:name="_Ref223014438"/>
      <w:bookmarkStart w:id="209" w:name="_Toc230337202"/>
      <w:r>
        <w:t xml:space="preserve">Table </w:t>
      </w:r>
      <w:fldSimple w:instr=" STYLEREF 1 \s ">
        <w:r>
          <w:rPr>
            <w:noProof/>
          </w:rPr>
          <w:t>4</w:t>
        </w:r>
      </w:fldSimple>
      <w:r>
        <w:t>.</w:t>
      </w:r>
      <w:fldSimple w:instr=" SEQ Table \* ARABIC \s 1 ">
        <w:r>
          <w:rPr>
            <w:noProof/>
          </w:rPr>
          <w:t>4</w:t>
        </w:r>
      </w:fldSimple>
      <w:bookmarkEnd w:id="208"/>
      <w:r>
        <w:t xml:space="preserve">: </w:t>
      </w:r>
      <w:r w:rsidRPr="00403161">
        <w:t>Worker Income, Labour Days, And Estimated Daily Earnings</w:t>
      </w:r>
      <w:bookmarkEnd w:id="209"/>
    </w:p>
    <w:tbl>
      <w:tblPr>
        <w:tblStyle w:val="TableGrid"/>
        <w:tblW w:w="9361" w:type="dxa"/>
        <w:tblInd w:w="-10" w:type="dxa"/>
        <w:tblLook w:val="04A0" w:firstRow="1" w:lastRow="0" w:firstColumn="1" w:lastColumn="0" w:noHBand="0" w:noVBand="1"/>
      </w:tblPr>
      <w:tblGrid>
        <w:gridCol w:w="4400"/>
        <w:gridCol w:w="1701"/>
        <w:gridCol w:w="1701"/>
        <w:gridCol w:w="1559"/>
      </w:tblGrid>
      <w:tr w:rsidR="0016677F" w:rsidRPr="00D14145" w14:paraId="4BDEC166" w14:textId="77777777" w:rsidTr="001F1C4C">
        <w:trPr>
          <w:cnfStyle w:val="100000000000" w:firstRow="1" w:lastRow="0" w:firstColumn="0" w:lastColumn="0" w:oddVBand="0" w:evenVBand="0" w:oddHBand="0" w:evenHBand="0" w:firstRowFirstColumn="0" w:firstRowLastColumn="0" w:lastRowFirstColumn="0" w:lastRowLastColumn="0"/>
        </w:trPr>
        <w:tc>
          <w:tcPr>
            <w:tcW w:w="4400" w:type="dxa"/>
            <w:vMerge w:val="restart"/>
            <w:tcBorders>
              <w:top w:val="none" w:sz="0" w:space="0" w:color="auto"/>
              <w:left w:val="none" w:sz="0" w:space="0" w:color="auto"/>
              <w:bottom w:val="none" w:sz="0" w:space="0" w:color="auto"/>
              <w:right w:val="none" w:sz="0" w:space="0" w:color="auto"/>
            </w:tcBorders>
            <w:vAlign w:val="center"/>
          </w:tcPr>
          <w:p w14:paraId="0DDA7969" w14:textId="6F75BB13" w:rsidR="0016677F" w:rsidRPr="00D14145" w:rsidRDefault="0016677F" w:rsidP="00A300B8">
            <w:pPr>
              <w:pStyle w:val="Caption"/>
            </w:pPr>
            <w:r>
              <w:t>Actor</w:t>
            </w:r>
          </w:p>
        </w:tc>
        <w:tc>
          <w:tcPr>
            <w:tcW w:w="1701" w:type="dxa"/>
            <w:tcBorders>
              <w:top w:val="none" w:sz="0" w:space="0" w:color="auto"/>
              <w:left w:val="none" w:sz="0" w:space="0" w:color="auto"/>
              <w:bottom w:val="none" w:sz="0" w:space="0" w:color="auto"/>
              <w:right w:val="none" w:sz="0" w:space="0" w:color="auto"/>
            </w:tcBorders>
            <w:vAlign w:val="center"/>
          </w:tcPr>
          <w:p w14:paraId="12C99DF2" w14:textId="77777777" w:rsidR="0016677F" w:rsidRPr="00D14145" w:rsidRDefault="0016677F" w:rsidP="00A300B8">
            <w:pPr>
              <w:pStyle w:val="Caption"/>
            </w:pPr>
            <w:r w:rsidRPr="00D14145">
              <w:t xml:space="preserve">Wages / </w:t>
            </w:r>
          </w:p>
          <w:p w14:paraId="11706719" w14:textId="259CFE04" w:rsidR="0016677F" w:rsidRPr="00D14145" w:rsidRDefault="0016677F" w:rsidP="00A300B8">
            <w:pPr>
              <w:pStyle w:val="Caption"/>
            </w:pPr>
            <w:r w:rsidRPr="00D14145">
              <w:t>worker income</w:t>
            </w:r>
          </w:p>
        </w:tc>
        <w:tc>
          <w:tcPr>
            <w:tcW w:w="1701" w:type="dxa"/>
            <w:tcBorders>
              <w:top w:val="none" w:sz="0" w:space="0" w:color="auto"/>
              <w:left w:val="none" w:sz="0" w:space="0" w:color="auto"/>
              <w:bottom w:val="none" w:sz="0" w:space="0" w:color="auto"/>
              <w:right w:val="none" w:sz="0" w:space="0" w:color="auto"/>
            </w:tcBorders>
            <w:vAlign w:val="center"/>
          </w:tcPr>
          <w:p w14:paraId="202FD52B" w14:textId="59052D72" w:rsidR="0016677F" w:rsidRPr="00D14145" w:rsidRDefault="0016677F" w:rsidP="00A300B8">
            <w:pPr>
              <w:pStyle w:val="Caption"/>
            </w:pPr>
            <w:r w:rsidRPr="00D14145">
              <w:t>Time equivalent</w:t>
            </w:r>
          </w:p>
        </w:tc>
        <w:tc>
          <w:tcPr>
            <w:tcW w:w="1559" w:type="dxa"/>
            <w:tcBorders>
              <w:top w:val="none" w:sz="0" w:space="0" w:color="auto"/>
              <w:left w:val="none" w:sz="0" w:space="0" w:color="auto"/>
              <w:bottom w:val="none" w:sz="0" w:space="0" w:color="auto"/>
              <w:right w:val="none" w:sz="0" w:space="0" w:color="auto"/>
            </w:tcBorders>
            <w:vAlign w:val="center"/>
          </w:tcPr>
          <w:p w14:paraId="6611971B" w14:textId="0BD15168" w:rsidR="0016677F" w:rsidRPr="00D14145" w:rsidRDefault="0016677F" w:rsidP="00A300B8">
            <w:pPr>
              <w:pStyle w:val="Caption"/>
            </w:pPr>
            <w:r w:rsidRPr="00D14145">
              <w:t>Daily earning</w:t>
            </w:r>
          </w:p>
        </w:tc>
      </w:tr>
      <w:tr w:rsidR="0016677F" w:rsidRPr="00D14145" w14:paraId="1AE0D3C0" w14:textId="77777777" w:rsidTr="001F1C4C">
        <w:tc>
          <w:tcPr>
            <w:tcW w:w="4400" w:type="dxa"/>
            <w:vMerge/>
            <w:shd w:val="clear" w:color="auto" w:fill="336666"/>
            <w:vAlign w:val="center"/>
          </w:tcPr>
          <w:p w14:paraId="3BAE30AF" w14:textId="77777777" w:rsidR="0016677F" w:rsidRPr="00D14145" w:rsidRDefault="0016677F" w:rsidP="00A300B8">
            <w:pPr>
              <w:pStyle w:val="Caption"/>
            </w:pPr>
          </w:p>
        </w:tc>
        <w:tc>
          <w:tcPr>
            <w:tcW w:w="1701" w:type="dxa"/>
            <w:shd w:val="clear" w:color="auto" w:fill="336666"/>
            <w:vAlign w:val="center"/>
          </w:tcPr>
          <w:p w14:paraId="248E801E" w14:textId="4EADF44E" w:rsidR="0016677F" w:rsidRPr="00D14145" w:rsidRDefault="0016677F" w:rsidP="00A300B8">
            <w:pPr>
              <w:pStyle w:val="Caption"/>
            </w:pPr>
            <w:r w:rsidRPr="00D14145">
              <w:t>Million MNT</w:t>
            </w:r>
          </w:p>
        </w:tc>
        <w:tc>
          <w:tcPr>
            <w:tcW w:w="1701" w:type="dxa"/>
            <w:shd w:val="clear" w:color="auto" w:fill="336666"/>
            <w:vAlign w:val="center"/>
          </w:tcPr>
          <w:p w14:paraId="09D5D0E0" w14:textId="3BBEC052" w:rsidR="0016677F" w:rsidRPr="00D14145" w:rsidRDefault="0016677F" w:rsidP="00A300B8">
            <w:pPr>
              <w:pStyle w:val="Caption"/>
            </w:pPr>
            <w:r>
              <w:t>Days</w:t>
            </w:r>
          </w:p>
        </w:tc>
        <w:tc>
          <w:tcPr>
            <w:tcW w:w="1559" w:type="dxa"/>
            <w:shd w:val="clear" w:color="auto" w:fill="336666"/>
            <w:vAlign w:val="center"/>
          </w:tcPr>
          <w:p w14:paraId="6ABAC9E9" w14:textId="0DACAC93" w:rsidR="0016677F" w:rsidRPr="00D14145" w:rsidRDefault="0016677F" w:rsidP="00A300B8">
            <w:pPr>
              <w:pStyle w:val="Caption"/>
            </w:pPr>
            <w:r>
              <w:t>MNT</w:t>
            </w:r>
          </w:p>
        </w:tc>
      </w:tr>
      <w:tr w:rsidR="00F51CCA" w:rsidRPr="002F6009" w14:paraId="006F5AFD" w14:textId="77777777" w:rsidTr="001855D4">
        <w:tc>
          <w:tcPr>
            <w:tcW w:w="4400" w:type="dxa"/>
            <w:vAlign w:val="center"/>
          </w:tcPr>
          <w:p w14:paraId="3E283A00" w14:textId="04180888" w:rsidR="00F51CCA" w:rsidRPr="002F6009" w:rsidRDefault="00F51CCA" w:rsidP="00A300B8">
            <w:pPr>
              <w:pStyle w:val="Caption"/>
            </w:pPr>
            <w:r w:rsidRPr="002F6009">
              <w:t>Khentii Mountains – registered harvesters</w:t>
            </w:r>
          </w:p>
        </w:tc>
        <w:tc>
          <w:tcPr>
            <w:tcW w:w="1701" w:type="dxa"/>
            <w:tcBorders>
              <w:top w:val="nil"/>
              <w:left w:val="nil"/>
              <w:bottom w:val="single" w:sz="4" w:space="0" w:color="000000"/>
              <w:right w:val="single" w:sz="4" w:space="0" w:color="000000"/>
            </w:tcBorders>
            <w:vAlign w:val="bottom"/>
          </w:tcPr>
          <w:p w14:paraId="2845F641" w14:textId="7FF4A420" w:rsidR="00F51CCA" w:rsidRPr="00F51CCA" w:rsidRDefault="00F51CCA" w:rsidP="00A300B8">
            <w:pPr>
              <w:pStyle w:val="Caption"/>
            </w:pPr>
            <w:r w:rsidRPr="00F51CCA">
              <w:t>49,418</w:t>
            </w:r>
          </w:p>
        </w:tc>
        <w:tc>
          <w:tcPr>
            <w:tcW w:w="1701" w:type="dxa"/>
            <w:tcBorders>
              <w:top w:val="nil"/>
              <w:left w:val="nil"/>
              <w:bottom w:val="single" w:sz="4" w:space="0" w:color="000000"/>
              <w:right w:val="single" w:sz="4" w:space="0" w:color="000000"/>
            </w:tcBorders>
            <w:vAlign w:val="bottom"/>
          </w:tcPr>
          <w:p w14:paraId="1F04F6CE" w14:textId="674962F9" w:rsidR="00F51CCA" w:rsidRPr="00F51CCA" w:rsidRDefault="00F51CCA" w:rsidP="00A300B8">
            <w:pPr>
              <w:pStyle w:val="Caption"/>
            </w:pPr>
            <w:r w:rsidRPr="00F51CCA">
              <w:t>173,050</w:t>
            </w:r>
          </w:p>
        </w:tc>
        <w:tc>
          <w:tcPr>
            <w:tcW w:w="1559" w:type="dxa"/>
            <w:tcBorders>
              <w:top w:val="nil"/>
              <w:left w:val="nil"/>
              <w:bottom w:val="single" w:sz="4" w:space="0" w:color="000000"/>
              <w:right w:val="single" w:sz="4" w:space="0" w:color="000000"/>
            </w:tcBorders>
            <w:vAlign w:val="bottom"/>
          </w:tcPr>
          <w:p w14:paraId="1C7CF27D" w14:textId="0566D456" w:rsidR="00F51CCA" w:rsidRPr="00F51CCA" w:rsidRDefault="00F51CCA" w:rsidP="00A300B8">
            <w:pPr>
              <w:pStyle w:val="Caption"/>
            </w:pPr>
            <w:r w:rsidRPr="00F51CCA">
              <w:t>286,000</w:t>
            </w:r>
          </w:p>
        </w:tc>
      </w:tr>
      <w:tr w:rsidR="00F51CCA" w:rsidRPr="002F6009" w14:paraId="32C85196" w14:textId="77777777" w:rsidTr="001855D4">
        <w:tc>
          <w:tcPr>
            <w:tcW w:w="4400" w:type="dxa"/>
            <w:vAlign w:val="center"/>
          </w:tcPr>
          <w:p w14:paraId="71368618" w14:textId="290C0520" w:rsidR="00F51CCA" w:rsidRPr="002F6009" w:rsidRDefault="00F51CCA" w:rsidP="00A300B8">
            <w:pPr>
              <w:pStyle w:val="Caption"/>
            </w:pPr>
            <w:r w:rsidRPr="002F6009">
              <w:t>Khentii Mountains – unregistered harvesters</w:t>
            </w:r>
          </w:p>
        </w:tc>
        <w:tc>
          <w:tcPr>
            <w:tcW w:w="1701" w:type="dxa"/>
            <w:tcBorders>
              <w:top w:val="nil"/>
              <w:left w:val="nil"/>
              <w:bottom w:val="single" w:sz="4" w:space="0" w:color="000000"/>
              <w:right w:val="single" w:sz="4" w:space="0" w:color="000000"/>
            </w:tcBorders>
            <w:vAlign w:val="bottom"/>
          </w:tcPr>
          <w:p w14:paraId="53C33084" w14:textId="54EC8D9B" w:rsidR="00F51CCA" w:rsidRPr="00F51CCA" w:rsidRDefault="00F51CCA" w:rsidP="00A300B8">
            <w:pPr>
              <w:pStyle w:val="Caption"/>
            </w:pPr>
            <w:r w:rsidRPr="00F51CCA">
              <w:t>58,028</w:t>
            </w:r>
          </w:p>
        </w:tc>
        <w:tc>
          <w:tcPr>
            <w:tcW w:w="1701" w:type="dxa"/>
            <w:tcBorders>
              <w:top w:val="nil"/>
              <w:left w:val="nil"/>
              <w:bottom w:val="single" w:sz="4" w:space="0" w:color="000000"/>
              <w:right w:val="single" w:sz="4" w:space="0" w:color="000000"/>
            </w:tcBorders>
            <w:vAlign w:val="bottom"/>
          </w:tcPr>
          <w:p w14:paraId="02292414" w14:textId="12014D27" w:rsidR="00F51CCA" w:rsidRPr="00F51CCA" w:rsidRDefault="00F51CCA" w:rsidP="00A300B8">
            <w:pPr>
              <w:pStyle w:val="Caption"/>
            </w:pPr>
            <w:r w:rsidRPr="00F51CCA">
              <w:t>284,450</w:t>
            </w:r>
          </w:p>
        </w:tc>
        <w:tc>
          <w:tcPr>
            <w:tcW w:w="1559" w:type="dxa"/>
            <w:tcBorders>
              <w:top w:val="nil"/>
              <w:left w:val="nil"/>
              <w:bottom w:val="single" w:sz="4" w:space="0" w:color="000000"/>
              <w:right w:val="single" w:sz="4" w:space="0" w:color="000000"/>
            </w:tcBorders>
            <w:vAlign w:val="bottom"/>
          </w:tcPr>
          <w:p w14:paraId="7F59CADC" w14:textId="56F97C7A" w:rsidR="00F51CCA" w:rsidRPr="00F51CCA" w:rsidRDefault="00F51CCA" w:rsidP="00A300B8">
            <w:pPr>
              <w:pStyle w:val="Caption"/>
            </w:pPr>
            <w:r w:rsidRPr="00F51CCA">
              <w:t>204,000</w:t>
            </w:r>
          </w:p>
        </w:tc>
      </w:tr>
      <w:tr w:rsidR="00F51CCA" w:rsidRPr="002F6009" w14:paraId="465BDC0A" w14:textId="77777777" w:rsidTr="001855D4">
        <w:tc>
          <w:tcPr>
            <w:tcW w:w="4400" w:type="dxa"/>
            <w:vAlign w:val="center"/>
          </w:tcPr>
          <w:p w14:paraId="1A1F5F94" w14:textId="4D2D6D8C" w:rsidR="00F51CCA" w:rsidRPr="002F6009" w:rsidRDefault="00F51CCA" w:rsidP="00A300B8">
            <w:pPr>
              <w:pStyle w:val="Caption"/>
            </w:pPr>
            <w:proofErr w:type="spellStart"/>
            <w:r w:rsidRPr="002F6009">
              <w:t>Khövsgöl</w:t>
            </w:r>
            <w:proofErr w:type="spellEnd"/>
            <w:r w:rsidRPr="002F6009">
              <w:t xml:space="preserve"> Mountains – registered harvesters</w:t>
            </w:r>
          </w:p>
        </w:tc>
        <w:tc>
          <w:tcPr>
            <w:tcW w:w="1701" w:type="dxa"/>
            <w:tcBorders>
              <w:top w:val="nil"/>
              <w:left w:val="nil"/>
              <w:bottom w:val="single" w:sz="4" w:space="0" w:color="000000"/>
              <w:right w:val="single" w:sz="4" w:space="0" w:color="000000"/>
            </w:tcBorders>
            <w:vAlign w:val="bottom"/>
          </w:tcPr>
          <w:p w14:paraId="40A2800A" w14:textId="3C292DB6" w:rsidR="00F51CCA" w:rsidRPr="00F51CCA" w:rsidRDefault="00F51CCA" w:rsidP="00A300B8">
            <w:pPr>
              <w:pStyle w:val="Caption"/>
            </w:pPr>
            <w:r w:rsidRPr="00F51CCA">
              <w:t>63,118</w:t>
            </w:r>
          </w:p>
        </w:tc>
        <w:tc>
          <w:tcPr>
            <w:tcW w:w="1701" w:type="dxa"/>
            <w:tcBorders>
              <w:top w:val="nil"/>
              <w:left w:val="nil"/>
              <w:bottom w:val="single" w:sz="4" w:space="0" w:color="000000"/>
              <w:right w:val="single" w:sz="4" w:space="0" w:color="000000"/>
            </w:tcBorders>
            <w:vAlign w:val="bottom"/>
          </w:tcPr>
          <w:p w14:paraId="3516E037" w14:textId="12CB6D58" w:rsidR="00F51CCA" w:rsidRPr="00F51CCA" w:rsidRDefault="00F51CCA" w:rsidP="00A300B8">
            <w:pPr>
              <w:pStyle w:val="Caption"/>
            </w:pPr>
            <w:r w:rsidRPr="00F51CCA">
              <w:t>234,350</w:t>
            </w:r>
          </w:p>
        </w:tc>
        <w:tc>
          <w:tcPr>
            <w:tcW w:w="1559" w:type="dxa"/>
            <w:tcBorders>
              <w:top w:val="nil"/>
              <w:left w:val="nil"/>
              <w:bottom w:val="single" w:sz="4" w:space="0" w:color="000000"/>
              <w:right w:val="single" w:sz="4" w:space="0" w:color="000000"/>
            </w:tcBorders>
            <w:vAlign w:val="bottom"/>
          </w:tcPr>
          <w:p w14:paraId="49A47CFD" w14:textId="212E94B9" w:rsidR="00F51CCA" w:rsidRPr="00F51CCA" w:rsidRDefault="00F51CCA" w:rsidP="00A300B8">
            <w:pPr>
              <w:pStyle w:val="Caption"/>
            </w:pPr>
            <w:r w:rsidRPr="00F51CCA">
              <w:t>269,000</w:t>
            </w:r>
          </w:p>
        </w:tc>
      </w:tr>
      <w:tr w:rsidR="00F51CCA" w:rsidRPr="002F6009" w14:paraId="025BC366" w14:textId="77777777" w:rsidTr="001855D4">
        <w:tc>
          <w:tcPr>
            <w:tcW w:w="4400" w:type="dxa"/>
            <w:vAlign w:val="center"/>
          </w:tcPr>
          <w:p w14:paraId="42EF2669" w14:textId="62D0744A" w:rsidR="00F51CCA" w:rsidRPr="002F6009" w:rsidRDefault="00F51CCA" w:rsidP="00A300B8">
            <w:pPr>
              <w:pStyle w:val="Caption"/>
            </w:pPr>
            <w:proofErr w:type="spellStart"/>
            <w:r w:rsidRPr="002F6009">
              <w:t>Khövsgöl</w:t>
            </w:r>
            <w:proofErr w:type="spellEnd"/>
            <w:r w:rsidRPr="002F6009">
              <w:t xml:space="preserve"> Mountains – registered harvesters</w:t>
            </w:r>
          </w:p>
        </w:tc>
        <w:tc>
          <w:tcPr>
            <w:tcW w:w="1701" w:type="dxa"/>
            <w:tcBorders>
              <w:top w:val="nil"/>
              <w:left w:val="nil"/>
              <w:bottom w:val="single" w:sz="4" w:space="0" w:color="000000"/>
              <w:right w:val="single" w:sz="4" w:space="0" w:color="000000"/>
            </w:tcBorders>
            <w:vAlign w:val="bottom"/>
          </w:tcPr>
          <w:p w14:paraId="6BA16B53" w14:textId="130C4930" w:rsidR="00F51CCA" w:rsidRPr="00F51CCA" w:rsidRDefault="00F51CCA" w:rsidP="00A300B8">
            <w:pPr>
              <w:pStyle w:val="Caption"/>
            </w:pPr>
            <w:r w:rsidRPr="00F51CCA">
              <w:t>8,303</w:t>
            </w:r>
          </w:p>
        </w:tc>
        <w:tc>
          <w:tcPr>
            <w:tcW w:w="1701" w:type="dxa"/>
            <w:tcBorders>
              <w:top w:val="nil"/>
              <w:left w:val="nil"/>
              <w:bottom w:val="single" w:sz="4" w:space="0" w:color="000000"/>
              <w:right w:val="single" w:sz="4" w:space="0" w:color="000000"/>
            </w:tcBorders>
            <w:vAlign w:val="bottom"/>
          </w:tcPr>
          <w:p w14:paraId="2A9F3F8C" w14:textId="596070F5" w:rsidR="00F51CCA" w:rsidRPr="00F51CCA" w:rsidRDefault="00F51CCA" w:rsidP="00A300B8">
            <w:pPr>
              <w:pStyle w:val="Caption"/>
            </w:pPr>
            <w:r w:rsidRPr="00F51CCA">
              <w:t>40,700</w:t>
            </w:r>
          </w:p>
        </w:tc>
        <w:tc>
          <w:tcPr>
            <w:tcW w:w="1559" w:type="dxa"/>
            <w:tcBorders>
              <w:top w:val="nil"/>
              <w:left w:val="nil"/>
              <w:bottom w:val="single" w:sz="4" w:space="0" w:color="000000"/>
              <w:right w:val="single" w:sz="4" w:space="0" w:color="000000"/>
            </w:tcBorders>
            <w:vAlign w:val="bottom"/>
          </w:tcPr>
          <w:p w14:paraId="3A55A305" w14:textId="63DA3B85" w:rsidR="00F51CCA" w:rsidRPr="00F51CCA" w:rsidRDefault="00F51CCA" w:rsidP="00A300B8">
            <w:pPr>
              <w:pStyle w:val="Caption"/>
            </w:pPr>
            <w:r w:rsidRPr="00F51CCA">
              <w:t>204,000</w:t>
            </w:r>
          </w:p>
        </w:tc>
      </w:tr>
      <w:tr w:rsidR="00F51CCA" w:rsidRPr="002F6009" w14:paraId="04F905FB" w14:textId="77777777" w:rsidTr="001855D4">
        <w:tc>
          <w:tcPr>
            <w:tcW w:w="4400" w:type="dxa"/>
            <w:vAlign w:val="center"/>
          </w:tcPr>
          <w:p w14:paraId="23843A88" w14:textId="720A3251" w:rsidR="00F51CCA" w:rsidRPr="002F6009" w:rsidRDefault="00F51CCA" w:rsidP="00A300B8">
            <w:pPr>
              <w:pStyle w:val="Caption"/>
            </w:pPr>
            <w:proofErr w:type="spellStart"/>
            <w:r w:rsidRPr="002F6009">
              <w:t>Khangai</w:t>
            </w:r>
            <w:proofErr w:type="spellEnd"/>
            <w:r w:rsidRPr="002F6009">
              <w:t xml:space="preserve"> Mountains – registered harvesters</w:t>
            </w:r>
          </w:p>
        </w:tc>
        <w:tc>
          <w:tcPr>
            <w:tcW w:w="1701" w:type="dxa"/>
            <w:tcBorders>
              <w:top w:val="nil"/>
              <w:left w:val="nil"/>
              <w:bottom w:val="single" w:sz="4" w:space="0" w:color="000000"/>
              <w:right w:val="single" w:sz="4" w:space="0" w:color="000000"/>
            </w:tcBorders>
            <w:vAlign w:val="bottom"/>
          </w:tcPr>
          <w:p w14:paraId="22C63B90" w14:textId="462A5953" w:rsidR="00F51CCA" w:rsidRPr="00F51CCA" w:rsidRDefault="00F51CCA" w:rsidP="00A300B8">
            <w:pPr>
              <w:pStyle w:val="Caption"/>
            </w:pPr>
            <w:r w:rsidRPr="00F51CCA">
              <w:t>17,252</w:t>
            </w:r>
          </w:p>
        </w:tc>
        <w:tc>
          <w:tcPr>
            <w:tcW w:w="1701" w:type="dxa"/>
            <w:tcBorders>
              <w:top w:val="nil"/>
              <w:left w:val="nil"/>
              <w:bottom w:val="single" w:sz="4" w:space="0" w:color="000000"/>
              <w:right w:val="single" w:sz="4" w:space="0" w:color="000000"/>
            </w:tcBorders>
            <w:vAlign w:val="bottom"/>
          </w:tcPr>
          <w:p w14:paraId="29E7DA15" w14:textId="61B1903B" w:rsidR="00F51CCA" w:rsidRPr="00F51CCA" w:rsidRDefault="00F51CCA" w:rsidP="00A300B8">
            <w:pPr>
              <w:pStyle w:val="Caption"/>
            </w:pPr>
            <w:r w:rsidRPr="00F51CCA">
              <w:t>68,100</w:t>
            </w:r>
          </w:p>
        </w:tc>
        <w:tc>
          <w:tcPr>
            <w:tcW w:w="1559" w:type="dxa"/>
            <w:tcBorders>
              <w:top w:val="nil"/>
              <w:left w:val="nil"/>
              <w:bottom w:val="single" w:sz="4" w:space="0" w:color="000000"/>
              <w:right w:val="single" w:sz="4" w:space="0" w:color="000000"/>
            </w:tcBorders>
            <w:vAlign w:val="bottom"/>
          </w:tcPr>
          <w:p w14:paraId="3EA61824" w14:textId="73F7016B" w:rsidR="00F51CCA" w:rsidRPr="00F51CCA" w:rsidRDefault="00F51CCA" w:rsidP="00A300B8">
            <w:pPr>
              <w:pStyle w:val="Caption"/>
            </w:pPr>
            <w:r w:rsidRPr="00F51CCA">
              <w:t>253,000</w:t>
            </w:r>
          </w:p>
        </w:tc>
      </w:tr>
      <w:tr w:rsidR="00F51CCA" w:rsidRPr="002F6009" w14:paraId="7D9D3BE2" w14:textId="77777777" w:rsidTr="001855D4">
        <w:tc>
          <w:tcPr>
            <w:tcW w:w="4400" w:type="dxa"/>
            <w:vAlign w:val="center"/>
          </w:tcPr>
          <w:p w14:paraId="243488A1" w14:textId="0C393BCC" w:rsidR="00F51CCA" w:rsidRPr="002F6009" w:rsidRDefault="00F51CCA" w:rsidP="00A300B8">
            <w:pPr>
              <w:pStyle w:val="Caption"/>
            </w:pPr>
            <w:proofErr w:type="spellStart"/>
            <w:r w:rsidRPr="002F6009">
              <w:t>Khangai</w:t>
            </w:r>
            <w:proofErr w:type="spellEnd"/>
            <w:r w:rsidRPr="002F6009">
              <w:t xml:space="preserve"> Mountains – unregistered harvesters</w:t>
            </w:r>
          </w:p>
        </w:tc>
        <w:tc>
          <w:tcPr>
            <w:tcW w:w="1701" w:type="dxa"/>
            <w:tcBorders>
              <w:top w:val="nil"/>
              <w:left w:val="nil"/>
              <w:bottom w:val="single" w:sz="4" w:space="0" w:color="000000"/>
              <w:right w:val="single" w:sz="4" w:space="0" w:color="000000"/>
            </w:tcBorders>
            <w:vAlign w:val="bottom"/>
          </w:tcPr>
          <w:p w14:paraId="0E6A5E22" w14:textId="65FE6BD7" w:rsidR="00F51CCA" w:rsidRPr="00F51CCA" w:rsidRDefault="00F51CCA" w:rsidP="00A300B8">
            <w:pPr>
              <w:pStyle w:val="Caption"/>
            </w:pPr>
            <w:r w:rsidRPr="00F51CCA">
              <w:t>3,539</w:t>
            </w:r>
          </w:p>
        </w:tc>
        <w:tc>
          <w:tcPr>
            <w:tcW w:w="1701" w:type="dxa"/>
            <w:tcBorders>
              <w:top w:val="nil"/>
              <w:left w:val="nil"/>
              <w:bottom w:val="single" w:sz="4" w:space="0" w:color="000000"/>
              <w:right w:val="single" w:sz="4" w:space="0" w:color="000000"/>
            </w:tcBorders>
            <w:vAlign w:val="bottom"/>
          </w:tcPr>
          <w:p w14:paraId="21AA096F" w14:textId="6C7C0E9D" w:rsidR="00F51CCA" w:rsidRPr="00F51CCA" w:rsidRDefault="00F51CCA" w:rsidP="00A300B8">
            <w:pPr>
              <w:pStyle w:val="Caption"/>
            </w:pPr>
            <w:r w:rsidRPr="00F51CCA">
              <w:t>16,850</w:t>
            </w:r>
          </w:p>
        </w:tc>
        <w:tc>
          <w:tcPr>
            <w:tcW w:w="1559" w:type="dxa"/>
            <w:tcBorders>
              <w:top w:val="nil"/>
              <w:left w:val="nil"/>
              <w:bottom w:val="single" w:sz="4" w:space="0" w:color="000000"/>
              <w:right w:val="single" w:sz="4" w:space="0" w:color="000000"/>
            </w:tcBorders>
            <w:vAlign w:val="bottom"/>
          </w:tcPr>
          <w:p w14:paraId="13389AF4" w14:textId="6E49925F" w:rsidR="00F51CCA" w:rsidRPr="00F51CCA" w:rsidRDefault="00F51CCA" w:rsidP="00A300B8">
            <w:pPr>
              <w:pStyle w:val="Caption"/>
            </w:pPr>
            <w:r w:rsidRPr="00F51CCA">
              <w:t>210,000</w:t>
            </w:r>
          </w:p>
        </w:tc>
      </w:tr>
      <w:tr w:rsidR="00F51CCA" w:rsidRPr="002F6009" w14:paraId="07F9BEDC" w14:textId="77777777" w:rsidTr="001855D4">
        <w:tc>
          <w:tcPr>
            <w:tcW w:w="4400" w:type="dxa"/>
            <w:vAlign w:val="center"/>
          </w:tcPr>
          <w:p w14:paraId="4C1786C7" w14:textId="6254928F" w:rsidR="00F51CCA" w:rsidRPr="002F6009" w:rsidRDefault="00F51CCA" w:rsidP="00A300B8">
            <w:pPr>
              <w:pStyle w:val="Caption"/>
            </w:pPr>
            <w:r w:rsidRPr="002F6009">
              <w:t>Wholesalers (registered / unregistered</w:t>
            </w:r>
          </w:p>
        </w:tc>
        <w:tc>
          <w:tcPr>
            <w:tcW w:w="1701" w:type="dxa"/>
            <w:tcBorders>
              <w:top w:val="nil"/>
              <w:left w:val="nil"/>
              <w:bottom w:val="single" w:sz="4" w:space="0" w:color="000000"/>
              <w:right w:val="single" w:sz="4" w:space="0" w:color="000000"/>
            </w:tcBorders>
            <w:vAlign w:val="bottom"/>
          </w:tcPr>
          <w:p w14:paraId="3D9A5470" w14:textId="178131BD" w:rsidR="00F51CCA" w:rsidRPr="00F51CCA" w:rsidRDefault="00F51CCA" w:rsidP="00A300B8">
            <w:pPr>
              <w:pStyle w:val="Caption"/>
            </w:pPr>
            <w:r w:rsidRPr="00F51CCA">
              <w:t>17 - 284</w:t>
            </w:r>
          </w:p>
        </w:tc>
        <w:tc>
          <w:tcPr>
            <w:tcW w:w="1701" w:type="dxa"/>
            <w:tcBorders>
              <w:top w:val="nil"/>
              <w:left w:val="nil"/>
              <w:bottom w:val="single" w:sz="4" w:space="0" w:color="000000"/>
              <w:right w:val="single" w:sz="4" w:space="0" w:color="000000"/>
            </w:tcBorders>
            <w:vAlign w:val="bottom"/>
          </w:tcPr>
          <w:p w14:paraId="64A625DA" w14:textId="525DD070" w:rsidR="00F51CCA" w:rsidRPr="00F51CCA" w:rsidRDefault="00F51CCA" w:rsidP="00A300B8">
            <w:pPr>
              <w:pStyle w:val="Caption"/>
            </w:pPr>
            <w:r w:rsidRPr="00F51CCA">
              <w:t>168 - 2,850</w:t>
            </w:r>
          </w:p>
        </w:tc>
        <w:tc>
          <w:tcPr>
            <w:tcW w:w="1559" w:type="dxa"/>
            <w:tcBorders>
              <w:top w:val="nil"/>
              <w:left w:val="nil"/>
              <w:bottom w:val="single" w:sz="4" w:space="0" w:color="000000"/>
              <w:right w:val="single" w:sz="4" w:space="0" w:color="000000"/>
            </w:tcBorders>
            <w:vAlign w:val="bottom"/>
          </w:tcPr>
          <w:p w14:paraId="5506FBE1" w14:textId="74123C0A" w:rsidR="00F51CCA" w:rsidRPr="00F51CCA" w:rsidRDefault="00F51CCA" w:rsidP="00A300B8">
            <w:pPr>
              <w:pStyle w:val="Caption"/>
            </w:pPr>
            <w:r w:rsidRPr="00F51CCA">
              <w:t>100,000</w:t>
            </w:r>
          </w:p>
        </w:tc>
      </w:tr>
      <w:tr w:rsidR="00F51CCA" w:rsidRPr="002F6009" w14:paraId="4E05DE02" w14:textId="77777777" w:rsidTr="001855D4">
        <w:tc>
          <w:tcPr>
            <w:tcW w:w="4400" w:type="dxa"/>
            <w:vAlign w:val="center"/>
          </w:tcPr>
          <w:p w14:paraId="2067EB2D" w14:textId="1565D1AA" w:rsidR="00F51CCA" w:rsidRPr="002F6009" w:rsidRDefault="00F51CCA" w:rsidP="00A300B8">
            <w:pPr>
              <w:pStyle w:val="Caption"/>
            </w:pPr>
            <w:r w:rsidRPr="002F6009">
              <w:t xml:space="preserve">High-end </w:t>
            </w:r>
            <w:r>
              <w:t>processors</w:t>
            </w:r>
          </w:p>
        </w:tc>
        <w:tc>
          <w:tcPr>
            <w:tcW w:w="1701" w:type="dxa"/>
            <w:tcBorders>
              <w:top w:val="nil"/>
              <w:left w:val="nil"/>
              <w:bottom w:val="single" w:sz="4" w:space="0" w:color="000000"/>
              <w:right w:val="single" w:sz="4" w:space="0" w:color="000000"/>
            </w:tcBorders>
            <w:vAlign w:val="bottom"/>
          </w:tcPr>
          <w:p w14:paraId="4DB5D325" w14:textId="7A96464A" w:rsidR="00F51CCA" w:rsidRPr="00F51CCA" w:rsidRDefault="00F51CCA" w:rsidP="00A300B8">
            <w:pPr>
              <w:pStyle w:val="Caption"/>
            </w:pPr>
            <w:r w:rsidRPr="00F51CCA">
              <w:t>8,758</w:t>
            </w:r>
          </w:p>
        </w:tc>
        <w:tc>
          <w:tcPr>
            <w:tcW w:w="1701" w:type="dxa"/>
            <w:tcBorders>
              <w:top w:val="nil"/>
              <w:left w:val="nil"/>
              <w:bottom w:val="single" w:sz="4" w:space="0" w:color="000000"/>
              <w:right w:val="single" w:sz="4" w:space="0" w:color="000000"/>
            </w:tcBorders>
            <w:vAlign w:val="bottom"/>
          </w:tcPr>
          <w:p w14:paraId="53721C50" w14:textId="72136C0E" w:rsidR="00F51CCA" w:rsidRPr="00F51CCA" w:rsidRDefault="00F51CCA" w:rsidP="00A300B8">
            <w:pPr>
              <w:pStyle w:val="Caption"/>
            </w:pPr>
            <w:r w:rsidRPr="00F51CCA">
              <w:t>51,450</w:t>
            </w:r>
          </w:p>
        </w:tc>
        <w:tc>
          <w:tcPr>
            <w:tcW w:w="1559" w:type="dxa"/>
            <w:tcBorders>
              <w:top w:val="nil"/>
              <w:left w:val="nil"/>
              <w:bottom w:val="single" w:sz="4" w:space="0" w:color="000000"/>
              <w:right w:val="single" w:sz="4" w:space="0" w:color="000000"/>
            </w:tcBorders>
            <w:vAlign w:val="bottom"/>
          </w:tcPr>
          <w:p w14:paraId="5BB51C27" w14:textId="6E2559EE" w:rsidR="00F51CCA" w:rsidRPr="00F51CCA" w:rsidRDefault="00F51CCA" w:rsidP="00A300B8">
            <w:pPr>
              <w:pStyle w:val="Caption"/>
            </w:pPr>
            <w:r w:rsidRPr="00F51CCA">
              <w:t>170,000</w:t>
            </w:r>
          </w:p>
        </w:tc>
      </w:tr>
      <w:tr w:rsidR="00F51CCA" w:rsidRPr="0022415D" w14:paraId="02512512" w14:textId="77777777" w:rsidTr="001855D4">
        <w:tc>
          <w:tcPr>
            <w:tcW w:w="4400" w:type="dxa"/>
            <w:vAlign w:val="center"/>
          </w:tcPr>
          <w:p w14:paraId="3F60886E" w14:textId="29D9D9A3" w:rsidR="00F51CCA" w:rsidRPr="0022415D" w:rsidRDefault="00F51CCA" w:rsidP="00A300B8">
            <w:pPr>
              <w:pStyle w:val="Caption"/>
            </w:pPr>
            <w:r w:rsidRPr="0022415D">
              <w:t>Bulk export processors</w:t>
            </w:r>
          </w:p>
        </w:tc>
        <w:tc>
          <w:tcPr>
            <w:tcW w:w="1701" w:type="dxa"/>
            <w:tcBorders>
              <w:top w:val="nil"/>
              <w:left w:val="nil"/>
              <w:bottom w:val="single" w:sz="4" w:space="0" w:color="000000"/>
              <w:right w:val="single" w:sz="4" w:space="0" w:color="000000"/>
            </w:tcBorders>
            <w:vAlign w:val="bottom"/>
          </w:tcPr>
          <w:p w14:paraId="755EC85D" w14:textId="29F8019D" w:rsidR="00F51CCA" w:rsidRPr="00F51CCA" w:rsidRDefault="00F51CCA" w:rsidP="00A300B8">
            <w:pPr>
              <w:pStyle w:val="Caption"/>
            </w:pPr>
            <w:r w:rsidRPr="00F51CCA">
              <w:t>4,577</w:t>
            </w:r>
          </w:p>
        </w:tc>
        <w:tc>
          <w:tcPr>
            <w:tcW w:w="1701" w:type="dxa"/>
            <w:tcBorders>
              <w:top w:val="nil"/>
              <w:left w:val="nil"/>
              <w:bottom w:val="single" w:sz="4" w:space="0" w:color="000000"/>
              <w:right w:val="single" w:sz="4" w:space="0" w:color="000000"/>
            </w:tcBorders>
            <w:vAlign w:val="bottom"/>
          </w:tcPr>
          <w:p w14:paraId="503980E9" w14:textId="2A62AB25" w:rsidR="00F51CCA" w:rsidRPr="00F51CCA" w:rsidRDefault="00F51CCA" w:rsidP="00A300B8">
            <w:pPr>
              <w:pStyle w:val="Caption"/>
            </w:pPr>
            <w:r w:rsidRPr="00F51CCA">
              <w:t>45,500</w:t>
            </w:r>
          </w:p>
        </w:tc>
        <w:tc>
          <w:tcPr>
            <w:tcW w:w="1559" w:type="dxa"/>
            <w:tcBorders>
              <w:top w:val="nil"/>
              <w:left w:val="nil"/>
              <w:bottom w:val="single" w:sz="4" w:space="0" w:color="000000"/>
              <w:right w:val="single" w:sz="4" w:space="0" w:color="000000"/>
            </w:tcBorders>
            <w:vAlign w:val="bottom"/>
          </w:tcPr>
          <w:p w14:paraId="49133E7D" w14:textId="264C6C61" w:rsidR="00F51CCA" w:rsidRPr="00F51CCA" w:rsidRDefault="00F51CCA" w:rsidP="00A300B8">
            <w:pPr>
              <w:pStyle w:val="Caption"/>
            </w:pPr>
            <w:r w:rsidRPr="00F51CCA">
              <w:t>101,000</w:t>
            </w:r>
          </w:p>
        </w:tc>
      </w:tr>
      <w:tr w:rsidR="00F51CCA" w:rsidRPr="00DD1FA4" w14:paraId="4062EBA7" w14:textId="77777777" w:rsidTr="001855D4">
        <w:tc>
          <w:tcPr>
            <w:tcW w:w="4400" w:type="dxa"/>
            <w:vAlign w:val="center"/>
          </w:tcPr>
          <w:p w14:paraId="4F2FF4DB" w14:textId="775E0F96" w:rsidR="00F51CCA" w:rsidRPr="00DD1FA4" w:rsidRDefault="00F51CCA" w:rsidP="00A300B8">
            <w:pPr>
              <w:pStyle w:val="Caption"/>
            </w:pPr>
            <w:r w:rsidRPr="00DD1FA4">
              <w:t>TOTAL</w:t>
            </w:r>
          </w:p>
        </w:tc>
        <w:tc>
          <w:tcPr>
            <w:tcW w:w="1701" w:type="dxa"/>
            <w:tcBorders>
              <w:top w:val="nil"/>
              <w:left w:val="nil"/>
              <w:bottom w:val="single" w:sz="4" w:space="0" w:color="000000"/>
              <w:right w:val="single" w:sz="4" w:space="0" w:color="000000"/>
            </w:tcBorders>
            <w:vAlign w:val="bottom"/>
          </w:tcPr>
          <w:p w14:paraId="7DD15670" w14:textId="5CE69915" w:rsidR="00F51CCA" w:rsidRPr="00F51CCA" w:rsidRDefault="00F51CCA" w:rsidP="00A300B8">
            <w:pPr>
              <w:pStyle w:val="Caption"/>
            </w:pPr>
            <w:r w:rsidRPr="00F51CCA">
              <w:t>213,807</w:t>
            </w:r>
          </w:p>
        </w:tc>
        <w:tc>
          <w:tcPr>
            <w:tcW w:w="1701" w:type="dxa"/>
            <w:tcBorders>
              <w:top w:val="nil"/>
              <w:left w:val="nil"/>
              <w:bottom w:val="single" w:sz="4" w:space="0" w:color="000000"/>
              <w:right w:val="single" w:sz="4" w:space="0" w:color="000000"/>
            </w:tcBorders>
            <w:vAlign w:val="bottom"/>
          </w:tcPr>
          <w:p w14:paraId="62EE0191" w14:textId="158B9E49" w:rsidR="00F51CCA" w:rsidRPr="00F51CCA" w:rsidRDefault="00F51CCA" w:rsidP="00A300B8">
            <w:pPr>
              <w:pStyle w:val="Caption"/>
            </w:pPr>
            <w:r w:rsidRPr="00F51CCA">
              <w:t>922,623</w:t>
            </w:r>
          </w:p>
        </w:tc>
        <w:tc>
          <w:tcPr>
            <w:tcW w:w="1559" w:type="dxa"/>
            <w:tcBorders>
              <w:top w:val="nil"/>
              <w:left w:val="nil"/>
              <w:bottom w:val="single" w:sz="4" w:space="0" w:color="000000"/>
              <w:right w:val="single" w:sz="4" w:space="0" w:color="000000"/>
            </w:tcBorders>
            <w:vAlign w:val="bottom"/>
          </w:tcPr>
          <w:p w14:paraId="5FBF13AE" w14:textId="28442053" w:rsidR="00F51CCA" w:rsidRPr="00F51CCA" w:rsidRDefault="00F51CCA" w:rsidP="00A300B8">
            <w:pPr>
              <w:pStyle w:val="Caption"/>
            </w:pPr>
            <w:r w:rsidRPr="00F51CCA">
              <w:t> </w:t>
            </w:r>
          </w:p>
        </w:tc>
      </w:tr>
      <w:tr w:rsidR="00F51CCA" w:rsidRPr="00DD1FA4" w14:paraId="6D2BE83C" w14:textId="77777777" w:rsidTr="001855D4">
        <w:tc>
          <w:tcPr>
            <w:tcW w:w="4400" w:type="dxa"/>
            <w:vAlign w:val="center"/>
          </w:tcPr>
          <w:p w14:paraId="103E3009" w14:textId="41B50569" w:rsidR="00F51CCA" w:rsidRPr="00DD1FA4" w:rsidRDefault="00F51CCA" w:rsidP="00A300B8">
            <w:pPr>
              <w:pStyle w:val="Caption"/>
            </w:pPr>
            <w:r w:rsidRPr="00DD1FA4">
              <w:t>Weighted average</w:t>
            </w:r>
          </w:p>
        </w:tc>
        <w:tc>
          <w:tcPr>
            <w:tcW w:w="1701" w:type="dxa"/>
            <w:tcBorders>
              <w:top w:val="single" w:sz="4" w:space="0" w:color="000000"/>
              <w:left w:val="nil"/>
              <w:bottom w:val="single" w:sz="4" w:space="0" w:color="000000"/>
              <w:right w:val="single" w:sz="4" w:space="0" w:color="000000"/>
            </w:tcBorders>
            <w:vAlign w:val="bottom"/>
          </w:tcPr>
          <w:p w14:paraId="3CC58A62" w14:textId="5898E6C5" w:rsidR="00F51CCA" w:rsidRPr="00F51CCA" w:rsidRDefault="00F51CCA" w:rsidP="00A300B8">
            <w:pPr>
              <w:pStyle w:val="Caption"/>
            </w:pPr>
            <w:r w:rsidRPr="00F51CCA">
              <w:t> </w:t>
            </w:r>
          </w:p>
        </w:tc>
        <w:tc>
          <w:tcPr>
            <w:tcW w:w="1701" w:type="dxa"/>
            <w:tcBorders>
              <w:top w:val="single" w:sz="4" w:space="0" w:color="000000"/>
              <w:left w:val="nil"/>
              <w:bottom w:val="single" w:sz="4" w:space="0" w:color="000000"/>
              <w:right w:val="single" w:sz="4" w:space="0" w:color="000000"/>
            </w:tcBorders>
            <w:vAlign w:val="bottom"/>
          </w:tcPr>
          <w:p w14:paraId="015AA587" w14:textId="77777777" w:rsidR="00F51CCA" w:rsidRPr="00F51CCA" w:rsidRDefault="00F51CCA" w:rsidP="00A300B8">
            <w:pPr>
              <w:pStyle w:val="Caption"/>
            </w:pPr>
          </w:p>
        </w:tc>
        <w:tc>
          <w:tcPr>
            <w:tcW w:w="1559" w:type="dxa"/>
            <w:tcBorders>
              <w:top w:val="nil"/>
              <w:left w:val="nil"/>
              <w:bottom w:val="single" w:sz="4" w:space="0" w:color="000000"/>
              <w:right w:val="single" w:sz="4" w:space="0" w:color="000000"/>
            </w:tcBorders>
            <w:vAlign w:val="bottom"/>
          </w:tcPr>
          <w:p w14:paraId="0D8CC9F1" w14:textId="7CD9EC81" w:rsidR="00F51CCA" w:rsidRPr="00F51CCA" w:rsidRDefault="00F51CCA" w:rsidP="00A300B8">
            <w:pPr>
              <w:pStyle w:val="Caption"/>
            </w:pPr>
            <w:r w:rsidRPr="00F51CCA">
              <w:t>232,000</w:t>
            </w:r>
          </w:p>
        </w:tc>
      </w:tr>
    </w:tbl>
    <w:p w14:paraId="00000953" w14:textId="0ECE1FBF" w:rsidR="000B6076" w:rsidRDefault="00984918" w:rsidP="00D25968">
      <w:pPr>
        <w:spacing w:line="240" w:lineRule="auto"/>
      </w:pPr>
      <w:r>
        <w:t>A comparison with national wage benchmarks highlights the significance of pine nut income for rural households (</w:t>
      </w:r>
      <w:r w:rsidR="00403161">
        <w:fldChar w:fldCharType="begin"/>
      </w:r>
      <w:r w:rsidR="00403161">
        <w:instrText xml:space="preserve"> REF _Ref223014447 \h </w:instrText>
      </w:r>
      <w:r w:rsidR="00403161">
        <w:fldChar w:fldCharType="separate"/>
      </w:r>
      <w:r w:rsidR="00215845">
        <w:t xml:space="preserve">Table </w:t>
      </w:r>
      <w:r w:rsidR="00215845">
        <w:rPr>
          <w:noProof/>
        </w:rPr>
        <w:t>4</w:t>
      </w:r>
      <w:r w:rsidR="00215845">
        <w:t>.</w:t>
      </w:r>
      <w:r w:rsidR="00215845">
        <w:rPr>
          <w:noProof/>
        </w:rPr>
        <w:t>5</w:t>
      </w:r>
      <w:r w:rsidR="00403161">
        <w:fldChar w:fldCharType="end"/>
      </w:r>
      <w:r>
        <w:t>).</w:t>
      </w:r>
    </w:p>
    <w:p w14:paraId="5B480D0C" w14:textId="753C0417" w:rsidR="00403161" w:rsidRDefault="0052682A" w:rsidP="00A300B8">
      <w:pPr>
        <w:pStyle w:val="Caption"/>
      </w:pPr>
      <w:bookmarkStart w:id="210" w:name="_Ref223014447"/>
      <w:bookmarkStart w:id="211" w:name="_Toc230337203"/>
      <w:r>
        <w:t xml:space="preserve">Table </w:t>
      </w:r>
      <w:fldSimple w:instr=" STYLEREF 1 \s ">
        <w:r>
          <w:rPr>
            <w:noProof/>
          </w:rPr>
          <w:t>4</w:t>
        </w:r>
      </w:fldSimple>
      <w:r>
        <w:t>.</w:t>
      </w:r>
      <w:fldSimple w:instr=" SEQ Table \* ARABIC \s 1 ">
        <w:r>
          <w:rPr>
            <w:noProof/>
          </w:rPr>
          <w:t>5</w:t>
        </w:r>
      </w:fldSimple>
      <w:bookmarkEnd w:id="210"/>
      <w:r>
        <w:t xml:space="preserve">: </w:t>
      </w:r>
      <w:r w:rsidRPr="00403161">
        <w:t>Benchmarks Of Wages In Mongolia</w:t>
      </w:r>
      <w:bookmarkEnd w:id="211"/>
    </w:p>
    <w:tbl>
      <w:tblPr>
        <w:tblStyle w:val="8"/>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901"/>
        <w:gridCol w:w="2117"/>
        <w:gridCol w:w="1516"/>
        <w:gridCol w:w="3492"/>
      </w:tblGrid>
      <w:tr w:rsidR="000B6076" w:rsidRPr="0052682A" w14:paraId="03B4A3EA" w14:textId="77777777" w:rsidTr="0052682A">
        <w:trPr>
          <w:cnfStyle w:val="100000000000" w:firstRow="1" w:lastRow="0" w:firstColumn="0" w:lastColumn="0" w:oddVBand="0" w:evenVBand="0" w:oddHBand="0" w:evenHBand="0" w:firstRowFirstColumn="0" w:firstRowLastColumn="0" w:lastRowFirstColumn="0" w:lastRowLastColumn="0"/>
        </w:trPr>
        <w:tc>
          <w:tcPr>
            <w:tcW w:w="0" w:type="auto"/>
            <w:vMerge w:val="restart"/>
            <w:vAlign w:val="center"/>
          </w:tcPr>
          <w:sdt>
            <w:sdtPr>
              <w:tag w:val="goog_rdk_646"/>
              <w:id w:val="-1571655359"/>
            </w:sdtPr>
            <w:sdtEndPr/>
            <w:sdtContent>
              <w:p w14:paraId="00000954" w14:textId="54F6C586" w:rsidR="000B6076" w:rsidRPr="0052682A" w:rsidRDefault="0023218F" w:rsidP="00D25968">
                <w:pPr>
                  <w:spacing w:before="0" w:line="240" w:lineRule="auto"/>
                  <w:jc w:val="center"/>
                  <w:rPr>
                    <w:rFonts w:ascii="Open Sans" w:hAnsi="Open Sans" w:cs="Open Sans"/>
                  </w:rPr>
                </w:pPr>
                <w:sdt>
                  <w:sdtPr>
                    <w:tag w:val="goog_rdk_644"/>
                    <w:id w:val="436727697"/>
                  </w:sdtPr>
                  <w:sdtEndPr/>
                  <w:sdtContent>
                    <w:r w:rsidR="00984918" w:rsidRPr="0052682A">
                      <w:rPr>
                        <w:rFonts w:ascii="Open Sans" w:hAnsi="Open Sans" w:cs="Open Sans"/>
                      </w:rPr>
                      <w:t>Benchmark (2024)</w:t>
                    </w:r>
                  </w:sdtContent>
                </w:sdt>
                <w:sdt>
                  <w:sdtPr>
                    <w:tag w:val="goog_rdk_645"/>
                    <w:id w:val="-1829138540"/>
                    <w:showingPlcHdr/>
                  </w:sdtPr>
                  <w:sdtEndPr/>
                  <w:sdtContent>
                    <w:r w:rsidR="00403161" w:rsidRPr="0052682A">
                      <w:rPr>
                        <w:rFonts w:ascii="Open Sans" w:hAnsi="Open Sans" w:cs="Open Sans"/>
                      </w:rPr>
                      <w:t xml:space="preserve">     </w:t>
                    </w:r>
                  </w:sdtContent>
                </w:sdt>
              </w:p>
            </w:sdtContent>
          </w:sdt>
        </w:tc>
        <w:tc>
          <w:tcPr>
            <w:tcW w:w="0" w:type="auto"/>
            <w:vAlign w:val="center"/>
          </w:tcPr>
          <w:sdt>
            <w:sdtPr>
              <w:tag w:val="goog_rdk_649"/>
              <w:id w:val="975477131"/>
            </w:sdtPr>
            <w:sdtEndPr/>
            <w:sdtContent>
              <w:p w14:paraId="00000955" w14:textId="77777777" w:rsidR="000B6076" w:rsidRPr="0052682A" w:rsidRDefault="0023218F" w:rsidP="00D25968">
                <w:pPr>
                  <w:spacing w:before="0" w:line="240" w:lineRule="auto"/>
                  <w:jc w:val="center"/>
                  <w:rPr>
                    <w:rFonts w:ascii="Open Sans" w:hAnsi="Open Sans" w:cs="Open Sans"/>
                  </w:rPr>
                </w:pPr>
                <w:sdt>
                  <w:sdtPr>
                    <w:tag w:val="goog_rdk_647"/>
                    <w:id w:val="1586755124"/>
                  </w:sdtPr>
                  <w:sdtEndPr/>
                  <w:sdtContent>
                    <w:r w:rsidR="00984918" w:rsidRPr="0052682A">
                      <w:rPr>
                        <w:rFonts w:ascii="Open Sans" w:hAnsi="Open Sans" w:cs="Open Sans"/>
                      </w:rPr>
                      <w:t>Renumeration per month</w:t>
                    </w:r>
                  </w:sdtContent>
                </w:sdt>
                <w:sdt>
                  <w:sdtPr>
                    <w:tag w:val="goog_rdk_648"/>
                    <w:id w:val="1456821639"/>
                  </w:sdtPr>
                  <w:sdtEndPr/>
                  <w:sdtContent/>
                </w:sdt>
              </w:p>
            </w:sdtContent>
          </w:sdt>
        </w:tc>
        <w:tc>
          <w:tcPr>
            <w:tcW w:w="0" w:type="auto"/>
            <w:vAlign w:val="center"/>
          </w:tcPr>
          <w:sdt>
            <w:sdtPr>
              <w:tag w:val="goog_rdk_652"/>
              <w:id w:val="-557444230"/>
            </w:sdtPr>
            <w:sdtEndPr/>
            <w:sdtContent>
              <w:p w14:paraId="00000956" w14:textId="77777777" w:rsidR="000B6076" w:rsidRPr="0052682A" w:rsidRDefault="0023218F" w:rsidP="00D25968">
                <w:pPr>
                  <w:spacing w:before="0" w:line="240" w:lineRule="auto"/>
                  <w:jc w:val="center"/>
                  <w:rPr>
                    <w:rFonts w:ascii="Open Sans" w:hAnsi="Open Sans" w:cs="Open Sans"/>
                  </w:rPr>
                </w:pPr>
                <w:sdt>
                  <w:sdtPr>
                    <w:tag w:val="goog_rdk_650"/>
                    <w:id w:val="-82494711"/>
                  </w:sdtPr>
                  <w:sdtEndPr/>
                  <w:sdtContent>
                    <w:r w:rsidR="00984918" w:rsidRPr="0052682A">
                      <w:rPr>
                        <w:rFonts w:ascii="Open Sans" w:hAnsi="Open Sans" w:cs="Open Sans"/>
                      </w:rPr>
                      <w:t>Daily equivalent</w:t>
                    </w:r>
                  </w:sdtContent>
                </w:sdt>
                <w:sdt>
                  <w:sdtPr>
                    <w:tag w:val="goog_rdk_651"/>
                    <w:id w:val="952368840"/>
                  </w:sdtPr>
                  <w:sdtEndPr/>
                  <w:sdtContent/>
                </w:sdt>
              </w:p>
            </w:sdtContent>
          </w:sdt>
        </w:tc>
        <w:tc>
          <w:tcPr>
            <w:tcW w:w="0" w:type="auto"/>
            <w:vMerge w:val="restart"/>
            <w:vAlign w:val="center"/>
          </w:tcPr>
          <w:sdt>
            <w:sdtPr>
              <w:tag w:val="goog_rdk_655"/>
              <w:id w:val="-440117940"/>
            </w:sdtPr>
            <w:sdtEndPr/>
            <w:sdtContent>
              <w:p w14:paraId="00000957" w14:textId="77777777" w:rsidR="000B6076" w:rsidRPr="0052682A" w:rsidRDefault="0023218F" w:rsidP="00D25968">
                <w:pPr>
                  <w:spacing w:before="0" w:line="240" w:lineRule="auto"/>
                  <w:jc w:val="center"/>
                  <w:rPr>
                    <w:rFonts w:ascii="Open Sans" w:hAnsi="Open Sans" w:cs="Open Sans"/>
                  </w:rPr>
                </w:pPr>
                <w:sdt>
                  <w:sdtPr>
                    <w:tag w:val="goog_rdk_653"/>
                    <w:id w:val="-1870667549"/>
                  </w:sdtPr>
                  <w:sdtEndPr/>
                  <w:sdtContent>
                    <w:r w:rsidR="00984918" w:rsidRPr="0052682A">
                      <w:rPr>
                        <w:rFonts w:ascii="Open Sans" w:hAnsi="Open Sans" w:cs="Open Sans"/>
                      </w:rPr>
                      <w:t>Source</w:t>
                    </w:r>
                  </w:sdtContent>
                </w:sdt>
                <w:sdt>
                  <w:sdtPr>
                    <w:tag w:val="goog_rdk_654"/>
                    <w:id w:val="-1436120186"/>
                  </w:sdtPr>
                  <w:sdtEndPr/>
                  <w:sdtContent/>
                </w:sdt>
              </w:p>
            </w:sdtContent>
          </w:sdt>
        </w:tc>
      </w:tr>
      <w:tr w:rsidR="000B6076" w:rsidRPr="0052682A" w14:paraId="44010812" w14:textId="77777777" w:rsidTr="0052682A">
        <w:tc>
          <w:tcPr>
            <w:tcW w:w="0" w:type="auto"/>
            <w:vMerge/>
            <w:vAlign w:val="center"/>
          </w:tcPr>
          <w:p w14:paraId="00000958" w14:textId="77777777" w:rsidR="000B6076" w:rsidRPr="0052682A" w:rsidRDefault="000B6076" w:rsidP="00D25968">
            <w:pPr>
              <w:spacing w:before="0" w:line="240" w:lineRule="auto"/>
              <w:jc w:val="center"/>
            </w:pPr>
          </w:p>
        </w:tc>
        <w:tc>
          <w:tcPr>
            <w:tcW w:w="0" w:type="auto"/>
            <w:gridSpan w:val="2"/>
            <w:shd w:val="clear" w:color="auto" w:fill="336666"/>
            <w:vAlign w:val="center"/>
          </w:tcPr>
          <w:sdt>
            <w:sdtPr>
              <w:tag w:val="goog_rdk_657"/>
              <w:id w:val="1440449656"/>
            </w:sdtPr>
            <w:sdtEndPr/>
            <w:sdtContent>
              <w:p w14:paraId="00000959" w14:textId="77777777" w:rsidR="000B6076" w:rsidRPr="0052682A" w:rsidRDefault="0023218F" w:rsidP="00D25968">
                <w:pPr>
                  <w:spacing w:before="0" w:line="240" w:lineRule="auto"/>
                  <w:jc w:val="center"/>
                  <w:rPr>
                    <w:color w:val="FFFFFF"/>
                    <w:sz w:val="18"/>
                    <w:szCs w:val="18"/>
                  </w:rPr>
                </w:pPr>
                <w:sdt>
                  <w:sdtPr>
                    <w:tag w:val="goog_rdk_656"/>
                    <w:id w:val="844431200"/>
                  </w:sdtPr>
                  <w:sdtEndPr/>
                  <w:sdtContent>
                    <w:r w:rsidR="00984918" w:rsidRPr="0052682A">
                      <w:rPr>
                        <w:color w:val="FFFFFF"/>
                        <w:sz w:val="18"/>
                        <w:szCs w:val="18"/>
                      </w:rPr>
                      <w:t>MNT</w:t>
                    </w:r>
                  </w:sdtContent>
                </w:sdt>
              </w:p>
            </w:sdtContent>
          </w:sdt>
        </w:tc>
        <w:tc>
          <w:tcPr>
            <w:tcW w:w="0" w:type="auto"/>
            <w:vMerge/>
            <w:vAlign w:val="center"/>
          </w:tcPr>
          <w:p w14:paraId="0000095B" w14:textId="77777777" w:rsidR="000B6076" w:rsidRPr="0052682A" w:rsidRDefault="000B6076" w:rsidP="00D25968">
            <w:pPr>
              <w:spacing w:before="0" w:line="240" w:lineRule="auto"/>
              <w:jc w:val="center"/>
            </w:pPr>
          </w:p>
        </w:tc>
      </w:tr>
      <w:tr w:rsidR="000B6076" w:rsidRPr="0052682A" w14:paraId="769F7FFD" w14:textId="77777777" w:rsidTr="0052682A">
        <w:tc>
          <w:tcPr>
            <w:tcW w:w="0" w:type="auto"/>
            <w:vAlign w:val="center"/>
          </w:tcPr>
          <w:sdt>
            <w:sdtPr>
              <w:tag w:val="goog_rdk_659"/>
              <w:id w:val="477409228"/>
            </w:sdtPr>
            <w:sdtEndPr/>
            <w:sdtContent>
              <w:p w14:paraId="0000095C" w14:textId="77777777" w:rsidR="000B6076" w:rsidRPr="0052682A" w:rsidRDefault="0023218F" w:rsidP="00D25968">
                <w:pPr>
                  <w:spacing w:before="0" w:line="240" w:lineRule="auto"/>
                  <w:jc w:val="center"/>
                </w:pPr>
                <w:sdt>
                  <w:sdtPr>
                    <w:tag w:val="goog_rdk_658"/>
                    <w:id w:val="-1547169087"/>
                  </w:sdtPr>
                  <w:sdtEndPr/>
                  <w:sdtContent>
                    <w:r w:rsidR="00984918" w:rsidRPr="0052682A">
                      <w:t>Minimum wage</w:t>
                    </w:r>
                  </w:sdtContent>
                </w:sdt>
              </w:p>
            </w:sdtContent>
          </w:sdt>
        </w:tc>
        <w:tc>
          <w:tcPr>
            <w:tcW w:w="0" w:type="auto"/>
            <w:vAlign w:val="center"/>
          </w:tcPr>
          <w:sdt>
            <w:sdtPr>
              <w:tag w:val="goog_rdk_661"/>
              <w:id w:val="2011928482"/>
            </w:sdtPr>
            <w:sdtEndPr/>
            <w:sdtContent>
              <w:p w14:paraId="0000095D" w14:textId="77777777" w:rsidR="000B6076" w:rsidRPr="0052682A" w:rsidRDefault="0023218F" w:rsidP="00D25968">
                <w:pPr>
                  <w:spacing w:before="0" w:line="240" w:lineRule="auto"/>
                  <w:jc w:val="center"/>
                </w:pPr>
                <w:sdt>
                  <w:sdtPr>
                    <w:tag w:val="goog_rdk_660"/>
                    <w:id w:val="689134580"/>
                  </w:sdtPr>
                  <w:sdtEndPr/>
                  <w:sdtContent>
                    <w:r w:rsidR="00984918" w:rsidRPr="0052682A">
                      <w:t>792,000</w:t>
                    </w:r>
                  </w:sdtContent>
                </w:sdt>
              </w:p>
            </w:sdtContent>
          </w:sdt>
        </w:tc>
        <w:tc>
          <w:tcPr>
            <w:tcW w:w="0" w:type="auto"/>
            <w:vAlign w:val="center"/>
          </w:tcPr>
          <w:sdt>
            <w:sdtPr>
              <w:tag w:val="goog_rdk_663"/>
              <w:id w:val="68515234"/>
            </w:sdtPr>
            <w:sdtEndPr/>
            <w:sdtContent>
              <w:p w14:paraId="0000095E" w14:textId="77777777" w:rsidR="000B6076" w:rsidRPr="0052682A" w:rsidRDefault="0023218F" w:rsidP="00D25968">
                <w:pPr>
                  <w:spacing w:before="0" w:line="240" w:lineRule="auto"/>
                  <w:jc w:val="center"/>
                </w:pPr>
                <w:sdt>
                  <w:sdtPr>
                    <w:tag w:val="goog_rdk_662"/>
                    <w:id w:val="-431833372"/>
                  </w:sdtPr>
                  <w:sdtEndPr/>
                  <w:sdtContent>
                    <w:r w:rsidR="00984918" w:rsidRPr="0052682A">
                      <w:t>38,000</w:t>
                    </w:r>
                  </w:sdtContent>
                </w:sdt>
              </w:p>
            </w:sdtContent>
          </w:sdt>
        </w:tc>
        <w:tc>
          <w:tcPr>
            <w:tcW w:w="0" w:type="auto"/>
            <w:vAlign w:val="center"/>
          </w:tcPr>
          <w:p w14:paraId="00000960" w14:textId="73B62084" w:rsidR="000B6076" w:rsidRPr="0052682A" w:rsidRDefault="0023218F" w:rsidP="00D25968">
            <w:pPr>
              <w:spacing w:before="0" w:line="240" w:lineRule="auto"/>
              <w:jc w:val="center"/>
            </w:pPr>
            <w:sdt>
              <w:sdtPr>
                <w:tag w:val="goog_rdk_665"/>
                <w:id w:val="602480222"/>
              </w:sdtPr>
              <w:sdtEndPr/>
              <w:sdtContent>
                <w:sdt>
                  <w:sdtPr>
                    <w:tag w:val="goog_rdk_664"/>
                    <w:id w:val="1654480594"/>
                  </w:sdtPr>
                  <w:sdtEndPr/>
                  <w:sdtContent>
                    <w:r w:rsidR="00984918" w:rsidRPr="0052682A">
                      <w:t>Ministry of Family, Labour and Social Protection homepage Oct 2024</w:t>
                    </w:r>
                    <w:sdt>
                      <w:sdtPr>
                        <w:tag w:val="goog_rdk_668"/>
                        <w:id w:val="-244889056"/>
                      </w:sdtPr>
                      <w:sdtEndPr/>
                      <w:sdtContent>
                        <w:r w:rsidR="00103C92" w:rsidRPr="0052682A">
                          <w:rPr>
                            <w:rStyle w:val="FootnoteReference"/>
                          </w:rPr>
                          <w:footnoteReference w:id="13"/>
                        </w:r>
                      </w:sdtContent>
                    </w:sdt>
                  </w:sdtContent>
                </w:sdt>
              </w:sdtContent>
            </w:sdt>
          </w:p>
        </w:tc>
      </w:tr>
      <w:tr w:rsidR="000B6076" w:rsidRPr="0052682A" w14:paraId="5FFE0ADD" w14:textId="77777777" w:rsidTr="0052682A">
        <w:tc>
          <w:tcPr>
            <w:tcW w:w="0" w:type="auto"/>
            <w:vAlign w:val="center"/>
          </w:tcPr>
          <w:sdt>
            <w:sdtPr>
              <w:tag w:val="goog_rdk_670"/>
              <w:id w:val="-1367841981"/>
            </w:sdtPr>
            <w:sdtEndPr/>
            <w:sdtContent>
              <w:p w14:paraId="00000961" w14:textId="77777777" w:rsidR="000B6076" w:rsidRPr="0052682A" w:rsidRDefault="0023218F" w:rsidP="00D25968">
                <w:pPr>
                  <w:spacing w:before="0" w:line="240" w:lineRule="auto"/>
                  <w:jc w:val="center"/>
                </w:pPr>
                <w:sdt>
                  <w:sdtPr>
                    <w:tag w:val="goog_rdk_669"/>
                    <w:id w:val="128325989"/>
                  </w:sdtPr>
                  <w:sdtEndPr/>
                  <w:sdtContent>
                    <w:r w:rsidR="00984918" w:rsidRPr="0052682A">
                      <w:t>Average wage</w:t>
                    </w:r>
                  </w:sdtContent>
                </w:sdt>
              </w:p>
            </w:sdtContent>
          </w:sdt>
        </w:tc>
        <w:tc>
          <w:tcPr>
            <w:tcW w:w="0" w:type="auto"/>
            <w:vAlign w:val="center"/>
          </w:tcPr>
          <w:sdt>
            <w:sdtPr>
              <w:tag w:val="goog_rdk_672"/>
              <w:id w:val="-874179244"/>
            </w:sdtPr>
            <w:sdtEndPr/>
            <w:sdtContent>
              <w:p w14:paraId="00000962" w14:textId="77777777" w:rsidR="000B6076" w:rsidRPr="0052682A" w:rsidRDefault="0023218F" w:rsidP="00D25968">
                <w:pPr>
                  <w:spacing w:before="0" w:line="240" w:lineRule="auto"/>
                  <w:jc w:val="center"/>
                </w:pPr>
                <w:sdt>
                  <w:sdtPr>
                    <w:tag w:val="goog_rdk_671"/>
                    <w:id w:val="721091206"/>
                  </w:sdtPr>
                  <w:sdtEndPr/>
                  <w:sdtContent>
                    <w:r w:rsidR="00984918" w:rsidRPr="0052682A">
                      <w:t>2,672,000</w:t>
                    </w:r>
                  </w:sdtContent>
                </w:sdt>
              </w:p>
            </w:sdtContent>
          </w:sdt>
        </w:tc>
        <w:tc>
          <w:tcPr>
            <w:tcW w:w="0" w:type="auto"/>
            <w:vAlign w:val="center"/>
          </w:tcPr>
          <w:sdt>
            <w:sdtPr>
              <w:tag w:val="goog_rdk_674"/>
              <w:id w:val="-1565765466"/>
            </w:sdtPr>
            <w:sdtEndPr/>
            <w:sdtContent>
              <w:p w14:paraId="00000963" w14:textId="77777777" w:rsidR="000B6076" w:rsidRPr="0052682A" w:rsidRDefault="0023218F" w:rsidP="00D25968">
                <w:pPr>
                  <w:spacing w:before="0" w:line="240" w:lineRule="auto"/>
                  <w:jc w:val="center"/>
                </w:pPr>
                <w:sdt>
                  <w:sdtPr>
                    <w:tag w:val="goog_rdk_673"/>
                    <w:id w:val="2003215111"/>
                  </w:sdtPr>
                  <w:sdtEndPr/>
                  <w:sdtContent>
                    <w:r w:rsidR="00984918" w:rsidRPr="0052682A">
                      <w:t>130,000</w:t>
                    </w:r>
                  </w:sdtContent>
                </w:sdt>
              </w:p>
            </w:sdtContent>
          </w:sdt>
        </w:tc>
        <w:tc>
          <w:tcPr>
            <w:tcW w:w="0" w:type="auto"/>
            <w:vAlign w:val="center"/>
          </w:tcPr>
          <w:sdt>
            <w:sdtPr>
              <w:tag w:val="goog_rdk_676"/>
              <w:id w:val="-556882814"/>
            </w:sdtPr>
            <w:sdtEndPr/>
            <w:sdtContent>
              <w:p w14:paraId="00000964" w14:textId="77777777" w:rsidR="000B6076" w:rsidRPr="0052682A" w:rsidRDefault="0023218F" w:rsidP="00D25968">
                <w:pPr>
                  <w:spacing w:before="0" w:line="240" w:lineRule="auto"/>
                  <w:jc w:val="center"/>
                </w:pPr>
                <w:sdt>
                  <w:sdtPr>
                    <w:tag w:val="goog_rdk_675"/>
                    <w:id w:val="-1384074791"/>
                  </w:sdtPr>
                  <w:sdtEndPr/>
                  <w:sdtContent>
                    <w:r w:rsidR="00984918" w:rsidRPr="0052682A">
                      <w:t>National Statistics Office (NSO) Mongolia, 2024 Q4</w:t>
                    </w:r>
                  </w:sdtContent>
                </w:sdt>
              </w:p>
            </w:sdtContent>
          </w:sdt>
        </w:tc>
      </w:tr>
      <w:tr w:rsidR="000B6076" w:rsidRPr="0052682A" w14:paraId="2FF3A72A" w14:textId="77777777" w:rsidTr="0052682A">
        <w:tc>
          <w:tcPr>
            <w:tcW w:w="0" w:type="auto"/>
            <w:vAlign w:val="center"/>
          </w:tcPr>
          <w:sdt>
            <w:sdtPr>
              <w:tag w:val="goog_rdk_678"/>
              <w:id w:val="731135105"/>
            </w:sdtPr>
            <w:sdtEndPr/>
            <w:sdtContent>
              <w:p w14:paraId="00000965" w14:textId="77777777" w:rsidR="000B6076" w:rsidRPr="0052682A" w:rsidRDefault="0023218F" w:rsidP="00D25968">
                <w:pPr>
                  <w:spacing w:before="0" w:line="240" w:lineRule="auto"/>
                  <w:jc w:val="center"/>
                </w:pPr>
                <w:sdt>
                  <w:sdtPr>
                    <w:tag w:val="goog_rdk_677"/>
                    <w:id w:val="-971957272"/>
                  </w:sdtPr>
                  <w:sdtEndPr/>
                  <w:sdtContent>
                    <w:r w:rsidR="00984918" w:rsidRPr="0052682A">
                      <w:t>Typical rural casual labour</w:t>
                    </w:r>
                  </w:sdtContent>
                </w:sdt>
              </w:p>
            </w:sdtContent>
          </w:sdt>
        </w:tc>
        <w:tc>
          <w:tcPr>
            <w:tcW w:w="0" w:type="auto"/>
            <w:vAlign w:val="center"/>
          </w:tcPr>
          <w:sdt>
            <w:sdtPr>
              <w:tag w:val="goog_rdk_680"/>
              <w:id w:val="1904382705"/>
            </w:sdtPr>
            <w:sdtEndPr/>
            <w:sdtContent>
              <w:p w14:paraId="00000966" w14:textId="77777777" w:rsidR="000B6076" w:rsidRPr="0052682A" w:rsidRDefault="0023218F" w:rsidP="00D25968">
                <w:pPr>
                  <w:spacing w:before="0" w:line="240" w:lineRule="auto"/>
                  <w:jc w:val="center"/>
                </w:pPr>
                <w:sdt>
                  <w:sdtPr>
                    <w:tag w:val="goog_rdk_679"/>
                    <w:id w:val="-1003643707"/>
                  </w:sdtPr>
                  <w:sdtEndPr/>
                  <w:sdtContent>
                    <w:r w:rsidR="00984918" w:rsidRPr="0052682A">
                      <w:t>792,000 – 945,000</w:t>
                    </w:r>
                  </w:sdtContent>
                </w:sdt>
              </w:p>
            </w:sdtContent>
          </w:sdt>
        </w:tc>
        <w:tc>
          <w:tcPr>
            <w:tcW w:w="0" w:type="auto"/>
            <w:vAlign w:val="center"/>
          </w:tcPr>
          <w:sdt>
            <w:sdtPr>
              <w:tag w:val="goog_rdk_682"/>
              <w:id w:val="144638135"/>
            </w:sdtPr>
            <w:sdtEndPr/>
            <w:sdtContent>
              <w:p w14:paraId="00000967" w14:textId="77777777" w:rsidR="000B6076" w:rsidRPr="0052682A" w:rsidRDefault="0023218F" w:rsidP="00D25968">
                <w:pPr>
                  <w:spacing w:before="0" w:line="240" w:lineRule="auto"/>
                  <w:jc w:val="center"/>
                </w:pPr>
                <w:sdt>
                  <w:sdtPr>
                    <w:tag w:val="goog_rdk_681"/>
                    <w:id w:val="2106025642"/>
                  </w:sdtPr>
                  <w:sdtEndPr/>
                  <w:sdtContent>
                    <w:r w:rsidR="00984918" w:rsidRPr="0052682A">
                      <w:t>38,000 – 45,000</w:t>
                    </w:r>
                  </w:sdtContent>
                </w:sdt>
              </w:p>
            </w:sdtContent>
          </w:sdt>
        </w:tc>
        <w:tc>
          <w:tcPr>
            <w:tcW w:w="0" w:type="auto"/>
            <w:vAlign w:val="center"/>
          </w:tcPr>
          <w:sdt>
            <w:sdtPr>
              <w:tag w:val="goog_rdk_684"/>
              <w:id w:val="-339113809"/>
            </w:sdtPr>
            <w:sdtEndPr/>
            <w:sdtContent>
              <w:p w14:paraId="00000968" w14:textId="77777777" w:rsidR="000B6076" w:rsidRPr="0052682A" w:rsidRDefault="0023218F" w:rsidP="00D25968">
                <w:pPr>
                  <w:spacing w:before="0" w:line="240" w:lineRule="auto"/>
                  <w:jc w:val="center"/>
                </w:pPr>
                <w:sdt>
                  <w:sdtPr>
                    <w:tag w:val="goog_rdk_683"/>
                    <w:id w:val="1858393966"/>
                  </w:sdtPr>
                  <w:sdtEndPr/>
                  <w:sdtContent>
                    <w:r w:rsidR="00984918" w:rsidRPr="0052682A">
                      <w:t>VCA4D cashmere study in Mongolia 2024</w:t>
                    </w:r>
                  </w:sdtContent>
                </w:sdt>
              </w:p>
            </w:sdtContent>
          </w:sdt>
        </w:tc>
      </w:tr>
    </w:tbl>
    <w:p w14:paraId="7E220372" w14:textId="77777777" w:rsidR="002E6B83" w:rsidRDefault="002E6B83" w:rsidP="00D25968">
      <w:pPr>
        <w:spacing w:line="240" w:lineRule="auto"/>
      </w:pPr>
      <w:bookmarkStart w:id="212" w:name="_heading=h.59qr832zqcts" w:colFirst="0" w:colLast="0"/>
      <w:bookmarkEnd w:id="212"/>
    </w:p>
    <w:p w14:paraId="0000096A" w14:textId="212867DE" w:rsidR="000B6076" w:rsidRDefault="00984918" w:rsidP="00D25968">
      <w:pPr>
        <w:spacing w:line="240" w:lineRule="auto"/>
      </w:pPr>
      <w:r>
        <w:t xml:space="preserve">Daily incomes for pine nut harvesters in all regions (204,000–286,000 MNT/day) are 2–7 times higher than standard rural casual labour, underscoring </w:t>
      </w:r>
      <w:sdt>
        <w:sdtPr>
          <w:tag w:val="goog_rdk_685"/>
          <w:id w:val="1295725919"/>
        </w:sdtPr>
        <w:sdtEndPr/>
        <w:sdtContent/>
      </w:sdt>
      <w:sdt>
        <w:sdtPr>
          <w:tag w:val="goog_rdk_686"/>
          <w:id w:val="1892517651"/>
        </w:sdtPr>
        <w:sdtEndPr/>
        <w:sdtContent/>
      </w:sdt>
      <w:r>
        <w:t xml:space="preserve">the importance of pine nut harvesting as a high-value livelihood opportunity, particularly for poorer households. </w:t>
      </w:r>
      <w:r w:rsidR="00F1741B">
        <w:t xml:space="preserve">This contrast is visualised in </w:t>
      </w:r>
      <w:r w:rsidR="00F1741B">
        <w:fldChar w:fldCharType="begin"/>
      </w:r>
      <w:r w:rsidR="00F1741B">
        <w:instrText xml:space="preserve"> REF _Ref223014471 \h  \* MERGEFORMAT </w:instrText>
      </w:r>
      <w:r w:rsidR="00F1741B">
        <w:fldChar w:fldCharType="separate"/>
      </w:r>
      <w:r w:rsidR="00F1741B" w:rsidRPr="00403161">
        <w:t xml:space="preserve">Figure </w:t>
      </w:r>
      <w:r w:rsidR="00F1741B">
        <w:t>4.7</w:t>
      </w:r>
      <w:r w:rsidR="00F1741B">
        <w:fldChar w:fldCharType="end"/>
      </w:r>
      <w:r w:rsidR="00F1741B">
        <w:t>, which compares pine nut daily earnings to national average and minimum wage benchmarks. This income is seasonal</w:t>
      </w:r>
      <w:r w:rsidR="00EB79F0">
        <w:t>, but f</w:t>
      </w:r>
      <w:r>
        <w:t xml:space="preserve">or herders, conveniently </w:t>
      </w:r>
      <w:proofErr w:type="gramStart"/>
      <w:r>
        <w:t>counter-seasonal</w:t>
      </w:r>
      <w:proofErr w:type="gramEnd"/>
      <w:r>
        <w:t xml:space="preserve"> with cashmere sales in spring and livestock sales in late autumn. </w:t>
      </w:r>
    </w:p>
    <w:p w14:paraId="1FA1927C" w14:textId="77777777" w:rsidR="00403161" w:rsidRDefault="00984918" w:rsidP="001855D4">
      <w:r>
        <w:rPr>
          <w:noProof/>
        </w:rPr>
        <w:lastRenderedPageBreak/>
        <w:drawing>
          <wp:inline distT="0" distB="0" distL="0" distR="0" wp14:anchorId="607F0B0A" wp14:editId="2C5A51FA">
            <wp:extent cx="5224780" cy="2962910"/>
            <wp:effectExtent l="0" t="0" r="0" b="0"/>
            <wp:docPr id="19453367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5"/>
                    <a:srcRect/>
                    <a:stretch>
                      <a:fillRect/>
                    </a:stretch>
                  </pic:blipFill>
                  <pic:spPr>
                    <a:xfrm>
                      <a:off x="0" y="0"/>
                      <a:ext cx="5224780" cy="2962910"/>
                    </a:xfrm>
                    <a:prstGeom prst="rect">
                      <a:avLst/>
                    </a:prstGeom>
                    <a:ln/>
                  </pic:spPr>
                </pic:pic>
              </a:graphicData>
            </a:graphic>
          </wp:inline>
        </w:drawing>
      </w:r>
    </w:p>
    <w:p w14:paraId="0000096B" w14:textId="6F64877A" w:rsidR="000B6076" w:rsidRPr="00403161" w:rsidRDefault="0052682A" w:rsidP="00A300B8">
      <w:pPr>
        <w:pStyle w:val="Caption"/>
      </w:pPr>
      <w:bookmarkStart w:id="213" w:name="_Ref223014471"/>
      <w:bookmarkStart w:id="214" w:name="_Toc230337173"/>
      <w:r w:rsidRPr="00403161">
        <w:t xml:space="preserve">Figure </w:t>
      </w:r>
      <w:fldSimple w:instr=" STYLEREF 1 \s ">
        <w:r>
          <w:rPr>
            <w:noProof/>
          </w:rPr>
          <w:t>4</w:t>
        </w:r>
      </w:fldSimple>
      <w:r>
        <w:t>.</w:t>
      </w:r>
      <w:fldSimple w:instr=" SEQ Figure \* ARABIC \s 1 ">
        <w:r>
          <w:rPr>
            <w:noProof/>
          </w:rPr>
          <w:t>7</w:t>
        </w:r>
      </w:fldSimple>
      <w:bookmarkEnd w:id="213"/>
      <w:r w:rsidRPr="00403161">
        <w:t xml:space="preserve">: </w:t>
      </w:r>
      <w:r>
        <w:t xml:space="preserve">Daily Earnings Comparison: Pine Nut </w:t>
      </w:r>
      <w:proofErr w:type="spellStart"/>
      <w:r>
        <w:t>Vc</w:t>
      </w:r>
      <w:proofErr w:type="spellEnd"/>
      <w:r>
        <w:t xml:space="preserve"> Vs. National Wage Benchmarks</w:t>
      </w:r>
      <w:bookmarkEnd w:id="214"/>
      <w:r>
        <w:t xml:space="preserve"> </w:t>
      </w:r>
    </w:p>
    <w:p w14:paraId="0000096D" w14:textId="0DB699F2" w:rsidR="000B6076" w:rsidRDefault="00984918" w:rsidP="00D25968">
      <w:pPr>
        <w:spacing w:line="240" w:lineRule="auto"/>
      </w:pPr>
      <w:bookmarkStart w:id="215" w:name="_heading=h.oup4ap8gkttu" w:colFirst="0" w:colLast="0"/>
      <w:bookmarkEnd w:id="215"/>
      <w:r>
        <w:t>Although the pine nut value chain generates substantial employment, an estimated 99% of all jobs are temporary, reflecting the strongly seasonal nature of pine nut harvesting, trading and processing. Most workers are engaged for only 10–90 days per year, and very few operators offer written contracts, social protection or predictable annual income.</w:t>
      </w:r>
    </w:p>
    <w:p w14:paraId="0000096E" w14:textId="3D6B1F11" w:rsidR="000B6076" w:rsidRDefault="0052682A" w:rsidP="00D25968">
      <w:pPr>
        <w:spacing w:line="240" w:lineRule="auto"/>
      </w:pPr>
      <w:r>
        <w:fldChar w:fldCharType="begin"/>
      </w:r>
      <w:r>
        <w:instrText xml:space="preserve"> REF _Ref223943266 \h </w:instrText>
      </w:r>
      <w:r>
        <w:fldChar w:fldCharType="separate"/>
      </w:r>
      <w:r>
        <w:t xml:space="preserve">Figure </w:t>
      </w:r>
      <w:r>
        <w:rPr>
          <w:noProof/>
        </w:rPr>
        <w:t>4</w:t>
      </w:r>
      <w:r>
        <w:t>.</w:t>
      </w:r>
      <w:r>
        <w:rPr>
          <w:noProof/>
        </w:rPr>
        <w:t>8</w:t>
      </w:r>
      <w:r>
        <w:fldChar w:fldCharType="end"/>
      </w:r>
      <w:r w:rsidR="00403161">
        <w:t xml:space="preserve"> </w:t>
      </w:r>
      <w:r w:rsidR="00984918">
        <w:t>illustrates this imbalance using two pie charts: one showing the number of workers, and the other showing the distribution of total labour days. While temporary harvesters dominate in absolute numbers (about 96% of all workers), their share of total labour time is smaller (around 89%) because permanent processing workers - although representing only about 1% of the workforce - contribute roughly 11% of total annual labour days. This reflects the fact that some processing facilities operate longer seasons and rely on a more stable, often gender-balanced workforce.</w:t>
      </w:r>
    </w:p>
    <w:p w14:paraId="24C80C6E" w14:textId="70338216" w:rsidR="00AD7837" w:rsidRPr="002420B6" w:rsidRDefault="00984918" w:rsidP="002420B6">
      <w:pPr>
        <w:spacing w:line="240" w:lineRule="auto"/>
      </w:pPr>
      <w:r>
        <w:t>This distinction is important: the value chain creates widespread and valuable but short-term and low-security employment for harvesters and traders, while only a small core of processing workers enjoys more regular and sustained employment. Any policy or investment aiming to strengthen rural incomes or promote decent work must therefore consider both the overwhelming prevalence of temporary jobs and the small but significant role of permanent processing employment.</w:t>
      </w:r>
      <w:bookmarkStart w:id="216" w:name="_Ref223014489"/>
    </w:p>
    <w:bookmarkEnd w:id="216"/>
    <w:p w14:paraId="1C5EDC4C" w14:textId="77777777" w:rsidR="0052682A" w:rsidRDefault="007A1B12" w:rsidP="0052682A">
      <w:pPr>
        <w:keepNext/>
      </w:pPr>
      <w:r>
        <w:rPr>
          <w:noProof/>
        </w:rPr>
        <w:lastRenderedPageBreak/>
        <w:drawing>
          <wp:inline distT="0" distB="0" distL="0" distR="0" wp14:anchorId="4B1EA421" wp14:editId="0ED7F59F">
            <wp:extent cx="6010689" cy="1876508"/>
            <wp:effectExtent l="0" t="0" r="9525" b="0"/>
            <wp:docPr id="1835076166"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036010" cy="1884413"/>
                    </a:xfrm>
                    <a:prstGeom prst="rect">
                      <a:avLst/>
                    </a:prstGeom>
                    <a:noFill/>
                  </pic:spPr>
                </pic:pic>
              </a:graphicData>
            </a:graphic>
          </wp:inline>
        </w:drawing>
      </w:r>
    </w:p>
    <w:p w14:paraId="71725B1F" w14:textId="53555E00" w:rsidR="007A1B12" w:rsidRPr="00BD7404" w:rsidRDefault="0052682A" w:rsidP="0052682A">
      <w:pPr>
        <w:pStyle w:val="Caption"/>
      </w:pPr>
      <w:bookmarkStart w:id="217" w:name="_Ref223943266"/>
      <w:bookmarkStart w:id="218" w:name="_Toc230337174"/>
      <w:r>
        <w:t xml:space="preserve">Figure </w:t>
      </w:r>
      <w:fldSimple w:instr=" STYLEREF 1 \s ">
        <w:r>
          <w:rPr>
            <w:noProof/>
          </w:rPr>
          <w:t>4</w:t>
        </w:r>
      </w:fldSimple>
      <w:r>
        <w:t>.</w:t>
      </w:r>
      <w:fldSimple w:instr=" SEQ Figure \* ARABIC \s 1 ">
        <w:r>
          <w:rPr>
            <w:noProof/>
          </w:rPr>
          <w:t>8</w:t>
        </w:r>
      </w:fldSimple>
      <w:bookmarkEnd w:id="217"/>
      <w:r>
        <w:t xml:space="preserve">: </w:t>
      </w:r>
      <w:r w:rsidRPr="0000030C">
        <w:t>Employment Type Breakdown: Temporary Vs. Permanent (Number Of Employed / Days Employed)</w:t>
      </w:r>
      <w:bookmarkEnd w:id="218"/>
    </w:p>
    <w:p w14:paraId="00000972" w14:textId="404587FB" w:rsidR="000B6076" w:rsidRDefault="00984918" w:rsidP="002420B6">
      <w:pPr>
        <w:pStyle w:val="Heading2"/>
      </w:pPr>
      <w:bookmarkStart w:id="219" w:name="_heading=h.9c44pcks6l2z" w:colFirst="0" w:colLast="0"/>
      <w:bookmarkStart w:id="220" w:name="_Toc222417680"/>
      <w:bookmarkStart w:id="221" w:name="_Toc230337093"/>
      <w:bookmarkEnd w:id="219"/>
      <w:r>
        <w:t>Answer to the Framing Question 2</w:t>
      </w:r>
      <w:bookmarkEnd w:id="220"/>
      <w:bookmarkEnd w:id="221"/>
      <w:r w:rsidR="00A40732">
        <w:t xml:space="preserve"> </w:t>
      </w:r>
    </w:p>
    <w:p w14:paraId="00000973" w14:textId="77777777" w:rsidR="000B6076" w:rsidRDefault="00984918" w:rsidP="002420B6">
      <w:pPr>
        <w:spacing w:line="240" w:lineRule="auto"/>
      </w:pPr>
      <w:r>
        <w:t xml:space="preserve">The table below summarises the primary outcomes derived from the inclusivity of economic growth analysis undertaken for the Mongolian pine nut value chain. The pine nut value chain generates substantial income and employment for rural households across Khentii Mountain, </w:t>
      </w:r>
      <w:proofErr w:type="spellStart"/>
      <w:r>
        <w:t>Khövsgöl</w:t>
      </w:r>
      <w:proofErr w:type="spellEnd"/>
      <w:r>
        <w:t xml:space="preserve"> Mountain, and </w:t>
      </w:r>
      <w:proofErr w:type="spellStart"/>
      <w:r>
        <w:t>Khangai</w:t>
      </w:r>
      <w:proofErr w:type="spellEnd"/>
      <w:r>
        <w:t xml:space="preserve"> Mountains regions, but the distribution of that income is uneven, with a clear concentration of profits among downstream processors and limited stability or protection for </w:t>
      </w:r>
      <w:proofErr w:type="gramStart"/>
      <w:r>
        <w:t>the majority of</w:t>
      </w:r>
      <w:proofErr w:type="gramEnd"/>
      <w:r>
        <w:t xml:space="preserve"> workers. The analysis below synthesizes the inclusiveness dimensions of the VC drawing on the economic results presented in Section 3.</w:t>
      </w:r>
    </w:p>
    <w:p w14:paraId="00000974" w14:textId="77777777" w:rsidR="000B6076" w:rsidRDefault="00984918" w:rsidP="002420B6">
      <w:pPr>
        <w:spacing w:line="240" w:lineRule="auto"/>
      </w:pPr>
      <w:r>
        <w:t>Summary table of indicators for framing question 2: Is this economic growth inclusive?</w:t>
      </w:r>
    </w:p>
    <w:p w14:paraId="00000975" w14:textId="77777777" w:rsidR="000B6076" w:rsidRDefault="00984918" w:rsidP="002420B6">
      <w:pPr>
        <w:spacing w:line="240" w:lineRule="auto"/>
      </w:pPr>
      <w:r>
        <w:t>(See definitions of economic terms before the Executive Summary)</w:t>
      </w:r>
    </w:p>
    <w:tbl>
      <w:tblPr>
        <w:tblStyle w:val="7"/>
        <w:tblW w:w="9095" w:type="dxa"/>
        <w:tblInd w:w="250" w:type="dxa"/>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ayout w:type="fixed"/>
        <w:tblLook w:val="0400" w:firstRow="0" w:lastRow="0" w:firstColumn="0" w:lastColumn="0" w:noHBand="0" w:noVBand="1"/>
      </w:tblPr>
      <w:tblGrid>
        <w:gridCol w:w="992"/>
        <w:gridCol w:w="1862"/>
        <w:gridCol w:w="3118"/>
        <w:gridCol w:w="3123"/>
      </w:tblGrid>
      <w:tr w:rsidR="000B6076" w:rsidRPr="004D3CC0" w14:paraId="5C96C181" w14:textId="77777777">
        <w:trPr>
          <w:trHeight w:val="732"/>
        </w:trPr>
        <w:tc>
          <w:tcPr>
            <w:tcW w:w="2854" w:type="dxa"/>
            <w:gridSpan w:val="2"/>
            <w:tcBorders>
              <w:top w:val="single" w:sz="12" w:space="0" w:color="4472C4"/>
              <w:left w:val="single" w:sz="12" w:space="0" w:color="4472C4"/>
              <w:right w:val="single" w:sz="12" w:space="0" w:color="4472C4"/>
            </w:tcBorders>
          </w:tcPr>
          <w:sdt>
            <w:sdtPr>
              <w:tag w:val="goog_rdk_688"/>
              <w:id w:val="-226744851"/>
            </w:sdtPr>
            <w:sdtEndPr/>
            <w:sdtContent>
              <w:p w14:paraId="00000976" w14:textId="0ADC7DE3" w:rsidR="000B6076" w:rsidRPr="004D3CC0" w:rsidRDefault="0023218F" w:rsidP="001855D4">
                <w:pPr>
                  <w:rPr>
                    <w:b/>
                    <w:bCs/>
                    <w:sz w:val="20"/>
                    <w:szCs w:val="20"/>
                  </w:rPr>
                </w:pPr>
                <w:sdt>
                  <w:sdtPr>
                    <w:tag w:val="goog_rdk_687"/>
                    <w:id w:val="-99043198"/>
                    <w:showingPlcHdr/>
                  </w:sdtPr>
                  <w:sdtEndPr/>
                  <w:sdtContent>
                    <w:r w:rsidR="00034343" w:rsidRPr="004D3CC0">
                      <w:rPr>
                        <w:sz w:val="20"/>
                        <w:szCs w:val="20"/>
                      </w:rPr>
                      <w:t xml:space="preserve">     </w:t>
                    </w:r>
                  </w:sdtContent>
                </w:sdt>
              </w:p>
            </w:sdtContent>
          </w:sdt>
          <w:sdt>
            <w:sdtPr>
              <w:tag w:val="goog_rdk_690"/>
              <w:id w:val="16694185"/>
            </w:sdtPr>
            <w:sdtEndPr/>
            <w:sdtContent>
              <w:p w14:paraId="00000977" w14:textId="77777777" w:rsidR="000B6076" w:rsidRPr="004D3CC0" w:rsidRDefault="00984918" w:rsidP="001855D4">
                <w:pPr>
                  <w:rPr>
                    <w:sz w:val="20"/>
                    <w:szCs w:val="20"/>
                  </w:rPr>
                </w:pPr>
                <w:r w:rsidRPr="004D3CC0">
                  <w:rPr>
                    <w:sz w:val="20"/>
                    <w:szCs w:val="20"/>
                  </w:rPr>
                  <w:t>Framing Question 2: Is this economic growth inclusive?</w:t>
                </w:r>
                <w:sdt>
                  <w:sdtPr>
                    <w:tag w:val="goog_rdk_689"/>
                    <w:id w:val="1968137509"/>
                  </w:sdtPr>
                  <w:sdtEndPr/>
                  <w:sdtContent/>
                </w:sdt>
              </w:p>
            </w:sdtContent>
          </w:sdt>
          <w:sdt>
            <w:sdtPr>
              <w:tag w:val="goog_rdk_692"/>
              <w:id w:val="1053653365"/>
            </w:sdtPr>
            <w:sdtEndPr/>
            <w:sdtContent>
              <w:p w14:paraId="00000978" w14:textId="77777777" w:rsidR="000B6076" w:rsidRPr="004D3CC0" w:rsidRDefault="00984918" w:rsidP="001855D4">
                <w:pPr>
                  <w:rPr>
                    <w:b/>
                    <w:bCs/>
                    <w:sz w:val="20"/>
                    <w:szCs w:val="20"/>
                  </w:rPr>
                </w:pPr>
                <w:r w:rsidRPr="004D3CC0">
                  <w:rPr>
                    <w:sz w:val="20"/>
                    <w:szCs w:val="20"/>
                  </w:rPr>
                  <w:t>(To be completed with Social Analysis results)</w:t>
                </w:r>
                <w:sdt>
                  <w:sdtPr>
                    <w:tag w:val="goog_rdk_691"/>
                    <w:id w:val="-459966577"/>
                  </w:sdtPr>
                  <w:sdtEndPr/>
                  <w:sdtContent/>
                </w:sdt>
              </w:p>
            </w:sdtContent>
          </w:sdt>
        </w:tc>
        <w:tc>
          <w:tcPr>
            <w:tcW w:w="3118" w:type="dxa"/>
            <w:tcBorders>
              <w:top w:val="single" w:sz="12" w:space="0" w:color="4472C4"/>
              <w:left w:val="single" w:sz="12" w:space="0" w:color="4472C4"/>
              <w:right w:val="single" w:sz="12" w:space="0" w:color="4472C4"/>
            </w:tcBorders>
          </w:tcPr>
          <w:sdt>
            <w:sdtPr>
              <w:tag w:val="goog_rdk_694"/>
              <w:id w:val="-526841174"/>
            </w:sdtPr>
            <w:sdtEndPr/>
            <w:sdtContent>
              <w:p w14:paraId="0000097A" w14:textId="77777777" w:rsidR="000B6076" w:rsidRPr="004D3CC0" w:rsidRDefault="00984918" w:rsidP="001855D4">
                <w:pPr>
                  <w:rPr>
                    <w:sz w:val="20"/>
                    <w:szCs w:val="20"/>
                  </w:rPr>
                </w:pPr>
                <w:r w:rsidRPr="004D3CC0">
                  <w:rPr>
                    <w:sz w:val="20"/>
                    <w:szCs w:val="20"/>
                  </w:rPr>
                  <w:t>INDICATORS</w:t>
                </w:r>
                <w:sdt>
                  <w:sdtPr>
                    <w:tag w:val="goog_rdk_693"/>
                    <w:id w:val="752380821"/>
                  </w:sdtPr>
                  <w:sdtEndPr/>
                  <w:sdtContent/>
                </w:sdt>
              </w:p>
            </w:sdtContent>
          </w:sdt>
        </w:tc>
        <w:tc>
          <w:tcPr>
            <w:tcW w:w="3123" w:type="dxa"/>
            <w:tcBorders>
              <w:top w:val="single" w:sz="12" w:space="0" w:color="4472C4"/>
              <w:left w:val="single" w:sz="12" w:space="0" w:color="4472C4"/>
              <w:right w:val="single" w:sz="12" w:space="0" w:color="4472C4"/>
            </w:tcBorders>
          </w:tcPr>
          <w:sdt>
            <w:sdtPr>
              <w:tag w:val="goog_rdk_696"/>
              <w:id w:val="-1975776672"/>
            </w:sdtPr>
            <w:sdtEndPr/>
            <w:sdtContent>
              <w:p w14:paraId="0000097B" w14:textId="6799A72D" w:rsidR="000B6076" w:rsidRPr="004D3CC0" w:rsidRDefault="00984918" w:rsidP="001855D4">
                <w:pPr>
                  <w:rPr>
                    <w:b/>
                    <w:bCs/>
                    <w:sz w:val="20"/>
                    <w:szCs w:val="20"/>
                  </w:rPr>
                </w:pPr>
                <w:r w:rsidRPr="004D3CC0">
                  <w:rPr>
                    <w:b/>
                    <w:bCs/>
                    <w:sz w:val="20"/>
                    <w:szCs w:val="20"/>
                  </w:rPr>
                  <w:t>RESULTS</w:t>
                </w:r>
                <w:sdt>
                  <w:sdtPr>
                    <w:tag w:val="goog_rdk_695"/>
                    <w:id w:val="-1228153060"/>
                    <w:showingPlcHdr/>
                  </w:sdtPr>
                  <w:sdtEndPr/>
                  <w:sdtContent>
                    <w:r w:rsidR="00553D79" w:rsidRPr="004D3CC0">
                      <w:rPr>
                        <w:sz w:val="20"/>
                        <w:szCs w:val="20"/>
                      </w:rPr>
                      <w:t xml:space="preserve">     </w:t>
                    </w:r>
                  </w:sdtContent>
                </w:sdt>
              </w:p>
            </w:sdtContent>
          </w:sdt>
        </w:tc>
      </w:tr>
      <w:tr w:rsidR="000B6076" w:rsidRPr="004D3CC0" w14:paraId="1E8A6508" w14:textId="77777777">
        <w:trPr>
          <w:trHeight w:val="164"/>
        </w:trPr>
        <w:tc>
          <w:tcPr>
            <w:tcW w:w="992" w:type="dxa"/>
            <w:vMerge w:val="restart"/>
            <w:tcBorders>
              <w:top w:val="single" w:sz="12" w:space="0" w:color="4472C4"/>
              <w:left w:val="single" w:sz="12" w:space="0" w:color="4472C4"/>
              <w:right w:val="single" w:sz="12" w:space="0" w:color="4472C4"/>
            </w:tcBorders>
            <w:shd w:val="clear" w:color="auto" w:fill="FBE4D5"/>
          </w:tcPr>
          <w:sdt>
            <w:sdtPr>
              <w:tag w:val="goog_rdk_698"/>
              <w:id w:val="-726436878"/>
            </w:sdtPr>
            <w:sdtEndPr/>
            <w:sdtContent>
              <w:p w14:paraId="0000097C" w14:textId="77777777" w:rsidR="000B6076" w:rsidRPr="004D3CC0" w:rsidRDefault="00984918" w:rsidP="001855D4">
                <w:pPr>
                  <w:rPr>
                    <w:sz w:val="20"/>
                    <w:szCs w:val="20"/>
                  </w:rPr>
                </w:pPr>
                <w:r w:rsidRPr="004D3CC0">
                  <w:rPr>
                    <w:sz w:val="20"/>
                    <w:szCs w:val="20"/>
                  </w:rPr>
                  <w:t>CQ2.1</w:t>
                </w:r>
                <w:sdt>
                  <w:sdtPr>
                    <w:tag w:val="goog_rdk_697"/>
                    <w:id w:val="34460354"/>
                  </w:sdtPr>
                  <w:sdtEndPr/>
                  <w:sdtContent/>
                </w:sdt>
              </w:p>
            </w:sdtContent>
          </w:sdt>
        </w:tc>
        <w:tc>
          <w:tcPr>
            <w:tcW w:w="1862" w:type="dxa"/>
            <w:vMerge w:val="restart"/>
            <w:tcBorders>
              <w:top w:val="single" w:sz="12" w:space="0" w:color="4472C4"/>
              <w:left w:val="single" w:sz="12" w:space="0" w:color="4472C4"/>
              <w:right w:val="single" w:sz="12" w:space="0" w:color="4472C4"/>
            </w:tcBorders>
            <w:shd w:val="clear" w:color="auto" w:fill="FBE4D5"/>
          </w:tcPr>
          <w:sdt>
            <w:sdtPr>
              <w:tag w:val="goog_rdk_700"/>
              <w:id w:val="1735094371"/>
            </w:sdtPr>
            <w:sdtEndPr/>
            <w:sdtContent>
              <w:p w14:paraId="0000097D" w14:textId="77777777" w:rsidR="000B6076" w:rsidRPr="004D3CC0" w:rsidRDefault="00984918" w:rsidP="001855D4">
                <w:pPr>
                  <w:rPr>
                    <w:sz w:val="20"/>
                    <w:szCs w:val="20"/>
                  </w:rPr>
                </w:pPr>
                <w:r w:rsidRPr="004D3CC0">
                  <w:rPr>
                    <w:sz w:val="20"/>
                    <w:szCs w:val="20"/>
                  </w:rPr>
                  <w:t xml:space="preserve">How is income distributed across actors of the VC? </w:t>
                </w:r>
                <w:sdt>
                  <w:sdtPr>
                    <w:tag w:val="goog_rdk_699"/>
                    <w:id w:val="-1444015315"/>
                  </w:sdtPr>
                  <w:sdtEndPr/>
                  <w:sdtContent/>
                </w:sdt>
              </w:p>
            </w:sdtContent>
          </w:sdt>
        </w:tc>
        <w:tc>
          <w:tcPr>
            <w:tcW w:w="3118" w:type="dxa"/>
            <w:tcBorders>
              <w:top w:val="single" w:sz="12" w:space="0" w:color="4472C4"/>
              <w:left w:val="single" w:sz="12" w:space="0" w:color="4472C4"/>
              <w:bottom w:val="single" w:sz="12" w:space="0" w:color="4472C4"/>
              <w:right w:val="single" w:sz="12" w:space="0" w:color="4472C4"/>
            </w:tcBorders>
            <w:shd w:val="clear" w:color="auto" w:fill="FBE4D5"/>
          </w:tcPr>
          <w:sdt>
            <w:sdtPr>
              <w:tag w:val="goog_rdk_702"/>
              <w:id w:val="471869660"/>
            </w:sdtPr>
            <w:sdtEndPr/>
            <w:sdtContent>
              <w:p w14:paraId="0000097E" w14:textId="47F0CE89" w:rsidR="000B6076" w:rsidRPr="004D3CC0" w:rsidRDefault="00984918" w:rsidP="001855D4">
                <w:pPr>
                  <w:rPr>
                    <w:sz w:val="20"/>
                    <w:szCs w:val="20"/>
                  </w:rPr>
                </w:pPr>
                <w:r w:rsidRPr="004D3CC0">
                  <w:rPr>
                    <w:sz w:val="20"/>
                    <w:szCs w:val="20"/>
                  </w:rPr>
                  <w:t>Disaggregated Value Added</w:t>
                </w:r>
                <w:sdt>
                  <w:sdtPr>
                    <w:tag w:val="goog_rdk_701"/>
                    <w:id w:val="2071905627"/>
                    <w:showingPlcHdr/>
                  </w:sdtPr>
                  <w:sdtEndPr/>
                  <w:sdtContent>
                    <w:r w:rsidR="00B5554E" w:rsidRPr="004D3CC0">
                      <w:rPr>
                        <w:sz w:val="20"/>
                        <w:szCs w:val="20"/>
                      </w:rPr>
                      <w:t xml:space="preserve">     </w:t>
                    </w:r>
                  </w:sdtContent>
                </w:sdt>
              </w:p>
            </w:sdtContent>
          </w:sdt>
        </w:tc>
        <w:tc>
          <w:tcPr>
            <w:tcW w:w="3123" w:type="dxa"/>
            <w:tcBorders>
              <w:top w:val="single" w:sz="12" w:space="0" w:color="4472C4"/>
              <w:left w:val="single" w:sz="12" w:space="0" w:color="4472C4"/>
              <w:bottom w:val="single" w:sz="12" w:space="0" w:color="4472C4"/>
              <w:right w:val="single" w:sz="12" w:space="0" w:color="4472C4"/>
            </w:tcBorders>
            <w:shd w:val="clear" w:color="auto" w:fill="FBE4D5"/>
          </w:tcPr>
          <w:sdt>
            <w:sdtPr>
              <w:tag w:val="goog_rdk_704"/>
              <w:id w:val="-429360252"/>
            </w:sdtPr>
            <w:sdtEndPr/>
            <w:sdtContent>
              <w:p w14:paraId="0000097F" w14:textId="77777777" w:rsidR="000B6076" w:rsidRPr="004D3CC0" w:rsidRDefault="00984918" w:rsidP="001855D4">
                <w:pPr>
                  <w:rPr>
                    <w:sz w:val="20"/>
                    <w:szCs w:val="20"/>
                  </w:rPr>
                </w:pPr>
                <w:r w:rsidRPr="004D3CC0">
                  <w:rPr>
                    <w:sz w:val="20"/>
                    <w:szCs w:val="20"/>
                  </w:rPr>
                  <w:t>Total VA = 449,995 million MNT, of which:</w:t>
                </w:r>
                <w:sdt>
                  <w:sdtPr>
                    <w:tag w:val="goog_rdk_703"/>
                    <w:id w:val="-2106563355"/>
                  </w:sdtPr>
                  <w:sdtEndPr/>
                  <w:sdtContent/>
                </w:sdt>
              </w:p>
            </w:sdtContent>
          </w:sdt>
          <w:p w14:paraId="00000980" w14:textId="77777777" w:rsidR="000B6076" w:rsidRPr="004D3CC0" w:rsidRDefault="00984918" w:rsidP="001855D4">
            <w:pPr>
              <w:pStyle w:val="ListBullet2"/>
              <w:rPr>
                <w:sz w:val="20"/>
                <w:szCs w:val="20"/>
              </w:rPr>
            </w:pPr>
            <w:r w:rsidRPr="004D3CC0">
              <w:rPr>
                <w:sz w:val="20"/>
                <w:szCs w:val="20"/>
              </w:rPr>
              <w:t>Harvesters: ~48%</w:t>
            </w:r>
          </w:p>
          <w:p w14:paraId="00000981" w14:textId="77777777" w:rsidR="000B6076" w:rsidRPr="004D3CC0" w:rsidRDefault="00984918" w:rsidP="001855D4">
            <w:pPr>
              <w:pStyle w:val="ListBullet2"/>
              <w:rPr>
                <w:sz w:val="20"/>
                <w:szCs w:val="20"/>
              </w:rPr>
            </w:pPr>
            <w:r w:rsidRPr="004D3CC0">
              <w:rPr>
                <w:sz w:val="20"/>
                <w:szCs w:val="20"/>
              </w:rPr>
              <w:t>Wholesalers: ~6%</w:t>
            </w:r>
          </w:p>
          <w:sdt>
            <w:sdtPr>
              <w:tag w:val="goog_rdk_706"/>
              <w:id w:val="419085927"/>
            </w:sdtPr>
            <w:sdtEndPr/>
            <w:sdtContent>
              <w:p w14:paraId="00000982" w14:textId="5EFAE7CF" w:rsidR="000B6076" w:rsidRPr="004D3CC0" w:rsidRDefault="00984918" w:rsidP="001855D4">
                <w:pPr>
                  <w:rPr>
                    <w:sz w:val="20"/>
                    <w:szCs w:val="20"/>
                  </w:rPr>
                </w:pPr>
                <w:r w:rsidRPr="004D3CC0">
                  <w:rPr>
                    <w:sz w:val="20"/>
                    <w:szCs w:val="20"/>
                  </w:rPr>
                  <w:t xml:space="preserve">(Khentii + </w:t>
                </w:r>
                <w:proofErr w:type="spellStart"/>
                <w:r w:rsidRPr="004D3CC0">
                  <w:rPr>
                    <w:sz w:val="20"/>
                    <w:szCs w:val="20"/>
                  </w:rPr>
                  <w:t>Khövsgöl</w:t>
                </w:r>
                <w:proofErr w:type="spellEnd"/>
                <w:r w:rsidRPr="004D3CC0">
                  <w:rPr>
                    <w:sz w:val="20"/>
                    <w:szCs w:val="20"/>
                  </w:rPr>
                  <w:t xml:space="preserve"> + </w:t>
                </w:r>
                <w:proofErr w:type="spellStart"/>
                <w:r w:rsidRPr="004D3CC0">
                  <w:rPr>
                    <w:sz w:val="20"/>
                    <w:szCs w:val="20"/>
                  </w:rPr>
                  <w:t>Khangai</w:t>
                </w:r>
                <w:proofErr w:type="spellEnd"/>
                <w:r w:rsidRPr="004D3CC0">
                  <w:rPr>
                    <w:sz w:val="20"/>
                    <w:szCs w:val="20"/>
                  </w:rPr>
                  <w:t xml:space="preserve"> regions)</w:t>
                </w:r>
              </w:p>
            </w:sdtContent>
          </w:sdt>
          <w:p w14:paraId="00000983" w14:textId="77777777" w:rsidR="000B6076" w:rsidRPr="004D3CC0" w:rsidRDefault="00984918" w:rsidP="001855D4">
            <w:pPr>
              <w:pStyle w:val="ListBullet2"/>
              <w:rPr>
                <w:sz w:val="20"/>
                <w:szCs w:val="20"/>
              </w:rPr>
            </w:pPr>
            <w:r w:rsidRPr="004D3CC0">
              <w:rPr>
                <w:sz w:val="20"/>
                <w:szCs w:val="20"/>
              </w:rPr>
              <w:t xml:space="preserve">Processors: 47% </w:t>
            </w:r>
          </w:p>
          <w:sdt>
            <w:sdtPr>
              <w:tag w:val="goog_rdk_708"/>
              <w:id w:val="1897524627"/>
            </w:sdtPr>
            <w:sdtEndPr/>
            <w:sdtContent>
              <w:p w14:paraId="00000984" w14:textId="275975F1" w:rsidR="000B6076" w:rsidRPr="004D3CC0" w:rsidRDefault="00984918" w:rsidP="001855D4">
                <w:pPr>
                  <w:rPr>
                    <w:sz w:val="20"/>
                    <w:szCs w:val="20"/>
                  </w:rPr>
                </w:pPr>
                <w:r w:rsidRPr="004D3CC0">
                  <w:rPr>
                    <w:sz w:val="20"/>
                    <w:szCs w:val="20"/>
                  </w:rPr>
                  <w:t>(Ulaanbaatar)</w:t>
                </w:r>
                <w:sdt>
                  <w:sdtPr>
                    <w:tag w:val="goog_rdk_707"/>
                    <w:id w:val="-650103032"/>
                    <w:showingPlcHdr/>
                  </w:sdtPr>
                  <w:sdtEndPr/>
                  <w:sdtContent>
                    <w:r w:rsidR="00653175" w:rsidRPr="004D3CC0">
                      <w:rPr>
                        <w:sz w:val="20"/>
                        <w:szCs w:val="20"/>
                      </w:rPr>
                      <w:t xml:space="preserve">     </w:t>
                    </w:r>
                  </w:sdtContent>
                </w:sdt>
              </w:p>
            </w:sdtContent>
          </w:sdt>
        </w:tc>
      </w:tr>
      <w:tr w:rsidR="000B6076" w:rsidRPr="004D3CC0" w14:paraId="3E529E5A" w14:textId="77777777">
        <w:trPr>
          <w:trHeight w:val="164"/>
        </w:trPr>
        <w:tc>
          <w:tcPr>
            <w:tcW w:w="992" w:type="dxa"/>
            <w:vMerge/>
            <w:tcBorders>
              <w:top w:val="single" w:sz="12" w:space="0" w:color="4472C4"/>
              <w:left w:val="single" w:sz="12" w:space="0" w:color="4472C4"/>
              <w:right w:val="single" w:sz="12" w:space="0" w:color="4472C4"/>
            </w:tcBorders>
            <w:shd w:val="clear" w:color="auto" w:fill="FBE4D5"/>
          </w:tcPr>
          <w:p w14:paraId="00000985" w14:textId="77777777" w:rsidR="000B6076" w:rsidRPr="004D3CC0" w:rsidRDefault="000B6076" w:rsidP="001855D4">
            <w:pPr>
              <w:rPr>
                <w:sz w:val="20"/>
                <w:szCs w:val="20"/>
              </w:rPr>
            </w:pPr>
          </w:p>
        </w:tc>
        <w:tc>
          <w:tcPr>
            <w:tcW w:w="1862" w:type="dxa"/>
            <w:vMerge/>
            <w:tcBorders>
              <w:top w:val="single" w:sz="12" w:space="0" w:color="4472C4"/>
              <w:left w:val="single" w:sz="12" w:space="0" w:color="4472C4"/>
              <w:right w:val="single" w:sz="12" w:space="0" w:color="4472C4"/>
            </w:tcBorders>
            <w:shd w:val="clear" w:color="auto" w:fill="FBE4D5"/>
          </w:tcPr>
          <w:p w14:paraId="00000986" w14:textId="77777777" w:rsidR="000B6076" w:rsidRPr="004D3CC0" w:rsidRDefault="000B6076" w:rsidP="001855D4">
            <w:pPr>
              <w:rPr>
                <w:sz w:val="20"/>
                <w:szCs w:val="20"/>
              </w:rPr>
            </w:pPr>
          </w:p>
        </w:tc>
        <w:tc>
          <w:tcPr>
            <w:tcW w:w="3118" w:type="dxa"/>
            <w:tcBorders>
              <w:top w:val="single" w:sz="12" w:space="0" w:color="4472C4"/>
              <w:left w:val="single" w:sz="12" w:space="0" w:color="4472C4"/>
              <w:bottom w:val="single" w:sz="12" w:space="0" w:color="4472C4"/>
              <w:right w:val="single" w:sz="12" w:space="0" w:color="4472C4"/>
            </w:tcBorders>
            <w:shd w:val="clear" w:color="auto" w:fill="FBE4D5"/>
          </w:tcPr>
          <w:sdt>
            <w:sdtPr>
              <w:tag w:val="goog_rdk_710"/>
              <w:id w:val="-23335591"/>
            </w:sdtPr>
            <w:sdtEndPr/>
            <w:sdtContent>
              <w:p w14:paraId="00000987" w14:textId="77777777" w:rsidR="000B6076" w:rsidRPr="004D3CC0" w:rsidRDefault="00984918" w:rsidP="001855D4">
                <w:pPr>
                  <w:rPr>
                    <w:sz w:val="20"/>
                    <w:szCs w:val="20"/>
                  </w:rPr>
                </w:pPr>
                <w:r w:rsidRPr="004D3CC0">
                  <w:rPr>
                    <w:sz w:val="20"/>
                    <w:szCs w:val="20"/>
                  </w:rPr>
                  <w:t>Total harvester income</w:t>
                </w:r>
                <w:sdt>
                  <w:sdtPr>
                    <w:tag w:val="goog_rdk_709"/>
                    <w:id w:val="1881594234"/>
                  </w:sdtPr>
                  <w:sdtEndPr/>
                  <w:sdtContent/>
                </w:sdt>
              </w:p>
            </w:sdtContent>
          </w:sdt>
        </w:tc>
        <w:tc>
          <w:tcPr>
            <w:tcW w:w="3123" w:type="dxa"/>
            <w:tcBorders>
              <w:top w:val="single" w:sz="12" w:space="0" w:color="4472C4"/>
              <w:left w:val="single" w:sz="12" w:space="0" w:color="4472C4"/>
              <w:bottom w:val="single" w:sz="12" w:space="0" w:color="4472C4"/>
              <w:right w:val="single" w:sz="12" w:space="0" w:color="4472C4"/>
            </w:tcBorders>
            <w:shd w:val="clear" w:color="auto" w:fill="FBE4D5"/>
          </w:tcPr>
          <w:p w14:paraId="00000988" w14:textId="77777777" w:rsidR="000B6076" w:rsidRPr="004D3CC0" w:rsidRDefault="0023218F" w:rsidP="001855D4">
            <w:pPr>
              <w:pStyle w:val="ListBullet2"/>
              <w:rPr>
                <w:sz w:val="20"/>
                <w:szCs w:val="20"/>
              </w:rPr>
            </w:pPr>
            <w:sdt>
              <w:sdtPr>
                <w:tag w:val="goog_rdk_711"/>
                <w:id w:val="709030763"/>
              </w:sdtPr>
              <w:sdtEndPr/>
              <w:sdtContent>
                <w:r w:rsidR="00984918" w:rsidRPr="004D3CC0">
                  <w:rPr>
                    <w:sz w:val="20"/>
                    <w:szCs w:val="20"/>
                  </w:rPr>
                  <w:t>≈200 billion MNT &gt;50% of total operating profits (formal + informal combined)</w:t>
                </w:r>
              </w:sdtContent>
            </w:sdt>
          </w:p>
        </w:tc>
      </w:tr>
      <w:tr w:rsidR="000B6076" w:rsidRPr="004D3CC0" w14:paraId="0291B040" w14:textId="77777777">
        <w:trPr>
          <w:trHeight w:val="163"/>
        </w:trPr>
        <w:tc>
          <w:tcPr>
            <w:tcW w:w="992" w:type="dxa"/>
            <w:vMerge/>
            <w:tcBorders>
              <w:top w:val="single" w:sz="12" w:space="0" w:color="4472C4"/>
              <w:left w:val="single" w:sz="12" w:space="0" w:color="4472C4"/>
              <w:right w:val="single" w:sz="12" w:space="0" w:color="4472C4"/>
            </w:tcBorders>
            <w:shd w:val="clear" w:color="auto" w:fill="FBE4D5"/>
          </w:tcPr>
          <w:p w14:paraId="00000989" w14:textId="77777777" w:rsidR="000B6076" w:rsidRPr="004D3CC0" w:rsidRDefault="000B6076" w:rsidP="001855D4">
            <w:pPr>
              <w:rPr>
                <w:sz w:val="20"/>
                <w:szCs w:val="20"/>
              </w:rPr>
            </w:pPr>
          </w:p>
        </w:tc>
        <w:tc>
          <w:tcPr>
            <w:tcW w:w="1862" w:type="dxa"/>
            <w:vMerge/>
            <w:tcBorders>
              <w:top w:val="single" w:sz="12" w:space="0" w:color="4472C4"/>
              <w:left w:val="single" w:sz="12" w:space="0" w:color="4472C4"/>
              <w:right w:val="single" w:sz="12" w:space="0" w:color="4472C4"/>
            </w:tcBorders>
            <w:shd w:val="clear" w:color="auto" w:fill="FBE4D5"/>
          </w:tcPr>
          <w:p w14:paraId="0000098A" w14:textId="77777777" w:rsidR="000B6076" w:rsidRPr="004D3CC0" w:rsidRDefault="000B6076" w:rsidP="001855D4">
            <w:pPr>
              <w:rPr>
                <w:sz w:val="20"/>
                <w:szCs w:val="20"/>
              </w:rPr>
            </w:pPr>
          </w:p>
        </w:tc>
        <w:tc>
          <w:tcPr>
            <w:tcW w:w="3118" w:type="dxa"/>
            <w:tcBorders>
              <w:top w:val="single" w:sz="12" w:space="0" w:color="4472C4"/>
              <w:left w:val="single" w:sz="12" w:space="0" w:color="4472C4"/>
              <w:bottom w:val="single" w:sz="12" w:space="0" w:color="4472C4"/>
              <w:right w:val="single" w:sz="12" w:space="0" w:color="4472C4"/>
            </w:tcBorders>
            <w:shd w:val="clear" w:color="auto" w:fill="FBE4D5"/>
          </w:tcPr>
          <w:sdt>
            <w:sdtPr>
              <w:tag w:val="goog_rdk_713"/>
              <w:id w:val="-1889647012"/>
            </w:sdtPr>
            <w:sdtEndPr/>
            <w:sdtContent>
              <w:p w14:paraId="0000098B" w14:textId="77777777" w:rsidR="000B6076" w:rsidRPr="004D3CC0" w:rsidRDefault="00984918" w:rsidP="001855D4">
                <w:pPr>
                  <w:rPr>
                    <w:sz w:val="20"/>
                    <w:szCs w:val="20"/>
                  </w:rPr>
                </w:pPr>
                <w:r w:rsidRPr="004D3CC0">
                  <w:rPr>
                    <w:sz w:val="20"/>
                    <w:szCs w:val="20"/>
                  </w:rPr>
                  <w:t>Wages and salaries (at every stage, all activities)</w:t>
                </w:r>
                <w:sdt>
                  <w:sdtPr>
                    <w:tag w:val="goog_rdk_712"/>
                    <w:id w:val="1658831388"/>
                  </w:sdtPr>
                  <w:sdtEndPr/>
                  <w:sdtContent/>
                </w:sdt>
              </w:p>
            </w:sdtContent>
          </w:sdt>
        </w:tc>
        <w:tc>
          <w:tcPr>
            <w:tcW w:w="3123" w:type="dxa"/>
            <w:tcBorders>
              <w:top w:val="single" w:sz="12" w:space="0" w:color="4472C4"/>
              <w:left w:val="single" w:sz="12" w:space="0" w:color="4472C4"/>
              <w:bottom w:val="single" w:sz="12" w:space="0" w:color="4472C4"/>
              <w:right w:val="single" w:sz="12" w:space="0" w:color="4472C4"/>
            </w:tcBorders>
            <w:shd w:val="clear" w:color="auto" w:fill="FBE4D5"/>
          </w:tcPr>
          <w:p w14:paraId="0000098D" w14:textId="038175BE" w:rsidR="000B6076" w:rsidRPr="004D3CC0" w:rsidRDefault="0023218F" w:rsidP="001855D4">
            <w:pPr>
              <w:pStyle w:val="ListBullet2"/>
              <w:rPr>
                <w:b/>
                <w:bCs/>
                <w:sz w:val="20"/>
                <w:szCs w:val="20"/>
              </w:rPr>
            </w:pPr>
            <w:sdt>
              <w:sdtPr>
                <w:tag w:val="goog_rdk_714"/>
                <w:id w:val="-183180737"/>
              </w:sdtPr>
              <w:sdtEndPr/>
              <w:sdtContent>
                <w:r w:rsidR="00984918" w:rsidRPr="004D3CC0">
                  <w:rPr>
                    <w:sz w:val="20"/>
                    <w:szCs w:val="20"/>
                  </w:rPr>
                  <w:t>≈ 14.1 billion MNT (mainly wholesalers and processors; harvesters receive income as profit, not wages)</w:t>
                </w:r>
                <w:r w:rsidR="00653175" w:rsidRPr="004D3CC0">
                  <w:rPr>
                    <w:sz w:val="20"/>
                    <w:szCs w:val="20"/>
                  </w:rPr>
                  <w:t xml:space="preserve"> - </w:t>
                </w:r>
              </w:sdtContent>
            </w:sdt>
            <w:r w:rsidR="00984918" w:rsidRPr="004D3CC0">
              <w:rPr>
                <w:sz w:val="20"/>
                <w:szCs w:val="20"/>
              </w:rPr>
              <w:t>See Table 3.4</w:t>
            </w:r>
          </w:p>
        </w:tc>
      </w:tr>
      <w:tr w:rsidR="000B6076" w:rsidRPr="004D3CC0" w14:paraId="2A233AA7" w14:textId="77777777">
        <w:trPr>
          <w:trHeight w:val="163"/>
        </w:trPr>
        <w:tc>
          <w:tcPr>
            <w:tcW w:w="992" w:type="dxa"/>
            <w:vMerge/>
            <w:tcBorders>
              <w:top w:val="single" w:sz="12" w:space="0" w:color="4472C4"/>
              <w:left w:val="single" w:sz="12" w:space="0" w:color="4472C4"/>
              <w:right w:val="single" w:sz="12" w:space="0" w:color="4472C4"/>
            </w:tcBorders>
            <w:shd w:val="clear" w:color="auto" w:fill="FBE4D5"/>
          </w:tcPr>
          <w:p w14:paraId="0000098E" w14:textId="77777777" w:rsidR="000B6076" w:rsidRPr="004D3CC0" w:rsidRDefault="000B6076" w:rsidP="001855D4">
            <w:pPr>
              <w:rPr>
                <w:sz w:val="20"/>
                <w:szCs w:val="20"/>
              </w:rPr>
            </w:pPr>
          </w:p>
        </w:tc>
        <w:tc>
          <w:tcPr>
            <w:tcW w:w="1862" w:type="dxa"/>
            <w:vMerge/>
            <w:tcBorders>
              <w:top w:val="single" w:sz="12" w:space="0" w:color="4472C4"/>
              <w:left w:val="single" w:sz="12" w:space="0" w:color="4472C4"/>
              <w:right w:val="single" w:sz="12" w:space="0" w:color="4472C4"/>
            </w:tcBorders>
            <w:shd w:val="clear" w:color="auto" w:fill="FBE4D5"/>
          </w:tcPr>
          <w:p w14:paraId="0000098F" w14:textId="77777777" w:rsidR="000B6076" w:rsidRPr="004D3CC0" w:rsidRDefault="000B6076" w:rsidP="001855D4">
            <w:pPr>
              <w:rPr>
                <w:sz w:val="20"/>
                <w:szCs w:val="20"/>
              </w:rPr>
            </w:pPr>
          </w:p>
        </w:tc>
        <w:tc>
          <w:tcPr>
            <w:tcW w:w="3118" w:type="dxa"/>
            <w:tcBorders>
              <w:top w:val="single" w:sz="12" w:space="0" w:color="4472C4"/>
              <w:left w:val="single" w:sz="12" w:space="0" w:color="4472C4"/>
              <w:bottom w:val="single" w:sz="12" w:space="0" w:color="4472C4"/>
              <w:right w:val="single" w:sz="12" w:space="0" w:color="4472C4"/>
            </w:tcBorders>
            <w:shd w:val="clear" w:color="auto" w:fill="FBE4D5"/>
          </w:tcPr>
          <w:sdt>
            <w:sdtPr>
              <w:tag w:val="goog_rdk_716"/>
              <w:id w:val="2091058923"/>
            </w:sdtPr>
            <w:sdtEndPr/>
            <w:sdtContent>
              <w:p w14:paraId="00000990" w14:textId="77777777" w:rsidR="000B6076" w:rsidRPr="004D3CC0" w:rsidRDefault="00984918" w:rsidP="001855D4">
                <w:pPr>
                  <w:rPr>
                    <w:sz w:val="20"/>
                    <w:szCs w:val="20"/>
                  </w:rPr>
                </w:pPr>
                <w:r w:rsidRPr="004D3CC0">
                  <w:rPr>
                    <w:sz w:val="20"/>
                    <w:szCs w:val="20"/>
                  </w:rPr>
                  <w:t>Total income accruing to marginalized and vulnerable groups</w:t>
                </w:r>
                <w:sdt>
                  <w:sdtPr>
                    <w:tag w:val="goog_rdk_715"/>
                    <w:id w:val="1661930876"/>
                  </w:sdtPr>
                  <w:sdtEndPr/>
                  <w:sdtContent/>
                </w:sdt>
              </w:p>
            </w:sdtContent>
          </w:sdt>
        </w:tc>
        <w:tc>
          <w:tcPr>
            <w:tcW w:w="3123" w:type="dxa"/>
            <w:tcBorders>
              <w:top w:val="single" w:sz="12" w:space="0" w:color="4472C4"/>
              <w:left w:val="single" w:sz="12" w:space="0" w:color="4472C4"/>
              <w:bottom w:val="single" w:sz="12" w:space="0" w:color="4472C4"/>
              <w:right w:val="single" w:sz="12" w:space="0" w:color="4472C4"/>
            </w:tcBorders>
            <w:shd w:val="clear" w:color="auto" w:fill="FBE4D5"/>
          </w:tcPr>
          <w:p w14:paraId="00000991" w14:textId="77777777" w:rsidR="000B6076" w:rsidRPr="004D3CC0" w:rsidRDefault="00984918" w:rsidP="001855D4">
            <w:pPr>
              <w:pStyle w:val="ListBullet2"/>
              <w:rPr>
                <w:sz w:val="20"/>
                <w:szCs w:val="20"/>
              </w:rPr>
            </w:pPr>
            <w:r w:rsidRPr="004D3CC0">
              <w:rPr>
                <w:sz w:val="20"/>
                <w:szCs w:val="20"/>
              </w:rPr>
              <w:t>About 25–30% of workers are women, though concentrated in lower-paid activities (sorting, cleaning, processing).</w:t>
            </w:r>
          </w:p>
          <w:p w14:paraId="00000992" w14:textId="77777777" w:rsidR="000B6076" w:rsidRPr="004D3CC0" w:rsidRDefault="00984918" w:rsidP="001855D4">
            <w:pPr>
              <w:pStyle w:val="ListBullet2"/>
              <w:rPr>
                <w:sz w:val="20"/>
                <w:szCs w:val="20"/>
              </w:rPr>
            </w:pPr>
            <w:r w:rsidRPr="004D3CC0">
              <w:rPr>
                <w:sz w:val="20"/>
                <w:szCs w:val="20"/>
              </w:rPr>
              <w:t>Harvesting represents over 90% of all jobs and is dominated by rural households reliant on seasonal cash flows</w:t>
            </w:r>
          </w:p>
          <w:sdt>
            <w:sdtPr>
              <w:tag w:val="goog_rdk_718"/>
              <w:id w:val="1704205888"/>
            </w:sdtPr>
            <w:sdtEndPr/>
            <w:sdtContent>
              <w:p w14:paraId="00000993" w14:textId="4F408F7A" w:rsidR="000B6076" w:rsidRPr="004D3CC0" w:rsidRDefault="0023218F" w:rsidP="001855D4">
                <w:pPr>
                  <w:rPr>
                    <w:sz w:val="20"/>
                    <w:szCs w:val="20"/>
                  </w:rPr>
                </w:pPr>
                <w:sdt>
                  <w:sdtPr>
                    <w:tag w:val="goog_rdk_717"/>
                    <w:id w:val="-1661968760"/>
                    <w:showingPlcHdr/>
                  </w:sdtPr>
                  <w:sdtEndPr/>
                  <w:sdtContent>
                    <w:r w:rsidR="002420B6" w:rsidRPr="004D3CC0">
                      <w:rPr>
                        <w:sz w:val="20"/>
                        <w:szCs w:val="20"/>
                      </w:rPr>
                      <w:t xml:space="preserve">     </w:t>
                    </w:r>
                  </w:sdtContent>
                </w:sdt>
              </w:p>
            </w:sdtContent>
          </w:sdt>
        </w:tc>
      </w:tr>
      <w:tr w:rsidR="000B6076" w:rsidRPr="004D3CC0" w14:paraId="248DE360" w14:textId="77777777">
        <w:tc>
          <w:tcPr>
            <w:tcW w:w="992" w:type="dxa"/>
            <w:vMerge w:val="restart"/>
            <w:tcBorders>
              <w:top w:val="single" w:sz="12" w:space="0" w:color="4472C4"/>
              <w:left w:val="single" w:sz="12" w:space="0" w:color="4472C4"/>
              <w:right w:val="single" w:sz="12" w:space="0" w:color="4472C4"/>
            </w:tcBorders>
            <w:shd w:val="clear" w:color="auto" w:fill="FBE4D5"/>
          </w:tcPr>
          <w:sdt>
            <w:sdtPr>
              <w:tag w:val="goog_rdk_720"/>
              <w:id w:val="2094548254"/>
            </w:sdtPr>
            <w:sdtEndPr/>
            <w:sdtContent>
              <w:p w14:paraId="00000994" w14:textId="77777777" w:rsidR="000B6076" w:rsidRPr="004D3CC0" w:rsidRDefault="00984918" w:rsidP="001855D4">
                <w:pPr>
                  <w:rPr>
                    <w:sz w:val="20"/>
                    <w:szCs w:val="20"/>
                  </w:rPr>
                </w:pPr>
                <w:r w:rsidRPr="004D3CC0">
                  <w:rPr>
                    <w:sz w:val="20"/>
                    <w:szCs w:val="20"/>
                  </w:rPr>
                  <w:t>CQ2.2</w:t>
                </w:r>
                <w:sdt>
                  <w:sdtPr>
                    <w:tag w:val="goog_rdk_719"/>
                    <w:id w:val="1494292574"/>
                  </w:sdtPr>
                  <w:sdtEndPr/>
                  <w:sdtContent/>
                </w:sdt>
              </w:p>
            </w:sdtContent>
          </w:sdt>
        </w:tc>
        <w:tc>
          <w:tcPr>
            <w:tcW w:w="1862" w:type="dxa"/>
            <w:vMerge w:val="restart"/>
            <w:tcBorders>
              <w:top w:val="single" w:sz="12" w:space="0" w:color="4472C4"/>
              <w:left w:val="single" w:sz="12" w:space="0" w:color="4472C4"/>
              <w:right w:val="single" w:sz="12" w:space="0" w:color="4472C4"/>
            </w:tcBorders>
            <w:shd w:val="clear" w:color="auto" w:fill="FBE4D5"/>
          </w:tcPr>
          <w:sdt>
            <w:sdtPr>
              <w:tag w:val="goog_rdk_722"/>
              <w:id w:val="1834346564"/>
            </w:sdtPr>
            <w:sdtEndPr/>
            <w:sdtContent>
              <w:p w14:paraId="00000995" w14:textId="77777777" w:rsidR="000B6076" w:rsidRPr="004D3CC0" w:rsidRDefault="00984918" w:rsidP="001855D4">
                <w:pPr>
                  <w:rPr>
                    <w:sz w:val="20"/>
                    <w:szCs w:val="20"/>
                  </w:rPr>
                </w:pPr>
                <w:r w:rsidRPr="004D3CC0">
                  <w:rPr>
                    <w:sz w:val="20"/>
                    <w:szCs w:val="20"/>
                  </w:rPr>
                  <w:t xml:space="preserve">What is the impact of the governance systems on income distribution? </w:t>
                </w:r>
                <w:sdt>
                  <w:sdtPr>
                    <w:tag w:val="goog_rdk_721"/>
                    <w:id w:val="1561189931"/>
                  </w:sdtPr>
                  <w:sdtEndPr/>
                  <w:sdtContent/>
                </w:sdt>
              </w:p>
            </w:sdtContent>
          </w:sdt>
        </w:tc>
        <w:tc>
          <w:tcPr>
            <w:tcW w:w="3118" w:type="dxa"/>
            <w:tcBorders>
              <w:top w:val="single" w:sz="12" w:space="0" w:color="4472C4"/>
              <w:left w:val="single" w:sz="12" w:space="0" w:color="4472C4"/>
              <w:bottom w:val="single" w:sz="12" w:space="0" w:color="4472C4"/>
              <w:right w:val="single" w:sz="12" w:space="0" w:color="4472C4"/>
            </w:tcBorders>
            <w:shd w:val="clear" w:color="auto" w:fill="FBE4D5"/>
          </w:tcPr>
          <w:sdt>
            <w:sdtPr>
              <w:tag w:val="goog_rdk_724"/>
              <w:id w:val="-784959247"/>
            </w:sdtPr>
            <w:sdtEndPr/>
            <w:sdtContent>
              <w:p w14:paraId="00000996" w14:textId="77777777" w:rsidR="000B6076" w:rsidRPr="004D3CC0" w:rsidRDefault="00984918" w:rsidP="001855D4">
                <w:pPr>
                  <w:rPr>
                    <w:sz w:val="20"/>
                    <w:szCs w:val="20"/>
                  </w:rPr>
                </w:pPr>
                <w:r w:rsidRPr="004D3CC0">
                  <w:rPr>
                    <w:sz w:val="20"/>
                    <w:szCs w:val="20"/>
                  </w:rPr>
                  <w:t xml:space="preserve">Income distribution among actors </w:t>
                </w:r>
                <w:sdt>
                  <w:sdtPr>
                    <w:tag w:val="goog_rdk_723"/>
                    <w:id w:val="-2104562881"/>
                  </w:sdtPr>
                  <w:sdtEndPr/>
                  <w:sdtContent/>
                </w:sdt>
              </w:p>
            </w:sdtContent>
          </w:sdt>
        </w:tc>
        <w:tc>
          <w:tcPr>
            <w:tcW w:w="3123" w:type="dxa"/>
            <w:tcBorders>
              <w:top w:val="single" w:sz="12" w:space="0" w:color="4472C4"/>
              <w:left w:val="single" w:sz="12" w:space="0" w:color="4472C4"/>
              <w:bottom w:val="single" w:sz="12" w:space="0" w:color="4472C4"/>
              <w:right w:val="single" w:sz="12" w:space="0" w:color="4472C4"/>
            </w:tcBorders>
            <w:shd w:val="clear" w:color="auto" w:fill="FBE4D5"/>
          </w:tcPr>
          <w:p w14:paraId="00000997" w14:textId="77777777" w:rsidR="000B6076" w:rsidRPr="004D3CC0" w:rsidRDefault="00984918" w:rsidP="001855D4">
            <w:pPr>
              <w:pStyle w:val="ListBullet2"/>
              <w:rPr>
                <w:sz w:val="20"/>
                <w:szCs w:val="20"/>
              </w:rPr>
            </w:pPr>
            <w:r w:rsidRPr="004D3CC0">
              <w:rPr>
                <w:sz w:val="20"/>
                <w:szCs w:val="20"/>
              </w:rPr>
              <w:t xml:space="preserve">Structurally unequal distribution of total profit, with processors capturing 37% of NOP. </w:t>
            </w:r>
          </w:p>
          <w:p w14:paraId="00000998" w14:textId="77777777" w:rsidR="000B6076" w:rsidRPr="004D3CC0" w:rsidRDefault="00984918" w:rsidP="001855D4">
            <w:pPr>
              <w:pStyle w:val="ListBullet2"/>
              <w:rPr>
                <w:sz w:val="20"/>
                <w:szCs w:val="20"/>
              </w:rPr>
            </w:pPr>
            <w:r w:rsidRPr="004D3CC0">
              <w:rPr>
                <w:sz w:val="20"/>
                <w:szCs w:val="20"/>
              </w:rPr>
              <w:t>However, because thousands of harvesters share the remaining upstream profit, the aggregate share appears modest despite high individual daily earnings. Profit inequality therefore reflects actor concentration rather than poor revenue generation at the harvesting level.</w:t>
            </w:r>
          </w:p>
        </w:tc>
      </w:tr>
      <w:tr w:rsidR="000B6076" w:rsidRPr="004D3CC0" w14:paraId="7258A806" w14:textId="77777777">
        <w:tc>
          <w:tcPr>
            <w:tcW w:w="992" w:type="dxa"/>
            <w:vMerge/>
            <w:tcBorders>
              <w:top w:val="single" w:sz="12" w:space="0" w:color="4472C4"/>
              <w:left w:val="single" w:sz="12" w:space="0" w:color="4472C4"/>
              <w:right w:val="single" w:sz="12" w:space="0" w:color="4472C4"/>
            </w:tcBorders>
            <w:shd w:val="clear" w:color="auto" w:fill="FBE4D5"/>
          </w:tcPr>
          <w:p w14:paraId="00000999" w14:textId="77777777" w:rsidR="000B6076" w:rsidRPr="004D3CC0" w:rsidRDefault="000B6076" w:rsidP="001855D4">
            <w:pPr>
              <w:rPr>
                <w:sz w:val="20"/>
                <w:szCs w:val="20"/>
              </w:rPr>
            </w:pPr>
          </w:p>
        </w:tc>
        <w:tc>
          <w:tcPr>
            <w:tcW w:w="1862" w:type="dxa"/>
            <w:vMerge/>
            <w:tcBorders>
              <w:top w:val="single" w:sz="12" w:space="0" w:color="4472C4"/>
              <w:left w:val="single" w:sz="12" w:space="0" w:color="4472C4"/>
              <w:right w:val="single" w:sz="12" w:space="0" w:color="4472C4"/>
            </w:tcBorders>
            <w:shd w:val="clear" w:color="auto" w:fill="FBE4D5"/>
          </w:tcPr>
          <w:p w14:paraId="0000099A" w14:textId="77777777" w:rsidR="000B6076" w:rsidRPr="004D3CC0" w:rsidRDefault="000B6076" w:rsidP="001855D4">
            <w:pPr>
              <w:rPr>
                <w:sz w:val="20"/>
                <w:szCs w:val="20"/>
              </w:rPr>
            </w:pPr>
          </w:p>
        </w:tc>
        <w:tc>
          <w:tcPr>
            <w:tcW w:w="3118" w:type="dxa"/>
            <w:tcBorders>
              <w:top w:val="single" w:sz="12" w:space="0" w:color="4472C4"/>
              <w:left w:val="single" w:sz="12" w:space="0" w:color="4472C4"/>
              <w:bottom w:val="single" w:sz="12" w:space="0" w:color="4472C4"/>
              <w:right w:val="single" w:sz="12" w:space="0" w:color="4472C4"/>
            </w:tcBorders>
            <w:shd w:val="clear" w:color="auto" w:fill="FBE4D5"/>
          </w:tcPr>
          <w:sdt>
            <w:sdtPr>
              <w:tag w:val="goog_rdk_726"/>
              <w:id w:val="-956150717"/>
            </w:sdtPr>
            <w:sdtEndPr/>
            <w:sdtContent>
              <w:p w14:paraId="0000099B" w14:textId="77777777" w:rsidR="000B6076" w:rsidRPr="004D3CC0" w:rsidRDefault="00984918" w:rsidP="001855D4">
                <w:pPr>
                  <w:rPr>
                    <w:sz w:val="20"/>
                    <w:szCs w:val="20"/>
                  </w:rPr>
                </w:pPr>
                <w:r w:rsidRPr="004D3CC0">
                  <w:rPr>
                    <w:sz w:val="20"/>
                    <w:szCs w:val="20"/>
                  </w:rPr>
                  <w:t>Share of harvester’s price in the final price (%)</w:t>
                </w:r>
                <w:sdt>
                  <w:sdtPr>
                    <w:tag w:val="goog_rdk_725"/>
                    <w:id w:val="-1540703229"/>
                  </w:sdtPr>
                  <w:sdtEndPr/>
                  <w:sdtContent/>
                </w:sdt>
              </w:p>
            </w:sdtContent>
          </w:sdt>
        </w:tc>
        <w:tc>
          <w:tcPr>
            <w:tcW w:w="3123" w:type="dxa"/>
            <w:tcBorders>
              <w:top w:val="single" w:sz="12" w:space="0" w:color="4472C4"/>
              <w:left w:val="single" w:sz="12" w:space="0" w:color="4472C4"/>
              <w:bottom w:val="single" w:sz="12" w:space="0" w:color="4472C4"/>
              <w:right w:val="single" w:sz="12" w:space="0" w:color="4472C4"/>
            </w:tcBorders>
            <w:shd w:val="clear" w:color="auto" w:fill="FBE4D5"/>
          </w:tcPr>
          <w:p w14:paraId="0000099C" w14:textId="77777777" w:rsidR="000B6076" w:rsidRPr="004D3CC0" w:rsidRDefault="00984918" w:rsidP="001855D4">
            <w:pPr>
              <w:pStyle w:val="ListBullet2"/>
              <w:rPr>
                <w:sz w:val="20"/>
                <w:szCs w:val="20"/>
              </w:rPr>
            </w:pPr>
            <w:r w:rsidRPr="004D3CC0">
              <w:rPr>
                <w:sz w:val="20"/>
                <w:szCs w:val="20"/>
              </w:rPr>
              <w:t xml:space="preserve">40-50% of the final selling price of unshelled pine nuts </w:t>
            </w:r>
          </w:p>
        </w:tc>
      </w:tr>
      <w:tr w:rsidR="000B6076" w:rsidRPr="004D3CC0" w14:paraId="4E32D954" w14:textId="77777777">
        <w:tc>
          <w:tcPr>
            <w:tcW w:w="992" w:type="dxa"/>
            <w:vMerge w:val="restart"/>
            <w:tcBorders>
              <w:top w:val="single" w:sz="12" w:space="0" w:color="4472C4"/>
              <w:left w:val="single" w:sz="12" w:space="0" w:color="4472C4"/>
              <w:right w:val="single" w:sz="12" w:space="0" w:color="4472C4"/>
            </w:tcBorders>
            <w:shd w:val="clear" w:color="auto" w:fill="FBE4D5"/>
          </w:tcPr>
          <w:sdt>
            <w:sdtPr>
              <w:tag w:val="goog_rdk_728"/>
              <w:id w:val="-1910203880"/>
            </w:sdtPr>
            <w:sdtEndPr/>
            <w:sdtContent>
              <w:p w14:paraId="0000099D" w14:textId="77777777" w:rsidR="000B6076" w:rsidRPr="004D3CC0" w:rsidRDefault="00984918" w:rsidP="001855D4">
                <w:pPr>
                  <w:rPr>
                    <w:sz w:val="20"/>
                    <w:szCs w:val="20"/>
                  </w:rPr>
                </w:pPr>
                <w:r w:rsidRPr="004D3CC0">
                  <w:rPr>
                    <w:sz w:val="20"/>
                    <w:szCs w:val="20"/>
                  </w:rPr>
                  <w:t>CQ2.3</w:t>
                </w:r>
                <w:sdt>
                  <w:sdtPr>
                    <w:tag w:val="goog_rdk_727"/>
                    <w:id w:val="-1975855826"/>
                  </w:sdtPr>
                  <w:sdtEndPr/>
                  <w:sdtContent/>
                </w:sdt>
              </w:p>
            </w:sdtContent>
          </w:sdt>
        </w:tc>
        <w:tc>
          <w:tcPr>
            <w:tcW w:w="1862" w:type="dxa"/>
            <w:vMerge w:val="restart"/>
            <w:tcBorders>
              <w:top w:val="single" w:sz="12" w:space="0" w:color="4472C4"/>
              <w:left w:val="single" w:sz="12" w:space="0" w:color="4472C4"/>
              <w:right w:val="single" w:sz="12" w:space="0" w:color="4472C4"/>
            </w:tcBorders>
            <w:shd w:val="clear" w:color="auto" w:fill="FBE4D5"/>
          </w:tcPr>
          <w:sdt>
            <w:sdtPr>
              <w:tag w:val="goog_rdk_730"/>
              <w:id w:val="-728060744"/>
            </w:sdtPr>
            <w:sdtEndPr/>
            <w:sdtContent>
              <w:p w14:paraId="0000099E" w14:textId="77777777" w:rsidR="000B6076" w:rsidRPr="004D3CC0" w:rsidRDefault="00984918" w:rsidP="001855D4">
                <w:pPr>
                  <w:rPr>
                    <w:sz w:val="20"/>
                    <w:szCs w:val="20"/>
                  </w:rPr>
                </w:pPr>
                <w:r w:rsidRPr="004D3CC0">
                  <w:rPr>
                    <w:sz w:val="20"/>
                    <w:szCs w:val="20"/>
                  </w:rPr>
                  <w:t xml:space="preserve">How is employment distributed across the VC? </w:t>
                </w:r>
                <w:sdt>
                  <w:sdtPr>
                    <w:tag w:val="goog_rdk_729"/>
                    <w:id w:val="1245718768"/>
                  </w:sdtPr>
                  <w:sdtEndPr/>
                  <w:sdtContent/>
                </w:sdt>
              </w:p>
            </w:sdtContent>
          </w:sdt>
        </w:tc>
        <w:tc>
          <w:tcPr>
            <w:tcW w:w="3118" w:type="dxa"/>
            <w:tcBorders>
              <w:top w:val="single" w:sz="12" w:space="0" w:color="4472C4"/>
              <w:left w:val="single" w:sz="12" w:space="0" w:color="4472C4"/>
              <w:bottom w:val="single" w:sz="12" w:space="0" w:color="4472C4"/>
              <w:right w:val="single" w:sz="12" w:space="0" w:color="4472C4"/>
            </w:tcBorders>
            <w:shd w:val="clear" w:color="auto" w:fill="FBE4D5"/>
          </w:tcPr>
          <w:sdt>
            <w:sdtPr>
              <w:tag w:val="goog_rdk_732"/>
              <w:id w:val="-1776306792"/>
            </w:sdtPr>
            <w:sdtEndPr/>
            <w:sdtContent>
              <w:p w14:paraId="0000099F" w14:textId="77777777" w:rsidR="000B6076" w:rsidRPr="004D3CC0" w:rsidRDefault="00984918" w:rsidP="001855D4">
                <w:pPr>
                  <w:rPr>
                    <w:sz w:val="20"/>
                    <w:szCs w:val="20"/>
                  </w:rPr>
                </w:pPr>
                <w:r w:rsidRPr="004D3CC0">
                  <w:rPr>
                    <w:sz w:val="20"/>
                    <w:szCs w:val="20"/>
                  </w:rPr>
                  <w:t>Number of jobs (family, self- and formal employment) at different VC stages (permanent/ temporary, skilled/unskilled…)</w:t>
                </w:r>
                <w:sdt>
                  <w:sdtPr>
                    <w:tag w:val="goog_rdk_731"/>
                    <w:id w:val="-649534806"/>
                  </w:sdtPr>
                  <w:sdtEndPr/>
                  <w:sdtContent/>
                </w:sdt>
              </w:p>
            </w:sdtContent>
          </w:sdt>
        </w:tc>
        <w:tc>
          <w:tcPr>
            <w:tcW w:w="3123" w:type="dxa"/>
            <w:tcBorders>
              <w:top w:val="single" w:sz="12" w:space="0" w:color="4472C4"/>
              <w:left w:val="single" w:sz="12" w:space="0" w:color="4472C4"/>
              <w:bottom w:val="single" w:sz="12" w:space="0" w:color="4472C4"/>
              <w:right w:val="single" w:sz="12" w:space="0" w:color="4472C4"/>
            </w:tcBorders>
            <w:shd w:val="clear" w:color="auto" w:fill="FBE4D5"/>
          </w:tcPr>
          <w:sdt>
            <w:sdtPr>
              <w:tag w:val="goog_rdk_735"/>
              <w:id w:val="3682420"/>
            </w:sdtPr>
            <w:sdtEndPr/>
            <w:sdtContent>
              <w:p w14:paraId="000009A0" w14:textId="77777777" w:rsidR="000B6076" w:rsidRPr="004D3CC0" w:rsidRDefault="0023218F" w:rsidP="001855D4">
                <w:pPr>
                  <w:rPr>
                    <w:b/>
                    <w:bCs/>
                    <w:sz w:val="20"/>
                    <w:szCs w:val="20"/>
                  </w:rPr>
                </w:pPr>
                <w:sdt>
                  <w:sdtPr>
                    <w:tag w:val="goog_rdk_733"/>
                    <w:id w:val="-2136893070"/>
                  </w:sdtPr>
                  <w:sdtEndPr/>
                  <w:sdtContent>
                    <w:r w:rsidR="00984918" w:rsidRPr="004D3CC0">
                      <w:rPr>
                        <w:sz w:val="20"/>
                        <w:szCs w:val="20"/>
                      </w:rPr>
                      <w:t>Total employment ≈ 70,000 workers, of which:</w:t>
                    </w:r>
                  </w:sdtContent>
                </w:sdt>
                <w:sdt>
                  <w:sdtPr>
                    <w:tag w:val="goog_rdk_734"/>
                    <w:id w:val="-698818014"/>
                  </w:sdtPr>
                  <w:sdtEndPr/>
                  <w:sdtContent/>
                </w:sdt>
              </w:p>
            </w:sdtContent>
          </w:sdt>
          <w:p w14:paraId="000009A1" w14:textId="77777777" w:rsidR="000B6076" w:rsidRPr="004D3CC0" w:rsidRDefault="00984918" w:rsidP="001855D4">
            <w:pPr>
              <w:pStyle w:val="ListBullet2"/>
              <w:rPr>
                <w:sz w:val="20"/>
                <w:szCs w:val="20"/>
              </w:rPr>
            </w:pPr>
            <w:r w:rsidRPr="004D3CC0">
              <w:rPr>
                <w:sz w:val="20"/>
                <w:szCs w:val="20"/>
              </w:rPr>
              <w:t>Harvesters: ~65,000 persons</w:t>
            </w:r>
          </w:p>
          <w:p w14:paraId="000009A2" w14:textId="77777777" w:rsidR="000B6076" w:rsidRPr="004D3CC0" w:rsidRDefault="00984918" w:rsidP="001855D4">
            <w:pPr>
              <w:pStyle w:val="ListParagraph"/>
              <w:numPr>
                <w:ilvl w:val="1"/>
                <w:numId w:val="2"/>
              </w:numPr>
              <w:rPr>
                <w:sz w:val="20"/>
                <w:szCs w:val="20"/>
              </w:rPr>
            </w:pPr>
            <w:r w:rsidRPr="004D3CC0">
              <w:rPr>
                <w:sz w:val="20"/>
                <w:szCs w:val="20"/>
              </w:rPr>
              <w:t>Represent 95% of all workers</w:t>
            </w:r>
          </w:p>
          <w:p w14:paraId="000009A3" w14:textId="77777777" w:rsidR="000B6076" w:rsidRPr="004D3CC0" w:rsidRDefault="00984918" w:rsidP="001855D4">
            <w:pPr>
              <w:pStyle w:val="ListParagraph"/>
              <w:numPr>
                <w:ilvl w:val="1"/>
                <w:numId w:val="2"/>
              </w:numPr>
              <w:rPr>
                <w:sz w:val="20"/>
                <w:szCs w:val="20"/>
              </w:rPr>
            </w:pPr>
            <w:r w:rsidRPr="004D3CC0">
              <w:rPr>
                <w:sz w:val="20"/>
                <w:szCs w:val="20"/>
              </w:rPr>
              <w:t>Work 10–90 days, totalling roughly 800,000 labour-days per year</w:t>
            </w:r>
          </w:p>
          <w:p w14:paraId="000009A4" w14:textId="77777777" w:rsidR="000B6076" w:rsidRPr="004D3CC0" w:rsidRDefault="00984918" w:rsidP="001855D4">
            <w:pPr>
              <w:pStyle w:val="ListBullet2"/>
              <w:rPr>
                <w:sz w:val="20"/>
                <w:szCs w:val="20"/>
              </w:rPr>
            </w:pPr>
            <w:r w:rsidRPr="004D3CC0">
              <w:rPr>
                <w:sz w:val="20"/>
                <w:szCs w:val="20"/>
              </w:rPr>
              <w:t>Wholesalers: ~2,000 temporary workers</w:t>
            </w:r>
          </w:p>
          <w:p w14:paraId="000009A5" w14:textId="77777777" w:rsidR="000B6076" w:rsidRPr="004D3CC0" w:rsidRDefault="00984918" w:rsidP="001855D4">
            <w:pPr>
              <w:pStyle w:val="ListParagraph"/>
              <w:numPr>
                <w:ilvl w:val="1"/>
                <w:numId w:val="2"/>
              </w:numPr>
              <w:rPr>
                <w:sz w:val="20"/>
                <w:szCs w:val="20"/>
              </w:rPr>
            </w:pPr>
            <w:r w:rsidRPr="004D3CC0">
              <w:rPr>
                <w:sz w:val="20"/>
                <w:szCs w:val="20"/>
              </w:rPr>
              <w:lastRenderedPageBreak/>
              <w:t>Mostly short-term manual handling and sorting</w:t>
            </w:r>
          </w:p>
          <w:p w14:paraId="000009A6" w14:textId="77777777" w:rsidR="000B6076" w:rsidRPr="004D3CC0" w:rsidRDefault="00984918" w:rsidP="001855D4">
            <w:pPr>
              <w:pStyle w:val="ListParagraph"/>
              <w:numPr>
                <w:ilvl w:val="1"/>
                <w:numId w:val="2"/>
              </w:numPr>
              <w:rPr>
                <w:sz w:val="20"/>
                <w:szCs w:val="20"/>
              </w:rPr>
            </w:pPr>
            <w:r w:rsidRPr="004D3CC0">
              <w:rPr>
                <w:sz w:val="20"/>
                <w:szCs w:val="20"/>
              </w:rPr>
              <w:t>Contribute approximately 8,000 labour-days per year</w:t>
            </w:r>
          </w:p>
          <w:p w14:paraId="000009A7" w14:textId="77777777" w:rsidR="000B6076" w:rsidRPr="004D3CC0" w:rsidRDefault="00984918" w:rsidP="001855D4">
            <w:pPr>
              <w:pStyle w:val="ListBullet2"/>
              <w:rPr>
                <w:sz w:val="20"/>
                <w:szCs w:val="20"/>
              </w:rPr>
            </w:pPr>
            <w:r w:rsidRPr="004D3CC0">
              <w:rPr>
                <w:sz w:val="20"/>
                <w:szCs w:val="20"/>
              </w:rPr>
              <w:t>Processors: ~560 permanent workers</w:t>
            </w:r>
          </w:p>
          <w:p w14:paraId="000009A8" w14:textId="77777777" w:rsidR="000B6076" w:rsidRPr="004D3CC0" w:rsidRDefault="00984918" w:rsidP="001855D4">
            <w:pPr>
              <w:pStyle w:val="ListParagraph"/>
              <w:numPr>
                <w:ilvl w:val="1"/>
                <w:numId w:val="2"/>
              </w:numPr>
              <w:rPr>
                <w:sz w:val="20"/>
                <w:szCs w:val="20"/>
              </w:rPr>
            </w:pPr>
            <w:r w:rsidRPr="004D3CC0">
              <w:rPr>
                <w:sz w:val="20"/>
                <w:szCs w:val="20"/>
              </w:rPr>
              <w:t>Small but essential year-round workforce</w:t>
            </w:r>
          </w:p>
          <w:p w14:paraId="000009A9" w14:textId="77777777" w:rsidR="000B6076" w:rsidRPr="004D3CC0" w:rsidRDefault="00984918" w:rsidP="001855D4">
            <w:pPr>
              <w:pStyle w:val="ListParagraph"/>
              <w:numPr>
                <w:ilvl w:val="1"/>
                <w:numId w:val="2"/>
              </w:numPr>
              <w:rPr>
                <w:sz w:val="20"/>
                <w:szCs w:val="20"/>
              </w:rPr>
            </w:pPr>
            <w:r w:rsidRPr="004D3CC0">
              <w:rPr>
                <w:sz w:val="20"/>
                <w:szCs w:val="20"/>
              </w:rPr>
              <w:t>Account for roughly 100,000 labour-days per year</w:t>
            </w:r>
          </w:p>
          <w:p w14:paraId="000009AA" w14:textId="77777777" w:rsidR="000B6076" w:rsidRPr="004D3CC0" w:rsidRDefault="00984918" w:rsidP="001855D4">
            <w:pPr>
              <w:rPr>
                <w:sz w:val="20"/>
                <w:szCs w:val="20"/>
              </w:rPr>
            </w:pPr>
            <w:r w:rsidRPr="004D3CC0">
              <w:rPr>
                <w:sz w:val="20"/>
                <w:szCs w:val="20"/>
              </w:rPr>
              <w:t>Permanent vs temporary employment</w:t>
            </w:r>
          </w:p>
          <w:p w14:paraId="000009AB" w14:textId="77777777" w:rsidR="000B6076" w:rsidRPr="004D3CC0" w:rsidRDefault="00984918" w:rsidP="001855D4">
            <w:pPr>
              <w:pStyle w:val="ListBullet2"/>
              <w:rPr>
                <w:sz w:val="20"/>
                <w:szCs w:val="20"/>
              </w:rPr>
            </w:pPr>
            <w:r w:rsidRPr="004D3CC0">
              <w:rPr>
                <w:sz w:val="20"/>
                <w:szCs w:val="20"/>
              </w:rPr>
              <w:t>99% temporary, 1% permanent (mostly processors)</w:t>
            </w:r>
          </w:p>
        </w:tc>
      </w:tr>
      <w:tr w:rsidR="000B6076" w:rsidRPr="004D3CC0" w14:paraId="0FC83BC4" w14:textId="77777777">
        <w:tc>
          <w:tcPr>
            <w:tcW w:w="992" w:type="dxa"/>
            <w:vMerge/>
            <w:tcBorders>
              <w:top w:val="single" w:sz="12" w:space="0" w:color="4472C4"/>
              <w:left w:val="single" w:sz="12" w:space="0" w:color="4472C4"/>
              <w:right w:val="single" w:sz="12" w:space="0" w:color="4472C4"/>
            </w:tcBorders>
            <w:shd w:val="clear" w:color="auto" w:fill="FBE4D5"/>
          </w:tcPr>
          <w:p w14:paraId="000009AC" w14:textId="77777777" w:rsidR="000B6076" w:rsidRPr="004D3CC0" w:rsidRDefault="000B6076" w:rsidP="001855D4">
            <w:pPr>
              <w:rPr>
                <w:sz w:val="20"/>
                <w:szCs w:val="20"/>
              </w:rPr>
            </w:pPr>
          </w:p>
        </w:tc>
        <w:tc>
          <w:tcPr>
            <w:tcW w:w="1862" w:type="dxa"/>
            <w:vMerge/>
            <w:tcBorders>
              <w:top w:val="single" w:sz="12" w:space="0" w:color="4472C4"/>
              <w:left w:val="single" w:sz="12" w:space="0" w:color="4472C4"/>
              <w:right w:val="single" w:sz="12" w:space="0" w:color="4472C4"/>
            </w:tcBorders>
            <w:shd w:val="clear" w:color="auto" w:fill="FBE4D5"/>
          </w:tcPr>
          <w:p w14:paraId="000009AD" w14:textId="77777777" w:rsidR="000B6076" w:rsidRPr="004D3CC0" w:rsidRDefault="000B6076" w:rsidP="001855D4">
            <w:pPr>
              <w:rPr>
                <w:sz w:val="20"/>
                <w:szCs w:val="20"/>
              </w:rPr>
            </w:pPr>
          </w:p>
        </w:tc>
        <w:tc>
          <w:tcPr>
            <w:tcW w:w="3118" w:type="dxa"/>
            <w:tcBorders>
              <w:top w:val="single" w:sz="12" w:space="0" w:color="4472C4"/>
              <w:left w:val="single" w:sz="12" w:space="0" w:color="4472C4"/>
              <w:bottom w:val="single" w:sz="12" w:space="0" w:color="4472C4"/>
              <w:right w:val="single" w:sz="12" w:space="0" w:color="4472C4"/>
            </w:tcBorders>
            <w:shd w:val="clear" w:color="auto" w:fill="FBE4D5"/>
          </w:tcPr>
          <w:p w14:paraId="000009AE" w14:textId="77777777" w:rsidR="000B6076" w:rsidRPr="004D3CC0" w:rsidRDefault="00984918" w:rsidP="001855D4">
            <w:pPr>
              <w:rPr>
                <w:sz w:val="20"/>
                <w:szCs w:val="20"/>
              </w:rPr>
            </w:pPr>
            <w:r w:rsidRPr="004D3CC0">
              <w:rPr>
                <w:sz w:val="20"/>
                <w:szCs w:val="20"/>
              </w:rPr>
              <w:t>Employment of women</w:t>
            </w:r>
          </w:p>
        </w:tc>
        <w:tc>
          <w:tcPr>
            <w:tcW w:w="3123" w:type="dxa"/>
            <w:tcBorders>
              <w:top w:val="single" w:sz="12" w:space="0" w:color="4472C4"/>
              <w:left w:val="single" w:sz="12" w:space="0" w:color="4472C4"/>
              <w:bottom w:val="single" w:sz="12" w:space="0" w:color="4472C4"/>
              <w:right w:val="single" w:sz="12" w:space="0" w:color="4472C4"/>
            </w:tcBorders>
            <w:shd w:val="clear" w:color="auto" w:fill="FBE4D5"/>
          </w:tcPr>
          <w:p w14:paraId="000009AF" w14:textId="77777777" w:rsidR="000B6076" w:rsidRPr="004D3CC0" w:rsidRDefault="00984918" w:rsidP="001855D4">
            <w:pPr>
              <w:pStyle w:val="ListBullet2"/>
              <w:rPr>
                <w:sz w:val="20"/>
                <w:szCs w:val="20"/>
              </w:rPr>
            </w:pPr>
            <w:r w:rsidRPr="004D3CC0">
              <w:rPr>
                <w:sz w:val="20"/>
                <w:szCs w:val="20"/>
              </w:rPr>
              <w:t>Women represent 25–30% of total workers (including harvesters)</w:t>
            </w:r>
          </w:p>
          <w:p w14:paraId="000009B0" w14:textId="77777777" w:rsidR="000B6076" w:rsidRPr="004D3CC0" w:rsidRDefault="0023218F" w:rsidP="001855D4">
            <w:pPr>
              <w:pStyle w:val="ListBullet2"/>
              <w:rPr>
                <w:sz w:val="20"/>
                <w:szCs w:val="20"/>
              </w:rPr>
            </w:pPr>
            <w:sdt>
              <w:sdtPr>
                <w:tag w:val="goog_rdk_736"/>
                <w:id w:val="563844342"/>
              </w:sdtPr>
              <w:sdtEndPr/>
              <w:sdtContent>
                <w:r w:rsidR="00984918" w:rsidRPr="004D3CC0">
                  <w:rPr>
                    <w:sz w:val="20"/>
                    <w:szCs w:val="20"/>
                  </w:rPr>
                  <w:t>Female participation is higher in processing (≈50% of permanent staff)</w:t>
                </w:r>
              </w:sdtContent>
            </w:sdt>
          </w:p>
          <w:p w14:paraId="000009B1" w14:textId="77777777" w:rsidR="000B6076" w:rsidRPr="004D3CC0" w:rsidRDefault="00984918" w:rsidP="001855D4">
            <w:pPr>
              <w:pStyle w:val="ListBullet2"/>
              <w:rPr>
                <w:sz w:val="20"/>
                <w:szCs w:val="20"/>
              </w:rPr>
            </w:pPr>
            <w:r w:rsidRPr="004D3CC0">
              <w:rPr>
                <w:sz w:val="20"/>
                <w:szCs w:val="20"/>
              </w:rPr>
              <w:t>In harvesting they mainly participate in ground collection of nuts.</w:t>
            </w:r>
          </w:p>
        </w:tc>
      </w:tr>
    </w:tbl>
    <w:p w14:paraId="000009B2" w14:textId="77777777" w:rsidR="000B6076" w:rsidRPr="004D3CC0" w:rsidRDefault="000B6076" w:rsidP="001855D4"/>
    <w:p w14:paraId="000009B6" w14:textId="77777777" w:rsidR="000B6076" w:rsidRDefault="000B6076" w:rsidP="001855D4"/>
    <w:p w14:paraId="18915595" w14:textId="576D3B66" w:rsidR="003D1204" w:rsidRPr="003D1204" w:rsidRDefault="00984918" w:rsidP="001855D4">
      <w:r>
        <w:br w:type="page"/>
      </w:r>
    </w:p>
    <w:p w14:paraId="1FF254A8" w14:textId="77777777" w:rsidR="00D9040D" w:rsidRPr="00D9040D" w:rsidRDefault="00D9040D" w:rsidP="0020358C">
      <w:pPr>
        <w:pStyle w:val="Heading1"/>
        <w:spacing w:line="240" w:lineRule="auto"/>
      </w:pPr>
      <w:bookmarkStart w:id="222" w:name="_Toc230337094"/>
      <w:bookmarkStart w:id="223" w:name="_Hlk222835361"/>
      <w:r w:rsidRPr="00D9040D">
        <w:lastRenderedPageBreak/>
        <w:t>IS THE VALUE CHAIN SOCIALLY SUSTAINABLE?</w:t>
      </w:r>
      <w:bookmarkEnd w:id="222"/>
    </w:p>
    <w:bookmarkEnd w:id="223"/>
    <w:p w14:paraId="2EA683D4" w14:textId="77777777" w:rsidR="00D9040D" w:rsidRDefault="00D9040D" w:rsidP="0020358C">
      <w:pPr>
        <w:spacing w:line="240" w:lineRule="auto"/>
      </w:pPr>
      <w:r w:rsidRPr="00D9040D">
        <w:t>This section sets out findings on the six-sub-domains of the VCA4D methodology for the social analysis: Working Conditions, Land &amp; Water Rights, Gender Equality, Food &amp; Nutrition Security, Living Conditions (these two combined for the purposes of the narrative report) and social capital. The findings are based largely on interviews with value chain actors carried out jointly with the economist and environmental specialist, combined with use of published national statistics and some reference to academic literature.  Because of timing, and logistical constraints to access harvesting sites while harvesters were there, the interviews with harvesters were relatively few and short.</w:t>
      </w:r>
    </w:p>
    <w:p w14:paraId="740CCD71" w14:textId="09147521" w:rsidR="00367538" w:rsidRPr="00D9040D" w:rsidRDefault="00367538" w:rsidP="0020358C">
      <w:pPr>
        <w:spacing w:line="240" w:lineRule="auto"/>
      </w:pPr>
      <w:r>
        <w:t>Following findings on each sub-domain</w:t>
      </w:r>
      <w:r w:rsidR="00A22CA6">
        <w:t xml:space="preserve">, a </w:t>
      </w:r>
      <w:r w:rsidR="00B00E83">
        <w:t xml:space="preserve">summary </w:t>
      </w:r>
      <w:r w:rsidR="00A22CA6">
        <w:t xml:space="preserve">table </w:t>
      </w:r>
      <w:r w:rsidR="00B00E83">
        <w:t xml:space="preserve">visualizes results, evaluating social sustainability in aspects of the sub-domain in terms of </w:t>
      </w:r>
      <w:r w:rsidR="00BE7CE9">
        <w:t>H</w:t>
      </w:r>
      <w:r w:rsidR="00B00E83">
        <w:t xml:space="preserve">igh, </w:t>
      </w:r>
      <w:r w:rsidR="00BE7CE9">
        <w:t>S</w:t>
      </w:r>
      <w:r w:rsidR="00B00E83">
        <w:t>ubstantial</w:t>
      </w:r>
      <w:r w:rsidR="00BE7CE9">
        <w:t>, and Moderate/Low.</w:t>
      </w:r>
      <w:r w:rsidR="00A22CA6">
        <w:t xml:space="preserve"> </w:t>
      </w:r>
    </w:p>
    <w:p w14:paraId="451C2AD7" w14:textId="0A96F828" w:rsidR="00D9040D" w:rsidRPr="003C1AE6" w:rsidRDefault="00D9040D" w:rsidP="0020358C">
      <w:pPr>
        <w:pStyle w:val="Heading2"/>
      </w:pPr>
      <w:bookmarkStart w:id="224" w:name="_Toc230337095"/>
      <w:r w:rsidRPr="003C1AE6">
        <w:t>Working conditions</w:t>
      </w:r>
      <w:bookmarkEnd w:id="224"/>
      <w:r w:rsidRPr="003C1AE6">
        <w:t> </w:t>
      </w:r>
    </w:p>
    <w:p w14:paraId="64A4573D" w14:textId="77777777" w:rsidR="00D9040D" w:rsidRPr="00D9040D" w:rsidRDefault="00D9040D" w:rsidP="0020358C">
      <w:pPr>
        <w:spacing w:line="240" w:lineRule="auto"/>
      </w:pPr>
      <w:r w:rsidRPr="00D9040D">
        <w:t xml:space="preserve">This sub-section will briefly review the overall framework for working conditions and employment rights in </w:t>
      </w:r>
      <w:proofErr w:type="gramStart"/>
      <w:r w:rsidRPr="00D9040D">
        <w:t>Mongolia, and</w:t>
      </w:r>
      <w:proofErr w:type="gramEnd"/>
      <w:r w:rsidRPr="00D9040D">
        <w:t xml:space="preserve"> then discuss the topic in relation to a) harvesters, b) the largely informal employees of wholesalers and c) the small number of mainly formal employees of processing companies. For categories b) and c) we did not have the opportunity to independently interview employees, but we have reasonable confidence in our findings, which are generally positive.</w:t>
      </w:r>
    </w:p>
    <w:p w14:paraId="0FB3B6E6" w14:textId="77777777" w:rsidR="00D9040D" w:rsidRPr="003C1AE6" w:rsidRDefault="00D9040D" w:rsidP="0020358C">
      <w:pPr>
        <w:pStyle w:val="Heading3"/>
      </w:pPr>
      <w:bookmarkStart w:id="225" w:name="_Toc230337096"/>
      <w:r w:rsidRPr="003C1AE6">
        <w:t xml:space="preserve">The national </w:t>
      </w:r>
      <w:r w:rsidRPr="00A40732">
        <w:t>framework</w:t>
      </w:r>
      <w:r w:rsidRPr="003C1AE6">
        <w:t xml:space="preserve"> for working conditions</w:t>
      </w:r>
      <w:bookmarkEnd w:id="225"/>
    </w:p>
    <w:p w14:paraId="7C7C5311" w14:textId="13FCABE5" w:rsidR="00D9040D" w:rsidRPr="00D9040D" w:rsidRDefault="00D9040D" w:rsidP="0020358C">
      <w:pPr>
        <w:spacing w:line="240" w:lineRule="auto"/>
      </w:pPr>
      <w:r w:rsidRPr="00D9040D">
        <w:t xml:space="preserve">Mongolia is a signatory to the 8 fundamental ILO Conventions, having ratified them at various points between 1969 and 2005, and ratified the ICESCR and the ICCPR in 1974. Recent reports of the ILO Committee of Experts on the Application of Conventions and Recommendations </w:t>
      </w:r>
      <w:r w:rsidR="00E74605">
        <w:fldChar w:fldCharType="begin"/>
      </w:r>
      <w:r w:rsidR="00850A74">
        <w:instrText xml:space="preserve"> ADDIN ZOTERO_ITEM CSL_CITATION {"citationID":"CGv9V7w8","properties":{"formattedCitation":"(Committee of Experts on the Application of Conventions and Recommendations (CEACR), 2025, 2022, 2022, 2020)","plainCitation":"(Committee of Experts on the Application of Conventions and Recommendations (CEACR), 2025, 2022, 2022, 2020)","noteIndex":0},"citationItems":[{"id":9218,"uris":["http://zotero.org/users/2696682/items/T4XEXDWB","http://zotero.org/users/2696682/items/6KF8HGXN"],"itemData":{"id":9218,"type":"paper-conference","container-title":"Application of International Labour Standards 2022","event-title":"International Labour Conference","ISBN":"978-92-2-031739-6","page":"870","publisher":"International Labour Office","publisher-place":"Geneva, Switzerland","title":"Report of the Committee of Experts  on the Application of Conventions  and Recommendations  (articles 19, 22 and 35 of the Constitution)","volume":"ILC.110/III(A)","author":[{"literal":"Committee of Experts on the Application of Conventions and Recommendations (CEACR)"}],"issued":{"date-parts":[["2022"]]}}},{"id":9219,"uris":["http://zotero.org/users/2696682/items/A4QQYPYZ"],"itemData":{"id":9219,"type":"paper-conference","container-title":"Application of International Labour Standards 2020","event-title":"International Labour Conference","ISBN":"978-92-2-132385-3","page":"708","publisher":"International Labour Office","publisher-place":"Geneva, Switzerland","title":"Report of the Committee of Experts  on the Application of Conventions  and Recommendations  (articles 19, 22 and 35 of the Constitution)","volume":"ILC.109/III(A)","author":[{"literal":"Committee of Experts on the Application of Conventions and Recommendations (CEACR)"}],"issued":{"date-parts":[["2020"]]}}},{"id":9220,"uris":["http://zotero.org/users/2696682/items/3GHTCTZF"],"itemData":{"id":9220,"type":"paper-conference","container-title":"Report III (Part A)","event-title":"International Labour Conference","ISBN":"978-92-2-041496-5","page":"1159","publisher":"International Labour Office","publisher-place":"Geneva, Switzerland","title":"Report of the Committee of Experts  on the Application of Conventions  and Recommendations  (articles 19, 22 and 35 of the Constitution)","volume":"ILC.113/III(A)","author":[{"literal":"Committee of Experts on the Application of Conventions and Recommendations (CEACR)"}],"issued":{"date-parts":[["2025"]]}}},{"id":9218,"uris":["http://zotero.org/users/2696682/items/T4XEXDWB","http://zotero.org/users/2696682/items/6KF8HGXN"],"itemData":{"id":9218,"type":"paper-conference","container-title":"Application of International Labour Standards 2022","event-title":"International Labour Conference","ISBN":"978-92-2-031739-6","page":"870","publisher":"International Labour Office","publisher-place":"Geneva, Switzerland","title":"Report of the Committee of Experts  on the Application of Conventions  and Recommendations  (articles 19, 22 and 35 of the Constitution)","volume":"ILC.110/III(A)","author":[{"literal":"Committee of Experts on the Application of Conventions and Recommendations (CEACR)"}],"issued":{"date-parts":[["2022"]]}}}],"schema":"https://github.com/citation-style-language/schema/raw/master/csl-citation.json"} </w:instrText>
      </w:r>
      <w:r w:rsidR="00E74605">
        <w:fldChar w:fldCharType="separate"/>
      </w:r>
      <w:r w:rsidR="00850A74" w:rsidRPr="00850A74">
        <w:t>(Committee of Experts on the Application of Conventions and Recommendations (CEACR), 2025, 2022, 2022, 2020)</w:t>
      </w:r>
      <w:r w:rsidR="00E74605">
        <w:fldChar w:fldCharType="end"/>
      </w:r>
      <w:r w:rsidRPr="00D9040D">
        <w:t xml:space="preserve"> show a range of concerns about application of the conventions, with none directly related to the pine nut value chain. The major relevant concern noted in the 2020 report, and reiterated in 2023, was over delayed implementation of the Minimum Age Convention, especially as regards linking minimum age of employment to age for compulsory schooling and regulation of “light work”. From the 2023 Mongolia Social Indicators sample Survey Key Indicators Report </w:t>
      </w:r>
      <w:r w:rsidR="00E74605">
        <w:fldChar w:fldCharType="begin"/>
      </w:r>
      <w:r w:rsidR="00850A74">
        <w:instrText xml:space="preserve"> ADDIN ZOTERO_ITEM CSL_CITATION {"citationID":"JeKZObmo","properties":{"formattedCitation":"(NSO (National Statistical Office), 2023)","plainCitation":"(NSO (National Statistical Office), 2023)","noteIndex":0},"citationItems":[{"id":9226,"uris":["http://zotero.org/users/2696682/items/E7CQEABL"],"itemData":{"id":9226,"type":"report","page":"35","publisher":"National Statistical Office of Mongolia","publisher-place":"Ulaanbaatar, Mongolia","title":"Social Indicator Sample Survey-2023, Key Indicators Report","author":[{"literal":"NSO (National Statistical Office)"}],"issued":{"date-parts":[["2023"]]}}}],"schema":"https://github.com/citation-style-language/schema/raw/master/csl-citation.json"} </w:instrText>
      </w:r>
      <w:r w:rsidR="00E74605">
        <w:fldChar w:fldCharType="separate"/>
      </w:r>
      <w:r w:rsidR="00E74605" w:rsidRPr="00E74605">
        <w:t>(NSO (National Statistical Office), 2023)</w:t>
      </w:r>
      <w:r w:rsidR="00E74605">
        <w:fldChar w:fldCharType="end"/>
      </w:r>
      <w:r w:rsidRPr="00D9040D">
        <w:t xml:space="preserve"> the national rate of children 5-17 involved in child labour above age-specific legal thresholds in 11.7% nationally and 22.5% for rural areas. This is discussed more fully below.</w:t>
      </w:r>
    </w:p>
    <w:p w14:paraId="33283981" w14:textId="77777777" w:rsidR="00D9040D" w:rsidRPr="00D9040D" w:rsidRDefault="00D9040D" w:rsidP="0020358C">
      <w:pPr>
        <w:spacing w:line="240" w:lineRule="auto"/>
      </w:pPr>
      <w:r w:rsidRPr="00D9040D">
        <w:t>The new Labour Law passed in 2021, in force from January 2022, specifies that all employees should have a written contract stating as a minimum their job title, salary and location, but also specifies that all employment relations are governed by the law, whether the contract is written or not. The ILO CEACR report notes “with satisfaction” that the 2021 labour law “defines and prohibits both direct and indirect discrimination” on widely-defined grounds including gender, except where justified by the “inherent requirements of the work or duty performed and special protective measures”, decrees equal remuneration of the genders for equal work, with salary deemed to include allowances and bonuses, and defines and prohibits sexual harassment and sets out processes to prevent it. The report notes that the Labour Law in this regard is stronger and clearer than the Law on the Promotion of Gender Equality of 2011. </w:t>
      </w:r>
    </w:p>
    <w:p w14:paraId="2932E3EE" w14:textId="77777777" w:rsidR="00D9040D" w:rsidRPr="00D9040D" w:rsidRDefault="00D9040D" w:rsidP="0020358C">
      <w:pPr>
        <w:pStyle w:val="Heading3"/>
        <w:rPr>
          <w:b/>
        </w:rPr>
      </w:pPr>
      <w:bookmarkStart w:id="226" w:name="_Toc230337097"/>
      <w:r w:rsidRPr="00D9040D">
        <w:t xml:space="preserve">Working conditions and attitudes to work among </w:t>
      </w:r>
      <w:r w:rsidRPr="00A40732">
        <w:t>harvesters</w:t>
      </w:r>
      <w:bookmarkEnd w:id="226"/>
    </w:p>
    <w:p w14:paraId="205EE1AD" w14:textId="77777777" w:rsidR="00D9040D" w:rsidRPr="00D9040D" w:rsidRDefault="00D9040D" w:rsidP="0020358C">
      <w:pPr>
        <w:spacing w:line="240" w:lineRule="auto"/>
      </w:pPr>
      <w:r w:rsidRPr="00D9040D">
        <w:t xml:space="preserve">Harvesters are essentially self-employed and generally have no obligation to sell what they collect to any </w:t>
      </w:r>
      <w:proofErr w:type="gramStart"/>
      <w:r w:rsidRPr="00D9040D">
        <w:t>particular harvester</w:t>
      </w:r>
      <w:proofErr w:type="gramEnd"/>
      <w:r w:rsidRPr="00D9040D">
        <w:t xml:space="preserve">. However, harvesters travel together to collection sites, in some cases </w:t>
      </w:r>
      <w:r w:rsidRPr="00D9040D">
        <w:lastRenderedPageBreak/>
        <w:t>making payments to a vehicle-owner or group leader, share some of the tasks around collection such as crushing cones, and in some cases are under informal or formal obligations to sell to a particular wholesaler as a group. </w:t>
      </w:r>
    </w:p>
    <w:p w14:paraId="0D513EBA" w14:textId="77777777" w:rsidR="00D9040D" w:rsidRPr="00D9040D" w:rsidRDefault="00D9040D" w:rsidP="0020358C">
      <w:pPr>
        <w:spacing w:line="240" w:lineRule="auto"/>
      </w:pPr>
      <w:r w:rsidRPr="00D9040D">
        <w:t xml:space="preserve">The proportion of harvesters who are women varies greatly between regions and in some cases between years, and informants’ accounts may differ even within a single location. We were told that women made up 50% or slightly less of harvesters in locations in </w:t>
      </w:r>
      <w:proofErr w:type="spellStart"/>
      <w:r w:rsidRPr="00D9040D">
        <w:t>Övörkhangai</w:t>
      </w:r>
      <w:proofErr w:type="spellEnd"/>
      <w:r w:rsidRPr="00D9040D">
        <w:t xml:space="preserve"> </w:t>
      </w:r>
      <w:proofErr w:type="spellStart"/>
      <w:r w:rsidRPr="00D9040D">
        <w:t>Aimag</w:t>
      </w:r>
      <w:proofErr w:type="spellEnd"/>
      <w:r w:rsidRPr="00D9040D">
        <w:t xml:space="preserve"> and the western part of Selenge Aimag. In such areas it is an established custom for both husband and wife to go harvesting – it may be the case, but not necessarily, that the husband uses the hammer while the wife collects from the ground. In </w:t>
      </w:r>
      <w:proofErr w:type="spellStart"/>
      <w:r w:rsidRPr="00D9040D">
        <w:t>Arkhangai</w:t>
      </w:r>
      <w:proofErr w:type="spellEnd"/>
      <w:r w:rsidRPr="00D9040D">
        <w:t xml:space="preserve"> (a location where harvesting sites were remote from the settlements) only a few women were reported to harvest. In </w:t>
      </w:r>
      <w:proofErr w:type="spellStart"/>
      <w:r w:rsidRPr="00D9040D">
        <w:t>Khövsgöl</w:t>
      </w:r>
      <w:proofErr w:type="spellEnd"/>
      <w:r w:rsidRPr="00D9040D">
        <w:t xml:space="preserve"> </w:t>
      </w:r>
      <w:proofErr w:type="spellStart"/>
      <w:r w:rsidRPr="00D9040D">
        <w:t>Aimag</w:t>
      </w:r>
      <w:proofErr w:type="spellEnd"/>
      <w:r w:rsidRPr="00D9040D">
        <w:t xml:space="preserve"> </w:t>
      </w:r>
      <w:proofErr w:type="gramStart"/>
      <w:r w:rsidRPr="00D9040D">
        <w:t>as a whole the</w:t>
      </w:r>
      <w:proofErr w:type="gramEnd"/>
      <w:r w:rsidRPr="00D9040D">
        <w:t xml:space="preserve"> proportion was estimated to be 30% </w:t>
      </w:r>
      <w:proofErr w:type="gramStart"/>
      <w:r w:rsidRPr="00D9040D">
        <w:t>women, but</w:t>
      </w:r>
      <w:proofErr w:type="gramEnd"/>
      <w:r w:rsidRPr="00D9040D">
        <w:t xml:space="preserve"> growing. In Eastern Selenge, estimates were lower, between 10 and 30%, though one interviewee recalled that in 2022, a year when there were a lot of fallen cones available for harvesting, the proportion of women harvesters had risen to 70%. We can assume that women are less likely to go when harvesting sites are remote from any settlement, and where the harvesting conditions or time of harvest favour the use of the hammer. </w:t>
      </w:r>
    </w:p>
    <w:p w14:paraId="323E9B3D" w14:textId="665A2675" w:rsidR="00D9040D" w:rsidRPr="00D9040D" w:rsidRDefault="00D9040D" w:rsidP="0020358C">
      <w:pPr>
        <w:spacing w:line="240" w:lineRule="auto"/>
      </w:pPr>
      <w:r w:rsidRPr="00D9040D">
        <w:t xml:space="preserve">As harvesting is a highly seasonal occupation, harvesters may be herders, residents of small towns (referred to here as soum centres), or of larger towns or Ulaanbaatar. This distinction is important, as soum centres host numbers of people with precarious employment, and are also characterised by high levels of debt. Debt has been a major issue for ordinary Mongolians since the downturn in mineral exports in the mid-2010s </w:t>
      </w:r>
      <w:r w:rsidR="00E74605">
        <w:fldChar w:fldCharType="begin"/>
      </w:r>
      <w:r w:rsidR="00850A74">
        <w:instrText xml:space="preserve"> ADDIN ZOTERO_ITEM CSL_CITATION {"citationID":"XXoiUmGB","properties":{"formattedCitation":"(Empson, 2020)","plainCitation":"(Empson, 2020)","noteIndex":0},"citationItems":[{"id":9213,"uris":["http://zotero.org/users/2696682/items/XM8S6HW4"],"itemData":{"id":9213,"type":"book","DOI":"10.14324/111.9781787351462","ISBN":"978-1-78735-146-2","language":"en","publisher":"UCL Press","source":"DOI.org (Crossref)","title":"Subjective Lives and Economic Transformations in Mongolia","URL":"https://discovery.ucl.ac.uk/id/eprint/10098226/","author":[{"family":"Empson","given":"R.M."}],"accessed":{"date-parts":[["2026",2,28]]},"issued":{"date-parts":[["2020",6,1]]}}}],"schema":"https://github.com/citation-style-language/schema/raw/master/csl-citation.json"} </w:instrText>
      </w:r>
      <w:r w:rsidR="00E74605">
        <w:fldChar w:fldCharType="separate"/>
      </w:r>
      <w:r w:rsidR="00E74605" w:rsidRPr="00E74605">
        <w:t>(Empson, 2020)</w:t>
      </w:r>
      <w:r w:rsidR="00E74605">
        <w:fldChar w:fldCharType="end"/>
      </w:r>
      <w:r w:rsidRPr="00D9040D">
        <w:t xml:space="preserve"> and is especially serious in small urban areas </w:t>
      </w:r>
      <w:r w:rsidR="00E74605">
        <w:fldChar w:fldCharType="begin"/>
      </w:r>
      <w:r w:rsidR="00850A74">
        <w:instrText xml:space="preserve"> ADDIN ZOTERO_ITEM CSL_CITATION {"citationID":"AbuQ3SYA","properties":{"formattedCitation":"(Waters, 2023)","plainCitation":"(Waters, 2023)","noteIndex":0},"citationItems":[{"id":9216,"uris":["http://zotero.org/users/2696682/items/UAXPRZHT"],"itemData":{"id":9216,"type":"book","DOI":"10.14324/111.9781787358133","ISBN":"978-1-78735-813-3","language":"en","number-of-pages":"214","publisher":"UCL Press","source":"DOI.org (Crossref)","title":"Moral Economic Transitions in the Mongolian Borderlands","URL":"https://discovery.ucl.ac.uk/id/eprint/10171657/","author":[{"family":"Waters","given":"Hedwig Amelia"}],"accessed":{"date-parts":[["2026",2,28]]},"issued":{"date-parts":[["2023",6,15]]}}}],"schema":"https://github.com/citation-style-language/schema/raw/master/csl-citation.json"} </w:instrText>
      </w:r>
      <w:r w:rsidR="00E74605">
        <w:fldChar w:fldCharType="separate"/>
      </w:r>
      <w:r w:rsidR="00E74605" w:rsidRPr="00E74605">
        <w:t>(Waters, 2023)</w:t>
      </w:r>
      <w:r w:rsidR="00E74605">
        <w:fldChar w:fldCharType="end"/>
      </w:r>
      <w:r w:rsidRPr="00D9040D">
        <w:t xml:space="preserve"> where juggling debts from a variety of formal and informal sources, “debt stacking” or “repairing the front seam with the back seam” is a way of life for many. Without denying that herders are also subject to debt pressures, the particular design of the herder loans that cashmere-producing households can access, makes those pressures lighter for at least some herder households </w:t>
      </w:r>
      <w:r w:rsidR="00E74605">
        <w:fldChar w:fldCharType="begin"/>
      </w:r>
      <w:r w:rsidR="00850A74">
        <w:instrText xml:space="preserve"> ADDIN ZOTERO_ITEM CSL_CITATION {"citationID":"tL35lxIF","properties":{"formattedCitation":"(Morton et al., 2024; Murphy, 2018; Waters, 2023)","plainCitation":"(Morton et al., 2024; Murphy, 2018; Waters, 2023)","noteIndex":0},"citationItems":[{"id":9223,"uris":["http://zotero.org/users/2696682/items/583FYS8K"],"itemData":{"id":9223,"type":"report","collection-title":"DG-INTPA Value Chain Analysis for Development Project","number":"VCA4D CTR 2017/392-417","page":"127 p. +annexes","title":"Cashmere value Chain Analysis in Mongolia. Report for the European Union","author":[{"family":"Morton","given":"J."},{"family":"Kotyza","given":"P."},{"family":"Vigne","given":"M."},{"family":"Dashbaal","given":"B."}],"issued":{"date-parts":[["2024"]]}}},{"id":9212,"uris":["http://zotero.org/users/2696682/items/CCLWMXS5"],"itemData":{"id":9212,"type":"chapter","abstract":"This paper explores the emerging articulations between microﬁnance and livestock production cycles among Mongolian pastoralists in contexts plagued by disaster and commodity market ﬂuctuations. Ethnographic investigations of household production and vulnerability in two rural districts of eastern and western Mongolia demonstrates that both poor and wealthy households have become ensnared in a cashmere-debt cycle but that the bifurcation of livestock asset trajectories between large and small herds has also fostered diverse ﬁnancial and herd management strategies that further exacerbate existing inequalities.","container-title":"Individual and Social Adaptations to Human Vulnerability","DOI":"10.1108/S0190-128120180000038002","ISBN":"978-1-78769-176-6","language":"en","page":"7-30","publisher":"Emerald Publishing Limited","source":"DOI.org (Crossref)","title":"“ &lt;i&gt;We’re Living from Loan-to-Loan&lt;/i&gt; ”: Pastoral Vulnerability and the cashmere-debt Cycle in Mongolia","title-short":"“ &lt;i&gt;We’re Living from Loan-to-Loan&lt;/i&gt; ”","URL":"https://www.emerald.com/books/book/14188/chapter/85090085/We-re-Living-from-Loan-to-Loan-Pastoral","volume":"38","author":[{"family":"Murphy","given":"Daniel J."}],"accessed":{"date-parts":[["2026",2,28]]},"issued":{"date-parts":[["2018",12,14]]}}},{"id":9216,"uris":["http://zotero.org/users/2696682/items/UAXPRZHT"],"itemData":{"id":9216,"type":"book","DOI":"10.14324/111.9781787358133","ISBN":"978-1-78735-813-3","language":"en","number-of-pages":"214","publisher":"UCL Press","source":"DOI.org (Crossref)","title":"Moral Economic Transitions in the Mongolian Borderlands","URL":"https://discovery.ucl.ac.uk/id/eprint/10171657/","author":[{"family":"Waters","given":"Hedwig Amelia"}],"accessed":{"date-parts":[["2026",2,28]]},"issued":{"date-parts":[["2023",6,15]]}}}],"schema":"https://github.com/citation-style-language/schema/raw/master/csl-citation.json"} </w:instrText>
      </w:r>
      <w:r w:rsidR="00E74605">
        <w:fldChar w:fldCharType="separate"/>
      </w:r>
      <w:r w:rsidR="00E74605" w:rsidRPr="00E74605">
        <w:t>(Morton et al., 2024; Murphy, 2018; Waters, 2023)</w:t>
      </w:r>
      <w:r w:rsidR="00E74605">
        <w:fldChar w:fldCharType="end"/>
      </w:r>
      <w:r w:rsidRPr="00D9040D">
        <w:t xml:space="preserve">. This is further explored in </w:t>
      </w:r>
      <w:r w:rsidR="00320BFC">
        <w:fldChar w:fldCharType="begin"/>
      </w:r>
      <w:r w:rsidR="00320BFC">
        <w:instrText xml:space="preserve"> REF _Ref223014596 \r \h </w:instrText>
      </w:r>
      <w:r w:rsidR="00320BFC">
        <w:fldChar w:fldCharType="separate"/>
      </w:r>
      <w:r w:rsidR="00215845">
        <w:t>5.4</w:t>
      </w:r>
      <w:r w:rsidR="00320BFC">
        <w:fldChar w:fldCharType="end"/>
      </w:r>
      <w:r w:rsidRPr="00D9040D">
        <w:t xml:space="preserve"> below.</w:t>
      </w:r>
    </w:p>
    <w:p w14:paraId="01DCC9A6" w14:textId="18F33C7D" w:rsidR="00D9040D" w:rsidRPr="00D9040D" w:rsidRDefault="00D9040D" w:rsidP="0020358C">
      <w:pPr>
        <w:spacing w:line="240" w:lineRule="auto"/>
      </w:pPr>
      <w:r w:rsidRPr="00D9040D">
        <w:t xml:space="preserve">This issue was not systematically researched in all locations, and it is likely that soum centre residents account for at least some proportion of harvesters across all pine nut areas. </w:t>
      </w:r>
      <w:r w:rsidR="00E74605" w:rsidRPr="00D9040D">
        <w:t>However,</w:t>
      </w:r>
      <w:r w:rsidRPr="00D9040D">
        <w:t xml:space="preserve"> in several locations in Selenge </w:t>
      </w:r>
      <w:proofErr w:type="spellStart"/>
      <w:r w:rsidR="00E74605">
        <w:t>a</w:t>
      </w:r>
      <w:r w:rsidRPr="00D9040D">
        <w:t>imag</w:t>
      </w:r>
      <w:proofErr w:type="spellEnd"/>
      <w:r w:rsidRPr="00D9040D">
        <w:t xml:space="preserve"> we were told that soum centre residents made up half or “almost all” of the harvesters, or that 70% were non-herders. Many of these travel significant distances from their homes, across </w:t>
      </w:r>
      <w:proofErr w:type="spellStart"/>
      <w:r w:rsidRPr="00D9040D">
        <w:t>aimag</w:t>
      </w:r>
      <w:proofErr w:type="spellEnd"/>
      <w:r w:rsidRPr="00D9040D">
        <w:t xml:space="preserve"> boundaries, to harvest.</w:t>
      </w:r>
    </w:p>
    <w:p w14:paraId="7A188A1D" w14:textId="77777777" w:rsidR="00D9040D" w:rsidRPr="00D9040D" w:rsidRDefault="00D9040D" w:rsidP="0020358C">
      <w:pPr>
        <w:spacing w:line="240" w:lineRule="auto"/>
      </w:pPr>
      <w:r w:rsidRPr="00D9040D">
        <w:t>It is also the case that students, middle class people and other residents of larger towns may travel to pine nut areas to join the harvest, to supplement income, but also as it is regarded as a pleasurable activity. We were also told that there was concern that construction workers were leaving their jobs during the pine nut season to go harvesting. </w:t>
      </w:r>
    </w:p>
    <w:p w14:paraId="7634D4B7" w14:textId="77777777" w:rsidR="00D9040D" w:rsidRPr="00D9040D" w:rsidRDefault="00D9040D" w:rsidP="0020358C">
      <w:pPr>
        <w:spacing w:line="240" w:lineRule="auto"/>
      </w:pPr>
      <w:r w:rsidRPr="00D9040D">
        <w:t xml:space="preserve">Harvesters take possession of what they harvest, but associate in informal groups. Whether these groups are primarily for company in the forest, or share significant costs, depends primarily on the distance between their homes and the harvesting sites. In the </w:t>
      </w:r>
      <w:proofErr w:type="spellStart"/>
      <w:r w:rsidRPr="00D9040D">
        <w:t>Khangai</w:t>
      </w:r>
      <w:proofErr w:type="spellEnd"/>
      <w:r w:rsidRPr="00D9040D">
        <w:t xml:space="preserve"> mountains it appears to be more of the case that each harvester (or harvesting couple) is independent, using private cars, motorcycles or horses to reach the harvesting sites (one informant specifically said there was no renting of vehicles), while those harvesting in Khan-Khentii form more organised groups, either on a mutual cost-sharing basis, or around an individual who owns a Russian truck capable of driving into the forest. One former harvester spoke of harvesters giving 50% of profits to the truck owner, but his own group had divided all profits equally. One truck owner owns three trucks, and charges harvesters MNT 40,000 per head and 40,000 per sack of unshelled nuts harvested. His lorries make more than one hundred journeys into the forest each harvesting season. </w:t>
      </w:r>
    </w:p>
    <w:p w14:paraId="718141E9" w14:textId="77777777" w:rsidR="00D9040D" w:rsidRPr="00D9040D" w:rsidRDefault="00D9040D" w:rsidP="0020358C">
      <w:pPr>
        <w:spacing w:line="240" w:lineRule="auto"/>
      </w:pPr>
      <w:r w:rsidRPr="00D9040D">
        <w:lastRenderedPageBreak/>
        <w:t xml:space="preserve">Where harvesting distances are small and harvesters travel independently to the forests, they appear to have a </w:t>
      </w:r>
      <w:proofErr w:type="gramStart"/>
      <w:r w:rsidRPr="00D9040D">
        <w:t>fairly free</w:t>
      </w:r>
      <w:proofErr w:type="gramEnd"/>
      <w:r w:rsidRPr="00D9040D">
        <w:t xml:space="preserve"> choice of which harvester to sell to. In </w:t>
      </w:r>
      <w:proofErr w:type="spellStart"/>
      <w:r w:rsidRPr="00D9040D">
        <w:t>Övörkhangai</w:t>
      </w:r>
      <w:proofErr w:type="spellEnd"/>
      <w:r w:rsidRPr="00D9040D">
        <w:t xml:space="preserve"> it was clear that this was the case, and harvesters were switching between wholesalers as prices fluctuated. Where distances are greater, there are more likely to be informal obligations to sell to a particular wholesaler, either because they give advances to harvesters (sums of MNT 10-15 million were mentioned), or because they are associated with a truck owner or group leader: the wholesaler wife of the truck owner mentioned above said she would “punch any harvester who sold to another wholesaler!”.</w:t>
      </w:r>
    </w:p>
    <w:p w14:paraId="23687A8B" w14:textId="77777777" w:rsidR="00D9040D" w:rsidRPr="00D9040D" w:rsidRDefault="00D9040D" w:rsidP="0020358C">
      <w:pPr>
        <w:spacing w:line="240" w:lineRule="auto"/>
      </w:pPr>
      <w:r w:rsidRPr="00D9040D">
        <w:t xml:space="preserve">Attitudes to the work of harvesting vary. Two women harvesters interviewed in the same location in </w:t>
      </w:r>
      <w:proofErr w:type="spellStart"/>
      <w:r w:rsidRPr="00D9040D">
        <w:t>Övörkhangai</w:t>
      </w:r>
      <w:proofErr w:type="spellEnd"/>
      <w:r w:rsidRPr="00D9040D">
        <w:t xml:space="preserve"> had different responses – one said simply, with feeling, that the work was “hard”, while the other explained at length that she enjoyed the work and being in the forest, that it benefitted her health, that she also took the opportunity to harvest herbs and mushrooms, and had become healthier over the seven years she had been harvesting, as she became closer to nature. A woman in eastern Selenge said it was nice and comfortable to be in the forest, especially when no hammers were used, as well as having the chance to earn money. These attitudes to work are not uncommon. </w:t>
      </w:r>
    </w:p>
    <w:p w14:paraId="681079C5" w14:textId="49F5C22C" w:rsidR="00D9040D" w:rsidRPr="00D9040D" w:rsidRDefault="00D9040D" w:rsidP="0020358C">
      <w:pPr>
        <w:spacing w:line="240" w:lineRule="auto"/>
      </w:pPr>
      <w:r w:rsidRPr="00D9040D">
        <w:t xml:space="preserve">The income earned by harvesters is discussed </w:t>
      </w:r>
      <w:r w:rsidR="008B108A">
        <w:t>in Sections 2 and 3</w:t>
      </w:r>
      <w:r w:rsidRPr="00D9040D">
        <w:t xml:space="preserve">. It is clear that for many harvesters, this income is an extremely valuable supplement to other earnings, as discussed more in </w:t>
      </w:r>
      <w:r w:rsidR="00E74605">
        <w:fldChar w:fldCharType="begin"/>
      </w:r>
      <w:r w:rsidR="00E74605">
        <w:instrText xml:space="preserve"> REF _Ref223014596 \r \h </w:instrText>
      </w:r>
      <w:r w:rsidR="00E74605">
        <w:fldChar w:fldCharType="separate"/>
      </w:r>
      <w:r w:rsidR="00215845">
        <w:t>5.4</w:t>
      </w:r>
      <w:r w:rsidR="00E74605">
        <w:fldChar w:fldCharType="end"/>
      </w:r>
      <w:r w:rsidRPr="00D9040D">
        <w:t xml:space="preserve"> below, and whether or not the work itself is enjoyed, the activity is highly attractive to herding families and soum centre residents.</w:t>
      </w:r>
    </w:p>
    <w:p w14:paraId="6C5A035C" w14:textId="77777777" w:rsidR="00D9040D" w:rsidRPr="00D9040D" w:rsidRDefault="00D9040D" w:rsidP="0020358C">
      <w:pPr>
        <w:spacing w:line="240" w:lineRule="auto"/>
      </w:pPr>
      <w:r w:rsidRPr="00D9040D">
        <w:t xml:space="preserve">Most value chain stakeholders downplayed any possibility of child labour in harvesting. At a soum centre in </w:t>
      </w:r>
      <w:proofErr w:type="spellStart"/>
      <w:r w:rsidRPr="00D9040D">
        <w:t>Övörkhangai</w:t>
      </w:r>
      <w:proofErr w:type="spellEnd"/>
      <w:r w:rsidRPr="00D9040D">
        <w:t xml:space="preserve"> we were told that children could only be involved over the age of 16, with a very small number of younger children being involved, and then only at weekends, so not affecting their education. Other informants took the view that no children below the age of 18 were involved, unless there was no-one else to look after them. In contrast, FUG members in western Selenge said that children as young as 10 could go, for seven days at a time, but this was not a problem for education – despite the school term starting on September 1</w:t>
      </w:r>
      <w:r w:rsidRPr="00D9040D">
        <w:rPr>
          <w:vertAlign w:val="superscript"/>
        </w:rPr>
        <w:t>st</w:t>
      </w:r>
      <w:r w:rsidRPr="00D9040D">
        <w:t xml:space="preserve">, before the harvesting season, One woman harvester we met in </w:t>
      </w:r>
      <w:proofErr w:type="spellStart"/>
      <w:r w:rsidRPr="00D9040D">
        <w:t>Övörkhangai</w:t>
      </w:r>
      <w:proofErr w:type="spellEnd"/>
      <w:r w:rsidRPr="00D9040D">
        <w:t xml:space="preserve"> (on a Sunday) was accompanied by her daughters, possibly aged 16 and 10. It is worth noting that herders’ children are highly likely to be enrolled in boarding schools in soum centres, so if children are involved, they are more likely to be from soum centre families.</w:t>
      </w:r>
    </w:p>
    <w:p w14:paraId="2FCD4091" w14:textId="77777777" w:rsidR="00D9040D" w:rsidRPr="00D9040D" w:rsidRDefault="00D9040D" w:rsidP="0020358C">
      <w:pPr>
        <w:spacing w:line="240" w:lineRule="auto"/>
      </w:pPr>
      <w:r w:rsidRPr="00D9040D">
        <w:t>Harvesting may entail a variety of risks, during travel to harvesting sites and in the forests, especially in remote areas; risks of attack by brown bears and getting lost were mentioned. However, it is not generally perceived as a risky occupation by harvesters themselves or other value chain actors.</w:t>
      </w:r>
    </w:p>
    <w:p w14:paraId="7032BBDC" w14:textId="77777777" w:rsidR="00D9040D" w:rsidRPr="00D9040D" w:rsidRDefault="00D9040D" w:rsidP="0020358C">
      <w:pPr>
        <w:pStyle w:val="Heading3"/>
        <w:rPr>
          <w:b/>
        </w:rPr>
      </w:pPr>
      <w:bookmarkStart w:id="227" w:name="_Toc230337098"/>
      <w:r w:rsidRPr="00D9040D">
        <w:t xml:space="preserve">Working conditions among </w:t>
      </w:r>
      <w:r w:rsidRPr="00A40732">
        <w:t>employees</w:t>
      </w:r>
      <w:r w:rsidRPr="00D9040D">
        <w:t xml:space="preserve"> of wholesalers</w:t>
      </w:r>
      <w:bookmarkEnd w:id="227"/>
    </w:p>
    <w:p w14:paraId="655DE82C" w14:textId="77777777" w:rsidR="00D9040D" w:rsidRPr="00D9040D" w:rsidRDefault="00D9040D" w:rsidP="0020358C">
      <w:pPr>
        <w:spacing w:line="240" w:lineRule="auto"/>
      </w:pPr>
      <w:r w:rsidRPr="00D9040D">
        <w:t xml:space="preserve">We held seven interviews with wholesalers. Three, in </w:t>
      </w:r>
      <w:proofErr w:type="spellStart"/>
      <w:r w:rsidRPr="00D9040D">
        <w:t>Övörkhangai</w:t>
      </w:r>
      <w:proofErr w:type="spellEnd"/>
      <w:r w:rsidRPr="00D9040D">
        <w:t xml:space="preserve"> and </w:t>
      </w:r>
      <w:proofErr w:type="spellStart"/>
      <w:r w:rsidRPr="00D9040D">
        <w:t>Arkhangai</w:t>
      </w:r>
      <w:proofErr w:type="spellEnd"/>
      <w:r w:rsidRPr="00D9040D">
        <w:t xml:space="preserve">, were highly informal in nature, and engaged in purchasing and crushing cones. One in </w:t>
      </w:r>
      <w:proofErr w:type="spellStart"/>
      <w:r w:rsidRPr="00D9040D">
        <w:t>Khövsgöl</w:t>
      </w:r>
      <w:proofErr w:type="spellEnd"/>
      <w:r w:rsidRPr="00D9040D">
        <w:t xml:space="preserve"> was a formal enterprise with multiple activities, including sale of building materials and formal-sector meat export (to Azerbaijan). In eastern Selenge, one was informal, one was formal in nature, mainly involved in purchasing unshelled nuts, and one was active both in purchasing and in processing (shelling nuts) – one of the few processors outside Ulaanbaatar. Across the informal-formal spectrum, wholesalers are also engaged in purchasing cashmere, livestock, meat and hides and skins. As cashmere is purchased in spring, and peak times for the other commodities are late autumn, pine nut purchasing is conveniently </w:t>
      </w:r>
      <w:proofErr w:type="gramStart"/>
      <w:r w:rsidRPr="00D9040D">
        <w:t>counter-seasonal</w:t>
      </w:r>
      <w:proofErr w:type="gramEnd"/>
      <w:r w:rsidRPr="00D9040D">
        <w:t xml:space="preserve"> for these enterprises. </w:t>
      </w:r>
    </w:p>
    <w:p w14:paraId="58EE4F56" w14:textId="77777777" w:rsidR="00D9040D" w:rsidRPr="00D9040D" w:rsidRDefault="00D9040D" w:rsidP="0020358C">
      <w:pPr>
        <w:spacing w:line="240" w:lineRule="auto"/>
      </w:pPr>
      <w:r w:rsidRPr="00D9040D">
        <w:lastRenderedPageBreak/>
        <w:t>The number of employees of wholesalers we interviewed varied between 5 and 40. Workers may be engaged for pine nut purchasing/processing only (for a period of 1.5 to 3 months</w:t>
      </w:r>
      <w:proofErr w:type="gramStart"/>
      <w:r w:rsidRPr="00D9040D">
        <w:t>), or</w:t>
      </w:r>
      <w:proofErr w:type="gramEnd"/>
      <w:r w:rsidRPr="00D9040D">
        <w:t xml:space="preserve"> kept on around the year for the other activities. The numbers of permanent employees are very small, and even for these, employment is informal, explained as “word of mouth contracts”, “employing family members” or “permanent means we trust each other”. Cone crushing work is done exclusively by men, with very small numbers of women employed as cooks and cleaners in the informal enterprises. In the more formal enterprises, the proportion of women is higher, 40-50% in Selenge and 70% in the </w:t>
      </w:r>
      <w:proofErr w:type="spellStart"/>
      <w:r w:rsidRPr="00D9040D">
        <w:t>Khövsgöl</w:t>
      </w:r>
      <w:proofErr w:type="spellEnd"/>
      <w:r w:rsidRPr="00D9040D">
        <w:t xml:space="preserve"> enterprise. </w:t>
      </w:r>
    </w:p>
    <w:p w14:paraId="7E13F730" w14:textId="0B445131" w:rsidR="00D9040D" w:rsidRPr="00D9040D" w:rsidRDefault="00D9040D" w:rsidP="0020358C">
      <w:pPr>
        <w:spacing w:line="240" w:lineRule="auto"/>
      </w:pPr>
      <w:r w:rsidRPr="00D9040D">
        <w:t xml:space="preserve">Across several enterprises MNT 100,000 per day was mentioned as the average remuneration: this is likely to apply to women as well as men in the more formal enterprises, it is less clear for the more informal. Bonuses and incentive payments were mentioned in some enterprises, in one case for working through the night, in one case where wholesaler employees were also expected to work as waged harvesters. The seasonal demands of pine nut harvests mean that work is seven days a week. This is substantially above the minimum wage, and the figure for typical rural casual labour reported by </w:t>
      </w:r>
      <w:r w:rsidR="00E74605">
        <w:t>Morton</w:t>
      </w:r>
      <w:r w:rsidRPr="00D9040D">
        <w:t xml:space="preserve"> et al. </w:t>
      </w:r>
      <w:r w:rsidR="00E74605">
        <w:fldChar w:fldCharType="begin"/>
      </w:r>
      <w:r w:rsidR="00E74605">
        <w:instrText xml:space="preserve"> ADDIN ZOTERO_ITEM CSL_CITATION {"citationID":"69xepfAP","properties":{"formattedCitation":"(Morton et al., 2024)","plainCitation":"(Morton et al., 2024)","noteIndex":0},"citationItems":[{"id":9223,"uris":["http://zotero.org/users/2696682/items/583FYS8K"],"itemData":{"id":9223,"type":"report","collection-title":"DG-INTPA Value Chain Analysis for Development Project","number":"VCA4D CTR 2017/392-417","page":"127 p. +annexes","title":"Cashmere value Chain Analysis in Mongolia. Report for the European Union","author":[{"family":"Morton","given":"J."},{"family":"Kotyza","given":"P."},{"family":"Vigne","given":"M."},{"family":"Dashbaal","given":"B."}],"issued":{"date-parts":[["2024"]]}}}],"schema":"https://github.com/citation-style-language/schema/raw/master/csl-citation.json"} </w:instrText>
      </w:r>
      <w:r w:rsidR="00E74605">
        <w:fldChar w:fldCharType="separate"/>
      </w:r>
      <w:r w:rsidR="00E74605" w:rsidRPr="00E74605">
        <w:t>(Morton et al., 2024)</w:t>
      </w:r>
      <w:r w:rsidR="00E74605">
        <w:fldChar w:fldCharType="end"/>
      </w:r>
      <w:r w:rsidRPr="00D9040D">
        <w:t xml:space="preserve"> (see </w:t>
      </w:r>
      <w:r w:rsidR="0003254E">
        <w:fldChar w:fldCharType="begin"/>
      </w:r>
      <w:r w:rsidR="0003254E">
        <w:instrText xml:space="preserve"> REF _Ref223014447 \h </w:instrText>
      </w:r>
      <w:r w:rsidR="0003254E">
        <w:fldChar w:fldCharType="separate"/>
      </w:r>
      <w:r w:rsidR="00215845">
        <w:t xml:space="preserve">Table </w:t>
      </w:r>
      <w:r w:rsidR="00215845">
        <w:rPr>
          <w:noProof/>
        </w:rPr>
        <w:t>4</w:t>
      </w:r>
      <w:r w:rsidR="00215845">
        <w:t>.</w:t>
      </w:r>
      <w:r w:rsidR="00215845">
        <w:rPr>
          <w:noProof/>
        </w:rPr>
        <w:t>5</w:t>
      </w:r>
      <w:r w:rsidR="0003254E">
        <w:fldChar w:fldCharType="end"/>
      </w:r>
      <w:r w:rsidRPr="00D9040D">
        <w:t>).</w:t>
      </w:r>
    </w:p>
    <w:p w14:paraId="74F15F83" w14:textId="77777777" w:rsidR="00D9040D" w:rsidRPr="00D9040D" w:rsidRDefault="00D9040D" w:rsidP="0020358C">
      <w:pPr>
        <w:spacing w:line="240" w:lineRule="auto"/>
      </w:pPr>
      <w:r w:rsidRPr="00D9040D">
        <w:t>We did not hear any evidence of formal staff associations in these enterprises. We saw no evidence of child labour, and one wholesaler expressed a preference for older workers.</w:t>
      </w:r>
    </w:p>
    <w:p w14:paraId="31A6C789" w14:textId="3FD113F5" w:rsidR="00D9040D" w:rsidRPr="00D9040D" w:rsidRDefault="00D9040D" w:rsidP="0020358C">
      <w:pPr>
        <w:spacing w:line="240" w:lineRule="auto"/>
      </w:pPr>
      <w:r w:rsidRPr="00D9040D">
        <w:t xml:space="preserve">Where harvesters bring cones rather than unshelled nuts to wholesalers, cone-crushing is done with large electrically powered crushing machines. As the machines are belt-driven, this gives rise to a health and safety concern. Of the three informal wholesalers we saw using such machines, only one had installed guards to prevent accidental contact with the belt-drive, which presented a significant safety risk. One of the informal wholesalers had installed guards and reported doing his own health and safety training. The wholesaler in </w:t>
      </w:r>
      <w:proofErr w:type="spellStart"/>
      <w:r w:rsidRPr="00D9040D">
        <w:t>Khövsgöl</w:t>
      </w:r>
      <w:proofErr w:type="spellEnd"/>
      <w:r w:rsidRPr="00D9040D">
        <w:t xml:space="preserve"> had prominently displayed posters on general health and safety, fire safety and kitchen safety, </w:t>
      </w:r>
      <w:proofErr w:type="gramStart"/>
      <w:r w:rsidRPr="00D9040D">
        <w:t>and also</w:t>
      </w:r>
      <w:proofErr w:type="gramEnd"/>
      <w:r w:rsidRPr="00D9040D">
        <w:t xml:space="preserve"> reported on carrying out wide-ranging health and safety training himself. The wholesaler/processor in Selenge employed a dedicated health and safety trainer, </w:t>
      </w:r>
      <w:proofErr w:type="gramStart"/>
      <w:r w:rsidRPr="00D9040D">
        <w:t>and also</w:t>
      </w:r>
      <w:proofErr w:type="gramEnd"/>
      <w:r w:rsidRPr="00D9040D">
        <w:t xml:space="preserve"> reported external inspections, including for fire risks in the factory.</w:t>
      </w:r>
    </w:p>
    <w:p w14:paraId="66419408" w14:textId="77777777" w:rsidR="00D9040D" w:rsidRPr="00D9040D" w:rsidRDefault="00D9040D" w:rsidP="0020358C">
      <w:pPr>
        <w:pStyle w:val="Heading3"/>
        <w:rPr>
          <w:b/>
        </w:rPr>
      </w:pPr>
      <w:bookmarkStart w:id="228" w:name="_Toc230337099"/>
      <w:r w:rsidRPr="00D9040D">
        <w:t xml:space="preserve">Working conditions among </w:t>
      </w:r>
      <w:r w:rsidRPr="00A40732">
        <w:t>employees</w:t>
      </w:r>
      <w:r w:rsidRPr="00D9040D">
        <w:t xml:space="preserve"> of processors</w:t>
      </w:r>
      <w:bookmarkEnd w:id="228"/>
    </w:p>
    <w:p w14:paraId="7CD8D8C2" w14:textId="77777777" w:rsidR="00D9040D" w:rsidRPr="00D9040D" w:rsidRDefault="00D9040D" w:rsidP="0020358C">
      <w:pPr>
        <w:spacing w:line="240" w:lineRule="auto"/>
      </w:pPr>
      <w:r w:rsidRPr="00D9040D">
        <w:t>Information on the small number of workers in processing factories was not easy to obtain but no causes for concern were identified. The largest factory visited had 70 permanent staff (50% female) and 30 temporary staff engaged for harvest and immediately after (all male). Another employed only 6 permanent staff and 70 temporary staff in a good year, but only 30 at the time of the interview. The balance here was 60-70% men. Men are more likely to seek for temporary work and tend to work on shelling, women on sorting and packing. As with other Mongolian formal enterprises, women were evident as part-owners, in middle management and in public-facing roles.</w:t>
      </w:r>
    </w:p>
    <w:p w14:paraId="7F1CB836" w14:textId="5B5F7C6E" w:rsidR="00D9040D" w:rsidRPr="00D9040D" w:rsidRDefault="00D9040D" w:rsidP="0020358C">
      <w:pPr>
        <w:spacing w:line="240" w:lineRule="auto"/>
      </w:pPr>
      <w:r w:rsidRPr="00D9040D">
        <w:t xml:space="preserve">Average salary figures at the large factory for permanent staff were 3.5 million/month. Figures for temporary staff MNT 2.5 million/month at this factory, but MNT 120,000/day elsewhere – comparable to wages paid by wholesalers. There are some fringe benefits, such as food imported from China. These wages are comparable to benchmark national average wages (see </w:t>
      </w:r>
      <w:r w:rsidR="00E74605">
        <w:fldChar w:fldCharType="begin"/>
      </w:r>
      <w:r w:rsidR="00E74605">
        <w:instrText xml:space="preserve"> REF _Ref223014447 \h </w:instrText>
      </w:r>
      <w:r w:rsidR="00E74605">
        <w:fldChar w:fldCharType="separate"/>
      </w:r>
      <w:r w:rsidR="00215845">
        <w:t xml:space="preserve">Table </w:t>
      </w:r>
      <w:r w:rsidR="00215845">
        <w:rPr>
          <w:noProof/>
        </w:rPr>
        <w:t>4</w:t>
      </w:r>
      <w:r w:rsidR="00215845">
        <w:t>.</w:t>
      </w:r>
      <w:r w:rsidR="00215845">
        <w:rPr>
          <w:noProof/>
        </w:rPr>
        <w:t>5</w:t>
      </w:r>
      <w:r w:rsidR="00E74605">
        <w:fldChar w:fldCharType="end"/>
      </w:r>
      <w:r w:rsidRPr="00D9040D">
        <w:t>).</w:t>
      </w:r>
    </w:p>
    <w:p w14:paraId="5C340201" w14:textId="77777777" w:rsidR="00D9040D" w:rsidRPr="00D9040D" w:rsidRDefault="00D9040D" w:rsidP="0020358C">
      <w:pPr>
        <w:spacing w:line="240" w:lineRule="auto"/>
      </w:pPr>
      <w:r w:rsidRPr="00D9040D">
        <w:t>Written contracts are issued to permanent workers and in at least some factories to temporary workers for six months. It was not easy to get a sense what rights these gave workers – one factory owner said he made no dismissals, another that he could move workers around other businesses he owned, and one that he could terminate workers when he liked – so that notice periods were irrelevant in each case.</w:t>
      </w:r>
    </w:p>
    <w:p w14:paraId="2622C2CC" w14:textId="77777777" w:rsidR="00D9040D" w:rsidRPr="00D9040D" w:rsidRDefault="00D9040D" w:rsidP="0020358C">
      <w:pPr>
        <w:spacing w:line="240" w:lineRule="auto"/>
      </w:pPr>
      <w:r w:rsidRPr="00D9040D">
        <w:lastRenderedPageBreak/>
        <w:t>In only one factory was there a staff association, described as being for “team capacity building” and playing little or no role in negotiation. There was no evidence of trade union activity.</w:t>
      </w:r>
    </w:p>
    <w:p w14:paraId="3FD70111" w14:textId="77777777" w:rsidR="00D9040D" w:rsidRPr="00D9040D" w:rsidRDefault="00D9040D" w:rsidP="0020358C">
      <w:pPr>
        <w:spacing w:line="240" w:lineRule="auto"/>
      </w:pPr>
      <w:r w:rsidRPr="00D9040D">
        <w:t>Work in factories is prohibited by law for under-18-year-olds. Factory managers stated clearly that they did not employ workers under 18, and nothing we saw contradicted this. Two factories employed a permanent full-time worker on health and safety, who briefs workers daily.</w:t>
      </w:r>
    </w:p>
    <w:p w14:paraId="54F14FA1" w14:textId="0E21F5DC" w:rsidR="00D9040D" w:rsidRPr="00D9040D" w:rsidRDefault="00D9040D" w:rsidP="0020358C">
      <w:pPr>
        <w:pStyle w:val="Heading3"/>
        <w:rPr>
          <w:b/>
        </w:rPr>
      </w:pPr>
      <w:bookmarkStart w:id="229" w:name="_Toc230337100"/>
      <w:r w:rsidRPr="00D9040D">
        <w:t>Conclusion o</w:t>
      </w:r>
      <w:r w:rsidR="00D64603">
        <w:t>n</w:t>
      </w:r>
      <w:r w:rsidRPr="00D9040D">
        <w:t xml:space="preserve"> Working </w:t>
      </w:r>
      <w:r w:rsidRPr="00A40732">
        <w:t>Conditions</w:t>
      </w:r>
      <w:bookmarkEnd w:id="229"/>
      <w:r w:rsidRPr="00D9040D">
        <w:t> </w:t>
      </w:r>
    </w:p>
    <w:p w14:paraId="4208F7AD" w14:textId="7276264A" w:rsidR="00D9040D" w:rsidRPr="00D9040D" w:rsidRDefault="00D9040D" w:rsidP="0020358C">
      <w:pPr>
        <w:spacing w:line="240" w:lineRule="auto"/>
      </w:pPr>
      <w:r w:rsidRPr="00D9040D">
        <w:t>It is difficult to draw conclusions across three very different categories of workers: a large mass of self-employed harvesters, workers in very informal wholesaling enterprises, and workers in factories. Across all categories respect of labour rights can be judged as substantial (but not high). Child labour is not an issue in the wholesaling or processing enterprises, but there is some concern that children may be taken out of school to accompany parents harvesting, so this has also been rated substantial. Job safety appears high, but our evidence is limited, and the issue of lack of guards on belt-driven machines, while affecting a small number of workers, needs action. The attractiveness of working in factories and wholesale yards, compared to minimum wages and rural labour wages, is substantial, and in harvesting it is high, both for the financial rewards, and for many harvesters the contribution to well-being.</w:t>
      </w:r>
    </w:p>
    <w:tbl>
      <w:tblPr>
        <w:tblW w:w="0" w:type="auto"/>
        <w:jc w:val="center"/>
        <w:tblCellMar>
          <w:top w:w="15" w:type="dxa"/>
          <w:left w:w="15" w:type="dxa"/>
          <w:bottom w:w="15" w:type="dxa"/>
          <w:right w:w="15" w:type="dxa"/>
        </w:tblCellMar>
        <w:tblLook w:val="04A0" w:firstRow="1" w:lastRow="0" w:firstColumn="1" w:lastColumn="0" w:noHBand="0" w:noVBand="1"/>
      </w:tblPr>
      <w:tblGrid>
        <w:gridCol w:w="2679"/>
        <w:gridCol w:w="3275"/>
      </w:tblGrid>
      <w:tr w:rsidR="008006EA" w:rsidRPr="008006EA" w14:paraId="772ECF53" w14:textId="77777777" w:rsidTr="0052682A">
        <w:trPr>
          <w:jc w:val="center"/>
        </w:trPr>
        <w:tc>
          <w:tcPr>
            <w:tcW w:w="5954" w:type="dxa"/>
            <w:gridSpan w:val="2"/>
            <w:shd w:val="clear" w:color="auto" w:fill="336666"/>
            <w:tcMar>
              <w:top w:w="0" w:type="dxa"/>
              <w:left w:w="108" w:type="dxa"/>
              <w:bottom w:w="0" w:type="dxa"/>
              <w:right w:w="108" w:type="dxa"/>
            </w:tcMar>
            <w:vAlign w:val="center"/>
            <w:hideMark/>
          </w:tcPr>
          <w:p w14:paraId="6D126EBA" w14:textId="77777777" w:rsidR="00D9040D" w:rsidRPr="0052682A" w:rsidRDefault="00D9040D" w:rsidP="0020358C">
            <w:pPr>
              <w:spacing w:line="240" w:lineRule="auto"/>
              <w:jc w:val="center"/>
              <w:rPr>
                <w:color w:val="FFFFFF" w:themeColor="background1"/>
              </w:rPr>
            </w:pPr>
            <w:r w:rsidRPr="0052682A">
              <w:rPr>
                <w:color w:val="FFFFFF" w:themeColor="background1"/>
              </w:rPr>
              <w:t>Working Conditions</w:t>
            </w:r>
          </w:p>
        </w:tc>
      </w:tr>
      <w:tr w:rsidR="00D9040D" w:rsidRPr="00D9040D" w14:paraId="0DF270CB" w14:textId="77777777" w:rsidTr="0052682A">
        <w:trPr>
          <w:jc w:val="center"/>
        </w:trPr>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D4A9CC" w14:textId="77777777" w:rsidR="00D9040D" w:rsidRPr="00D9040D" w:rsidRDefault="00D9040D" w:rsidP="0020358C">
            <w:pPr>
              <w:spacing w:line="240" w:lineRule="auto"/>
              <w:jc w:val="center"/>
            </w:pPr>
            <w:r w:rsidRPr="00D9040D">
              <w:t>Respect of Labour Rights</w:t>
            </w:r>
          </w:p>
        </w:tc>
        <w:tc>
          <w:tcPr>
            <w:tcW w:w="3275" w:type="dxa"/>
            <w:tcBorders>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hideMark/>
          </w:tcPr>
          <w:p w14:paraId="4E82E0AF" w14:textId="347DC5E9" w:rsidR="00D9040D" w:rsidRPr="00D9040D" w:rsidRDefault="00F70B2B" w:rsidP="0020358C">
            <w:pPr>
              <w:spacing w:line="240" w:lineRule="auto"/>
              <w:jc w:val="center"/>
            </w:pPr>
            <w:r>
              <w:t>Substantial</w:t>
            </w:r>
          </w:p>
        </w:tc>
      </w:tr>
      <w:tr w:rsidR="00D9040D" w:rsidRPr="00D9040D" w14:paraId="2B035593"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DDDFB5" w14:textId="77777777" w:rsidR="00D9040D" w:rsidRPr="00D9040D" w:rsidRDefault="00D9040D" w:rsidP="0020358C">
            <w:pPr>
              <w:spacing w:line="240" w:lineRule="auto"/>
              <w:jc w:val="center"/>
            </w:pPr>
            <w:r w:rsidRPr="00D9040D">
              <w:t>Child Labour (harvesting)</w:t>
            </w:r>
          </w:p>
        </w:tc>
        <w:tc>
          <w:tcPr>
            <w:tcW w:w="3275"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hideMark/>
          </w:tcPr>
          <w:p w14:paraId="62DBF2ED" w14:textId="3A33811D" w:rsidR="00D9040D" w:rsidRPr="00D9040D" w:rsidRDefault="00F70B2B" w:rsidP="0020358C">
            <w:pPr>
              <w:spacing w:line="240" w:lineRule="auto"/>
              <w:jc w:val="center"/>
            </w:pPr>
            <w:r>
              <w:t>Substantial</w:t>
            </w:r>
          </w:p>
        </w:tc>
      </w:tr>
      <w:tr w:rsidR="00D9040D" w:rsidRPr="00D9040D" w14:paraId="20822832"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F6BC53" w14:textId="77777777" w:rsidR="00D9040D" w:rsidRPr="00D9040D" w:rsidRDefault="00D9040D" w:rsidP="0020358C">
            <w:pPr>
              <w:spacing w:line="240" w:lineRule="auto"/>
              <w:jc w:val="center"/>
            </w:pPr>
            <w:r w:rsidRPr="00D9040D">
              <w:t>Child Labour (other)</w:t>
            </w:r>
          </w:p>
        </w:tc>
        <w:tc>
          <w:tcPr>
            <w:tcW w:w="3275"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hideMark/>
          </w:tcPr>
          <w:p w14:paraId="49A38069" w14:textId="5EB4CC88" w:rsidR="00D9040D" w:rsidRPr="00D9040D" w:rsidRDefault="00F70B2B" w:rsidP="0020358C">
            <w:pPr>
              <w:spacing w:line="240" w:lineRule="auto"/>
              <w:jc w:val="center"/>
            </w:pPr>
            <w:r>
              <w:t>High</w:t>
            </w:r>
          </w:p>
        </w:tc>
      </w:tr>
      <w:tr w:rsidR="00D9040D" w:rsidRPr="00D9040D" w14:paraId="2A08AACC"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4CB6CB" w14:textId="77777777" w:rsidR="00D9040D" w:rsidRPr="00D9040D" w:rsidRDefault="00D9040D" w:rsidP="0020358C">
            <w:pPr>
              <w:spacing w:line="240" w:lineRule="auto"/>
              <w:jc w:val="center"/>
            </w:pPr>
            <w:r w:rsidRPr="00D9040D">
              <w:t>Job Safety</w:t>
            </w:r>
          </w:p>
        </w:tc>
        <w:tc>
          <w:tcPr>
            <w:tcW w:w="3275"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hideMark/>
          </w:tcPr>
          <w:p w14:paraId="660D5F2A" w14:textId="3390E174" w:rsidR="00D9040D" w:rsidRPr="00D9040D" w:rsidRDefault="00F70B2B" w:rsidP="0020358C">
            <w:pPr>
              <w:spacing w:line="240" w:lineRule="auto"/>
              <w:jc w:val="center"/>
            </w:pPr>
            <w:r>
              <w:t>Substantial</w:t>
            </w:r>
          </w:p>
        </w:tc>
      </w:tr>
      <w:tr w:rsidR="00D9040D" w:rsidRPr="00D9040D" w14:paraId="1B025364"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8D141A" w14:textId="77777777" w:rsidR="00D9040D" w:rsidRPr="00D9040D" w:rsidRDefault="00D9040D" w:rsidP="0020358C">
            <w:pPr>
              <w:spacing w:line="240" w:lineRule="auto"/>
              <w:jc w:val="center"/>
            </w:pPr>
            <w:r w:rsidRPr="00D9040D">
              <w:t>Attractiveness (harvesting)</w:t>
            </w:r>
          </w:p>
        </w:tc>
        <w:tc>
          <w:tcPr>
            <w:tcW w:w="3275"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hideMark/>
          </w:tcPr>
          <w:p w14:paraId="2448E192" w14:textId="7992C4C2" w:rsidR="00D9040D" w:rsidRPr="00D9040D" w:rsidRDefault="00F70B2B" w:rsidP="0020358C">
            <w:pPr>
              <w:spacing w:line="240" w:lineRule="auto"/>
              <w:jc w:val="center"/>
            </w:pPr>
            <w:r>
              <w:t>High</w:t>
            </w:r>
          </w:p>
        </w:tc>
      </w:tr>
      <w:tr w:rsidR="00D9040D" w:rsidRPr="00D9040D" w14:paraId="5F27C83F"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45E364" w14:textId="77777777" w:rsidR="00D9040D" w:rsidRPr="00D9040D" w:rsidRDefault="00D9040D" w:rsidP="0020358C">
            <w:pPr>
              <w:spacing w:line="240" w:lineRule="auto"/>
              <w:jc w:val="center"/>
            </w:pPr>
            <w:r w:rsidRPr="00D9040D">
              <w:t>Attractiveness (other)</w:t>
            </w:r>
          </w:p>
        </w:tc>
        <w:tc>
          <w:tcPr>
            <w:tcW w:w="3275"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hideMark/>
          </w:tcPr>
          <w:p w14:paraId="6B3158C7" w14:textId="5D28F246" w:rsidR="00D9040D" w:rsidRPr="00D9040D" w:rsidRDefault="00F70B2B" w:rsidP="0020358C">
            <w:pPr>
              <w:spacing w:line="240" w:lineRule="auto"/>
              <w:jc w:val="center"/>
            </w:pPr>
            <w:r>
              <w:t>Substantial</w:t>
            </w:r>
          </w:p>
        </w:tc>
      </w:tr>
    </w:tbl>
    <w:p w14:paraId="1015C4BE" w14:textId="77777777" w:rsidR="00D9040D" w:rsidRPr="00D9040D" w:rsidRDefault="00D9040D" w:rsidP="0020358C">
      <w:pPr>
        <w:pStyle w:val="Heading2"/>
      </w:pPr>
      <w:bookmarkStart w:id="230" w:name="_Toc230337101"/>
      <w:r w:rsidRPr="00D9040D">
        <w:t>Land and water rights</w:t>
      </w:r>
      <w:bookmarkEnd w:id="230"/>
    </w:p>
    <w:p w14:paraId="2E296BE4" w14:textId="51B73EB9" w:rsidR="00D9040D" w:rsidRPr="00D9040D" w:rsidRDefault="00D9040D" w:rsidP="0020358C">
      <w:pPr>
        <w:spacing w:line="240" w:lineRule="auto"/>
      </w:pPr>
      <w:r w:rsidRPr="00D9040D">
        <w:t xml:space="preserve">According to paragraphs 1 and 2 of article 6 of the Constitution of Mongolia, as reiterated by the Forest Law of 1995, “forest resources are state property under the sole authority of the Mongolian people”. Within this overall conception, ownership can be delegate to </w:t>
      </w:r>
      <w:proofErr w:type="spellStart"/>
      <w:r w:rsidRPr="00D9040D">
        <w:t>aimags</w:t>
      </w:r>
      <w:proofErr w:type="spellEnd"/>
      <w:r w:rsidRPr="00D9040D">
        <w:t xml:space="preserve"> and soums. Soum assemblies can grant possession rights and rights to use to FUGs, business entities or organizations on a contractual basis (paragraph 4.2.2</w:t>
      </w:r>
      <w:r w:rsidR="0082766B">
        <w:t xml:space="preserve"> of the law</w:t>
      </w:r>
      <w:r w:rsidRPr="00D9040D">
        <w:t>), but we did not encounter any example of this, or any other form of land acquisition, major or minor, by private entities, in relation to pine nut harvesting. </w:t>
      </w:r>
    </w:p>
    <w:p w14:paraId="19DEB0C2" w14:textId="1B58F46A" w:rsidR="00D9040D" w:rsidRPr="00D9040D" w:rsidRDefault="00D9040D" w:rsidP="0020358C">
      <w:pPr>
        <w:spacing w:line="240" w:lineRule="auto"/>
      </w:pPr>
      <w:r w:rsidRPr="00D9040D">
        <w:t xml:space="preserve">State ownership is the official position, but we asked harvesters and some other stakeholders who, in their view, owned the forests, how they chose which areas to harvest in, and whether they experienced any disputes. The responses, which are summarised in </w:t>
      </w:r>
      <w:r w:rsidR="0003254E">
        <w:fldChar w:fldCharType="begin"/>
      </w:r>
      <w:r w:rsidR="0003254E">
        <w:instrText xml:space="preserve"> REF _Ref223014790 \h </w:instrText>
      </w:r>
      <w:r w:rsidR="0003254E">
        <w:fldChar w:fldCharType="separate"/>
      </w:r>
      <w:r w:rsidR="00215845">
        <w:t xml:space="preserve">Table </w:t>
      </w:r>
      <w:r w:rsidR="00215845">
        <w:rPr>
          <w:noProof/>
        </w:rPr>
        <w:t>5</w:t>
      </w:r>
      <w:r w:rsidR="00215845">
        <w:t>.</w:t>
      </w:r>
      <w:r w:rsidR="00215845">
        <w:rPr>
          <w:noProof/>
        </w:rPr>
        <w:t>1</w:t>
      </w:r>
      <w:r w:rsidR="0003254E">
        <w:fldChar w:fldCharType="end"/>
      </w:r>
      <w:r w:rsidRPr="00D9040D">
        <w:t xml:space="preserve"> were extremely varied, mentioning the state, local communities, and future generations as owners of the forests, and showing a wide range of distances between settlements and harvesting sites. One interviewee reported that harvesters believe the forest belongs to God. This was the only mention made of </w:t>
      </w:r>
      <w:r w:rsidRPr="00D9040D">
        <w:lastRenderedPageBreak/>
        <w:t>supernatural beliefs in relation to forests. Belief in spirits of place associated with forests has been discussed in anthropological studies of Mongolia</w:t>
      </w:r>
      <w:r w:rsidR="00E74605">
        <w:t xml:space="preserve"> </w:t>
      </w:r>
      <w:r w:rsidR="00E74605">
        <w:fldChar w:fldCharType="begin"/>
      </w:r>
      <w:r w:rsidR="00850A74">
        <w:instrText xml:space="preserve"> ADDIN ZOTERO_ITEM CSL_CITATION {"citationID":"4Q9tV0HC","properties":{"formattedCitation":"(Bristley, 2026; Humphrey, 1995; Pedersen, 2011)","plainCitation":"(Bristley, 2026; Humphrey, 1995; Pedersen, 2011)","noteIndex":0},"citationItems":[{"id":9196,"uris":["http://zotero.org/users/2696682/items/WVVGXT5L"],"itemData":{"id":9196,"type":"article-journal","abstract":"A significant number of works in environmental anthropology explore how environmentally protective practices are based on representationally truthful claims about the world. This article, in contrast, makes the case for an analytically more expansive approach for studying such activities, and does so by arguing for anthropological attention to practices whose conceptual persuasiveness and affective force derive from their ‘cunning’ construction. It does so by drawing on ethnography from central Mongolia where haunting narratives, whose origins are credited to ‘wise people’ who lived long ago, cunningly instrumentalise stories of vengeful and powerful spirits to deter people from harming environmentally vulnerable areas (here, wooded ones).","container-title":"Ethnos","DOI":"10.1080/00141844.2025.2452516","ISSN":"0014-1844, 1469-588X","issue":"1","journalAbbreviation":"Ethnos","language":"en","page":"62-75","source":"DOI.org (Crossref)","title":"On ‘Wise Cunning’ and ‘Clever Methods’: Framings of Environmental Protection in Rural Mongolia","title-short":"On ‘Wise Cunning’ and ‘Clever Methods’","volume":"91","author":[{"family":"Bristley","given":"Joseph"}],"issued":{"date-parts":[["2026",1]]}}},{"id":9222,"uris":["http://zotero.org/users/2696682/items/ZTE8UX9N"],"itemData":{"id":9222,"type":"chapter","container-title":"The anthropology of landscape: perspectives on place and space","publisher":"Clarendon Press","title":"Chiefly and Shamanist Landscapes in Mongolia","author":[{"family":"Humphrey","given":"C."}],"editor":[{"family":"Hirsch","given":"E."},{"family":"O'Hanlon","given":"M."}],"issued":{"date-parts":[["1995"]]}}},{"id":9217,"uris":["http://zotero.org/users/2696682/items/4ANG78XF"],"itemData":{"id":9217,"type":"book","ISBN":"978-0-8014-4910-9","language":"en","number-of-pages":"272","publisher":"Cornell University Press","publisher-place":"London","title":"Not quite shamans: spirit worlds and political lives in northern Mongolia","title-short":"Not quite shamans","volume":"40","author":[{"family":"Pedersen","given":"M.A."}],"issued":{"date-parts":[["2011",11]]}}}],"schema":"https://github.com/citation-style-language/schema/raw/master/csl-citation.json"} </w:instrText>
      </w:r>
      <w:r w:rsidR="00E74605">
        <w:fldChar w:fldCharType="separate"/>
      </w:r>
      <w:r w:rsidR="00E74605" w:rsidRPr="00E74605">
        <w:t>(Bristley, 2026; Humphrey, 1995; Pedersen, 2011)</w:t>
      </w:r>
      <w:r w:rsidR="00E74605">
        <w:fldChar w:fldCharType="end"/>
      </w:r>
      <w:r w:rsidRPr="00D9040D">
        <w:t xml:space="preserve"> and it is quite feasible that our rapid interviews did not uncover much more widespread beliefs of this sort.</w:t>
      </w:r>
    </w:p>
    <w:p w14:paraId="0EBF756B" w14:textId="425578AD" w:rsidR="0003254E" w:rsidRDefault="0052682A" w:rsidP="00A300B8">
      <w:pPr>
        <w:pStyle w:val="Caption"/>
      </w:pPr>
      <w:bookmarkStart w:id="231" w:name="_Ref223014790"/>
      <w:bookmarkStart w:id="232" w:name="_Toc230337204"/>
      <w:r>
        <w:t xml:space="preserve">Table </w:t>
      </w:r>
      <w:fldSimple w:instr=" STYLEREF 1 \s ">
        <w:r>
          <w:rPr>
            <w:noProof/>
          </w:rPr>
          <w:t>5</w:t>
        </w:r>
      </w:fldSimple>
      <w:r>
        <w:t>.</w:t>
      </w:r>
      <w:fldSimple w:instr=" SEQ Table \* ARABIC \s 1 ">
        <w:r>
          <w:rPr>
            <w:noProof/>
          </w:rPr>
          <w:t>1</w:t>
        </w:r>
      </w:fldSimple>
      <w:bookmarkEnd w:id="231"/>
      <w:r>
        <w:t xml:space="preserve"> : </w:t>
      </w:r>
      <w:r w:rsidRPr="0003254E">
        <w:t>Perceptions From Interviews On Forest Ownership, Choice Of Harvesting Sites, Nd Disputes</w:t>
      </w:r>
      <w:bookmarkEnd w:id="232"/>
    </w:p>
    <w:tbl>
      <w:tblPr>
        <w:tblW w:w="0" w:type="auto"/>
        <w:tblCellMar>
          <w:top w:w="15" w:type="dxa"/>
          <w:left w:w="15" w:type="dxa"/>
          <w:bottom w:w="15" w:type="dxa"/>
          <w:right w:w="15" w:type="dxa"/>
        </w:tblCellMar>
        <w:tblLook w:val="04A0" w:firstRow="1" w:lastRow="0" w:firstColumn="1" w:lastColumn="0" w:noHBand="0" w:noVBand="1"/>
      </w:tblPr>
      <w:tblGrid>
        <w:gridCol w:w="2066"/>
        <w:gridCol w:w="3168"/>
        <w:gridCol w:w="1776"/>
        <w:gridCol w:w="2016"/>
      </w:tblGrid>
      <w:tr w:rsidR="00D9040D" w:rsidRPr="00B672A6" w14:paraId="6324E632" w14:textId="77777777" w:rsidTr="0052682A">
        <w:tc>
          <w:tcPr>
            <w:tcW w:w="0" w:type="auto"/>
            <w:shd w:val="clear" w:color="auto" w:fill="336666"/>
            <w:tcMar>
              <w:top w:w="0" w:type="dxa"/>
              <w:left w:w="108" w:type="dxa"/>
              <w:bottom w:w="0" w:type="dxa"/>
              <w:right w:w="108" w:type="dxa"/>
            </w:tcMar>
            <w:vAlign w:val="center"/>
            <w:hideMark/>
          </w:tcPr>
          <w:p w14:paraId="356F7749" w14:textId="77777777" w:rsidR="00D9040D" w:rsidRPr="00D41009" w:rsidRDefault="00D9040D" w:rsidP="00B46046">
            <w:pPr>
              <w:spacing w:line="240" w:lineRule="auto"/>
              <w:jc w:val="left"/>
              <w:rPr>
                <w:color w:val="FFFFFF" w:themeColor="background1"/>
                <w:sz w:val="18"/>
                <w:szCs w:val="18"/>
              </w:rPr>
            </w:pPr>
            <w:r w:rsidRPr="00D41009">
              <w:rPr>
                <w:color w:val="FFFFFF" w:themeColor="background1"/>
                <w:sz w:val="18"/>
                <w:szCs w:val="18"/>
              </w:rPr>
              <w:t>Interviewee(s)</w:t>
            </w:r>
          </w:p>
        </w:tc>
        <w:tc>
          <w:tcPr>
            <w:tcW w:w="0" w:type="auto"/>
            <w:shd w:val="clear" w:color="auto" w:fill="336666"/>
            <w:tcMar>
              <w:top w:w="0" w:type="dxa"/>
              <w:left w:w="108" w:type="dxa"/>
              <w:bottom w:w="0" w:type="dxa"/>
              <w:right w:w="108" w:type="dxa"/>
            </w:tcMar>
            <w:vAlign w:val="center"/>
            <w:hideMark/>
          </w:tcPr>
          <w:p w14:paraId="10400549" w14:textId="77777777" w:rsidR="00D9040D" w:rsidRPr="00D41009" w:rsidRDefault="00D9040D" w:rsidP="00B46046">
            <w:pPr>
              <w:spacing w:line="240" w:lineRule="auto"/>
              <w:jc w:val="left"/>
              <w:rPr>
                <w:color w:val="FFFFFF" w:themeColor="background1"/>
                <w:sz w:val="18"/>
                <w:szCs w:val="18"/>
              </w:rPr>
            </w:pPr>
            <w:r w:rsidRPr="00D41009">
              <w:rPr>
                <w:color w:val="FFFFFF" w:themeColor="background1"/>
                <w:sz w:val="18"/>
                <w:szCs w:val="18"/>
              </w:rPr>
              <w:t>Who owns the forest?</w:t>
            </w:r>
          </w:p>
        </w:tc>
        <w:tc>
          <w:tcPr>
            <w:tcW w:w="0" w:type="auto"/>
            <w:shd w:val="clear" w:color="auto" w:fill="336666"/>
            <w:tcMar>
              <w:top w:w="0" w:type="dxa"/>
              <w:left w:w="108" w:type="dxa"/>
              <w:bottom w:w="0" w:type="dxa"/>
              <w:right w:w="108" w:type="dxa"/>
            </w:tcMar>
            <w:vAlign w:val="center"/>
            <w:hideMark/>
          </w:tcPr>
          <w:p w14:paraId="03178C3A" w14:textId="77777777" w:rsidR="00D9040D" w:rsidRPr="00D41009" w:rsidRDefault="00D9040D" w:rsidP="00B46046">
            <w:pPr>
              <w:spacing w:line="240" w:lineRule="auto"/>
              <w:jc w:val="left"/>
              <w:rPr>
                <w:color w:val="FFFFFF" w:themeColor="background1"/>
                <w:sz w:val="18"/>
                <w:szCs w:val="18"/>
              </w:rPr>
            </w:pPr>
            <w:r w:rsidRPr="00D41009">
              <w:rPr>
                <w:color w:val="FFFFFF" w:themeColor="background1"/>
                <w:sz w:val="18"/>
                <w:szCs w:val="18"/>
              </w:rPr>
              <w:t>Where do you harvest and why?</w:t>
            </w:r>
          </w:p>
        </w:tc>
        <w:tc>
          <w:tcPr>
            <w:tcW w:w="0" w:type="auto"/>
            <w:shd w:val="clear" w:color="auto" w:fill="336666"/>
            <w:tcMar>
              <w:top w:w="0" w:type="dxa"/>
              <w:left w:w="108" w:type="dxa"/>
              <w:bottom w:w="0" w:type="dxa"/>
              <w:right w:w="108" w:type="dxa"/>
            </w:tcMar>
            <w:vAlign w:val="center"/>
            <w:hideMark/>
          </w:tcPr>
          <w:p w14:paraId="396B4438" w14:textId="77777777" w:rsidR="00D9040D" w:rsidRPr="00D41009" w:rsidRDefault="00D9040D" w:rsidP="00B46046">
            <w:pPr>
              <w:spacing w:line="240" w:lineRule="auto"/>
              <w:jc w:val="left"/>
              <w:rPr>
                <w:color w:val="FFFFFF" w:themeColor="background1"/>
                <w:sz w:val="18"/>
                <w:szCs w:val="18"/>
              </w:rPr>
            </w:pPr>
            <w:r w:rsidRPr="00D41009">
              <w:rPr>
                <w:color w:val="FFFFFF" w:themeColor="background1"/>
                <w:sz w:val="18"/>
                <w:szCs w:val="18"/>
              </w:rPr>
              <w:t>Are there any disputes?</w:t>
            </w:r>
          </w:p>
        </w:tc>
      </w:tr>
      <w:tr w:rsidR="00D9040D" w:rsidRPr="00B672A6" w14:paraId="065523C5" w14:textId="77777777" w:rsidTr="0052682A">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9FF272" w14:textId="77777777" w:rsidR="00D9040D" w:rsidRPr="00D41009" w:rsidRDefault="00D9040D" w:rsidP="00B46046">
            <w:pPr>
              <w:spacing w:line="240" w:lineRule="auto"/>
              <w:jc w:val="left"/>
              <w:rPr>
                <w:sz w:val="18"/>
                <w:szCs w:val="18"/>
              </w:rPr>
            </w:pPr>
            <w:r w:rsidRPr="00D41009">
              <w:rPr>
                <w:sz w:val="18"/>
                <w:szCs w:val="18"/>
              </w:rPr>
              <w:t xml:space="preserve">Female harvester, </w:t>
            </w:r>
            <w:proofErr w:type="spellStart"/>
            <w:r w:rsidRPr="00D41009">
              <w:rPr>
                <w:sz w:val="18"/>
                <w:szCs w:val="18"/>
              </w:rPr>
              <w:t>Övörkhangai</w:t>
            </w:r>
            <w:proofErr w:type="spellEnd"/>
          </w:p>
        </w:tc>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24B092" w14:textId="77777777" w:rsidR="00D9040D" w:rsidRPr="00D41009" w:rsidRDefault="00D9040D" w:rsidP="00B46046">
            <w:pPr>
              <w:spacing w:line="240" w:lineRule="auto"/>
              <w:jc w:val="left"/>
              <w:rPr>
                <w:sz w:val="18"/>
                <w:szCs w:val="18"/>
              </w:rPr>
            </w:pPr>
            <w:r w:rsidRPr="00D41009">
              <w:rPr>
                <w:sz w:val="18"/>
                <w:szCs w:val="18"/>
              </w:rPr>
              <w:t>She doesn’t know, maybe the Special Protected Area.</w:t>
            </w:r>
          </w:p>
        </w:tc>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968A83" w14:textId="77777777" w:rsidR="00D9040D" w:rsidRPr="00D41009" w:rsidRDefault="00D9040D" w:rsidP="00B46046">
            <w:pPr>
              <w:spacing w:line="240" w:lineRule="auto"/>
              <w:jc w:val="left"/>
              <w:rPr>
                <w:sz w:val="18"/>
                <w:szCs w:val="18"/>
              </w:rPr>
            </w:pPr>
            <w:r w:rsidRPr="00D41009">
              <w:rPr>
                <w:sz w:val="18"/>
                <w:szCs w:val="18"/>
              </w:rPr>
              <w:t>Everywhere within a 30-100 km distance of the soum centre.</w:t>
            </w:r>
          </w:p>
        </w:tc>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4C8348" w14:textId="77777777" w:rsidR="00D9040D" w:rsidRPr="00D41009" w:rsidRDefault="00D9040D" w:rsidP="00B46046">
            <w:pPr>
              <w:spacing w:line="240" w:lineRule="auto"/>
              <w:jc w:val="left"/>
              <w:rPr>
                <w:sz w:val="18"/>
                <w:szCs w:val="18"/>
              </w:rPr>
            </w:pPr>
            <w:r w:rsidRPr="00D41009">
              <w:rPr>
                <w:sz w:val="18"/>
                <w:szCs w:val="18"/>
              </w:rPr>
              <w:t>Not reported.</w:t>
            </w:r>
          </w:p>
        </w:tc>
      </w:tr>
      <w:tr w:rsidR="00D9040D" w:rsidRPr="00B672A6" w14:paraId="7E13D214" w14:textId="77777777" w:rsidTr="00526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4A0267" w14:textId="77777777" w:rsidR="00D9040D" w:rsidRPr="00D41009" w:rsidRDefault="00D9040D" w:rsidP="00B46046">
            <w:pPr>
              <w:spacing w:line="240" w:lineRule="auto"/>
              <w:jc w:val="left"/>
              <w:rPr>
                <w:sz w:val="18"/>
                <w:szCs w:val="18"/>
              </w:rPr>
            </w:pPr>
            <w:r w:rsidRPr="00D41009">
              <w:rPr>
                <w:sz w:val="18"/>
                <w:szCs w:val="18"/>
              </w:rPr>
              <w:t xml:space="preserve">Female harvester, </w:t>
            </w:r>
            <w:proofErr w:type="spellStart"/>
            <w:r w:rsidRPr="00D41009">
              <w:rPr>
                <w:sz w:val="18"/>
                <w:szCs w:val="18"/>
              </w:rPr>
              <w:t>Övörkhangai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AE7FC" w14:textId="77777777" w:rsidR="00D9040D" w:rsidRPr="00D41009" w:rsidRDefault="00D9040D" w:rsidP="00B46046">
            <w:pPr>
              <w:spacing w:line="240" w:lineRule="auto"/>
              <w:jc w:val="left"/>
              <w:rPr>
                <w:sz w:val="18"/>
                <w:szCs w:val="18"/>
              </w:rPr>
            </w:pPr>
            <w:r w:rsidRPr="00D41009">
              <w:rPr>
                <w:sz w:val="18"/>
                <w:szCs w:val="18"/>
              </w:rPr>
              <w:t>In her opinion, our children. It’s good that it is a National Park.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B27BBA" w14:textId="77777777" w:rsidR="00D9040D" w:rsidRPr="00D41009" w:rsidRDefault="00D9040D" w:rsidP="00B46046">
            <w:pPr>
              <w:spacing w:line="240" w:lineRule="auto"/>
              <w:jc w:val="left"/>
              <w:rPr>
                <w:sz w:val="18"/>
                <w:szCs w:val="18"/>
              </w:rPr>
            </w:pPr>
            <w:r w:rsidRPr="00D41009">
              <w:rPr>
                <w:sz w:val="18"/>
                <w:szCs w:val="18"/>
              </w:rPr>
              <w:t>“Everywhere on this mountain”.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41457E" w14:textId="77777777" w:rsidR="00D9040D" w:rsidRPr="00D41009" w:rsidRDefault="00D9040D" w:rsidP="00B46046">
            <w:pPr>
              <w:spacing w:line="240" w:lineRule="auto"/>
              <w:jc w:val="left"/>
              <w:rPr>
                <w:sz w:val="18"/>
                <w:szCs w:val="18"/>
              </w:rPr>
            </w:pPr>
            <w:r w:rsidRPr="00D41009">
              <w:rPr>
                <w:sz w:val="18"/>
                <w:szCs w:val="18"/>
              </w:rPr>
              <w:t xml:space="preserve">Never, she went </w:t>
            </w:r>
            <w:proofErr w:type="spellStart"/>
            <w:r w:rsidRPr="00D41009">
              <w:rPr>
                <w:sz w:val="18"/>
                <w:szCs w:val="18"/>
              </w:rPr>
              <w:t>Arkhangai</w:t>
            </w:r>
            <w:proofErr w:type="spellEnd"/>
            <w:r w:rsidRPr="00D41009">
              <w:rPr>
                <w:sz w:val="18"/>
                <w:szCs w:val="18"/>
              </w:rPr>
              <w:t xml:space="preserve"> last year and there was no problem.</w:t>
            </w:r>
          </w:p>
        </w:tc>
      </w:tr>
      <w:tr w:rsidR="00D9040D" w:rsidRPr="00B672A6" w14:paraId="381F12BA" w14:textId="77777777" w:rsidTr="00526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6F4B44" w14:textId="77777777" w:rsidR="00D9040D" w:rsidRPr="00D41009" w:rsidRDefault="00D9040D" w:rsidP="00B46046">
            <w:pPr>
              <w:spacing w:line="240" w:lineRule="auto"/>
              <w:jc w:val="left"/>
              <w:rPr>
                <w:sz w:val="18"/>
                <w:szCs w:val="18"/>
              </w:rPr>
            </w:pPr>
            <w:r w:rsidRPr="00D41009">
              <w:rPr>
                <w:sz w:val="18"/>
                <w:szCs w:val="18"/>
              </w:rPr>
              <w:t xml:space="preserve">FUG members, </w:t>
            </w:r>
            <w:proofErr w:type="spellStart"/>
            <w:r w:rsidRPr="00D41009">
              <w:rPr>
                <w:sz w:val="18"/>
                <w:szCs w:val="18"/>
              </w:rPr>
              <w:t>Arkhangai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A74F3D" w14:textId="77777777" w:rsidR="00D9040D" w:rsidRPr="00D41009" w:rsidRDefault="00D9040D" w:rsidP="00B46046">
            <w:pPr>
              <w:spacing w:line="240" w:lineRule="auto"/>
              <w:jc w:val="left"/>
              <w:rPr>
                <w:sz w:val="18"/>
                <w:szCs w:val="18"/>
              </w:rPr>
            </w:pPr>
            <w:r w:rsidRPr="00D41009">
              <w:rPr>
                <w:sz w:val="18"/>
                <w:szCs w:val="18"/>
              </w:rPr>
              <w:t>The FUG, which they believe to own 2000 ha. They cannot stop outsiders harvesting legally.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97A157" w14:textId="640358EA" w:rsidR="00D9040D" w:rsidRPr="00D41009" w:rsidRDefault="00D9040D" w:rsidP="00B46046">
            <w:pPr>
              <w:spacing w:line="240" w:lineRule="auto"/>
              <w:jc w:val="left"/>
              <w:rPr>
                <w:sz w:val="18"/>
                <w:szCs w:val="18"/>
              </w:rPr>
            </w:pPr>
            <w:r w:rsidRPr="00D41009">
              <w:rPr>
                <w:sz w:val="18"/>
                <w:szCs w:val="18"/>
              </w:rPr>
              <w:t>On what they believe is FUG land.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1559B3" w14:textId="77777777" w:rsidR="00D9040D" w:rsidRPr="00D41009" w:rsidRDefault="00D9040D" w:rsidP="00B46046">
            <w:pPr>
              <w:spacing w:line="240" w:lineRule="auto"/>
              <w:jc w:val="left"/>
              <w:rPr>
                <w:sz w:val="18"/>
                <w:szCs w:val="18"/>
              </w:rPr>
            </w:pPr>
            <w:r w:rsidRPr="00D41009">
              <w:rPr>
                <w:sz w:val="18"/>
                <w:szCs w:val="18"/>
              </w:rPr>
              <w:t>They patrol to find those harvesting before the permitted date and sometimes they argue.</w:t>
            </w:r>
          </w:p>
        </w:tc>
      </w:tr>
      <w:tr w:rsidR="00D9040D" w:rsidRPr="00B672A6" w14:paraId="5C376559" w14:textId="77777777" w:rsidTr="00526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1E3639" w14:textId="77777777" w:rsidR="00D9040D" w:rsidRPr="00D41009" w:rsidRDefault="00D9040D" w:rsidP="00B46046">
            <w:pPr>
              <w:spacing w:line="240" w:lineRule="auto"/>
              <w:jc w:val="left"/>
              <w:rPr>
                <w:sz w:val="18"/>
                <w:szCs w:val="18"/>
              </w:rPr>
            </w:pPr>
            <w:r w:rsidRPr="00D41009">
              <w:rPr>
                <w:sz w:val="18"/>
                <w:szCs w:val="18"/>
              </w:rPr>
              <w:t>Members of four FUGs, western Selenge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12FB93" w14:textId="77777777" w:rsidR="00D9040D" w:rsidRPr="00D41009" w:rsidRDefault="00D9040D" w:rsidP="00B46046">
            <w:pPr>
              <w:spacing w:line="240" w:lineRule="auto"/>
              <w:jc w:val="left"/>
              <w:rPr>
                <w:sz w:val="18"/>
                <w:szCs w:val="18"/>
              </w:rPr>
            </w:pPr>
            <w:r w:rsidRPr="00D41009">
              <w:rPr>
                <w:sz w:val="18"/>
                <w:szCs w:val="18"/>
              </w:rPr>
              <w:t xml:space="preserve">They formed the FUGs </w:t>
            </w:r>
            <w:proofErr w:type="gramStart"/>
            <w:r w:rsidRPr="00D41009">
              <w:rPr>
                <w:sz w:val="18"/>
                <w:szCs w:val="18"/>
              </w:rPr>
              <w:t>in order to</w:t>
            </w:r>
            <w:proofErr w:type="gramEnd"/>
            <w:r w:rsidRPr="00D41009">
              <w:rPr>
                <w:sz w:val="18"/>
                <w:szCs w:val="18"/>
              </w:rPr>
              <w:t xml:space="preserve"> have ownership of </w:t>
            </w:r>
            <w:proofErr w:type="gramStart"/>
            <w:r w:rsidRPr="00D41009">
              <w:rPr>
                <w:sz w:val="18"/>
                <w:szCs w:val="18"/>
              </w:rPr>
              <w:t>forests, but</w:t>
            </w:r>
            <w:proofErr w:type="gramEnd"/>
            <w:r w:rsidRPr="00D41009">
              <w:rPr>
                <w:sz w:val="18"/>
                <w:szCs w:val="18"/>
              </w:rPr>
              <w:t xml:space="preserve"> cannot participate as FUGs in pine nut harvesting.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A3290" w14:textId="77777777" w:rsidR="00D9040D" w:rsidRPr="00D41009" w:rsidRDefault="00D9040D" w:rsidP="00B46046">
            <w:pPr>
              <w:spacing w:line="240" w:lineRule="auto"/>
              <w:jc w:val="left"/>
              <w:rPr>
                <w:sz w:val="18"/>
                <w:szCs w:val="18"/>
              </w:rPr>
            </w:pPr>
            <w:r w:rsidRPr="00D41009">
              <w:rPr>
                <w:sz w:val="18"/>
                <w:szCs w:val="18"/>
              </w:rPr>
              <w:t>Distant areas.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82710A" w14:textId="77777777" w:rsidR="00D9040D" w:rsidRPr="00D41009" w:rsidRDefault="00D9040D" w:rsidP="00B46046">
            <w:pPr>
              <w:spacing w:line="240" w:lineRule="auto"/>
              <w:jc w:val="left"/>
              <w:rPr>
                <w:sz w:val="18"/>
                <w:szCs w:val="18"/>
              </w:rPr>
            </w:pPr>
            <w:r w:rsidRPr="00D41009">
              <w:rPr>
                <w:sz w:val="18"/>
                <w:szCs w:val="18"/>
              </w:rPr>
              <w:t>Not reported.</w:t>
            </w:r>
          </w:p>
        </w:tc>
      </w:tr>
      <w:tr w:rsidR="00D9040D" w:rsidRPr="00B672A6" w14:paraId="05C855C8" w14:textId="77777777" w:rsidTr="00526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37F1F4" w14:textId="77777777" w:rsidR="00D9040D" w:rsidRPr="00D41009" w:rsidRDefault="00D9040D" w:rsidP="00B46046">
            <w:pPr>
              <w:spacing w:line="240" w:lineRule="auto"/>
              <w:jc w:val="left"/>
              <w:rPr>
                <w:sz w:val="18"/>
                <w:szCs w:val="18"/>
              </w:rPr>
            </w:pPr>
            <w:r w:rsidRPr="00D41009">
              <w:rPr>
                <w:sz w:val="18"/>
                <w:szCs w:val="18"/>
              </w:rPr>
              <w:t>Female ex-harvester, eastern Selenge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A09B1" w14:textId="77777777" w:rsidR="00D9040D" w:rsidRPr="00D41009" w:rsidRDefault="00D9040D" w:rsidP="00B46046">
            <w:pPr>
              <w:spacing w:line="240" w:lineRule="auto"/>
              <w:jc w:val="left"/>
              <w:rPr>
                <w:sz w:val="18"/>
                <w:szCs w:val="18"/>
              </w:rPr>
            </w:pPr>
            <w:r w:rsidRPr="00D41009">
              <w:rPr>
                <w:sz w:val="18"/>
                <w:szCs w:val="18"/>
              </w:rPr>
              <w:t>Local communities, but they cannot control forest use.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627BEF" w14:textId="77777777" w:rsidR="00D9040D" w:rsidRPr="00D41009" w:rsidRDefault="00D9040D" w:rsidP="00B46046">
            <w:pPr>
              <w:spacing w:line="240" w:lineRule="auto"/>
              <w:jc w:val="left"/>
              <w:rPr>
                <w:sz w:val="18"/>
                <w:szCs w:val="18"/>
              </w:rPr>
            </w:pPr>
            <w:r w:rsidRPr="00D41009">
              <w:rPr>
                <w:sz w:val="18"/>
                <w:szCs w:val="18"/>
              </w:rPr>
              <w:t>Not reported.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392EE2" w14:textId="77777777" w:rsidR="00D9040D" w:rsidRPr="00D41009" w:rsidRDefault="00D9040D" w:rsidP="00B46046">
            <w:pPr>
              <w:spacing w:line="240" w:lineRule="auto"/>
              <w:jc w:val="left"/>
              <w:rPr>
                <w:sz w:val="18"/>
                <w:szCs w:val="18"/>
              </w:rPr>
            </w:pPr>
            <w:r w:rsidRPr="00D41009">
              <w:rPr>
                <w:sz w:val="18"/>
                <w:szCs w:val="18"/>
              </w:rPr>
              <w:t>Outsiders may come and simply say “I am Mongolian” to assert right to harvest.</w:t>
            </w:r>
          </w:p>
        </w:tc>
      </w:tr>
      <w:tr w:rsidR="00D9040D" w:rsidRPr="00B672A6" w14:paraId="440B0EA0" w14:textId="77777777" w:rsidTr="00526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F81ED" w14:textId="77777777" w:rsidR="00D9040D" w:rsidRPr="00D41009" w:rsidRDefault="00D9040D" w:rsidP="00B46046">
            <w:pPr>
              <w:spacing w:line="240" w:lineRule="auto"/>
              <w:jc w:val="left"/>
              <w:rPr>
                <w:sz w:val="18"/>
                <w:szCs w:val="18"/>
              </w:rPr>
            </w:pPr>
            <w:r w:rsidRPr="00D41009">
              <w:rPr>
                <w:sz w:val="18"/>
                <w:szCs w:val="18"/>
              </w:rPr>
              <w:t>Male ex-harvester, eastern Selenge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78665C" w14:textId="77777777" w:rsidR="00D9040D" w:rsidRPr="00D41009" w:rsidRDefault="00D9040D" w:rsidP="00B46046">
            <w:pPr>
              <w:spacing w:line="240" w:lineRule="auto"/>
              <w:jc w:val="left"/>
              <w:rPr>
                <w:sz w:val="18"/>
                <w:szCs w:val="18"/>
              </w:rPr>
            </w:pPr>
            <w:r w:rsidRPr="00D41009">
              <w:rPr>
                <w:sz w:val="18"/>
                <w:szCs w:val="18"/>
              </w:rPr>
              <w:t>The state.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FBA008" w14:textId="77777777" w:rsidR="00D9040D" w:rsidRPr="00D41009" w:rsidRDefault="00D9040D" w:rsidP="00B46046">
            <w:pPr>
              <w:spacing w:line="240" w:lineRule="auto"/>
              <w:jc w:val="left"/>
              <w:rPr>
                <w:sz w:val="18"/>
                <w:szCs w:val="18"/>
              </w:rPr>
            </w:pPr>
            <w:r w:rsidRPr="00D41009">
              <w:rPr>
                <w:sz w:val="18"/>
                <w:szCs w:val="18"/>
              </w:rPr>
              <w:t>Different places, up to 4-500 km away.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706C1" w14:textId="77777777" w:rsidR="00D9040D" w:rsidRPr="00D41009" w:rsidRDefault="00D9040D" w:rsidP="00B46046">
            <w:pPr>
              <w:spacing w:line="240" w:lineRule="auto"/>
              <w:jc w:val="left"/>
              <w:rPr>
                <w:sz w:val="18"/>
                <w:szCs w:val="18"/>
              </w:rPr>
            </w:pPr>
            <w:r w:rsidRPr="00D41009">
              <w:rPr>
                <w:sz w:val="18"/>
                <w:szCs w:val="18"/>
              </w:rPr>
              <w:t>Not reported.</w:t>
            </w:r>
          </w:p>
        </w:tc>
      </w:tr>
      <w:tr w:rsidR="00D9040D" w:rsidRPr="00B672A6" w14:paraId="3BE4939C" w14:textId="77777777" w:rsidTr="00526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3CFB58" w14:textId="77777777" w:rsidR="00D9040D" w:rsidRPr="00D41009" w:rsidRDefault="00D9040D" w:rsidP="00B46046">
            <w:pPr>
              <w:spacing w:line="240" w:lineRule="auto"/>
              <w:jc w:val="left"/>
              <w:rPr>
                <w:sz w:val="18"/>
                <w:szCs w:val="18"/>
              </w:rPr>
            </w:pPr>
            <w:r w:rsidRPr="00D41009">
              <w:rPr>
                <w:sz w:val="18"/>
                <w:szCs w:val="18"/>
              </w:rPr>
              <w:t>Female wholesaler and her husband, a harvest group leader, eastern Selenge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835C65" w14:textId="77777777" w:rsidR="00D9040D" w:rsidRPr="00D41009" w:rsidRDefault="00D9040D" w:rsidP="00B46046">
            <w:pPr>
              <w:spacing w:line="240" w:lineRule="auto"/>
              <w:jc w:val="left"/>
              <w:rPr>
                <w:sz w:val="18"/>
                <w:szCs w:val="18"/>
              </w:rPr>
            </w:pPr>
            <w:r w:rsidRPr="00D41009">
              <w:rPr>
                <w:sz w:val="18"/>
                <w:szCs w:val="18"/>
              </w:rPr>
              <w:t>Local communities?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7C9197" w14:textId="77777777" w:rsidR="00D9040D" w:rsidRPr="00D41009" w:rsidRDefault="00D9040D" w:rsidP="00B46046">
            <w:pPr>
              <w:spacing w:line="240" w:lineRule="auto"/>
              <w:jc w:val="left"/>
              <w:rPr>
                <w:sz w:val="18"/>
                <w:szCs w:val="18"/>
              </w:rPr>
            </w:pPr>
            <w:r w:rsidRPr="00D41009">
              <w:rPr>
                <w:sz w:val="18"/>
                <w:szCs w:val="18"/>
              </w:rPr>
              <w:t>Different places, between 40 and 80 km away.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EA3449" w14:textId="77777777" w:rsidR="00D9040D" w:rsidRPr="00D41009" w:rsidRDefault="00D9040D" w:rsidP="00B46046">
            <w:pPr>
              <w:spacing w:line="240" w:lineRule="auto"/>
              <w:jc w:val="left"/>
              <w:rPr>
                <w:sz w:val="18"/>
                <w:szCs w:val="18"/>
              </w:rPr>
            </w:pPr>
            <w:r w:rsidRPr="00D41009">
              <w:rPr>
                <w:sz w:val="18"/>
                <w:szCs w:val="18"/>
              </w:rPr>
              <w:t>Not reported.</w:t>
            </w:r>
          </w:p>
        </w:tc>
      </w:tr>
      <w:tr w:rsidR="00D9040D" w:rsidRPr="00B672A6" w14:paraId="2809A294" w14:textId="77777777" w:rsidTr="00526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FF9F43" w14:textId="77777777" w:rsidR="00D9040D" w:rsidRPr="00D41009" w:rsidRDefault="00D9040D" w:rsidP="00B46046">
            <w:pPr>
              <w:spacing w:line="240" w:lineRule="auto"/>
              <w:jc w:val="left"/>
              <w:rPr>
                <w:sz w:val="18"/>
                <w:szCs w:val="18"/>
              </w:rPr>
            </w:pPr>
            <w:r w:rsidRPr="00D41009">
              <w:rPr>
                <w:sz w:val="18"/>
                <w:szCs w:val="18"/>
              </w:rPr>
              <w:t>Male ex-Forest Ranger, eastern Selenge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8DB424" w14:textId="77777777" w:rsidR="00D9040D" w:rsidRPr="00D41009" w:rsidRDefault="00D9040D" w:rsidP="00B46046">
            <w:pPr>
              <w:spacing w:line="240" w:lineRule="auto"/>
              <w:jc w:val="left"/>
              <w:rPr>
                <w:sz w:val="18"/>
                <w:szCs w:val="18"/>
              </w:rPr>
            </w:pPr>
            <w:r w:rsidRPr="00D41009">
              <w:rPr>
                <w:sz w:val="18"/>
                <w:szCs w:val="18"/>
              </w:rPr>
              <w:t xml:space="preserve">In his view the state. He wants to protect it for the next generation. The harvesters believe it belongs to </w:t>
            </w:r>
            <w:proofErr w:type="gramStart"/>
            <w:r w:rsidRPr="00D41009">
              <w:rPr>
                <w:sz w:val="18"/>
                <w:szCs w:val="18"/>
              </w:rPr>
              <w:t>God,</w:t>
            </w:r>
            <w:proofErr w:type="gramEnd"/>
            <w:r w:rsidRPr="00D41009">
              <w:rPr>
                <w:sz w:val="18"/>
                <w:szCs w:val="18"/>
              </w:rPr>
              <w:t xml:space="preserve"> they pray to the Siberian pine forest, they consider themselves blessed.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44AB03" w14:textId="77777777" w:rsidR="00D9040D" w:rsidRPr="00D41009" w:rsidRDefault="00D9040D" w:rsidP="00B46046">
            <w:pPr>
              <w:spacing w:line="240" w:lineRule="auto"/>
              <w:jc w:val="left"/>
              <w:rPr>
                <w:sz w:val="18"/>
                <w:szCs w:val="18"/>
              </w:rPr>
            </w:pPr>
            <w:r w:rsidRPr="00D41009">
              <w:rPr>
                <w:sz w:val="18"/>
                <w:szCs w:val="18"/>
              </w:rPr>
              <w:t>Not reported.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615513" w14:textId="77777777" w:rsidR="00D9040D" w:rsidRPr="00D41009" w:rsidRDefault="00D9040D" w:rsidP="00B46046">
            <w:pPr>
              <w:spacing w:line="240" w:lineRule="auto"/>
              <w:jc w:val="left"/>
              <w:rPr>
                <w:sz w:val="18"/>
                <w:szCs w:val="18"/>
              </w:rPr>
            </w:pPr>
            <w:r w:rsidRPr="00D41009">
              <w:rPr>
                <w:sz w:val="18"/>
                <w:szCs w:val="18"/>
              </w:rPr>
              <w:t>Not reported.</w:t>
            </w:r>
          </w:p>
        </w:tc>
      </w:tr>
    </w:tbl>
    <w:p w14:paraId="3B9F3DD6" w14:textId="77777777" w:rsidR="0003254E" w:rsidRDefault="0003254E" w:rsidP="001855D4"/>
    <w:p w14:paraId="12A4B968" w14:textId="5BA3F29C" w:rsidR="00D9040D" w:rsidRPr="00D9040D" w:rsidRDefault="00D9040D" w:rsidP="00B46046">
      <w:pPr>
        <w:spacing w:line="240" w:lineRule="auto"/>
      </w:pPr>
      <w:r w:rsidRPr="00D9040D">
        <w:lastRenderedPageBreak/>
        <w:t xml:space="preserve">In addition to the findings in the table, we were told in many locations, but particularly on the western edge of the Khan-Khentii Strictly Protected Area, that harvesters will come from Ulaanbaatar city or from several provinces away (for example </w:t>
      </w:r>
      <w:proofErr w:type="spellStart"/>
      <w:r w:rsidRPr="00D9040D">
        <w:t>Uvs</w:t>
      </w:r>
      <w:proofErr w:type="spellEnd"/>
      <w:r w:rsidRPr="00D9040D">
        <w:t xml:space="preserve"> in the far west, about 1500km away by road). There is no consistency in the views of harvesters and other local actors on who owns the forest, and no agreed customary view of land rights that would prevent harvesters harvesting anywhere they want. Harvesting locations depend rather on information on harvest conditions and willingness to travel. Despite this open access, serious disputes over harvesting rights seem not to occur.</w:t>
      </w:r>
    </w:p>
    <w:p w14:paraId="71BDF1E0" w14:textId="6BBF4284" w:rsidR="00D9040D" w:rsidRDefault="0086647A" w:rsidP="00B46046">
      <w:pPr>
        <w:spacing w:line="240" w:lineRule="auto"/>
      </w:pPr>
      <w:r>
        <w:t>T</w:t>
      </w:r>
      <w:r w:rsidR="00D9040D" w:rsidRPr="00D9040D">
        <w:t>he issue of water rights does not arise</w:t>
      </w:r>
      <w:r w:rsidR="00EA1567">
        <w:t xml:space="preserve"> in the value chain</w:t>
      </w:r>
      <w:r w:rsidR="00D9040D" w:rsidRPr="00D9040D">
        <w:t>.</w:t>
      </w:r>
    </w:p>
    <w:p w14:paraId="595D1818" w14:textId="7D889C99" w:rsidR="00EA1567" w:rsidRPr="00D9040D" w:rsidRDefault="00EA1567" w:rsidP="00B46046">
      <w:pPr>
        <w:pStyle w:val="Heading3"/>
      </w:pPr>
      <w:bookmarkStart w:id="233" w:name="_Toc230337102"/>
      <w:r>
        <w:t xml:space="preserve">Conclusion on Land </w:t>
      </w:r>
      <w:r w:rsidRPr="00A40732">
        <w:t>Rights</w:t>
      </w:r>
      <w:bookmarkEnd w:id="233"/>
    </w:p>
    <w:p w14:paraId="7270ACC3" w14:textId="703F93A6" w:rsidR="00D9040D" w:rsidRPr="00D9040D" w:rsidRDefault="00EA1567" w:rsidP="00B46046">
      <w:pPr>
        <w:spacing w:line="240" w:lineRule="auto"/>
      </w:pPr>
      <w:r>
        <w:t xml:space="preserve">The lack of constraints, legal or customary, on choice of harvesting locations, </w:t>
      </w:r>
      <w:r w:rsidR="00286DF8">
        <w:t>appears to work in favour of harvesters, and it is notable that disputes over territory were not reported</w:t>
      </w:r>
      <w:r w:rsidR="002476C9">
        <w:t xml:space="preserve">. </w:t>
      </w:r>
      <w:r w:rsidR="00D9040D" w:rsidRPr="00D9040D">
        <w:t xml:space="preserve">However, the freedom given by the lack of regulations or traditions must also be seen in the context of the de facto tolerance among value chain actors of infringement on protected areas, including the Pristine Zones (see Section </w:t>
      </w:r>
      <w:r w:rsidR="00270979">
        <w:fldChar w:fldCharType="begin"/>
      </w:r>
      <w:r w:rsidR="00270979">
        <w:instrText xml:space="preserve"> REF _Ref223188826 \r \h </w:instrText>
      </w:r>
      <w:r w:rsidR="00270979">
        <w:fldChar w:fldCharType="separate"/>
      </w:r>
      <w:r w:rsidR="00215845">
        <w:t>2.7</w:t>
      </w:r>
      <w:r w:rsidR="00270979">
        <w:fldChar w:fldCharType="end"/>
      </w:r>
      <w:r w:rsidR="00D9040D" w:rsidRPr="00D9040D">
        <w:t>) and the concern about over-harvesting, especially the use of hammers</w:t>
      </w:r>
      <w:r w:rsidR="0078011A">
        <w:t xml:space="preserve"> and harvesting before </w:t>
      </w:r>
      <w:r w:rsidR="00D16486">
        <w:t>cones are mature</w:t>
      </w:r>
      <w:r w:rsidR="00D9040D" w:rsidRPr="00D9040D">
        <w:t xml:space="preserve">, even though </w:t>
      </w:r>
      <w:r w:rsidR="00D16486">
        <w:t xml:space="preserve">the importance of </w:t>
      </w:r>
      <w:r w:rsidR="00D9040D" w:rsidRPr="00D9040D">
        <w:t xml:space="preserve">these </w:t>
      </w:r>
      <w:r w:rsidR="008168AA">
        <w:t xml:space="preserve">factors relative to </w:t>
      </w:r>
      <w:r w:rsidR="00D9040D" w:rsidRPr="00D9040D">
        <w:t>climate change and failure to reforest</w:t>
      </w:r>
      <w:r w:rsidR="008168AA">
        <w:t xml:space="preserve"> still need clarification</w:t>
      </w:r>
      <w:r w:rsidR="00D9040D" w:rsidRPr="00D9040D">
        <w:t xml:space="preserve"> (see Section </w:t>
      </w:r>
      <w:r w:rsidR="00270979">
        <w:fldChar w:fldCharType="begin"/>
      </w:r>
      <w:r w:rsidR="00270979">
        <w:instrText xml:space="preserve"> REF _Ref223188838 \r \h </w:instrText>
      </w:r>
      <w:r w:rsidR="00270979">
        <w:fldChar w:fldCharType="separate"/>
      </w:r>
      <w:r w:rsidR="00215845">
        <w:t>6</w:t>
      </w:r>
      <w:r w:rsidR="00270979">
        <w:fldChar w:fldCharType="end"/>
      </w:r>
      <w:r w:rsidR="00D9040D" w:rsidRPr="00D9040D">
        <w:t>). The table summarizes the social sustainability scores on land tenure and related topics.</w:t>
      </w:r>
    </w:p>
    <w:tbl>
      <w:tblPr>
        <w:tblW w:w="0" w:type="auto"/>
        <w:tblCellMar>
          <w:top w:w="15" w:type="dxa"/>
          <w:left w:w="15" w:type="dxa"/>
          <w:bottom w:w="15" w:type="dxa"/>
          <w:right w:w="15" w:type="dxa"/>
        </w:tblCellMar>
        <w:tblLook w:val="04A0" w:firstRow="1" w:lastRow="0" w:firstColumn="1" w:lastColumn="0" w:noHBand="0" w:noVBand="1"/>
      </w:tblPr>
      <w:tblGrid>
        <w:gridCol w:w="5590"/>
        <w:gridCol w:w="3057"/>
      </w:tblGrid>
      <w:tr w:rsidR="008006EA" w:rsidRPr="008006EA" w14:paraId="1C2E6EA8" w14:textId="77777777" w:rsidTr="0052682A">
        <w:tc>
          <w:tcPr>
            <w:tcW w:w="8647" w:type="dxa"/>
            <w:gridSpan w:val="2"/>
            <w:shd w:val="clear" w:color="auto" w:fill="336666"/>
            <w:tcMar>
              <w:top w:w="0" w:type="dxa"/>
              <w:left w:w="108" w:type="dxa"/>
              <w:bottom w:w="0" w:type="dxa"/>
              <w:right w:w="108" w:type="dxa"/>
            </w:tcMar>
            <w:vAlign w:val="center"/>
            <w:hideMark/>
          </w:tcPr>
          <w:p w14:paraId="67A0BAE2" w14:textId="77777777" w:rsidR="00D9040D" w:rsidRPr="0052682A" w:rsidRDefault="00D9040D" w:rsidP="00B46046">
            <w:pPr>
              <w:spacing w:line="240" w:lineRule="auto"/>
              <w:jc w:val="center"/>
              <w:rPr>
                <w:color w:val="FFFFFF" w:themeColor="background1"/>
              </w:rPr>
            </w:pPr>
            <w:r w:rsidRPr="0052682A">
              <w:rPr>
                <w:color w:val="FFFFFF" w:themeColor="background1"/>
              </w:rPr>
              <w:t>Land &amp; Water Rights</w:t>
            </w:r>
          </w:p>
        </w:tc>
      </w:tr>
      <w:tr w:rsidR="00D9040D" w:rsidRPr="00D9040D" w14:paraId="1A8D78AA" w14:textId="77777777" w:rsidTr="0052682A">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57F4DA" w14:textId="77777777" w:rsidR="00D9040D" w:rsidRPr="00D9040D" w:rsidRDefault="00D9040D" w:rsidP="00B46046">
            <w:pPr>
              <w:spacing w:line="240" w:lineRule="auto"/>
              <w:jc w:val="center"/>
            </w:pPr>
            <w:r w:rsidRPr="00D9040D">
              <w:t>Existing land tenure system (equity and lack of conflict)</w:t>
            </w:r>
          </w:p>
        </w:tc>
        <w:tc>
          <w:tcPr>
            <w:tcW w:w="3057" w:type="dxa"/>
            <w:tcBorders>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hideMark/>
          </w:tcPr>
          <w:p w14:paraId="15593686" w14:textId="1745BF14" w:rsidR="00D9040D" w:rsidRPr="00D9040D" w:rsidRDefault="00451A73" w:rsidP="00B46046">
            <w:pPr>
              <w:spacing w:line="240" w:lineRule="auto"/>
              <w:jc w:val="center"/>
            </w:pPr>
            <w:r>
              <w:t>High</w:t>
            </w:r>
          </w:p>
        </w:tc>
      </w:tr>
      <w:tr w:rsidR="00D9040D" w:rsidRPr="00D9040D" w14:paraId="1458DC78" w14:textId="77777777" w:rsidTr="00526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5ADE43" w14:textId="77777777" w:rsidR="00D9040D" w:rsidRPr="00D9040D" w:rsidRDefault="00D9040D" w:rsidP="00B46046">
            <w:pPr>
              <w:spacing w:line="240" w:lineRule="auto"/>
              <w:jc w:val="center"/>
            </w:pPr>
            <w:r w:rsidRPr="00D9040D">
              <w:t>Existing land tenure system (environmental sustainability)</w:t>
            </w:r>
          </w:p>
        </w:tc>
        <w:tc>
          <w:tcPr>
            <w:tcW w:w="3057"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hideMark/>
          </w:tcPr>
          <w:p w14:paraId="790D7545" w14:textId="3431BE24" w:rsidR="00D9040D" w:rsidRPr="00D9040D" w:rsidRDefault="00451A73" w:rsidP="00B46046">
            <w:pPr>
              <w:spacing w:line="240" w:lineRule="auto"/>
              <w:jc w:val="center"/>
            </w:pPr>
            <w:r>
              <w:t>Substantial</w:t>
            </w:r>
          </w:p>
        </w:tc>
      </w:tr>
      <w:tr w:rsidR="00D9040D" w:rsidRPr="00D9040D" w14:paraId="48B65231" w14:textId="77777777" w:rsidTr="00526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E9992" w14:textId="77777777" w:rsidR="00D9040D" w:rsidRPr="00D9040D" w:rsidRDefault="00D9040D" w:rsidP="00B46046">
            <w:pPr>
              <w:spacing w:line="240" w:lineRule="auto"/>
              <w:jc w:val="center"/>
            </w:pPr>
            <w:r w:rsidRPr="00D9040D">
              <w:t>Water rights</w:t>
            </w:r>
          </w:p>
        </w:tc>
        <w:tc>
          <w:tcPr>
            <w:tcW w:w="3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2655CC" w14:textId="77777777" w:rsidR="00D9040D" w:rsidRPr="00D9040D" w:rsidRDefault="00D9040D" w:rsidP="00B46046">
            <w:pPr>
              <w:spacing w:line="240" w:lineRule="auto"/>
              <w:jc w:val="center"/>
            </w:pPr>
            <w:r w:rsidRPr="00D9040D">
              <w:t>n/a</w:t>
            </w:r>
          </w:p>
        </w:tc>
      </w:tr>
      <w:tr w:rsidR="00D9040D" w:rsidRPr="00D9040D" w14:paraId="6501828A" w14:textId="77777777" w:rsidTr="0052682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7C0EE6" w14:textId="77777777" w:rsidR="00D9040D" w:rsidRPr="00D9040D" w:rsidRDefault="00D9040D" w:rsidP="00B46046">
            <w:pPr>
              <w:spacing w:line="240" w:lineRule="auto"/>
              <w:jc w:val="center"/>
            </w:pPr>
            <w:r w:rsidRPr="00D9040D">
              <w:t>Large-Scale Land Acquisition</w:t>
            </w:r>
          </w:p>
        </w:tc>
        <w:tc>
          <w:tcPr>
            <w:tcW w:w="30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545303" w14:textId="77777777" w:rsidR="00D9040D" w:rsidRPr="00D9040D" w:rsidRDefault="00D9040D" w:rsidP="00B46046">
            <w:pPr>
              <w:spacing w:line="240" w:lineRule="auto"/>
              <w:jc w:val="center"/>
            </w:pPr>
            <w:r w:rsidRPr="00D9040D">
              <w:t>n/a</w:t>
            </w:r>
          </w:p>
        </w:tc>
      </w:tr>
    </w:tbl>
    <w:p w14:paraId="5AC3F16B" w14:textId="77777777" w:rsidR="00D9040D" w:rsidRPr="00D9040D" w:rsidRDefault="00D9040D" w:rsidP="00905BDA">
      <w:pPr>
        <w:pStyle w:val="Heading2"/>
      </w:pPr>
      <w:bookmarkStart w:id="234" w:name="_Toc230337103"/>
      <w:r w:rsidRPr="00D9040D">
        <w:t>Gender equality</w:t>
      </w:r>
      <w:bookmarkEnd w:id="234"/>
    </w:p>
    <w:p w14:paraId="2A1186CA" w14:textId="19860964" w:rsidR="00D9040D" w:rsidRPr="00D9040D" w:rsidRDefault="00D9040D" w:rsidP="00905BDA">
      <w:pPr>
        <w:spacing w:line="240" w:lineRule="auto"/>
      </w:pPr>
      <w:r w:rsidRPr="00D9040D">
        <w:t xml:space="preserve">Mongolia enjoys a high degree of gender equality compared with many middle-income and low-income countries, and it has been observed that women have a wider range of employment options than men </w:t>
      </w:r>
      <w:r w:rsidR="00270979">
        <w:fldChar w:fldCharType="begin"/>
      </w:r>
      <w:r w:rsidR="00850A74">
        <w:instrText xml:space="preserve"> ADDIN ZOTERO_ITEM CSL_CITATION {"citationID":"1yNxMlGA","properties":{"formattedCitation":"(Empson, 2020)","plainCitation":"(Empson, 2020)","noteIndex":0},"citationItems":[{"id":9213,"uris":["http://zotero.org/users/2696682/items/XM8S6HW4"],"itemData":{"id":9213,"type":"book","DOI":"10.14324/111.9781787351462","ISBN":"978-1-78735-146-2","language":"en","publisher":"UCL Press","source":"DOI.org (Crossref)","title":"Subjective Lives and Economic Transformations in Mongolia","URL":"https://discovery.ucl.ac.uk/id/eprint/10098226/","author":[{"family":"Empson","given":"R.M."}],"accessed":{"date-parts":[["2026",2,28]]},"issued":{"date-parts":[["2020",6,1]]}}}],"schema":"https://github.com/citation-style-language/schema/raw/master/csl-citation.json"} </w:instrText>
      </w:r>
      <w:r w:rsidR="00270979">
        <w:fldChar w:fldCharType="separate"/>
      </w:r>
      <w:r w:rsidR="00270979" w:rsidRPr="00270979">
        <w:t>(Empson, 2020)</w:t>
      </w:r>
      <w:r w:rsidR="00270979">
        <w:fldChar w:fldCharType="end"/>
      </w:r>
      <w:r w:rsidRPr="00D9040D">
        <w:t>.  Educational participation rates are better for girls than for boys and multiple sources state that especially in rural households there is an increasing gender gap in educational participation in favour of girls and women. This section will firstly examine national level indicators, drawing on the Social Indicator Sample Surveys of 2018 and 2023</w:t>
      </w:r>
      <w:r w:rsidR="00270979">
        <w:t xml:space="preserve"> </w:t>
      </w:r>
      <w:r w:rsidR="00270979">
        <w:fldChar w:fldCharType="begin"/>
      </w:r>
      <w:r w:rsidR="00850A74">
        <w:instrText xml:space="preserve"> ADDIN ZOTERO_ITEM CSL_CITATION {"citationID":"ZgoDVn4q","properties":{"formattedCitation":"(NSO (National Statistical Office), 2023, 2019, 2018)","plainCitation":"(NSO (National Statistical Office), 2023, 2019, 2018)","dontUpdate":true,"noteIndex":0},"citationItems":[{"id":9226,"uris":["http://zotero.org/users/2696682/items/E7CQEABL"],"itemData":{"id":9226,"type":"report","page":"35","publisher":"National Statistical Office of Mongolia","publisher-place":"Ulaanbaatar, Mongolia","title":"Social Indicator Sample Survey-2023, Key Indicators Report","author":[{"literal":"NSO (National Statistical Office)"}],"issued":{"date-parts":[["2023"]]}}},{"id":9224,"uris":["http://zotero.org/users/2696682/items/367QKHI6"],"itemData":{"id":9224,"type":"report","page":"695","publisher":"National Statistical Office of Mongolia","publisher-place":"Ulaanbaatar, Mongolia","title":"Social Indicator Sample Survey-2018, Survey Findings Report","author":[{"literal":"NSO (National Statistical Office)"}],"issued":{"date-parts":[["2019"]]}}},{"id":9225,"uris":["http://zotero.org/users/2696682/items/VGUL745P"],"itemData":{"id":9225,"type":"report","page":"28","publisher":"National Statistical Office of Mongolia","publisher-place":"Ulaanbaatar, Mongolia","title":"Social Indicator Sample Survey-2018, Infographic","author":[{"literal":"NSO (National Statistical Office)"}],"issued":{"date-parts":[["2018"]]}}}],"schema":"https://github.com/citation-style-language/schema/raw/master/csl-citation.json"} </w:instrText>
      </w:r>
      <w:r w:rsidR="00270979">
        <w:fldChar w:fldCharType="separate"/>
      </w:r>
      <w:r w:rsidR="00270979" w:rsidRPr="00270979">
        <w:t>(NSO, 2023, 2019, 2018)</w:t>
      </w:r>
      <w:r w:rsidR="00270979">
        <w:fldChar w:fldCharType="end"/>
      </w:r>
      <w:r w:rsidRPr="00D9040D">
        <w:t xml:space="preserve">, before reviewing findings from value chain actors. The evidence from interviews is neither wide nor </w:t>
      </w:r>
      <w:proofErr w:type="gramStart"/>
      <w:r w:rsidRPr="00D9040D">
        <w:t>deep, but</w:t>
      </w:r>
      <w:proofErr w:type="gramEnd"/>
      <w:r w:rsidRPr="00D9040D">
        <w:t xml:space="preserve"> leads to broadly positive conclusions. </w:t>
      </w:r>
    </w:p>
    <w:p w14:paraId="50800719" w14:textId="77777777" w:rsidR="00D9040D" w:rsidRPr="00D9040D" w:rsidRDefault="00D9040D" w:rsidP="00905BDA">
      <w:pPr>
        <w:pStyle w:val="Heading3"/>
        <w:rPr>
          <w:b/>
        </w:rPr>
      </w:pPr>
      <w:bookmarkStart w:id="235" w:name="_Toc230337104"/>
      <w:r w:rsidRPr="00D9040D">
        <w:t>National-</w:t>
      </w:r>
      <w:r w:rsidRPr="00A40732">
        <w:t>Level</w:t>
      </w:r>
      <w:r w:rsidRPr="00D9040D">
        <w:t xml:space="preserve"> Indicators</w:t>
      </w:r>
      <w:bookmarkEnd w:id="235"/>
    </w:p>
    <w:p w14:paraId="4A8CF192" w14:textId="15BBB320" w:rsidR="00D9040D" w:rsidRPr="00D9040D" w:rsidRDefault="00D9040D" w:rsidP="00905BDA">
      <w:pPr>
        <w:spacing w:line="240" w:lineRule="auto"/>
      </w:pPr>
      <w:r w:rsidRPr="00D9040D">
        <w:t xml:space="preserve">The VCA4D Mongolia Cashmere study of 2024 </w:t>
      </w:r>
      <w:r w:rsidR="00270979">
        <w:fldChar w:fldCharType="begin"/>
      </w:r>
      <w:r w:rsidR="00270979">
        <w:instrText xml:space="preserve"> ADDIN ZOTERO_ITEM CSL_CITATION {"citationID":"Ck9sriTz","properties":{"formattedCitation":"(Morton et al., 2024)","plainCitation":"(Morton et al., 2024)","noteIndex":0},"citationItems":[{"id":9223,"uris":["http://zotero.org/users/2696682/items/583FYS8K"],"itemData":{"id":9223,"type":"report","collection-title":"DG-INTPA Value Chain Analysis for Development Project","number":"VCA4D CTR 2017/392-417","page":"127 p. +annexes","title":"Cashmere value Chain Analysis in Mongolia. Report for the European Union","author":[{"family":"Morton","given":"J."},{"family":"Kotyza","given":"P."},{"family":"Vigne","given":"M."},{"family":"Dashbaal","given":"B."}],"issued":{"date-parts":[["2024"]]}}}],"schema":"https://github.com/citation-style-language/schema/raw/master/csl-citation.json"} </w:instrText>
      </w:r>
      <w:r w:rsidR="00270979">
        <w:fldChar w:fldCharType="separate"/>
      </w:r>
      <w:r w:rsidR="00270979" w:rsidRPr="00270979">
        <w:t>(Morton et al., 2024)</w:t>
      </w:r>
      <w:r w:rsidR="00270979">
        <w:fldChar w:fldCharType="end"/>
      </w:r>
      <w:r w:rsidRPr="00D9040D">
        <w:t xml:space="preserve"> reviewed national level indicators of gender (in)equality, largely drawn from the Social Indicator Sample Survey of 2018 (NSO 2018). </w:t>
      </w:r>
      <w:r w:rsidR="0003254E">
        <w:fldChar w:fldCharType="begin"/>
      </w:r>
      <w:r w:rsidR="0003254E">
        <w:instrText xml:space="preserve"> REF _Ref223014872 \h </w:instrText>
      </w:r>
      <w:r w:rsidR="0003254E">
        <w:fldChar w:fldCharType="separate"/>
      </w:r>
      <w:r w:rsidR="00215845">
        <w:t xml:space="preserve">Table </w:t>
      </w:r>
      <w:r w:rsidR="00215845">
        <w:rPr>
          <w:noProof/>
        </w:rPr>
        <w:t>5</w:t>
      </w:r>
      <w:r w:rsidR="00215845">
        <w:t>.</w:t>
      </w:r>
      <w:r w:rsidR="00215845">
        <w:rPr>
          <w:noProof/>
        </w:rPr>
        <w:t>2</w:t>
      </w:r>
      <w:r w:rsidR="0003254E">
        <w:fldChar w:fldCharType="end"/>
      </w:r>
      <w:r w:rsidR="0003254E">
        <w:t xml:space="preserve"> </w:t>
      </w:r>
      <w:r w:rsidRPr="00D9040D">
        <w:t>updates the indicators used there where it has been possible, using the Social Indicator Sample Survey of 2023. Indicators on women’s access to health services are presented in Section 5.4 below.</w:t>
      </w:r>
    </w:p>
    <w:p w14:paraId="7617C271" w14:textId="6DA5C3F3" w:rsidR="0003254E" w:rsidRDefault="0052682A" w:rsidP="00A300B8">
      <w:pPr>
        <w:pStyle w:val="Caption"/>
      </w:pPr>
      <w:bookmarkStart w:id="236" w:name="_Ref223014872"/>
      <w:bookmarkStart w:id="237" w:name="_Toc230337205"/>
      <w:r>
        <w:lastRenderedPageBreak/>
        <w:t xml:space="preserve">Table </w:t>
      </w:r>
      <w:fldSimple w:instr=" STYLEREF 1 \s ">
        <w:r>
          <w:rPr>
            <w:noProof/>
          </w:rPr>
          <w:t>5</w:t>
        </w:r>
      </w:fldSimple>
      <w:r>
        <w:t>.</w:t>
      </w:r>
      <w:fldSimple w:instr=" SEQ Table \* ARABIC \s 1 ">
        <w:r>
          <w:rPr>
            <w:noProof/>
          </w:rPr>
          <w:t>2</w:t>
        </w:r>
      </w:fldSimple>
      <w:bookmarkEnd w:id="236"/>
      <w:r>
        <w:t xml:space="preserve">: </w:t>
      </w:r>
      <w:r w:rsidRPr="0003254E">
        <w:t xml:space="preserve">Key Indicators Of Gender Inequality.  Source: </w:t>
      </w:r>
      <w:proofErr w:type="spellStart"/>
      <w:r w:rsidRPr="0003254E">
        <w:t>Nso</w:t>
      </w:r>
      <w:proofErr w:type="spellEnd"/>
      <w:r w:rsidRPr="0003254E">
        <w:t xml:space="preserve"> 2018 And </w:t>
      </w:r>
      <w:proofErr w:type="spellStart"/>
      <w:r w:rsidRPr="0003254E">
        <w:t>Nso</w:t>
      </w:r>
      <w:proofErr w:type="spellEnd"/>
      <w:r w:rsidRPr="0003254E">
        <w:t xml:space="preserve"> 2023. Indicators Are National (Aggregated Urban And Rural) Unless Stated Otherwise. For Exact Definitions Refer To The Sources.</w:t>
      </w:r>
      <w:bookmarkEnd w:id="237"/>
    </w:p>
    <w:tbl>
      <w:tblPr>
        <w:tblW w:w="0" w:type="auto"/>
        <w:tblCellMar>
          <w:top w:w="15" w:type="dxa"/>
          <w:left w:w="15" w:type="dxa"/>
          <w:bottom w:w="15" w:type="dxa"/>
          <w:right w:w="15" w:type="dxa"/>
        </w:tblCellMar>
        <w:tblLook w:val="04A0" w:firstRow="1" w:lastRow="0" w:firstColumn="1" w:lastColumn="0" w:noHBand="0" w:noVBand="1"/>
      </w:tblPr>
      <w:tblGrid>
        <w:gridCol w:w="5654"/>
        <w:gridCol w:w="892"/>
        <w:gridCol w:w="801"/>
        <w:gridCol w:w="892"/>
        <w:gridCol w:w="777"/>
      </w:tblGrid>
      <w:tr w:rsidR="008006EA" w:rsidRPr="008006EA" w14:paraId="4DCEB320"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shd w:val="clear" w:color="auto" w:fill="336666"/>
            <w:tcMar>
              <w:top w:w="0" w:type="dxa"/>
              <w:left w:w="108" w:type="dxa"/>
              <w:bottom w:w="0" w:type="dxa"/>
              <w:right w:w="108" w:type="dxa"/>
            </w:tcMar>
            <w:vAlign w:val="center"/>
            <w:hideMark/>
          </w:tcPr>
          <w:p w14:paraId="1C1C50CC" w14:textId="77777777" w:rsidR="00D9040D" w:rsidRPr="0052682A" w:rsidRDefault="00D9040D" w:rsidP="0052682A">
            <w:pPr>
              <w:jc w:val="center"/>
              <w:rPr>
                <w:color w:val="FFFFFF" w:themeColor="background1"/>
              </w:rPr>
            </w:pPr>
            <w:r w:rsidRPr="0052682A">
              <w:rPr>
                <w:color w:val="FFFFFF" w:themeColor="background1"/>
              </w:rPr>
              <w:t>Indicator</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336666"/>
            <w:tcMar>
              <w:top w:w="0" w:type="dxa"/>
              <w:left w:w="108" w:type="dxa"/>
              <w:bottom w:w="0" w:type="dxa"/>
              <w:right w:w="108" w:type="dxa"/>
            </w:tcMar>
            <w:vAlign w:val="center"/>
            <w:hideMark/>
          </w:tcPr>
          <w:p w14:paraId="05546506" w14:textId="77777777" w:rsidR="00D9040D" w:rsidRPr="0052682A" w:rsidRDefault="00D9040D" w:rsidP="0052682A">
            <w:pPr>
              <w:jc w:val="center"/>
              <w:rPr>
                <w:color w:val="FFFFFF" w:themeColor="background1"/>
              </w:rPr>
            </w:pPr>
            <w:r w:rsidRPr="0052682A">
              <w:rPr>
                <w:color w:val="FFFFFF" w:themeColor="background1"/>
              </w:rPr>
              <w:t>2018</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336666"/>
            <w:tcMar>
              <w:top w:w="0" w:type="dxa"/>
              <w:left w:w="108" w:type="dxa"/>
              <w:bottom w:w="0" w:type="dxa"/>
              <w:right w:w="108" w:type="dxa"/>
            </w:tcMar>
            <w:vAlign w:val="center"/>
            <w:hideMark/>
          </w:tcPr>
          <w:p w14:paraId="11B45287" w14:textId="77777777" w:rsidR="00D9040D" w:rsidRPr="0052682A" w:rsidRDefault="00D9040D" w:rsidP="0052682A">
            <w:pPr>
              <w:jc w:val="center"/>
              <w:rPr>
                <w:color w:val="FFFFFF" w:themeColor="background1"/>
              </w:rPr>
            </w:pPr>
            <w:r w:rsidRPr="0052682A">
              <w:rPr>
                <w:color w:val="FFFFFF" w:themeColor="background1"/>
              </w:rPr>
              <w:t>2023</w:t>
            </w:r>
          </w:p>
        </w:tc>
      </w:tr>
      <w:tr w:rsidR="00D9040D" w:rsidRPr="002C4103" w14:paraId="7632121C"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BAA14E" w14:textId="77777777" w:rsidR="00D9040D" w:rsidRPr="002C4103" w:rsidRDefault="00D9040D" w:rsidP="0052682A">
            <w:pPr>
              <w:jc w:val="cente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CAD62C" w14:textId="77777777" w:rsidR="00D9040D" w:rsidRPr="002C4103" w:rsidRDefault="00D9040D" w:rsidP="0052682A">
            <w:pPr>
              <w:jc w:val="center"/>
            </w:pPr>
            <w:r w:rsidRPr="002C4103">
              <w:t>Female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872F99" w14:textId="77777777" w:rsidR="00D9040D" w:rsidRPr="002C4103" w:rsidRDefault="00D9040D" w:rsidP="0052682A">
            <w:pPr>
              <w:jc w:val="center"/>
            </w:pPr>
            <w:r w:rsidRPr="002C4103">
              <w:t>Male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39E3B6" w14:textId="77777777" w:rsidR="00D9040D" w:rsidRPr="002C4103" w:rsidRDefault="00D9040D" w:rsidP="0052682A">
            <w:pPr>
              <w:jc w:val="center"/>
            </w:pPr>
            <w:r w:rsidRPr="002C4103">
              <w:t>Female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E1A2E0" w14:textId="77777777" w:rsidR="00D9040D" w:rsidRPr="002C4103" w:rsidRDefault="00D9040D" w:rsidP="0052682A">
            <w:pPr>
              <w:jc w:val="center"/>
            </w:pPr>
            <w:r w:rsidRPr="002C4103">
              <w:t>Male</w:t>
            </w:r>
          </w:p>
        </w:tc>
      </w:tr>
      <w:tr w:rsidR="00D9040D" w:rsidRPr="002C4103" w14:paraId="2FD966A0" w14:textId="77777777" w:rsidTr="0052682A">
        <w:trPr>
          <w:trHeight w:hRule="exact" w:val="397"/>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EDB8D9" w14:textId="77777777" w:rsidR="00D9040D" w:rsidRPr="002C4103" w:rsidRDefault="00D9040D" w:rsidP="0052682A">
            <w:pPr>
              <w:jc w:val="center"/>
            </w:pPr>
            <w:r w:rsidRPr="002C4103">
              <w:t>Indicators relating to children and adolescents</w:t>
            </w:r>
          </w:p>
        </w:tc>
      </w:tr>
      <w:tr w:rsidR="00D9040D" w:rsidRPr="002C4103" w14:paraId="4817C4E0"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42E376" w14:textId="77777777" w:rsidR="00D9040D" w:rsidRPr="002C4103" w:rsidRDefault="00D9040D" w:rsidP="0052682A">
            <w:pPr>
              <w:jc w:val="center"/>
            </w:pPr>
            <w:r w:rsidRPr="002C4103">
              <w:t>Lower Secondary Attendance (Rural)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1D0FD2" w14:textId="77777777" w:rsidR="00D9040D" w:rsidRPr="002C4103" w:rsidRDefault="00D9040D" w:rsidP="0052682A">
            <w:pPr>
              <w:jc w:val="center"/>
            </w:pPr>
            <w:r w:rsidRPr="002C4103">
              <w:t>96.6%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F4989F" w14:textId="77777777" w:rsidR="00D9040D" w:rsidRPr="002C4103" w:rsidRDefault="00D9040D" w:rsidP="0052682A">
            <w:pPr>
              <w:jc w:val="center"/>
            </w:pPr>
            <w:r w:rsidRPr="002C4103">
              <w:t>90.1%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8FE17A"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9FDBC" w14:textId="77777777" w:rsidR="00D9040D" w:rsidRPr="002C4103" w:rsidRDefault="00D9040D" w:rsidP="0052682A">
            <w:pPr>
              <w:jc w:val="center"/>
            </w:pPr>
            <w:r w:rsidRPr="002C4103">
              <w:t>--</w:t>
            </w:r>
          </w:p>
        </w:tc>
      </w:tr>
      <w:tr w:rsidR="00D9040D" w:rsidRPr="002C4103" w14:paraId="1FF05B6C"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E8AC53" w14:textId="77777777" w:rsidR="00D9040D" w:rsidRPr="002C4103" w:rsidRDefault="00D9040D" w:rsidP="0052682A">
            <w:pPr>
              <w:jc w:val="center"/>
            </w:pPr>
            <w:r w:rsidRPr="002C4103">
              <w:t>Lower Secondary Attendance (Urban)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27DC05" w14:textId="77777777" w:rsidR="00D9040D" w:rsidRPr="002C4103" w:rsidRDefault="00D9040D" w:rsidP="0052682A">
            <w:pPr>
              <w:jc w:val="center"/>
            </w:pPr>
            <w:r w:rsidRPr="002C4103">
              <w:t>92.9%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08CEC" w14:textId="77777777" w:rsidR="00D9040D" w:rsidRPr="002C4103" w:rsidRDefault="00D9040D" w:rsidP="0052682A">
            <w:pPr>
              <w:jc w:val="center"/>
            </w:pPr>
            <w:r w:rsidRPr="002C4103">
              <w:t>92.9%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9B2329"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A0A540" w14:textId="77777777" w:rsidR="00D9040D" w:rsidRPr="002C4103" w:rsidRDefault="00D9040D" w:rsidP="0052682A">
            <w:pPr>
              <w:jc w:val="center"/>
            </w:pPr>
            <w:r w:rsidRPr="002C4103">
              <w:t>--</w:t>
            </w:r>
          </w:p>
        </w:tc>
      </w:tr>
      <w:tr w:rsidR="00D9040D" w:rsidRPr="002C4103" w14:paraId="19BB7EBF"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F00989" w14:textId="77777777" w:rsidR="00D9040D" w:rsidRPr="002C4103" w:rsidRDefault="00D9040D" w:rsidP="0052682A">
            <w:pPr>
              <w:jc w:val="center"/>
            </w:pPr>
            <w:r w:rsidRPr="002C4103">
              <w:t>Lower Secondary Completion (National)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AABBAA" w14:textId="77777777" w:rsidR="00D9040D" w:rsidRPr="002C4103" w:rsidRDefault="00D9040D" w:rsidP="0052682A">
            <w:pPr>
              <w:jc w:val="center"/>
            </w:pPr>
            <w:r w:rsidRPr="002C4103">
              <w:t>95.6%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EE3C02" w14:textId="77777777" w:rsidR="00D9040D" w:rsidRPr="002C4103" w:rsidRDefault="00D9040D" w:rsidP="0052682A">
            <w:pPr>
              <w:jc w:val="center"/>
            </w:pPr>
            <w:r w:rsidRPr="002C4103">
              <w:t>89.3%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80C4A3"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0465A0" w14:textId="77777777" w:rsidR="00D9040D" w:rsidRPr="002C4103" w:rsidRDefault="00D9040D" w:rsidP="0052682A">
            <w:pPr>
              <w:jc w:val="center"/>
            </w:pPr>
            <w:r w:rsidRPr="002C4103">
              <w:t>--</w:t>
            </w:r>
          </w:p>
        </w:tc>
      </w:tr>
      <w:tr w:rsidR="00D9040D" w:rsidRPr="002C4103" w14:paraId="0BC4678D"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FA3423" w14:textId="77777777" w:rsidR="00D9040D" w:rsidRPr="002C4103" w:rsidRDefault="00D9040D" w:rsidP="0052682A">
            <w:pPr>
              <w:jc w:val="center"/>
            </w:pPr>
            <w:r w:rsidRPr="002C4103">
              <w:t>Upper Secondary Attendance (Rural)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AEF8E2" w14:textId="77777777" w:rsidR="00D9040D" w:rsidRPr="002C4103" w:rsidRDefault="00D9040D" w:rsidP="0052682A">
            <w:pPr>
              <w:jc w:val="center"/>
            </w:pPr>
            <w:r w:rsidRPr="002C4103">
              <w:t>86.1%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8ECB98" w14:textId="77777777" w:rsidR="00D9040D" w:rsidRPr="002C4103" w:rsidRDefault="00D9040D" w:rsidP="0052682A">
            <w:pPr>
              <w:jc w:val="center"/>
            </w:pPr>
            <w:r w:rsidRPr="002C4103">
              <w:t>66.7%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2569BA"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55C071" w14:textId="77777777" w:rsidR="00D9040D" w:rsidRPr="002C4103" w:rsidRDefault="00D9040D" w:rsidP="0052682A">
            <w:pPr>
              <w:jc w:val="center"/>
            </w:pPr>
            <w:r w:rsidRPr="002C4103">
              <w:t>--</w:t>
            </w:r>
          </w:p>
        </w:tc>
      </w:tr>
      <w:tr w:rsidR="00D9040D" w:rsidRPr="002C4103" w14:paraId="5C9FA1C7"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53E0E" w14:textId="77777777" w:rsidR="00D9040D" w:rsidRPr="002C4103" w:rsidRDefault="00D9040D" w:rsidP="0052682A">
            <w:pPr>
              <w:jc w:val="center"/>
            </w:pPr>
            <w:r w:rsidRPr="002C4103">
              <w:t>Upper Secondary Attendance (Urban)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EA4A8C" w14:textId="77777777" w:rsidR="00D9040D" w:rsidRPr="002C4103" w:rsidRDefault="00D9040D" w:rsidP="0052682A">
            <w:pPr>
              <w:jc w:val="center"/>
            </w:pPr>
            <w:r w:rsidRPr="002C4103">
              <w:t>93.5%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3A9DD2" w14:textId="77777777" w:rsidR="00D9040D" w:rsidRPr="002C4103" w:rsidRDefault="00D9040D" w:rsidP="0052682A">
            <w:pPr>
              <w:jc w:val="center"/>
            </w:pPr>
            <w:r w:rsidRPr="002C4103">
              <w:t>89.9%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56DA3"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0BD2B8" w14:textId="77777777" w:rsidR="00D9040D" w:rsidRPr="002C4103" w:rsidRDefault="00D9040D" w:rsidP="0052682A">
            <w:pPr>
              <w:jc w:val="center"/>
            </w:pPr>
            <w:r w:rsidRPr="002C4103">
              <w:t>--</w:t>
            </w:r>
          </w:p>
        </w:tc>
      </w:tr>
      <w:tr w:rsidR="00D9040D" w:rsidRPr="002C4103" w14:paraId="3F32BCF2"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0E2D53" w14:textId="77777777" w:rsidR="00D9040D" w:rsidRPr="002C4103" w:rsidRDefault="00D9040D" w:rsidP="0052682A">
            <w:pPr>
              <w:jc w:val="center"/>
            </w:pPr>
            <w:r w:rsidRPr="002C4103">
              <w:t>Upper Secondary Completion (National)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EDC7C9" w14:textId="77777777" w:rsidR="00D9040D" w:rsidRPr="002C4103" w:rsidRDefault="00D9040D" w:rsidP="0052682A">
            <w:pPr>
              <w:jc w:val="center"/>
            </w:pPr>
            <w:r w:rsidRPr="002C4103">
              <w:t>75.0%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161C99" w14:textId="77777777" w:rsidR="00D9040D" w:rsidRPr="002C4103" w:rsidRDefault="00D9040D" w:rsidP="0052682A">
            <w:pPr>
              <w:jc w:val="center"/>
            </w:pPr>
            <w:r w:rsidRPr="002C4103">
              <w:t>65.9%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53E45D"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6C98E7" w14:textId="77777777" w:rsidR="00D9040D" w:rsidRPr="002C4103" w:rsidRDefault="00D9040D" w:rsidP="0052682A">
            <w:pPr>
              <w:jc w:val="center"/>
            </w:pPr>
            <w:r w:rsidRPr="002C4103">
              <w:t>--</w:t>
            </w:r>
          </w:p>
        </w:tc>
      </w:tr>
      <w:tr w:rsidR="00D9040D" w:rsidRPr="002C4103" w14:paraId="55083048"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76077" w14:textId="77777777" w:rsidR="00D9040D" w:rsidRPr="002C4103" w:rsidRDefault="00D9040D" w:rsidP="0052682A">
            <w:pPr>
              <w:jc w:val="center"/>
            </w:pPr>
            <w:r w:rsidRPr="002C4103">
              <w:t>Lower Secondary Attendance (Rural)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8C72D3" w14:textId="77777777" w:rsidR="00D9040D" w:rsidRPr="002C4103" w:rsidRDefault="00D9040D" w:rsidP="0052682A">
            <w:pPr>
              <w:jc w:val="center"/>
            </w:pPr>
            <w:r w:rsidRPr="002C4103">
              <w:t>96.6%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1DC7F7" w14:textId="77777777" w:rsidR="00D9040D" w:rsidRPr="002C4103" w:rsidRDefault="00D9040D" w:rsidP="0052682A">
            <w:pPr>
              <w:jc w:val="center"/>
            </w:pPr>
            <w:r w:rsidRPr="002C4103">
              <w:t>90.1%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8D3B3A"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5FA83" w14:textId="77777777" w:rsidR="00D9040D" w:rsidRPr="002C4103" w:rsidRDefault="00D9040D" w:rsidP="0052682A">
            <w:pPr>
              <w:jc w:val="center"/>
            </w:pPr>
            <w:r w:rsidRPr="002C4103">
              <w:t>--</w:t>
            </w:r>
          </w:p>
        </w:tc>
      </w:tr>
      <w:tr w:rsidR="00D9040D" w:rsidRPr="002C4103" w14:paraId="142FBBA6"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3118F1" w14:textId="77777777" w:rsidR="00D9040D" w:rsidRPr="002C4103" w:rsidRDefault="00D9040D" w:rsidP="0052682A">
            <w:pPr>
              <w:jc w:val="center"/>
            </w:pPr>
            <w:r w:rsidRPr="002C4103">
              <w:t xml:space="preserve">Involved in child labour (excluding household chores), 5-17 </w:t>
            </w:r>
            <w:proofErr w:type="spellStart"/>
            <w:r w:rsidRPr="002C4103">
              <w:t>yo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96A6C7" w14:textId="77777777" w:rsidR="00D9040D" w:rsidRPr="002C4103" w:rsidRDefault="00D9040D" w:rsidP="0052682A">
            <w:pPr>
              <w:jc w:val="center"/>
            </w:pPr>
            <w:r w:rsidRPr="002C4103">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88CFDF" w14:textId="77777777" w:rsidR="00D9040D" w:rsidRPr="002C4103" w:rsidRDefault="00D9040D" w:rsidP="0052682A">
            <w:pPr>
              <w:jc w:val="center"/>
            </w:pPr>
            <w:r w:rsidRPr="002C4103">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9B84F8" w14:textId="0B5B28D5"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48C163" w14:textId="433A3371" w:rsidR="00D9040D" w:rsidRPr="002C4103" w:rsidRDefault="00D9040D" w:rsidP="0052682A">
            <w:pPr>
              <w:jc w:val="center"/>
            </w:pPr>
            <w:r w:rsidRPr="002C4103">
              <w:t>--</w:t>
            </w:r>
          </w:p>
        </w:tc>
      </w:tr>
      <w:tr w:rsidR="00D9040D" w:rsidRPr="002C4103" w14:paraId="705B84FD"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3E8A21" w14:textId="77777777" w:rsidR="00D9040D" w:rsidRPr="002C4103" w:rsidRDefault="00D9040D" w:rsidP="0052682A">
            <w:pPr>
              <w:jc w:val="center"/>
            </w:pPr>
            <w:r w:rsidRPr="002C4103">
              <w:t xml:space="preserve">Involved in child labour in hazardous conditions, 5-17 </w:t>
            </w:r>
            <w:proofErr w:type="spellStart"/>
            <w:r w:rsidRPr="002C4103">
              <w:t>yo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5B7A8" w14:textId="77777777" w:rsidR="00D9040D" w:rsidRPr="002C4103" w:rsidRDefault="00D9040D" w:rsidP="0052682A">
            <w:pPr>
              <w:jc w:val="center"/>
            </w:pPr>
            <w:r w:rsidRPr="002C4103">
              <w:t>5.4%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A36D31" w14:textId="77777777" w:rsidR="00D9040D" w:rsidRPr="002C4103" w:rsidRDefault="00D9040D" w:rsidP="0052682A">
            <w:pPr>
              <w:jc w:val="center"/>
            </w:pPr>
            <w:r w:rsidRPr="002C4103">
              <w:t>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A0BD61"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8DFE23" w14:textId="2AD45B81" w:rsidR="00D9040D" w:rsidRPr="002C4103" w:rsidRDefault="00D9040D" w:rsidP="0052682A">
            <w:pPr>
              <w:jc w:val="center"/>
            </w:pPr>
            <w:r w:rsidRPr="002C4103">
              <w:t>--</w:t>
            </w:r>
          </w:p>
        </w:tc>
      </w:tr>
      <w:tr w:rsidR="00D9040D" w:rsidRPr="002C4103" w14:paraId="12FF8728"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09DCEB" w14:textId="77777777" w:rsidR="00D9040D" w:rsidRPr="002C4103" w:rsidRDefault="00D9040D" w:rsidP="0052682A">
            <w:pPr>
              <w:jc w:val="center"/>
            </w:pPr>
            <w:r w:rsidRPr="002C4103">
              <w:t xml:space="preserve">Life satisfaction score, 15-17 </w:t>
            </w:r>
            <w:proofErr w:type="spellStart"/>
            <w:r w:rsidRPr="002C4103">
              <w:t>yo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6CD25A" w14:textId="77777777" w:rsidR="00D9040D" w:rsidRPr="002C4103" w:rsidRDefault="00D9040D" w:rsidP="0052682A">
            <w:pPr>
              <w:jc w:val="center"/>
            </w:pPr>
            <w:r w:rsidRPr="002C4103">
              <w:t>7.0/10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CE9C45" w14:textId="77777777" w:rsidR="00D9040D" w:rsidRPr="002C4103" w:rsidRDefault="00D9040D" w:rsidP="0052682A">
            <w:pPr>
              <w:jc w:val="center"/>
            </w:pPr>
            <w:r w:rsidRPr="002C4103">
              <w:t>7.0/10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4DB7D1"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91A1F8" w14:textId="77777777" w:rsidR="00D9040D" w:rsidRPr="002C4103" w:rsidRDefault="00D9040D" w:rsidP="0052682A">
            <w:pPr>
              <w:jc w:val="center"/>
            </w:pPr>
            <w:r w:rsidRPr="002C4103">
              <w:t>--</w:t>
            </w:r>
          </w:p>
        </w:tc>
      </w:tr>
      <w:tr w:rsidR="00D9040D" w:rsidRPr="002C4103" w14:paraId="7925E89E"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F0B7C2" w14:textId="77777777" w:rsidR="00D9040D" w:rsidRPr="002C4103" w:rsidRDefault="00D9040D" w:rsidP="0052682A">
            <w:pPr>
              <w:jc w:val="center"/>
            </w:pPr>
            <w:r w:rsidRPr="002C4103">
              <w:t xml:space="preserve">Life satisfaction score, 18-19 </w:t>
            </w:r>
            <w:proofErr w:type="spellStart"/>
            <w:r w:rsidRPr="002C4103">
              <w:t>yo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C69075" w14:textId="77777777" w:rsidR="00D9040D" w:rsidRPr="002C4103" w:rsidRDefault="00D9040D" w:rsidP="0052682A">
            <w:pPr>
              <w:jc w:val="center"/>
            </w:pPr>
            <w:r w:rsidRPr="002C4103">
              <w:t>6.4/10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A07919" w14:textId="77777777" w:rsidR="00D9040D" w:rsidRPr="002C4103" w:rsidRDefault="00D9040D" w:rsidP="0052682A">
            <w:pPr>
              <w:jc w:val="center"/>
            </w:pPr>
            <w:r w:rsidRPr="002C4103">
              <w:t>7.1/10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528E73"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2F92F7" w14:textId="77777777" w:rsidR="00D9040D" w:rsidRPr="002C4103" w:rsidRDefault="00D9040D" w:rsidP="0052682A">
            <w:pPr>
              <w:jc w:val="center"/>
            </w:pPr>
            <w:r w:rsidRPr="002C4103">
              <w:t>--</w:t>
            </w:r>
          </w:p>
        </w:tc>
      </w:tr>
      <w:tr w:rsidR="00D9040D" w:rsidRPr="002C4103" w14:paraId="2EA9C7AB"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59DBE7" w14:textId="77777777" w:rsidR="00D9040D" w:rsidRPr="002C4103" w:rsidRDefault="00D9040D" w:rsidP="0052682A">
            <w:pPr>
              <w:jc w:val="center"/>
            </w:pPr>
            <w:r w:rsidRPr="002C4103">
              <w:t>Married before age 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55F2FB" w14:textId="77777777" w:rsidR="00D9040D" w:rsidRPr="002C4103" w:rsidRDefault="00D9040D" w:rsidP="0052682A">
            <w:pPr>
              <w:jc w:val="center"/>
            </w:pPr>
            <w:r w:rsidRPr="002C4103">
              <w:t>0.9%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57344B" w14:textId="77777777" w:rsidR="00D9040D" w:rsidRPr="002C4103" w:rsidRDefault="00D9040D" w:rsidP="0052682A">
            <w:pPr>
              <w:jc w:val="center"/>
            </w:pPr>
            <w:r w:rsidRPr="002C4103">
              <w:t>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7DE210" w14:textId="77777777" w:rsidR="00D9040D" w:rsidRPr="002C4103" w:rsidRDefault="00D9040D" w:rsidP="0052682A">
            <w:pPr>
              <w:jc w:val="center"/>
            </w:pPr>
            <w:r w:rsidRPr="002C4103">
              <w:t>0.6%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637DC" w14:textId="77777777" w:rsidR="00D9040D" w:rsidRPr="002C4103" w:rsidRDefault="00D9040D" w:rsidP="0052682A">
            <w:pPr>
              <w:jc w:val="center"/>
            </w:pPr>
            <w:r w:rsidRPr="002C4103">
              <w:t>0.0%</w:t>
            </w:r>
          </w:p>
        </w:tc>
      </w:tr>
      <w:tr w:rsidR="00D9040D" w:rsidRPr="002C4103" w14:paraId="44954CA8"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DAF4E" w14:textId="77777777" w:rsidR="00D9040D" w:rsidRPr="002C4103" w:rsidRDefault="00D9040D" w:rsidP="0052682A">
            <w:pPr>
              <w:jc w:val="center"/>
            </w:pPr>
            <w:r w:rsidRPr="002C4103">
              <w:t>Married before age 18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1B286B" w14:textId="77777777" w:rsidR="00D9040D" w:rsidRPr="002C4103" w:rsidRDefault="00D9040D" w:rsidP="0052682A">
            <w:pPr>
              <w:jc w:val="center"/>
            </w:pPr>
            <w:r w:rsidRPr="002C4103">
              <w:t>12.0%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EA459E" w14:textId="77777777" w:rsidR="00D9040D" w:rsidRPr="002C4103" w:rsidRDefault="00D9040D" w:rsidP="0052682A">
            <w:pPr>
              <w:jc w:val="center"/>
            </w:pPr>
            <w:r w:rsidRPr="002C4103">
              <w:t>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7DB9CF" w14:textId="77777777" w:rsidR="00D9040D" w:rsidRPr="002C4103" w:rsidRDefault="00D9040D" w:rsidP="0052682A">
            <w:pPr>
              <w:jc w:val="center"/>
            </w:pPr>
            <w:r w:rsidRPr="002C4103">
              <w:t>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4DF3F8" w14:textId="77777777" w:rsidR="00D9040D" w:rsidRPr="002C4103" w:rsidRDefault="00D9040D" w:rsidP="0052682A">
            <w:pPr>
              <w:jc w:val="center"/>
            </w:pPr>
            <w:r w:rsidRPr="002C4103">
              <w:t>3.5%</w:t>
            </w:r>
          </w:p>
        </w:tc>
      </w:tr>
      <w:tr w:rsidR="00D9040D" w:rsidRPr="002C4103" w14:paraId="052FFE4F" w14:textId="77777777" w:rsidTr="0052682A">
        <w:trPr>
          <w:trHeight w:hRule="exact" w:val="397"/>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AAA186" w14:textId="77777777" w:rsidR="00D9040D" w:rsidRPr="002C4103" w:rsidRDefault="00D9040D" w:rsidP="0052682A">
            <w:pPr>
              <w:jc w:val="center"/>
            </w:pPr>
            <w:r w:rsidRPr="002C4103">
              <w:t xml:space="preserve">Indicators relating to general population, 15-49 </w:t>
            </w:r>
            <w:proofErr w:type="spellStart"/>
            <w:r w:rsidRPr="002C4103">
              <w:t>yo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035902" w14:textId="77777777" w:rsidR="00D9040D" w:rsidRPr="002C4103" w:rsidRDefault="00D9040D" w:rsidP="0052682A">
            <w:pPr>
              <w:jc w:val="cente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7A9EEF" w14:textId="77777777" w:rsidR="00D9040D" w:rsidRPr="002C4103" w:rsidRDefault="00D9040D" w:rsidP="0052682A">
            <w:pPr>
              <w:jc w:val="center"/>
            </w:pPr>
          </w:p>
        </w:tc>
      </w:tr>
      <w:tr w:rsidR="00D9040D" w:rsidRPr="002C4103" w14:paraId="1084E302"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3BDB1E" w14:textId="77777777" w:rsidR="00D9040D" w:rsidRPr="002C4103" w:rsidRDefault="00D9040D" w:rsidP="0052682A">
            <w:pPr>
              <w:jc w:val="center"/>
            </w:pPr>
            <w:r w:rsidRPr="002C4103">
              <w:t>Exposure to television on a weekly basis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51CD24" w14:textId="77777777" w:rsidR="00D9040D" w:rsidRPr="002C4103" w:rsidRDefault="00D9040D" w:rsidP="0052682A">
            <w:pPr>
              <w:jc w:val="center"/>
            </w:pPr>
            <w:r w:rsidRPr="002C4103">
              <w:t>89.6%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379D3F" w14:textId="77777777" w:rsidR="00D9040D" w:rsidRPr="002C4103" w:rsidRDefault="00D9040D" w:rsidP="0052682A">
            <w:pPr>
              <w:jc w:val="center"/>
            </w:pPr>
            <w:r w:rsidRPr="002C4103">
              <w:t>89.1%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983215"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C63250" w14:textId="77777777" w:rsidR="00D9040D" w:rsidRPr="002C4103" w:rsidRDefault="00D9040D" w:rsidP="0052682A">
            <w:pPr>
              <w:jc w:val="center"/>
            </w:pPr>
            <w:r w:rsidRPr="002C4103">
              <w:t>--</w:t>
            </w:r>
          </w:p>
        </w:tc>
      </w:tr>
      <w:tr w:rsidR="00D9040D" w:rsidRPr="002C4103" w14:paraId="1037512E"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058331" w14:textId="77777777" w:rsidR="00D9040D" w:rsidRPr="002C4103" w:rsidRDefault="00D9040D" w:rsidP="0052682A">
            <w:pPr>
              <w:jc w:val="center"/>
            </w:pPr>
            <w:r w:rsidRPr="002C4103">
              <w:t>Use of mobile phone in past 3 months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86C2DF" w14:textId="77777777" w:rsidR="00D9040D" w:rsidRPr="002C4103" w:rsidRDefault="00D9040D" w:rsidP="0052682A">
            <w:pPr>
              <w:jc w:val="center"/>
            </w:pPr>
            <w:r w:rsidRPr="002C4103">
              <w:t>97.2%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EEB734" w14:textId="77777777" w:rsidR="00D9040D" w:rsidRPr="002C4103" w:rsidRDefault="00D9040D" w:rsidP="0052682A">
            <w:pPr>
              <w:jc w:val="center"/>
            </w:pPr>
            <w:r w:rsidRPr="002C4103">
              <w:t>94.5%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F75010" w14:textId="77777777" w:rsidR="00D9040D" w:rsidRPr="002C4103" w:rsidRDefault="00D9040D" w:rsidP="0052682A">
            <w:pPr>
              <w:jc w:val="center"/>
            </w:pPr>
            <w:r w:rsidRPr="002C4103">
              <w:t>98.9%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C72731" w14:textId="77777777" w:rsidR="00D9040D" w:rsidRPr="002C4103" w:rsidRDefault="00D9040D" w:rsidP="0052682A">
            <w:pPr>
              <w:jc w:val="center"/>
            </w:pPr>
            <w:r w:rsidRPr="002C4103">
              <w:t>98.3%</w:t>
            </w:r>
          </w:p>
        </w:tc>
      </w:tr>
      <w:tr w:rsidR="00D9040D" w:rsidRPr="002C4103" w14:paraId="7E533C71"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32050A" w14:textId="77777777" w:rsidR="00D9040D" w:rsidRPr="002C4103" w:rsidRDefault="00D9040D" w:rsidP="0052682A">
            <w:pPr>
              <w:jc w:val="center"/>
            </w:pPr>
            <w:r w:rsidRPr="002C4103">
              <w:t>Use of internet in past 3 months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F8145E" w14:textId="77777777" w:rsidR="00D9040D" w:rsidRPr="002C4103" w:rsidRDefault="00D9040D" w:rsidP="0052682A">
            <w:pPr>
              <w:jc w:val="center"/>
            </w:pPr>
            <w:r w:rsidRPr="002C4103">
              <w:t>73.6%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323BC7" w14:textId="77777777" w:rsidR="00D9040D" w:rsidRPr="002C4103" w:rsidRDefault="00D9040D" w:rsidP="0052682A">
            <w:pPr>
              <w:jc w:val="center"/>
            </w:pPr>
            <w:r w:rsidRPr="002C4103">
              <w:t>63.9%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C3521" w14:textId="77777777" w:rsidR="00D9040D" w:rsidRPr="002C4103" w:rsidRDefault="00D9040D" w:rsidP="0052682A">
            <w:pPr>
              <w:jc w:val="center"/>
            </w:pPr>
            <w:r w:rsidRPr="002C4103">
              <w:t>93.5%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FF2C4C" w14:textId="77777777" w:rsidR="00D9040D" w:rsidRPr="002C4103" w:rsidRDefault="00D9040D" w:rsidP="0052682A">
            <w:pPr>
              <w:jc w:val="center"/>
            </w:pPr>
            <w:r w:rsidRPr="002C4103">
              <w:t>92.8%</w:t>
            </w:r>
          </w:p>
        </w:tc>
      </w:tr>
      <w:tr w:rsidR="00D9040D" w:rsidRPr="002C4103" w14:paraId="65DFC964"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42BD46" w14:textId="77777777" w:rsidR="00D9040D" w:rsidRPr="002C4103" w:rsidRDefault="00D9040D" w:rsidP="0052682A">
            <w:pPr>
              <w:jc w:val="center"/>
            </w:pPr>
            <w:r w:rsidRPr="002C4103">
              <w:t>Used at least one significant ICT skill in past 3 months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641AF1" w14:textId="77777777" w:rsidR="00D9040D" w:rsidRPr="002C4103" w:rsidRDefault="00D9040D" w:rsidP="0052682A">
            <w:pPr>
              <w:jc w:val="center"/>
            </w:pPr>
            <w:r w:rsidRPr="002C4103">
              <w:t>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6A7AB4" w14:textId="77777777" w:rsidR="00D9040D" w:rsidRPr="002C4103" w:rsidRDefault="00D9040D" w:rsidP="0052682A">
            <w:pPr>
              <w:jc w:val="center"/>
            </w:pPr>
            <w:r w:rsidRPr="002C4103">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F1F520" w14:textId="77777777" w:rsidR="00D9040D" w:rsidRPr="002C4103" w:rsidRDefault="00D9040D" w:rsidP="0052682A">
            <w:pPr>
              <w:jc w:val="center"/>
            </w:pPr>
            <w:r w:rsidRPr="002C4103">
              <w:t>69.9%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55AD23" w14:textId="77777777" w:rsidR="00D9040D" w:rsidRPr="002C4103" w:rsidRDefault="00D9040D" w:rsidP="0052682A">
            <w:pPr>
              <w:jc w:val="center"/>
            </w:pPr>
            <w:r w:rsidRPr="002C4103">
              <w:t>70.9%</w:t>
            </w:r>
          </w:p>
        </w:tc>
      </w:tr>
      <w:tr w:rsidR="00D9040D" w:rsidRPr="002C4103" w14:paraId="0648AC54"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DEB93" w14:textId="77777777" w:rsidR="00D9040D" w:rsidRPr="002C4103" w:rsidRDefault="00D9040D" w:rsidP="0052682A">
            <w:pPr>
              <w:jc w:val="center"/>
            </w:pPr>
            <w:r w:rsidRPr="002C4103">
              <w:t>Prepared to justify domestic violence against women (national)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8355F8" w14:textId="77777777" w:rsidR="00D9040D" w:rsidRPr="002C4103" w:rsidRDefault="00D9040D" w:rsidP="0052682A">
            <w:pPr>
              <w:jc w:val="center"/>
            </w:pPr>
            <w:r w:rsidRPr="002C4103">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85F6B1" w14:textId="77777777" w:rsidR="00D9040D" w:rsidRPr="002C4103" w:rsidRDefault="00D9040D" w:rsidP="0052682A">
            <w:pPr>
              <w:jc w:val="center"/>
            </w:pPr>
            <w:r w:rsidRPr="002C4103">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55B7D8" w14:textId="77777777" w:rsidR="00D9040D" w:rsidRPr="002C4103" w:rsidRDefault="00D9040D" w:rsidP="0052682A">
            <w:pPr>
              <w:jc w:val="center"/>
            </w:pPr>
            <w:r w:rsidRPr="002C4103">
              <w:t>3.5%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7AC79D" w14:textId="77777777" w:rsidR="00D9040D" w:rsidRPr="002C4103" w:rsidRDefault="00D9040D" w:rsidP="0052682A">
            <w:pPr>
              <w:jc w:val="center"/>
            </w:pPr>
            <w:r w:rsidRPr="002C4103">
              <w:t>2.9%</w:t>
            </w:r>
          </w:p>
        </w:tc>
      </w:tr>
      <w:tr w:rsidR="00D9040D" w:rsidRPr="002C4103" w14:paraId="027131EC"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07C146" w14:textId="77777777" w:rsidR="00D9040D" w:rsidRPr="002C4103" w:rsidRDefault="00D9040D" w:rsidP="0052682A">
            <w:pPr>
              <w:jc w:val="center"/>
            </w:pPr>
            <w:r w:rsidRPr="002C4103">
              <w:t>Prepared to justify domestic violence against women (urban)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8E5B18" w14:textId="77777777" w:rsidR="00D9040D" w:rsidRPr="002C4103" w:rsidRDefault="00D9040D" w:rsidP="0052682A">
            <w:pPr>
              <w:jc w:val="center"/>
            </w:pPr>
            <w:r w:rsidRPr="002C4103">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497830" w14:textId="77777777" w:rsidR="00D9040D" w:rsidRPr="002C4103" w:rsidRDefault="00D9040D" w:rsidP="0052682A">
            <w:pPr>
              <w:jc w:val="center"/>
            </w:pPr>
            <w:r w:rsidRPr="002C4103">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4CCCA" w14:textId="77777777" w:rsidR="00D9040D" w:rsidRPr="002C4103" w:rsidRDefault="00D9040D" w:rsidP="0052682A">
            <w:pPr>
              <w:jc w:val="center"/>
            </w:pPr>
            <w:r w:rsidRPr="002C4103">
              <w:t>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124E4" w14:textId="77777777" w:rsidR="00D9040D" w:rsidRPr="002C4103" w:rsidRDefault="00D9040D" w:rsidP="0052682A">
            <w:pPr>
              <w:jc w:val="center"/>
            </w:pPr>
            <w:r w:rsidRPr="002C4103">
              <w:t>2.4%</w:t>
            </w:r>
          </w:p>
        </w:tc>
      </w:tr>
      <w:tr w:rsidR="00D9040D" w:rsidRPr="002C4103" w14:paraId="5C98631E"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94DE36" w14:textId="77777777" w:rsidR="00D9040D" w:rsidRPr="002C4103" w:rsidRDefault="00D9040D" w:rsidP="0052682A">
            <w:pPr>
              <w:jc w:val="center"/>
            </w:pPr>
            <w:r w:rsidRPr="002C4103">
              <w:t>Prepared to justify domestic violence against women (rural)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1D8F4B" w14:textId="77777777" w:rsidR="00D9040D" w:rsidRPr="002C4103" w:rsidRDefault="00D9040D" w:rsidP="0052682A">
            <w:pPr>
              <w:jc w:val="center"/>
            </w:pPr>
            <w:r w:rsidRPr="002C4103">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0EFA46" w14:textId="77777777" w:rsidR="00D9040D" w:rsidRPr="002C4103" w:rsidRDefault="00D9040D" w:rsidP="0052682A">
            <w:pPr>
              <w:jc w:val="center"/>
            </w:pPr>
            <w:r w:rsidRPr="002C4103">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A43AF3" w14:textId="77777777" w:rsidR="00D9040D" w:rsidRPr="002C4103" w:rsidRDefault="00D9040D" w:rsidP="0052682A">
            <w:pPr>
              <w:jc w:val="center"/>
            </w:pPr>
            <w:r w:rsidRPr="002C4103">
              <w:t>6.7%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766F4A" w14:textId="77777777" w:rsidR="00D9040D" w:rsidRPr="002C4103" w:rsidRDefault="00D9040D" w:rsidP="0052682A">
            <w:pPr>
              <w:jc w:val="center"/>
            </w:pPr>
            <w:r w:rsidRPr="002C4103">
              <w:t>4.6%</w:t>
            </w:r>
          </w:p>
        </w:tc>
      </w:tr>
      <w:tr w:rsidR="00D9040D" w:rsidRPr="002C4103" w14:paraId="7BD135C5"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1F4BB1" w14:textId="77777777" w:rsidR="00D9040D" w:rsidRPr="002C4103" w:rsidRDefault="00D9040D" w:rsidP="0052682A">
            <w:pPr>
              <w:jc w:val="center"/>
            </w:pPr>
            <w:r w:rsidRPr="002C4103">
              <w:t>Perceive that their lives are improving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A79E52" w14:textId="77777777" w:rsidR="00D9040D" w:rsidRPr="002C4103" w:rsidRDefault="00D9040D" w:rsidP="0052682A">
            <w:pPr>
              <w:jc w:val="center"/>
            </w:pPr>
            <w:r w:rsidRPr="002C4103">
              <w:t>64%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715B2B" w14:textId="77777777" w:rsidR="00D9040D" w:rsidRPr="002C4103" w:rsidRDefault="00D9040D" w:rsidP="0052682A">
            <w:pPr>
              <w:jc w:val="center"/>
            </w:pPr>
            <w:r w:rsidRPr="002C4103">
              <w:t>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C38759" w14:textId="2FC73B75"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2C0538" w14:textId="0940B7F2" w:rsidR="00D9040D" w:rsidRPr="002C4103" w:rsidRDefault="00D9040D" w:rsidP="0052682A">
            <w:pPr>
              <w:jc w:val="center"/>
            </w:pPr>
            <w:r w:rsidRPr="002C4103">
              <w:t>--</w:t>
            </w:r>
          </w:p>
        </w:tc>
      </w:tr>
      <w:tr w:rsidR="00D9040D" w:rsidRPr="002C4103" w14:paraId="40A9C296"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08B89C" w14:textId="77777777" w:rsidR="00D9040D" w:rsidRPr="002C4103" w:rsidRDefault="00D9040D" w:rsidP="0052682A">
            <w:pPr>
              <w:jc w:val="center"/>
            </w:pPr>
            <w:r w:rsidRPr="002C4103">
              <w:t>Life satisfaction score (national)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9EFDD4" w14:textId="77777777" w:rsidR="00D9040D" w:rsidRPr="002C4103" w:rsidRDefault="00D9040D" w:rsidP="0052682A">
            <w:pPr>
              <w:jc w:val="center"/>
            </w:pPr>
            <w:r w:rsidRPr="002C4103">
              <w:t>6.7/10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7CA0F4" w14:textId="77777777" w:rsidR="00D9040D" w:rsidRPr="002C4103" w:rsidRDefault="00D9040D" w:rsidP="0052682A">
            <w:pPr>
              <w:jc w:val="center"/>
            </w:pPr>
            <w:r w:rsidRPr="002C4103">
              <w:t>6.7/10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37A30E" w14:textId="12DD7A7C"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7737EF" w14:textId="77777777" w:rsidR="00D9040D" w:rsidRPr="002C4103" w:rsidRDefault="00D9040D" w:rsidP="0052682A">
            <w:pPr>
              <w:jc w:val="center"/>
            </w:pPr>
            <w:r w:rsidRPr="002C4103">
              <w:t>--</w:t>
            </w:r>
          </w:p>
        </w:tc>
      </w:tr>
      <w:tr w:rsidR="00D9040D" w:rsidRPr="002C4103" w14:paraId="719A1177"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9ACA82" w14:textId="77777777" w:rsidR="00D9040D" w:rsidRPr="002C4103" w:rsidRDefault="00D9040D" w:rsidP="0052682A">
            <w:pPr>
              <w:jc w:val="center"/>
            </w:pPr>
            <w:r w:rsidRPr="002C4103">
              <w:t>Life satisfaction score (urban)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57CB26" w14:textId="77777777" w:rsidR="00D9040D" w:rsidRPr="002C4103" w:rsidRDefault="00D9040D" w:rsidP="0052682A">
            <w:pPr>
              <w:jc w:val="center"/>
            </w:pPr>
            <w:r w:rsidRPr="002C4103">
              <w:t>6.6/10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193631" w14:textId="77777777" w:rsidR="00D9040D" w:rsidRPr="002C4103" w:rsidRDefault="00D9040D" w:rsidP="0052682A">
            <w:pPr>
              <w:jc w:val="center"/>
            </w:pPr>
            <w:r w:rsidRPr="002C4103">
              <w:t>6.6/10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40B0EC"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D00D46" w14:textId="77777777" w:rsidR="00D9040D" w:rsidRPr="002C4103" w:rsidRDefault="00D9040D" w:rsidP="0052682A">
            <w:pPr>
              <w:jc w:val="center"/>
            </w:pPr>
            <w:r w:rsidRPr="002C4103">
              <w:t>--</w:t>
            </w:r>
          </w:p>
        </w:tc>
      </w:tr>
      <w:tr w:rsidR="00D9040D" w:rsidRPr="002C4103" w14:paraId="1F7D6032"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9CF6AB" w14:textId="77777777" w:rsidR="00D9040D" w:rsidRPr="002C4103" w:rsidRDefault="00D9040D" w:rsidP="0052682A">
            <w:pPr>
              <w:jc w:val="center"/>
            </w:pPr>
            <w:r w:rsidRPr="002C4103">
              <w:t>Life satisfaction score (rural)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AFE274" w14:textId="77777777" w:rsidR="00D9040D" w:rsidRPr="002C4103" w:rsidRDefault="00D9040D" w:rsidP="0052682A">
            <w:pPr>
              <w:jc w:val="center"/>
            </w:pPr>
            <w:r w:rsidRPr="002C4103">
              <w:t>6.8/10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8F37EF" w14:textId="77777777" w:rsidR="00D9040D" w:rsidRPr="002C4103" w:rsidRDefault="00D9040D" w:rsidP="0052682A">
            <w:pPr>
              <w:jc w:val="center"/>
            </w:pPr>
            <w:r w:rsidRPr="002C4103">
              <w:t>6.8/10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61A3B7" w14:textId="77777777" w:rsidR="00D9040D" w:rsidRPr="002C4103" w:rsidRDefault="00D9040D" w:rsidP="0052682A">
            <w:pPr>
              <w:jc w:val="center"/>
            </w:pPr>
            <w:r w:rsidRPr="002C4103">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D27FCB" w14:textId="77777777" w:rsidR="00D9040D" w:rsidRPr="002C4103" w:rsidRDefault="00D9040D" w:rsidP="0052682A">
            <w:pPr>
              <w:jc w:val="center"/>
            </w:pPr>
            <w:r w:rsidRPr="002C4103">
              <w:t>--</w:t>
            </w:r>
          </w:p>
        </w:tc>
      </w:tr>
      <w:tr w:rsidR="00D9040D" w:rsidRPr="002C4103" w14:paraId="28E60D99"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E022A6" w14:textId="77777777" w:rsidR="00D9040D" w:rsidRPr="002C4103" w:rsidRDefault="00D9040D" w:rsidP="0052682A">
            <w:pPr>
              <w:jc w:val="center"/>
            </w:pPr>
            <w:r w:rsidRPr="002C4103">
              <w:t>Experienced discrimination or harassment (national)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9E14E4" w14:textId="77777777" w:rsidR="00D9040D" w:rsidRPr="002C4103" w:rsidRDefault="00D9040D" w:rsidP="0052682A">
            <w:pPr>
              <w:jc w:val="center"/>
            </w:pPr>
            <w:r w:rsidRPr="002C4103">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45FD2" w14:textId="77777777" w:rsidR="00D9040D" w:rsidRPr="002C4103" w:rsidRDefault="00D9040D" w:rsidP="0052682A">
            <w:pPr>
              <w:jc w:val="center"/>
            </w:pPr>
            <w:r w:rsidRPr="002C4103">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2CD1D5" w14:textId="77777777" w:rsidR="00D9040D" w:rsidRPr="002C4103" w:rsidRDefault="00D9040D" w:rsidP="0052682A">
            <w:pPr>
              <w:jc w:val="center"/>
            </w:pPr>
            <w:r w:rsidRPr="002C4103">
              <w:t>20.3%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7AAA5A" w14:textId="77777777" w:rsidR="00D9040D" w:rsidRPr="002C4103" w:rsidRDefault="00D9040D" w:rsidP="0052682A">
            <w:pPr>
              <w:jc w:val="center"/>
            </w:pPr>
            <w:r w:rsidRPr="002C4103">
              <w:t>17.7%</w:t>
            </w:r>
          </w:p>
        </w:tc>
      </w:tr>
      <w:tr w:rsidR="00D9040D" w:rsidRPr="002C4103" w14:paraId="57922713"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46453" w14:textId="77777777" w:rsidR="00D9040D" w:rsidRPr="002C4103" w:rsidRDefault="00D9040D" w:rsidP="0052682A">
            <w:pPr>
              <w:jc w:val="center"/>
            </w:pPr>
            <w:r w:rsidRPr="002C4103">
              <w:t>Experienced discrimination or harassment (urban)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A99167" w14:textId="77777777" w:rsidR="00D9040D" w:rsidRPr="002C4103" w:rsidRDefault="00D9040D" w:rsidP="0052682A">
            <w:pPr>
              <w:jc w:val="center"/>
            </w:pPr>
            <w:r w:rsidRPr="002C4103">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3C00AC" w14:textId="77777777" w:rsidR="00D9040D" w:rsidRPr="002C4103" w:rsidRDefault="00D9040D" w:rsidP="0052682A">
            <w:pPr>
              <w:jc w:val="center"/>
            </w:pPr>
            <w:r w:rsidRPr="002C4103">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F2A1AB" w14:textId="77777777" w:rsidR="00D9040D" w:rsidRPr="002C4103" w:rsidRDefault="00D9040D" w:rsidP="0052682A">
            <w:pPr>
              <w:jc w:val="center"/>
            </w:pPr>
            <w:r w:rsidRPr="002C4103">
              <w:t>21.9%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311F7F" w14:textId="77777777" w:rsidR="00D9040D" w:rsidRPr="002C4103" w:rsidRDefault="00D9040D" w:rsidP="0052682A">
            <w:pPr>
              <w:jc w:val="center"/>
            </w:pPr>
            <w:r w:rsidRPr="002C4103">
              <w:t>18.0%</w:t>
            </w:r>
          </w:p>
        </w:tc>
      </w:tr>
      <w:tr w:rsidR="00D9040D" w:rsidRPr="002C4103" w14:paraId="5B4AC8FC"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F1D8E0" w14:textId="77777777" w:rsidR="00D9040D" w:rsidRPr="002C4103" w:rsidRDefault="00D9040D" w:rsidP="0052682A">
            <w:pPr>
              <w:jc w:val="center"/>
            </w:pPr>
            <w:r w:rsidRPr="002C4103">
              <w:t>Experienced discrimination or harassment (rural)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BC1B" w14:textId="77777777" w:rsidR="00D9040D" w:rsidRPr="002C4103" w:rsidRDefault="00D9040D" w:rsidP="0052682A">
            <w:pPr>
              <w:jc w:val="center"/>
            </w:pPr>
            <w:r w:rsidRPr="002C4103">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520A29" w14:textId="77777777" w:rsidR="00D9040D" w:rsidRPr="002C4103" w:rsidRDefault="00D9040D" w:rsidP="0052682A">
            <w:pPr>
              <w:jc w:val="center"/>
            </w:pPr>
            <w:r w:rsidRPr="002C4103">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5CA322" w14:textId="77777777" w:rsidR="00D9040D" w:rsidRPr="002C4103" w:rsidRDefault="00D9040D" w:rsidP="0052682A">
            <w:pPr>
              <w:jc w:val="center"/>
            </w:pPr>
            <w:r w:rsidRPr="002C4103">
              <w:t>15.0%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EB19D4" w14:textId="77777777" w:rsidR="00D9040D" w:rsidRPr="002C4103" w:rsidRDefault="00D9040D" w:rsidP="0052682A">
            <w:pPr>
              <w:jc w:val="center"/>
            </w:pPr>
            <w:r w:rsidRPr="002C4103">
              <w:t>15.0%</w:t>
            </w:r>
          </w:p>
        </w:tc>
      </w:tr>
      <w:tr w:rsidR="00D9040D" w:rsidRPr="002C4103" w14:paraId="51E33430" w14:textId="77777777" w:rsidTr="0052682A">
        <w:trPr>
          <w:trHeight w:hRule="exac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0D45C2" w14:textId="77777777" w:rsidR="00D9040D" w:rsidRPr="002C4103" w:rsidRDefault="00D9040D" w:rsidP="0052682A">
            <w:pPr>
              <w:jc w:val="center"/>
            </w:pPr>
            <w:r w:rsidRPr="002C4103">
              <w:t>Married or partnered women using a modern contraceptive method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3A17FE" w14:textId="77777777" w:rsidR="00D9040D" w:rsidRPr="002C4103" w:rsidRDefault="00D9040D" w:rsidP="0052682A">
            <w:pPr>
              <w:jc w:val="center"/>
            </w:pPr>
            <w:r w:rsidRPr="002C4103">
              <w:t>45%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B7300F" w14:textId="77777777" w:rsidR="00D9040D" w:rsidRPr="002C4103" w:rsidRDefault="00D9040D" w:rsidP="0052682A">
            <w:pPr>
              <w:jc w:val="cente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BB7F8B" w14:textId="77777777" w:rsidR="00D9040D" w:rsidRPr="002C4103" w:rsidRDefault="00D9040D" w:rsidP="0052682A">
            <w:pPr>
              <w:jc w:val="center"/>
            </w:pPr>
            <w:r w:rsidRPr="002C4103">
              <w:t>64.8%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18FE5E" w14:textId="77777777" w:rsidR="00D9040D" w:rsidRPr="002C4103" w:rsidRDefault="00D9040D" w:rsidP="0052682A">
            <w:pPr>
              <w:jc w:val="center"/>
            </w:pPr>
          </w:p>
        </w:tc>
      </w:tr>
    </w:tbl>
    <w:p w14:paraId="7FB4B5BE" w14:textId="77777777" w:rsidR="0003254E" w:rsidRDefault="0003254E" w:rsidP="001855D4"/>
    <w:p w14:paraId="2DBA768D" w14:textId="192E603E" w:rsidR="00D9040D" w:rsidRPr="00D9040D" w:rsidRDefault="00D9040D" w:rsidP="00905BDA">
      <w:pPr>
        <w:spacing w:line="240" w:lineRule="auto"/>
      </w:pPr>
      <w:r w:rsidRPr="00D9040D">
        <w:lastRenderedPageBreak/>
        <w:t>Gender-disaggregated indicators on education are not available for 2023, but available indicators show a positive gender gap in favour of girls and women at all educational levels. Other indicators in Table 5.</w:t>
      </w:r>
      <w:r w:rsidR="008006EA">
        <w:t>2</w:t>
      </w:r>
      <w:r w:rsidRPr="00D9040D">
        <w:t xml:space="preserve"> from 2018 that were not reported in 2023 show that girls are less exposed to child labour and that females and males have similar indictors on “life satisfaction”. Girls are more at risk of child marriage, but the indicators improved between 2018 and 2023. The proportions of both women and men prepared to justify domestic violence against women are decreasing. Use of modern contraceptive methods has increased markedly since 2018. Regular use of mobile phones and the internet is extremely high, very slightly more so for women. Proportions of people experiencing discrimination or harassment, which are higher for women, are increasing.</w:t>
      </w:r>
    </w:p>
    <w:p w14:paraId="6562BA1D" w14:textId="77777777" w:rsidR="00D9040D" w:rsidRPr="00D9040D" w:rsidRDefault="00D9040D" w:rsidP="00905BDA">
      <w:pPr>
        <w:pStyle w:val="Heading3"/>
        <w:rPr>
          <w:b/>
        </w:rPr>
      </w:pPr>
      <w:bookmarkStart w:id="238" w:name="_Toc230337105"/>
      <w:r w:rsidRPr="00D9040D">
        <w:t xml:space="preserve">Evidence from </w:t>
      </w:r>
      <w:r w:rsidRPr="00A40732">
        <w:t>interviews</w:t>
      </w:r>
      <w:bookmarkEnd w:id="238"/>
    </w:p>
    <w:p w14:paraId="178AE1E6" w14:textId="04E06DDF" w:rsidR="00D9040D" w:rsidRPr="00D9040D" w:rsidRDefault="00D9040D" w:rsidP="00905BDA">
      <w:pPr>
        <w:spacing w:line="240" w:lineRule="auto"/>
      </w:pPr>
      <w:r w:rsidRPr="00D9040D">
        <w:t xml:space="preserve">As discussed in 5.1.2 above, women make up a significant proportion of harvesters, which varies by locality, dependent on the remoteness of the harvesting sites and whether cones are likely to be available on the ground. Across the areas visited, our overall estimate is that 70-75% of harvesters are men, and 25-30% are women. All the evidence suggests they take individual decisions to go harvesting and benefit from the experience financially and in terms of well-being. Women go either as members of couples or families, or on their own. Where couples go, they may each obtain the relevant permit. Evidence suggests that decisions on how to spend the income from harvesting are made at a household level. The findings of the cashmere report </w:t>
      </w:r>
      <w:r w:rsidR="00270979">
        <w:fldChar w:fldCharType="begin"/>
      </w:r>
      <w:r w:rsidR="00850A74">
        <w:instrText xml:space="preserve"> ADDIN ZOTERO_ITEM CSL_CITATION {"citationID":"OEQEpb1C","properties":{"formattedCitation":"(Voltolini et al., 2015)","plainCitation":"(Voltolini et al., 2015)","dontUpdate":true,"noteIndex":0},"citationItems":[{"id":9197,"uris":["http://zotero.org/users/2696682/items/CRTIH8BW"],"itemData":{"id":9197,"type":"report","publisher-place":"Ulaanbaatar, Mongolia","title":"Gender Analysis in Pastoral Livestock Herding in Mongolia. : Swiss Agency for Development and Cooperation SDC.","author":[{"family":"Voltolini","given":"F."},{"family":"Tserendorj","given":"O."},{"family":"Sovd","given":"K."},{"family":"Munkhtogoo","given":"B."},{"family":"Ichinkhorloo","given":"B."}],"issued":{"date-parts":[["2015"]]}}}],"schema":"https://github.com/citation-style-language/schema/raw/master/csl-citation.json"} </w:instrText>
      </w:r>
      <w:r w:rsidR="00270979">
        <w:fldChar w:fldCharType="separate"/>
      </w:r>
      <w:r w:rsidR="00270979" w:rsidRPr="00270979">
        <w:t>(</w:t>
      </w:r>
      <w:r w:rsidR="00270979">
        <w:t xml:space="preserve">citing </w:t>
      </w:r>
      <w:r w:rsidR="00270979" w:rsidRPr="00270979">
        <w:t>Voltolini et al., 2015)</w:t>
      </w:r>
      <w:r w:rsidR="00270979">
        <w:fldChar w:fldCharType="end"/>
      </w:r>
      <w:r w:rsidRPr="00D9040D">
        <w:t xml:space="preserve"> suggest that husbands and adult sons may dominate this decision-making, particularly where larger items are involved, but food, clothing and paying off debts were frequently mentioned as destinations for harvesting income, and these are seen as things women have influence over. </w:t>
      </w:r>
    </w:p>
    <w:p w14:paraId="60C2952B" w14:textId="6A499EE5" w:rsidR="00D9040D" w:rsidRPr="00D9040D" w:rsidRDefault="00D9040D" w:rsidP="00905BDA">
      <w:pPr>
        <w:spacing w:line="240" w:lineRule="auto"/>
      </w:pPr>
      <w:r w:rsidRPr="00D9040D">
        <w:t xml:space="preserve">While FUGs are not as such involved as such in harvesting or processing, it appears that </w:t>
      </w:r>
      <w:r w:rsidR="00602986">
        <w:t>men</w:t>
      </w:r>
      <w:r w:rsidRPr="00D9040D">
        <w:t xml:space="preserve"> participate in FUG decision-making more than </w:t>
      </w:r>
      <w:r w:rsidR="00602986">
        <w:t>women</w:t>
      </w:r>
      <w:r w:rsidRPr="00D9040D">
        <w:t>, a finding that also accords with the cashmere report and those of Voltolini et al. (2015) on Pasture User Groups and participation in bagh assemblies (the lowest level of local government. </w:t>
      </w:r>
    </w:p>
    <w:p w14:paraId="1D2CB876" w14:textId="77777777" w:rsidR="00D9040D" w:rsidRPr="00D9040D" w:rsidRDefault="00D9040D" w:rsidP="00905BDA">
      <w:pPr>
        <w:spacing w:line="240" w:lineRule="auto"/>
      </w:pPr>
      <w:r w:rsidRPr="00D9040D">
        <w:t>Proportions of women among employees of wholesalers are very low, and among employees of processors high. Women can operate independently as owners or co-owners (with their husbands) of such enterprises. In one case a woman in eastern Selenge co-owned a wholesaling/small-scale processing enterprise with an Ulaanbaatar-based male partner, while her husband worked as a group leader for harvesters – the businesses were independent although participants in the husband’s harvesting group were expected to sell to the woman’s wholesaling business. As noted above, women are visible in middle- and senior management of processing businesses and in public-facing positions.</w:t>
      </w:r>
    </w:p>
    <w:p w14:paraId="2BBDF27A" w14:textId="6F9D8EC4" w:rsidR="00D9040D" w:rsidRPr="00D9040D" w:rsidRDefault="00D9040D" w:rsidP="00905BDA">
      <w:pPr>
        <w:pStyle w:val="Heading3"/>
        <w:rPr>
          <w:b/>
        </w:rPr>
      </w:pPr>
      <w:bookmarkStart w:id="239" w:name="_Toc230337106"/>
      <w:r w:rsidRPr="00D9040D">
        <w:t>Conclusion o</w:t>
      </w:r>
      <w:r w:rsidR="00451A73">
        <w:t>n</w:t>
      </w:r>
      <w:r w:rsidRPr="00D9040D">
        <w:t xml:space="preserve"> Gender Equality</w:t>
      </w:r>
      <w:bookmarkEnd w:id="239"/>
      <w:r w:rsidRPr="00D9040D">
        <w:t> </w:t>
      </w:r>
    </w:p>
    <w:p w14:paraId="365AF125" w14:textId="2D8C8EC5" w:rsidR="00F94A20" w:rsidRDefault="00D9040D" w:rsidP="00905BDA">
      <w:pPr>
        <w:spacing w:line="240" w:lineRule="auto"/>
      </w:pPr>
      <w:r w:rsidRPr="00D9040D">
        <w:t xml:space="preserve">As very few harvesters, by far the numerically most important category of value chain actors, were interviewed, conclusions of this section are tentative. Some findings from herding households reported by </w:t>
      </w:r>
      <w:r w:rsidR="00270979">
        <w:t>Morton</w:t>
      </w:r>
      <w:r w:rsidRPr="00D9040D">
        <w:t xml:space="preserve"> et al. (2024) are relevant and give qualified support to conclusions of low to moderate female participation in household decision-making and leadership, but many harvesters are residents in small urban areas such as soum centres, and we have much less background information on them. Gender equality in formal enterprises, as elsewhere in Mongolia, is high.</w:t>
      </w:r>
    </w:p>
    <w:p w14:paraId="044DE320" w14:textId="77777777" w:rsidR="00F94A20" w:rsidRDefault="00F94A20">
      <w:pPr>
        <w:tabs>
          <w:tab w:val="clear" w:pos="283"/>
        </w:tabs>
        <w:suppressAutoHyphens w:val="0"/>
        <w:autoSpaceDE/>
        <w:autoSpaceDN/>
        <w:adjustRightInd/>
        <w:spacing w:before="0" w:line="240" w:lineRule="auto"/>
        <w:textAlignment w:val="auto"/>
      </w:pPr>
      <w:r>
        <w:br w:type="page"/>
      </w:r>
    </w:p>
    <w:p w14:paraId="744F9ED0" w14:textId="77777777" w:rsidR="00D9040D" w:rsidRPr="00D9040D" w:rsidRDefault="00D9040D" w:rsidP="00905BDA">
      <w:pPr>
        <w:spacing w:line="240" w:lineRule="auto"/>
      </w:pPr>
    </w:p>
    <w:tbl>
      <w:tblPr>
        <w:tblW w:w="0" w:type="auto"/>
        <w:jc w:val="center"/>
        <w:tblCellMar>
          <w:top w:w="15" w:type="dxa"/>
          <w:left w:w="15" w:type="dxa"/>
          <w:bottom w:w="15" w:type="dxa"/>
          <w:right w:w="15" w:type="dxa"/>
        </w:tblCellMar>
        <w:tblLook w:val="04A0" w:firstRow="1" w:lastRow="0" w:firstColumn="1" w:lastColumn="0" w:noHBand="0" w:noVBand="1"/>
      </w:tblPr>
      <w:tblGrid>
        <w:gridCol w:w="3309"/>
        <w:gridCol w:w="3632"/>
      </w:tblGrid>
      <w:tr w:rsidR="00602986" w:rsidRPr="00602986" w14:paraId="4AFBF2A2" w14:textId="77777777" w:rsidTr="0052682A">
        <w:trPr>
          <w:jc w:val="center"/>
        </w:trPr>
        <w:tc>
          <w:tcPr>
            <w:tcW w:w="6941" w:type="dxa"/>
            <w:gridSpan w:val="2"/>
            <w:tcBorders>
              <w:top w:val="single" w:sz="4" w:space="0" w:color="000000"/>
              <w:left w:val="single" w:sz="4" w:space="0" w:color="000000"/>
              <w:bottom w:val="single" w:sz="4" w:space="0" w:color="000000"/>
              <w:right w:val="single" w:sz="4" w:space="0" w:color="000000"/>
            </w:tcBorders>
            <w:shd w:val="clear" w:color="auto" w:fill="336666"/>
            <w:tcMar>
              <w:top w:w="0" w:type="dxa"/>
              <w:left w:w="108" w:type="dxa"/>
              <w:bottom w:w="0" w:type="dxa"/>
              <w:right w:w="108" w:type="dxa"/>
            </w:tcMar>
            <w:vAlign w:val="center"/>
            <w:hideMark/>
          </w:tcPr>
          <w:p w14:paraId="59E1EADC" w14:textId="77777777" w:rsidR="00D9040D" w:rsidRPr="0052682A" w:rsidRDefault="00D9040D" w:rsidP="00905BDA">
            <w:pPr>
              <w:spacing w:line="240" w:lineRule="auto"/>
              <w:jc w:val="center"/>
              <w:rPr>
                <w:color w:val="FFFFFF" w:themeColor="background1"/>
              </w:rPr>
            </w:pPr>
            <w:r w:rsidRPr="0052682A">
              <w:rPr>
                <w:color w:val="FFFFFF" w:themeColor="background1"/>
              </w:rPr>
              <w:t>Gender Equality</w:t>
            </w:r>
          </w:p>
        </w:tc>
      </w:tr>
      <w:tr w:rsidR="00D9040D" w:rsidRPr="00D9040D" w14:paraId="0712C9F4"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97FC3B" w14:textId="77777777" w:rsidR="00D9040D" w:rsidRPr="00D9040D" w:rsidRDefault="00D9040D" w:rsidP="00905BDA">
            <w:pPr>
              <w:spacing w:line="240" w:lineRule="auto"/>
              <w:jc w:val="center"/>
            </w:pPr>
            <w:r w:rsidRPr="00D9040D">
              <w:t>Economic Activities</w:t>
            </w:r>
          </w:p>
        </w:tc>
        <w:tc>
          <w:tcPr>
            <w:tcW w:w="3632"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hideMark/>
          </w:tcPr>
          <w:p w14:paraId="67B432EE" w14:textId="0845BF7A" w:rsidR="00D9040D" w:rsidRPr="00D9040D" w:rsidRDefault="002476C9" w:rsidP="00905BDA">
            <w:pPr>
              <w:spacing w:line="240" w:lineRule="auto"/>
              <w:jc w:val="center"/>
            </w:pPr>
            <w:r>
              <w:t>Substantial</w:t>
            </w:r>
          </w:p>
        </w:tc>
      </w:tr>
      <w:tr w:rsidR="00D9040D" w:rsidRPr="00D9040D" w14:paraId="182D6614"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DA41EC" w14:textId="77777777" w:rsidR="00D9040D" w:rsidRPr="00D9040D" w:rsidRDefault="00D9040D" w:rsidP="00905BDA">
            <w:pPr>
              <w:spacing w:line="240" w:lineRule="auto"/>
              <w:jc w:val="center"/>
            </w:pPr>
            <w:r w:rsidRPr="00D9040D">
              <w:t>Access to Resources and Services</w:t>
            </w:r>
          </w:p>
        </w:tc>
        <w:tc>
          <w:tcPr>
            <w:tcW w:w="3632"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hideMark/>
          </w:tcPr>
          <w:p w14:paraId="2E1FE1FD" w14:textId="7F32D5D5" w:rsidR="00D9040D" w:rsidRPr="00D9040D" w:rsidRDefault="002476C9" w:rsidP="00905BDA">
            <w:pPr>
              <w:spacing w:line="240" w:lineRule="auto"/>
              <w:jc w:val="center"/>
            </w:pPr>
            <w:r>
              <w:t>Substantial</w:t>
            </w:r>
          </w:p>
        </w:tc>
      </w:tr>
      <w:tr w:rsidR="00D9040D" w:rsidRPr="00D9040D" w14:paraId="63C7372A"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B1C577" w14:textId="77777777" w:rsidR="00D9040D" w:rsidRPr="00D9040D" w:rsidRDefault="00D9040D" w:rsidP="00905BDA">
            <w:pPr>
              <w:spacing w:line="240" w:lineRule="auto"/>
              <w:jc w:val="center"/>
            </w:pPr>
            <w:r w:rsidRPr="00D9040D">
              <w:t>Decision Making</w:t>
            </w:r>
          </w:p>
        </w:tc>
        <w:tc>
          <w:tcPr>
            <w:tcW w:w="3632"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hideMark/>
          </w:tcPr>
          <w:p w14:paraId="5EF1228C" w14:textId="2B11B5B4" w:rsidR="00D9040D" w:rsidRPr="00D9040D" w:rsidRDefault="002476C9" w:rsidP="00905BDA">
            <w:pPr>
              <w:spacing w:line="240" w:lineRule="auto"/>
              <w:jc w:val="center"/>
            </w:pPr>
            <w:r>
              <w:t>Moderate/Low</w:t>
            </w:r>
          </w:p>
        </w:tc>
      </w:tr>
      <w:tr w:rsidR="00D9040D" w:rsidRPr="00D9040D" w14:paraId="3BC56429"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9C2C15" w14:textId="77777777" w:rsidR="00D9040D" w:rsidRPr="00D9040D" w:rsidRDefault="00D9040D" w:rsidP="00905BDA">
            <w:pPr>
              <w:spacing w:line="240" w:lineRule="auto"/>
              <w:jc w:val="center"/>
            </w:pPr>
            <w:r w:rsidRPr="00D9040D">
              <w:t>Leadership and Empowerment</w:t>
            </w:r>
          </w:p>
        </w:tc>
        <w:tc>
          <w:tcPr>
            <w:tcW w:w="3632"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hideMark/>
          </w:tcPr>
          <w:p w14:paraId="3E541C10" w14:textId="0449D663" w:rsidR="00D9040D" w:rsidRPr="00D9040D" w:rsidRDefault="002476C9" w:rsidP="00905BDA">
            <w:pPr>
              <w:spacing w:line="240" w:lineRule="auto"/>
              <w:jc w:val="center"/>
            </w:pPr>
            <w:r>
              <w:t>Moderate/Low</w:t>
            </w:r>
          </w:p>
        </w:tc>
      </w:tr>
      <w:tr w:rsidR="00D9040D" w:rsidRPr="00D9040D" w14:paraId="01F87997"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A04446" w14:textId="77777777" w:rsidR="00D9040D" w:rsidRPr="00D9040D" w:rsidRDefault="00D9040D" w:rsidP="00905BDA">
            <w:pPr>
              <w:spacing w:line="240" w:lineRule="auto"/>
              <w:jc w:val="center"/>
            </w:pPr>
            <w:r w:rsidRPr="00D9040D">
              <w:t>Hardship and Division of Labour</w:t>
            </w:r>
          </w:p>
        </w:tc>
        <w:tc>
          <w:tcPr>
            <w:tcW w:w="3632"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hideMark/>
          </w:tcPr>
          <w:p w14:paraId="056800EF" w14:textId="5C423CEB" w:rsidR="00D9040D" w:rsidRPr="00D9040D" w:rsidRDefault="002476C9" w:rsidP="00905BDA">
            <w:pPr>
              <w:spacing w:line="240" w:lineRule="auto"/>
              <w:jc w:val="center"/>
            </w:pPr>
            <w:r>
              <w:t>Substantial</w:t>
            </w:r>
          </w:p>
        </w:tc>
      </w:tr>
    </w:tbl>
    <w:p w14:paraId="78BF1FF7" w14:textId="77777777" w:rsidR="00D9040D" w:rsidRPr="00D9040D" w:rsidRDefault="00D9040D" w:rsidP="00905BDA">
      <w:pPr>
        <w:pStyle w:val="Heading2"/>
      </w:pPr>
      <w:bookmarkStart w:id="240" w:name="_Ref223014596"/>
      <w:bookmarkStart w:id="241" w:name="_Toc230337107"/>
      <w:r w:rsidRPr="00D9040D">
        <w:t>Food and nutrition security and living conditions</w:t>
      </w:r>
      <w:bookmarkEnd w:id="240"/>
      <w:bookmarkEnd w:id="241"/>
    </w:p>
    <w:p w14:paraId="573A431C" w14:textId="77777777" w:rsidR="00D9040D" w:rsidRPr="00D9040D" w:rsidRDefault="00D9040D" w:rsidP="00905BDA">
      <w:pPr>
        <w:spacing w:line="240" w:lineRule="auto"/>
      </w:pPr>
      <w:r w:rsidRPr="00D9040D">
        <w:t xml:space="preserve">The two VCA4D sub-domains of food and nutrition security are presented together here as the findings on them are interrelated, and because of the methodological difficulties of discussing either for pine nut value chain actors, in particular pine nut harvesters. As far as we are aware, there are no existing statistics on harvesters. Some national statistics on herders or people in rural areas give an insight into the living conditions of harvesters, but even </w:t>
      </w:r>
      <w:proofErr w:type="gramStart"/>
      <w:r w:rsidRPr="00D9040D">
        <w:t>then</w:t>
      </w:r>
      <w:proofErr w:type="gramEnd"/>
      <w:r w:rsidRPr="00D9040D">
        <w:t xml:space="preserve"> we know that harvesters may be either from herding households or from soum centres, and sources that disaggregate the categories are more difficult to find. We could not practically interview harvesters in their home environments, so it is hard to get any comparison with national levels. What follows is a) a brief discussion of food insecurity and nutrition in Mongolia, b) some key indicators, where possible disaggregated for soum centres (small towns) and rural (in other words herding) areas, c)  the views of harvesters on whether their standard of living, including health and nutrition, is better than that of their non-harvesting neighbours, d) findings on what harvesters spend their income on  and e) an analysis that sees harvesting as contributing for different people to different livelihood strategies: hanging in, stepping up and stepping out.</w:t>
      </w:r>
    </w:p>
    <w:p w14:paraId="783E9919" w14:textId="77777777" w:rsidR="00D9040D" w:rsidRPr="00D9040D" w:rsidRDefault="00D9040D" w:rsidP="00905BDA">
      <w:pPr>
        <w:pStyle w:val="Heading3"/>
        <w:rPr>
          <w:b/>
        </w:rPr>
      </w:pPr>
      <w:bookmarkStart w:id="242" w:name="_Toc230337108"/>
      <w:r w:rsidRPr="00D9040D">
        <w:t xml:space="preserve">Food </w:t>
      </w:r>
      <w:r w:rsidRPr="00A40732">
        <w:t>Security</w:t>
      </w:r>
      <w:bookmarkEnd w:id="242"/>
    </w:p>
    <w:p w14:paraId="34CD38D1" w14:textId="404AA955" w:rsidR="00D9040D" w:rsidRPr="00D9040D" w:rsidRDefault="00D9040D" w:rsidP="00905BDA">
      <w:pPr>
        <w:spacing w:line="240" w:lineRule="auto"/>
      </w:pPr>
      <w:r w:rsidRPr="00D9040D">
        <w:t xml:space="preserve">Food insecurity in Mongolia is much less of a concern than in many of the countries that have been subject to VCA4D studies. </w:t>
      </w:r>
      <w:r w:rsidR="0003254E">
        <w:fldChar w:fldCharType="begin"/>
      </w:r>
      <w:r w:rsidR="0003254E">
        <w:instrText xml:space="preserve"> REF _Ref223014973 \h </w:instrText>
      </w:r>
      <w:r w:rsidR="0003254E">
        <w:fldChar w:fldCharType="separate"/>
      </w:r>
      <w:r w:rsidR="00215845">
        <w:t xml:space="preserve">Table </w:t>
      </w:r>
      <w:r w:rsidR="00215845">
        <w:rPr>
          <w:noProof/>
        </w:rPr>
        <w:t>5</w:t>
      </w:r>
      <w:r w:rsidR="00215845">
        <w:t>.</w:t>
      </w:r>
      <w:r w:rsidR="00215845">
        <w:rPr>
          <w:noProof/>
        </w:rPr>
        <w:t>3</w:t>
      </w:r>
      <w:r w:rsidR="0003254E">
        <w:fldChar w:fldCharType="end"/>
      </w:r>
      <w:r w:rsidR="0003254E">
        <w:t xml:space="preserve"> </w:t>
      </w:r>
      <w:r w:rsidRPr="00D9040D">
        <w:t>shows levels of different sorts of malnutrition among children under 5 years old in soum centres and rural baghs (rural areas not classe</w:t>
      </w:r>
      <w:r w:rsidR="001221F4">
        <w:t>d</w:t>
      </w:r>
      <w:r w:rsidRPr="00D9040D">
        <w:t xml:space="preserve"> as soum centres). </w:t>
      </w:r>
    </w:p>
    <w:p w14:paraId="72571B34" w14:textId="77777777" w:rsidR="00D30771" w:rsidRDefault="00D30771">
      <w:pPr>
        <w:tabs>
          <w:tab w:val="clear" w:pos="283"/>
        </w:tabs>
        <w:suppressAutoHyphens w:val="0"/>
        <w:autoSpaceDE/>
        <w:autoSpaceDN/>
        <w:adjustRightInd/>
        <w:spacing w:before="0" w:line="240" w:lineRule="auto"/>
        <w:textAlignment w:val="auto"/>
        <w:rPr>
          <w:rFonts w:eastAsiaTheme="minorEastAsia"/>
          <w:bCs/>
          <w:i/>
          <w:smallCaps/>
          <w:color w:val="000000" w:themeColor="text2"/>
          <w:spacing w:val="6"/>
          <w:sz w:val="17"/>
          <w:szCs w:val="18"/>
          <w:lang w:eastAsia="en-GB" w:bidi="hi-IN"/>
        </w:rPr>
      </w:pPr>
      <w:bookmarkStart w:id="243" w:name="_Ref223014973"/>
      <w:r>
        <w:br w:type="page"/>
      </w:r>
    </w:p>
    <w:p w14:paraId="70885012" w14:textId="1929C429" w:rsidR="0003254E" w:rsidRDefault="0052682A" w:rsidP="00A300B8">
      <w:pPr>
        <w:pStyle w:val="Caption"/>
      </w:pPr>
      <w:bookmarkStart w:id="244" w:name="_Toc230337206"/>
      <w:r>
        <w:lastRenderedPageBreak/>
        <w:t xml:space="preserve">Table </w:t>
      </w:r>
      <w:fldSimple w:instr=" STYLEREF 1 \s ">
        <w:r>
          <w:rPr>
            <w:noProof/>
          </w:rPr>
          <w:t>5</w:t>
        </w:r>
      </w:fldSimple>
      <w:r>
        <w:t>.</w:t>
      </w:r>
      <w:fldSimple w:instr=" SEQ Table \* ARABIC \s 1 ">
        <w:r>
          <w:rPr>
            <w:noProof/>
          </w:rPr>
          <w:t>3</w:t>
        </w:r>
      </w:fldSimple>
      <w:bookmarkEnd w:id="243"/>
      <w:r>
        <w:t xml:space="preserve">: </w:t>
      </w:r>
      <w:r w:rsidRPr="0003254E">
        <w:t xml:space="preserve">National Indicators Of Malnutrition For Soum Centres And Rural Baghs.  Source: </w:t>
      </w:r>
      <w:proofErr w:type="spellStart"/>
      <w:r w:rsidRPr="0003254E">
        <w:t>Nso</w:t>
      </w:r>
      <w:proofErr w:type="spellEnd"/>
      <w:r w:rsidRPr="0003254E">
        <w:t>. 2019. Social Indicator Sample Survey-2018, Survey Findings Report. Ulaanbaatar, Mongolia: National Statistical Office Of Mongolia.</w:t>
      </w:r>
      <w:bookmarkEnd w:id="244"/>
    </w:p>
    <w:tbl>
      <w:tblPr>
        <w:tblW w:w="5000" w:type="pct"/>
        <w:tblCellMar>
          <w:top w:w="15" w:type="dxa"/>
          <w:left w:w="15" w:type="dxa"/>
          <w:bottom w:w="15" w:type="dxa"/>
          <w:right w:w="15" w:type="dxa"/>
        </w:tblCellMar>
        <w:tblLook w:val="04A0" w:firstRow="1" w:lastRow="0" w:firstColumn="1" w:lastColumn="0" w:noHBand="0" w:noVBand="1"/>
      </w:tblPr>
      <w:tblGrid>
        <w:gridCol w:w="4223"/>
        <w:gridCol w:w="2483"/>
        <w:gridCol w:w="2320"/>
      </w:tblGrid>
      <w:tr w:rsidR="00D9040D" w:rsidRPr="00D9040D" w14:paraId="4C8D9E3A" w14:textId="77777777" w:rsidTr="0052682A">
        <w:tc>
          <w:tcPr>
            <w:tcW w:w="2339" w:type="pct"/>
            <w:shd w:val="clear" w:color="auto" w:fill="336666"/>
            <w:tcMar>
              <w:top w:w="0" w:type="dxa"/>
              <w:left w:w="108" w:type="dxa"/>
              <w:bottom w:w="0" w:type="dxa"/>
              <w:right w:w="108" w:type="dxa"/>
            </w:tcMar>
            <w:vAlign w:val="center"/>
            <w:hideMark/>
          </w:tcPr>
          <w:p w14:paraId="400983B1" w14:textId="77777777" w:rsidR="00D9040D" w:rsidRPr="0052682A" w:rsidRDefault="00D9040D" w:rsidP="00905BDA">
            <w:pPr>
              <w:spacing w:before="0" w:after="0" w:line="240" w:lineRule="auto"/>
              <w:jc w:val="center"/>
              <w:rPr>
                <w:color w:val="FFFFFF" w:themeColor="background1"/>
              </w:rPr>
            </w:pPr>
            <w:r w:rsidRPr="0052682A">
              <w:rPr>
                <w:color w:val="FFFFFF" w:themeColor="background1"/>
              </w:rPr>
              <w:t>Indicator</w:t>
            </w:r>
          </w:p>
        </w:tc>
        <w:tc>
          <w:tcPr>
            <w:tcW w:w="1375" w:type="pct"/>
            <w:shd w:val="clear" w:color="auto" w:fill="336666"/>
            <w:tcMar>
              <w:top w:w="0" w:type="dxa"/>
              <w:left w:w="108" w:type="dxa"/>
              <w:bottom w:w="0" w:type="dxa"/>
              <w:right w:w="108" w:type="dxa"/>
            </w:tcMar>
            <w:vAlign w:val="center"/>
            <w:hideMark/>
          </w:tcPr>
          <w:p w14:paraId="480DE801" w14:textId="4CEBDD3F" w:rsidR="00D9040D" w:rsidRPr="0052682A" w:rsidRDefault="00D9040D" w:rsidP="00905BDA">
            <w:pPr>
              <w:spacing w:before="0" w:after="0" w:line="240" w:lineRule="auto"/>
              <w:jc w:val="center"/>
              <w:rPr>
                <w:color w:val="FFFFFF" w:themeColor="background1"/>
              </w:rPr>
            </w:pPr>
            <w:r w:rsidRPr="0052682A">
              <w:rPr>
                <w:color w:val="FFFFFF" w:themeColor="background1"/>
              </w:rPr>
              <w:t>Percentage in soum centres</w:t>
            </w:r>
          </w:p>
        </w:tc>
        <w:tc>
          <w:tcPr>
            <w:tcW w:w="1285" w:type="pct"/>
            <w:shd w:val="clear" w:color="auto" w:fill="336666"/>
            <w:tcMar>
              <w:top w:w="0" w:type="dxa"/>
              <w:left w:w="108" w:type="dxa"/>
              <w:bottom w:w="0" w:type="dxa"/>
              <w:right w:w="108" w:type="dxa"/>
            </w:tcMar>
            <w:vAlign w:val="center"/>
            <w:hideMark/>
          </w:tcPr>
          <w:p w14:paraId="588A4BDF" w14:textId="77777777" w:rsidR="00D9040D" w:rsidRPr="0052682A" w:rsidRDefault="00D9040D" w:rsidP="00905BDA">
            <w:pPr>
              <w:spacing w:before="0" w:after="0" w:line="240" w:lineRule="auto"/>
              <w:jc w:val="center"/>
              <w:rPr>
                <w:color w:val="FFFFFF" w:themeColor="background1"/>
              </w:rPr>
            </w:pPr>
            <w:r w:rsidRPr="0052682A">
              <w:rPr>
                <w:color w:val="FFFFFF" w:themeColor="background1"/>
              </w:rPr>
              <w:t>Percentage in rural baghs</w:t>
            </w:r>
          </w:p>
        </w:tc>
      </w:tr>
      <w:tr w:rsidR="00D9040D" w:rsidRPr="00D9040D" w14:paraId="0554AB6F" w14:textId="77777777" w:rsidTr="0052682A">
        <w:tc>
          <w:tcPr>
            <w:tcW w:w="2339" w:type="pct"/>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FBE658" w14:textId="77777777" w:rsidR="00D9040D" w:rsidRPr="00D9040D" w:rsidRDefault="00D9040D" w:rsidP="00905BDA">
            <w:pPr>
              <w:spacing w:before="0" w:after="0" w:line="240" w:lineRule="auto"/>
              <w:jc w:val="center"/>
            </w:pPr>
            <w:r w:rsidRPr="00D9040D">
              <w:t>Underweight: weight for age &gt; 2 SD less than mean</w:t>
            </w:r>
          </w:p>
        </w:tc>
        <w:tc>
          <w:tcPr>
            <w:tcW w:w="1375" w:type="pct"/>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C09E8E" w14:textId="77777777" w:rsidR="00D9040D" w:rsidRPr="00D9040D" w:rsidRDefault="00D9040D" w:rsidP="00905BDA">
            <w:pPr>
              <w:spacing w:before="0" w:after="0" w:line="240" w:lineRule="auto"/>
              <w:jc w:val="center"/>
            </w:pPr>
            <w:r w:rsidRPr="00D9040D">
              <w:t>1.4</w:t>
            </w:r>
          </w:p>
        </w:tc>
        <w:tc>
          <w:tcPr>
            <w:tcW w:w="1285" w:type="pct"/>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8F664E" w14:textId="77777777" w:rsidR="00D9040D" w:rsidRPr="00D9040D" w:rsidRDefault="00D9040D" w:rsidP="00905BDA">
            <w:pPr>
              <w:spacing w:before="0" w:after="0" w:line="240" w:lineRule="auto"/>
              <w:jc w:val="center"/>
            </w:pPr>
            <w:r w:rsidRPr="00D9040D">
              <w:t>1.4</w:t>
            </w:r>
          </w:p>
        </w:tc>
      </w:tr>
      <w:tr w:rsidR="00D9040D" w:rsidRPr="00D9040D" w14:paraId="7F36DC44" w14:textId="77777777" w:rsidTr="0052682A">
        <w:tc>
          <w:tcPr>
            <w:tcW w:w="23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4186C9" w14:textId="77777777" w:rsidR="00D9040D" w:rsidRPr="00D9040D" w:rsidRDefault="00D9040D" w:rsidP="00905BDA">
            <w:pPr>
              <w:spacing w:before="0" w:after="0" w:line="240" w:lineRule="auto"/>
              <w:jc w:val="center"/>
            </w:pPr>
            <w:r w:rsidRPr="00D9040D">
              <w:t>Stunted: height for age &gt; 2 SD less than mean</w:t>
            </w:r>
          </w:p>
        </w:tc>
        <w:tc>
          <w:tcPr>
            <w:tcW w:w="13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DC8F1C" w14:textId="77777777" w:rsidR="00D9040D" w:rsidRPr="00D9040D" w:rsidRDefault="00D9040D" w:rsidP="00905BDA">
            <w:pPr>
              <w:spacing w:before="0" w:after="0" w:line="240" w:lineRule="auto"/>
              <w:jc w:val="center"/>
            </w:pPr>
            <w:r w:rsidRPr="00D9040D">
              <w:t>8.9</w:t>
            </w:r>
          </w:p>
        </w:tc>
        <w:tc>
          <w:tcPr>
            <w:tcW w:w="12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6AE097" w14:textId="77777777" w:rsidR="00D9040D" w:rsidRPr="00D9040D" w:rsidRDefault="00D9040D" w:rsidP="00905BDA">
            <w:pPr>
              <w:spacing w:before="0" w:after="0" w:line="240" w:lineRule="auto"/>
              <w:jc w:val="center"/>
            </w:pPr>
            <w:r w:rsidRPr="00D9040D">
              <w:t>13.1</w:t>
            </w:r>
          </w:p>
        </w:tc>
      </w:tr>
      <w:tr w:rsidR="00D9040D" w:rsidRPr="00D9040D" w14:paraId="66D56C87" w14:textId="77777777" w:rsidTr="0052682A">
        <w:tc>
          <w:tcPr>
            <w:tcW w:w="23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AD0D9E" w14:textId="0F938C50" w:rsidR="00D9040D" w:rsidRPr="00D9040D" w:rsidRDefault="00D9040D" w:rsidP="00905BDA">
            <w:pPr>
              <w:spacing w:before="0" w:after="0" w:line="240" w:lineRule="auto"/>
              <w:jc w:val="center"/>
            </w:pPr>
            <w:r w:rsidRPr="00D9040D">
              <w:t>Wasted: weight for age &gt; 2 SD less than mean</w:t>
            </w:r>
          </w:p>
        </w:tc>
        <w:tc>
          <w:tcPr>
            <w:tcW w:w="13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05C69" w14:textId="77777777" w:rsidR="00D9040D" w:rsidRPr="00D9040D" w:rsidRDefault="00D9040D" w:rsidP="00905BDA">
            <w:pPr>
              <w:spacing w:before="0" w:after="0" w:line="240" w:lineRule="auto"/>
              <w:jc w:val="center"/>
            </w:pPr>
            <w:r w:rsidRPr="00D9040D">
              <w:t>0.7</w:t>
            </w:r>
          </w:p>
        </w:tc>
        <w:tc>
          <w:tcPr>
            <w:tcW w:w="12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160549" w14:textId="77777777" w:rsidR="00D9040D" w:rsidRPr="00D9040D" w:rsidRDefault="00D9040D" w:rsidP="00905BDA">
            <w:pPr>
              <w:spacing w:before="0" w:after="0" w:line="240" w:lineRule="auto"/>
              <w:jc w:val="center"/>
            </w:pPr>
            <w:r w:rsidRPr="00D9040D">
              <w:t>1.0</w:t>
            </w:r>
          </w:p>
        </w:tc>
      </w:tr>
      <w:tr w:rsidR="00D9040D" w:rsidRPr="00D9040D" w14:paraId="110C5B30" w14:textId="77777777" w:rsidTr="0052682A">
        <w:tc>
          <w:tcPr>
            <w:tcW w:w="23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B15AED" w14:textId="77777777" w:rsidR="00D9040D" w:rsidRPr="00D9040D" w:rsidRDefault="00D9040D" w:rsidP="00905BDA">
            <w:pPr>
              <w:spacing w:before="0" w:after="0" w:line="240" w:lineRule="auto"/>
              <w:jc w:val="center"/>
            </w:pPr>
            <w:r w:rsidRPr="00D9040D">
              <w:t>Overweight: weight for age &gt; 2 SD above mean</w:t>
            </w:r>
          </w:p>
        </w:tc>
        <w:tc>
          <w:tcPr>
            <w:tcW w:w="13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9EE72" w14:textId="77777777" w:rsidR="00D9040D" w:rsidRPr="00D9040D" w:rsidRDefault="00D9040D" w:rsidP="00905BDA">
            <w:pPr>
              <w:spacing w:before="0" w:after="0" w:line="240" w:lineRule="auto"/>
              <w:jc w:val="center"/>
            </w:pPr>
            <w:r w:rsidRPr="00D9040D">
              <w:t>10.4</w:t>
            </w:r>
          </w:p>
        </w:tc>
        <w:tc>
          <w:tcPr>
            <w:tcW w:w="128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3D55AC" w14:textId="77777777" w:rsidR="00D9040D" w:rsidRPr="00D9040D" w:rsidRDefault="00D9040D" w:rsidP="00905BDA">
            <w:pPr>
              <w:spacing w:before="0" w:after="0" w:line="240" w:lineRule="auto"/>
              <w:jc w:val="center"/>
            </w:pPr>
            <w:r w:rsidRPr="00D9040D">
              <w:t>11.6</w:t>
            </w:r>
          </w:p>
        </w:tc>
      </w:tr>
    </w:tbl>
    <w:p w14:paraId="01A611A5" w14:textId="77777777" w:rsidR="00D9040D" w:rsidRPr="00D9040D" w:rsidRDefault="00D9040D" w:rsidP="00905BDA">
      <w:pPr>
        <w:spacing w:line="240" w:lineRule="auto"/>
      </w:pPr>
      <w:r w:rsidRPr="00D9040D">
        <w:t>The figures for underweight and wasting are very low. Figures for stunting, that can indicate chronic malnutrition, are higher, and higher in rural baghs than in soum centres, but still lower than in most Asian countries. Overweight figures are also high, slightly more so in rural baghs.</w:t>
      </w:r>
    </w:p>
    <w:p w14:paraId="1AFC0ABC" w14:textId="6258F884" w:rsidR="00D9040D" w:rsidRPr="00D9040D" w:rsidRDefault="00D9040D" w:rsidP="00905BDA">
      <w:pPr>
        <w:spacing w:line="240" w:lineRule="auto"/>
      </w:pPr>
      <w:r w:rsidRPr="00D9040D">
        <w:t>The VCA4D cashmere study (</w:t>
      </w:r>
      <w:r w:rsidR="00270979">
        <w:t>Morton</w:t>
      </w:r>
      <w:r w:rsidRPr="00D9040D">
        <w:t xml:space="preserve"> et al.</w:t>
      </w:r>
      <w:r w:rsidR="00270979">
        <w:t>,</w:t>
      </w:r>
      <w:r w:rsidRPr="00D9040D">
        <w:t xml:space="preserve"> 2024), using an interview with FAO staff, noted that severe food insecurity, indicated by skipping meals, affected less than 5% of the population, and moderate food insecurity (indicated by anxiety about obtaining food) less than 25%, with both indicators being significantly higher in urban and peri-urban areas than in rural areas. Donor reports cited in that study express concern about the risks associated with a restricted and unvaried “wheat and meat” diets, high consumption of sweetened beverages, obesity and non-communicable diseases.</w:t>
      </w:r>
    </w:p>
    <w:p w14:paraId="47E406BE" w14:textId="77777777" w:rsidR="00D9040D" w:rsidRPr="00D9040D" w:rsidRDefault="00D9040D" w:rsidP="00905BDA">
      <w:pPr>
        <w:pStyle w:val="Heading3"/>
        <w:rPr>
          <w:b/>
        </w:rPr>
      </w:pPr>
      <w:bookmarkStart w:id="245" w:name="_Toc230337109"/>
      <w:r w:rsidRPr="00D9040D">
        <w:t>National Indicators on Living Conditions</w:t>
      </w:r>
      <w:bookmarkEnd w:id="245"/>
    </w:p>
    <w:p w14:paraId="5F5215C6" w14:textId="02121835" w:rsidR="00D9040D" w:rsidRDefault="0003254E" w:rsidP="00905BDA">
      <w:pPr>
        <w:spacing w:line="240" w:lineRule="auto"/>
      </w:pPr>
      <w:r>
        <w:fldChar w:fldCharType="begin"/>
      </w:r>
      <w:r>
        <w:instrText xml:space="preserve"> REF _Ref223015045 \h </w:instrText>
      </w:r>
      <w:r>
        <w:fldChar w:fldCharType="separate"/>
      </w:r>
      <w:r w:rsidR="00215845">
        <w:t xml:space="preserve">Table </w:t>
      </w:r>
      <w:r w:rsidR="00215845">
        <w:rPr>
          <w:noProof/>
        </w:rPr>
        <w:t>5</w:t>
      </w:r>
      <w:r w:rsidR="00215845">
        <w:t>.</w:t>
      </w:r>
      <w:r w:rsidR="00215845">
        <w:rPr>
          <w:noProof/>
        </w:rPr>
        <w:t>4</w:t>
      </w:r>
      <w:r>
        <w:fldChar w:fldCharType="end"/>
      </w:r>
      <w:r w:rsidR="00D9040D" w:rsidRPr="00D9040D">
        <w:t>, drawn from the 2023 Social Indicators Sample Survey</w:t>
      </w:r>
      <w:r w:rsidR="00270979">
        <w:t xml:space="preserve"> (NSO, 2023)</w:t>
      </w:r>
      <w:r w:rsidR="00D9040D" w:rsidRPr="00D9040D">
        <w:t>, shows key social indicators on access to health services, housing, water and sanitation and communication. These are given at national and rural (encompassing soum centres and rural baghs) levels.</w:t>
      </w:r>
    </w:p>
    <w:p w14:paraId="308B4B29" w14:textId="77777777" w:rsidR="00156F18" w:rsidRDefault="00156F18" w:rsidP="00156F18">
      <w:pPr>
        <w:spacing w:line="240" w:lineRule="auto"/>
      </w:pPr>
      <w:r w:rsidRPr="00D9040D">
        <w:t>These indicators show the high level of social indicators achieved in Mongolia, even in rural areas with low population densities and mobile populations. Supporting evidence comes from the VCA4D cashmere report (</w:t>
      </w:r>
      <w:r>
        <w:t>Morton</w:t>
      </w:r>
      <w:r w:rsidRPr="00D9040D">
        <w:t xml:space="preserve"> et al.</w:t>
      </w:r>
      <w:r>
        <w:t>,</w:t>
      </w:r>
      <w:r w:rsidRPr="00D9040D">
        <w:t xml:space="preserve"> 2024): there was very high satisfaction with health services, particularly maternity services, and rural health facilities are generally staffed by qualified doctors. Educational indicators are high, and as seen in section 5.3, there is a positive educational gender gap in favour of girls, growing larger with more senior educational provision.</w:t>
      </w:r>
    </w:p>
    <w:p w14:paraId="3B316936" w14:textId="77777777" w:rsidR="00156F18" w:rsidRPr="00D9040D" w:rsidRDefault="00156F18" w:rsidP="00156F18">
      <w:pPr>
        <w:spacing w:line="240" w:lineRule="auto"/>
      </w:pPr>
      <w:r w:rsidRPr="00D9040D">
        <w:t>While the available 2023 figures</w:t>
      </w:r>
      <w:r>
        <w:t xml:space="preserve"> (NSO, 2023)</w:t>
      </w:r>
      <w:r w:rsidRPr="00D9040D">
        <w:t xml:space="preserve"> do not distinguish between soum centres and rural baghs, soum centres </w:t>
      </w:r>
      <w:proofErr w:type="gramStart"/>
      <w:r w:rsidRPr="00D9040D">
        <w:t>by definition are</w:t>
      </w:r>
      <w:proofErr w:type="gramEnd"/>
      <w:r w:rsidRPr="00D9040D">
        <w:t xml:space="preserve"> locations for government services, and 2018 indicators</w:t>
      </w:r>
      <w:r>
        <w:t xml:space="preserve"> (NSO, 2018, 2019)</w:t>
      </w:r>
      <w:r w:rsidRPr="00D9040D">
        <w:t xml:space="preserve"> tend to be slightly higher for health and education, and significantly higher for water and sanitation.</w:t>
      </w:r>
    </w:p>
    <w:p w14:paraId="11C43E00" w14:textId="66CF5C8B" w:rsidR="00156F18" w:rsidRDefault="00156F18">
      <w:pPr>
        <w:tabs>
          <w:tab w:val="clear" w:pos="283"/>
        </w:tabs>
        <w:suppressAutoHyphens w:val="0"/>
        <w:autoSpaceDE/>
        <w:autoSpaceDN/>
        <w:adjustRightInd/>
        <w:spacing w:before="0" w:line="240" w:lineRule="auto"/>
        <w:textAlignment w:val="auto"/>
      </w:pPr>
      <w:r>
        <w:br w:type="page"/>
      </w:r>
    </w:p>
    <w:p w14:paraId="38710CFF" w14:textId="46326A3F" w:rsidR="0003254E" w:rsidRDefault="0052682A" w:rsidP="00A300B8">
      <w:pPr>
        <w:pStyle w:val="Caption"/>
      </w:pPr>
      <w:bookmarkStart w:id="246" w:name="_Ref223015045"/>
      <w:bookmarkStart w:id="247" w:name="_Toc230337207"/>
      <w:r>
        <w:lastRenderedPageBreak/>
        <w:t xml:space="preserve">Table </w:t>
      </w:r>
      <w:fldSimple w:instr=" STYLEREF 1 \s ">
        <w:r>
          <w:rPr>
            <w:noProof/>
          </w:rPr>
          <w:t>5</w:t>
        </w:r>
      </w:fldSimple>
      <w:r>
        <w:t>.</w:t>
      </w:r>
      <w:fldSimple w:instr=" SEQ Table \* ARABIC \s 1 ">
        <w:r>
          <w:rPr>
            <w:noProof/>
          </w:rPr>
          <w:t>4</w:t>
        </w:r>
      </w:fldSimple>
      <w:bookmarkEnd w:id="246"/>
      <w:r>
        <w:t xml:space="preserve">: </w:t>
      </w:r>
      <w:r w:rsidRPr="0003254E">
        <w:t xml:space="preserve">National And Rural Indicators Of Living Conditions. Source: Mongolia Social Indicator Sample Survey 2023 Key Indicators Report, </w:t>
      </w:r>
      <w:proofErr w:type="spellStart"/>
      <w:r w:rsidRPr="0003254E">
        <w:t>Nso</w:t>
      </w:r>
      <w:proofErr w:type="spellEnd"/>
      <w:r w:rsidRPr="0003254E">
        <w:t xml:space="preserve"> 2023</w:t>
      </w:r>
      <w:bookmarkEnd w:id="247"/>
    </w:p>
    <w:tbl>
      <w:tblPr>
        <w:tblW w:w="5000" w:type="pct"/>
        <w:tblCellMar>
          <w:top w:w="15" w:type="dxa"/>
          <w:left w:w="15" w:type="dxa"/>
          <w:bottom w:w="15" w:type="dxa"/>
          <w:right w:w="15" w:type="dxa"/>
        </w:tblCellMar>
        <w:tblLook w:val="04A0" w:firstRow="1" w:lastRow="0" w:firstColumn="1" w:lastColumn="0" w:noHBand="0" w:noVBand="1"/>
      </w:tblPr>
      <w:tblGrid>
        <w:gridCol w:w="7315"/>
        <w:gridCol w:w="1005"/>
        <w:gridCol w:w="706"/>
      </w:tblGrid>
      <w:tr w:rsidR="00D9040D" w:rsidRPr="00D9040D" w14:paraId="78DBAAAE" w14:textId="77777777" w:rsidTr="0052682A">
        <w:tc>
          <w:tcPr>
            <w:tcW w:w="4052" w:type="pct"/>
            <w:shd w:val="clear" w:color="auto" w:fill="336666"/>
            <w:tcMar>
              <w:top w:w="0" w:type="dxa"/>
              <w:left w:w="108" w:type="dxa"/>
              <w:bottom w:w="0" w:type="dxa"/>
              <w:right w:w="108" w:type="dxa"/>
            </w:tcMar>
            <w:vAlign w:val="center"/>
            <w:hideMark/>
          </w:tcPr>
          <w:p w14:paraId="6B1A4650" w14:textId="77777777" w:rsidR="00D9040D" w:rsidRPr="0052682A" w:rsidRDefault="00D9040D" w:rsidP="00397539">
            <w:pPr>
              <w:spacing w:before="0" w:after="0" w:line="240" w:lineRule="auto"/>
              <w:jc w:val="center"/>
              <w:rPr>
                <w:color w:val="FFFFFF" w:themeColor="background1"/>
              </w:rPr>
            </w:pPr>
            <w:r w:rsidRPr="0052682A">
              <w:rPr>
                <w:color w:val="FFFFFF" w:themeColor="background1"/>
              </w:rPr>
              <w:t>Indicator</w:t>
            </w:r>
          </w:p>
        </w:tc>
        <w:tc>
          <w:tcPr>
            <w:tcW w:w="557" w:type="pct"/>
            <w:shd w:val="clear" w:color="auto" w:fill="336666"/>
            <w:tcMar>
              <w:top w:w="0" w:type="dxa"/>
              <w:left w:w="108" w:type="dxa"/>
              <w:bottom w:w="0" w:type="dxa"/>
              <w:right w:w="108" w:type="dxa"/>
            </w:tcMar>
            <w:vAlign w:val="center"/>
            <w:hideMark/>
          </w:tcPr>
          <w:p w14:paraId="6A084ECA" w14:textId="77777777" w:rsidR="00D9040D" w:rsidRPr="0052682A" w:rsidRDefault="00D9040D" w:rsidP="00397539">
            <w:pPr>
              <w:spacing w:before="0" w:after="0" w:line="240" w:lineRule="auto"/>
              <w:jc w:val="center"/>
              <w:rPr>
                <w:color w:val="FFFFFF" w:themeColor="background1"/>
              </w:rPr>
            </w:pPr>
            <w:r w:rsidRPr="0052682A">
              <w:rPr>
                <w:color w:val="FFFFFF" w:themeColor="background1"/>
              </w:rPr>
              <w:t>National</w:t>
            </w:r>
          </w:p>
        </w:tc>
        <w:tc>
          <w:tcPr>
            <w:tcW w:w="391" w:type="pct"/>
            <w:shd w:val="clear" w:color="auto" w:fill="336666"/>
            <w:tcMar>
              <w:top w:w="0" w:type="dxa"/>
              <w:left w:w="108" w:type="dxa"/>
              <w:bottom w:w="0" w:type="dxa"/>
              <w:right w:w="108" w:type="dxa"/>
            </w:tcMar>
            <w:vAlign w:val="center"/>
            <w:hideMark/>
          </w:tcPr>
          <w:p w14:paraId="5BC39298" w14:textId="77777777" w:rsidR="00D9040D" w:rsidRPr="0052682A" w:rsidRDefault="00D9040D" w:rsidP="00397539">
            <w:pPr>
              <w:spacing w:before="0" w:after="0" w:line="240" w:lineRule="auto"/>
              <w:jc w:val="center"/>
              <w:rPr>
                <w:color w:val="FFFFFF" w:themeColor="background1"/>
              </w:rPr>
            </w:pPr>
            <w:r w:rsidRPr="0052682A">
              <w:rPr>
                <w:color w:val="FFFFFF" w:themeColor="background1"/>
              </w:rPr>
              <w:t>Rural</w:t>
            </w:r>
          </w:p>
        </w:tc>
      </w:tr>
      <w:tr w:rsidR="00D9040D" w:rsidRPr="00D9040D" w14:paraId="2B68DD46" w14:textId="77777777" w:rsidTr="0052682A">
        <w:tc>
          <w:tcPr>
            <w:tcW w:w="5000" w:type="pct"/>
            <w:gridSpan w:val="3"/>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2FD0C5" w14:textId="77777777" w:rsidR="00D9040D" w:rsidRPr="00D9040D" w:rsidRDefault="00D9040D" w:rsidP="00397539">
            <w:pPr>
              <w:spacing w:before="0" w:after="0" w:line="240" w:lineRule="auto"/>
              <w:jc w:val="center"/>
            </w:pPr>
            <w:r w:rsidRPr="00D9040D">
              <w:t>Connectivity</w:t>
            </w:r>
          </w:p>
        </w:tc>
      </w:tr>
      <w:tr w:rsidR="00D9040D" w:rsidRPr="00D9040D" w14:paraId="6649E32D"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FD99BF" w14:textId="77777777" w:rsidR="00D9040D" w:rsidRPr="00D9040D" w:rsidRDefault="00D9040D" w:rsidP="00397539">
            <w:pPr>
              <w:spacing w:before="0" w:after="0" w:line="240" w:lineRule="auto"/>
              <w:jc w:val="center"/>
            </w:pPr>
            <w:r w:rsidRPr="00D9040D">
              <w:t>Percentage households with access to electricity</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0033FD" w14:textId="77777777" w:rsidR="00D9040D" w:rsidRPr="00D9040D" w:rsidRDefault="00D9040D" w:rsidP="00397539">
            <w:pPr>
              <w:spacing w:before="0" w:after="0" w:line="240" w:lineRule="auto"/>
              <w:jc w:val="center"/>
            </w:pPr>
            <w:r w:rsidRPr="00D9040D">
              <w:t>99.4</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D757A3" w14:textId="77777777" w:rsidR="00D9040D" w:rsidRPr="00D9040D" w:rsidRDefault="00D9040D" w:rsidP="00397539">
            <w:pPr>
              <w:spacing w:before="0" w:after="0" w:line="240" w:lineRule="auto"/>
              <w:jc w:val="center"/>
            </w:pPr>
            <w:r w:rsidRPr="00D9040D">
              <w:t>97.9</w:t>
            </w:r>
          </w:p>
        </w:tc>
      </w:tr>
      <w:tr w:rsidR="00D9040D" w:rsidRPr="00D9040D" w14:paraId="58C61CA9"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9D22D2" w14:textId="77777777" w:rsidR="00D9040D" w:rsidRPr="00D9040D" w:rsidRDefault="00D9040D" w:rsidP="00397539">
            <w:pPr>
              <w:spacing w:before="0" w:after="0" w:line="240" w:lineRule="auto"/>
              <w:jc w:val="center"/>
            </w:pPr>
            <w:r w:rsidRPr="00D9040D">
              <w:t>Percentage of households with a television</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4D943B" w14:textId="77777777" w:rsidR="00D9040D" w:rsidRPr="00D9040D" w:rsidRDefault="00D9040D" w:rsidP="00397539">
            <w:pPr>
              <w:spacing w:before="0" w:after="0" w:line="240" w:lineRule="auto"/>
              <w:jc w:val="center"/>
            </w:pPr>
            <w:r w:rsidRPr="00D9040D">
              <w:t>95.4</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3C48EA" w14:textId="77777777" w:rsidR="00D9040D" w:rsidRPr="00D9040D" w:rsidRDefault="00D9040D" w:rsidP="00397539">
            <w:pPr>
              <w:spacing w:before="0" w:after="0" w:line="240" w:lineRule="auto"/>
              <w:jc w:val="center"/>
            </w:pPr>
            <w:r w:rsidRPr="00D9040D">
              <w:t>91.0</w:t>
            </w:r>
          </w:p>
        </w:tc>
      </w:tr>
      <w:tr w:rsidR="00D9040D" w:rsidRPr="00D9040D" w14:paraId="4F8D3632"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466F90" w14:textId="77777777" w:rsidR="00D9040D" w:rsidRPr="00D9040D" w:rsidRDefault="00D9040D" w:rsidP="00397539">
            <w:pPr>
              <w:spacing w:before="0" w:after="0" w:line="240" w:lineRule="auto"/>
              <w:jc w:val="center"/>
            </w:pPr>
            <w:r w:rsidRPr="00D9040D">
              <w:t>Percentage of households with a telephone (fixed line or mobile)</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32BDEF" w14:textId="77777777" w:rsidR="00D9040D" w:rsidRPr="00D9040D" w:rsidRDefault="00D9040D" w:rsidP="00397539">
            <w:pPr>
              <w:spacing w:before="0" w:after="0" w:line="240" w:lineRule="auto"/>
              <w:jc w:val="center"/>
            </w:pPr>
            <w:r w:rsidRPr="00D9040D">
              <w:t>99.3</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AD2C67" w14:textId="77777777" w:rsidR="00D9040D" w:rsidRPr="00D9040D" w:rsidRDefault="00D9040D" w:rsidP="00397539">
            <w:pPr>
              <w:spacing w:before="0" w:after="0" w:line="240" w:lineRule="auto"/>
              <w:jc w:val="center"/>
            </w:pPr>
            <w:r w:rsidRPr="00D9040D">
              <w:t>98.8</w:t>
            </w:r>
          </w:p>
        </w:tc>
      </w:tr>
      <w:tr w:rsidR="00D9040D" w:rsidRPr="00D9040D" w14:paraId="27BA756C"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650F07" w14:textId="77777777" w:rsidR="00D9040D" w:rsidRPr="00D9040D" w:rsidRDefault="00D9040D" w:rsidP="00397539">
            <w:pPr>
              <w:spacing w:before="0" w:after="0" w:line="240" w:lineRule="auto"/>
              <w:jc w:val="center"/>
            </w:pPr>
            <w:r w:rsidRPr="00D9040D">
              <w:t>Percentage of households with a computer</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FE6AD6" w14:textId="77777777" w:rsidR="00D9040D" w:rsidRPr="00D9040D" w:rsidRDefault="00D9040D" w:rsidP="00397539">
            <w:pPr>
              <w:spacing w:before="0" w:after="0" w:line="240" w:lineRule="auto"/>
              <w:jc w:val="center"/>
            </w:pPr>
            <w:r w:rsidRPr="00D9040D">
              <w:t>33.5</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559825" w14:textId="77777777" w:rsidR="00D9040D" w:rsidRPr="00D9040D" w:rsidRDefault="00D9040D" w:rsidP="00397539">
            <w:pPr>
              <w:spacing w:before="0" w:after="0" w:line="240" w:lineRule="auto"/>
              <w:jc w:val="center"/>
            </w:pPr>
            <w:r w:rsidRPr="00D9040D">
              <w:t>42.2</w:t>
            </w:r>
          </w:p>
        </w:tc>
      </w:tr>
      <w:tr w:rsidR="00D9040D" w:rsidRPr="00D9040D" w14:paraId="6BB71E2C"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3769A1" w14:textId="77777777" w:rsidR="00D9040D" w:rsidRPr="00D9040D" w:rsidRDefault="00D9040D" w:rsidP="00397539">
            <w:pPr>
              <w:spacing w:before="0" w:after="0" w:line="240" w:lineRule="auto"/>
              <w:jc w:val="center"/>
            </w:pPr>
            <w:r w:rsidRPr="00D9040D">
              <w:t>Percentage of households with internet</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C2492" w14:textId="77777777" w:rsidR="00D9040D" w:rsidRPr="00D9040D" w:rsidRDefault="00D9040D" w:rsidP="00397539">
            <w:pPr>
              <w:spacing w:before="0" w:after="0" w:line="240" w:lineRule="auto"/>
              <w:jc w:val="center"/>
            </w:pPr>
            <w:r w:rsidRPr="00D9040D">
              <w:t>60.3</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73E223" w14:textId="77777777" w:rsidR="00D9040D" w:rsidRPr="00D9040D" w:rsidRDefault="00D9040D" w:rsidP="00397539">
            <w:pPr>
              <w:spacing w:before="0" w:after="0" w:line="240" w:lineRule="auto"/>
              <w:jc w:val="center"/>
            </w:pPr>
            <w:r w:rsidRPr="00D9040D">
              <w:t>30.4</w:t>
            </w:r>
          </w:p>
        </w:tc>
      </w:tr>
      <w:tr w:rsidR="00D9040D" w:rsidRPr="00D9040D" w14:paraId="7C1F9241" w14:textId="77777777" w:rsidTr="0052682A">
        <w:tc>
          <w:tcPr>
            <w:tcW w:w="500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0D666F" w14:textId="77777777" w:rsidR="00D9040D" w:rsidRPr="00D9040D" w:rsidRDefault="00D9040D" w:rsidP="00397539">
            <w:pPr>
              <w:spacing w:before="0" w:after="0" w:line="240" w:lineRule="auto"/>
              <w:jc w:val="center"/>
            </w:pPr>
            <w:r w:rsidRPr="00D9040D">
              <w:t>Access to health services</w:t>
            </w:r>
          </w:p>
        </w:tc>
      </w:tr>
      <w:tr w:rsidR="00D9040D" w:rsidRPr="00D9040D" w14:paraId="2E5896EF"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3AB109" w14:textId="77777777" w:rsidR="00D9040D" w:rsidRPr="00D9040D" w:rsidRDefault="00D9040D" w:rsidP="00397539">
            <w:pPr>
              <w:spacing w:before="0" w:after="0" w:line="240" w:lineRule="auto"/>
              <w:jc w:val="center"/>
            </w:pPr>
            <w:r w:rsidRPr="00D9040D">
              <w:t>Percentage of women giving birth receiving ante-natal care from skilled health provider</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A695FE" w14:textId="77777777" w:rsidR="00D9040D" w:rsidRPr="00D9040D" w:rsidRDefault="00D9040D" w:rsidP="00397539">
            <w:pPr>
              <w:spacing w:before="0" w:after="0" w:line="240" w:lineRule="auto"/>
              <w:jc w:val="center"/>
            </w:pPr>
            <w:r w:rsidRPr="00D9040D">
              <w:t>99.0</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4DE15" w14:textId="77777777" w:rsidR="00D9040D" w:rsidRPr="00D9040D" w:rsidRDefault="00D9040D" w:rsidP="00397539">
            <w:pPr>
              <w:spacing w:before="0" w:after="0" w:line="240" w:lineRule="auto"/>
              <w:jc w:val="center"/>
            </w:pPr>
            <w:r w:rsidRPr="00D9040D">
              <w:t>98.8</w:t>
            </w:r>
          </w:p>
        </w:tc>
      </w:tr>
      <w:tr w:rsidR="00D9040D" w:rsidRPr="00D9040D" w14:paraId="00A58F2C"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A322DC" w14:textId="77777777" w:rsidR="00D9040D" w:rsidRPr="00D9040D" w:rsidRDefault="00D9040D" w:rsidP="00397539">
            <w:pPr>
              <w:spacing w:before="0" w:after="0" w:line="240" w:lineRule="auto"/>
              <w:jc w:val="center"/>
            </w:pPr>
            <w:r w:rsidRPr="00D9040D">
              <w:t>Percentage of women giving birth doing so in a health facility</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7D0D73" w14:textId="77777777" w:rsidR="00D9040D" w:rsidRPr="00D9040D" w:rsidRDefault="00D9040D" w:rsidP="00397539">
            <w:pPr>
              <w:spacing w:before="0" w:after="0" w:line="240" w:lineRule="auto"/>
              <w:jc w:val="center"/>
            </w:pPr>
            <w:r w:rsidRPr="00D9040D">
              <w:t>99.9</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79EDD4" w14:textId="77777777" w:rsidR="00D9040D" w:rsidRPr="00D9040D" w:rsidRDefault="00D9040D" w:rsidP="00397539">
            <w:pPr>
              <w:spacing w:before="0" w:after="0" w:line="240" w:lineRule="auto"/>
              <w:jc w:val="center"/>
            </w:pPr>
            <w:r w:rsidRPr="00D9040D">
              <w:t>99.7</w:t>
            </w:r>
          </w:p>
        </w:tc>
      </w:tr>
      <w:tr w:rsidR="00D9040D" w:rsidRPr="00D9040D" w14:paraId="38078057"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724474" w14:textId="77777777" w:rsidR="00D9040D" w:rsidRPr="00D9040D" w:rsidRDefault="00D9040D" w:rsidP="00397539">
            <w:pPr>
              <w:spacing w:before="0" w:after="0" w:line="240" w:lineRule="auto"/>
              <w:jc w:val="center"/>
            </w:pPr>
            <w:r w:rsidRPr="00D9040D">
              <w:t>Percentage of women giving birth receiving a n health check within 2 days</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8FC32" w14:textId="77777777" w:rsidR="00D9040D" w:rsidRPr="00D9040D" w:rsidRDefault="00D9040D" w:rsidP="00397539">
            <w:pPr>
              <w:spacing w:before="0" w:after="0" w:line="240" w:lineRule="auto"/>
              <w:jc w:val="center"/>
            </w:pPr>
            <w:r w:rsidRPr="00D9040D">
              <w:t>99.4</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AFD83E" w14:textId="77777777" w:rsidR="00D9040D" w:rsidRPr="00D9040D" w:rsidRDefault="00D9040D" w:rsidP="00397539">
            <w:pPr>
              <w:spacing w:before="0" w:after="0" w:line="240" w:lineRule="auto"/>
              <w:jc w:val="center"/>
            </w:pPr>
            <w:r w:rsidRPr="00D9040D">
              <w:t>98.9</w:t>
            </w:r>
          </w:p>
        </w:tc>
      </w:tr>
      <w:tr w:rsidR="00D9040D" w:rsidRPr="00D9040D" w14:paraId="366A12DF"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D35DD4" w14:textId="7190E349" w:rsidR="00D9040D" w:rsidRPr="00D9040D" w:rsidRDefault="00D9040D" w:rsidP="00397539">
            <w:pPr>
              <w:spacing w:before="0" w:after="0" w:line="240" w:lineRule="auto"/>
              <w:jc w:val="center"/>
            </w:pPr>
            <w:r w:rsidRPr="00D9040D">
              <w:t xml:space="preserve">Percentage of children with full recommended immunization coverage </w:t>
            </w:r>
            <w:r w:rsidR="00035597">
              <w:br/>
              <w:t xml:space="preserve">                                                                                                                   </w:t>
            </w:r>
            <w:r w:rsidRPr="00D9040D">
              <w:t xml:space="preserve">12-23 </w:t>
            </w:r>
            <w:proofErr w:type="spellStart"/>
            <w:r w:rsidRPr="00D9040D">
              <w:t>mo</w:t>
            </w:r>
            <w:proofErr w:type="spellEnd"/>
          </w:p>
          <w:p w14:paraId="51C347C9" w14:textId="1722CA42" w:rsidR="00D9040D" w:rsidRPr="00D9040D" w:rsidRDefault="00D9040D" w:rsidP="00397539">
            <w:pPr>
              <w:spacing w:before="0" w:after="0" w:line="240" w:lineRule="auto"/>
              <w:jc w:val="center"/>
            </w:pPr>
            <w:r w:rsidRPr="00D9040D">
              <w:t xml:space="preserve">24-35 </w:t>
            </w:r>
            <w:proofErr w:type="spellStart"/>
            <w:r w:rsidRPr="00D9040D">
              <w:t>mo</w:t>
            </w:r>
            <w:proofErr w:type="spellEnd"/>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A5C595" w14:textId="23390DC7" w:rsidR="00D9040D" w:rsidRPr="00D9040D" w:rsidRDefault="00035597" w:rsidP="00397539">
            <w:pPr>
              <w:spacing w:before="0" w:after="0" w:line="240" w:lineRule="auto"/>
              <w:jc w:val="center"/>
            </w:pPr>
            <w:r>
              <w:br/>
            </w:r>
            <w:r w:rsidR="00D9040D" w:rsidRPr="00D9040D">
              <w:t>76.2</w:t>
            </w:r>
          </w:p>
          <w:p w14:paraId="3199BD9F" w14:textId="77777777" w:rsidR="00D9040D" w:rsidRPr="00D9040D" w:rsidRDefault="00D9040D" w:rsidP="00397539">
            <w:pPr>
              <w:spacing w:before="0" w:after="0" w:line="240" w:lineRule="auto"/>
              <w:jc w:val="center"/>
            </w:pPr>
            <w:r w:rsidRPr="00D9040D">
              <w:t>60.9</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0C4417" w14:textId="5ED2443D" w:rsidR="00D9040D" w:rsidRPr="00D9040D" w:rsidRDefault="00035597" w:rsidP="00397539">
            <w:pPr>
              <w:spacing w:before="0" w:after="0" w:line="240" w:lineRule="auto"/>
              <w:jc w:val="center"/>
            </w:pPr>
            <w:r>
              <w:br/>
            </w:r>
            <w:r w:rsidR="00D9040D" w:rsidRPr="00D9040D">
              <w:t>77.1</w:t>
            </w:r>
          </w:p>
          <w:p w14:paraId="5B9D238F" w14:textId="77777777" w:rsidR="00D9040D" w:rsidRPr="00D9040D" w:rsidRDefault="00D9040D" w:rsidP="00397539">
            <w:pPr>
              <w:spacing w:before="0" w:after="0" w:line="240" w:lineRule="auto"/>
              <w:jc w:val="center"/>
            </w:pPr>
            <w:r w:rsidRPr="00D9040D">
              <w:t>63.7</w:t>
            </w:r>
          </w:p>
        </w:tc>
      </w:tr>
      <w:tr w:rsidR="00D9040D" w:rsidRPr="00D9040D" w14:paraId="51020E81"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62BA66" w14:textId="77777777" w:rsidR="00D9040D" w:rsidRPr="00D9040D" w:rsidRDefault="00D9040D" w:rsidP="00397539">
            <w:pPr>
              <w:spacing w:before="0" w:after="0" w:line="240" w:lineRule="auto"/>
              <w:jc w:val="center"/>
            </w:pPr>
            <w:r w:rsidRPr="00D9040D">
              <w:t>Percentage of households primarily reliant on clean fuels for cooking</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95962C" w14:textId="77777777" w:rsidR="00D9040D" w:rsidRPr="00D9040D" w:rsidRDefault="00D9040D" w:rsidP="00397539">
            <w:pPr>
              <w:spacing w:before="0" w:after="0" w:line="240" w:lineRule="auto"/>
              <w:jc w:val="center"/>
            </w:pPr>
            <w:r w:rsidRPr="00D9040D">
              <w:t>64.8</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AEFBE4" w14:textId="77777777" w:rsidR="00D9040D" w:rsidRPr="00D9040D" w:rsidRDefault="00D9040D" w:rsidP="00397539">
            <w:pPr>
              <w:spacing w:before="0" w:after="0" w:line="240" w:lineRule="auto"/>
              <w:jc w:val="center"/>
            </w:pPr>
            <w:r w:rsidRPr="00D9040D">
              <w:t>27.0</w:t>
            </w:r>
          </w:p>
        </w:tc>
      </w:tr>
      <w:tr w:rsidR="00D9040D" w:rsidRPr="00D9040D" w14:paraId="4BDC335E" w14:textId="77777777" w:rsidTr="0052682A">
        <w:tc>
          <w:tcPr>
            <w:tcW w:w="500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F338F0" w14:textId="77777777" w:rsidR="00D9040D" w:rsidRPr="00D9040D" w:rsidRDefault="00D9040D" w:rsidP="00397539">
            <w:pPr>
              <w:spacing w:before="0" w:after="0" w:line="240" w:lineRule="auto"/>
              <w:jc w:val="center"/>
            </w:pPr>
            <w:r w:rsidRPr="00D9040D">
              <w:t>Education</w:t>
            </w:r>
          </w:p>
        </w:tc>
      </w:tr>
      <w:tr w:rsidR="00D9040D" w:rsidRPr="00D9040D" w14:paraId="02A7B757"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AB715E" w14:textId="77777777" w:rsidR="00D9040D" w:rsidRPr="00D9040D" w:rsidRDefault="00D9040D" w:rsidP="00397539">
            <w:pPr>
              <w:spacing w:before="0" w:after="0" w:line="240" w:lineRule="auto"/>
              <w:jc w:val="center"/>
            </w:pPr>
            <w:r w:rsidRPr="00D9040D">
              <w:t>Net attendance rate primary school</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290349" w14:textId="77777777" w:rsidR="00D9040D" w:rsidRPr="00D9040D" w:rsidRDefault="00D9040D" w:rsidP="00397539">
            <w:pPr>
              <w:spacing w:before="0" w:after="0" w:line="240" w:lineRule="auto"/>
              <w:jc w:val="center"/>
            </w:pPr>
            <w:r w:rsidRPr="00D9040D">
              <w:t>97.1</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6FBCB8" w14:textId="77777777" w:rsidR="00D9040D" w:rsidRPr="00D9040D" w:rsidRDefault="00D9040D" w:rsidP="00397539">
            <w:pPr>
              <w:spacing w:before="0" w:after="0" w:line="240" w:lineRule="auto"/>
              <w:jc w:val="center"/>
            </w:pPr>
            <w:r w:rsidRPr="00D9040D">
              <w:t>97.0</w:t>
            </w:r>
          </w:p>
        </w:tc>
      </w:tr>
      <w:tr w:rsidR="00D9040D" w:rsidRPr="00D9040D" w14:paraId="2813D23A"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312592" w14:textId="77777777" w:rsidR="00D9040D" w:rsidRPr="00D9040D" w:rsidRDefault="00D9040D" w:rsidP="00397539">
            <w:pPr>
              <w:spacing w:before="0" w:after="0" w:line="240" w:lineRule="auto"/>
              <w:jc w:val="center"/>
            </w:pPr>
            <w:r w:rsidRPr="00D9040D">
              <w:t>Net attendance rate lower secondary school</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7B4F3F" w14:textId="77777777" w:rsidR="00D9040D" w:rsidRPr="00D9040D" w:rsidRDefault="00D9040D" w:rsidP="00397539">
            <w:pPr>
              <w:spacing w:before="0" w:after="0" w:line="240" w:lineRule="auto"/>
              <w:jc w:val="center"/>
            </w:pPr>
            <w:r w:rsidRPr="00D9040D">
              <w:t>95.6</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C0260" w14:textId="77777777" w:rsidR="00D9040D" w:rsidRPr="00D9040D" w:rsidRDefault="00D9040D" w:rsidP="00397539">
            <w:pPr>
              <w:spacing w:before="0" w:after="0" w:line="240" w:lineRule="auto"/>
              <w:jc w:val="center"/>
            </w:pPr>
            <w:r w:rsidRPr="00D9040D">
              <w:t>93.9</w:t>
            </w:r>
          </w:p>
        </w:tc>
      </w:tr>
      <w:tr w:rsidR="00D9040D" w:rsidRPr="00D9040D" w14:paraId="1F4AA667"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74BB23" w14:textId="77777777" w:rsidR="00D9040D" w:rsidRPr="00D9040D" w:rsidRDefault="00D9040D" w:rsidP="00397539">
            <w:pPr>
              <w:spacing w:before="0" w:after="0" w:line="240" w:lineRule="auto"/>
              <w:jc w:val="center"/>
            </w:pPr>
            <w:r w:rsidRPr="00D9040D">
              <w:t>Net attendance rate upper secondary school</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3BECCD" w14:textId="77777777" w:rsidR="00D9040D" w:rsidRPr="00D9040D" w:rsidRDefault="00D9040D" w:rsidP="00397539">
            <w:pPr>
              <w:spacing w:before="0" w:after="0" w:line="240" w:lineRule="auto"/>
              <w:jc w:val="center"/>
            </w:pPr>
            <w:r w:rsidRPr="00D9040D">
              <w:t>90.5</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8726D" w14:textId="77777777" w:rsidR="00D9040D" w:rsidRPr="00D9040D" w:rsidRDefault="00D9040D" w:rsidP="00397539">
            <w:pPr>
              <w:spacing w:before="0" w:after="0" w:line="240" w:lineRule="auto"/>
              <w:jc w:val="center"/>
            </w:pPr>
            <w:r w:rsidRPr="00D9040D">
              <w:t>86.9</w:t>
            </w:r>
          </w:p>
        </w:tc>
      </w:tr>
      <w:tr w:rsidR="00D9040D" w:rsidRPr="00D9040D" w14:paraId="2AD444E6" w14:textId="77777777" w:rsidTr="0052682A">
        <w:tc>
          <w:tcPr>
            <w:tcW w:w="500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DE78FD" w14:textId="77777777" w:rsidR="00D9040D" w:rsidRPr="00D9040D" w:rsidRDefault="00D9040D" w:rsidP="00397539">
            <w:pPr>
              <w:spacing w:before="0" w:after="0" w:line="240" w:lineRule="auto"/>
              <w:jc w:val="center"/>
            </w:pPr>
            <w:r w:rsidRPr="00D9040D">
              <w:t>Water and sanitation</w:t>
            </w:r>
          </w:p>
        </w:tc>
      </w:tr>
      <w:tr w:rsidR="00D9040D" w:rsidRPr="00D9040D" w14:paraId="7AFCDEE7"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63EDDE" w14:textId="77777777" w:rsidR="00D9040D" w:rsidRPr="00D9040D" w:rsidRDefault="00D9040D" w:rsidP="00397539">
            <w:pPr>
              <w:spacing w:before="0" w:after="0" w:line="240" w:lineRule="auto"/>
              <w:jc w:val="center"/>
            </w:pPr>
            <w:r w:rsidRPr="00D9040D">
              <w:t>Percentage households using improved sources of drinking water</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A92DFA" w14:textId="77777777" w:rsidR="00D9040D" w:rsidRPr="00D9040D" w:rsidRDefault="00D9040D" w:rsidP="00397539">
            <w:pPr>
              <w:spacing w:before="0" w:after="0" w:line="240" w:lineRule="auto"/>
              <w:jc w:val="center"/>
            </w:pPr>
            <w:r w:rsidRPr="00D9040D">
              <w:t>93.0</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557882" w14:textId="77777777" w:rsidR="00D9040D" w:rsidRPr="00D9040D" w:rsidRDefault="00D9040D" w:rsidP="00397539">
            <w:pPr>
              <w:spacing w:before="0" w:after="0" w:line="240" w:lineRule="auto"/>
              <w:jc w:val="center"/>
            </w:pPr>
            <w:r w:rsidRPr="00D9040D">
              <w:t>75.0</w:t>
            </w:r>
          </w:p>
        </w:tc>
      </w:tr>
      <w:tr w:rsidR="00D9040D" w:rsidRPr="00D9040D" w14:paraId="185B19BB" w14:textId="77777777" w:rsidTr="0052682A">
        <w:tc>
          <w:tcPr>
            <w:tcW w:w="40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002F4A" w14:textId="77777777" w:rsidR="00D9040D" w:rsidRPr="00D9040D" w:rsidRDefault="00D9040D" w:rsidP="00397539">
            <w:pPr>
              <w:spacing w:before="0" w:after="0" w:line="240" w:lineRule="auto"/>
              <w:jc w:val="center"/>
            </w:pPr>
            <w:r w:rsidRPr="00D9040D">
              <w:t>Use of improved sanitation facilities</w:t>
            </w: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230EF5" w14:textId="77777777" w:rsidR="00D9040D" w:rsidRPr="00D9040D" w:rsidRDefault="00D9040D" w:rsidP="00397539">
            <w:pPr>
              <w:spacing w:before="0" w:after="0" w:line="240" w:lineRule="auto"/>
              <w:jc w:val="center"/>
            </w:pPr>
            <w:r w:rsidRPr="00D9040D">
              <w:t>93.2</w:t>
            </w:r>
          </w:p>
        </w:tc>
        <w:tc>
          <w:tcPr>
            <w:tcW w:w="3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01CE7C" w14:textId="77777777" w:rsidR="00D9040D" w:rsidRPr="00D9040D" w:rsidRDefault="00D9040D" w:rsidP="00397539">
            <w:pPr>
              <w:spacing w:before="0" w:after="0" w:line="240" w:lineRule="auto"/>
              <w:jc w:val="center"/>
            </w:pPr>
            <w:r w:rsidRPr="00D9040D">
              <w:t>75.6</w:t>
            </w:r>
          </w:p>
        </w:tc>
      </w:tr>
    </w:tbl>
    <w:p w14:paraId="730C3D8B" w14:textId="77777777" w:rsidR="0003254E" w:rsidRDefault="0003254E" w:rsidP="001855D4"/>
    <w:p w14:paraId="28E2965C" w14:textId="13BB9C85" w:rsidR="00D9040D" w:rsidRPr="00D9040D" w:rsidRDefault="00D9040D" w:rsidP="00397539">
      <w:pPr>
        <w:spacing w:line="240" w:lineRule="auto"/>
      </w:pPr>
      <w:r w:rsidRPr="00D9040D">
        <w:t>On other important indicators, evidence generated for the cashmere report reveals that of goat-owning households (</w:t>
      </w:r>
      <w:proofErr w:type="gramStart"/>
      <w:r w:rsidRPr="00D9040D">
        <w:t>the vast majority of</w:t>
      </w:r>
      <w:proofErr w:type="gramEnd"/>
      <w:r w:rsidRPr="00D9040D">
        <w:t xml:space="preserve"> herding households), the ownership of motorcycles, cars and trucks stood at 44.9%, 40.0% and 34.2% respectively, and that of solar generators at 67.6%. Herding households </w:t>
      </w:r>
      <w:r w:rsidR="00270979" w:rsidRPr="00D9040D">
        <w:t>possess</w:t>
      </w:r>
      <w:r w:rsidRPr="00D9040D">
        <w:t xml:space="preserve"> a </w:t>
      </w:r>
      <w:r w:rsidRPr="00D9040D">
        <w:rPr>
          <w:i/>
          <w:iCs/>
        </w:rPr>
        <w:t>ger</w:t>
      </w:r>
      <w:r w:rsidRPr="00D9040D">
        <w:t>, the traditional felt and wood dwelling which is well adapted to the climate and to mobility, or more substantive housing. Housing in soum centres is generally substantive.</w:t>
      </w:r>
    </w:p>
    <w:p w14:paraId="34A7587F" w14:textId="77777777" w:rsidR="00D9040D" w:rsidRPr="00D9040D" w:rsidRDefault="00D9040D" w:rsidP="00397539">
      <w:pPr>
        <w:spacing w:line="240" w:lineRule="auto"/>
      </w:pPr>
      <w:r w:rsidRPr="00D9040D">
        <w:t>One area covered by the VCA4D social questions is that of professional education and training, where findings from the pine nut value chain are less favourable. Formal training was not an issue that arose at any point in the value chain, except for the obligation for Professional Forest Enterprises to employ at least one person with a formal qualification in forestry (and some interviewees implied this was not always honoured). The question of information provision is covered in section 5.5 below.</w:t>
      </w:r>
    </w:p>
    <w:p w14:paraId="39FF7AB8" w14:textId="77777777" w:rsidR="00D9040D" w:rsidRPr="00D9040D" w:rsidRDefault="00D9040D" w:rsidP="00397539">
      <w:pPr>
        <w:pStyle w:val="Heading3"/>
        <w:rPr>
          <w:b/>
        </w:rPr>
      </w:pPr>
      <w:bookmarkStart w:id="248" w:name="_Toc230337110"/>
      <w:r w:rsidRPr="00D9040D">
        <w:t>Evidence from interviews</w:t>
      </w:r>
      <w:bookmarkEnd w:id="248"/>
    </w:p>
    <w:p w14:paraId="1913C8E0" w14:textId="4AC86C2A" w:rsidR="00D9040D" w:rsidRPr="00D9040D" w:rsidRDefault="00D9040D" w:rsidP="00397539">
      <w:pPr>
        <w:spacing w:line="240" w:lineRule="auto"/>
      </w:pPr>
      <w:r w:rsidRPr="00D9040D">
        <w:t xml:space="preserve">Harvesters interviewed were asked how their situation </w:t>
      </w:r>
      <w:proofErr w:type="gramStart"/>
      <w:r w:rsidRPr="00D9040D">
        <w:t>with regard to</w:t>
      </w:r>
      <w:proofErr w:type="gramEnd"/>
      <w:r w:rsidRPr="00D9040D">
        <w:t xml:space="preserve"> quality of diet, health, household income and other indicators of well-being compared to people they knew who did not go harvesting. Fings are summarised in </w:t>
      </w:r>
      <w:r w:rsidR="0003254E">
        <w:fldChar w:fldCharType="begin"/>
      </w:r>
      <w:r w:rsidR="0003254E">
        <w:instrText xml:space="preserve"> REF _Ref223015087 \h </w:instrText>
      </w:r>
      <w:r w:rsidR="0003254E">
        <w:fldChar w:fldCharType="separate"/>
      </w:r>
      <w:r w:rsidR="00215845">
        <w:t xml:space="preserve">Table </w:t>
      </w:r>
      <w:r w:rsidR="00215845">
        <w:rPr>
          <w:noProof/>
        </w:rPr>
        <w:t>5</w:t>
      </w:r>
      <w:r w:rsidR="00215845">
        <w:t>.</w:t>
      </w:r>
      <w:r w:rsidR="00215845">
        <w:rPr>
          <w:noProof/>
        </w:rPr>
        <w:t>5</w:t>
      </w:r>
      <w:r w:rsidR="0003254E">
        <w:fldChar w:fldCharType="end"/>
      </w:r>
      <w:r w:rsidR="0003254E">
        <w:t xml:space="preserve"> </w:t>
      </w:r>
      <w:r w:rsidRPr="00D9040D">
        <w:t>below.</w:t>
      </w:r>
    </w:p>
    <w:p w14:paraId="36509641" w14:textId="2CE96303" w:rsidR="0003254E" w:rsidRDefault="0052682A" w:rsidP="00A300B8">
      <w:pPr>
        <w:pStyle w:val="Caption"/>
      </w:pPr>
      <w:bookmarkStart w:id="249" w:name="_Ref223015087"/>
      <w:bookmarkStart w:id="250" w:name="_Toc230337208"/>
      <w:r>
        <w:lastRenderedPageBreak/>
        <w:t xml:space="preserve">Table </w:t>
      </w:r>
      <w:fldSimple w:instr=" STYLEREF 1 \s ">
        <w:r>
          <w:rPr>
            <w:noProof/>
          </w:rPr>
          <w:t>5</w:t>
        </w:r>
      </w:fldSimple>
      <w:r>
        <w:t>.</w:t>
      </w:r>
      <w:fldSimple w:instr=" SEQ Table \* ARABIC \s 1 ">
        <w:r>
          <w:rPr>
            <w:noProof/>
          </w:rPr>
          <w:t>5</w:t>
        </w:r>
      </w:fldSimple>
      <w:bookmarkEnd w:id="249"/>
      <w:r>
        <w:t xml:space="preserve">: </w:t>
      </w:r>
      <w:r w:rsidRPr="0003254E">
        <w:t>Evidence From Interviews On Harvester Wellbeing Relative To Non-Harvesters, And Nature Of Expenditure Of Harvesting Income</w:t>
      </w:r>
      <w:r>
        <w:t>.</w:t>
      </w:r>
      <w:bookmarkEnd w:id="250"/>
    </w:p>
    <w:tbl>
      <w:tblPr>
        <w:tblW w:w="0" w:type="auto"/>
        <w:tblCellMar>
          <w:top w:w="15" w:type="dxa"/>
          <w:left w:w="15" w:type="dxa"/>
          <w:bottom w:w="15" w:type="dxa"/>
          <w:right w:w="15" w:type="dxa"/>
        </w:tblCellMar>
        <w:tblLook w:val="04A0" w:firstRow="1" w:lastRow="0" w:firstColumn="1" w:lastColumn="0" w:noHBand="0" w:noVBand="1"/>
      </w:tblPr>
      <w:tblGrid>
        <w:gridCol w:w="2064"/>
        <w:gridCol w:w="3111"/>
        <w:gridCol w:w="3851"/>
      </w:tblGrid>
      <w:tr w:rsidR="00D9040D" w:rsidRPr="007400FF" w14:paraId="14F18C4C" w14:textId="77777777" w:rsidTr="007400FF">
        <w:tc>
          <w:tcPr>
            <w:tcW w:w="0" w:type="auto"/>
            <w:shd w:val="clear" w:color="auto" w:fill="336666"/>
            <w:tcMar>
              <w:top w:w="0" w:type="dxa"/>
              <w:left w:w="108" w:type="dxa"/>
              <w:bottom w:w="0" w:type="dxa"/>
              <w:right w:w="108" w:type="dxa"/>
            </w:tcMar>
            <w:vAlign w:val="center"/>
            <w:hideMark/>
          </w:tcPr>
          <w:p w14:paraId="5F15B868" w14:textId="77777777" w:rsidR="00D9040D" w:rsidRPr="007400FF" w:rsidRDefault="00D9040D" w:rsidP="007400FF">
            <w:pPr>
              <w:spacing w:before="0" w:after="120" w:line="240" w:lineRule="auto"/>
              <w:jc w:val="left"/>
              <w:rPr>
                <w:color w:val="FFFFFF" w:themeColor="background1"/>
                <w:sz w:val="19"/>
                <w:szCs w:val="19"/>
              </w:rPr>
            </w:pPr>
            <w:r w:rsidRPr="007400FF">
              <w:rPr>
                <w:color w:val="FFFFFF" w:themeColor="background1"/>
                <w:sz w:val="19"/>
                <w:szCs w:val="19"/>
              </w:rPr>
              <w:t>Interviewees</w:t>
            </w:r>
          </w:p>
        </w:tc>
        <w:tc>
          <w:tcPr>
            <w:tcW w:w="0" w:type="auto"/>
            <w:shd w:val="clear" w:color="auto" w:fill="336666"/>
            <w:tcMar>
              <w:top w:w="0" w:type="dxa"/>
              <w:left w:w="108" w:type="dxa"/>
              <w:bottom w:w="0" w:type="dxa"/>
              <w:right w:w="108" w:type="dxa"/>
            </w:tcMar>
            <w:vAlign w:val="center"/>
            <w:hideMark/>
          </w:tcPr>
          <w:p w14:paraId="5F504898" w14:textId="77777777" w:rsidR="00D9040D" w:rsidRPr="007400FF" w:rsidRDefault="00D9040D" w:rsidP="007400FF">
            <w:pPr>
              <w:spacing w:before="0" w:after="120" w:line="240" w:lineRule="auto"/>
              <w:jc w:val="left"/>
              <w:rPr>
                <w:color w:val="FFFFFF" w:themeColor="background1"/>
                <w:sz w:val="19"/>
                <w:szCs w:val="19"/>
              </w:rPr>
            </w:pPr>
            <w:r w:rsidRPr="007400FF">
              <w:rPr>
                <w:color w:val="FFFFFF" w:themeColor="background1"/>
                <w:sz w:val="19"/>
                <w:szCs w:val="19"/>
              </w:rPr>
              <w:t>Comparisons with non-harvesters</w:t>
            </w:r>
          </w:p>
        </w:tc>
        <w:tc>
          <w:tcPr>
            <w:tcW w:w="0" w:type="auto"/>
            <w:shd w:val="clear" w:color="auto" w:fill="336666"/>
            <w:tcMar>
              <w:top w:w="0" w:type="dxa"/>
              <w:left w:w="108" w:type="dxa"/>
              <w:bottom w:w="0" w:type="dxa"/>
              <w:right w:w="108" w:type="dxa"/>
            </w:tcMar>
            <w:vAlign w:val="center"/>
            <w:hideMark/>
          </w:tcPr>
          <w:p w14:paraId="25FDCEC1" w14:textId="77777777" w:rsidR="00D9040D" w:rsidRPr="007400FF" w:rsidRDefault="00D9040D" w:rsidP="007400FF">
            <w:pPr>
              <w:spacing w:before="0" w:after="120" w:line="240" w:lineRule="auto"/>
              <w:jc w:val="left"/>
              <w:rPr>
                <w:color w:val="FFFFFF" w:themeColor="background1"/>
                <w:sz w:val="19"/>
                <w:szCs w:val="19"/>
              </w:rPr>
            </w:pPr>
            <w:r w:rsidRPr="007400FF">
              <w:rPr>
                <w:color w:val="FFFFFF" w:themeColor="background1"/>
                <w:sz w:val="19"/>
                <w:szCs w:val="19"/>
              </w:rPr>
              <w:t>Expenditures of harvest incomes</w:t>
            </w:r>
          </w:p>
        </w:tc>
      </w:tr>
      <w:tr w:rsidR="00D9040D" w:rsidRPr="007400FF" w14:paraId="5E83F8C8" w14:textId="77777777" w:rsidTr="007400FF">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9FEC58" w14:textId="77777777" w:rsidR="00D9040D" w:rsidRPr="007400FF" w:rsidRDefault="00D9040D" w:rsidP="007400FF">
            <w:pPr>
              <w:spacing w:before="0" w:after="120" w:line="240" w:lineRule="auto"/>
              <w:jc w:val="left"/>
              <w:rPr>
                <w:sz w:val="19"/>
                <w:szCs w:val="19"/>
              </w:rPr>
            </w:pPr>
            <w:r w:rsidRPr="007400FF">
              <w:rPr>
                <w:sz w:val="19"/>
                <w:szCs w:val="19"/>
              </w:rPr>
              <w:t xml:space="preserve">Female harvester, </w:t>
            </w:r>
            <w:proofErr w:type="spellStart"/>
            <w:r w:rsidRPr="007400FF">
              <w:rPr>
                <w:sz w:val="19"/>
                <w:szCs w:val="19"/>
              </w:rPr>
              <w:t>Övörkhangai</w:t>
            </w:r>
            <w:proofErr w:type="spellEnd"/>
          </w:p>
        </w:tc>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3AB04E" w14:textId="77777777" w:rsidR="00D9040D" w:rsidRPr="007400FF" w:rsidRDefault="00D9040D" w:rsidP="007400FF">
            <w:pPr>
              <w:spacing w:before="0" w:after="120" w:line="240" w:lineRule="auto"/>
              <w:jc w:val="left"/>
              <w:rPr>
                <w:sz w:val="19"/>
                <w:szCs w:val="19"/>
              </w:rPr>
            </w:pPr>
            <w:r w:rsidRPr="007400FF">
              <w:rPr>
                <w:sz w:val="19"/>
                <w:szCs w:val="19"/>
              </w:rPr>
              <w:t>It’s a seasonal business, but harvesters are richer. It depends on the individual whether they have better food or possessions.</w:t>
            </w:r>
          </w:p>
        </w:tc>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8A6CFD" w14:textId="77777777" w:rsidR="00D9040D" w:rsidRPr="007400FF" w:rsidRDefault="00D9040D" w:rsidP="007400FF">
            <w:pPr>
              <w:spacing w:before="0" w:after="120" w:line="240" w:lineRule="auto"/>
              <w:jc w:val="left"/>
              <w:rPr>
                <w:sz w:val="19"/>
                <w:szCs w:val="19"/>
              </w:rPr>
            </w:pPr>
            <w:r w:rsidRPr="007400FF">
              <w:rPr>
                <w:sz w:val="19"/>
                <w:szCs w:val="19"/>
              </w:rPr>
              <w:t>With one harvesting season she can buy a car.</w:t>
            </w:r>
          </w:p>
        </w:tc>
      </w:tr>
      <w:tr w:rsidR="00D9040D" w:rsidRPr="007400FF" w14:paraId="55901D35" w14:textId="77777777" w:rsidTr="007400F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EBE674" w14:textId="77777777" w:rsidR="00D9040D" w:rsidRPr="007400FF" w:rsidRDefault="00D9040D" w:rsidP="007400FF">
            <w:pPr>
              <w:spacing w:before="0" w:after="120" w:line="240" w:lineRule="auto"/>
              <w:jc w:val="left"/>
              <w:rPr>
                <w:sz w:val="19"/>
                <w:szCs w:val="19"/>
              </w:rPr>
            </w:pPr>
            <w:r w:rsidRPr="007400FF">
              <w:rPr>
                <w:sz w:val="19"/>
                <w:szCs w:val="19"/>
              </w:rPr>
              <w:t xml:space="preserve">Female harvester, </w:t>
            </w:r>
            <w:proofErr w:type="spellStart"/>
            <w:r w:rsidRPr="007400FF">
              <w:rPr>
                <w:sz w:val="19"/>
                <w:szCs w:val="19"/>
              </w:rPr>
              <w:t>Övörkhangai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F4A2CA" w14:textId="77777777" w:rsidR="00D9040D" w:rsidRPr="007400FF" w:rsidRDefault="00D9040D" w:rsidP="007400FF">
            <w:pPr>
              <w:spacing w:before="0" w:after="120" w:line="240" w:lineRule="auto"/>
              <w:jc w:val="left"/>
              <w:rPr>
                <w:sz w:val="19"/>
                <w:szCs w:val="19"/>
              </w:rPr>
            </w:pPr>
            <w:r w:rsidRPr="007400FF">
              <w:rPr>
                <w:sz w:val="19"/>
                <w:szCs w:val="19"/>
              </w:rPr>
              <w:t>Those who collect are richer, of course it’s better. They have slightly better food and possessions, and are healthier, both from the money and from coming to the forest.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16177E" w14:textId="77777777" w:rsidR="00D9040D" w:rsidRPr="007400FF" w:rsidRDefault="00D9040D" w:rsidP="007400FF">
            <w:pPr>
              <w:spacing w:before="0" w:after="120" w:line="240" w:lineRule="auto"/>
              <w:jc w:val="left"/>
              <w:rPr>
                <w:sz w:val="19"/>
                <w:szCs w:val="19"/>
              </w:rPr>
            </w:pPr>
            <w:r w:rsidRPr="007400FF">
              <w:rPr>
                <w:sz w:val="19"/>
                <w:szCs w:val="19"/>
              </w:rPr>
              <w:t>She will spend the money on food, university fees and a haymaker.</w:t>
            </w:r>
          </w:p>
        </w:tc>
      </w:tr>
      <w:tr w:rsidR="00D9040D" w:rsidRPr="007400FF" w14:paraId="1579F859" w14:textId="77777777" w:rsidTr="007400F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BD4B54" w14:textId="77777777" w:rsidR="00D9040D" w:rsidRPr="007400FF" w:rsidRDefault="00D9040D" w:rsidP="007400FF">
            <w:pPr>
              <w:spacing w:before="0" w:after="120" w:line="240" w:lineRule="auto"/>
              <w:jc w:val="left"/>
              <w:rPr>
                <w:sz w:val="19"/>
                <w:szCs w:val="19"/>
              </w:rPr>
            </w:pPr>
            <w:r w:rsidRPr="007400FF">
              <w:rPr>
                <w:sz w:val="19"/>
                <w:szCs w:val="19"/>
              </w:rPr>
              <w:t xml:space="preserve">FUG members, </w:t>
            </w:r>
            <w:proofErr w:type="spellStart"/>
            <w:r w:rsidRPr="007400FF">
              <w:rPr>
                <w:sz w:val="19"/>
                <w:szCs w:val="19"/>
              </w:rPr>
              <w:t>Arkhangai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FF9D86" w14:textId="77777777" w:rsidR="00D9040D" w:rsidRPr="007400FF" w:rsidRDefault="00D9040D" w:rsidP="007400FF">
            <w:pPr>
              <w:spacing w:before="0" w:after="120" w:line="240" w:lineRule="auto"/>
              <w:jc w:val="left"/>
              <w:rPr>
                <w:sz w:val="19"/>
                <w:szCs w:val="19"/>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4AE683" w14:textId="108836F8" w:rsidR="00D9040D" w:rsidRPr="007400FF" w:rsidRDefault="00D9040D" w:rsidP="007400FF">
            <w:pPr>
              <w:spacing w:before="0" w:after="120" w:line="240" w:lineRule="auto"/>
              <w:jc w:val="left"/>
              <w:rPr>
                <w:sz w:val="19"/>
                <w:szCs w:val="19"/>
              </w:rPr>
            </w:pPr>
            <w:r w:rsidRPr="007400FF">
              <w:rPr>
                <w:sz w:val="19"/>
                <w:szCs w:val="19"/>
              </w:rPr>
              <w:t>In a high production year, money is spent on domestic expenses and food, they could not buy a car. In 2017 one harvester bought a truck for MNT 7 million, the highest earner ever. Maybe some people use income to pay off bank loans.</w:t>
            </w:r>
          </w:p>
        </w:tc>
      </w:tr>
      <w:tr w:rsidR="00D9040D" w:rsidRPr="007400FF" w14:paraId="10418A61" w14:textId="77777777" w:rsidTr="007400F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393020" w14:textId="77777777" w:rsidR="00D9040D" w:rsidRPr="007400FF" w:rsidRDefault="00D9040D" w:rsidP="007400FF">
            <w:pPr>
              <w:spacing w:before="0" w:after="120" w:line="240" w:lineRule="auto"/>
              <w:jc w:val="left"/>
              <w:rPr>
                <w:sz w:val="19"/>
                <w:szCs w:val="19"/>
              </w:rPr>
            </w:pPr>
            <w:r w:rsidRPr="007400FF">
              <w:rPr>
                <w:sz w:val="19"/>
                <w:szCs w:val="19"/>
              </w:rPr>
              <w:t>Members of four FUGs, western Selenge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7DB2B" w14:textId="77777777" w:rsidR="00D9040D" w:rsidRPr="007400FF" w:rsidRDefault="00D9040D" w:rsidP="007400FF">
            <w:pPr>
              <w:spacing w:before="0" w:after="120" w:line="240" w:lineRule="auto"/>
              <w:jc w:val="left"/>
              <w:rPr>
                <w:sz w:val="19"/>
                <w:szCs w:val="19"/>
              </w:rPr>
            </w:pPr>
            <w:r w:rsidRPr="007400FF">
              <w:rPr>
                <w:sz w:val="19"/>
                <w:szCs w:val="19"/>
              </w:rPr>
              <w:t>Harvesters make only a temporary profit, most are below the poverty line, they are not better off than their neighbours.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9FEC86" w14:textId="77777777" w:rsidR="00D9040D" w:rsidRPr="007400FF" w:rsidRDefault="00D9040D" w:rsidP="007400FF">
            <w:pPr>
              <w:spacing w:before="0" w:after="120" w:line="240" w:lineRule="auto"/>
              <w:jc w:val="left"/>
              <w:rPr>
                <w:sz w:val="19"/>
                <w:szCs w:val="19"/>
              </w:rPr>
            </w:pPr>
            <w:r w:rsidRPr="007400FF">
              <w:rPr>
                <w:sz w:val="19"/>
                <w:szCs w:val="19"/>
              </w:rPr>
              <w:t>Paying off bank loans (very important), maintaining cars, additional school expenses.</w:t>
            </w:r>
          </w:p>
        </w:tc>
      </w:tr>
      <w:tr w:rsidR="00D9040D" w:rsidRPr="007400FF" w14:paraId="41231EFB" w14:textId="77777777" w:rsidTr="007400F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665978" w14:textId="77777777" w:rsidR="00D9040D" w:rsidRPr="007400FF" w:rsidRDefault="00D9040D" w:rsidP="007400FF">
            <w:pPr>
              <w:spacing w:before="0" w:after="120" w:line="240" w:lineRule="auto"/>
              <w:jc w:val="left"/>
              <w:rPr>
                <w:sz w:val="19"/>
                <w:szCs w:val="19"/>
              </w:rPr>
            </w:pPr>
            <w:r w:rsidRPr="007400FF">
              <w:rPr>
                <w:sz w:val="19"/>
                <w:szCs w:val="19"/>
              </w:rPr>
              <w:t>Female ex-harvester, eastern Selenge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832D35" w14:textId="77777777" w:rsidR="00D9040D" w:rsidRPr="007400FF" w:rsidRDefault="00D9040D" w:rsidP="007400FF">
            <w:pPr>
              <w:spacing w:before="0" w:after="120" w:line="240" w:lineRule="auto"/>
              <w:jc w:val="left"/>
              <w:rPr>
                <w:sz w:val="19"/>
                <w:szCs w:val="19"/>
              </w:rPr>
            </w:pPr>
            <w:r w:rsidRPr="007400FF">
              <w:rPr>
                <w:sz w:val="19"/>
                <w:szCs w:val="19"/>
              </w:rPr>
              <w:t>Not reported.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6A1136" w14:textId="77777777" w:rsidR="00D9040D" w:rsidRPr="007400FF" w:rsidRDefault="00D9040D" w:rsidP="007400FF">
            <w:pPr>
              <w:spacing w:before="0" w:after="120" w:line="240" w:lineRule="auto"/>
              <w:jc w:val="left"/>
              <w:rPr>
                <w:sz w:val="19"/>
                <w:szCs w:val="19"/>
              </w:rPr>
            </w:pPr>
            <w:r w:rsidRPr="007400FF">
              <w:rPr>
                <w:sz w:val="19"/>
                <w:szCs w:val="19"/>
              </w:rPr>
              <w:t>Income is spent as families (i.e. women and men do not spend differently) on student fees, paying off loans, food, clothes.</w:t>
            </w:r>
          </w:p>
        </w:tc>
      </w:tr>
      <w:tr w:rsidR="00D9040D" w:rsidRPr="007400FF" w14:paraId="1EC722E1" w14:textId="77777777" w:rsidTr="007400F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85F44" w14:textId="77777777" w:rsidR="00D9040D" w:rsidRPr="007400FF" w:rsidRDefault="00D9040D" w:rsidP="007400FF">
            <w:pPr>
              <w:spacing w:before="0" w:after="120" w:line="240" w:lineRule="auto"/>
              <w:jc w:val="left"/>
              <w:rPr>
                <w:sz w:val="19"/>
                <w:szCs w:val="19"/>
              </w:rPr>
            </w:pPr>
            <w:r w:rsidRPr="007400FF">
              <w:rPr>
                <w:sz w:val="19"/>
                <w:szCs w:val="19"/>
              </w:rPr>
              <w:t>Male ex-harvester, eastern Selenge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1BBCF8" w14:textId="77777777" w:rsidR="00D9040D" w:rsidRPr="007400FF" w:rsidRDefault="00D9040D" w:rsidP="007400FF">
            <w:pPr>
              <w:spacing w:before="0" w:after="120" w:line="240" w:lineRule="auto"/>
              <w:jc w:val="left"/>
              <w:rPr>
                <w:sz w:val="19"/>
                <w:szCs w:val="19"/>
              </w:rPr>
            </w:pPr>
            <w:r w:rsidRPr="007400FF">
              <w:rPr>
                <w:sz w:val="19"/>
                <w:szCs w:val="19"/>
              </w:rPr>
              <w:t>Harvesters are definitely better off.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2D6D4E" w14:textId="77777777" w:rsidR="00D9040D" w:rsidRPr="007400FF" w:rsidRDefault="00D9040D" w:rsidP="007400FF">
            <w:pPr>
              <w:spacing w:before="0" w:after="120" w:line="240" w:lineRule="auto"/>
              <w:jc w:val="left"/>
              <w:rPr>
                <w:sz w:val="19"/>
                <w:szCs w:val="19"/>
              </w:rPr>
            </w:pPr>
            <w:r w:rsidRPr="007400FF">
              <w:rPr>
                <w:sz w:val="19"/>
                <w:szCs w:val="19"/>
              </w:rPr>
              <w:t xml:space="preserve">Paying off </w:t>
            </w:r>
            <w:proofErr w:type="gramStart"/>
            <w:r w:rsidRPr="007400FF">
              <w:rPr>
                <w:sz w:val="19"/>
                <w:szCs w:val="19"/>
              </w:rPr>
              <w:t>bank  loans</w:t>
            </w:r>
            <w:proofErr w:type="gramEnd"/>
            <w:r w:rsidRPr="007400FF">
              <w:rPr>
                <w:sz w:val="19"/>
                <w:szCs w:val="19"/>
              </w:rPr>
              <w:t xml:space="preserve">, food, returning the advances paid to wholesalers, buying cars, trucks and apartments. They have better </w:t>
            </w:r>
            <w:proofErr w:type="gramStart"/>
            <w:r w:rsidRPr="007400FF">
              <w:rPr>
                <w:sz w:val="19"/>
                <w:szCs w:val="19"/>
              </w:rPr>
              <w:t>food,</w:t>
            </w:r>
            <w:proofErr w:type="gramEnd"/>
            <w:r w:rsidRPr="007400FF">
              <w:rPr>
                <w:sz w:val="19"/>
                <w:szCs w:val="19"/>
              </w:rPr>
              <w:t xml:space="preserve"> he doesn’t know about health.</w:t>
            </w:r>
          </w:p>
        </w:tc>
      </w:tr>
      <w:tr w:rsidR="00D9040D" w:rsidRPr="007400FF" w14:paraId="79ABC3F5" w14:textId="77777777" w:rsidTr="007400F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91C789" w14:textId="77777777" w:rsidR="00D9040D" w:rsidRPr="007400FF" w:rsidRDefault="00D9040D" w:rsidP="007400FF">
            <w:pPr>
              <w:spacing w:before="0" w:after="120" w:line="240" w:lineRule="auto"/>
              <w:jc w:val="left"/>
              <w:rPr>
                <w:sz w:val="19"/>
                <w:szCs w:val="19"/>
              </w:rPr>
            </w:pPr>
            <w:r w:rsidRPr="007400FF">
              <w:rPr>
                <w:sz w:val="19"/>
                <w:szCs w:val="19"/>
              </w:rPr>
              <w:t>Female wholesaler and her husband, a harvest group leader, eastern Selenge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A0BCA4" w14:textId="77777777" w:rsidR="00D9040D" w:rsidRPr="007400FF" w:rsidRDefault="00D9040D" w:rsidP="007400FF">
            <w:pPr>
              <w:spacing w:before="0" w:after="120" w:line="240" w:lineRule="auto"/>
              <w:jc w:val="left"/>
              <w:rPr>
                <w:sz w:val="19"/>
                <w:szCs w:val="19"/>
              </w:rPr>
            </w:pPr>
            <w:r w:rsidRPr="007400FF">
              <w:rPr>
                <w:sz w:val="19"/>
                <w:szCs w:val="19"/>
              </w:rPr>
              <w:t>Not reported.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71D2AC" w14:textId="77777777" w:rsidR="00D9040D" w:rsidRPr="007400FF" w:rsidRDefault="00D9040D" w:rsidP="007400FF">
            <w:pPr>
              <w:spacing w:before="0" w:after="120" w:line="240" w:lineRule="auto"/>
              <w:jc w:val="left"/>
              <w:rPr>
                <w:sz w:val="19"/>
                <w:szCs w:val="19"/>
              </w:rPr>
            </w:pPr>
            <w:r w:rsidRPr="007400FF">
              <w:rPr>
                <w:sz w:val="19"/>
                <w:szCs w:val="19"/>
              </w:rPr>
              <w:t>She thinks some harvesters are paying for university, big cars, and vodka, but she does not know.</w:t>
            </w:r>
          </w:p>
        </w:tc>
      </w:tr>
      <w:tr w:rsidR="00D9040D" w:rsidRPr="007400FF" w14:paraId="77B41850" w14:textId="77777777" w:rsidTr="007400F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89860A" w14:textId="77777777" w:rsidR="00D9040D" w:rsidRPr="007400FF" w:rsidRDefault="00D9040D" w:rsidP="007400FF">
            <w:pPr>
              <w:spacing w:before="0" w:after="120" w:line="240" w:lineRule="auto"/>
              <w:jc w:val="left"/>
              <w:rPr>
                <w:sz w:val="19"/>
                <w:szCs w:val="19"/>
              </w:rPr>
            </w:pPr>
            <w:r w:rsidRPr="007400FF">
              <w:rPr>
                <w:sz w:val="19"/>
                <w:szCs w:val="19"/>
              </w:rPr>
              <w:t>Male ex-Forest Ranger, eastern Selenge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E8072C" w14:textId="77777777" w:rsidR="00D9040D" w:rsidRPr="007400FF" w:rsidRDefault="00D9040D" w:rsidP="007400FF">
            <w:pPr>
              <w:spacing w:before="0" w:after="120" w:line="240" w:lineRule="auto"/>
              <w:jc w:val="left"/>
              <w:rPr>
                <w:sz w:val="19"/>
                <w:szCs w:val="19"/>
              </w:rPr>
            </w:pPr>
            <w:r w:rsidRPr="007400FF">
              <w:rPr>
                <w:sz w:val="19"/>
                <w:szCs w:val="19"/>
              </w:rPr>
              <w:t>Not reported.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67FF25" w14:textId="77777777" w:rsidR="00D9040D" w:rsidRPr="007400FF" w:rsidRDefault="00D9040D" w:rsidP="007400FF">
            <w:pPr>
              <w:spacing w:before="0" w:after="120" w:line="240" w:lineRule="auto"/>
              <w:jc w:val="left"/>
              <w:rPr>
                <w:sz w:val="19"/>
                <w:szCs w:val="19"/>
              </w:rPr>
            </w:pPr>
            <w:r w:rsidRPr="007400FF">
              <w:rPr>
                <w:sz w:val="19"/>
                <w:szCs w:val="19"/>
              </w:rPr>
              <w:t>They spend money on their livelihoods: herders buy livestock, others buy houses, cars or pay off bank loans</w:t>
            </w:r>
          </w:p>
        </w:tc>
      </w:tr>
    </w:tbl>
    <w:p w14:paraId="296DE9AA" w14:textId="77777777" w:rsidR="0003254E" w:rsidRDefault="0003254E" w:rsidP="001855D4"/>
    <w:p w14:paraId="00E399F5" w14:textId="6C486B14" w:rsidR="00D9040D" w:rsidRPr="00D9040D" w:rsidRDefault="00D9040D" w:rsidP="007400FF">
      <w:pPr>
        <w:spacing w:line="240" w:lineRule="auto"/>
      </w:pPr>
      <w:r w:rsidRPr="00D9040D">
        <w:t xml:space="preserve">In </w:t>
      </w:r>
      <w:proofErr w:type="gramStart"/>
      <w:r w:rsidRPr="00D9040D">
        <w:t>general</w:t>
      </w:r>
      <w:proofErr w:type="gramEnd"/>
      <w:r w:rsidRPr="00D9040D">
        <w:t xml:space="preserve"> but not universally, harvesters reported having better living conditions (food, access to education and material wealth) than those of their neighbours who did not go harvesting, but there was considerable variation, which matched the very different answers harvesters gave to </w:t>
      </w:r>
      <w:r w:rsidRPr="00D9040D">
        <w:lastRenderedPageBreak/>
        <w:t xml:space="preserve">the question of what they spend harvesting income on. It is useful here to see harvesters’ livelihood strategies in terms of Dorward et al.’s </w:t>
      </w:r>
      <w:r w:rsidR="00270979">
        <w:fldChar w:fldCharType="begin"/>
      </w:r>
      <w:r w:rsidR="007D7C32">
        <w:instrText xml:space="preserve"> ADDIN ZOTERO_ITEM CSL_CITATION {"citationID":"HIyamRcv","properties":{"formattedCitation":"(Dorward et al., 2009)","plainCitation":"(Dorward et al., 2009)","dontUpdate":true,"noteIndex":0},"citationItems":[{"id":9214,"uris":["http://zotero.org/users/2696682/items/3348GLRB"],"itemData":{"id":9214,"type":"article-journal","abstract":"In recent years understanding of poverty and of ways in which people escape from or fall into poverty has become more holistic. This should improve the capabilities of policy analysts and others working to reduce poverty, but it also makes analysis more complex. This paper describes a simple schema which integrates multidimensional, multilevel and dynamic understandings of poverty, of poor people’s livelihoods, and of changing roles of agricultural systems. The paper suggests three broad types of strategy pursued by poor people: ‘hanging in’; ‘stepping up’; and ‘stepping out’. This simple schema explicitly recognises the dynamic aspirations of poor people; diversity among them; and livelihood diversification. It also brings together aspirations of poor people with wider sectoral, inter-sectoral and macro-economic questions about policies necessary for realisation of those aspirations.","container-title":"Development in Practice","DOI":"10.1080/09614520802689535","ISSN":"0961-4524, 1364-9213","issue":"2","journalAbbreviation":"Development in Practice","language":"en","page":"240-247","source":"DOI.org (Crossref)","title":"Hanging in, stepping up and stepping out: livelihood aspirations and strategies of the poor","title-short":"Hanging in, stepping up and stepping out","volume":"19","author":[{"family":"Dorward","given":"Andrew"},{"family":"Anderson","given":"Simon"},{"family":"Bernal","given":"Yolanda Nava"},{"family":"Vera","given":"Ernesto Sánchez"},{"family":"Rushton","given":"Jonathan"},{"family":"Pattison","given":"James"},{"family":"Paz","given":"Rodrigo"}],"issued":{"date-parts":[["2009",4,1]]}}}],"schema":"https://github.com/citation-style-language/schema/raw/master/csl-citation.json"} </w:instrText>
      </w:r>
      <w:r w:rsidR="00270979">
        <w:fldChar w:fldCharType="separate"/>
      </w:r>
      <w:r w:rsidR="00270979" w:rsidRPr="00270979">
        <w:t>(2009)</w:t>
      </w:r>
      <w:r w:rsidR="00270979">
        <w:fldChar w:fldCharType="end"/>
      </w:r>
      <w:r w:rsidRPr="00D9040D">
        <w:t xml:space="preserve"> threefold distinction between “hanging in”, “stepping up” and “stepping out”.</w:t>
      </w:r>
    </w:p>
    <w:p w14:paraId="32AACC8A" w14:textId="77777777" w:rsidR="00D9040D" w:rsidRPr="00D9040D" w:rsidRDefault="00D9040D" w:rsidP="007400FF">
      <w:pPr>
        <w:spacing w:line="240" w:lineRule="auto"/>
      </w:pPr>
      <w:r w:rsidRPr="00D9040D">
        <w:t xml:space="preserve">Responses that could be classified as hanging </w:t>
      </w:r>
      <w:proofErr w:type="gramStart"/>
      <w:r w:rsidRPr="00D9040D">
        <w:t>in, or</w:t>
      </w:r>
      <w:proofErr w:type="gramEnd"/>
      <w:r w:rsidRPr="00D9040D">
        <w:t xml:space="preserve"> maintaining oneself in poverty or near-poverty included that of paying off bank loans, which was widely reported. Indebtedness, including “debt stacking” where informal loans are taken to service formal loans, is a major issue in rural and small-town Mongolia, and being able to pay off at least some debts is a major benefit of engaging in harvesting. Other hanging in expenditures reported included food, clothing, and extra school expenditures such as schoolbooks (school itself being free).</w:t>
      </w:r>
    </w:p>
    <w:p w14:paraId="04A1DED3" w14:textId="77777777" w:rsidR="00D9040D" w:rsidRPr="00D9040D" w:rsidRDefault="00D9040D" w:rsidP="007400FF">
      <w:pPr>
        <w:spacing w:line="240" w:lineRule="auto"/>
      </w:pPr>
      <w:r w:rsidRPr="00D9040D">
        <w:t>Responses that fit under stepping up, or investing to improve an existing livelihood strategy, include the use of harvesting income to buy productive assets such as vehicles, livestock and haymakers, which were reported surprisingly frequently. Under stepping out, we can classify the response of paying university fees for children and grandchildren, enabling them to pursue high-income urban occupations.</w:t>
      </w:r>
    </w:p>
    <w:p w14:paraId="52B12E8A" w14:textId="77777777" w:rsidR="00D9040D" w:rsidRPr="00D9040D" w:rsidRDefault="00D9040D" w:rsidP="007400FF">
      <w:pPr>
        <w:spacing w:line="240" w:lineRule="auto"/>
      </w:pPr>
      <w:r w:rsidRPr="00D9040D">
        <w:t>Our conclusion from an admittedly small set of interviews is that participation in the value chain through harvesting is at a minimum making harvesting households less vulnerable, and in a substantial proportion of cases allowing existing livelihoods such as herding to be pursued more effectively and lucratively, or funding social mobility in the next generation.</w:t>
      </w:r>
    </w:p>
    <w:p w14:paraId="025A1EA5" w14:textId="73E1EB71" w:rsidR="00D9040D" w:rsidRPr="00D9040D" w:rsidRDefault="00D9040D" w:rsidP="007400FF">
      <w:pPr>
        <w:pStyle w:val="Heading3"/>
        <w:rPr>
          <w:b/>
        </w:rPr>
      </w:pPr>
      <w:bookmarkStart w:id="251" w:name="_Toc230337111"/>
      <w:r w:rsidRPr="00D9040D">
        <w:t>Conclusion</w:t>
      </w:r>
      <w:r w:rsidR="00734861">
        <w:t>s</w:t>
      </w:r>
      <w:r w:rsidRPr="00D9040D">
        <w:t xml:space="preserve"> o</w:t>
      </w:r>
      <w:r w:rsidR="00734861">
        <w:t>n</w:t>
      </w:r>
      <w:r w:rsidRPr="00D9040D">
        <w:t xml:space="preserve"> Food and Nutrition Security, and Living Conditions</w:t>
      </w:r>
      <w:bookmarkEnd w:id="251"/>
    </w:p>
    <w:p w14:paraId="565654EA" w14:textId="77777777" w:rsidR="00D9040D" w:rsidRPr="00D9040D" w:rsidRDefault="00D9040D" w:rsidP="007400FF">
      <w:pPr>
        <w:spacing w:line="240" w:lineRule="auto"/>
      </w:pPr>
      <w:r w:rsidRPr="00D9040D">
        <w:t>Because there is no available secondary data on food security among harvesters, conclusions must be tentative. Based on national indicators for rural areas and some interview data, we conclude that food security for harvesters may be better than the already high indicators for other herder households and residents of soum centres. However, the national level concerns about diet quality and the “wheat and meat” diet are likely to be the case here also, and the highly seasonal income will not on its own bring about food stability. </w:t>
      </w:r>
    </w:p>
    <w:p w14:paraId="49047EF5" w14:textId="77777777" w:rsidR="00D9040D" w:rsidRPr="00D9040D" w:rsidRDefault="00D9040D" w:rsidP="007400FF">
      <w:pPr>
        <w:spacing w:line="240" w:lineRule="auto"/>
      </w:pPr>
    </w:p>
    <w:tbl>
      <w:tblPr>
        <w:tblW w:w="0" w:type="auto"/>
        <w:jc w:val="center"/>
        <w:tblCellMar>
          <w:top w:w="15" w:type="dxa"/>
          <w:left w:w="15" w:type="dxa"/>
          <w:bottom w:w="15" w:type="dxa"/>
          <w:right w:w="15" w:type="dxa"/>
        </w:tblCellMar>
        <w:tblLook w:val="04A0" w:firstRow="1" w:lastRow="0" w:firstColumn="1" w:lastColumn="0" w:noHBand="0" w:noVBand="1"/>
      </w:tblPr>
      <w:tblGrid>
        <w:gridCol w:w="3585"/>
        <w:gridCol w:w="3928"/>
      </w:tblGrid>
      <w:tr w:rsidR="00382A84" w:rsidRPr="00382A84" w14:paraId="01A2310C" w14:textId="77777777" w:rsidTr="0052682A">
        <w:trPr>
          <w:jc w:val="center"/>
        </w:trPr>
        <w:tc>
          <w:tcPr>
            <w:tcW w:w="7513" w:type="dxa"/>
            <w:gridSpan w:val="2"/>
            <w:shd w:val="clear" w:color="auto" w:fill="336666"/>
            <w:tcMar>
              <w:top w:w="0" w:type="dxa"/>
              <w:left w:w="108" w:type="dxa"/>
              <w:bottom w:w="0" w:type="dxa"/>
              <w:right w:w="108" w:type="dxa"/>
            </w:tcMar>
            <w:vAlign w:val="center"/>
            <w:hideMark/>
          </w:tcPr>
          <w:p w14:paraId="4C8767B4" w14:textId="77777777" w:rsidR="00D9040D" w:rsidRPr="0052682A" w:rsidRDefault="00D9040D" w:rsidP="007400FF">
            <w:pPr>
              <w:spacing w:line="240" w:lineRule="auto"/>
              <w:jc w:val="center"/>
              <w:rPr>
                <w:color w:val="FFFFFF" w:themeColor="background1"/>
              </w:rPr>
            </w:pPr>
            <w:r w:rsidRPr="0052682A">
              <w:rPr>
                <w:color w:val="FFFFFF" w:themeColor="background1"/>
              </w:rPr>
              <w:t>Food and Nutrition Security</w:t>
            </w:r>
          </w:p>
        </w:tc>
      </w:tr>
      <w:tr w:rsidR="00D9040D" w:rsidRPr="00D9040D" w14:paraId="69207287" w14:textId="77777777" w:rsidTr="0052682A">
        <w:trPr>
          <w:jc w:val="center"/>
        </w:trPr>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4045DE" w14:textId="77777777" w:rsidR="00D9040D" w:rsidRPr="00D9040D" w:rsidRDefault="00D9040D" w:rsidP="007400FF">
            <w:pPr>
              <w:spacing w:line="240" w:lineRule="auto"/>
              <w:jc w:val="center"/>
            </w:pPr>
            <w:r w:rsidRPr="00D9040D">
              <w:t>Availability of Food</w:t>
            </w:r>
          </w:p>
        </w:tc>
        <w:tc>
          <w:tcPr>
            <w:tcW w:w="3928" w:type="dxa"/>
            <w:tcBorders>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hideMark/>
          </w:tcPr>
          <w:p w14:paraId="2AC52B72" w14:textId="3E0C9ED3" w:rsidR="00D9040D" w:rsidRPr="00D9040D" w:rsidRDefault="00734861" w:rsidP="007400FF">
            <w:pPr>
              <w:spacing w:line="240" w:lineRule="auto"/>
              <w:jc w:val="center"/>
            </w:pPr>
            <w:r>
              <w:t>High</w:t>
            </w:r>
          </w:p>
        </w:tc>
      </w:tr>
      <w:tr w:rsidR="00D9040D" w:rsidRPr="00D9040D" w14:paraId="5A39DFD8"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D69523" w14:textId="77777777" w:rsidR="00D9040D" w:rsidRPr="00D9040D" w:rsidRDefault="00D9040D" w:rsidP="007400FF">
            <w:pPr>
              <w:spacing w:line="240" w:lineRule="auto"/>
              <w:jc w:val="center"/>
            </w:pPr>
            <w:r w:rsidRPr="00D9040D">
              <w:t>Accessibility of Food</w:t>
            </w:r>
          </w:p>
        </w:tc>
        <w:tc>
          <w:tcPr>
            <w:tcW w:w="392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hideMark/>
          </w:tcPr>
          <w:p w14:paraId="6F242F5C" w14:textId="722295FA" w:rsidR="00D9040D" w:rsidRPr="00D9040D" w:rsidRDefault="00734861" w:rsidP="007400FF">
            <w:pPr>
              <w:spacing w:line="240" w:lineRule="auto"/>
              <w:jc w:val="center"/>
            </w:pPr>
            <w:r>
              <w:t>High</w:t>
            </w:r>
          </w:p>
        </w:tc>
      </w:tr>
      <w:tr w:rsidR="00D9040D" w:rsidRPr="00D9040D" w14:paraId="0FE9D761"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4D5262" w14:textId="77777777" w:rsidR="00D9040D" w:rsidRPr="00D9040D" w:rsidRDefault="00D9040D" w:rsidP="007400FF">
            <w:pPr>
              <w:spacing w:line="240" w:lineRule="auto"/>
              <w:jc w:val="center"/>
            </w:pPr>
            <w:r w:rsidRPr="00D9040D">
              <w:t>Utilisation and Nutritional Adequacy</w:t>
            </w:r>
          </w:p>
        </w:tc>
        <w:tc>
          <w:tcPr>
            <w:tcW w:w="3928"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hideMark/>
          </w:tcPr>
          <w:p w14:paraId="265E6F8A" w14:textId="65F5FDC6" w:rsidR="00D9040D" w:rsidRPr="00D9040D" w:rsidRDefault="00734861" w:rsidP="007400FF">
            <w:pPr>
              <w:spacing w:line="240" w:lineRule="auto"/>
              <w:jc w:val="center"/>
            </w:pPr>
            <w:r>
              <w:t>Moderate/Low</w:t>
            </w:r>
          </w:p>
        </w:tc>
      </w:tr>
      <w:tr w:rsidR="00D9040D" w:rsidRPr="00D9040D" w14:paraId="61BD00BB"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F85A57" w14:textId="77777777" w:rsidR="00D9040D" w:rsidRPr="00D9040D" w:rsidRDefault="00D9040D" w:rsidP="007400FF">
            <w:pPr>
              <w:spacing w:line="240" w:lineRule="auto"/>
              <w:jc w:val="center"/>
            </w:pPr>
            <w:r w:rsidRPr="00D9040D">
              <w:t>Stability</w:t>
            </w:r>
          </w:p>
        </w:tc>
        <w:tc>
          <w:tcPr>
            <w:tcW w:w="3928"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hideMark/>
          </w:tcPr>
          <w:p w14:paraId="0AAE74A1" w14:textId="40E8F8B8" w:rsidR="00D9040D" w:rsidRPr="00D9040D" w:rsidRDefault="00734861" w:rsidP="007400FF">
            <w:pPr>
              <w:spacing w:line="240" w:lineRule="auto"/>
              <w:jc w:val="center"/>
            </w:pPr>
            <w:r>
              <w:t>Substantial</w:t>
            </w:r>
          </w:p>
        </w:tc>
      </w:tr>
    </w:tbl>
    <w:p w14:paraId="2AD1E146" w14:textId="77777777" w:rsidR="00D9040D" w:rsidRPr="00D9040D" w:rsidRDefault="00D9040D" w:rsidP="007400FF">
      <w:pPr>
        <w:spacing w:line="240" w:lineRule="auto"/>
      </w:pPr>
    </w:p>
    <w:p w14:paraId="570CB326" w14:textId="34D72833" w:rsidR="00D9040D" w:rsidRDefault="00D9040D" w:rsidP="007400FF">
      <w:pPr>
        <w:spacing w:line="240" w:lineRule="auto"/>
      </w:pPr>
      <w:r w:rsidRPr="00D9040D">
        <w:t>Harvesting income allows harvesters to become less vulnerable, and for at least a substantial minority of harvesters allows them to invest in improving herding livelihoods or in diversifying livelihoods for themselves and future generations. Quality of life in terms of access to health services, housing, household connectivity, and education is likely to be above the national levels which are already high for a middle-income country.</w:t>
      </w:r>
    </w:p>
    <w:tbl>
      <w:tblPr>
        <w:tblW w:w="0" w:type="auto"/>
        <w:jc w:val="center"/>
        <w:tblCellMar>
          <w:top w:w="15" w:type="dxa"/>
          <w:left w:w="15" w:type="dxa"/>
          <w:bottom w:w="15" w:type="dxa"/>
          <w:right w:w="15" w:type="dxa"/>
        </w:tblCellMar>
        <w:tblLook w:val="04A0" w:firstRow="1" w:lastRow="0" w:firstColumn="1" w:lastColumn="0" w:noHBand="0" w:noVBand="1"/>
      </w:tblPr>
      <w:tblGrid>
        <w:gridCol w:w="3544"/>
        <w:gridCol w:w="3969"/>
      </w:tblGrid>
      <w:tr w:rsidR="00382A84" w:rsidRPr="00382A84" w14:paraId="77057CB9" w14:textId="77777777" w:rsidTr="0052682A">
        <w:trPr>
          <w:jc w:val="center"/>
        </w:trPr>
        <w:tc>
          <w:tcPr>
            <w:tcW w:w="7513" w:type="dxa"/>
            <w:gridSpan w:val="2"/>
            <w:shd w:val="clear" w:color="auto" w:fill="336666"/>
            <w:tcMar>
              <w:top w:w="0" w:type="dxa"/>
              <w:left w:w="108" w:type="dxa"/>
              <w:bottom w:w="0" w:type="dxa"/>
              <w:right w:w="108" w:type="dxa"/>
            </w:tcMar>
            <w:vAlign w:val="center"/>
            <w:hideMark/>
          </w:tcPr>
          <w:p w14:paraId="1D418E86" w14:textId="77777777" w:rsidR="00D9040D" w:rsidRPr="0052682A" w:rsidRDefault="00D9040D" w:rsidP="007400FF">
            <w:pPr>
              <w:spacing w:line="240" w:lineRule="auto"/>
              <w:jc w:val="center"/>
              <w:rPr>
                <w:color w:val="FFFFFF" w:themeColor="background1"/>
              </w:rPr>
            </w:pPr>
            <w:r w:rsidRPr="0052682A">
              <w:rPr>
                <w:color w:val="FFFFFF" w:themeColor="background1"/>
              </w:rPr>
              <w:lastRenderedPageBreak/>
              <w:t>Living Conditions</w:t>
            </w:r>
          </w:p>
        </w:tc>
      </w:tr>
      <w:tr w:rsidR="00D9040D" w:rsidRPr="00D9040D" w14:paraId="1774E4DB" w14:textId="77777777" w:rsidTr="0052682A">
        <w:trPr>
          <w:jc w:val="center"/>
        </w:trPr>
        <w:tc>
          <w:tcPr>
            <w:tcW w:w="3544"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8EC171" w14:textId="77777777" w:rsidR="00D9040D" w:rsidRPr="00D9040D" w:rsidRDefault="00D9040D" w:rsidP="007400FF">
            <w:pPr>
              <w:spacing w:line="240" w:lineRule="auto"/>
              <w:jc w:val="center"/>
            </w:pPr>
            <w:r w:rsidRPr="00D9040D">
              <w:t>Health Services</w:t>
            </w:r>
          </w:p>
        </w:tc>
        <w:tc>
          <w:tcPr>
            <w:tcW w:w="3969" w:type="dxa"/>
            <w:tcBorders>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hideMark/>
          </w:tcPr>
          <w:p w14:paraId="079FC5D3" w14:textId="5F976D2F" w:rsidR="00D9040D" w:rsidRPr="00D9040D" w:rsidRDefault="00734861" w:rsidP="007400FF">
            <w:pPr>
              <w:spacing w:line="240" w:lineRule="auto"/>
              <w:jc w:val="center"/>
            </w:pPr>
            <w:r>
              <w:t>High</w:t>
            </w:r>
          </w:p>
        </w:tc>
      </w:tr>
      <w:tr w:rsidR="00D9040D" w:rsidRPr="00D9040D" w14:paraId="28F5A7E9" w14:textId="77777777" w:rsidTr="0052682A">
        <w:trPr>
          <w:jc w:val="center"/>
        </w:trPr>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7C57AF" w14:textId="54B18981" w:rsidR="00D9040D" w:rsidRPr="00D9040D" w:rsidRDefault="00D9040D" w:rsidP="007400FF">
            <w:pPr>
              <w:spacing w:line="240" w:lineRule="auto"/>
              <w:jc w:val="center"/>
            </w:pPr>
            <w:r w:rsidRPr="00D9040D">
              <w:t>Housing</w:t>
            </w:r>
          </w:p>
        </w:tc>
        <w:tc>
          <w:tcPr>
            <w:tcW w:w="396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hideMark/>
          </w:tcPr>
          <w:p w14:paraId="0F3CC246" w14:textId="763DAD01" w:rsidR="00D9040D" w:rsidRPr="00D9040D" w:rsidRDefault="00734861" w:rsidP="007400FF">
            <w:pPr>
              <w:spacing w:line="240" w:lineRule="auto"/>
              <w:jc w:val="center"/>
            </w:pPr>
            <w:r>
              <w:t>High</w:t>
            </w:r>
          </w:p>
        </w:tc>
      </w:tr>
      <w:tr w:rsidR="00D9040D" w:rsidRPr="00D9040D" w14:paraId="49CA4A18" w14:textId="77777777" w:rsidTr="0052682A">
        <w:trPr>
          <w:jc w:val="center"/>
        </w:trPr>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375D20" w14:textId="77777777" w:rsidR="00D9040D" w:rsidRPr="00D9040D" w:rsidRDefault="00D9040D" w:rsidP="007400FF">
            <w:pPr>
              <w:spacing w:line="240" w:lineRule="auto"/>
              <w:jc w:val="center"/>
            </w:pPr>
            <w:r w:rsidRPr="00D9040D">
              <w:t>Education and Training</w:t>
            </w:r>
          </w:p>
        </w:tc>
        <w:tc>
          <w:tcPr>
            <w:tcW w:w="3969"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hideMark/>
          </w:tcPr>
          <w:p w14:paraId="2DFC7968" w14:textId="0396C2BD" w:rsidR="00D9040D" w:rsidRPr="00D9040D" w:rsidRDefault="00734861" w:rsidP="007400FF">
            <w:pPr>
              <w:spacing w:line="240" w:lineRule="auto"/>
              <w:jc w:val="center"/>
            </w:pPr>
            <w:r>
              <w:t>High</w:t>
            </w:r>
          </w:p>
        </w:tc>
      </w:tr>
    </w:tbl>
    <w:p w14:paraId="6249836B" w14:textId="1FBBE9FA" w:rsidR="00D9040D" w:rsidRPr="00D9040D" w:rsidRDefault="00D9040D" w:rsidP="007400FF">
      <w:pPr>
        <w:pStyle w:val="Heading2"/>
      </w:pPr>
      <w:bookmarkStart w:id="252" w:name="_Toc230337112"/>
      <w:r w:rsidRPr="00D9040D">
        <w:t>Social capital</w:t>
      </w:r>
      <w:bookmarkEnd w:id="252"/>
      <w:r w:rsidRPr="00D9040D">
        <w:t> </w:t>
      </w:r>
    </w:p>
    <w:p w14:paraId="39438301" w14:textId="77777777" w:rsidR="00D9040D" w:rsidRPr="00D9040D" w:rsidRDefault="00D9040D" w:rsidP="007400FF">
      <w:pPr>
        <w:spacing w:line="240" w:lineRule="auto"/>
      </w:pPr>
      <w:r w:rsidRPr="00D9040D">
        <w:t>This section will cover the issues of producer organisations, the flows of information to value chain actors, levels of trust in the value chain, and perceptions of equity and participation in value chain government.</w:t>
      </w:r>
    </w:p>
    <w:p w14:paraId="6E057CC0" w14:textId="17E53DBA" w:rsidR="00D9040D" w:rsidRPr="00D9040D" w:rsidRDefault="00402128" w:rsidP="007400FF">
      <w:pPr>
        <w:pStyle w:val="Heading3"/>
      </w:pPr>
      <w:bookmarkStart w:id="253" w:name="_Toc230337113"/>
      <w:r>
        <w:t xml:space="preserve">Producer </w:t>
      </w:r>
      <w:proofErr w:type="spellStart"/>
      <w:r>
        <w:t>Organisations</w:t>
      </w:r>
      <w:bookmarkEnd w:id="253"/>
      <w:proofErr w:type="spellEnd"/>
    </w:p>
    <w:p w14:paraId="1198C9EC" w14:textId="77777777" w:rsidR="00BE5672" w:rsidRDefault="00402128" w:rsidP="007400FF">
      <w:pPr>
        <w:spacing w:line="240" w:lineRule="auto"/>
      </w:pPr>
      <w:r>
        <w:t>The groups that travel together to harvest sites</w:t>
      </w:r>
      <w:r w:rsidR="00202317">
        <w:t xml:space="preserve"> </w:t>
      </w:r>
      <w:r w:rsidR="00143CAA">
        <w:t xml:space="preserve">collaborate well and </w:t>
      </w:r>
      <w:r w:rsidR="000368DB">
        <w:t xml:space="preserve">clearly </w:t>
      </w:r>
      <w:r w:rsidR="00143CAA">
        <w:t>constitute informal producer groups</w:t>
      </w:r>
      <w:r w:rsidR="00177453">
        <w:t xml:space="preserve"> that participate in the value chain. </w:t>
      </w:r>
      <w:r w:rsidR="00232A09">
        <w:t xml:space="preserve">As they </w:t>
      </w:r>
      <w:r w:rsidR="00244793">
        <w:t>are formed as far as we can judge from friends and neighbours, it is hard to gauge inclusivity, but women are included</w:t>
      </w:r>
      <w:r w:rsidR="00EB1F79">
        <w:t xml:space="preserve">, especially where distance to travel is lower. </w:t>
      </w:r>
      <w:r w:rsidR="005E7FDC">
        <w:t>Where groups have recognised leader</w:t>
      </w:r>
      <w:r w:rsidR="00D914A0">
        <w:t>s,</w:t>
      </w:r>
      <w:r w:rsidR="005E7FDC">
        <w:t xml:space="preserve"> this see</w:t>
      </w:r>
      <w:r w:rsidR="003E3FC1">
        <w:t xml:space="preserve">ms to be based on economic status </w:t>
      </w:r>
      <w:r w:rsidR="0024637D">
        <w:t>–</w:t>
      </w:r>
      <w:r w:rsidR="003E3FC1">
        <w:t xml:space="preserve"> owners</w:t>
      </w:r>
      <w:r w:rsidR="0024637D">
        <w:t xml:space="preserve">hip of trucks or linkages to wholesalers. </w:t>
      </w:r>
      <w:r w:rsidR="002A089B">
        <w:t xml:space="preserve">These groups are either tied to </w:t>
      </w:r>
      <w:r w:rsidR="00BE5672">
        <w:t>wholesalers</w:t>
      </w:r>
      <w:r w:rsidR="002A089B">
        <w:t xml:space="preserve"> through </w:t>
      </w:r>
      <w:r w:rsidR="00BE5672">
        <w:t>advances</w:t>
      </w:r>
      <w:r w:rsidR="002A089B">
        <w:t xml:space="preserve">, or leave decisions on selling to </w:t>
      </w:r>
      <w:r w:rsidR="00BE5672">
        <w:t xml:space="preserve">individual members, so have little role in negotiating prices. </w:t>
      </w:r>
    </w:p>
    <w:p w14:paraId="5E0E17E9" w14:textId="28BD0113" w:rsidR="00D9040D" w:rsidRPr="00D9040D" w:rsidRDefault="00BE5672" w:rsidP="007400FF">
      <w:pPr>
        <w:spacing w:line="240" w:lineRule="auto"/>
      </w:pPr>
      <w:r>
        <w:t>As far as formal producer organisations are concerned, t</w:t>
      </w:r>
      <w:r w:rsidR="00D9040D" w:rsidRPr="00D9040D">
        <w:t xml:space="preserve">here are 1200 Forest User Groups (FUGs) in Mongolia, which may cover forests both inside and outside protected areas. </w:t>
      </w:r>
      <w:r w:rsidR="005A78A0">
        <w:t>Details of their legal basis, rights and responsibilities are given in section 2</w:t>
      </w:r>
      <w:r w:rsidR="00FD2119">
        <w:t xml:space="preserve">.7 above. </w:t>
      </w:r>
      <w:r w:rsidR="00D9040D" w:rsidRPr="00D9040D">
        <w:t xml:space="preserve">In </w:t>
      </w:r>
      <w:proofErr w:type="spellStart"/>
      <w:r w:rsidR="00D9040D" w:rsidRPr="00D9040D">
        <w:t>Övörkhangai</w:t>
      </w:r>
      <w:proofErr w:type="spellEnd"/>
      <w:r w:rsidR="00D9040D" w:rsidRPr="00D9040D">
        <w:t xml:space="preserve"> forest areas assigned to F</w:t>
      </w:r>
      <w:r w:rsidR="00734861">
        <w:t>UG</w:t>
      </w:r>
      <w:r w:rsidR="00D9040D" w:rsidRPr="00D9040D">
        <w:t xml:space="preserve">s range between 300 and 2000 ha, with average membership of 20 households. In practice, there is little or no involvement of FUGs in pine nut harvesting. A FUG role was not mentioned as significant by government interviewees at various levels. In </w:t>
      </w:r>
      <w:proofErr w:type="spellStart"/>
      <w:r w:rsidR="00D9040D" w:rsidRPr="00D9040D">
        <w:t>Övörkahgai</w:t>
      </w:r>
      <w:proofErr w:type="spellEnd"/>
      <w:r w:rsidR="00D9040D" w:rsidRPr="00D9040D">
        <w:t xml:space="preserve">, soum-level officials specifically stated that there was “no connection” between FUGs and the pine nut business, and we understood this to be the case in other </w:t>
      </w:r>
      <w:proofErr w:type="spellStart"/>
      <w:r w:rsidR="00D9040D" w:rsidRPr="00D9040D">
        <w:t>aimags</w:t>
      </w:r>
      <w:proofErr w:type="spellEnd"/>
      <w:r w:rsidR="00D9040D" w:rsidRPr="00D9040D">
        <w:t>, particularly in eastern Selenge where harvest sites are remote from harvesters’ homes.  </w:t>
      </w:r>
    </w:p>
    <w:p w14:paraId="7B352E5F" w14:textId="218E226A" w:rsidR="00D9040D" w:rsidRPr="00D9040D" w:rsidRDefault="00D9040D" w:rsidP="007400FF">
      <w:pPr>
        <w:spacing w:line="240" w:lineRule="auto"/>
      </w:pPr>
      <w:r w:rsidRPr="00D9040D">
        <w:t xml:space="preserve">We interviewed leaders of a FUG in </w:t>
      </w:r>
      <w:proofErr w:type="spellStart"/>
      <w:r w:rsidRPr="00D9040D">
        <w:t>Arkhangai</w:t>
      </w:r>
      <w:proofErr w:type="spellEnd"/>
      <w:r w:rsidRPr="00D9040D">
        <w:t xml:space="preserve"> </w:t>
      </w:r>
      <w:proofErr w:type="spellStart"/>
      <w:r w:rsidRPr="00D9040D">
        <w:t>Aimag</w:t>
      </w:r>
      <w:proofErr w:type="spellEnd"/>
      <w:r w:rsidRPr="00D9040D">
        <w:t xml:space="preserve">, and representatives of four FUGs jointly in western Selenge. The FUG in </w:t>
      </w:r>
      <w:proofErr w:type="spellStart"/>
      <w:r w:rsidRPr="00D9040D">
        <w:t>Arkhangai</w:t>
      </w:r>
      <w:proofErr w:type="spellEnd"/>
      <w:r w:rsidRPr="00D9040D">
        <w:t xml:space="preserve"> saw the mountain behind their homes as their land, an estimated 2000 ha. The benefit mentioned of having a FUG is the right to collect firewood for domestic use and sale, the main responsibilities are patrolling against illegal loggers and preventing forest fires. 30-40 people habitually harvest pine nuts from this forest, generally but not exclusively FUG members, but they go as individuals. It was implied that if they went in their capacity as a </w:t>
      </w:r>
      <w:proofErr w:type="gramStart"/>
      <w:r w:rsidRPr="00D9040D">
        <w:t>FUG</w:t>
      </w:r>
      <w:proofErr w:type="gramEnd"/>
      <w:r w:rsidRPr="00D9040D">
        <w:t xml:space="preserve"> they would not be able to use the hammer for harvesting.  </w:t>
      </w:r>
    </w:p>
    <w:p w14:paraId="4FD771CC" w14:textId="77777777" w:rsidR="00D9040D" w:rsidRPr="00D9040D" w:rsidRDefault="00D9040D" w:rsidP="007400FF">
      <w:pPr>
        <w:spacing w:line="240" w:lineRule="auto"/>
      </w:pPr>
      <w:r w:rsidRPr="00D9040D">
        <w:t xml:space="preserve">In the western Selenge soum where we interviewed, there are 13 FUGs, of which 5 have management plans. We were shown one management plan, clearly produced with donor support, containing detailed maps. The groups represented in our meeting had been established at various points between 2005 and 2015, to “have ownership of forests” in the face of illegal logging. These were spontaneous decisions, but in one case members were already set up as a herders’ group. As FUGs, the groups have the rights to harvest NTFPs, carry out thinning, and harvest firewood – although it was also said that all local citizens had such a right. However, the FUG as such does not have the right to participate in pine nut harvesting. For them to get a quota for pine nuts would </w:t>
      </w:r>
      <w:r w:rsidRPr="00D9040D">
        <w:lastRenderedPageBreak/>
        <w:t xml:space="preserve">require them to register as a PFE, for which they do not have capacity. Although the soum administration wants to support FUGs, specifically outside protected areas, the members felt they had responsibilities without rights and were “at a disadvantage” compared to PFEs. When the FUGs were first </w:t>
      </w:r>
      <w:proofErr w:type="gramStart"/>
      <w:r w:rsidRPr="00D9040D">
        <w:t>established</w:t>
      </w:r>
      <w:proofErr w:type="gramEnd"/>
      <w:r w:rsidRPr="00D9040D">
        <w:t xml:space="preserve"> they were very active, Members are now disillusioned, though they still work on fire prevention. Men tend to participate more than women</w:t>
      </w:r>
    </w:p>
    <w:p w14:paraId="17357D86" w14:textId="77777777" w:rsidR="00D9040D" w:rsidRPr="00D9040D" w:rsidRDefault="00D9040D" w:rsidP="007400FF">
      <w:pPr>
        <w:pStyle w:val="Heading3"/>
        <w:rPr>
          <w:b/>
        </w:rPr>
      </w:pPr>
      <w:bookmarkStart w:id="254" w:name="_Toc230337114"/>
      <w:r w:rsidRPr="00D9040D">
        <w:t>Information, Trust and Perceived Fairness</w:t>
      </w:r>
      <w:bookmarkEnd w:id="254"/>
    </w:p>
    <w:p w14:paraId="31527B44" w14:textId="701B95F2" w:rsidR="001C788E" w:rsidRDefault="0003254E" w:rsidP="007400FF">
      <w:pPr>
        <w:spacing w:line="240" w:lineRule="auto"/>
      </w:pPr>
      <w:r>
        <w:fldChar w:fldCharType="begin"/>
      </w:r>
      <w:r>
        <w:instrText xml:space="preserve"> REF _Ref223015159 \h </w:instrText>
      </w:r>
      <w:r>
        <w:fldChar w:fldCharType="separate"/>
      </w:r>
      <w:r w:rsidR="00215845">
        <w:t xml:space="preserve">Table </w:t>
      </w:r>
      <w:r w:rsidR="00215845">
        <w:rPr>
          <w:noProof/>
        </w:rPr>
        <w:t>5</w:t>
      </w:r>
      <w:r w:rsidR="00215845">
        <w:t>.</w:t>
      </w:r>
      <w:r w:rsidR="00215845">
        <w:rPr>
          <w:noProof/>
        </w:rPr>
        <w:t>6</w:t>
      </w:r>
      <w:r>
        <w:fldChar w:fldCharType="end"/>
      </w:r>
      <w:r>
        <w:t xml:space="preserve"> </w:t>
      </w:r>
      <w:r w:rsidR="00D9040D" w:rsidRPr="00D9040D">
        <w:t>below summarises interviewee responses on questions of information flow, the level of</w:t>
      </w:r>
      <w:r w:rsidR="00734861">
        <w:t xml:space="preserve"> </w:t>
      </w:r>
      <w:r w:rsidR="00D9040D" w:rsidRPr="00D9040D">
        <w:t xml:space="preserve">perceived trust and fairness in the in the value </w:t>
      </w:r>
      <w:proofErr w:type="gramStart"/>
      <w:r w:rsidR="00D9040D" w:rsidRPr="00D9040D">
        <w:t>chain as a whole, and</w:t>
      </w:r>
      <w:proofErr w:type="gramEnd"/>
      <w:r w:rsidR="00D9040D" w:rsidRPr="00D9040D">
        <w:t xml:space="preserve"> </w:t>
      </w:r>
      <w:proofErr w:type="gramStart"/>
      <w:r w:rsidR="00D9040D" w:rsidRPr="00D9040D">
        <w:t>particular value</w:t>
      </w:r>
      <w:proofErr w:type="gramEnd"/>
      <w:r w:rsidR="00D9040D" w:rsidRPr="00D9040D">
        <w:t xml:space="preserve"> chain actors they trusted (or distrusted). </w:t>
      </w:r>
    </w:p>
    <w:p w14:paraId="537B1E83" w14:textId="77777777" w:rsidR="000B1918" w:rsidRPr="00D9040D" w:rsidRDefault="000B1918" w:rsidP="007400FF">
      <w:pPr>
        <w:spacing w:line="240" w:lineRule="auto"/>
      </w:pPr>
      <w:r w:rsidRPr="00D9040D">
        <w:t xml:space="preserve">Responses on information flow in the table generally concern information about laws and regulations, and to some extent environmental issues such as the use of hammers. The level reported can be summarised as moderate. However, information circulates well on other topics. Even in areas where Siberian pine stands are distant from inhabited areas, harvesters </w:t>
      </w:r>
      <w:proofErr w:type="gramStart"/>
      <w:r w:rsidRPr="00D9040D">
        <w:t>are able to</w:t>
      </w:r>
      <w:proofErr w:type="gramEnd"/>
      <w:r w:rsidRPr="00D9040D">
        <w:t xml:space="preserve"> learn about harvesting conditions by word of mouth, in some case sending “scouts” in advance for information on harvest quantity and timing. Information on day-to-day price changes (from wholesalers to harvesters) circulates rapidly and is acted on, as we witnessed when news of higher prices offered by some wholesalers circulated in </w:t>
      </w:r>
      <w:proofErr w:type="spellStart"/>
      <w:r w:rsidRPr="00D9040D">
        <w:t>Övörkhangai</w:t>
      </w:r>
      <w:proofErr w:type="spellEnd"/>
      <w:r w:rsidRPr="00D9040D">
        <w:t xml:space="preserve"> and led to harvesters changing wholesalers over the course of a day. Facebook (both IFSU and personal accounts) was mentioned several times as a source of information. Information flows higher up the value chain, for example between wholesalers and processors, appear to function well.</w:t>
      </w:r>
    </w:p>
    <w:p w14:paraId="354E5A63" w14:textId="77777777" w:rsidR="000B1918" w:rsidRPr="00D9040D" w:rsidRDefault="000B1918" w:rsidP="007400FF">
      <w:pPr>
        <w:spacing w:line="240" w:lineRule="auto"/>
      </w:pPr>
      <w:r w:rsidRPr="00D9040D">
        <w:t xml:space="preserve">Trust between value chain actors can be considered as moderately high – although transactions at the harvesting/wholesale level take the form of a spot market and do not depend on trust. However, we see an important tendency for harvesters to travel to harvesting sites early (in some case even before the official start of harvesting) to harvest early because others are likely to, which causes pressure on the resource, and incentivises use of hammers. Levels of trust are not high enough, or do not sufficiently reach across different groups of harvesters, </w:t>
      </w:r>
      <w:proofErr w:type="gramStart"/>
      <w:r w:rsidRPr="00D9040D">
        <w:t>so as to</w:t>
      </w:r>
      <w:proofErr w:type="gramEnd"/>
      <w:r w:rsidRPr="00D9040D">
        <w:t xml:space="preserve"> generate voluntary agreements to delay harvest.</w:t>
      </w:r>
    </w:p>
    <w:p w14:paraId="1596C1A1" w14:textId="77777777" w:rsidR="000B1918" w:rsidRPr="00D9040D" w:rsidRDefault="000B1918" w:rsidP="007400FF">
      <w:pPr>
        <w:spacing w:line="240" w:lineRule="auto"/>
      </w:pPr>
      <w:r w:rsidRPr="00D9040D">
        <w:t xml:space="preserve">While generally value chain actors portrayed the value chain as fair, some harvesters and FUGs felt the laws and regulations were not working well, around the issue of FUG rights, as mentioned above, and the setting of harvesting dates – the start date in </w:t>
      </w:r>
      <w:proofErr w:type="spellStart"/>
      <w:r w:rsidRPr="00D9040D">
        <w:t>Övörkhangai</w:t>
      </w:r>
      <w:proofErr w:type="spellEnd"/>
      <w:r w:rsidRPr="00D9040D">
        <w:t xml:space="preserve"> in 2024 had apparently been set for 20</w:t>
      </w:r>
      <w:r w:rsidRPr="00D9040D">
        <w:rPr>
          <w:vertAlign w:val="superscript"/>
        </w:rPr>
        <w:t>th</w:t>
      </w:r>
      <w:r w:rsidRPr="00D9040D">
        <w:t xml:space="preserve"> October, when all cones had already been collected.</w:t>
      </w:r>
    </w:p>
    <w:p w14:paraId="538F09CD" w14:textId="77777777" w:rsidR="000B1918" w:rsidRDefault="000B1918" w:rsidP="007400FF">
      <w:pPr>
        <w:spacing w:line="240" w:lineRule="auto"/>
      </w:pPr>
      <w:r w:rsidRPr="00D9040D">
        <w:t>Forest surveys and calendars do not take account of local knowledge (e.g. of cone maturity dates): harvesters see the management of forests by soums and IFSUs as “controlling and monitoring” local forest users rather than collaborating with them. When asked, soum and IFSU officials downplayed the importance of local knowledge.</w:t>
      </w:r>
    </w:p>
    <w:p w14:paraId="36256407" w14:textId="77777777" w:rsidR="000B1918" w:rsidRDefault="000B1918" w:rsidP="007400FF">
      <w:pPr>
        <w:spacing w:line="240" w:lineRule="auto"/>
      </w:pPr>
    </w:p>
    <w:p w14:paraId="6154552B" w14:textId="77777777" w:rsidR="00CE3136" w:rsidRDefault="00CE3136" w:rsidP="001855D4">
      <w:pPr>
        <w:rPr>
          <w:rFonts w:eastAsiaTheme="minorEastAsia"/>
          <w:color w:val="000000" w:themeColor="text2"/>
          <w:spacing w:val="6"/>
          <w:sz w:val="17"/>
          <w:szCs w:val="18"/>
          <w:lang w:bidi="hi-IN"/>
        </w:rPr>
      </w:pPr>
      <w:bookmarkStart w:id="255" w:name="_Ref223015159"/>
      <w:r>
        <w:br w:type="page"/>
      </w:r>
    </w:p>
    <w:p w14:paraId="1518D481" w14:textId="0CD40BBF" w:rsidR="0003254E" w:rsidRDefault="0052682A" w:rsidP="00A300B8">
      <w:pPr>
        <w:pStyle w:val="Caption"/>
      </w:pPr>
      <w:bookmarkStart w:id="256" w:name="_Toc230337209"/>
      <w:r>
        <w:lastRenderedPageBreak/>
        <w:t xml:space="preserve">Table </w:t>
      </w:r>
      <w:fldSimple w:instr=" STYLEREF 1 \s ">
        <w:r>
          <w:rPr>
            <w:noProof/>
          </w:rPr>
          <w:t>5</w:t>
        </w:r>
      </w:fldSimple>
      <w:r>
        <w:t>.</w:t>
      </w:r>
      <w:fldSimple w:instr=" SEQ Table \* ARABIC \s 1 ">
        <w:r>
          <w:rPr>
            <w:noProof/>
          </w:rPr>
          <w:t>6</w:t>
        </w:r>
      </w:fldSimple>
      <w:bookmarkEnd w:id="255"/>
      <w:r>
        <w:t xml:space="preserve">: </w:t>
      </w:r>
      <w:r w:rsidRPr="0003254E">
        <w:t>Interviewee Perceptions On Flows Of Information And Levels Of Trust Within The Value Chain</w:t>
      </w:r>
      <w:bookmarkEnd w:id="256"/>
    </w:p>
    <w:tbl>
      <w:tblPr>
        <w:tblStyle w:val="TableGrid"/>
        <w:tblW w:w="0" w:type="auto"/>
        <w:tblInd w:w="-20" w:type="dxa"/>
        <w:tblLook w:val="04A0" w:firstRow="1" w:lastRow="0" w:firstColumn="1" w:lastColumn="0" w:noHBand="0" w:noVBand="1"/>
      </w:tblPr>
      <w:tblGrid>
        <w:gridCol w:w="1911"/>
        <w:gridCol w:w="2356"/>
        <w:gridCol w:w="2838"/>
        <w:gridCol w:w="1941"/>
      </w:tblGrid>
      <w:tr w:rsidR="00C54C2A" w:rsidRPr="0052682A" w14:paraId="697103CD" w14:textId="77777777" w:rsidTr="0052682A">
        <w:trPr>
          <w:cnfStyle w:val="100000000000" w:firstRow="1" w:lastRow="0" w:firstColumn="0" w:lastColumn="0" w:oddVBand="0" w:evenVBand="0" w:oddHBand="0" w:evenHBand="0" w:firstRowFirstColumn="0" w:firstRowLastColumn="0" w:lastRowFirstColumn="0" w:lastRowLastColumn="0"/>
        </w:trPr>
        <w:tc>
          <w:tcPr>
            <w:tcW w:w="0" w:type="auto"/>
            <w:vAlign w:val="center"/>
          </w:tcPr>
          <w:p w14:paraId="1229F44B" w14:textId="77777777" w:rsidR="00C54C2A" w:rsidRPr="00957DAF" w:rsidRDefault="00C54C2A" w:rsidP="00957DAF">
            <w:pPr>
              <w:spacing w:line="240" w:lineRule="auto"/>
              <w:jc w:val="center"/>
              <w:rPr>
                <w:rFonts w:ascii="Open Sans" w:hAnsi="Open Sans"/>
                <w:sz w:val="19"/>
                <w:szCs w:val="19"/>
              </w:rPr>
            </w:pPr>
            <w:r w:rsidRPr="00957DAF">
              <w:rPr>
                <w:rFonts w:ascii="Open Sans" w:hAnsi="Open Sans"/>
                <w:sz w:val="19"/>
                <w:szCs w:val="19"/>
              </w:rPr>
              <w:t>Interviewees</w:t>
            </w:r>
          </w:p>
        </w:tc>
        <w:tc>
          <w:tcPr>
            <w:tcW w:w="0" w:type="auto"/>
            <w:vAlign w:val="center"/>
          </w:tcPr>
          <w:p w14:paraId="6E8D97F1" w14:textId="77777777" w:rsidR="00C54C2A" w:rsidRPr="00957DAF" w:rsidRDefault="00C54C2A" w:rsidP="00957DAF">
            <w:pPr>
              <w:spacing w:line="240" w:lineRule="auto"/>
              <w:jc w:val="center"/>
              <w:rPr>
                <w:rFonts w:ascii="Open Sans" w:hAnsi="Open Sans"/>
                <w:sz w:val="19"/>
                <w:szCs w:val="19"/>
              </w:rPr>
            </w:pPr>
            <w:r w:rsidRPr="00957DAF">
              <w:rPr>
                <w:rFonts w:ascii="Open Sans" w:hAnsi="Open Sans"/>
                <w:sz w:val="19"/>
                <w:szCs w:val="19"/>
              </w:rPr>
              <w:t>Views on flow of information</w:t>
            </w:r>
          </w:p>
        </w:tc>
        <w:tc>
          <w:tcPr>
            <w:tcW w:w="0" w:type="auto"/>
            <w:vAlign w:val="center"/>
          </w:tcPr>
          <w:p w14:paraId="490AE951" w14:textId="77777777" w:rsidR="00C54C2A" w:rsidRPr="00957DAF" w:rsidRDefault="00C54C2A" w:rsidP="00957DAF">
            <w:pPr>
              <w:spacing w:line="240" w:lineRule="auto"/>
              <w:jc w:val="center"/>
              <w:rPr>
                <w:rFonts w:ascii="Open Sans" w:hAnsi="Open Sans"/>
                <w:sz w:val="19"/>
                <w:szCs w:val="19"/>
              </w:rPr>
            </w:pPr>
            <w:r w:rsidRPr="00957DAF">
              <w:rPr>
                <w:rFonts w:ascii="Open Sans" w:hAnsi="Open Sans"/>
                <w:sz w:val="19"/>
                <w:szCs w:val="19"/>
              </w:rPr>
              <w:t>Perception of trust and fairness in the value chain</w:t>
            </w:r>
          </w:p>
        </w:tc>
        <w:tc>
          <w:tcPr>
            <w:tcW w:w="0" w:type="auto"/>
            <w:vAlign w:val="center"/>
          </w:tcPr>
          <w:p w14:paraId="42A5B080" w14:textId="77777777" w:rsidR="00C54C2A" w:rsidRPr="00957DAF" w:rsidRDefault="00C54C2A" w:rsidP="00957DAF">
            <w:pPr>
              <w:spacing w:line="240" w:lineRule="auto"/>
              <w:jc w:val="center"/>
              <w:rPr>
                <w:rFonts w:ascii="Open Sans" w:hAnsi="Open Sans"/>
                <w:sz w:val="19"/>
                <w:szCs w:val="19"/>
              </w:rPr>
            </w:pPr>
            <w:r w:rsidRPr="00957DAF">
              <w:rPr>
                <w:rFonts w:ascii="Open Sans" w:hAnsi="Open Sans"/>
                <w:sz w:val="19"/>
                <w:szCs w:val="19"/>
              </w:rPr>
              <w:t>Most trusted value chain actor</w:t>
            </w:r>
          </w:p>
        </w:tc>
      </w:tr>
      <w:tr w:rsidR="00C54C2A" w:rsidRPr="0052682A" w14:paraId="6ADE0D74" w14:textId="77777777" w:rsidTr="0052682A">
        <w:tc>
          <w:tcPr>
            <w:tcW w:w="0" w:type="auto"/>
            <w:gridSpan w:val="4"/>
            <w:vAlign w:val="center"/>
          </w:tcPr>
          <w:p w14:paraId="2FABBF7E" w14:textId="77777777" w:rsidR="00C54C2A" w:rsidRPr="00957DAF" w:rsidRDefault="00C54C2A" w:rsidP="00957DAF">
            <w:pPr>
              <w:spacing w:line="240" w:lineRule="auto"/>
              <w:jc w:val="center"/>
              <w:rPr>
                <w:sz w:val="19"/>
                <w:szCs w:val="19"/>
              </w:rPr>
            </w:pPr>
            <w:r w:rsidRPr="00957DAF">
              <w:rPr>
                <w:sz w:val="19"/>
                <w:szCs w:val="19"/>
              </w:rPr>
              <w:t>Harvesters</w:t>
            </w:r>
          </w:p>
        </w:tc>
      </w:tr>
      <w:tr w:rsidR="00C54C2A" w:rsidRPr="0052682A" w14:paraId="57020EFB" w14:textId="77777777" w:rsidTr="0052682A">
        <w:tc>
          <w:tcPr>
            <w:tcW w:w="0" w:type="auto"/>
            <w:vAlign w:val="center"/>
          </w:tcPr>
          <w:p w14:paraId="63B6FC52" w14:textId="77777777" w:rsidR="00C54C2A" w:rsidRPr="00957DAF" w:rsidRDefault="00C54C2A" w:rsidP="00957DAF">
            <w:pPr>
              <w:spacing w:line="240" w:lineRule="auto"/>
              <w:jc w:val="center"/>
              <w:rPr>
                <w:sz w:val="19"/>
                <w:szCs w:val="19"/>
              </w:rPr>
            </w:pPr>
            <w:r w:rsidRPr="00957DAF">
              <w:rPr>
                <w:sz w:val="19"/>
                <w:szCs w:val="19"/>
              </w:rPr>
              <w:t xml:space="preserve">Female harvester, </w:t>
            </w:r>
            <w:proofErr w:type="spellStart"/>
            <w:r w:rsidRPr="00957DAF">
              <w:rPr>
                <w:sz w:val="19"/>
                <w:szCs w:val="19"/>
              </w:rPr>
              <w:t>Övörkhangai</w:t>
            </w:r>
            <w:proofErr w:type="spellEnd"/>
          </w:p>
        </w:tc>
        <w:tc>
          <w:tcPr>
            <w:tcW w:w="0" w:type="auto"/>
            <w:vAlign w:val="center"/>
          </w:tcPr>
          <w:p w14:paraId="7DFAC641" w14:textId="77777777" w:rsidR="00C54C2A" w:rsidRPr="00957DAF" w:rsidRDefault="00C54C2A" w:rsidP="00957DAF">
            <w:pPr>
              <w:spacing w:line="240" w:lineRule="auto"/>
              <w:jc w:val="center"/>
              <w:rPr>
                <w:sz w:val="19"/>
                <w:szCs w:val="19"/>
              </w:rPr>
            </w:pPr>
            <w:r w:rsidRPr="00957DAF">
              <w:rPr>
                <w:sz w:val="19"/>
                <w:szCs w:val="19"/>
              </w:rPr>
              <w:t>She has some information on laws and regulations. She gets information from Facebook.</w:t>
            </w:r>
          </w:p>
        </w:tc>
        <w:tc>
          <w:tcPr>
            <w:tcW w:w="0" w:type="auto"/>
            <w:vAlign w:val="center"/>
          </w:tcPr>
          <w:p w14:paraId="18949E1B" w14:textId="77777777" w:rsidR="00C54C2A" w:rsidRPr="00957DAF" w:rsidRDefault="00C54C2A" w:rsidP="00957DAF">
            <w:pPr>
              <w:spacing w:line="240" w:lineRule="auto"/>
              <w:jc w:val="center"/>
              <w:rPr>
                <w:sz w:val="19"/>
                <w:szCs w:val="19"/>
              </w:rPr>
            </w:pPr>
            <w:r w:rsidRPr="00957DAF">
              <w:rPr>
                <w:sz w:val="19"/>
                <w:szCs w:val="19"/>
              </w:rPr>
              <w:t>The laws are not good, last year they prohibited collection until 20</w:t>
            </w:r>
            <w:r w:rsidRPr="00957DAF">
              <w:rPr>
                <w:sz w:val="19"/>
                <w:szCs w:val="19"/>
                <w:vertAlign w:val="superscript"/>
              </w:rPr>
              <w:t>th</w:t>
            </w:r>
            <w:r w:rsidRPr="00957DAF">
              <w:rPr>
                <w:sz w:val="19"/>
                <w:szCs w:val="19"/>
              </w:rPr>
              <w:t xml:space="preserve"> October, when all cones had already been collected</w:t>
            </w:r>
          </w:p>
        </w:tc>
        <w:tc>
          <w:tcPr>
            <w:tcW w:w="0" w:type="auto"/>
            <w:vAlign w:val="center"/>
          </w:tcPr>
          <w:p w14:paraId="18823A44" w14:textId="77777777" w:rsidR="00C54C2A" w:rsidRPr="00957DAF" w:rsidRDefault="00C54C2A" w:rsidP="00957DAF">
            <w:pPr>
              <w:spacing w:line="240" w:lineRule="auto"/>
              <w:jc w:val="center"/>
              <w:rPr>
                <w:sz w:val="19"/>
                <w:szCs w:val="19"/>
              </w:rPr>
            </w:pPr>
            <w:r w:rsidRPr="00957DAF">
              <w:rPr>
                <w:sz w:val="19"/>
                <w:szCs w:val="19"/>
              </w:rPr>
              <w:t xml:space="preserve">She </w:t>
            </w:r>
            <w:proofErr w:type="gramStart"/>
            <w:r w:rsidRPr="00957DAF">
              <w:rPr>
                <w:sz w:val="19"/>
                <w:szCs w:val="19"/>
              </w:rPr>
              <w:t>has to</w:t>
            </w:r>
            <w:proofErr w:type="gramEnd"/>
            <w:r w:rsidRPr="00957DAF">
              <w:rPr>
                <w:sz w:val="19"/>
                <w:szCs w:val="19"/>
              </w:rPr>
              <w:t xml:space="preserve"> trust the </w:t>
            </w:r>
            <w:proofErr w:type="gramStart"/>
            <w:r w:rsidRPr="00957DAF">
              <w:rPr>
                <w:sz w:val="19"/>
                <w:szCs w:val="19"/>
              </w:rPr>
              <w:t>wholesalers,</w:t>
            </w:r>
            <w:proofErr w:type="gramEnd"/>
            <w:r w:rsidRPr="00957DAF">
              <w:rPr>
                <w:sz w:val="19"/>
                <w:szCs w:val="19"/>
              </w:rPr>
              <w:t xml:space="preserve"> they can buy cones and transport them</w:t>
            </w:r>
          </w:p>
        </w:tc>
      </w:tr>
      <w:tr w:rsidR="00C54C2A" w:rsidRPr="0052682A" w14:paraId="7873279F" w14:textId="77777777" w:rsidTr="0052682A">
        <w:tc>
          <w:tcPr>
            <w:tcW w:w="0" w:type="auto"/>
            <w:vAlign w:val="center"/>
          </w:tcPr>
          <w:p w14:paraId="05058994" w14:textId="77777777" w:rsidR="00C54C2A" w:rsidRPr="00957DAF" w:rsidRDefault="00C54C2A" w:rsidP="00957DAF">
            <w:pPr>
              <w:spacing w:line="240" w:lineRule="auto"/>
              <w:jc w:val="center"/>
              <w:rPr>
                <w:sz w:val="19"/>
                <w:szCs w:val="19"/>
              </w:rPr>
            </w:pPr>
            <w:r w:rsidRPr="00957DAF">
              <w:rPr>
                <w:sz w:val="19"/>
                <w:szCs w:val="19"/>
              </w:rPr>
              <w:t xml:space="preserve">Female harvester, </w:t>
            </w:r>
            <w:proofErr w:type="spellStart"/>
            <w:r w:rsidRPr="00957DAF">
              <w:rPr>
                <w:sz w:val="19"/>
                <w:szCs w:val="19"/>
              </w:rPr>
              <w:t>Övörkhangai</w:t>
            </w:r>
            <w:proofErr w:type="spellEnd"/>
          </w:p>
        </w:tc>
        <w:tc>
          <w:tcPr>
            <w:tcW w:w="0" w:type="auto"/>
            <w:vAlign w:val="center"/>
          </w:tcPr>
          <w:p w14:paraId="407BB6CD" w14:textId="77777777" w:rsidR="00C54C2A" w:rsidRPr="00957DAF" w:rsidRDefault="00C54C2A" w:rsidP="00957DAF">
            <w:pPr>
              <w:spacing w:line="240" w:lineRule="auto"/>
              <w:jc w:val="center"/>
              <w:rPr>
                <w:sz w:val="19"/>
                <w:szCs w:val="19"/>
              </w:rPr>
            </w:pPr>
            <w:r w:rsidRPr="00957DAF">
              <w:rPr>
                <w:sz w:val="19"/>
                <w:szCs w:val="19"/>
              </w:rPr>
              <w:t>She has a little bit of information on laws and regulations</w:t>
            </w:r>
          </w:p>
        </w:tc>
        <w:tc>
          <w:tcPr>
            <w:tcW w:w="0" w:type="auto"/>
            <w:vAlign w:val="center"/>
          </w:tcPr>
          <w:p w14:paraId="6520AD9D" w14:textId="77777777" w:rsidR="00C54C2A" w:rsidRPr="00957DAF" w:rsidRDefault="00C54C2A" w:rsidP="00957DAF">
            <w:pPr>
              <w:spacing w:line="240" w:lineRule="auto"/>
              <w:jc w:val="center"/>
              <w:rPr>
                <w:sz w:val="19"/>
                <w:szCs w:val="19"/>
              </w:rPr>
            </w:pPr>
            <w:r w:rsidRPr="00957DAF">
              <w:rPr>
                <w:sz w:val="19"/>
                <w:szCs w:val="19"/>
              </w:rPr>
              <w:t>It’s good that it’s a National Park, she thinks people should protect the forest.</w:t>
            </w:r>
          </w:p>
        </w:tc>
        <w:tc>
          <w:tcPr>
            <w:tcW w:w="0" w:type="auto"/>
            <w:vAlign w:val="center"/>
          </w:tcPr>
          <w:p w14:paraId="31B14364" w14:textId="77777777" w:rsidR="00C54C2A" w:rsidRPr="00957DAF" w:rsidRDefault="00C54C2A" w:rsidP="00957DAF">
            <w:pPr>
              <w:spacing w:line="240" w:lineRule="auto"/>
              <w:jc w:val="center"/>
              <w:rPr>
                <w:sz w:val="19"/>
                <w:szCs w:val="19"/>
              </w:rPr>
            </w:pPr>
            <w:r w:rsidRPr="00957DAF">
              <w:rPr>
                <w:sz w:val="19"/>
                <w:szCs w:val="19"/>
              </w:rPr>
              <w:t xml:space="preserve">She trusts the </w:t>
            </w:r>
            <w:proofErr w:type="gramStart"/>
            <w:r w:rsidRPr="00957DAF">
              <w:rPr>
                <w:sz w:val="19"/>
                <w:szCs w:val="19"/>
              </w:rPr>
              <w:t>wholesaler, but</w:t>
            </w:r>
            <w:proofErr w:type="gramEnd"/>
            <w:r w:rsidRPr="00957DAF">
              <w:rPr>
                <w:sz w:val="19"/>
                <w:szCs w:val="19"/>
              </w:rPr>
              <w:t xml:space="preserve"> would change wholesaler for a difference of MNT500/kg cones.</w:t>
            </w:r>
          </w:p>
        </w:tc>
      </w:tr>
      <w:tr w:rsidR="00C54C2A" w:rsidRPr="0052682A" w14:paraId="14196CC8" w14:textId="77777777" w:rsidTr="0052682A">
        <w:tc>
          <w:tcPr>
            <w:tcW w:w="0" w:type="auto"/>
            <w:vAlign w:val="center"/>
          </w:tcPr>
          <w:p w14:paraId="74C3E5DC" w14:textId="77777777" w:rsidR="00C54C2A" w:rsidRPr="00957DAF" w:rsidRDefault="00C54C2A" w:rsidP="00957DAF">
            <w:pPr>
              <w:spacing w:line="240" w:lineRule="auto"/>
              <w:jc w:val="center"/>
              <w:rPr>
                <w:sz w:val="19"/>
                <w:szCs w:val="19"/>
              </w:rPr>
            </w:pPr>
            <w:r w:rsidRPr="00957DAF">
              <w:rPr>
                <w:sz w:val="19"/>
                <w:szCs w:val="19"/>
              </w:rPr>
              <w:t xml:space="preserve">FUG members, </w:t>
            </w:r>
            <w:proofErr w:type="spellStart"/>
            <w:r w:rsidRPr="00957DAF">
              <w:rPr>
                <w:sz w:val="19"/>
                <w:szCs w:val="19"/>
              </w:rPr>
              <w:t>Arkhangai</w:t>
            </w:r>
            <w:proofErr w:type="spellEnd"/>
          </w:p>
        </w:tc>
        <w:tc>
          <w:tcPr>
            <w:tcW w:w="0" w:type="auto"/>
            <w:vAlign w:val="center"/>
          </w:tcPr>
          <w:p w14:paraId="1A5626BB" w14:textId="77777777" w:rsidR="00C54C2A" w:rsidRPr="00957DAF" w:rsidRDefault="00C54C2A" w:rsidP="00957DAF">
            <w:pPr>
              <w:spacing w:line="240" w:lineRule="auto"/>
              <w:jc w:val="center"/>
              <w:rPr>
                <w:sz w:val="19"/>
                <w:szCs w:val="19"/>
              </w:rPr>
            </w:pPr>
            <w:r w:rsidRPr="00957DAF">
              <w:rPr>
                <w:sz w:val="19"/>
                <w:szCs w:val="19"/>
              </w:rPr>
              <w:t>They get a little information from TV, but he cannot think of anything else he wants to know.</w:t>
            </w:r>
          </w:p>
        </w:tc>
        <w:tc>
          <w:tcPr>
            <w:tcW w:w="0" w:type="auto"/>
            <w:vAlign w:val="center"/>
          </w:tcPr>
          <w:p w14:paraId="76188682" w14:textId="77777777" w:rsidR="00C54C2A" w:rsidRPr="00957DAF" w:rsidRDefault="00C54C2A" w:rsidP="00957DAF">
            <w:pPr>
              <w:spacing w:line="240" w:lineRule="auto"/>
              <w:jc w:val="center"/>
              <w:rPr>
                <w:sz w:val="19"/>
                <w:szCs w:val="19"/>
              </w:rPr>
            </w:pPr>
            <w:r w:rsidRPr="00957DAF">
              <w:rPr>
                <w:sz w:val="19"/>
                <w:szCs w:val="19"/>
              </w:rPr>
              <w:t>There is an average level of trust, they would sell to a different wholesaler for a higher price. He has no idea whether the system is fair.</w:t>
            </w:r>
          </w:p>
        </w:tc>
        <w:tc>
          <w:tcPr>
            <w:tcW w:w="0" w:type="auto"/>
            <w:vAlign w:val="center"/>
          </w:tcPr>
          <w:p w14:paraId="25ED1A5F" w14:textId="77777777" w:rsidR="00C54C2A" w:rsidRPr="00957DAF" w:rsidRDefault="00C54C2A" w:rsidP="00957DAF">
            <w:pPr>
              <w:spacing w:line="240" w:lineRule="auto"/>
              <w:jc w:val="center"/>
              <w:rPr>
                <w:sz w:val="19"/>
                <w:szCs w:val="19"/>
              </w:rPr>
            </w:pPr>
          </w:p>
        </w:tc>
      </w:tr>
      <w:tr w:rsidR="00C54C2A" w:rsidRPr="0052682A" w14:paraId="2D4D1AC2" w14:textId="77777777" w:rsidTr="0052682A">
        <w:tc>
          <w:tcPr>
            <w:tcW w:w="0" w:type="auto"/>
            <w:vAlign w:val="center"/>
          </w:tcPr>
          <w:p w14:paraId="2E6EE5F6" w14:textId="77777777" w:rsidR="00C54C2A" w:rsidRPr="00957DAF" w:rsidRDefault="00C54C2A" w:rsidP="00957DAF">
            <w:pPr>
              <w:spacing w:line="240" w:lineRule="auto"/>
              <w:jc w:val="center"/>
              <w:rPr>
                <w:sz w:val="19"/>
                <w:szCs w:val="19"/>
              </w:rPr>
            </w:pPr>
            <w:r w:rsidRPr="00957DAF">
              <w:rPr>
                <w:sz w:val="19"/>
                <w:szCs w:val="19"/>
              </w:rPr>
              <w:t>Members of four FUGs, western Selenge</w:t>
            </w:r>
          </w:p>
        </w:tc>
        <w:tc>
          <w:tcPr>
            <w:tcW w:w="0" w:type="auto"/>
            <w:vAlign w:val="center"/>
          </w:tcPr>
          <w:p w14:paraId="6F78D5C5" w14:textId="77777777" w:rsidR="00C54C2A" w:rsidRPr="00957DAF" w:rsidRDefault="00C54C2A" w:rsidP="00957DAF">
            <w:pPr>
              <w:spacing w:line="240" w:lineRule="auto"/>
              <w:jc w:val="center"/>
              <w:rPr>
                <w:sz w:val="19"/>
                <w:szCs w:val="19"/>
              </w:rPr>
            </w:pPr>
            <w:r w:rsidRPr="00957DAF">
              <w:rPr>
                <w:sz w:val="19"/>
                <w:szCs w:val="19"/>
              </w:rPr>
              <w:t>The FUGs get OK information, wholesalers know everything.</w:t>
            </w:r>
          </w:p>
        </w:tc>
        <w:tc>
          <w:tcPr>
            <w:tcW w:w="0" w:type="auto"/>
            <w:vAlign w:val="center"/>
          </w:tcPr>
          <w:p w14:paraId="09ADEABE" w14:textId="77777777" w:rsidR="00C54C2A" w:rsidRPr="00957DAF" w:rsidRDefault="00C54C2A" w:rsidP="00957DAF">
            <w:pPr>
              <w:spacing w:line="240" w:lineRule="auto"/>
              <w:jc w:val="center"/>
              <w:rPr>
                <w:sz w:val="19"/>
                <w:szCs w:val="19"/>
              </w:rPr>
            </w:pPr>
            <w:r w:rsidRPr="00957DAF">
              <w:rPr>
                <w:sz w:val="19"/>
                <w:szCs w:val="19"/>
              </w:rPr>
              <w:t xml:space="preserve">The law is not working well. There is trust, but they face a lot of problems, </w:t>
            </w:r>
            <w:proofErr w:type="spellStart"/>
            <w:r w:rsidRPr="00957DAF">
              <w:rPr>
                <w:sz w:val="19"/>
                <w:szCs w:val="19"/>
              </w:rPr>
              <w:t>e.g</w:t>
            </w:r>
            <w:proofErr w:type="spellEnd"/>
            <w:r w:rsidRPr="00957DAF">
              <w:rPr>
                <w:sz w:val="19"/>
                <w:szCs w:val="19"/>
              </w:rPr>
              <w:t xml:space="preserve"> on calendars, with everyone wanting to harvest earlier.</w:t>
            </w:r>
          </w:p>
        </w:tc>
        <w:tc>
          <w:tcPr>
            <w:tcW w:w="0" w:type="auto"/>
            <w:vAlign w:val="center"/>
          </w:tcPr>
          <w:p w14:paraId="70133E62" w14:textId="77777777" w:rsidR="00C54C2A" w:rsidRPr="00957DAF" w:rsidRDefault="00C54C2A" w:rsidP="00957DAF">
            <w:pPr>
              <w:spacing w:line="240" w:lineRule="auto"/>
              <w:jc w:val="center"/>
              <w:rPr>
                <w:sz w:val="19"/>
                <w:szCs w:val="19"/>
              </w:rPr>
            </w:pPr>
          </w:p>
        </w:tc>
      </w:tr>
      <w:tr w:rsidR="00C54C2A" w:rsidRPr="0052682A" w14:paraId="59DDDA86" w14:textId="77777777" w:rsidTr="0052682A">
        <w:tc>
          <w:tcPr>
            <w:tcW w:w="0" w:type="auto"/>
            <w:vAlign w:val="center"/>
          </w:tcPr>
          <w:p w14:paraId="02084059" w14:textId="77777777" w:rsidR="00C54C2A" w:rsidRPr="00957DAF" w:rsidRDefault="00C54C2A" w:rsidP="00957DAF">
            <w:pPr>
              <w:spacing w:line="240" w:lineRule="auto"/>
              <w:jc w:val="center"/>
              <w:rPr>
                <w:sz w:val="19"/>
                <w:szCs w:val="19"/>
              </w:rPr>
            </w:pPr>
            <w:r w:rsidRPr="00957DAF">
              <w:rPr>
                <w:sz w:val="19"/>
                <w:szCs w:val="19"/>
              </w:rPr>
              <w:t>Female ex-harvester, eastern Selenge</w:t>
            </w:r>
          </w:p>
        </w:tc>
        <w:tc>
          <w:tcPr>
            <w:tcW w:w="0" w:type="auto"/>
            <w:vAlign w:val="center"/>
          </w:tcPr>
          <w:p w14:paraId="11994ED5" w14:textId="77777777" w:rsidR="00C54C2A" w:rsidRPr="00957DAF" w:rsidRDefault="00C54C2A" w:rsidP="00957DAF">
            <w:pPr>
              <w:spacing w:line="240" w:lineRule="auto"/>
              <w:jc w:val="center"/>
              <w:rPr>
                <w:sz w:val="19"/>
                <w:szCs w:val="19"/>
              </w:rPr>
            </w:pPr>
            <w:r w:rsidRPr="00957DAF">
              <w:rPr>
                <w:sz w:val="19"/>
                <w:szCs w:val="19"/>
              </w:rPr>
              <w:t>Harvesters know about laws and regulations. They contract with Forest Units and get training.</w:t>
            </w:r>
          </w:p>
        </w:tc>
        <w:tc>
          <w:tcPr>
            <w:tcW w:w="0" w:type="auto"/>
            <w:vAlign w:val="center"/>
          </w:tcPr>
          <w:p w14:paraId="4171F335" w14:textId="77777777" w:rsidR="00C54C2A" w:rsidRPr="00957DAF" w:rsidRDefault="00C54C2A" w:rsidP="00957DAF">
            <w:pPr>
              <w:spacing w:line="240" w:lineRule="auto"/>
              <w:jc w:val="center"/>
              <w:rPr>
                <w:sz w:val="19"/>
                <w:szCs w:val="19"/>
              </w:rPr>
            </w:pPr>
            <w:r w:rsidRPr="00957DAF">
              <w:rPr>
                <w:sz w:val="19"/>
                <w:szCs w:val="19"/>
              </w:rPr>
              <w:t>She doesn’t know about the level of trust.</w:t>
            </w:r>
          </w:p>
        </w:tc>
        <w:tc>
          <w:tcPr>
            <w:tcW w:w="0" w:type="auto"/>
            <w:vAlign w:val="center"/>
          </w:tcPr>
          <w:p w14:paraId="4B8C2114" w14:textId="77777777" w:rsidR="00C54C2A" w:rsidRPr="00957DAF" w:rsidRDefault="00C54C2A" w:rsidP="00957DAF">
            <w:pPr>
              <w:spacing w:line="240" w:lineRule="auto"/>
              <w:jc w:val="center"/>
              <w:rPr>
                <w:sz w:val="19"/>
                <w:szCs w:val="19"/>
              </w:rPr>
            </w:pPr>
            <w:r w:rsidRPr="00957DAF">
              <w:rPr>
                <w:sz w:val="19"/>
                <w:szCs w:val="19"/>
              </w:rPr>
              <w:t>She normally sells to wholesalers in the village – outside wholesalers may be liars.</w:t>
            </w:r>
          </w:p>
        </w:tc>
      </w:tr>
      <w:tr w:rsidR="00C54C2A" w:rsidRPr="0052682A" w14:paraId="09E26B7C" w14:textId="77777777" w:rsidTr="0052682A">
        <w:tc>
          <w:tcPr>
            <w:tcW w:w="0" w:type="auto"/>
            <w:vAlign w:val="center"/>
          </w:tcPr>
          <w:p w14:paraId="2F1533DA" w14:textId="77777777" w:rsidR="00C54C2A" w:rsidRPr="00957DAF" w:rsidRDefault="00C54C2A" w:rsidP="00957DAF">
            <w:pPr>
              <w:spacing w:line="240" w:lineRule="auto"/>
              <w:jc w:val="center"/>
              <w:rPr>
                <w:sz w:val="19"/>
                <w:szCs w:val="19"/>
              </w:rPr>
            </w:pPr>
            <w:r w:rsidRPr="00957DAF">
              <w:rPr>
                <w:sz w:val="19"/>
                <w:szCs w:val="19"/>
              </w:rPr>
              <w:t>Male ex-harvester, eastern Selenge</w:t>
            </w:r>
          </w:p>
        </w:tc>
        <w:tc>
          <w:tcPr>
            <w:tcW w:w="0" w:type="auto"/>
            <w:vAlign w:val="center"/>
          </w:tcPr>
          <w:p w14:paraId="5B72FE9F" w14:textId="031E3C0E" w:rsidR="00C54C2A" w:rsidRPr="00957DAF" w:rsidRDefault="00C54C2A" w:rsidP="00957DAF">
            <w:pPr>
              <w:spacing w:line="240" w:lineRule="auto"/>
              <w:jc w:val="center"/>
              <w:rPr>
                <w:sz w:val="19"/>
                <w:szCs w:val="19"/>
              </w:rPr>
            </w:pPr>
            <w:r w:rsidRPr="00957DAF">
              <w:rPr>
                <w:sz w:val="19"/>
                <w:szCs w:val="19"/>
              </w:rPr>
              <w:t>He does not know how the regulations were updated.</w:t>
            </w:r>
          </w:p>
        </w:tc>
        <w:tc>
          <w:tcPr>
            <w:tcW w:w="0" w:type="auto"/>
            <w:vAlign w:val="center"/>
          </w:tcPr>
          <w:p w14:paraId="659EFE17" w14:textId="77777777" w:rsidR="00C54C2A" w:rsidRPr="00957DAF" w:rsidRDefault="00C54C2A" w:rsidP="00957DAF">
            <w:pPr>
              <w:spacing w:line="240" w:lineRule="auto"/>
              <w:jc w:val="center"/>
              <w:rPr>
                <w:sz w:val="19"/>
                <w:szCs w:val="19"/>
              </w:rPr>
            </w:pPr>
            <w:r w:rsidRPr="00957DAF">
              <w:rPr>
                <w:sz w:val="19"/>
                <w:szCs w:val="19"/>
              </w:rPr>
              <w:t>He does not know whether the laws are fair. There is a high level of trust.</w:t>
            </w:r>
          </w:p>
        </w:tc>
        <w:tc>
          <w:tcPr>
            <w:tcW w:w="0" w:type="auto"/>
            <w:vAlign w:val="center"/>
          </w:tcPr>
          <w:p w14:paraId="1F869A84" w14:textId="77777777" w:rsidR="00C54C2A" w:rsidRPr="00957DAF" w:rsidRDefault="00C54C2A" w:rsidP="00957DAF">
            <w:pPr>
              <w:spacing w:line="240" w:lineRule="auto"/>
              <w:jc w:val="center"/>
              <w:rPr>
                <w:sz w:val="19"/>
                <w:szCs w:val="19"/>
              </w:rPr>
            </w:pPr>
            <w:r w:rsidRPr="00957DAF">
              <w:rPr>
                <w:sz w:val="19"/>
                <w:szCs w:val="19"/>
              </w:rPr>
              <w:t>He trusts the wholesaler (who he referred to as the sponsor) most.</w:t>
            </w:r>
          </w:p>
        </w:tc>
      </w:tr>
      <w:tr w:rsidR="00C54C2A" w:rsidRPr="0052682A" w14:paraId="5B51ED15" w14:textId="77777777" w:rsidTr="0052682A">
        <w:tc>
          <w:tcPr>
            <w:tcW w:w="0" w:type="auto"/>
            <w:gridSpan w:val="4"/>
            <w:vAlign w:val="center"/>
          </w:tcPr>
          <w:p w14:paraId="4E4229FF" w14:textId="77777777" w:rsidR="00C54C2A" w:rsidRPr="00957DAF" w:rsidRDefault="00C54C2A" w:rsidP="00957DAF">
            <w:pPr>
              <w:spacing w:line="240" w:lineRule="auto"/>
              <w:jc w:val="center"/>
              <w:rPr>
                <w:sz w:val="19"/>
                <w:szCs w:val="19"/>
              </w:rPr>
            </w:pPr>
            <w:r w:rsidRPr="00957DAF">
              <w:rPr>
                <w:sz w:val="19"/>
                <w:szCs w:val="19"/>
              </w:rPr>
              <w:t>Other value chain actors</w:t>
            </w:r>
          </w:p>
        </w:tc>
      </w:tr>
      <w:tr w:rsidR="00C54C2A" w:rsidRPr="0052682A" w14:paraId="2CF6F352" w14:textId="77777777" w:rsidTr="0052682A">
        <w:tc>
          <w:tcPr>
            <w:tcW w:w="0" w:type="auto"/>
            <w:vAlign w:val="center"/>
          </w:tcPr>
          <w:p w14:paraId="71012979" w14:textId="77777777" w:rsidR="00C54C2A" w:rsidRPr="00957DAF" w:rsidRDefault="00C54C2A" w:rsidP="00957DAF">
            <w:pPr>
              <w:spacing w:line="240" w:lineRule="auto"/>
              <w:jc w:val="center"/>
              <w:rPr>
                <w:sz w:val="19"/>
                <w:szCs w:val="19"/>
              </w:rPr>
            </w:pPr>
            <w:r w:rsidRPr="00957DAF">
              <w:rPr>
                <w:sz w:val="19"/>
                <w:szCs w:val="19"/>
              </w:rPr>
              <w:t>Female wholesaler and her husband, a harvest group leader, eastern Selenge</w:t>
            </w:r>
          </w:p>
        </w:tc>
        <w:tc>
          <w:tcPr>
            <w:tcW w:w="0" w:type="auto"/>
            <w:vAlign w:val="center"/>
          </w:tcPr>
          <w:p w14:paraId="54A107E8" w14:textId="77777777" w:rsidR="00C54C2A" w:rsidRPr="00957DAF" w:rsidRDefault="00C54C2A" w:rsidP="00957DAF">
            <w:pPr>
              <w:spacing w:line="240" w:lineRule="auto"/>
              <w:jc w:val="center"/>
              <w:rPr>
                <w:sz w:val="19"/>
                <w:szCs w:val="19"/>
              </w:rPr>
            </w:pPr>
            <w:r w:rsidRPr="00957DAF">
              <w:rPr>
                <w:sz w:val="19"/>
                <w:szCs w:val="19"/>
              </w:rPr>
              <w:t>Her son, a former environmental inspector, advises her on laws. The Forest Unit has conducted some training for local harvesters</w:t>
            </w:r>
          </w:p>
        </w:tc>
        <w:tc>
          <w:tcPr>
            <w:tcW w:w="0" w:type="auto"/>
            <w:vAlign w:val="center"/>
          </w:tcPr>
          <w:p w14:paraId="40B94059" w14:textId="77777777" w:rsidR="00C54C2A" w:rsidRPr="00957DAF" w:rsidRDefault="00C54C2A" w:rsidP="00957DAF">
            <w:pPr>
              <w:spacing w:line="240" w:lineRule="auto"/>
              <w:jc w:val="center"/>
              <w:rPr>
                <w:sz w:val="19"/>
                <w:szCs w:val="19"/>
              </w:rPr>
            </w:pPr>
            <w:r w:rsidRPr="00957DAF">
              <w:rPr>
                <w:sz w:val="19"/>
                <w:szCs w:val="19"/>
              </w:rPr>
              <w:t>The forest is well protected, more regulated than mining activities. The Forest Unit is very well organised. Value chain actors fully trust each other, because they have documentation.</w:t>
            </w:r>
          </w:p>
        </w:tc>
        <w:tc>
          <w:tcPr>
            <w:tcW w:w="0" w:type="auto"/>
            <w:vAlign w:val="center"/>
          </w:tcPr>
          <w:p w14:paraId="1DE673D8" w14:textId="77777777" w:rsidR="00C54C2A" w:rsidRPr="00957DAF" w:rsidRDefault="00C54C2A" w:rsidP="00957DAF">
            <w:pPr>
              <w:spacing w:line="240" w:lineRule="auto"/>
              <w:jc w:val="center"/>
              <w:rPr>
                <w:sz w:val="19"/>
                <w:szCs w:val="19"/>
              </w:rPr>
            </w:pPr>
          </w:p>
        </w:tc>
      </w:tr>
      <w:tr w:rsidR="00C54C2A" w:rsidRPr="0052682A" w14:paraId="384C841D" w14:textId="77777777" w:rsidTr="0052682A">
        <w:tc>
          <w:tcPr>
            <w:tcW w:w="0" w:type="auto"/>
            <w:vAlign w:val="center"/>
          </w:tcPr>
          <w:p w14:paraId="18E16011" w14:textId="77777777" w:rsidR="00C54C2A" w:rsidRPr="00957DAF" w:rsidRDefault="00C54C2A" w:rsidP="00957DAF">
            <w:pPr>
              <w:spacing w:line="240" w:lineRule="auto"/>
              <w:jc w:val="center"/>
              <w:rPr>
                <w:sz w:val="19"/>
                <w:szCs w:val="19"/>
              </w:rPr>
            </w:pPr>
            <w:r w:rsidRPr="00957DAF">
              <w:rPr>
                <w:sz w:val="19"/>
                <w:szCs w:val="19"/>
              </w:rPr>
              <w:t xml:space="preserve">Wholesaler, </w:t>
            </w:r>
            <w:proofErr w:type="spellStart"/>
            <w:r w:rsidRPr="00957DAF">
              <w:rPr>
                <w:sz w:val="19"/>
                <w:szCs w:val="19"/>
              </w:rPr>
              <w:t>Övörkhangai</w:t>
            </w:r>
            <w:proofErr w:type="spellEnd"/>
          </w:p>
        </w:tc>
        <w:tc>
          <w:tcPr>
            <w:tcW w:w="0" w:type="auto"/>
            <w:vAlign w:val="center"/>
          </w:tcPr>
          <w:p w14:paraId="192F2666" w14:textId="77777777" w:rsidR="00C54C2A" w:rsidRPr="00957DAF" w:rsidRDefault="00C54C2A" w:rsidP="00957DAF">
            <w:pPr>
              <w:spacing w:line="240" w:lineRule="auto"/>
              <w:jc w:val="center"/>
              <w:rPr>
                <w:sz w:val="19"/>
                <w:szCs w:val="19"/>
              </w:rPr>
            </w:pPr>
          </w:p>
        </w:tc>
        <w:tc>
          <w:tcPr>
            <w:tcW w:w="0" w:type="auto"/>
            <w:vAlign w:val="center"/>
          </w:tcPr>
          <w:p w14:paraId="40E0CFB3" w14:textId="77777777" w:rsidR="00C54C2A" w:rsidRPr="00957DAF" w:rsidRDefault="00C54C2A" w:rsidP="00957DAF">
            <w:pPr>
              <w:spacing w:line="240" w:lineRule="auto"/>
              <w:jc w:val="center"/>
              <w:rPr>
                <w:sz w:val="19"/>
                <w:szCs w:val="19"/>
              </w:rPr>
            </w:pPr>
            <w:r w:rsidRPr="00957DAF">
              <w:rPr>
                <w:sz w:val="19"/>
                <w:szCs w:val="19"/>
              </w:rPr>
              <w:t xml:space="preserve">Illegal wholesalers are working in the business, they buy from harvesters who have no permission, they </w:t>
            </w:r>
            <w:r w:rsidRPr="00957DAF">
              <w:rPr>
                <w:sz w:val="19"/>
                <w:szCs w:val="19"/>
              </w:rPr>
              <w:lastRenderedPageBreak/>
              <w:t>“hide from us” selling straight Ulaanbaatar.</w:t>
            </w:r>
          </w:p>
        </w:tc>
        <w:tc>
          <w:tcPr>
            <w:tcW w:w="0" w:type="auto"/>
            <w:vAlign w:val="center"/>
          </w:tcPr>
          <w:p w14:paraId="0B8CEC28" w14:textId="77777777" w:rsidR="00C54C2A" w:rsidRPr="00957DAF" w:rsidRDefault="00C54C2A" w:rsidP="00957DAF">
            <w:pPr>
              <w:spacing w:line="240" w:lineRule="auto"/>
              <w:jc w:val="center"/>
              <w:rPr>
                <w:sz w:val="19"/>
                <w:szCs w:val="19"/>
              </w:rPr>
            </w:pPr>
          </w:p>
        </w:tc>
      </w:tr>
      <w:tr w:rsidR="00C54C2A" w:rsidRPr="0052682A" w14:paraId="521A5E41" w14:textId="77777777" w:rsidTr="0052682A">
        <w:tc>
          <w:tcPr>
            <w:tcW w:w="0" w:type="auto"/>
            <w:vAlign w:val="center"/>
          </w:tcPr>
          <w:p w14:paraId="6A750E3F" w14:textId="77777777" w:rsidR="00C54C2A" w:rsidRPr="00957DAF" w:rsidRDefault="00C54C2A" w:rsidP="00957DAF">
            <w:pPr>
              <w:spacing w:line="240" w:lineRule="auto"/>
              <w:jc w:val="center"/>
              <w:rPr>
                <w:sz w:val="19"/>
                <w:szCs w:val="19"/>
              </w:rPr>
            </w:pPr>
            <w:r w:rsidRPr="00957DAF">
              <w:rPr>
                <w:sz w:val="19"/>
                <w:szCs w:val="19"/>
              </w:rPr>
              <w:t xml:space="preserve">Wholesaler husband and wife, </w:t>
            </w:r>
            <w:proofErr w:type="spellStart"/>
            <w:r w:rsidRPr="00957DAF">
              <w:rPr>
                <w:sz w:val="19"/>
                <w:szCs w:val="19"/>
              </w:rPr>
              <w:t>Övörkhangai</w:t>
            </w:r>
            <w:proofErr w:type="spellEnd"/>
          </w:p>
        </w:tc>
        <w:tc>
          <w:tcPr>
            <w:tcW w:w="0" w:type="auto"/>
            <w:vAlign w:val="center"/>
          </w:tcPr>
          <w:p w14:paraId="27B06C31" w14:textId="77777777" w:rsidR="00C54C2A" w:rsidRPr="00957DAF" w:rsidRDefault="00C54C2A" w:rsidP="00957DAF">
            <w:pPr>
              <w:spacing w:line="240" w:lineRule="auto"/>
              <w:jc w:val="center"/>
              <w:rPr>
                <w:sz w:val="19"/>
                <w:szCs w:val="19"/>
              </w:rPr>
            </w:pPr>
          </w:p>
        </w:tc>
        <w:tc>
          <w:tcPr>
            <w:tcW w:w="0" w:type="auto"/>
            <w:vAlign w:val="center"/>
          </w:tcPr>
          <w:p w14:paraId="36335D75" w14:textId="77777777" w:rsidR="00C54C2A" w:rsidRPr="00957DAF" w:rsidRDefault="00C54C2A" w:rsidP="00957DAF">
            <w:pPr>
              <w:spacing w:line="240" w:lineRule="auto"/>
              <w:jc w:val="center"/>
              <w:rPr>
                <w:sz w:val="19"/>
                <w:szCs w:val="19"/>
              </w:rPr>
            </w:pPr>
            <w:r w:rsidRPr="00957DAF">
              <w:rPr>
                <w:sz w:val="19"/>
                <w:szCs w:val="19"/>
              </w:rPr>
              <w:t>This is a business of trust, wholesalers should trust harvesters, supply them with sacks and petrol. They need to focus on reforestation and do responsible business.</w:t>
            </w:r>
          </w:p>
        </w:tc>
        <w:tc>
          <w:tcPr>
            <w:tcW w:w="0" w:type="auto"/>
            <w:vAlign w:val="center"/>
          </w:tcPr>
          <w:p w14:paraId="6B951A2F" w14:textId="77777777" w:rsidR="00C54C2A" w:rsidRPr="00957DAF" w:rsidRDefault="00C54C2A" w:rsidP="00957DAF">
            <w:pPr>
              <w:spacing w:line="240" w:lineRule="auto"/>
              <w:jc w:val="center"/>
              <w:rPr>
                <w:sz w:val="19"/>
                <w:szCs w:val="19"/>
              </w:rPr>
            </w:pPr>
            <w:r w:rsidRPr="00957DAF">
              <w:rPr>
                <w:sz w:val="19"/>
                <w:szCs w:val="19"/>
              </w:rPr>
              <w:t>They trust local government.</w:t>
            </w:r>
          </w:p>
        </w:tc>
      </w:tr>
      <w:tr w:rsidR="00C54C2A" w:rsidRPr="0052682A" w14:paraId="7264B7D6" w14:textId="77777777" w:rsidTr="0052682A">
        <w:tc>
          <w:tcPr>
            <w:tcW w:w="0" w:type="auto"/>
            <w:vAlign w:val="center"/>
          </w:tcPr>
          <w:p w14:paraId="589ED414" w14:textId="77777777" w:rsidR="00C54C2A" w:rsidRPr="00957DAF" w:rsidRDefault="00C54C2A" w:rsidP="00957DAF">
            <w:pPr>
              <w:spacing w:line="240" w:lineRule="auto"/>
              <w:jc w:val="center"/>
              <w:rPr>
                <w:sz w:val="19"/>
                <w:szCs w:val="19"/>
              </w:rPr>
            </w:pPr>
            <w:r w:rsidRPr="00957DAF">
              <w:rPr>
                <w:sz w:val="19"/>
                <w:szCs w:val="19"/>
              </w:rPr>
              <w:t xml:space="preserve">Wholesaler, </w:t>
            </w:r>
            <w:proofErr w:type="spellStart"/>
            <w:r w:rsidRPr="00957DAF">
              <w:rPr>
                <w:sz w:val="19"/>
                <w:szCs w:val="19"/>
              </w:rPr>
              <w:t>Arkhangai</w:t>
            </w:r>
            <w:proofErr w:type="spellEnd"/>
          </w:p>
        </w:tc>
        <w:tc>
          <w:tcPr>
            <w:tcW w:w="0" w:type="auto"/>
            <w:vAlign w:val="center"/>
          </w:tcPr>
          <w:p w14:paraId="603AF5C1" w14:textId="77777777" w:rsidR="00C54C2A" w:rsidRPr="00957DAF" w:rsidRDefault="00C54C2A" w:rsidP="00957DAF">
            <w:pPr>
              <w:spacing w:line="240" w:lineRule="auto"/>
              <w:jc w:val="center"/>
              <w:rPr>
                <w:sz w:val="19"/>
                <w:szCs w:val="19"/>
              </w:rPr>
            </w:pPr>
          </w:p>
        </w:tc>
        <w:tc>
          <w:tcPr>
            <w:tcW w:w="0" w:type="auto"/>
            <w:vAlign w:val="center"/>
          </w:tcPr>
          <w:p w14:paraId="50F2DBEE" w14:textId="77777777" w:rsidR="00C54C2A" w:rsidRPr="00957DAF" w:rsidRDefault="00C54C2A" w:rsidP="00957DAF">
            <w:pPr>
              <w:spacing w:line="240" w:lineRule="auto"/>
              <w:jc w:val="center"/>
              <w:rPr>
                <w:sz w:val="19"/>
                <w:szCs w:val="19"/>
              </w:rPr>
            </w:pPr>
          </w:p>
        </w:tc>
        <w:tc>
          <w:tcPr>
            <w:tcW w:w="0" w:type="auto"/>
            <w:vAlign w:val="center"/>
          </w:tcPr>
          <w:p w14:paraId="0FEC2C1B" w14:textId="77777777" w:rsidR="00C54C2A" w:rsidRPr="00957DAF" w:rsidRDefault="00C54C2A" w:rsidP="00957DAF">
            <w:pPr>
              <w:spacing w:line="240" w:lineRule="auto"/>
              <w:jc w:val="center"/>
              <w:rPr>
                <w:sz w:val="19"/>
                <w:szCs w:val="19"/>
              </w:rPr>
            </w:pPr>
            <w:r w:rsidRPr="00957DAF">
              <w:rPr>
                <w:sz w:val="19"/>
                <w:szCs w:val="19"/>
              </w:rPr>
              <w:t>He trusts other wholesalers. He is trying to support a national lead company.</w:t>
            </w:r>
          </w:p>
        </w:tc>
      </w:tr>
    </w:tbl>
    <w:p w14:paraId="1D75253D" w14:textId="77777777" w:rsidR="0003254E" w:rsidRDefault="0003254E" w:rsidP="001855D4"/>
    <w:p w14:paraId="2455DA5E" w14:textId="7B542D48" w:rsidR="0058542F" w:rsidRDefault="0058542F" w:rsidP="007400FF">
      <w:pPr>
        <w:pStyle w:val="Heading3"/>
      </w:pPr>
      <w:bookmarkStart w:id="257" w:name="_Toc230337115"/>
      <w:r>
        <w:t>Social Involvement</w:t>
      </w:r>
      <w:bookmarkEnd w:id="257"/>
    </w:p>
    <w:p w14:paraId="38134B56" w14:textId="0F52CCFC" w:rsidR="0058542F" w:rsidRPr="0058542F" w:rsidRDefault="0058542F" w:rsidP="007400FF">
      <w:pPr>
        <w:spacing w:line="240" w:lineRule="auto"/>
      </w:pPr>
      <w:r>
        <w:t>As harvesters were not observed within their communities, the issue of social involvement as defined for VCA4D purposes, could not be assessed easily – but the functioning of the lower levels of Mongolian local government has generally been seen as inclusive, including by the cashmere value chain study</w:t>
      </w:r>
      <w:r w:rsidR="008F5E2C">
        <w:t xml:space="preserve"> (</w:t>
      </w:r>
      <w:r w:rsidR="00270979">
        <w:t>Morton</w:t>
      </w:r>
      <w:r w:rsidR="008F5E2C">
        <w:t xml:space="preserve"> et al.</w:t>
      </w:r>
      <w:r w:rsidR="00270979">
        <w:t>,</w:t>
      </w:r>
      <w:r w:rsidR="008F5E2C">
        <w:t xml:space="preserve"> 2024)</w:t>
      </w:r>
      <w:r>
        <w:t>.</w:t>
      </w:r>
    </w:p>
    <w:p w14:paraId="4E12BF5B" w14:textId="306FE667" w:rsidR="00D9040D" w:rsidRPr="00D9040D" w:rsidRDefault="00D9040D" w:rsidP="007400FF">
      <w:pPr>
        <w:pStyle w:val="Heading3"/>
        <w:rPr>
          <w:b/>
        </w:rPr>
      </w:pPr>
      <w:bookmarkStart w:id="258" w:name="_Toc230337116"/>
      <w:r w:rsidRPr="00D9040D">
        <w:t>Conclusion</w:t>
      </w:r>
      <w:r w:rsidR="009471F2">
        <w:t>s</w:t>
      </w:r>
      <w:r w:rsidRPr="00D9040D">
        <w:t xml:space="preserve"> o</w:t>
      </w:r>
      <w:r w:rsidR="009471F2">
        <w:t>n</w:t>
      </w:r>
      <w:r w:rsidRPr="00D9040D">
        <w:t xml:space="preserve"> Social Capital</w:t>
      </w:r>
      <w:bookmarkEnd w:id="258"/>
      <w:r w:rsidRPr="00D9040D">
        <w:t> </w:t>
      </w:r>
    </w:p>
    <w:p w14:paraId="2899140F" w14:textId="25D2EA95" w:rsidR="008F5E2C" w:rsidRPr="00D9040D" w:rsidRDefault="008D29C2" w:rsidP="007400FF">
      <w:pPr>
        <w:spacing w:line="240" w:lineRule="auto"/>
      </w:pPr>
      <w:r>
        <w:t xml:space="preserve">It is important to note </w:t>
      </w:r>
      <w:r w:rsidR="008A4D22">
        <w:t xml:space="preserve">that levels of </w:t>
      </w:r>
      <w:r w:rsidR="00BE7814">
        <w:t>solidarity</w:t>
      </w:r>
      <w:r w:rsidR="008A4D22">
        <w:t xml:space="preserve"> within the harvesting groups are high, and that there is a lack </w:t>
      </w:r>
      <w:r w:rsidR="00BE7814">
        <w:t>of disputes</w:t>
      </w:r>
      <w:r w:rsidR="008A4D22">
        <w:t xml:space="preserve"> between or within groups</w:t>
      </w:r>
      <w:r w:rsidR="00FB6D99">
        <w:t xml:space="preserve">. However, this </w:t>
      </w:r>
      <w:r w:rsidR="009E4ABD">
        <w:t>is despite the presence of formally and legally recognised producer groups, the FUGs</w:t>
      </w:r>
      <w:r w:rsidR="00BE7814">
        <w:t xml:space="preserve">, </w:t>
      </w:r>
      <w:r w:rsidR="00712251">
        <w:t>which play virtually no role within</w:t>
      </w:r>
      <w:r w:rsidR="00BE7814">
        <w:t xml:space="preserve"> the value chain</w:t>
      </w:r>
      <w:r w:rsidR="00712251">
        <w:t xml:space="preserve">. </w:t>
      </w:r>
      <w:r w:rsidR="00E91AB5">
        <w:t xml:space="preserve">Information flows within the value chain, especially to harvesters, can only be considered moderate. Levels of trust within the value chain can also be described as moderate, though this is mitigated by what is essentially a well-functioning spot-market at wholesaler level. </w:t>
      </w:r>
    </w:p>
    <w:tbl>
      <w:tblPr>
        <w:tblW w:w="0" w:type="auto"/>
        <w:jc w:val="center"/>
        <w:tblCellMar>
          <w:top w:w="15" w:type="dxa"/>
          <w:left w:w="15" w:type="dxa"/>
          <w:bottom w:w="15" w:type="dxa"/>
          <w:right w:w="15" w:type="dxa"/>
        </w:tblCellMar>
        <w:tblLook w:val="04A0" w:firstRow="1" w:lastRow="0" w:firstColumn="1" w:lastColumn="0" w:noHBand="0" w:noVBand="1"/>
      </w:tblPr>
      <w:tblGrid>
        <w:gridCol w:w="3516"/>
        <w:gridCol w:w="4422"/>
      </w:tblGrid>
      <w:tr w:rsidR="00D9040D" w:rsidRPr="00D9040D" w14:paraId="5E84C964" w14:textId="77777777" w:rsidTr="0052682A">
        <w:trPr>
          <w:jc w:val="center"/>
        </w:trPr>
        <w:tc>
          <w:tcPr>
            <w:tcW w:w="7938" w:type="dxa"/>
            <w:gridSpan w:val="2"/>
            <w:shd w:val="clear" w:color="auto" w:fill="336666"/>
            <w:tcMar>
              <w:top w:w="0" w:type="dxa"/>
              <w:left w:w="108" w:type="dxa"/>
              <w:bottom w:w="0" w:type="dxa"/>
              <w:right w:w="108" w:type="dxa"/>
            </w:tcMar>
            <w:vAlign w:val="center"/>
            <w:hideMark/>
          </w:tcPr>
          <w:p w14:paraId="05D1D92A" w14:textId="77777777" w:rsidR="00D9040D" w:rsidRPr="0052682A" w:rsidRDefault="00D9040D" w:rsidP="007400FF">
            <w:pPr>
              <w:spacing w:line="240" w:lineRule="auto"/>
              <w:jc w:val="center"/>
              <w:rPr>
                <w:color w:val="FFFFFF" w:themeColor="background1"/>
              </w:rPr>
            </w:pPr>
            <w:r w:rsidRPr="0052682A">
              <w:rPr>
                <w:color w:val="FFFFFF" w:themeColor="background1"/>
              </w:rPr>
              <w:t>Social Capital</w:t>
            </w:r>
          </w:p>
        </w:tc>
      </w:tr>
      <w:tr w:rsidR="00D9040D" w:rsidRPr="00D9040D" w14:paraId="0101024B" w14:textId="77777777" w:rsidTr="0052682A">
        <w:trPr>
          <w:jc w:val="center"/>
        </w:trPr>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2EF6D1" w14:textId="77777777" w:rsidR="00D9040D" w:rsidRPr="00D9040D" w:rsidRDefault="00D9040D" w:rsidP="007400FF">
            <w:pPr>
              <w:spacing w:line="240" w:lineRule="auto"/>
              <w:jc w:val="center"/>
            </w:pPr>
            <w:r w:rsidRPr="00D9040D">
              <w:t>Strength of Producer Organisations</w:t>
            </w:r>
          </w:p>
        </w:tc>
        <w:tc>
          <w:tcPr>
            <w:tcW w:w="4422" w:type="dxa"/>
            <w:tcBorders>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hideMark/>
          </w:tcPr>
          <w:p w14:paraId="4FBF8292" w14:textId="7713C6E8" w:rsidR="00D9040D" w:rsidRPr="00D9040D" w:rsidRDefault="00402128" w:rsidP="007400FF">
            <w:pPr>
              <w:spacing w:line="240" w:lineRule="auto"/>
              <w:jc w:val="center"/>
            </w:pPr>
            <w:r>
              <w:t>Moderate/Low</w:t>
            </w:r>
          </w:p>
        </w:tc>
      </w:tr>
      <w:tr w:rsidR="00D9040D" w:rsidRPr="00D9040D" w14:paraId="4A50EBCB"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C1B643" w14:textId="39F29604" w:rsidR="00D9040D" w:rsidRPr="00D9040D" w:rsidRDefault="00D9040D" w:rsidP="007400FF">
            <w:pPr>
              <w:spacing w:line="240" w:lineRule="auto"/>
              <w:jc w:val="center"/>
            </w:pPr>
            <w:r w:rsidRPr="00D9040D">
              <w:t>Information and Confidence</w:t>
            </w:r>
          </w:p>
        </w:tc>
        <w:tc>
          <w:tcPr>
            <w:tcW w:w="4422"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hideMark/>
          </w:tcPr>
          <w:p w14:paraId="0879F8F8" w14:textId="553B9301" w:rsidR="00D9040D" w:rsidRPr="00D9040D" w:rsidRDefault="009471F2" w:rsidP="007400FF">
            <w:pPr>
              <w:spacing w:line="240" w:lineRule="auto"/>
              <w:jc w:val="center"/>
            </w:pPr>
            <w:r>
              <w:t>Moderate/Low</w:t>
            </w:r>
          </w:p>
        </w:tc>
      </w:tr>
      <w:tr w:rsidR="00D9040D" w:rsidRPr="00D9040D" w14:paraId="5A89C50E" w14:textId="77777777" w:rsidTr="0052682A">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729497" w14:textId="2A71E263" w:rsidR="00D9040D" w:rsidRPr="00D9040D" w:rsidRDefault="00D9040D" w:rsidP="007400FF">
            <w:pPr>
              <w:spacing w:line="240" w:lineRule="auto"/>
              <w:jc w:val="center"/>
            </w:pPr>
            <w:r w:rsidRPr="00D9040D">
              <w:t>Social Involvement</w:t>
            </w:r>
          </w:p>
        </w:tc>
        <w:tc>
          <w:tcPr>
            <w:tcW w:w="4422"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hideMark/>
          </w:tcPr>
          <w:p w14:paraId="4FBB2BBD" w14:textId="64239258" w:rsidR="00D9040D" w:rsidRPr="00E91AB5" w:rsidRDefault="00402128" w:rsidP="007400FF">
            <w:pPr>
              <w:spacing w:line="240" w:lineRule="auto"/>
              <w:jc w:val="center"/>
            </w:pPr>
            <w:r>
              <w:t>Moderate/Low</w:t>
            </w:r>
          </w:p>
        </w:tc>
      </w:tr>
    </w:tbl>
    <w:p w14:paraId="4AF5F1F8" w14:textId="60652BA2" w:rsidR="00BE7814" w:rsidRDefault="00BE7814" w:rsidP="007400FF">
      <w:pPr>
        <w:spacing w:line="240" w:lineRule="auto"/>
      </w:pPr>
    </w:p>
    <w:p w14:paraId="5819C604" w14:textId="3185D564" w:rsidR="00D9040D" w:rsidRPr="00D9040D" w:rsidRDefault="00D9040D" w:rsidP="007400FF">
      <w:pPr>
        <w:pStyle w:val="Heading2"/>
      </w:pPr>
      <w:bookmarkStart w:id="259" w:name="_Toc230337117"/>
      <w:r w:rsidRPr="00D9040D">
        <w:t>Answer to the Framing Question 3</w:t>
      </w:r>
      <w:bookmarkEnd w:id="259"/>
    </w:p>
    <w:p w14:paraId="27BEBBB6" w14:textId="29E3033D" w:rsidR="00C151DC" w:rsidRDefault="00A25558" w:rsidP="007400FF">
      <w:pPr>
        <w:spacing w:line="240" w:lineRule="auto"/>
      </w:pPr>
      <w:r w:rsidRPr="007B7025">
        <w:t>The pine nut value chai</w:t>
      </w:r>
      <w:r w:rsidR="00B85929">
        <w:t xml:space="preserve">n </w:t>
      </w:r>
      <w:r w:rsidR="00E216E8">
        <w:t xml:space="preserve">generates </w:t>
      </w:r>
      <w:r w:rsidR="00DB18EA">
        <w:t xml:space="preserve">attractive </w:t>
      </w:r>
      <w:r w:rsidR="00E216E8">
        <w:t xml:space="preserve">seasonal employment for </w:t>
      </w:r>
      <w:r w:rsidR="00CE0D75">
        <w:t xml:space="preserve">around 67,000 harvesters, who </w:t>
      </w:r>
      <w:r w:rsidR="00014AC2">
        <w:t xml:space="preserve">are in some cases able to </w:t>
      </w:r>
      <w:r w:rsidR="004E325A">
        <w:t xml:space="preserve">make their livelihoods less vulnerable to debt and unemployment, and in </w:t>
      </w:r>
      <w:r w:rsidR="00DB18EA">
        <w:t>other</w:t>
      </w:r>
      <w:r w:rsidR="004E325A">
        <w:t xml:space="preserve"> cases to actively invest in improving or diversifying those livelihoods</w:t>
      </w:r>
      <w:r w:rsidR="003335D0">
        <w:t xml:space="preserve">. </w:t>
      </w:r>
      <w:r w:rsidR="000946DC">
        <w:t xml:space="preserve">It creates a much smaller number of jobs in </w:t>
      </w:r>
      <w:r w:rsidR="008B4CA9">
        <w:t xml:space="preserve">trade and processing. </w:t>
      </w:r>
      <w:r w:rsidR="00DB18EA">
        <w:t xml:space="preserve">This happens in </w:t>
      </w:r>
      <w:r w:rsidR="009D0456">
        <w:t xml:space="preserve">a </w:t>
      </w:r>
      <w:r w:rsidR="008B4CA9">
        <w:t xml:space="preserve">generally </w:t>
      </w:r>
      <w:r w:rsidR="009D0456">
        <w:t>favourable national-level environment in terms of living conditions</w:t>
      </w:r>
      <w:r w:rsidR="00F247FD">
        <w:t xml:space="preserve">, </w:t>
      </w:r>
      <w:r w:rsidR="008B4CA9">
        <w:t xml:space="preserve">employment rights, </w:t>
      </w:r>
      <w:r w:rsidR="00F247FD">
        <w:t xml:space="preserve">food security, and (with qualifications) gender equality. </w:t>
      </w:r>
    </w:p>
    <w:p w14:paraId="4FBCDE2D" w14:textId="6641921B" w:rsidR="00582960" w:rsidRDefault="00637A9F" w:rsidP="007400FF">
      <w:pPr>
        <w:spacing w:line="240" w:lineRule="auto"/>
      </w:pPr>
      <w:r>
        <w:lastRenderedPageBreak/>
        <w:t xml:space="preserve">The situation </w:t>
      </w:r>
      <w:proofErr w:type="gramStart"/>
      <w:r>
        <w:t>with regard to</w:t>
      </w:r>
      <w:proofErr w:type="gramEnd"/>
      <w:r>
        <w:t xml:space="preserve"> land rights and </w:t>
      </w:r>
      <w:r w:rsidR="00421C62">
        <w:t xml:space="preserve">social capital is more complex. </w:t>
      </w:r>
      <w:r w:rsidR="000946DC">
        <w:t>There are neither legal nor customary constraints on choice of harvest</w:t>
      </w:r>
      <w:r w:rsidR="00AE4C64">
        <w:t xml:space="preserve"> sites</w:t>
      </w:r>
      <w:r w:rsidR="002638DF">
        <w:t>, which works in the short</w:t>
      </w:r>
      <w:r w:rsidR="00376984">
        <w:t>-term in favour of harvesters and other actors (and causes few or no disputes), but does not favour the long-term environmental</w:t>
      </w:r>
      <w:r w:rsidR="00B14F59">
        <w:t xml:space="preserve"> sustainability of the value chain. Levels of information and trust in the value chain can only be described as moderate</w:t>
      </w:r>
      <w:r w:rsidR="002A4258">
        <w:t xml:space="preserve">, which does not impede the operation of what is largely a spot-market between </w:t>
      </w:r>
      <w:r w:rsidR="00247E16">
        <w:t xml:space="preserve">harvesters and </w:t>
      </w:r>
      <w:r w:rsidR="002A4258">
        <w:t>wholesalers</w:t>
      </w:r>
      <w:r w:rsidR="00247E16">
        <w:t>, but an opportunity is currently being lost by not integrating the network of recognised Forest User Groups into the value chain.</w:t>
      </w:r>
      <w:r w:rsidR="002A4258">
        <w:t xml:space="preserve"> </w:t>
      </w:r>
    </w:p>
    <w:p w14:paraId="7C8EF08B" w14:textId="09D7FBFD" w:rsidR="00582960" w:rsidRDefault="008E3C04" w:rsidP="001855D4">
      <w:r w:rsidRPr="0005642E">
        <w:rPr>
          <w:noProof/>
        </w:rPr>
        <w:drawing>
          <wp:anchor distT="0" distB="0" distL="114300" distR="114300" simplePos="0" relativeHeight="251657216" behindDoc="0" locked="0" layoutInCell="1" allowOverlap="1" wp14:anchorId="17445FF2" wp14:editId="425AF42C">
            <wp:simplePos x="0" y="0"/>
            <wp:positionH relativeFrom="column">
              <wp:posOffset>397565</wp:posOffset>
            </wp:positionH>
            <wp:positionV relativeFrom="paragraph">
              <wp:posOffset>331829</wp:posOffset>
            </wp:positionV>
            <wp:extent cx="3872285" cy="3533140"/>
            <wp:effectExtent l="0" t="0" r="13970" b="10160"/>
            <wp:wrapNone/>
            <wp:docPr id="4097" name="Chart 1">
              <a:extLst xmlns:a="http://schemas.openxmlformats.org/drawingml/2006/main">
                <a:ext uri="{FF2B5EF4-FFF2-40B4-BE49-F238E27FC236}">
                  <a16:creationId xmlns:a16="http://schemas.microsoft.com/office/drawing/2014/main" id="{00000000-0008-0000-0000-00000110000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p>
    <w:p w14:paraId="5A8E7664" w14:textId="229A05A9" w:rsidR="00D9040D" w:rsidRDefault="00D9040D" w:rsidP="001855D4"/>
    <w:p w14:paraId="774099B1" w14:textId="77777777" w:rsidR="006E2F90" w:rsidRDefault="006E2F90" w:rsidP="001855D4"/>
    <w:p w14:paraId="4DFC0D68" w14:textId="77777777" w:rsidR="006E2F90" w:rsidRDefault="006E2F90" w:rsidP="001855D4"/>
    <w:p w14:paraId="301351B4" w14:textId="77777777" w:rsidR="006E2F90" w:rsidRPr="00D9040D" w:rsidRDefault="006E2F90" w:rsidP="001855D4"/>
    <w:p w14:paraId="2660CEB2" w14:textId="5E80146A" w:rsidR="00D9040D" w:rsidRPr="00D9040D" w:rsidRDefault="00D9040D" w:rsidP="001855D4"/>
    <w:p w14:paraId="6AE63982" w14:textId="77777777" w:rsidR="00D9040D" w:rsidRPr="00D9040D" w:rsidRDefault="00D9040D" w:rsidP="001855D4"/>
    <w:p w14:paraId="09C9C0D1" w14:textId="77777777" w:rsidR="009B6794" w:rsidRDefault="009B6794" w:rsidP="001855D4"/>
    <w:p w14:paraId="66028673" w14:textId="77777777" w:rsidR="009B6794" w:rsidRDefault="009B6794" w:rsidP="001855D4"/>
    <w:p w14:paraId="5CF0C0DC" w14:textId="77777777" w:rsidR="009B6794" w:rsidRDefault="009B6794" w:rsidP="001855D4"/>
    <w:p w14:paraId="40BDDEF1" w14:textId="77777777" w:rsidR="009B6794" w:rsidRDefault="009B6794" w:rsidP="001855D4"/>
    <w:p w14:paraId="5FF8A6DD" w14:textId="77777777" w:rsidR="009B6794" w:rsidRDefault="009B6794" w:rsidP="001855D4"/>
    <w:p w14:paraId="32F46733" w14:textId="77777777" w:rsidR="007055C3" w:rsidRDefault="007055C3" w:rsidP="001855D4"/>
    <w:p w14:paraId="1C6820BE" w14:textId="77777777" w:rsidR="005A1481" w:rsidRDefault="005A1481">
      <w:pPr>
        <w:tabs>
          <w:tab w:val="clear" w:pos="283"/>
        </w:tabs>
        <w:suppressAutoHyphens w:val="0"/>
        <w:autoSpaceDE/>
        <w:autoSpaceDN/>
        <w:adjustRightInd/>
        <w:spacing w:before="0" w:line="240" w:lineRule="auto"/>
        <w:textAlignment w:val="auto"/>
      </w:pPr>
      <w:r>
        <w:br w:type="page"/>
      </w:r>
    </w:p>
    <w:p w14:paraId="22463015" w14:textId="5B9C7602" w:rsidR="00D9040D" w:rsidRPr="00D9040D" w:rsidRDefault="007055C3" w:rsidP="001855D4">
      <w:r w:rsidRPr="007055C3">
        <w:lastRenderedPageBreak/>
        <w:t>The following key issues and mitigation measures have been identified.</w:t>
      </w:r>
    </w:p>
    <w:tbl>
      <w:tblPr>
        <w:tblW w:w="9026" w:type="dxa"/>
        <w:tblInd w:w="-5" w:type="dxa"/>
        <w:tblCellMar>
          <w:top w:w="15" w:type="dxa"/>
          <w:left w:w="15" w:type="dxa"/>
          <w:bottom w:w="15" w:type="dxa"/>
          <w:right w:w="15" w:type="dxa"/>
        </w:tblCellMar>
        <w:tblLook w:val="04A0" w:firstRow="1" w:lastRow="0" w:firstColumn="1" w:lastColumn="0" w:noHBand="0" w:noVBand="1"/>
      </w:tblPr>
      <w:tblGrid>
        <w:gridCol w:w="1628"/>
        <w:gridCol w:w="4223"/>
        <w:gridCol w:w="3175"/>
      </w:tblGrid>
      <w:tr w:rsidR="00D9040D" w:rsidRPr="00D9040D" w14:paraId="27C77527" w14:textId="77777777" w:rsidTr="00BF3D61">
        <w:tc>
          <w:tcPr>
            <w:tcW w:w="0" w:type="auto"/>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077FD433" w14:textId="77777777" w:rsidR="00D9040D" w:rsidRPr="00D9040D" w:rsidRDefault="00D9040D" w:rsidP="001855D4"/>
        </w:tc>
        <w:tc>
          <w:tcPr>
            <w:tcW w:w="0" w:type="auto"/>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4DFC6C1D" w14:textId="77777777" w:rsidR="00D9040D" w:rsidRPr="00D9040D" w:rsidRDefault="00D9040D" w:rsidP="001855D4">
            <w:r w:rsidRPr="00D9040D">
              <w:t>Key issues identified in the VC</w:t>
            </w:r>
          </w:p>
        </w:tc>
        <w:tc>
          <w:tcPr>
            <w:tcW w:w="0" w:type="auto"/>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67CC683A" w14:textId="77777777" w:rsidR="00D9040D" w:rsidRPr="00D9040D" w:rsidRDefault="00D9040D" w:rsidP="001855D4">
            <w:r w:rsidRPr="00D9040D">
              <w:t>Mitigation measures</w:t>
            </w:r>
          </w:p>
        </w:tc>
      </w:tr>
      <w:tr w:rsidR="00D9040D" w:rsidRPr="00D9040D" w14:paraId="6708C158" w14:textId="77777777" w:rsidTr="00BF3D6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E62B37" w14:textId="77777777" w:rsidR="00D9040D" w:rsidRPr="00D9040D" w:rsidRDefault="00D9040D" w:rsidP="001855D4">
            <w:r w:rsidRPr="00D9040D">
              <w:t>Working conditions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FBB19B" w14:textId="77777777" w:rsidR="000D0037" w:rsidRDefault="00D9040D" w:rsidP="000810A4">
            <w:pPr>
              <w:pStyle w:val="ListParagraph"/>
              <w:numPr>
                <w:ilvl w:val="0"/>
                <w:numId w:val="15"/>
              </w:numPr>
            </w:pPr>
            <w:r w:rsidRPr="00D9040D">
              <w:t>Labour of young children in some harvesting groups</w:t>
            </w:r>
          </w:p>
          <w:p w14:paraId="4BD0A870" w14:textId="77777777" w:rsidR="00684461" w:rsidRDefault="00684461" w:rsidP="00684461"/>
          <w:p w14:paraId="7B1E0ED0" w14:textId="0E86289C" w:rsidR="00D9040D" w:rsidRPr="00D9040D" w:rsidRDefault="00D9040D" w:rsidP="000810A4">
            <w:pPr>
              <w:pStyle w:val="ListParagraph"/>
              <w:numPr>
                <w:ilvl w:val="0"/>
                <w:numId w:val="15"/>
              </w:numPr>
            </w:pPr>
            <w:r w:rsidRPr="00D9040D">
              <w:t>Workplace safety in some wholesale enterprises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B35A0" w14:textId="77777777" w:rsidR="00D9040D" w:rsidRPr="00D9040D" w:rsidRDefault="00D9040D" w:rsidP="000810A4">
            <w:pPr>
              <w:pStyle w:val="ListParagraph"/>
              <w:numPr>
                <w:ilvl w:val="0"/>
                <w:numId w:val="16"/>
              </w:numPr>
            </w:pPr>
            <w:r w:rsidRPr="00D9040D">
              <w:t>Public awareness campaigns on keeping children in school</w:t>
            </w:r>
          </w:p>
          <w:p w14:paraId="53B522E6" w14:textId="77777777" w:rsidR="00D9040D" w:rsidRPr="00D9040D" w:rsidRDefault="00D9040D" w:rsidP="000810A4">
            <w:pPr>
              <w:pStyle w:val="ListParagraph"/>
              <w:numPr>
                <w:ilvl w:val="0"/>
                <w:numId w:val="16"/>
              </w:numPr>
            </w:pPr>
            <w:r w:rsidRPr="00D9040D">
              <w:t>Enhanced workplace inspection by relevant authorities</w:t>
            </w:r>
          </w:p>
        </w:tc>
      </w:tr>
      <w:tr w:rsidR="00D9040D" w:rsidRPr="00D9040D" w14:paraId="68945E45" w14:textId="77777777" w:rsidTr="00BF3D6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EE4D78" w14:textId="77777777" w:rsidR="00D9040D" w:rsidRPr="00D9040D" w:rsidRDefault="00D9040D" w:rsidP="001855D4">
            <w:r w:rsidRPr="00D9040D">
              <w:t>Land and Water Rights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1EE224" w14:textId="77777777" w:rsidR="00D9040D" w:rsidRPr="00D9040D" w:rsidRDefault="00D9040D" w:rsidP="000810A4">
            <w:pPr>
              <w:pStyle w:val="ListParagraph"/>
              <w:numPr>
                <w:ilvl w:val="0"/>
                <w:numId w:val="17"/>
              </w:numPr>
            </w:pPr>
            <w:r w:rsidRPr="00D9040D">
              <w:t xml:space="preserve">Need for regularisation of laws to legalise </w:t>
            </w:r>
            <w:proofErr w:type="gramStart"/>
            <w:r w:rsidRPr="00D9040D">
              <w:t>actually existing</w:t>
            </w:r>
            <w:proofErr w:type="gramEnd"/>
            <w:r w:rsidRPr="00D9040D">
              <w:t xml:space="preserve"> practice of regulated harvesting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647FB" w14:textId="77777777" w:rsidR="00D9040D" w:rsidRPr="00D9040D" w:rsidRDefault="00D9040D" w:rsidP="000810A4">
            <w:pPr>
              <w:pStyle w:val="ListParagraph"/>
              <w:numPr>
                <w:ilvl w:val="0"/>
                <w:numId w:val="18"/>
              </w:numPr>
            </w:pPr>
            <w:r w:rsidRPr="00D9040D">
              <w:t>Study to detail possible amendments</w:t>
            </w:r>
          </w:p>
        </w:tc>
      </w:tr>
      <w:tr w:rsidR="00D9040D" w:rsidRPr="00D9040D" w14:paraId="3E8BC9B5" w14:textId="77777777" w:rsidTr="00BF3D6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F16119" w14:textId="77777777" w:rsidR="00D9040D" w:rsidRPr="00D9040D" w:rsidRDefault="00D9040D" w:rsidP="001855D4">
            <w:r w:rsidRPr="00D9040D">
              <w:t>Gender Equality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26C25E" w14:textId="77777777" w:rsidR="00D9040D" w:rsidRPr="00D9040D" w:rsidRDefault="00D9040D" w:rsidP="000810A4">
            <w:pPr>
              <w:pStyle w:val="ListParagraph"/>
              <w:numPr>
                <w:ilvl w:val="0"/>
                <w:numId w:val="19"/>
              </w:numPr>
            </w:pPr>
            <w:r w:rsidRPr="00D9040D">
              <w:t>Unequal rights for women to participate and lead in the value chain, related to gender norms in rural Mongolia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FB5229" w14:textId="77777777" w:rsidR="00D9040D" w:rsidRPr="00D9040D" w:rsidRDefault="00D9040D" w:rsidP="000810A4">
            <w:pPr>
              <w:pStyle w:val="ListParagraph"/>
              <w:numPr>
                <w:ilvl w:val="0"/>
                <w:numId w:val="20"/>
              </w:numPr>
            </w:pPr>
            <w:r w:rsidRPr="00D9040D">
              <w:t>No specific measures within the value chain</w:t>
            </w:r>
          </w:p>
        </w:tc>
      </w:tr>
      <w:tr w:rsidR="00D9040D" w:rsidRPr="00D9040D" w14:paraId="59E1C3FA" w14:textId="77777777" w:rsidTr="00BF3D6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C6044A" w14:textId="77777777" w:rsidR="00D9040D" w:rsidRPr="00D9040D" w:rsidRDefault="00D9040D" w:rsidP="001855D4">
            <w:r w:rsidRPr="00D9040D">
              <w:t>Food and Nutrition Security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9F5510" w14:textId="77777777" w:rsidR="00D9040D" w:rsidRPr="00D9040D" w:rsidRDefault="00D9040D" w:rsidP="000810A4">
            <w:pPr>
              <w:pStyle w:val="ListParagraph"/>
              <w:numPr>
                <w:ilvl w:val="0"/>
                <w:numId w:val="21"/>
              </w:numPr>
            </w:pPr>
            <w:proofErr w:type="gramStart"/>
            <w:r w:rsidRPr="00D9040D">
              <w:t>None specific</w:t>
            </w:r>
            <w:proofErr w:type="gramEnd"/>
            <w:r w:rsidRPr="00D9040D">
              <w:t xml:space="preserve"> to the value chain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F19E9" w14:textId="77777777" w:rsidR="00D9040D" w:rsidRPr="00D9040D" w:rsidRDefault="00D9040D" w:rsidP="000810A4">
            <w:pPr>
              <w:pStyle w:val="ListParagraph"/>
              <w:numPr>
                <w:ilvl w:val="0"/>
                <w:numId w:val="22"/>
              </w:numPr>
            </w:pPr>
            <w:proofErr w:type="gramStart"/>
            <w:r w:rsidRPr="00D9040D">
              <w:t>None specific</w:t>
            </w:r>
            <w:proofErr w:type="gramEnd"/>
            <w:r w:rsidRPr="00D9040D">
              <w:t xml:space="preserve"> to the value chain</w:t>
            </w:r>
          </w:p>
        </w:tc>
      </w:tr>
      <w:tr w:rsidR="00D9040D" w:rsidRPr="00D9040D" w14:paraId="12CC5AA8" w14:textId="77777777" w:rsidTr="00BF3D6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2840D6" w14:textId="77777777" w:rsidR="00D9040D" w:rsidRPr="00D9040D" w:rsidRDefault="00D9040D" w:rsidP="001855D4">
            <w:r w:rsidRPr="00D9040D">
              <w:t>Social Capital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4C249D" w14:textId="77777777" w:rsidR="00D9040D" w:rsidRPr="00D9040D" w:rsidRDefault="00D9040D" w:rsidP="000810A4">
            <w:pPr>
              <w:pStyle w:val="ListParagraph"/>
              <w:numPr>
                <w:ilvl w:val="0"/>
                <w:numId w:val="23"/>
              </w:numPr>
            </w:pPr>
            <w:r w:rsidRPr="00D9040D">
              <w:t>Lack of involvement of FUGs in the value chain</w:t>
            </w:r>
          </w:p>
          <w:p w14:paraId="682570D3" w14:textId="77777777" w:rsidR="00D9040D" w:rsidRPr="00D9040D" w:rsidRDefault="00D9040D" w:rsidP="000810A4">
            <w:pPr>
              <w:pStyle w:val="ListParagraph"/>
              <w:numPr>
                <w:ilvl w:val="0"/>
                <w:numId w:val="23"/>
              </w:numPr>
            </w:pPr>
            <w:r w:rsidRPr="00D9040D">
              <w:t>Lack of recognition of local knowledge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64E07" w14:textId="77777777" w:rsidR="00D9040D" w:rsidRPr="00D9040D" w:rsidRDefault="00D9040D" w:rsidP="000810A4">
            <w:pPr>
              <w:pStyle w:val="ListParagraph"/>
              <w:numPr>
                <w:ilvl w:val="0"/>
                <w:numId w:val="24"/>
              </w:numPr>
            </w:pPr>
            <w:r w:rsidRPr="00D9040D">
              <w:t>Review of FUGs rights and responsibilities within the value chain</w:t>
            </w:r>
          </w:p>
        </w:tc>
      </w:tr>
      <w:tr w:rsidR="00D9040D" w:rsidRPr="00D9040D" w14:paraId="0BBD39FC" w14:textId="77777777" w:rsidTr="00BF3D6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E991A" w14:textId="77777777" w:rsidR="00D9040D" w:rsidRPr="00D9040D" w:rsidRDefault="00D9040D" w:rsidP="001855D4">
            <w:r w:rsidRPr="00D9040D">
              <w:t>Living Conditions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44B84" w14:textId="77777777" w:rsidR="00D9040D" w:rsidRPr="00D9040D" w:rsidRDefault="00D9040D" w:rsidP="000810A4">
            <w:pPr>
              <w:pStyle w:val="ListParagraph"/>
              <w:numPr>
                <w:ilvl w:val="0"/>
                <w:numId w:val="25"/>
              </w:numPr>
            </w:pPr>
            <w:proofErr w:type="gramStart"/>
            <w:r w:rsidRPr="00D9040D">
              <w:t>None specific</w:t>
            </w:r>
            <w:proofErr w:type="gramEnd"/>
            <w:r w:rsidRPr="00D9040D">
              <w:t xml:space="preserve"> to the value chain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D1F553" w14:textId="77777777" w:rsidR="00D9040D" w:rsidRPr="00D9040D" w:rsidRDefault="00D9040D" w:rsidP="000810A4">
            <w:pPr>
              <w:pStyle w:val="ListParagraph"/>
              <w:numPr>
                <w:ilvl w:val="0"/>
                <w:numId w:val="26"/>
              </w:numPr>
            </w:pPr>
            <w:proofErr w:type="gramStart"/>
            <w:r w:rsidRPr="00D9040D">
              <w:t>None specific</w:t>
            </w:r>
            <w:proofErr w:type="gramEnd"/>
            <w:r w:rsidRPr="00D9040D">
              <w:t xml:space="preserve"> to the value chain</w:t>
            </w:r>
          </w:p>
        </w:tc>
      </w:tr>
    </w:tbl>
    <w:p w14:paraId="3870370E" w14:textId="77777777" w:rsidR="00BF3D61" w:rsidRDefault="00BF3D61" w:rsidP="001855D4"/>
    <w:p w14:paraId="55CF5C15" w14:textId="43FCD832" w:rsidR="00504C26" w:rsidRDefault="00504C26" w:rsidP="001855D4">
      <w:r>
        <w:br w:type="page"/>
      </w:r>
    </w:p>
    <w:p w14:paraId="000009FE" w14:textId="566F0DDE" w:rsidR="000B6076" w:rsidRDefault="00984918" w:rsidP="00350D2A">
      <w:pPr>
        <w:pStyle w:val="Heading1"/>
        <w:spacing w:line="240" w:lineRule="auto"/>
      </w:pPr>
      <w:bookmarkStart w:id="260" w:name="_Toc222417695"/>
      <w:bookmarkStart w:id="261" w:name="_Ref223188838"/>
      <w:bookmarkStart w:id="262" w:name="_Toc230337118"/>
      <w:r>
        <w:lastRenderedPageBreak/>
        <w:t xml:space="preserve">IS THE VALUE CHAIN ENVIRONMENTALLY </w:t>
      </w:r>
      <w:r w:rsidRPr="00A40732">
        <w:t>SUSTAINABLE</w:t>
      </w:r>
      <w:r>
        <w:t>?</w:t>
      </w:r>
      <w:bookmarkEnd w:id="260"/>
      <w:bookmarkEnd w:id="261"/>
      <w:bookmarkEnd w:id="262"/>
    </w:p>
    <w:p w14:paraId="000009FF" w14:textId="0E6841A9" w:rsidR="000B6076" w:rsidRDefault="00984918" w:rsidP="00350D2A">
      <w:pPr>
        <w:pStyle w:val="Heading2"/>
      </w:pPr>
      <w:bookmarkStart w:id="263" w:name="_Toc222417696"/>
      <w:bookmarkStart w:id="264" w:name="_Toc230337119"/>
      <w:r w:rsidRPr="00A40732">
        <w:t>Scope</w:t>
      </w:r>
      <w:bookmarkEnd w:id="263"/>
      <w:bookmarkEnd w:id="264"/>
    </w:p>
    <w:p w14:paraId="00000A00" w14:textId="28291E1A" w:rsidR="000B6076" w:rsidRDefault="00984918" w:rsidP="00350D2A">
      <w:pPr>
        <w:spacing w:line="240" w:lineRule="auto"/>
      </w:pPr>
      <w:r>
        <w:t xml:space="preserve">This environmental analysis assesses whether the pine nut value chain in Mongolia can be considered environmentally sustainable, in line with the VCA4D methodological framework. The assessment focuses on the environmental impacts generated by value chain operations in terms of </w:t>
      </w:r>
      <w:r>
        <w:rPr>
          <w:b/>
          <w:bCs/>
        </w:rPr>
        <w:t>resource depletion</w:t>
      </w:r>
      <w:r>
        <w:t xml:space="preserve">, </w:t>
      </w:r>
      <w:r>
        <w:rPr>
          <w:b/>
          <w:bCs/>
        </w:rPr>
        <w:t>ecosystem quality</w:t>
      </w:r>
      <w:r>
        <w:t xml:space="preserve">, and </w:t>
      </w:r>
      <w:r>
        <w:rPr>
          <w:b/>
          <w:bCs/>
        </w:rPr>
        <w:t>human health</w:t>
      </w:r>
      <w:r>
        <w:t>, as well as their contribution to</w:t>
      </w:r>
      <w:r>
        <w:rPr>
          <w:b/>
          <w:bCs/>
        </w:rPr>
        <w:t xml:space="preserve"> climate change</w:t>
      </w:r>
      <w:r>
        <w:t>, while paying specific attention to potential</w:t>
      </w:r>
      <w:r>
        <w:rPr>
          <w:b/>
          <w:bCs/>
        </w:rPr>
        <w:t xml:space="preserve"> risks to biodiversity</w:t>
      </w:r>
      <w:r>
        <w:t>.</w:t>
      </w:r>
    </w:p>
    <w:p w14:paraId="00000A01" w14:textId="53DBE624" w:rsidR="000B6076" w:rsidRDefault="00984918" w:rsidP="00350D2A">
      <w:pPr>
        <w:spacing w:line="240" w:lineRule="auto"/>
      </w:pPr>
      <w:r>
        <w:t xml:space="preserve">The analysis </w:t>
      </w:r>
      <w:r>
        <w:rPr>
          <w:u w:val="single"/>
        </w:rPr>
        <w:t>does not</w:t>
      </w:r>
      <w:r>
        <w:t xml:space="preserve"> rely on a Life Cycle Assessment</w:t>
      </w:r>
      <w:r w:rsidR="00282329">
        <w:t xml:space="preserve"> </w:t>
      </w:r>
      <w:r w:rsidR="00282329" w:rsidRPr="005C1785">
        <w:fldChar w:fldCharType="begin"/>
      </w:r>
      <w:r w:rsidR="00850A74">
        <w:instrText xml:space="preserve"> ADDIN ZOTERO_ITEM CSL_CITATION {"citationID":"sKpvVsrl","properties":{"formattedCitation":"(Zampori and Pant, 2019)","plainCitation":"(Zampori and Pant, 2019)","noteIndex":0},"citationItems":[{"id":9033,"uris":["http://zotero.org/users/2696682/items/BUYENM72"],"itemData":{"id":9033,"type":"report","publisher":"Publications Office of the European Union","publisher-place":"Luxembourg","title":"Suggestions for updating the Product Environmental Footprint (PEF) method","URL":"10.2760/424613, JRC115959","author":[{"family":"Zampori","given":"L."},{"family":"Pant","given":"R."}],"issued":{"date-parts":[["2019"]]}}}],"schema":"https://github.com/citation-style-language/schema/raw/master/csl-citation.json"} </w:instrText>
      </w:r>
      <w:r w:rsidR="00282329" w:rsidRPr="005C1785">
        <w:fldChar w:fldCharType="separate"/>
      </w:r>
      <w:r w:rsidR="00E74605" w:rsidRPr="00E74605">
        <w:t>(Zampori and Pant, 2019)</w:t>
      </w:r>
      <w:r w:rsidR="00282329" w:rsidRPr="005C1785">
        <w:fldChar w:fldCharType="end"/>
      </w:r>
      <w:r>
        <w:t xml:space="preserve">. In accordance with the simplified VCA4D approach requested by the European Commission, the methodology prioritises a combination of </w:t>
      </w:r>
      <w:r>
        <w:rPr>
          <w:b/>
          <w:bCs/>
        </w:rPr>
        <w:t>quantitative indicators</w:t>
      </w:r>
      <w:r>
        <w:t xml:space="preserve">, </w:t>
      </w:r>
      <w:r>
        <w:rPr>
          <w:b/>
          <w:bCs/>
        </w:rPr>
        <w:t>qualitative information</w:t>
      </w:r>
      <w:r>
        <w:t xml:space="preserve">, and </w:t>
      </w:r>
      <w:r>
        <w:rPr>
          <w:b/>
          <w:bCs/>
        </w:rPr>
        <w:t>expert assessment</w:t>
      </w:r>
      <w:r>
        <w:t xml:space="preserve">, </w:t>
      </w:r>
      <w:proofErr w:type="gramStart"/>
      <w:r>
        <w:t>in order to</w:t>
      </w:r>
      <w:proofErr w:type="gramEnd"/>
      <w:r>
        <w:t xml:space="preserve"> deliver robust results while remaining accessible and operational for policy dialogue and decision-making.</w:t>
      </w:r>
    </w:p>
    <w:p w14:paraId="00000A02" w14:textId="77777777" w:rsidR="000B6076" w:rsidRDefault="00984918" w:rsidP="00350D2A">
      <w:pPr>
        <w:spacing w:line="240" w:lineRule="auto"/>
      </w:pPr>
      <w:r>
        <w:t xml:space="preserve">Evidence was collected through multiple sources, including field interviews with key stakeholders along the value chain, consultations with local authorities and forest users, and a review of secondary data. These sources include national statistics, scientific literature, project reports, and background studies provided by the national consultant and other stakeholders. Information was collected in both English and Mongolian. </w:t>
      </w:r>
    </w:p>
    <w:p w14:paraId="00000A03" w14:textId="4789BD12" w:rsidR="000B6076" w:rsidRDefault="00984918" w:rsidP="00350D2A">
      <w:pPr>
        <w:spacing w:line="240" w:lineRule="auto"/>
      </w:pPr>
      <w:r>
        <w:t xml:space="preserve">Contrary to </w:t>
      </w:r>
      <w:proofErr w:type="gramStart"/>
      <w:r>
        <w:t>the majority of</w:t>
      </w:r>
      <w:proofErr w:type="gramEnd"/>
      <w:r>
        <w:t xml:space="preserve"> value chain analyses carried out under the VCA4D programme, the pine nut value chain in Mongolia is based on the harvesting of a </w:t>
      </w:r>
      <w:r>
        <w:rPr>
          <w:b/>
          <w:bCs/>
        </w:rPr>
        <w:t>non-timber forest product (NTFP)</w:t>
      </w:r>
      <w:r>
        <w:t xml:space="preserve"> exclusively collected in a </w:t>
      </w:r>
      <w:r>
        <w:rPr>
          <w:b/>
          <w:bCs/>
        </w:rPr>
        <w:t>natural forest context</w:t>
      </w:r>
      <w:r>
        <w:t>, with no plantation involved. As a result, the environmental pressure of the value chain bears mainly on the resource and associated ecosystem themselves, in addition with external factors. Downstream operations (cone crushing, wholesaling, processing, trade), remain relatively simple and straightforward. Consequently, the environmental balance of the value chain is driven far more by the condition and functioning of the forest ecosystem and upstream harvesting practices than by downstream operations, whose impacts remain limited</w:t>
      </w:r>
    </w:p>
    <w:p w14:paraId="00000A04" w14:textId="2D593757" w:rsidR="000B6076" w:rsidRDefault="00984918" w:rsidP="00350D2A">
      <w:pPr>
        <w:spacing w:line="240" w:lineRule="auto"/>
      </w:pPr>
      <w:r>
        <w:t xml:space="preserve">Consequently, </w:t>
      </w:r>
      <w:r w:rsidR="00282329" w:rsidRPr="00282329">
        <w:t xml:space="preserve">although the value chain is </w:t>
      </w:r>
      <w:r w:rsidR="0003254E" w:rsidRPr="00282329">
        <w:t>analysed</w:t>
      </w:r>
      <w:r w:rsidR="00282329" w:rsidRPr="00282329">
        <w:t xml:space="preserve"> at the level of pine nuts, the environmental assessment </w:t>
      </w:r>
      <w:r w:rsidR="00282329">
        <w:t xml:space="preserve">mainly </w:t>
      </w:r>
      <w:r w:rsidR="00282329" w:rsidRPr="00282329">
        <w:t>focuses on Siberian pine stands themselves, considering cone production dynamics and harvesting pressures</w:t>
      </w:r>
      <w:r>
        <w:t>. This justifies a short analysis of the ecology of the species (see also</w:t>
      </w:r>
      <w:r w:rsidR="00991EA2">
        <w:t xml:space="preserve"> the</w:t>
      </w:r>
      <w:r>
        <w:t xml:space="preserve"> </w:t>
      </w:r>
      <w:r w:rsidR="00991EA2">
        <w:t>F</w:t>
      </w:r>
      <w:r>
        <w:t xml:space="preserve">unctional </w:t>
      </w:r>
      <w:r w:rsidR="00991EA2">
        <w:t>A</w:t>
      </w:r>
      <w:r>
        <w:t>nalysis) and the formulation of recommendations related to forest management, which are essential to ensuring the long-term sustainability of the value chain.</w:t>
      </w:r>
    </w:p>
    <w:p w14:paraId="00000A05" w14:textId="6615C784" w:rsidR="000B6076" w:rsidRDefault="00984918" w:rsidP="00350D2A">
      <w:pPr>
        <w:pStyle w:val="Heading2"/>
      </w:pPr>
      <w:bookmarkStart w:id="265" w:name="_Toc222417697"/>
      <w:bookmarkStart w:id="266" w:name="_Toc230337120"/>
      <w:r>
        <w:t xml:space="preserve">Perceived </w:t>
      </w:r>
      <w:r w:rsidR="00E83A26" w:rsidRPr="00A40732">
        <w:t>Environmental</w:t>
      </w:r>
      <w:r w:rsidR="00E83A26">
        <w:t xml:space="preserve"> Challenges </w:t>
      </w:r>
      <w:r w:rsidR="0003254E">
        <w:t>in</w:t>
      </w:r>
      <w:r w:rsidR="00E83A26">
        <w:t xml:space="preserve"> The Pine Nut Value Chain</w:t>
      </w:r>
      <w:bookmarkEnd w:id="265"/>
      <w:bookmarkEnd w:id="266"/>
    </w:p>
    <w:p w14:paraId="00000A06" w14:textId="77777777" w:rsidR="000B6076" w:rsidRDefault="00984918" w:rsidP="00350D2A">
      <w:pPr>
        <w:spacing w:line="240" w:lineRule="auto"/>
      </w:pPr>
      <w:r>
        <w:t xml:space="preserve">The following section draws on qualitative insights from interviews conducted with a wide range of stakeholders, including local harvesters, FUGs, rangers, forest units and ISFUs, as well as wholesalers and processors. Although interview guides were adapted to the role and expertise of each category of interviewee, all discussions explored perceptions of forest health and pine nut production in relation to assessed environmental threats and future risks. Two core questions were consistently addressed across interviews: </w:t>
      </w:r>
    </w:p>
    <w:p w14:paraId="005EC9FB" w14:textId="77777777" w:rsidR="00350D2A" w:rsidRDefault="00350D2A">
      <w:pPr>
        <w:tabs>
          <w:tab w:val="clear" w:pos="283"/>
        </w:tabs>
        <w:suppressAutoHyphens w:val="0"/>
        <w:autoSpaceDE/>
        <w:autoSpaceDN/>
        <w:adjustRightInd/>
        <w:spacing w:before="0" w:line="240" w:lineRule="auto"/>
        <w:textAlignment w:val="auto"/>
        <w:rPr>
          <w:rFonts w:eastAsia="Open Sans"/>
          <w:caps/>
          <w:lang w:eastAsia="en-GB"/>
        </w:rPr>
      </w:pPr>
      <w:r>
        <w:br w:type="page"/>
      </w:r>
    </w:p>
    <w:p w14:paraId="00000A07" w14:textId="5AA4A5A1" w:rsidR="000B6076" w:rsidRDefault="00984918" w:rsidP="00350D2A">
      <w:pPr>
        <w:pStyle w:val="ListBulletNegative"/>
      </w:pPr>
      <w:r>
        <w:lastRenderedPageBreak/>
        <w:t>“</w:t>
      </w:r>
      <w:r w:rsidR="00850A74" w:rsidRPr="00850A74">
        <w:rPr>
          <w:i/>
          <w:caps w:val="0"/>
        </w:rPr>
        <w:t>What is perceived as the most significant environmental challenge currently facing the pine nut sector</w:t>
      </w:r>
      <w:r>
        <w:t>?”</w:t>
      </w:r>
    </w:p>
    <w:p w14:paraId="00000A08" w14:textId="0914C648" w:rsidR="000B6076" w:rsidRDefault="0003254E" w:rsidP="00350D2A">
      <w:pPr>
        <w:pStyle w:val="ListBulletNegative"/>
      </w:pPr>
      <w:r>
        <w:rPr>
          <w:noProof/>
        </w:rPr>
        <mc:AlternateContent>
          <mc:Choice Requires="wps">
            <w:drawing>
              <wp:anchor distT="0" distB="0" distL="114300" distR="114300" simplePos="0" relativeHeight="251668480" behindDoc="0" locked="0" layoutInCell="1" allowOverlap="1" wp14:anchorId="595605A1" wp14:editId="0B042451">
                <wp:simplePos x="0" y="0"/>
                <wp:positionH relativeFrom="column">
                  <wp:posOffset>276225</wp:posOffset>
                </wp:positionH>
                <wp:positionV relativeFrom="paragraph">
                  <wp:posOffset>4095750</wp:posOffset>
                </wp:positionV>
                <wp:extent cx="5418455" cy="635"/>
                <wp:effectExtent l="0" t="0" r="0" b="0"/>
                <wp:wrapTopAndBottom/>
                <wp:docPr id="30" name="Zone de texte 30"/>
                <wp:cNvGraphicFramePr/>
                <a:graphic xmlns:a="http://schemas.openxmlformats.org/drawingml/2006/main">
                  <a:graphicData uri="http://schemas.microsoft.com/office/word/2010/wordprocessingShape">
                    <wps:wsp>
                      <wps:cNvSpPr txBox="1"/>
                      <wps:spPr>
                        <a:xfrm>
                          <a:off x="0" y="0"/>
                          <a:ext cx="5418455" cy="635"/>
                        </a:xfrm>
                        <a:prstGeom prst="rect">
                          <a:avLst/>
                        </a:prstGeom>
                        <a:solidFill>
                          <a:prstClr val="white"/>
                        </a:solidFill>
                        <a:ln>
                          <a:noFill/>
                        </a:ln>
                      </wps:spPr>
                      <wps:txbx>
                        <w:txbxContent>
                          <w:p w14:paraId="490F62BA" w14:textId="05193E51" w:rsidR="00FA5AD2" w:rsidRPr="00D63D64" w:rsidRDefault="00FA5AD2" w:rsidP="00A300B8">
                            <w:pPr>
                              <w:pStyle w:val="Caption"/>
                              <w:rPr>
                                <w:rFonts w:eastAsia="Open Sans"/>
                                <w:iCs/>
                                <w:noProof/>
                                <w:color w:val="000000"/>
                                <w:sz w:val="20"/>
                                <w:szCs w:val="20"/>
                              </w:rPr>
                            </w:pPr>
                            <w:bookmarkStart w:id="267" w:name="_Ref223015289"/>
                            <w:bookmarkStart w:id="268" w:name="_Toc230337175"/>
                            <w:r>
                              <w:t xml:space="preserve">Figure </w:t>
                            </w:r>
                            <w:fldSimple w:instr=" STYLEREF 1 \s ">
                              <w:r>
                                <w:rPr>
                                  <w:noProof/>
                                </w:rPr>
                                <w:t>6</w:t>
                              </w:r>
                            </w:fldSimple>
                            <w:r>
                              <w:t>.</w:t>
                            </w:r>
                            <w:fldSimple w:instr=" SEQ Figure \* ARABIC \s 1 ">
                              <w:r>
                                <w:rPr>
                                  <w:noProof/>
                                </w:rPr>
                                <w:t>1</w:t>
                              </w:r>
                            </w:fldSimple>
                            <w:bookmarkEnd w:id="267"/>
                            <w:r>
                              <w:t xml:space="preserve">: </w:t>
                            </w:r>
                            <w:r w:rsidRPr="0003254E">
                              <w:t>Interviewee’s Perceived Threats To The Pine Nut Value Chain Across Different Ranks Of Importance (Rank1 = First Mentioned, Rank4 = Fourth Mentioned, Overall = All Responses Combined). Unlabeled Bars Represent Values &lt;5%.</w:t>
                            </w:r>
                            <w:bookmarkEnd w:id="26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5605A1" id="Zone de texte 30" o:spid="_x0000_s1030" type="#_x0000_t202" style="position:absolute;left:0;text-align:left;margin-left:21.75pt;margin-top:322.5pt;width:426.65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" stroked="f">
                <v:textbox style="mso-fit-shape-to-text:t" inset="0,0,0,0">
                  <w:txbxContent>
                    <w:p w14:paraId="490F62BA" w14:textId="05193E51" w:rsidR="00FA5AD2" w:rsidRPr="00D63D64" w:rsidRDefault="00FA5AD2" w:rsidP="00A300B8">
                      <w:pPr>
                        <w:pStyle w:val="Caption"/>
                        <w:rPr>
                          <w:rFonts w:eastAsia="Open Sans"/>
                          <w:iCs/>
                          <w:noProof/>
                          <w:color w:val="000000"/>
                          <w:sz w:val="20"/>
                          <w:szCs w:val="20"/>
                        </w:rPr>
                      </w:pPr>
                      <w:bookmarkStart w:id="269" w:name="_Ref223015289"/>
                      <w:bookmarkStart w:id="270" w:name="_Toc230337175"/>
                      <w:r>
                        <w:t xml:space="preserve">Figure </w:t>
                      </w:r>
                      <w:fldSimple w:instr=" STYLEREF 1 \s ">
                        <w:r>
                          <w:rPr>
                            <w:noProof/>
                          </w:rPr>
                          <w:t>6</w:t>
                        </w:r>
                      </w:fldSimple>
                      <w:r>
                        <w:t>.</w:t>
                      </w:r>
                      <w:fldSimple w:instr=" SEQ Figure \* ARABIC \s 1 ">
                        <w:r>
                          <w:rPr>
                            <w:noProof/>
                          </w:rPr>
                          <w:t>1</w:t>
                        </w:r>
                      </w:fldSimple>
                      <w:bookmarkEnd w:id="269"/>
                      <w:r>
                        <w:t xml:space="preserve">: </w:t>
                      </w:r>
                      <w:r w:rsidRPr="0003254E">
                        <w:t>Interviewee’s Perceived Threats To The Pine Nut Value Chain Across Different Ranks Of Importance (Rank1 = First Mentioned, Rank4 = Fourth Mentioned, Overall = All Responses Combined). Unlabeled Bars Represent Values &lt;5%.</w:t>
                      </w:r>
                      <w:bookmarkEnd w:id="270"/>
                    </w:p>
                  </w:txbxContent>
                </v:textbox>
                <w10:wrap type="topAndBottom"/>
              </v:shape>
            </w:pict>
          </mc:Fallback>
        </mc:AlternateContent>
      </w:r>
      <w:r>
        <w:rPr>
          <w:noProof/>
        </w:rPr>
        <mc:AlternateContent>
          <mc:Choice Requires="wpg">
            <w:drawing>
              <wp:anchor distT="0" distB="0" distL="114300" distR="114300" simplePos="0" relativeHeight="251644928" behindDoc="0" locked="0" layoutInCell="1" allowOverlap="1" wp14:anchorId="4E5D8FE0" wp14:editId="38F1E7AE">
                <wp:simplePos x="0" y="0"/>
                <wp:positionH relativeFrom="column">
                  <wp:posOffset>276225</wp:posOffset>
                </wp:positionH>
                <wp:positionV relativeFrom="paragraph">
                  <wp:posOffset>581025</wp:posOffset>
                </wp:positionV>
                <wp:extent cx="5418455" cy="3457575"/>
                <wp:effectExtent l="0" t="0" r="0" b="0"/>
                <wp:wrapTopAndBottom/>
                <wp:docPr id="1822311106" name="Group 1822311106"/>
                <wp:cNvGraphicFramePr/>
                <a:graphic xmlns:a="http://schemas.openxmlformats.org/drawingml/2006/main">
                  <a:graphicData uri="http://schemas.microsoft.com/office/word/2010/wordprocessingGroup">
                    <wpg:wgp>
                      <wpg:cNvGrpSpPr/>
                      <wpg:grpSpPr>
                        <a:xfrm>
                          <a:off x="0" y="0"/>
                          <a:ext cx="5418455" cy="3457575"/>
                          <a:chOff x="2636450" y="1776575"/>
                          <a:chExt cx="5419100" cy="3457575"/>
                        </a:xfrm>
                      </wpg:grpSpPr>
                      <wps:wsp>
                        <wps:cNvPr id="648514670" name="Rectangle 648514670"/>
                        <wps:cNvSpPr/>
                        <wps:spPr>
                          <a:xfrm>
                            <a:off x="2636450" y="1776575"/>
                            <a:ext cx="5419100" cy="3457575"/>
                          </a:xfrm>
                          <a:prstGeom prst="rect">
                            <a:avLst/>
                          </a:prstGeom>
                          <a:noFill/>
                          <a:ln>
                            <a:noFill/>
                          </a:ln>
                        </wps:spPr>
                        <wps:txbx>
                          <w:txbxContent>
                            <w:p w14:paraId="08D1BD92" w14:textId="77777777" w:rsidR="00FA5AD2" w:rsidRDefault="00FA5AD2" w:rsidP="001855D4"/>
                          </w:txbxContent>
                        </wps:txbx>
                        <wps:bodyPr spcFirstLastPara="1" wrap="square" lIns="91425" tIns="91425" rIns="91425" bIns="91425" anchor="ctr" anchorCtr="0">
                          <a:noAutofit/>
                        </wps:bodyPr>
                      </wps:wsp>
                      <wpg:grpSp>
                        <wpg:cNvPr id="1039730545" name="Group 1039730545"/>
                        <wpg:cNvGrpSpPr/>
                        <wpg:grpSpPr>
                          <a:xfrm>
                            <a:off x="2636455" y="1776575"/>
                            <a:ext cx="5419090" cy="3400425"/>
                            <a:chOff x="0" y="0"/>
                            <a:chExt cx="5419090" cy="3400425"/>
                          </a:xfrm>
                        </wpg:grpSpPr>
                        <wps:wsp>
                          <wps:cNvPr id="62343978" name="Rectangle 62343978"/>
                          <wps:cNvSpPr/>
                          <wps:spPr>
                            <a:xfrm>
                              <a:off x="0" y="0"/>
                              <a:ext cx="5419075" cy="3400425"/>
                            </a:xfrm>
                            <a:prstGeom prst="rect">
                              <a:avLst/>
                            </a:prstGeom>
                            <a:noFill/>
                            <a:ln>
                              <a:noFill/>
                            </a:ln>
                          </wps:spPr>
                          <wps:txbx>
                            <w:txbxContent>
                              <w:p w14:paraId="1D544B1F" w14:textId="77777777" w:rsidR="00FA5AD2" w:rsidRDefault="00FA5AD2" w:rsidP="001855D4"/>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rotWithShape="1">
                            <a:blip r:embed="rId38">
                              <a:alphaModFix/>
                            </a:blip>
                            <a:srcRect/>
                            <a:stretch/>
                          </pic:blipFill>
                          <pic:spPr>
                            <a:xfrm>
                              <a:off x="0" y="0"/>
                              <a:ext cx="5419090" cy="3381375"/>
                            </a:xfrm>
                            <a:prstGeom prst="rect">
                              <a:avLst/>
                            </a:prstGeom>
                            <a:noFill/>
                            <a:ln>
                              <a:noFill/>
                            </a:ln>
                          </pic:spPr>
                        </pic:pic>
                      </wpg:grpSp>
                    </wpg:wgp>
                  </a:graphicData>
                </a:graphic>
                <wp14:sizeRelV relativeFrom="margin">
                  <wp14:pctHeight>0</wp14:pctHeight>
                </wp14:sizeRelV>
              </wp:anchor>
            </w:drawing>
          </mc:Choice>
          <mc:Fallback>
            <w:pict>
              <v:group w14:anchorId="4E5D8FE0" id="Group 1822311106" o:spid="_x0000_s1031" style="position:absolute;left:0;text-align:left;margin-left:21.75pt;margin-top:45.75pt;width:426.65pt;height:272.25pt;z-index:251644928;mso-position-horizontal-relative:text;mso-position-vertical-relative:text;mso-height-relative:margin" coordorigin="26364,17765" coordsize="54191,34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">
                <v:rect id="Rectangle 648514670" o:spid="_x0000_s1032" style="position:absolute;left:26364;top:17765;width:54191;height:345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" filled="f" stroked="f">
                  <v:textbox inset="2.53958mm,2.53958mm,2.53958mm,2.53958mm">
                    <w:txbxContent>
                      <w:p w14:paraId="08D1BD92" w14:textId="77777777" w:rsidR="00FA5AD2" w:rsidRDefault="00FA5AD2" w:rsidP="001855D4"/>
                    </w:txbxContent>
                  </v:textbox>
                </v:rect>
                <v:group id="Group 1039730545" o:spid="_x0000_s1033" style="position:absolute;left:26364;top:17765;width:54191;height:34005" coordsize="54190,3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">
                  <v:rect id="Rectangle 62343978" o:spid="_x0000_s1034" style="position:absolute;width:54190;height:34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" filled="f" stroked="f">
                    <v:textbox inset="2.53958mm,2.53958mm,2.53958mm,2.53958mm">
                      <w:txbxContent>
                        <w:p w14:paraId="1D544B1F" w14:textId="77777777" w:rsidR="00FA5AD2" w:rsidRDefault="00FA5AD2" w:rsidP="001855D4"/>
                      </w:txbxContent>
                    </v:textbox>
                  </v:rect>
                  <v:shape id="Shape 6" o:spid="_x0000_s1035" type="#_x0000_t75" style="position:absolute;width:54190;height:3381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">
                    <v:imagedata r:id="rId39" o:title=""/>
                  </v:shape>
                </v:group>
                <w10:wrap type="topAndBottom"/>
              </v:group>
            </w:pict>
          </mc:Fallback>
        </mc:AlternateContent>
      </w:r>
      <w:r w:rsidR="00850A74">
        <w:rPr>
          <w:caps w:val="0"/>
        </w:rPr>
        <w:t>“</w:t>
      </w:r>
      <w:r w:rsidR="00850A74" w:rsidRPr="00850A74">
        <w:rPr>
          <w:i/>
          <w:caps w:val="0"/>
        </w:rPr>
        <w:t>What single action is considered most critical to ensuring the long-term sustainability of the pine nut value chain</w:t>
      </w:r>
      <w:r w:rsidR="00984918">
        <w:t>?”</w:t>
      </w:r>
    </w:p>
    <w:p w14:paraId="00000A09" w14:textId="7D0767F5" w:rsidR="000B6076" w:rsidRDefault="00984918" w:rsidP="00350D2A">
      <w:pPr>
        <w:spacing w:line="240" w:lineRule="auto"/>
      </w:pPr>
      <w:r>
        <w:t>Across all interviewed groups, 33% of respondents to the first question (</w:t>
      </w:r>
      <w:r w:rsidR="0003254E">
        <w:fldChar w:fldCharType="begin"/>
      </w:r>
      <w:r w:rsidR="0003254E">
        <w:instrText xml:space="preserve"> REF _Ref223015289 \h </w:instrText>
      </w:r>
      <w:r w:rsidR="0003254E">
        <w:fldChar w:fldCharType="separate"/>
      </w:r>
      <w:r w:rsidR="00215845">
        <w:t xml:space="preserve">Figure </w:t>
      </w:r>
      <w:r w:rsidR="00215845">
        <w:rPr>
          <w:noProof/>
        </w:rPr>
        <w:t>6</w:t>
      </w:r>
      <w:r w:rsidR="00215845">
        <w:t>.</w:t>
      </w:r>
      <w:r w:rsidR="00215845">
        <w:rPr>
          <w:noProof/>
        </w:rPr>
        <w:t>1</w:t>
      </w:r>
      <w:r w:rsidR="0003254E">
        <w:fldChar w:fldCharType="end"/>
      </w:r>
      <w:r>
        <w:t>) identified damaging harvesting techniques (</w:t>
      </w:r>
      <w:proofErr w:type="gramStart"/>
      <w:r>
        <w:t>i.e</w:t>
      </w:r>
      <w:proofErr w:type="gramEnd"/>
      <w:sdt>
        <w:sdtPr>
          <w:tag w:val="goog_rdk_737"/>
          <w:id w:val="-2085165998"/>
        </w:sdtPr>
        <w:sdtEndPr/>
        <w:sdtContent/>
      </w:sdt>
      <w:r>
        <w:t xml:space="preserve">. striking trees with a </w:t>
      </w:r>
      <w:r w:rsidR="00282329">
        <w:t>wooden hammer</w:t>
      </w:r>
      <w:r>
        <w:t xml:space="preserve">, </w:t>
      </w:r>
      <w:proofErr w:type="gramStart"/>
      <w:r>
        <w:t>See</w:t>
      </w:r>
      <w:proofErr w:type="gramEnd"/>
      <w:r>
        <w:t xml:space="preserve"> </w:t>
      </w:r>
      <w:r w:rsidR="0003254E">
        <w:rPr>
          <w:color w:val="FF0000"/>
        </w:rPr>
        <w:fldChar w:fldCharType="begin"/>
      </w:r>
      <w:r w:rsidR="0003254E">
        <w:instrText xml:space="preserve"> REF _Ref221367962 \r \h </w:instrText>
      </w:r>
      <w:r w:rsidR="0003254E">
        <w:rPr>
          <w:color w:val="FF0000"/>
        </w:rPr>
      </w:r>
      <w:r w:rsidR="0003254E">
        <w:rPr>
          <w:color w:val="FF0000"/>
        </w:rPr>
        <w:fldChar w:fldCharType="separate"/>
      </w:r>
      <w:r w:rsidR="00215845">
        <w:t>6.4.1</w:t>
      </w:r>
      <w:r w:rsidR="0003254E">
        <w:rPr>
          <w:color w:val="FF0000"/>
        </w:rPr>
        <w:fldChar w:fldCharType="end"/>
      </w:r>
      <w:r>
        <w:t xml:space="preserve">), as the main threat to the pine nut value chain, </w:t>
      </w:r>
      <w:r w:rsidR="00DA24AD">
        <w:t>and accounted for 29% of all mentions across ranks</w:t>
      </w:r>
      <w:r>
        <w:t>. This indicates its perceived negative impact on cone production and forest health.</w:t>
      </w:r>
    </w:p>
    <w:p w14:paraId="00000A0A" w14:textId="77777777" w:rsidR="000B6076" w:rsidRDefault="00984918" w:rsidP="00350D2A">
      <w:pPr>
        <w:spacing w:line="240" w:lineRule="auto"/>
      </w:pPr>
      <w:r>
        <w:t xml:space="preserve">Climate change and related environmental factors (including forest fires, pest outbreaks, and drought) were the second most frequently cited causes of forest degradation and low cone production, representing collectively about 35% of responses. Among these answers, forest fires stand out as a significant concern, being the </w:t>
      </w:r>
      <w:proofErr w:type="gramStart"/>
      <w:r>
        <w:t>most commonly mentioned</w:t>
      </w:r>
      <w:proofErr w:type="gramEnd"/>
      <w:r>
        <w:t xml:space="preserve"> climate-related threat. This perception is consistent with the report of the National Forest Inventory, which identify wildfires as the current main environmental factor reducing forest tree biomass across Mongolia’s boreal forests (Altrell, 2019; MET, 2019). Notably, permafrost thaw and late spring frosts, although recognised as significant stressors, were never mentioned by interviewed stakeholders.</w:t>
      </w:r>
    </w:p>
    <w:p w14:paraId="00000A0B" w14:textId="202C295D" w:rsidR="000B6076" w:rsidRDefault="005663EC" w:rsidP="00350D2A">
      <w:pPr>
        <w:spacing w:line="240" w:lineRule="auto"/>
      </w:pPr>
      <w:r>
        <w:t>Ir</w:t>
      </w:r>
      <w:r w:rsidR="00984918">
        <w:t xml:space="preserve">regular cones and pine nut supply represents a particular challenge for wholesalers and processors, who are unable to guarantee consistent production every year. This issue mainly results from the natural reproductive cycle of the species, but may be intensified by poor quota setting, climate change, and/or the effects of tree hammering. The latter was frequently cited by various stakeholders, regardless of education level.  Some noted not only a lower number of cones but also smaller cones with fewer seeds </w:t>
      </w:r>
      <w:proofErr w:type="gramStart"/>
      <w:r w:rsidR="00984918">
        <w:t>as a result of</w:t>
      </w:r>
      <w:proofErr w:type="gramEnd"/>
      <w:r w:rsidR="00984918">
        <w:t xml:space="preserve"> hammering. However, this impact has never been studied.</w:t>
      </w:r>
    </w:p>
    <w:p w14:paraId="00000A0C" w14:textId="77777777" w:rsidR="000B6076" w:rsidRDefault="00984918" w:rsidP="00350D2A">
      <w:pPr>
        <w:spacing w:line="240" w:lineRule="auto"/>
      </w:pPr>
      <w:r>
        <w:lastRenderedPageBreak/>
        <w:t>The fourth group of threats includes issues related to weak enforcement capacity, which encompasses illegal forest use for pine nut harvesting, improper waste disposal in forests (including cones wastes or littering), and, to a lesser extent, illegal logging and hunting.</w:t>
      </w:r>
    </w:p>
    <w:p w14:paraId="00000A0D" w14:textId="77777777" w:rsidR="000B6076" w:rsidRDefault="00984918" w:rsidP="00350D2A">
      <w:pPr>
        <w:spacing w:line="240" w:lineRule="auto"/>
      </w:pPr>
      <w:r>
        <w:t>Finally, governance-related issues, such as inadequate harvesting quotas, were also mentioned, though less frequently.</w:t>
      </w:r>
    </w:p>
    <w:p w14:paraId="00000A0E" w14:textId="77777777" w:rsidR="000B6076" w:rsidRDefault="00984918" w:rsidP="00350D2A">
      <w:pPr>
        <w:spacing w:line="240" w:lineRule="auto"/>
      </w:pPr>
      <w:r>
        <w:t>Overall, the responses were consistent across regions and stakeholder groups, suggesting a shared national perception of these threats. This may also reflect education and capacity-building efforts, through public awareness campaigns on social media and television about tree hammering and forest fire risks.</w:t>
      </w:r>
    </w:p>
    <w:p w14:paraId="5FE45A1F" w14:textId="0CC8292A" w:rsidR="0052682A" w:rsidRDefault="00B80564" w:rsidP="00350D2A">
      <w:pPr>
        <w:spacing w:line="240" w:lineRule="auto"/>
      </w:pPr>
      <w:r>
        <w:rPr>
          <w:noProof/>
        </w:rPr>
        <mc:AlternateContent>
          <mc:Choice Requires="wpg">
            <w:drawing>
              <wp:anchor distT="0" distB="0" distL="114300" distR="114300" simplePos="0" relativeHeight="251653120" behindDoc="0" locked="0" layoutInCell="1" allowOverlap="1" wp14:anchorId="6A01DA80" wp14:editId="7A6EEEB2">
                <wp:simplePos x="0" y="0"/>
                <wp:positionH relativeFrom="margin">
                  <wp:align>center</wp:align>
                </wp:positionH>
                <wp:positionV relativeFrom="paragraph">
                  <wp:posOffset>1014730</wp:posOffset>
                </wp:positionV>
                <wp:extent cx="4585970" cy="3291205"/>
                <wp:effectExtent l="0" t="0" r="5080" b="4445"/>
                <wp:wrapTopAndBottom/>
                <wp:docPr id="10" name="Groupe 10"/>
                <wp:cNvGraphicFramePr/>
                <a:graphic xmlns:a="http://schemas.openxmlformats.org/drawingml/2006/main">
                  <a:graphicData uri="http://schemas.microsoft.com/office/word/2010/wordprocessingGroup">
                    <wpg:wgp>
                      <wpg:cNvGrpSpPr/>
                      <wpg:grpSpPr>
                        <a:xfrm>
                          <a:off x="0" y="0"/>
                          <a:ext cx="4585970" cy="3291205"/>
                          <a:chOff x="0" y="0"/>
                          <a:chExt cx="4585970" cy="3291205"/>
                        </a:xfrm>
                      </wpg:grpSpPr>
                      <wpg:grpSp>
                        <wpg:cNvPr id="7" name="Groupe 7"/>
                        <wpg:cNvGrpSpPr/>
                        <wpg:grpSpPr>
                          <a:xfrm>
                            <a:off x="0" y="0"/>
                            <a:ext cx="4585970" cy="2817495"/>
                            <a:chOff x="0" y="0"/>
                            <a:chExt cx="4585970" cy="2817495"/>
                          </a:xfrm>
                        </wpg:grpSpPr>
                        <pic:pic xmlns:pic="http://schemas.openxmlformats.org/drawingml/2006/picture">
                          <pic:nvPicPr>
                            <pic:cNvPr id="4" name="Image 4"/>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85970" cy="2757170"/>
                            </a:xfrm>
                            <a:prstGeom prst="rect">
                              <a:avLst/>
                            </a:prstGeom>
                            <a:noFill/>
                          </pic:spPr>
                        </pic:pic>
                        <wps:wsp>
                          <wps:cNvPr id="5" name="Zone de texte 5"/>
                          <wps:cNvSpPr txBox="1"/>
                          <wps:spPr>
                            <a:xfrm>
                              <a:off x="0" y="2817495"/>
                              <a:ext cx="4585970" cy="0"/>
                            </a:xfrm>
                            <a:prstGeom prst="rect">
                              <a:avLst/>
                            </a:prstGeom>
                            <a:solidFill>
                              <a:prstClr val="white"/>
                            </a:solidFill>
                            <a:ln>
                              <a:noFill/>
                            </a:ln>
                          </wps:spPr>
                          <wps:txbx>
                            <w:txbxContent>
                              <w:p w14:paraId="22ECC473" w14:textId="77777777" w:rsidR="00FA5AD2" w:rsidRDefault="00FA5AD2" w:rsidP="001855D4"/>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9" name="Zone de texte 9"/>
                        <wps:cNvSpPr txBox="1"/>
                        <wps:spPr>
                          <a:xfrm>
                            <a:off x="0" y="2870200"/>
                            <a:ext cx="4585970" cy="421005"/>
                          </a:xfrm>
                          <a:prstGeom prst="rect">
                            <a:avLst/>
                          </a:prstGeom>
                          <a:solidFill>
                            <a:prstClr val="white"/>
                          </a:solidFill>
                          <a:ln>
                            <a:noFill/>
                          </a:ln>
                        </wps:spPr>
                        <wps:txbx>
                          <w:txbxContent>
                            <w:p w14:paraId="588B8814" w14:textId="49B28C7D" w:rsidR="00FA5AD2" w:rsidRPr="0000030C" w:rsidRDefault="00FA5AD2" w:rsidP="00A300B8">
                              <w:pPr>
                                <w:pStyle w:val="Caption"/>
                              </w:pPr>
                              <w:bookmarkStart w:id="271" w:name="_Ref223015369"/>
                              <w:bookmarkStart w:id="272" w:name="_Toc230337176"/>
                              <w:r w:rsidRPr="0000030C">
                                <w:t xml:space="preserve">Figure </w:t>
                              </w:r>
                              <w:fldSimple w:instr=" STYLEREF 1 \s ">
                                <w:r>
                                  <w:rPr>
                                    <w:noProof/>
                                  </w:rPr>
                                  <w:t>6</w:t>
                                </w:r>
                              </w:fldSimple>
                              <w:r>
                                <w:t>.</w:t>
                              </w:r>
                              <w:fldSimple w:instr=" SEQ Figure \* ARABIC \s 1 ">
                                <w:r>
                                  <w:rPr>
                                    <w:noProof/>
                                  </w:rPr>
                                  <w:t>2</w:t>
                                </w:r>
                              </w:fldSimple>
                              <w:bookmarkEnd w:id="271"/>
                              <w:r w:rsidRPr="0000030C">
                                <w:t>: Main Actions Categories Identified By Stakeholders To Address Current Threats In The Pine Nut Value Chain.</w:t>
                              </w:r>
                              <w:bookmarkEnd w:id="27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A01DA80" id="Groupe 10" o:spid="_x0000_s1036" style="position:absolute;left:0;text-align:left;margin-left:0;margin-top:79.9pt;width:361.1pt;height:259.15pt;z-index:251653120;mso-position-horizontal:center;mso-position-horizontal-relative:margin;mso-position-vertical-relative:text" coordsize="45859,32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">
                <v:group id="Groupe 7" o:spid="_x0000_s1037" style="position:absolute;width:45859;height:28174" coordsize="45859,28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Image 4" o:spid="_x0000_s1038" type="#_x0000_t75" style="position:absolute;width:45859;height:27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">
                    <v:imagedata r:id="rId41" o:title=""/>
                  </v:shape>
                  <v:shape id="Zone de texte 5" o:spid="_x0000_s1039" type="#_x0000_t202" style="position:absolute;top:28174;width:45859;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22ECC473" w14:textId="77777777" w:rsidR="00FA5AD2" w:rsidRDefault="00FA5AD2" w:rsidP="001855D4"/>
                      </w:txbxContent>
                    </v:textbox>
                  </v:shape>
                </v:group>
                <v:shape id="Zone de texte 9" o:spid="_x0000_s1040" type="#_x0000_t202" style="position:absolute;top:28702;width:45859;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" stroked="f">
                  <v:textbox style="mso-fit-shape-to-text:t" inset="0,0,0,0">
                    <w:txbxContent>
                      <w:p w14:paraId="588B8814" w14:textId="49B28C7D" w:rsidR="00FA5AD2" w:rsidRPr="0000030C" w:rsidRDefault="00FA5AD2" w:rsidP="00A300B8">
                        <w:pPr>
                          <w:pStyle w:val="Caption"/>
                        </w:pPr>
                        <w:bookmarkStart w:id="273" w:name="_Ref223015369"/>
                        <w:bookmarkStart w:id="274" w:name="_Toc230337176"/>
                        <w:r w:rsidRPr="0000030C">
                          <w:t xml:space="preserve">Figure </w:t>
                        </w:r>
                        <w:fldSimple w:instr=" STYLEREF 1 \s ">
                          <w:r>
                            <w:rPr>
                              <w:noProof/>
                            </w:rPr>
                            <w:t>6</w:t>
                          </w:r>
                        </w:fldSimple>
                        <w:r>
                          <w:t>.</w:t>
                        </w:r>
                        <w:fldSimple w:instr=" SEQ Figure \* ARABIC \s 1 ">
                          <w:r>
                            <w:rPr>
                              <w:noProof/>
                            </w:rPr>
                            <w:t>2</w:t>
                          </w:r>
                        </w:fldSimple>
                        <w:bookmarkEnd w:id="273"/>
                        <w:r w:rsidRPr="0000030C">
                          <w:t>: Main Actions Categories Identified By Stakeholders To Address Current Threats In The Pine Nut Value Chain.</w:t>
                        </w:r>
                        <w:bookmarkEnd w:id="274"/>
                      </w:p>
                    </w:txbxContent>
                  </v:textbox>
                </v:shape>
                <w10:wrap type="topAndBottom" anchorx="margin"/>
              </v:group>
            </w:pict>
          </mc:Fallback>
        </mc:AlternateContent>
      </w:r>
      <w:r w:rsidR="00984918">
        <w:t xml:space="preserve">When discussing potential solutions to ensure the sustainability of the pine nut value chain, stakeholders primarily highlighted four main needs, as summarised in </w:t>
      </w:r>
      <w:r w:rsidR="00353AAB">
        <w:fldChar w:fldCharType="begin"/>
      </w:r>
      <w:r w:rsidR="00353AAB">
        <w:instrText xml:space="preserve"> REF _Ref223015369 \h </w:instrText>
      </w:r>
      <w:r w:rsidR="00353AAB">
        <w:fldChar w:fldCharType="separate"/>
      </w:r>
      <w:r w:rsidR="00215845" w:rsidRPr="0000030C">
        <w:t xml:space="preserve">Figure </w:t>
      </w:r>
      <w:r w:rsidR="00215845">
        <w:rPr>
          <w:noProof/>
        </w:rPr>
        <w:t>6</w:t>
      </w:r>
      <w:r w:rsidR="00215845" w:rsidRPr="0000030C">
        <w:t>.</w:t>
      </w:r>
      <w:r w:rsidR="00215845">
        <w:rPr>
          <w:noProof/>
        </w:rPr>
        <w:t>2</w:t>
      </w:r>
      <w:r w:rsidR="00353AAB">
        <w:fldChar w:fldCharType="end"/>
      </w:r>
      <w:r w:rsidR="00984918">
        <w:t>. Each need corresponds to specific threats identified during the interviews, and for each threat, potential solutions were assessed in terms of their feasibility and effectiveness (</w:t>
      </w:r>
      <w:r w:rsidR="00353AAB">
        <w:fldChar w:fldCharType="begin"/>
      </w:r>
      <w:r w:rsidR="00353AAB">
        <w:instrText xml:space="preserve"> REF _Ref223015405 \h </w:instrText>
      </w:r>
      <w:r w:rsidR="00353AAB">
        <w:fldChar w:fldCharType="separate"/>
      </w:r>
      <w:r w:rsidR="00215845">
        <w:t xml:space="preserve">Table </w:t>
      </w:r>
      <w:r w:rsidR="00215845">
        <w:rPr>
          <w:noProof/>
        </w:rPr>
        <w:t>6</w:t>
      </w:r>
      <w:r w:rsidR="00215845">
        <w:t>.</w:t>
      </w:r>
      <w:r w:rsidR="00215845">
        <w:rPr>
          <w:noProof/>
        </w:rPr>
        <w:t>1</w:t>
      </w:r>
      <w:r w:rsidR="00353AAB">
        <w:fldChar w:fldCharType="end"/>
      </w:r>
      <w:r w:rsidR="00984918">
        <w:t>).</w:t>
      </w:r>
    </w:p>
    <w:p w14:paraId="4C2CB3DA" w14:textId="77777777" w:rsidR="00350D2A" w:rsidRDefault="00350D2A" w:rsidP="001855D4">
      <w:bookmarkStart w:id="275" w:name="_heading=h.rtv2zh6yvaww" w:colFirst="0" w:colLast="0"/>
      <w:bookmarkEnd w:id="275"/>
    </w:p>
    <w:p w14:paraId="5A322A5D" w14:textId="373D77E1" w:rsidR="0057402F" w:rsidRDefault="0057402F" w:rsidP="00910B8B">
      <w:pPr>
        <w:spacing w:line="240" w:lineRule="auto"/>
      </w:pPr>
      <w:r>
        <w:t xml:space="preserve">Among the needs identified, 42% highlighted a lack of financial and human resources. This constraint is most acute in forest management and harvesting, and less so downstream in wholesaling and processing. In the forest, limited manpower prevents effective enforcement of regulations. Thousands of hectares are monitored intermittently by a small number of forest units, ISFUs, rangers, and eco-police employees, which is widely insufficient to prevent illegal activities and natural hazards monitoring. This includes restricting access to protected areas or fire-risk zones, enforcing quotas, and controlling harvesting practices (tree hammering, littering, and </w:t>
      </w:r>
      <w:proofErr w:type="gramStart"/>
      <w:r>
        <w:t>camp fire</w:t>
      </w:r>
      <w:proofErr w:type="gramEnd"/>
      <w:r>
        <w:t xml:space="preserve"> safety).</w:t>
      </w:r>
    </w:p>
    <w:p w14:paraId="7BAE6DDF" w14:textId="10840F97" w:rsidR="0057402F" w:rsidRDefault="0057402F" w:rsidP="00910B8B">
      <w:pPr>
        <w:spacing w:line="240" w:lineRule="auto"/>
      </w:pPr>
      <w:r>
        <w:t>Resource limitations also affect sustainable harvesting enforcement (26% of suggested solutions). While setting later official harvesting season dates could reduce damage to trees and encourage collection of mature cones on the ground, competition among harvesters leads to early harvesting that cannot be properly monitored.</w:t>
      </w:r>
    </w:p>
    <w:p w14:paraId="16328148" w14:textId="58069B63" w:rsidR="00353AAB" w:rsidRDefault="0052682A" w:rsidP="00A300B8">
      <w:pPr>
        <w:pStyle w:val="Caption"/>
      </w:pPr>
      <w:bookmarkStart w:id="276" w:name="_Ref223015405"/>
      <w:bookmarkStart w:id="277" w:name="_Toc230337210"/>
      <w:r>
        <w:lastRenderedPageBreak/>
        <w:t xml:space="preserve">Table </w:t>
      </w:r>
      <w:fldSimple w:instr=" STYLEREF 1 \s ">
        <w:r>
          <w:rPr>
            <w:noProof/>
          </w:rPr>
          <w:t>6</w:t>
        </w:r>
      </w:fldSimple>
      <w:r>
        <w:t>.</w:t>
      </w:r>
      <w:fldSimple w:instr=" SEQ Table \* ARABIC \s 1 ">
        <w:r>
          <w:rPr>
            <w:noProof/>
          </w:rPr>
          <w:t>1</w:t>
        </w:r>
      </w:fldSimple>
      <w:bookmarkEnd w:id="276"/>
      <w:r>
        <w:t xml:space="preserve">: </w:t>
      </w:r>
      <w:r w:rsidRPr="00353AAB">
        <w:t>Threats To The Pine Nut Value Chain, As Perceived By Interviewed Groups, Categorized By Type And Corresponding Solutions In Training, Enforcement, Or Restoration, With Estimated Suitability Indicated By Dots (</w:t>
      </w:r>
      <w:r w:rsidRPr="00353AAB">
        <w:rPr>
          <w:rFonts w:ascii="Arial" w:hAnsi="Arial" w:cs="Arial"/>
        </w:rPr>
        <w:t>●</w:t>
      </w:r>
      <w:r w:rsidRPr="00353AAB">
        <w:t xml:space="preserve"> = Low, </w:t>
      </w:r>
      <w:r w:rsidRPr="00353AAB">
        <w:rPr>
          <w:rFonts w:ascii="Arial" w:hAnsi="Arial" w:cs="Arial"/>
        </w:rPr>
        <w:t>●●</w:t>
      </w:r>
      <w:r w:rsidRPr="00353AAB">
        <w:t xml:space="preserve"> = Medium, </w:t>
      </w:r>
      <w:r w:rsidRPr="00353AAB">
        <w:rPr>
          <w:rFonts w:ascii="Arial" w:hAnsi="Arial" w:cs="Arial"/>
        </w:rPr>
        <w:t>●●●</w:t>
      </w:r>
      <w:r w:rsidRPr="00353AAB">
        <w:t xml:space="preserve"> = High).</w:t>
      </w:r>
      <w:bookmarkEnd w:id="277"/>
    </w:p>
    <w:tbl>
      <w:tblPr>
        <w:tblStyle w:val="4"/>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2306"/>
        <w:gridCol w:w="2223"/>
        <w:gridCol w:w="1600"/>
        <w:gridCol w:w="1506"/>
        <w:gridCol w:w="1391"/>
      </w:tblGrid>
      <w:tr w:rsidR="000B6076" w:rsidRPr="00F42BF5" w14:paraId="66BD3D98" w14:textId="77777777" w:rsidTr="00F42BF5">
        <w:trPr>
          <w:cnfStyle w:val="100000000000" w:firstRow="1" w:lastRow="0" w:firstColumn="0" w:lastColumn="0" w:oddVBand="0" w:evenVBand="0" w:oddHBand="0" w:evenHBand="0" w:firstRowFirstColumn="0" w:firstRowLastColumn="0" w:lastRowFirstColumn="0" w:lastRowLastColumn="0"/>
          <w:trHeight w:val="375"/>
          <w:jc w:val="center"/>
        </w:trPr>
        <w:tc>
          <w:tcPr>
            <w:tcW w:w="0" w:type="auto"/>
            <w:vAlign w:val="center"/>
          </w:tcPr>
          <w:p w14:paraId="00000A12" w14:textId="77777777" w:rsidR="000B6076" w:rsidRPr="00F42BF5" w:rsidRDefault="00984918" w:rsidP="001855D4">
            <w:pPr>
              <w:rPr>
                <w:rFonts w:ascii="Open Sans" w:hAnsi="Open Sans" w:cs="Open Sans"/>
              </w:rPr>
            </w:pPr>
            <w:r w:rsidRPr="00F42BF5">
              <w:rPr>
                <w:rFonts w:ascii="Open Sans" w:hAnsi="Open Sans" w:cs="Open Sans"/>
              </w:rPr>
              <w:t>Categories</w:t>
            </w:r>
          </w:p>
        </w:tc>
        <w:tc>
          <w:tcPr>
            <w:tcW w:w="0" w:type="auto"/>
            <w:vAlign w:val="center"/>
          </w:tcPr>
          <w:p w14:paraId="00000A13" w14:textId="77777777" w:rsidR="000B6076" w:rsidRPr="00F42BF5" w:rsidRDefault="00984918" w:rsidP="00850A74">
            <w:pPr>
              <w:rPr>
                <w:rFonts w:ascii="Open Sans" w:hAnsi="Open Sans" w:cs="Open Sans"/>
              </w:rPr>
            </w:pPr>
            <w:r w:rsidRPr="00F42BF5">
              <w:rPr>
                <w:rFonts w:ascii="Open Sans" w:hAnsi="Open Sans" w:cs="Open Sans"/>
              </w:rPr>
              <w:t>Threat \ Solution</w:t>
            </w:r>
          </w:p>
        </w:tc>
        <w:tc>
          <w:tcPr>
            <w:tcW w:w="0" w:type="auto"/>
            <w:vAlign w:val="center"/>
          </w:tcPr>
          <w:p w14:paraId="00000A14" w14:textId="593BA0B0" w:rsidR="000B6076" w:rsidRPr="00F42BF5" w:rsidRDefault="00984918" w:rsidP="001855D4">
            <w:pPr>
              <w:rPr>
                <w:rFonts w:ascii="Open Sans" w:hAnsi="Open Sans" w:cs="Open Sans"/>
              </w:rPr>
            </w:pPr>
            <w:r w:rsidRPr="00F42BF5">
              <w:rPr>
                <w:rFonts w:ascii="Open Sans" w:hAnsi="Open Sans" w:cs="Open Sans"/>
              </w:rPr>
              <w:t>Training \ Education</w:t>
            </w:r>
          </w:p>
        </w:tc>
        <w:tc>
          <w:tcPr>
            <w:tcW w:w="0" w:type="auto"/>
            <w:vAlign w:val="center"/>
          </w:tcPr>
          <w:p w14:paraId="00000A15" w14:textId="77777777" w:rsidR="000B6076" w:rsidRPr="00F42BF5" w:rsidRDefault="00984918" w:rsidP="001855D4">
            <w:pPr>
              <w:rPr>
                <w:rFonts w:ascii="Open Sans" w:hAnsi="Open Sans" w:cs="Open Sans"/>
              </w:rPr>
            </w:pPr>
            <w:r w:rsidRPr="00F42BF5">
              <w:rPr>
                <w:rFonts w:ascii="Open Sans" w:hAnsi="Open Sans" w:cs="Open Sans"/>
              </w:rPr>
              <w:t>Enforcement</w:t>
            </w:r>
          </w:p>
        </w:tc>
        <w:tc>
          <w:tcPr>
            <w:tcW w:w="0" w:type="auto"/>
            <w:vAlign w:val="center"/>
          </w:tcPr>
          <w:p w14:paraId="00000A16" w14:textId="77777777" w:rsidR="000B6076" w:rsidRPr="00F42BF5" w:rsidRDefault="00984918" w:rsidP="001855D4">
            <w:pPr>
              <w:rPr>
                <w:rFonts w:ascii="Open Sans" w:hAnsi="Open Sans" w:cs="Open Sans"/>
              </w:rPr>
            </w:pPr>
            <w:r w:rsidRPr="00F42BF5">
              <w:rPr>
                <w:rFonts w:ascii="Open Sans" w:hAnsi="Open Sans" w:cs="Open Sans"/>
              </w:rPr>
              <w:t>Restoration</w:t>
            </w:r>
          </w:p>
        </w:tc>
      </w:tr>
      <w:tr w:rsidR="000B6076" w:rsidRPr="00F42BF5" w14:paraId="04F0CEA2" w14:textId="77777777" w:rsidTr="00F42BF5">
        <w:trPr>
          <w:trHeight w:val="300"/>
          <w:jc w:val="center"/>
        </w:trPr>
        <w:tc>
          <w:tcPr>
            <w:tcW w:w="0" w:type="auto"/>
            <w:vMerge w:val="restart"/>
            <w:vAlign w:val="center"/>
          </w:tcPr>
          <w:p w14:paraId="00000A17" w14:textId="77777777" w:rsidR="000B6076" w:rsidRPr="00F42BF5" w:rsidRDefault="00984918" w:rsidP="00850A74">
            <w:pPr>
              <w:jc w:val="left"/>
            </w:pPr>
            <w:r w:rsidRPr="00F42BF5">
              <w:t>Human-induced threats</w:t>
            </w:r>
          </w:p>
        </w:tc>
        <w:tc>
          <w:tcPr>
            <w:tcW w:w="0" w:type="auto"/>
            <w:vAlign w:val="center"/>
          </w:tcPr>
          <w:p w14:paraId="00000A18" w14:textId="77777777" w:rsidR="000B6076" w:rsidRPr="00F42BF5" w:rsidRDefault="00984918" w:rsidP="00850A74">
            <w:pPr>
              <w:jc w:val="left"/>
            </w:pPr>
            <w:r w:rsidRPr="00F42BF5">
              <w:t>Damaging harvesting techniques</w:t>
            </w:r>
          </w:p>
        </w:tc>
        <w:tc>
          <w:tcPr>
            <w:tcW w:w="0" w:type="auto"/>
            <w:shd w:val="clear" w:color="auto" w:fill="70B7B7"/>
            <w:vAlign w:val="center"/>
          </w:tcPr>
          <w:p w14:paraId="00000A19"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1A" w14:textId="77777777" w:rsidR="000B6076" w:rsidRPr="00F42BF5" w:rsidRDefault="00984918" w:rsidP="00850A74">
            <w:pPr>
              <w:jc w:val="center"/>
            </w:pPr>
            <w:r w:rsidRPr="00F42BF5">
              <w:rPr>
                <w:rFonts w:ascii="Times New Roman" w:hAnsi="Times New Roman" w:cs="Times New Roman"/>
              </w:rPr>
              <w:t>●●●</w:t>
            </w:r>
          </w:p>
        </w:tc>
        <w:tc>
          <w:tcPr>
            <w:tcW w:w="0" w:type="auto"/>
            <w:vAlign w:val="center"/>
          </w:tcPr>
          <w:p w14:paraId="00000A1B" w14:textId="77777777" w:rsidR="000B6076" w:rsidRPr="00F42BF5" w:rsidRDefault="00984918" w:rsidP="00850A74">
            <w:pPr>
              <w:jc w:val="center"/>
            </w:pPr>
            <w:r w:rsidRPr="00F42BF5">
              <w:rPr>
                <w:rFonts w:ascii="Times New Roman" w:hAnsi="Times New Roman" w:cs="Times New Roman"/>
              </w:rPr>
              <w:t>●</w:t>
            </w:r>
          </w:p>
        </w:tc>
      </w:tr>
      <w:tr w:rsidR="000B6076" w:rsidRPr="00F42BF5" w14:paraId="2533CB3C" w14:textId="77777777" w:rsidTr="00F42BF5">
        <w:trPr>
          <w:trHeight w:val="300"/>
          <w:jc w:val="center"/>
        </w:trPr>
        <w:tc>
          <w:tcPr>
            <w:tcW w:w="0" w:type="auto"/>
            <w:vMerge/>
            <w:vAlign w:val="center"/>
          </w:tcPr>
          <w:p w14:paraId="00000A1C" w14:textId="77777777" w:rsidR="000B6076" w:rsidRPr="00F42BF5" w:rsidRDefault="000B6076" w:rsidP="00850A74">
            <w:pPr>
              <w:jc w:val="left"/>
            </w:pPr>
          </w:p>
        </w:tc>
        <w:tc>
          <w:tcPr>
            <w:tcW w:w="0" w:type="auto"/>
            <w:vAlign w:val="center"/>
          </w:tcPr>
          <w:p w14:paraId="00000A1D" w14:textId="77777777" w:rsidR="000B6076" w:rsidRPr="00F42BF5" w:rsidRDefault="00984918" w:rsidP="00850A74">
            <w:pPr>
              <w:jc w:val="left"/>
            </w:pPr>
            <w:r w:rsidRPr="00F42BF5">
              <w:t>Poor waste management</w:t>
            </w:r>
          </w:p>
        </w:tc>
        <w:tc>
          <w:tcPr>
            <w:tcW w:w="0" w:type="auto"/>
            <w:shd w:val="clear" w:color="auto" w:fill="70B7B7"/>
            <w:vAlign w:val="center"/>
          </w:tcPr>
          <w:p w14:paraId="00000A1E"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1F" w14:textId="77777777" w:rsidR="000B6076" w:rsidRPr="00F42BF5" w:rsidRDefault="00984918" w:rsidP="00850A74">
            <w:pPr>
              <w:jc w:val="center"/>
            </w:pPr>
            <w:r w:rsidRPr="00F42BF5">
              <w:rPr>
                <w:rFonts w:ascii="Times New Roman" w:hAnsi="Times New Roman" w:cs="Times New Roman"/>
              </w:rPr>
              <w:t>●●●</w:t>
            </w:r>
          </w:p>
        </w:tc>
        <w:tc>
          <w:tcPr>
            <w:tcW w:w="0" w:type="auto"/>
            <w:vAlign w:val="center"/>
          </w:tcPr>
          <w:p w14:paraId="00000A20" w14:textId="77777777" w:rsidR="000B6076" w:rsidRPr="00F42BF5" w:rsidRDefault="00984918" w:rsidP="00850A74">
            <w:pPr>
              <w:jc w:val="center"/>
            </w:pPr>
            <w:r w:rsidRPr="00F42BF5">
              <w:rPr>
                <w:rFonts w:ascii="Times New Roman" w:hAnsi="Times New Roman" w:cs="Times New Roman"/>
              </w:rPr>
              <w:t>●</w:t>
            </w:r>
          </w:p>
        </w:tc>
      </w:tr>
      <w:tr w:rsidR="000B6076" w:rsidRPr="00F42BF5" w14:paraId="4F0880FB" w14:textId="77777777" w:rsidTr="00F42BF5">
        <w:trPr>
          <w:trHeight w:val="300"/>
          <w:jc w:val="center"/>
        </w:trPr>
        <w:tc>
          <w:tcPr>
            <w:tcW w:w="0" w:type="auto"/>
            <w:vMerge w:val="restart"/>
            <w:vAlign w:val="center"/>
          </w:tcPr>
          <w:p w14:paraId="00000A21" w14:textId="77777777" w:rsidR="000B6076" w:rsidRPr="00F42BF5" w:rsidRDefault="00984918" w:rsidP="00850A74">
            <w:pPr>
              <w:jc w:val="left"/>
            </w:pPr>
            <w:r w:rsidRPr="00F42BF5">
              <w:t>Climate and natural hazards</w:t>
            </w:r>
          </w:p>
        </w:tc>
        <w:tc>
          <w:tcPr>
            <w:tcW w:w="0" w:type="auto"/>
            <w:vAlign w:val="center"/>
          </w:tcPr>
          <w:p w14:paraId="00000A22" w14:textId="77777777" w:rsidR="000B6076" w:rsidRPr="00F42BF5" w:rsidRDefault="00984918" w:rsidP="00850A74">
            <w:pPr>
              <w:jc w:val="left"/>
            </w:pPr>
            <w:r w:rsidRPr="00F42BF5">
              <w:t>Forest fires</w:t>
            </w:r>
          </w:p>
        </w:tc>
        <w:tc>
          <w:tcPr>
            <w:tcW w:w="0" w:type="auto"/>
            <w:shd w:val="clear" w:color="auto" w:fill="CFE7E7"/>
            <w:vAlign w:val="center"/>
          </w:tcPr>
          <w:p w14:paraId="00000A23"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CFE7E7"/>
            <w:vAlign w:val="center"/>
          </w:tcPr>
          <w:p w14:paraId="00000A24"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25" w14:textId="77777777" w:rsidR="000B6076" w:rsidRPr="00F42BF5" w:rsidRDefault="00984918" w:rsidP="00850A74">
            <w:pPr>
              <w:jc w:val="center"/>
            </w:pPr>
            <w:r w:rsidRPr="00F42BF5">
              <w:rPr>
                <w:rFonts w:ascii="Times New Roman" w:hAnsi="Times New Roman" w:cs="Times New Roman"/>
              </w:rPr>
              <w:t>●●●</w:t>
            </w:r>
          </w:p>
        </w:tc>
      </w:tr>
      <w:tr w:rsidR="000B6076" w:rsidRPr="00F42BF5" w14:paraId="14490244" w14:textId="77777777" w:rsidTr="00F42BF5">
        <w:trPr>
          <w:trHeight w:val="300"/>
          <w:jc w:val="center"/>
        </w:trPr>
        <w:tc>
          <w:tcPr>
            <w:tcW w:w="0" w:type="auto"/>
            <w:vMerge/>
            <w:vAlign w:val="center"/>
          </w:tcPr>
          <w:p w14:paraId="00000A26" w14:textId="77777777" w:rsidR="000B6076" w:rsidRPr="00F42BF5" w:rsidRDefault="000B6076" w:rsidP="00850A74">
            <w:pPr>
              <w:jc w:val="left"/>
            </w:pPr>
          </w:p>
        </w:tc>
        <w:tc>
          <w:tcPr>
            <w:tcW w:w="0" w:type="auto"/>
            <w:vAlign w:val="center"/>
          </w:tcPr>
          <w:p w14:paraId="00000A27" w14:textId="77777777" w:rsidR="000B6076" w:rsidRPr="00F42BF5" w:rsidRDefault="00984918" w:rsidP="00850A74">
            <w:pPr>
              <w:jc w:val="left"/>
            </w:pPr>
            <w:r w:rsidRPr="00F42BF5">
              <w:t>Climate change</w:t>
            </w:r>
          </w:p>
        </w:tc>
        <w:tc>
          <w:tcPr>
            <w:tcW w:w="0" w:type="auto"/>
            <w:vAlign w:val="center"/>
          </w:tcPr>
          <w:p w14:paraId="00000A28" w14:textId="77777777" w:rsidR="000B6076" w:rsidRPr="00F42BF5" w:rsidRDefault="00984918" w:rsidP="00850A74">
            <w:pPr>
              <w:jc w:val="center"/>
            </w:pPr>
            <w:r w:rsidRPr="00F42BF5">
              <w:rPr>
                <w:rFonts w:ascii="Times New Roman" w:hAnsi="Times New Roman" w:cs="Times New Roman"/>
              </w:rPr>
              <w:t>●</w:t>
            </w:r>
          </w:p>
        </w:tc>
        <w:tc>
          <w:tcPr>
            <w:tcW w:w="0" w:type="auto"/>
            <w:vAlign w:val="center"/>
          </w:tcPr>
          <w:p w14:paraId="00000A29"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2A" w14:textId="77777777" w:rsidR="000B6076" w:rsidRPr="00F42BF5" w:rsidRDefault="00984918" w:rsidP="00850A74">
            <w:pPr>
              <w:jc w:val="center"/>
            </w:pPr>
            <w:r w:rsidRPr="00F42BF5">
              <w:rPr>
                <w:rFonts w:ascii="Times New Roman" w:hAnsi="Times New Roman" w:cs="Times New Roman"/>
              </w:rPr>
              <w:t>●●●</w:t>
            </w:r>
          </w:p>
        </w:tc>
      </w:tr>
      <w:tr w:rsidR="000B6076" w:rsidRPr="00F42BF5" w14:paraId="4FE89F74" w14:textId="77777777" w:rsidTr="00F42BF5">
        <w:trPr>
          <w:trHeight w:val="300"/>
          <w:jc w:val="center"/>
        </w:trPr>
        <w:tc>
          <w:tcPr>
            <w:tcW w:w="0" w:type="auto"/>
            <w:vMerge/>
            <w:vAlign w:val="center"/>
          </w:tcPr>
          <w:p w14:paraId="00000A2B" w14:textId="77777777" w:rsidR="000B6076" w:rsidRPr="00F42BF5" w:rsidRDefault="000B6076" w:rsidP="00850A74">
            <w:pPr>
              <w:jc w:val="left"/>
            </w:pPr>
          </w:p>
        </w:tc>
        <w:tc>
          <w:tcPr>
            <w:tcW w:w="0" w:type="auto"/>
            <w:vAlign w:val="center"/>
          </w:tcPr>
          <w:p w14:paraId="00000A2C" w14:textId="77777777" w:rsidR="000B6076" w:rsidRPr="00F42BF5" w:rsidRDefault="00984918" w:rsidP="00850A74">
            <w:pPr>
              <w:jc w:val="left"/>
            </w:pPr>
            <w:r w:rsidRPr="00F42BF5">
              <w:t>Drought</w:t>
            </w:r>
          </w:p>
        </w:tc>
        <w:tc>
          <w:tcPr>
            <w:tcW w:w="0" w:type="auto"/>
            <w:vAlign w:val="center"/>
          </w:tcPr>
          <w:p w14:paraId="00000A2D" w14:textId="77777777" w:rsidR="000B6076" w:rsidRPr="00F42BF5" w:rsidRDefault="00984918" w:rsidP="00850A74">
            <w:pPr>
              <w:jc w:val="center"/>
            </w:pPr>
            <w:r w:rsidRPr="00F42BF5">
              <w:rPr>
                <w:rFonts w:ascii="Times New Roman" w:hAnsi="Times New Roman" w:cs="Times New Roman"/>
              </w:rPr>
              <w:t>●</w:t>
            </w:r>
          </w:p>
        </w:tc>
        <w:tc>
          <w:tcPr>
            <w:tcW w:w="0" w:type="auto"/>
            <w:vAlign w:val="center"/>
          </w:tcPr>
          <w:p w14:paraId="00000A2E"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2F" w14:textId="77777777" w:rsidR="000B6076" w:rsidRPr="00F42BF5" w:rsidRDefault="00984918" w:rsidP="00850A74">
            <w:pPr>
              <w:jc w:val="center"/>
            </w:pPr>
            <w:r w:rsidRPr="00F42BF5">
              <w:rPr>
                <w:rFonts w:ascii="Times New Roman" w:hAnsi="Times New Roman" w:cs="Times New Roman"/>
              </w:rPr>
              <w:t>●●●</w:t>
            </w:r>
          </w:p>
        </w:tc>
      </w:tr>
      <w:tr w:rsidR="000B6076" w:rsidRPr="00F42BF5" w14:paraId="2A39FA30" w14:textId="77777777" w:rsidTr="00F42BF5">
        <w:trPr>
          <w:trHeight w:val="300"/>
          <w:jc w:val="center"/>
        </w:trPr>
        <w:tc>
          <w:tcPr>
            <w:tcW w:w="0" w:type="auto"/>
            <w:vMerge/>
            <w:vAlign w:val="center"/>
          </w:tcPr>
          <w:p w14:paraId="00000A30" w14:textId="77777777" w:rsidR="000B6076" w:rsidRPr="00F42BF5" w:rsidRDefault="000B6076" w:rsidP="00850A74">
            <w:pPr>
              <w:jc w:val="left"/>
            </w:pPr>
          </w:p>
        </w:tc>
        <w:tc>
          <w:tcPr>
            <w:tcW w:w="0" w:type="auto"/>
            <w:vAlign w:val="center"/>
          </w:tcPr>
          <w:p w14:paraId="00000A31" w14:textId="77777777" w:rsidR="000B6076" w:rsidRPr="00F42BF5" w:rsidRDefault="00984918" w:rsidP="00850A74">
            <w:pPr>
              <w:jc w:val="left"/>
            </w:pPr>
            <w:r w:rsidRPr="00F42BF5">
              <w:t>Pests</w:t>
            </w:r>
          </w:p>
        </w:tc>
        <w:tc>
          <w:tcPr>
            <w:tcW w:w="0" w:type="auto"/>
            <w:vAlign w:val="center"/>
          </w:tcPr>
          <w:p w14:paraId="00000A32" w14:textId="77777777" w:rsidR="000B6076" w:rsidRPr="00F42BF5" w:rsidRDefault="00984918" w:rsidP="00850A74">
            <w:pPr>
              <w:jc w:val="center"/>
            </w:pPr>
            <w:r w:rsidRPr="00F42BF5">
              <w:rPr>
                <w:rFonts w:ascii="Times New Roman" w:hAnsi="Times New Roman" w:cs="Times New Roman"/>
              </w:rPr>
              <w:t>●</w:t>
            </w:r>
          </w:p>
        </w:tc>
        <w:tc>
          <w:tcPr>
            <w:tcW w:w="0" w:type="auto"/>
            <w:vAlign w:val="center"/>
          </w:tcPr>
          <w:p w14:paraId="00000A33"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34" w14:textId="77777777" w:rsidR="000B6076" w:rsidRPr="00F42BF5" w:rsidRDefault="00984918" w:rsidP="00850A74">
            <w:pPr>
              <w:jc w:val="center"/>
            </w:pPr>
            <w:r w:rsidRPr="00F42BF5">
              <w:rPr>
                <w:rFonts w:ascii="Times New Roman" w:hAnsi="Times New Roman" w:cs="Times New Roman"/>
              </w:rPr>
              <w:t>●●●</w:t>
            </w:r>
          </w:p>
        </w:tc>
      </w:tr>
      <w:tr w:rsidR="000B6076" w:rsidRPr="00F42BF5" w14:paraId="0D3FBD23" w14:textId="77777777" w:rsidTr="00F42BF5">
        <w:trPr>
          <w:trHeight w:val="300"/>
          <w:jc w:val="center"/>
        </w:trPr>
        <w:tc>
          <w:tcPr>
            <w:tcW w:w="0" w:type="auto"/>
            <w:vMerge/>
            <w:vAlign w:val="center"/>
          </w:tcPr>
          <w:p w14:paraId="00000A35" w14:textId="77777777" w:rsidR="000B6076" w:rsidRPr="00F42BF5" w:rsidRDefault="000B6076" w:rsidP="00850A74">
            <w:pPr>
              <w:jc w:val="left"/>
            </w:pPr>
          </w:p>
        </w:tc>
        <w:tc>
          <w:tcPr>
            <w:tcW w:w="0" w:type="auto"/>
            <w:vAlign w:val="center"/>
          </w:tcPr>
          <w:p w14:paraId="00000A36" w14:textId="77777777" w:rsidR="000B6076" w:rsidRPr="00F42BF5" w:rsidRDefault="00984918" w:rsidP="00850A74">
            <w:pPr>
              <w:jc w:val="left"/>
            </w:pPr>
            <w:r w:rsidRPr="00F42BF5">
              <w:t>Poor forest regeneration (natural)</w:t>
            </w:r>
          </w:p>
        </w:tc>
        <w:tc>
          <w:tcPr>
            <w:tcW w:w="0" w:type="auto"/>
            <w:shd w:val="clear" w:color="auto" w:fill="CFE7E7"/>
            <w:vAlign w:val="center"/>
          </w:tcPr>
          <w:p w14:paraId="00000A37"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CFE7E7"/>
            <w:vAlign w:val="center"/>
          </w:tcPr>
          <w:p w14:paraId="00000A38"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39" w14:textId="77777777" w:rsidR="000B6076" w:rsidRPr="00F42BF5" w:rsidRDefault="00984918" w:rsidP="00850A74">
            <w:pPr>
              <w:jc w:val="center"/>
            </w:pPr>
            <w:r w:rsidRPr="00F42BF5">
              <w:rPr>
                <w:rFonts w:ascii="Times New Roman" w:hAnsi="Times New Roman" w:cs="Times New Roman"/>
              </w:rPr>
              <w:t>●●●</w:t>
            </w:r>
          </w:p>
        </w:tc>
      </w:tr>
      <w:tr w:rsidR="000B6076" w:rsidRPr="00F42BF5" w14:paraId="614795F2" w14:textId="77777777" w:rsidTr="00F42BF5">
        <w:trPr>
          <w:trHeight w:val="300"/>
          <w:jc w:val="center"/>
        </w:trPr>
        <w:tc>
          <w:tcPr>
            <w:tcW w:w="0" w:type="auto"/>
            <w:vMerge/>
            <w:vAlign w:val="center"/>
          </w:tcPr>
          <w:p w14:paraId="00000A3A" w14:textId="77777777" w:rsidR="000B6076" w:rsidRPr="00F42BF5" w:rsidRDefault="000B6076" w:rsidP="00850A74">
            <w:pPr>
              <w:jc w:val="left"/>
            </w:pPr>
          </w:p>
        </w:tc>
        <w:tc>
          <w:tcPr>
            <w:tcW w:w="0" w:type="auto"/>
            <w:vAlign w:val="center"/>
          </w:tcPr>
          <w:p w14:paraId="00000A3B" w14:textId="77777777" w:rsidR="000B6076" w:rsidRPr="00F42BF5" w:rsidRDefault="00984918" w:rsidP="00850A74">
            <w:pPr>
              <w:jc w:val="left"/>
            </w:pPr>
            <w:r w:rsidRPr="00F42BF5">
              <w:t>Windthrow</w:t>
            </w:r>
          </w:p>
        </w:tc>
        <w:tc>
          <w:tcPr>
            <w:tcW w:w="0" w:type="auto"/>
            <w:vAlign w:val="center"/>
          </w:tcPr>
          <w:p w14:paraId="00000A3C" w14:textId="77777777" w:rsidR="000B6076" w:rsidRPr="00F42BF5" w:rsidRDefault="00984918" w:rsidP="00850A74">
            <w:pPr>
              <w:jc w:val="center"/>
            </w:pPr>
            <w:r w:rsidRPr="00F42BF5">
              <w:rPr>
                <w:rFonts w:ascii="Times New Roman" w:hAnsi="Times New Roman" w:cs="Times New Roman"/>
              </w:rPr>
              <w:t>●</w:t>
            </w:r>
          </w:p>
        </w:tc>
        <w:tc>
          <w:tcPr>
            <w:tcW w:w="0" w:type="auto"/>
            <w:vAlign w:val="center"/>
          </w:tcPr>
          <w:p w14:paraId="00000A3D"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3E" w14:textId="77777777" w:rsidR="000B6076" w:rsidRPr="00F42BF5" w:rsidRDefault="00984918" w:rsidP="00850A74">
            <w:pPr>
              <w:jc w:val="center"/>
            </w:pPr>
            <w:r w:rsidRPr="00F42BF5">
              <w:rPr>
                <w:rFonts w:ascii="Times New Roman" w:hAnsi="Times New Roman" w:cs="Times New Roman"/>
              </w:rPr>
              <w:t>●●●</w:t>
            </w:r>
          </w:p>
        </w:tc>
      </w:tr>
      <w:tr w:rsidR="000B6076" w:rsidRPr="00F42BF5" w14:paraId="12504187" w14:textId="77777777" w:rsidTr="00F42BF5">
        <w:trPr>
          <w:trHeight w:val="300"/>
          <w:jc w:val="center"/>
        </w:trPr>
        <w:tc>
          <w:tcPr>
            <w:tcW w:w="0" w:type="auto"/>
            <w:vMerge w:val="restart"/>
            <w:vAlign w:val="center"/>
          </w:tcPr>
          <w:p w14:paraId="00000A3F" w14:textId="77777777" w:rsidR="000B6076" w:rsidRPr="00F42BF5" w:rsidRDefault="00984918" w:rsidP="00850A74">
            <w:pPr>
              <w:jc w:val="left"/>
            </w:pPr>
            <w:r w:rsidRPr="00F42BF5">
              <w:t>Governance and management issues</w:t>
            </w:r>
          </w:p>
        </w:tc>
        <w:tc>
          <w:tcPr>
            <w:tcW w:w="0" w:type="auto"/>
            <w:vAlign w:val="center"/>
          </w:tcPr>
          <w:p w14:paraId="00000A40" w14:textId="77777777" w:rsidR="000B6076" w:rsidRPr="00F42BF5" w:rsidRDefault="00984918" w:rsidP="00850A74">
            <w:pPr>
              <w:jc w:val="left"/>
            </w:pPr>
            <w:r w:rsidRPr="00F42BF5">
              <w:t>Illegal forest use</w:t>
            </w:r>
          </w:p>
        </w:tc>
        <w:tc>
          <w:tcPr>
            <w:tcW w:w="0" w:type="auto"/>
            <w:vAlign w:val="center"/>
          </w:tcPr>
          <w:p w14:paraId="00000A41"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42" w14:textId="77777777" w:rsidR="000B6076" w:rsidRPr="00F42BF5" w:rsidRDefault="00984918" w:rsidP="00850A74">
            <w:pPr>
              <w:jc w:val="center"/>
            </w:pPr>
            <w:r w:rsidRPr="00F42BF5">
              <w:rPr>
                <w:rFonts w:ascii="Times New Roman" w:hAnsi="Times New Roman" w:cs="Times New Roman"/>
              </w:rPr>
              <w:t>●●●</w:t>
            </w:r>
          </w:p>
        </w:tc>
        <w:tc>
          <w:tcPr>
            <w:tcW w:w="0" w:type="auto"/>
            <w:vAlign w:val="center"/>
          </w:tcPr>
          <w:p w14:paraId="00000A43" w14:textId="77777777" w:rsidR="000B6076" w:rsidRPr="00F42BF5" w:rsidRDefault="00984918" w:rsidP="00850A74">
            <w:pPr>
              <w:jc w:val="center"/>
            </w:pPr>
            <w:r w:rsidRPr="00F42BF5">
              <w:rPr>
                <w:rFonts w:ascii="Times New Roman" w:hAnsi="Times New Roman" w:cs="Times New Roman"/>
              </w:rPr>
              <w:t>●</w:t>
            </w:r>
          </w:p>
        </w:tc>
      </w:tr>
      <w:tr w:rsidR="000B6076" w:rsidRPr="00F42BF5" w14:paraId="2BEE9F00" w14:textId="77777777" w:rsidTr="00F42BF5">
        <w:trPr>
          <w:trHeight w:val="300"/>
          <w:jc w:val="center"/>
        </w:trPr>
        <w:tc>
          <w:tcPr>
            <w:tcW w:w="0" w:type="auto"/>
            <w:vMerge/>
            <w:vAlign w:val="center"/>
          </w:tcPr>
          <w:p w14:paraId="00000A44" w14:textId="77777777" w:rsidR="000B6076" w:rsidRPr="00F42BF5" w:rsidRDefault="000B6076" w:rsidP="001855D4"/>
        </w:tc>
        <w:tc>
          <w:tcPr>
            <w:tcW w:w="0" w:type="auto"/>
            <w:vAlign w:val="center"/>
          </w:tcPr>
          <w:p w14:paraId="00000A45" w14:textId="77777777" w:rsidR="000B6076" w:rsidRPr="00F42BF5" w:rsidRDefault="00984918" w:rsidP="00850A74">
            <w:pPr>
              <w:jc w:val="left"/>
            </w:pPr>
            <w:r w:rsidRPr="00F42BF5">
              <w:t>Inadequate harvesting quotas</w:t>
            </w:r>
          </w:p>
        </w:tc>
        <w:tc>
          <w:tcPr>
            <w:tcW w:w="0" w:type="auto"/>
            <w:shd w:val="clear" w:color="auto" w:fill="CFE7E7"/>
            <w:vAlign w:val="center"/>
          </w:tcPr>
          <w:p w14:paraId="00000A46"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47" w14:textId="77777777" w:rsidR="000B6076" w:rsidRPr="00F42BF5" w:rsidRDefault="00984918" w:rsidP="00850A74">
            <w:pPr>
              <w:jc w:val="center"/>
            </w:pPr>
            <w:r w:rsidRPr="00F42BF5">
              <w:rPr>
                <w:rFonts w:ascii="Times New Roman" w:hAnsi="Times New Roman" w:cs="Times New Roman"/>
              </w:rPr>
              <w:t>●●●</w:t>
            </w:r>
          </w:p>
        </w:tc>
        <w:tc>
          <w:tcPr>
            <w:tcW w:w="0" w:type="auto"/>
            <w:vAlign w:val="center"/>
          </w:tcPr>
          <w:p w14:paraId="00000A48" w14:textId="77777777" w:rsidR="000B6076" w:rsidRPr="00F42BF5" w:rsidRDefault="00984918" w:rsidP="00850A74">
            <w:pPr>
              <w:jc w:val="center"/>
            </w:pPr>
            <w:r w:rsidRPr="00F42BF5">
              <w:rPr>
                <w:rFonts w:ascii="Times New Roman" w:hAnsi="Times New Roman" w:cs="Times New Roman"/>
              </w:rPr>
              <w:t>●</w:t>
            </w:r>
          </w:p>
        </w:tc>
      </w:tr>
      <w:tr w:rsidR="000B6076" w:rsidRPr="00F42BF5" w14:paraId="7C569D5C" w14:textId="77777777" w:rsidTr="00F42BF5">
        <w:trPr>
          <w:trHeight w:val="300"/>
          <w:jc w:val="center"/>
        </w:trPr>
        <w:tc>
          <w:tcPr>
            <w:tcW w:w="0" w:type="auto"/>
            <w:vMerge/>
            <w:vAlign w:val="center"/>
          </w:tcPr>
          <w:p w14:paraId="00000A49" w14:textId="77777777" w:rsidR="000B6076" w:rsidRPr="00F42BF5" w:rsidRDefault="000B6076" w:rsidP="001855D4"/>
        </w:tc>
        <w:tc>
          <w:tcPr>
            <w:tcW w:w="0" w:type="auto"/>
            <w:vAlign w:val="center"/>
          </w:tcPr>
          <w:p w14:paraId="00000A4A" w14:textId="77777777" w:rsidR="000B6076" w:rsidRPr="00F42BF5" w:rsidRDefault="00984918" w:rsidP="00850A74">
            <w:pPr>
              <w:jc w:val="left"/>
            </w:pPr>
            <w:r w:rsidRPr="00F42BF5">
              <w:t>Weak enforcement capacity</w:t>
            </w:r>
          </w:p>
        </w:tc>
        <w:tc>
          <w:tcPr>
            <w:tcW w:w="0" w:type="auto"/>
            <w:vAlign w:val="center"/>
          </w:tcPr>
          <w:p w14:paraId="00000A4B"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4C" w14:textId="77777777" w:rsidR="000B6076" w:rsidRPr="00F42BF5" w:rsidRDefault="00984918" w:rsidP="00850A74">
            <w:pPr>
              <w:jc w:val="center"/>
            </w:pPr>
            <w:r w:rsidRPr="00F42BF5">
              <w:rPr>
                <w:rFonts w:ascii="Times New Roman" w:hAnsi="Times New Roman" w:cs="Times New Roman"/>
              </w:rPr>
              <w:t>●●●</w:t>
            </w:r>
          </w:p>
        </w:tc>
        <w:tc>
          <w:tcPr>
            <w:tcW w:w="0" w:type="auto"/>
            <w:vAlign w:val="center"/>
          </w:tcPr>
          <w:p w14:paraId="00000A4D" w14:textId="77777777" w:rsidR="000B6076" w:rsidRPr="00F42BF5" w:rsidRDefault="00984918" w:rsidP="00850A74">
            <w:pPr>
              <w:jc w:val="center"/>
            </w:pPr>
            <w:r w:rsidRPr="00F42BF5">
              <w:rPr>
                <w:rFonts w:ascii="Times New Roman" w:hAnsi="Times New Roman" w:cs="Times New Roman"/>
              </w:rPr>
              <w:t>●</w:t>
            </w:r>
          </w:p>
        </w:tc>
      </w:tr>
      <w:tr w:rsidR="000B6076" w:rsidRPr="00F42BF5" w14:paraId="21DFD4E0" w14:textId="77777777" w:rsidTr="00F42BF5">
        <w:trPr>
          <w:trHeight w:val="300"/>
          <w:jc w:val="center"/>
        </w:trPr>
        <w:tc>
          <w:tcPr>
            <w:tcW w:w="0" w:type="auto"/>
            <w:vMerge/>
            <w:vAlign w:val="center"/>
          </w:tcPr>
          <w:p w14:paraId="00000A4E" w14:textId="77777777" w:rsidR="000B6076" w:rsidRPr="00F42BF5" w:rsidRDefault="000B6076" w:rsidP="001855D4"/>
        </w:tc>
        <w:tc>
          <w:tcPr>
            <w:tcW w:w="0" w:type="auto"/>
            <w:vAlign w:val="center"/>
          </w:tcPr>
          <w:p w14:paraId="00000A4F" w14:textId="77777777" w:rsidR="000B6076" w:rsidRPr="00F42BF5" w:rsidRDefault="00984918" w:rsidP="00850A74">
            <w:pPr>
              <w:jc w:val="left"/>
            </w:pPr>
            <w:r w:rsidRPr="00F42BF5">
              <w:t>Poor forest regeneration (planting)</w:t>
            </w:r>
          </w:p>
        </w:tc>
        <w:tc>
          <w:tcPr>
            <w:tcW w:w="0" w:type="auto"/>
            <w:shd w:val="clear" w:color="auto" w:fill="70B7B7"/>
            <w:vAlign w:val="center"/>
          </w:tcPr>
          <w:p w14:paraId="00000A50"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51"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52" w14:textId="77777777" w:rsidR="000B6076" w:rsidRPr="00F42BF5" w:rsidRDefault="00984918" w:rsidP="00850A74">
            <w:pPr>
              <w:jc w:val="center"/>
            </w:pPr>
            <w:r w:rsidRPr="00F42BF5">
              <w:rPr>
                <w:rFonts w:ascii="Times New Roman" w:hAnsi="Times New Roman" w:cs="Times New Roman"/>
              </w:rPr>
              <w:t>●●●</w:t>
            </w:r>
          </w:p>
        </w:tc>
      </w:tr>
      <w:tr w:rsidR="000B6076" w:rsidRPr="00F42BF5" w14:paraId="22F651FE" w14:textId="77777777" w:rsidTr="00F42BF5">
        <w:trPr>
          <w:trHeight w:val="300"/>
          <w:jc w:val="center"/>
        </w:trPr>
        <w:tc>
          <w:tcPr>
            <w:tcW w:w="0" w:type="auto"/>
            <w:vMerge/>
            <w:vAlign w:val="center"/>
          </w:tcPr>
          <w:p w14:paraId="00000A53" w14:textId="77777777" w:rsidR="000B6076" w:rsidRPr="00F42BF5" w:rsidRDefault="000B6076" w:rsidP="001855D4"/>
        </w:tc>
        <w:tc>
          <w:tcPr>
            <w:tcW w:w="0" w:type="auto"/>
            <w:vAlign w:val="center"/>
          </w:tcPr>
          <w:p w14:paraId="00000A54" w14:textId="77777777" w:rsidR="000B6076" w:rsidRPr="00F42BF5" w:rsidRDefault="00984918" w:rsidP="00850A74">
            <w:pPr>
              <w:jc w:val="left"/>
            </w:pPr>
            <w:r w:rsidRPr="00F42BF5">
              <w:t>Livestock pressure</w:t>
            </w:r>
          </w:p>
        </w:tc>
        <w:tc>
          <w:tcPr>
            <w:tcW w:w="0" w:type="auto"/>
            <w:vAlign w:val="center"/>
          </w:tcPr>
          <w:p w14:paraId="00000A55" w14:textId="77777777" w:rsidR="000B6076" w:rsidRPr="00F42BF5" w:rsidRDefault="00984918" w:rsidP="00850A74">
            <w:pPr>
              <w:jc w:val="center"/>
            </w:pPr>
            <w:r w:rsidRPr="00F42BF5">
              <w:rPr>
                <w:rFonts w:ascii="Times New Roman" w:hAnsi="Times New Roman" w:cs="Times New Roman"/>
              </w:rPr>
              <w:t>●</w:t>
            </w:r>
          </w:p>
        </w:tc>
        <w:tc>
          <w:tcPr>
            <w:tcW w:w="0" w:type="auto"/>
            <w:vAlign w:val="center"/>
          </w:tcPr>
          <w:p w14:paraId="00000A56" w14:textId="77777777" w:rsidR="000B6076" w:rsidRPr="00F42BF5" w:rsidRDefault="00984918" w:rsidP="00850A74">
            <w:pPr>
              <w:jc w:val="center"/>
            </w:pPr>
            <w:r w:rsidRPr="00F42BF5">
              <w:rPr>
                <w:rFonts w:ascii="Times New Roman" w:hAnsi="Times New Roman" w:cs="Times New Roman"/>
              </w:rPr>
              <w:t>●</w:t>
            </w:r>
          </w:p>
        </w:tc>
        <w:tc>
          <w:tcPr>
            <w:tcW w:w="0" w:type="auto"/>
            <w:shd w:val="clear" w:color="auto" w:fill="70B7B7"/>
            <w:vAlign w:val="center"/>
          </w:tcPr>
          <w:p w14:paraId="00000A57" w14:textId="77777777" w:rsidR="000B6076" w:rsidRPr="00F42BF5" w:rsidRDefault="00984918" w:rsidP="00850A74">
            <w:pPr>
              <w:jc w:val="center"/>
            </w:pPr>
            <w:r w:rsidRPr="00F42BF5">
              <w:rPr>
                <w:rFonts w:ascii="Times New Roman" w:hAnsi="Times New Roman" w:cs="Times New Roman"/>
              </w:rPr>
              <w:t>●●●</w:t>
            </w:r>
          </w:p>
        </w:tc>
      </w:tr>
    </w:tbl>
    <w:p w14:paraId="00000A58" w14:textId="77777777" w:rsidR="000B6076" w:rsidRDefault="000B6076" w:rsidP="001855D4"/>
    <w:p w14:paraId="00000A5B" w14:textId="77777777" w:rsidR="000B6076" w:rsidRDefault="00984918" w:rsidP="00910B8B">
      <w:pPr>
        <w:spacing w:line="240" w:lineRule="auto"/>
        <w:rPr>
          <w:color w:val="FF0000"/>
        </w:rPr>
      </w:pPr>
      <w:r>
        <w:t>Improved forest management was also recommended (21% of responses). Measures include promoting natural regeneration and forest health through thinning and removal of deadwood, enhancing Siberian pine regrowth, and preventing forest fires. Artificial regeneration is also critical, through tree nurseries, identification of optimal replanting areas, and long-term monitoring of plantations. Despite being explicitly mandated in the Mongolian Forest Law of 1995, such efforts remain marginal.</w:t>
      </w:r>
      <w:r>
        <w:rPr>
          <w:color w:val="FF0000"/>
        </w:rPr>
        <w:t xml:space="preserve"> </w:t>
      </w:r>
    </w:p>
    <w:p w14:paraId="00000A5C" w14:textId="77777777" w:rsidR="000B6076" w:rsidRDefault="00984918" w:rsidP="00910B8B">
      <w:pPr>
        <w:spacing w:line="240" w:lineRule="auto"/>
      </w:pPr>
      <w:r>
        <w:t>Education (11%) is another key area for improvement. Forest workers should be trained in plantation management, and harvesters in sustainable collection practices, emphasizing that over-harvesting cones undermines long-term productivity and ecosystem health.</w:t>
      </w:r>
    </w:p>
    <w:p w14:paraId="00000A5D" w14:textId="4FAF9994" w:rsidR="000B6076" w:rsidRDefault="00984918" w:rsidP="00910B8B">
      <w:pPr>
        <w:pStyle w:val="Heading2"/>
      </w:pPr>
      <w:bookmarkStart w:id="278" w:name="_Toc222417698"/>
      <w:bookmarkStart w:id="279" w:name="_Toc230337121"/>
      <w:r>
        <w:lastRenderedPageBreak/>
        <w:t xml:space="preserve">Climate </w:t>
      </w:r>
      <w:r w:rsidR="00E83A26" w:rsidRPr="00A40732">
        <w:t>Change</w:t>
      </w:r>
      <w:bookmarkEnd w:id="278"/>
      <w:bookmarkEnd w:id="279"/>
    </w:p>
    <w:p w14:paraId="00000A5E" w14:textId="3FD3D8D6" w:rsidR="000B6076" w:rsidRDefault="00984918" w:rsidP="00910B8B">
      <w:pPr>
        <w:spacing w:line="240" w:lineRule="auto"/>
        <w:rPr>
          <w:b/>
          <w:bCs/>
        </w:rPr>
      </w:pPr>
      <w:r>
        <w:t xml:space="preserve">Based on stakeholder interviews, secondary data, and our own field observations, the next section examines both the impacts of the pine nut value chain on its environment, but also how the pine </w:t>
      </w:r>
      <w:r w:rsidR="00401E01">
        <w:t xml:space="preserve">nut </w:t>
      </w:r>
      <w:r>
        <w:t>value chain itself is affected by external pressures challenging the sustainability of the sector. For instance, Mongolia is warming faster than the global average, with a temperature increase of 2.</w:t>
      </w:r>
      <w:r w:rsidR="00B80564">
        <w:t>5</w:t>
      </w:r>
      <w:r w:rsidR="00B80564">
        <w:rPr>
          <w:rFonts w:ascii="Times New Roman" w:eastAsia="Times New Roman" w:hAnsi="Times New Roman" w:cs="Times New Roman"/>
        </w:rPr>
        <w:t> </w:t>
      </w:r>
      <w:r>
        <w:rPr>
          <w:rFonts w:ascii="___WRD_EMBED_SUB_44" w:eastAsia="___WRD_EMBED_SUB_44" w:hAnsi="___WRD_EMBED_SUB_44" w:cs="___WRD_EMBED_SUB_44"/>
        </w:rPr>
        <w:t>°</w:t>
      </w:r>
      <w:r>
        <w:t xml:space="preserve">C </w:t>
      </w:r>
      <w:r w:rsidR="00B80564" w:rsidRPr="00B80564">
        <w:t>over the past 80 years</w:t>
      </w:r>
      <w:r w:rsidR="00B80564" w:rsidRPr="00B80564" w:rsidDel="00B80564">
        <w:t xml:space="preserve"> </w:t>
      </w:r>
      <w:r w:rsidR="00B80564">
        <w:rPr>
          <w:color w:val="FF0000"/>
        </w:rPr>
        <w:t xml:space="preserve"> </w:t>
      </w:r>
      <w:r w:rsidR="00B80564" w:rsidRPr="00B80564">
        <w:rPr>
          <w:color w:val="FF0000"/>
        </w:rPr>
        <w:fldChar w:fldCharType="begin"/>
      </w:r>
      <w:r w:rsidR="00850A74">
        <w:rPr>
          <w:color w:val="FF0000"/>
        </w:rPr>
        <w:instrText xml:space="preserve"> ADDIN ZOTERO_ITEM CSL_CITATION {"citationID":"o3sZXUmO","properties":{"formattedCitation":"(Ministry of Environment and Tourism (MET), 2024)","plainCitation":"(Ministry of Environment and Tourism (MET), 2024)","dontUpdate":true,"noteIndex":0},"citationItems":[{"id":9148,"uris":["http://zotero.org/users/2696682/items/XV4DMWW3"],"itemData":{"id":9148,"type":"report","language":"en","page":"493","publisher":"United Nations Framework Convention on Climate Change","publisher-place":"Ulaanbaatar, Mongolia","source":"Zotero","title":"Fourth National Communication (FNC) of Mongolia","URL":"https://www.researchgate.net/publication/381311674_Fourth_National_Communication_of_Mongolia_Under_the_United_Nations_Framework_Convention_on_Climate_Change/citations","author":[{"literal":"Ministry of Environment and Tourism (MET)"}],"issued":{"date-parts":[["2024"]]}}}],"schema":"https://github.com/citation-style-language/schema/raw/master/csl-citation.json"} </w:instrText>
      </w:r>
      <w:r w:rsidR="00B80564" w:rsidRPr="00B80564">
        <w:rPr>
          <w:color w:val="FF0000"/>
        </w:rPr>
        <w:fldChar w:fldCharType="separate"/>
      </w:r>
      <w:r w:rsidR="007F2359" w:rsidRPr="007F2359">
        <w:t>(MET, 2024)</w:t>
      </w:r>
      <w:r w:rsidR="00B80564" w:rsidRPr="00B80564">
        <w:rPr>
          <w:color w:val="FF0000"/>
        </w:rPr>
        <w:fldChar w:fldCharType="end"/>
      </w:r>
      <w:r>
        <w:t>, a trend that is already affecting forest health, natural regeneration, and cone production through different phenomen</w:t>
      </w:r>
      <w:r w:rsidR="00850A74">
        <w:t>a</w:t>
      </w:r>
      <w:r>
        <w:t>.</w:t>
      </w:r>
      <w:r>
        <w:rPr>
          <w:b/>
          <w:bCs/>
        </w:rPr>
        <w:t xml:space="preserve"> </w:t>
      </w:r>
    </w:p>
    <w:p w14:paraId="00000A5F" w14:textId="5296FE82" w:rsidR="000B6076" w:rsidRDefault="00984918" w:rsidP="00910B8B">
      <w:pPr>
        <w:pStyle w:val="Heading3"/>
      </w:pPr>
      <w:bookmarkStart w:id="280" w:name="_Toc222417699"/>
      <w:bookmarkStart w:id="281" w:name="_Toc230337122"/>
      <w:r>
        <w:t xml:space="preserve">Carbon </w:t>
      </w:r>
      <w:r w:rsidR="00E83A26">
        <w:t>Emissions</w:t>
      </w:r>
      <w:bookmarkEnd w:id="280"/>
      <w:bookmarkEnd w:id="281"/>
    </w:p>
    <w:p w14:paraId="00000A72" w14:textId="4B6500B1" w:rsidR="000B6076" w:rsidRDefault="00984918" w:rsidP="00910B8B">
      <w:pPr>
        <w:spacing w:line="240" w:lineRule="auto"/>
      </w:pPr>
      <w:r>
        <w:t>The value chain’s largest contribution to global warming comes from transportation. Heavy Russian trucks used to transport harvesters and pine nut sacks consume significant amounts of fuel, traveling from the forest and back to the wholesaler’s yard.  Of course, these distances are small compared to transporting pine nuts from wholesale yards in the producing regions to processing facilities in Ulaanbaatar; this leg is substantially longer, with distances ranging roughly from 300</w:t>
      </w:r>
      <w:r w:rsidR="00F87E65">
        <w:t>-350</w:t>
      </w:r>
      <w:r>
        <w:t xml:space="preserve"> km (Khan Khentii SPA), </w:t>
      </w:r>
      <w:r w:rsidR="00F87E65">
        <w:t xml:space="preserve">400-500 </w:t>
      </w:r>
      <w:r>
        <w:t>km (</w:t>
      </w:r>
      <w:proofErr w:type="spellStart"/>
      <w:r>
        <w:t>Arkhangai</w:t>
      </w:r>
      <w:proofErr w:type="spellEnd"/>
      <w:r>
        <w:t>), to about 600</w:t>
      </w:r>
      <w:r w:rsidR="00F87E65">
        <w:t>-800</w:t>
      </w:r>
      <w:r>
        <w:t xml:space="preserve"> km (</w:t>
      </w:r>
      <w:proofErr w:type="spellStart"/>
      <w:r>
        <w:t>Khövsgöl</w:t>
      </w:r>
      <w:proofErr w:type="spellEnd"/>
      <w:r>
        <w:t>)</w:t>
      </w:r>
      <w:r w:rsidR="00F87E65">
        <w:t xml:space="preserve"> (</w:t>
      </w:r>
      <w:r w:rsidR="00353AAB">
        <w:fldChar w:fldCharType="begin"/>
      </w:r>
      <w:r w:rsidR="00353AAB">
        <w:instrText xml:space="preserve"> REF _Ref223005614 \h </w:instrText>
      </w:r>
      <w:r w:rsidR="00353AAB">
        <w:fldChar w:fldCharType="separate"/>
      </w:r>
      <w:r w:rsidR="00215845">
        <w:t xml:space="preserve">Table </w:t>
      </w:r>
      <w:r w:rsidR="00215845">
        <w:rPr>
          <w:noProof/>
        </w:rPr>
        <w:t>2</w:t>
      </w:r>
      <w:r w:rsidR="00215845">
        <w:t>.</w:t>
      </w:r>
      <w:r w:rsidR="00215845">
        <w:rPr>
          <w:noProof/>
        </w:rPr>
        <w:t>9</w:t>
      </w:r>
      <w:r w:rsidR="00353AAB">
        <w:fldChar w:fldCharType="end"/>
      </w:r>
      <w:r w:rsidR="00F87E65">
        <w:t>)</w:t>
      </w:r>
      <w:r>
        <w:t>. However, these trips represent a minor contribution compared to the emissions linked to export. Overall, the impact of the pine nut value chain on climate change is limited. Within the national scope of this study, exports are not considered, and the only carbon emissions arise from domestic transport, which remains relatively short</w:t>
      </w:r>
      <w:r w:rsidR="000F0D9E">
        <w:t>-distance</w:t>
      </w:r>
      <w:r>
        <w:t xml:space="preserve">, and the seasonal heating of processing facilities. Consequently, the overall impact is small, especially when compared to national-scale emissions from coal use or to the emissions generated by forest fires. </w:t>
      </w:r>
    </w:p>
    <w:p w14:paraId="00000A73" w14:textId="77777777" w:rsidR="000B6076" w:rsidRDefault="00984918" w:rsidP="00910B8B">
      <w:pPr>
        <w:spacing w:line="240" w:lineRule="auto"/>
        <w:rPr>
          <w:b/>
          <w:bCs/>
        </w:rPr>
      </w:pPr>
      <w:r>
        <w:t>Conversely, climate change poses a major pressure on the pine nut value chain. Forest fires are the most significant hazard, often considered to have a greater impact on production than unsustainable harvesting practices.</w:t>
      </w:r>
    </w:p>
    <w:p w14:paraId="00000A74" w14:textId="2455657D" w:rsidR="000B6076" w:rsidRDefault="00984918" w:rsidP="00910B8B">
      <w:pPr>
        <w:pStyle w:val="Heading3"/>
      </w:pPr>
      <w:bookmarkStart w:id="282" w:name="_Toc222417700"/>
      <w:bookmarkStart w:id="283" w:name="_Toc230337123"/>
      <w:r>
        <w:t xml:space="preserve">Forest </w:t>
      </w:r>
      <w:r w:rsidR="00E83A26">
        <w:t>Fire</w:t>
      </w:r>
      <w:bookmarkEnd w:id="282"/>
      <w:r w:rsidR="00337B76">
        <w:t>s</w:t>
      </w:r>
      <w:bookmarkEnd w:id="283"/>
      <w:r w:rsidR="00E83A26">
        <w:t xml:space="preserve"> </w:t>
      </w:r>
    </w:p>
    <w:p w14:paraId="29DC8190" w14:textId="3618087A" w:rsidR="00850A74" w:rsidRDefault="00850A74" w:rsidP="00910B8B">
      <w:pPr>
        <w:spacing w:line="240" w:lineRule="auto"/>
      </w:pPr>
      <w:r w:rsidRPr="00850A74">
        <w:t xml:space="preserve">In Mongolia, forest fires affect nearly 28% of forests </w:t>
      </w:r>
      <w:r w:rsidR="002D5220">
        <w:fldChar w:fldCharType="begin"/>
      </w:r>
      <w:r w:rsidR="002D5220">
        <w:instrText xml:space="preserve"> ADDIN ZOTERO_ITEM CSL_CITATION {"citationID":"epM2fL33","properties":{"formattedCitation":"(Altrell, 2019)","plainCitation":"(Altrell, 2019)","noteIndex":0},"citationItems":[{"id":8376,"uris":["http://zotero.org/users/2696682/items/ZCMSXBJQ"],"itemData":{"id":8376,"type":"article-journal","abstract":"Mongolia’s first Multipurpose National Forest Inventory, 2014-2017, was implemented by the Forest Research and Development Centre, in collaboration with international expertise and the country’s main forestry institutions, universities and research organisations.","container-title":"Geography, Environment, Sustainability","DOI":"10.24057/2071-9388-2019-36","ISSN":"2542-1565, 2071-9388","issue":"3","journalAbbreviation":"GES","language":"en","license":"https://ges.rgo.ru/jour/about/editorialPolicies#openAccessPolicy","page":"167-183","source":"DOI.org (Crossref)","title":"Multipurpose National Forest Inventory in Mongolia, 2014-2017 -A tool to support sustainable forest management","volume":"12","author":[{"family":"Altrell","given":"Dan"}],"issued":{"date-parts":[["2019",10,3]]}}}],"schema":"https://github.com/citation-style-language/schema/raw/master/csl-citation.json"} </w:instrText>
      </w:r>
      <w:r w:rsidR="002D5220">
        <w:fldChar w:fldCharType="separate"/>
      </w:r>
      <w:r w:rsidR="002D5220" w:rsidRPr="002D5220">
        <w:t>(Altrell, 2019</w:t>
      </w:r>
      <w:r w:rsidR="002D5220">
        <w:t xml:space="preserve"> ;MET, 2019</w:t>
      </w:r>
      <w:r w:rsidR="002D5220" w:rsidRPr="002D5220">
        <w:t>)</w:t>
      </w:r>
      <w:r w:rsidR="002D5220">
        <w:fldChar w:fldCharType="end"/>
      </w:r>
      <w:r w:rsidRPr="00850A74">
        <w:t xml:space="preserve">. According to the Ministry of Environment and Climate Change, approximately 90% of forest fires in Mongolia are human-induced, with only 10% caused by lightning. Longer-term trends indicate a growing fire risk: the Second Assessment Report on Climate Change in Mongolia periods </w:t>
      </w:r>
      <w:r w:rsidR="002D5220">
        <w:t>(</w:t>
      </w:r>
      <w:r w:rsidR="002D5220">
        <w:fldChar w:fldCharType="begin"/>
      </w:r>
      <w:r w:rsidR="002D5220">
        <w:instrText xml:space="preserve"> ADDIN ZOTERO_ITEM CSL_CITATION {"citationID":"DcCIMEBv","properties":{"formattedCitation":"(Ministry of Environment and Green Development, 2014)","plainCitation":"(Ministry of Environment and Green Development, 2014)","noteIndex":0},"citationItems":[{"id":9150,"uris":["http://zotero.org/users/2696682/items/CGZL74NL"],"itemData":{"id":9150,"type":"report","publisher":"Ministry of Environment and Green Development (MEGD)","publisher-place":"Ulaanbaatar, Mongolia","title":"Mongolia Second Assessment Report on Climate Change 2014","author":[{"literal":"Ministry of Environment and Green Development"}],"issued":{"date-parts":[["2014"]]}}}],"schema":"https://github.com/citation-style-language/schema/raw/master/csl-citation.json"} </w:instrText>
      </w:r>
      <w:r w:rsidR="002D5220">
        <w:fldChar w:fldCharType="separate"/>
      </w:r>
      <w:r w:rsidR="002D5220">
        <w:t>MEGD</w:t>
      </w:r>
      <w:r w:rsidR="002D5220" w:rsidRPr="002D5220">
        <w:t>, 2014)</w:t>
      </w:r>
      <w:r w:rsidR="002D5220">
        <w:fldChar w:fldCharType="end"/>
      </w:r>
      <w:r w:rsidR="002D5220">
        <w:t xml:space="preserve"> </w:t>
      </w:r>
      <w:r w:rsidRPr="00850A74">
        <w:t>notes a 13.3% increase in forest area affected by fire (+64,000 ha) between 1999 and 2012 compared to previous periods. Fires in Siberian pine stands have been reported in all regions visited during fieldwork during the five last years.</w:t>
      </w:r>
    </w:p>
    <w:p w14:paraId="00000A76" w14:textId="77CAB32F" w:rsidR="000B6076" w:rsidRDefault="00984918" w:rsidP="00910B8B">
      <w:pPr>
        <w:spacing w:line="240" w:lineRule="auto"/>
      </w:pPr>
      <w:r>
        <w:t xml:space="preserve">Field interviews reveal a clear discrepancy between official data and stakeholder perceptions. Among ten interview groups across five </w:t>
      </w:r>
      <w:proofErr w:type="spellStart"/>
      <w:r>
        <w:t>aimags</w:t>
      </w:r>
      <w:proofErr w:type="spellEnd"/>
      <w:r>
        <w:t xml:space="preserve">, </w:t>
      </w:r>
      <w:r w:rsidR="002D5220">
        <w:t>50</w:t>
      </w:r>
      <w:r>
        <w:t xml:space="preserve">% identified lightning as the main cause of forest fires, </w:t>
      </w:r>
      <w:r w:rsidR="002D5220">
        <w:t>33</w:t>
      </w:r>
      <w:r>
        <w:t xml:space="preserve">% cited human-induced causes, and </w:t>
      </w:r>
      <w:r w:rsidR="002D5220">
        <w:t>17</w:t>
      </w:r>
      <w:r>
        <w:t xml:space="preserve">% were unsure. Human-induced fires were more frequently mentioned by institutional actors, including heads of ISFUs, senior environmental specialists </w:t>
      </w:r>
      <w:r w:rsidR="002D5220">
        <w:t xml:space="preserve">of </w:t>
      </w:r>
      <w:r>
        <w:t xml:space="preserve">SPAs, and </w:t>
      </w:r>
      <w:proofErr w:type="spellStart"/>
      <w:r>
        <w:t>aimag</w:t>
      </w:r>
      <w:proofErr w:type="spellEnd"/>
      <w:r>
        <w:t xml:space="preserve"> environment departments, as well as some FUGs. In contrast, lightning was predominantly cited by local harvesters and wholesalers. Notably, one environmental inspector reported lightning as the main cause based on information from the National Emergency Management Agency (NEMA), he said. This divergence points to limited awareness and </w:t>
      </w:r>
      <w:r w:rsidR="008106D8">
        <w:t xml:space="preserve">the need for </w:t>
      </w:r>
      <w:r>
        <w:t>capacity building on fire prevention, particularly among actors operating directly in the forest.</w:t>
      </w:r>
    </w:p>
    <w:p w14:paraId="00000A77" w14:textId="11177046" w:rsidR="000B6076" w:rsidRDefault="00984918" w:rsidP="00910B8B">
      <w:pPr>
        <w:spacing w:line="240" w:lineRule="auto"/>
      </w:pPr>
      <w:r>
        <w:t xml:space="preserve">Human behaviours contributing to fire risk include littering of cigarette butts, and the use of open fires on dry forest soils. While soum and </w:t>
      </w:r>
      <w:proofErr w:type="spellStart"/>
      <w:r>
        <w:t>aimag</w:t>
      </w:r>
      <w:proofErr w:type="spellEnd"/>
      <w:r>
        <w:t xml:space="preserve"> authorities may temporarily close forests during high-risk periods, enforcement remains weak, especially </w:t>
      </w:r>
      <w:proofErr w:type="gramStart"/>
      <w:r>
        <w:t>with regard to</w:t>
      </w:r>
      <w:proofErr w:type="gramEnd"/>
      <w:r>
        <w:t xml:space="preserve"> illegal harvesters, hunters, </w:t>
      </w:r>
      <w:r>
        <w:lastRenderedPageBreak/>
        <w:t xml:space="preserve">and loggers who continue to access forest areas. Some positive developments were nonetheless reported: in </w:t>
      </w:r>
      <w:proofErr w:type="spellStart"/>
      <w:r>
        <w:t>Arkhangai</w:t>
      </w:r>
      <w:proofErr w:type="spellEnd"/>
      <w:r>
        <w:t xml:space="preserve"> </w:t>
      </w:r>
      <w:proofErr w:type="spellStart"/>
      <w:r w:rsidR="00337B76">
        <w:t>A</w:t>
      </w:r>
      <w:r>
        <w:t>imag</w:t>
      </w:r>
      <w:proofErr w:type="spellEnd"/>
      <w:r>
        <w:t xml:space="preserve"> for instance, interviewees indicated a decline in fire incidence linked to awareness-raising efforts and the adoption of gas stoves by pine nut harvesters instead of open fires during camping.</w:t>
      </w:r>
    </w:p>
    <w:p w14:paraId="00000A78" w14:textId="7B28D85A" w:rsidR="000B6076" w:rsidRDefault="00984918" w:rsidP="00910B8B">
      <w:pPr>
        <w:spacing w:line="240" w:lineRule="auto"/>
      </w:pPr>
      <w:r>
        <w:t xml:space="preserve">Siberian pine is relatively fire-sensitive due to its shallow root system and low post-fire resilience, particularly when compared to </w:t>
      </w:r>
      <w:r>
        <w:rPr>
          <w:i/>
          <w:iCs/>
        </w:rPr>
        <w:t>Larix sibirica</w:t>
      </w:r>
      <w:r>
        <w:t xml:space="preserve">, which generally shows higher resistance and faster regeneration after fire </w:t>
      </w:r>
      <w:r w:rsidR="007F2359">
        <w:rPr>
          <w:b/>
          <w:bCs/>
          <w:color w:val="FF0000"/>
        </w:rPr>
        <w:fldChar w:fldCharType="begin"/>
      </w:r>
      <w:r w:rsidR="00E74605">
        <w:rPr>
          <w:b/>
          <w:bCs/>
          <w:color w:val="FF0000"/>
        </w:rPr>
        <w:instrText xml:space="preserve"> ADDIN ZOTERO_ITEM CSL_CITATION {"citationID":"wlc9jNzC","properties":{"formattedCitation":"(Danilin and Tsogt, 2014)","plainCitation":"(Danilin and Tsogt, 2014)","noteIndex":0},"citationItems":[{"id":9152,"uris":["http://zotero.org/users/2696682/items/4C4VTS4E"],"itemData":{"id":9152,"type":"article-journal","abstract":"Peculiarities of forming and growth of post fire larch (Larix sibirica Ledeb.) forests at the southern range of their distribution in the Northern Mongolia were studied. Regularities of the stand structure and dynamics of biological productivity are analyzed and discussed in the paper. It has been proved that the struc ture of the organic mass of the post fire herb carex type larch tree stands at the southern border of forest veg etation distribution is closely related to their biometric indices as–age, density, and productivity. In compar ison with tree stands from the other areas of forest vegetation, the total phytomass stock of larch phytocenoses appropriately increases by zonal gradient from forest tundra border to the Transbaikalian southern taiga and northern regions of Mongolia. Regeneration of forest cover by edificator and formation of the original larch coenopopulation is a positive trend from an environmental point of view, because the Siberian larch in young and middle age period in the area has a sufficiently high growth energy and rate of phytomass production, with more than twice exceeding mature forests in fixed carbon of the atmosphere and has positive values of carbon balance and total destruction of organic matter by the “input output” parameters.","container-title":"Contemporary Problems of Ecology","DOI":"10.1134/S1995425514020036","ISSN":"1995-4255, 1995-4263","issue":"2","journalAbbreviation":"Contemp. Probl. Ecol.","language":"en","page":"158-169","source":"DOI.org (Crossref)","title":"Dynamics of structure and biological productivity of post-fire larch forests in the Northern Mongolia","volume":"7","author":[{"family":"Danilin","given":"I. M."},{"family":"Tsogt","given":"Z."}],"issued":{"date-parts":[["2014",3]]}}}],"schema":"https://github.com/citation-style-language/schema/raw/master/csl-citation.json"} </w:instrText>
      </w:r>
      <w:r w:rsidR="007F2359">
        <w:rPr>
          <w:b/>
          <w:bCs/>
          <w:color w:val="FF0000"/>
        </w:rPr>
        <w:fldChar w:fldCharType="separate"/>
      </w:r>
      <w:r w:rsidR="00E74605" w:rsidRPr="00E74605">
        <w:t>(Danilin and Tsogt, 2014)</w:t>
      </w:r>
      <w:r w:rsidR="007F2359">
        <w:rPr>
          <w:b/>
          <w:bCs/>
          <w:color w:val="FF0000"/>
        </w:rPr>
        <w:fldChar w:fldCharType="end"/>
      </w:r>
      <w:r>
        <w:t>. In lower-altitude mixed stands, fire therefore tends to favour larch regeneration at the expense of Siberian pine, potentially accelerating shifts in species composition. As a result, fire constitutes one of the most serious threats to both the pine nut value chain and the long-term integrity of Siberian pine ecosystems. This risk is further exacerbated by permafrost thaw, which contributes to soil drying and reduced water availability, increasing forest flammability.</w:t>
      </w:r>
    </w:p>
    <w:p w14:paraId="00000A7A" w14:textId="77777777" w:rsidR="000B6076" w:rsidRDefault="0023218F" w:rsidP="00910B8B">
      <w:pPr>
        <w:spacing w:line="240" w:lineRule="auto"/>
      </w:pPr>
      <w:sdt>
        <w:sdtPr>
          <w:tag w:val="goog_rdk_742"/>
          <w:id w:val="-1183960028"/>
        </w:sdtPr>
        <w:sdtEndPr/>
        <w:sdtContent/>
      </w:sdt>
      <w:r w:rsidR="00984918">
        <w:t>Finally, repeated years of low cone production reported by interviewees may also be linked to climate change, particularly through more frequent late spring frosts that damage flower buds and subsequently reduce cone yields. Combined with increasing fire frequency and intensity, these climatic pressures further undermine the resilience of Siberian pine forests and the sustainability of the pine nut value chain.</w:t>
      </w:r>
    </w:p>
    <w:p w14:paraId="00000A7B" w14:textId="04EEF02D" w:rsidR="000B6076" w:rsidRDefault="00984918" w:rsidP="00910B8B">
      <w:pPr>
        <w:pStyle w:val="Heading3"/>
      </w:pPr>
      <w:bookmarkStart w:id="284" w:name="_Toc222417701"/>
      <w:bookmarkStart w:id="285" w:name="_Toc230337124"/>
      <w:r>
        <w:t xml:space="preserve">Permafrost </w:t>
      </w:r>
      <w:r w:rsidR="00E83A26">
        <w:t xml:space="preserve">Thaw </w:t>
      </w:r>
      <w:r w:rsidR="0051633B">
        <w:t>and</w:t>
      </w:r>
      <w:r w:rsidR="00E83A26">
        <w:t xml:space="preserve"> Drought</w:t>
      </w:r>
      <w:bookmarkEnd w:id="284"/>
      <w:bookmarkEnd w:id="285"/>
    </w:p>
    <w:p w14:paraId="00000A7C" w14:textId="77777777" w:rsidR="000B6076" w:rsidRDefault="00984918" w:rsidP="00910B8B">
      <w:pPr>
        <w:spacing w:line="240" w:lineRule="auto"/>
      </w:pPr>
      <w:r>
        <w:t xml:space="preserve">Mongolia lies on the southern margin of the Siberian permafrost zone. Permafrost distribution varies according to geomorphological and microclimatic conditions and covers nearly one third of the country, with a strong concentration in the Altai, </w:t>
      </w:r>
      <w:proofErr w:type="spellStart"/>
      <w:r>
        <w:t>Khangai</w:t>
      </w:r>
      <w:proofErr w:type="spellEnd"/>
      <w:r>
        <w:t xml:space="preserve">, </w:t>
      </w:r>
      <w:proofErr w:type="spellStart"/>
      <w:r>
        <w:t>Khövsgöl</w:t>
      </w:r>
      <w:proofErr w:type="spellEnd"/>
      <w:r>
        <w:t>, and Khentii mountain ranges and their surrounding areas (</w:t>
      </w:r>
      <w:proofErr w:type="spellStart"/>
      <w:r>
        <w:t>Yamkhin</w:t>
      </w:r>
      <w:proofErr w:type="spellEnd"/>
      <w:r>
        <w:t xml:space="preserve"> et al., 2022). These regions largely coincide with the fragmented forest “refuges” that host Siberian pine natural populations, suggesting a strong ecological linkage between the species’ distribution and permafrost presence.</w:t>
      </w:r>
    </w:p>
    <w:p w14:paraId="00000A7E" w14:textId="7D33817A" w:rsidR="000B6076" w:rsidRDefault="0008264B" w:rsidP="00910B8B">
      <w:pPr>
        <w:spacing w:line="240" w:lineRule="auto"/>
      </w:pPr>
      <w:r>
        <w:t xml:space="preserve">Thawing permafrost initially releases water that constitutes a key source of groundwater for the species. However, as thawing intensifies, excessive melting disrupts soil water retention and drainage processes, ultimately reducing water availability. Climate warming, combined with the increasing frequency and intensity of forest fires </w:t>
      </w:r>
      <w:r w:rsidR="00984918">
        <w:t>(</w:t>
      </w:r>
      <w:proofErr w:type="spellStart"/>
      <w:r w:rsidR="00984918">
        <w:t>Munkhjargal</w:t>
      </w:r>
      <w:proofErr w:type="spellEnd"/>
      <w:r w:rsidR="00984918">
        <w:t xml:space="preserve"> et al., 2020), </w:t>
      </w:r>
      <w:r>
        <w:t xml:space="preserve">is accelerating permafrost thaw. As a result, habitats suitable for the natural development of Siberian pine are progressively </w:t>
      </w:r>
      <w:r w:rsidR="0051633B">
        <w:t>shrinking.</w:t>
      </w:r>
      <w:r w:rsidR="00984918">
        <w:t xml:space="preserve"> </w:t>
      </w:r>
      <w:r w:rsidR="00337B76">
        <w:t>Moreover</w:t>
      </w:r>
      <w:r w:rsidR="00984918">
        <w:t>, continued degradation removes the frozen soil barrier that previously retained moisture, leading to incr</w:t>
      </w:r>
      <w:r w:rsidR="00F5064D">
        <w:t>e</w:t>
      </w:r>
      <w:r w:rsidR="00984918">
        <w:t xml:space="preserve">ased drainage, surface runoff, and ultimately drier soils. This hydrological shift disproportionately affects Siberian pine, which is the least drought-tolerant among the dominant boreal conifers in Mongolia. In comparison, </w:t>
      </w:r>
      <w:r w:rsidR="0051633B">
        <w:rPr>
          <w:iCs/>
        </w:rPr>
        <w:t xml:space="preserve">Scots </w:t>
      </w:r>
      <w:r w:rsidR="00F5064D">
        <w:rPr>
          <w:iCs/>
        </w:rPr>
        <w:t>p</w:t>
      </w:r>
      <w:r w:rsidR="0051633B">
        <w:rPr>
          <w:iCs/>
        </w:rPr>
        <w:t>ine</w:t>
      </w:r>
      <w:r w:rsidR="00984918">
        <w:t xml:space="preserve"> is the most resilient to water stress, followed by </w:t>
      </w:r>
      <w:r w:rsidR="0051633B" w:rsidRPr="0051633B">
        <w:rPr>
          <w:iCs/>
        </w:rPr>
        <w:t xml:space="preserve">Siberian </w:t>
      </w:r>
      <w:r w:rsidR="00F5064D">
        <w:rPr>
          <w:iCs/>
        </w:rPr>
        <w:t>l</w:t>
      </w:r>
      <w:r w:rsidR="0051633B" w:rsidRPr="0051633B">
        <w:rPr>
          <w:iCs/>
        </w:rPr>
        <w:t>arch</w:t>
      </w:r>
      <w:r w:rsidR="00984918">
        <w:t xml:space="preserve">. </w:t>
      </w:r>
    </w:p>
    <w:p w14:paraId="00000A7F" w14:textId="77777777" w:rsidR="000B6076" w:rsidRDefault="00984918" w:rsidP="00910B8B">
      <w:pPr>
        <w:spacing w:line="240" w:lineRule="auto"/>
      </w:pPr>
      <w:r>
        <w:t>Together, permafrost thaw, increasing drought, and shifting competitive dynamics among tree species pose a significant threat to Siberian pine forests and, by extension, to the sustainability of the pine nut value chain over the very long-term.</w:t>
      </w:r>
    </w:p>
    <w:p w14:paraId="00000A80" w14:textId="43BEE16E" w:rsidR="000B6076" w:rsidRPr="00337B76" w:rsidRDefault="00984918" w:rsidP="00910B8B">
      <w:pPr>
        <w:pStyle w:val="Heading3"/>
      </w:pPr>
      <w:bookmarkStart w:id="286" w:name="_Toc222417702"/>
      <w:bookmarkStart w:id="287" w:name="_Toc230337125"/>
      <w:r w:rsidRPr="00337B76">
        <w:t>Pests</w:t>
      </w:r>
      <w:bookmarkEnd w:id="286"/>
      <w:bookmarkEnd w:id="287"/>
    </w:p>
    <w:p w14:paraId="00000A81" w14:textId="4D3F60DB" w:rsidR="000B6076" w:rsidRDefault="00984918" w:rsidP="00910B8B">
      <w:pPr>
        <w:spacing w:line="240" w:lineRule="auto"/>
      </w:pPr>
      <w:r>
        <w:t xml:space="preserve">Climate change is also reported to increase the frequency and intensity of pest outbreaks in Mongolia’s forests (Altrell, 2019; </w:t>
      </w:r>
      <w:proofErr w:type="spellStart"/>
      <w:r>
        <w:t>Gerelsaikhan</w:t>
      </w:r>
      <w:proofErr w:type="spellEnd"/>
      <w:r>
        <w:t xml:space="preserve"> et al., 2025). In the Khentii region, a notable increase in pest and disease outbreaks has been documented in recent years (</w:t>
      </w:r>
      <w:proofErr w:type="spellStart"/>
      <w:r>
        <w:t>Gerelsaikhan</w:t>
      </w:r>
      <w:proofErr w:type="spellEnd"/>
      <w:r>
        <w:t xml:space="preserve"> et al., 2025), compounding the effects of abiotic stressors such as fire and drought and further reducing forest</w:t>
      </w:r>
      <w:r w:rsidR="002D5220">
        <w:t xml:space="preserve"> cover </w:t>
      </w:r>
      <w:r>
        <w:t xml:space="preserve">(Gradel et al., 2019). Warmer and drier conditions weaken tree vitality and favour the proliferation of defoliating insects, notably the Siberian gypsy moth (Pine caterpillar, </w:t>
      </w:r>
      <w:proofErr w:type="spellStart"/>
      <w:r>
        <w:rPr>
          <w:i/>
          <w:iCs/>
        </w:rPr>
        <w:t>Dendrolimus</w:t>
      </w:r>
      <w:proofErr w:type="spellEnd"/>
      <w:r>
        <w:rPr>
          <w:i/>
          <w:iCs/>
        </w:rPr>
        <w:t xml:space="preserve"> </w:t>
      </w:r>
      <w:proofErr w:type="spellStart"/>
      <w:r>
        <w:rPr>
          <w:i/>
          <w:iCs/>
        </w:rPr>
        <w:lastRenderedPageBreak/>
        <w:t>superans</w:t>
      </w:r>
      <w:proofErr w:type="spellEnd"/>
      <w:r>
        <w:rPr>
          <w:i/>
          <w:iCs/>
        </w:rPr>
        <w:t xml:space="preserve"> sibiricus</w:t>
      </w:r>
      <w:r>
        <w:t xml:space="preserve">), which can cause large-scale damage in Siberian pine stands. Note that </w:t>
      </w:r>
      <w:r>
        <w:rPr>
          <w:i/>
          <w:iCs/>
        </w:rPr>
        <w:t>Lymantria dispar</w:t>
      </w:r>
      <w:r>
        <w:t xml:space="preserve"> (syn. </w:t>
      </w:r>
      <w:proofErr w:type="spellStart"/>
      <w:r>
        <w:rPr>
          <w:i/>
          <w:iCs/>
        </w:rPr>
        <w:t>Ocneria</w:t>
      </w:r>
      <w:proofErr w:type="spellEnd"/>
      <w:r>
        <w:rPr>
          <w:i/>
          <w:iCs/>
        </w:rPr>
        <w:t xml:space="preserve"> dispar</w:t>
      </w:r>
      <w:r>
        <w:t xml:space="preserve">), another moth, was also mentioned in an interviewed pine nut processor’s report.  This trend also highlighted by interviewed researchers, and senior officials. </w:t>
      </w:r>
    </w:p>
    <w:p w14:paraId="00000A82" w14:textId="13739AC3" w:rsidR="000B6076" w:rsidRDefault="00984918" w:rsidP="00910B8B">
      <w:pPr>
        <w:spacing w:line="240" w:lineRule="auto"/>
      </w:pPr>
      <w:r>
        <w:t xml:space="preserve">However, based on field-based observations collected mainly in the </w:t>
      </w:r>
      <w:proofErr w:type="spellStart"/>
      <w:r>
        <w:t>Khövsgöl</w:t>
      </w:r>
      <w:proofErr w:type="spellEnd"/>
      <w:r>
        <w:t xml:space="preserve">, </w:t>
      </w:r>
      <w:proofErr w:type="spellStart"/>
      <w:r>
        <w:t>Khangai</w:t>
      </w:r>
      <w:proofErr w:type="spellEnd"/>
      <w:r>
        <w:t xml:space="preserve">, and western Khentii regions, local harvesters did not report any pest damage on needles or on cones (or they estimated it to &lt;2% of the cones), including when collected after falling to the ground, suggesting that pest impacts are currently perceived primarily at the forest ecosystem level rather than as a direct constraint on pine nut harvesting. Moreover, it might be a more important concern for the widespread </w:t>
      </w:r>
      <w:r w:rsidR="0051633B" w:rsidRPr="0051633B">
        <w:rPr>
          <w:iCs/>
        </w:rPr>
        <w:t xml:space="preserve">Siberian </w:t>
      </w:r>
      <w:r w:rsidR="00B51A86">
        <w:rPr>
          <w:iCs/>
        </w:rPr>
        <w:t>l</w:t>
      </w:r>
      <w:r w:rsidR="0051633B" w:rsidRPr="0051633B">
        <w:rPr>
          <w:iCs/>
        </w:rPr>
        <w:t>arch</w:t>
      </w:r>
      <w:r w:rsidR="0051633B">
        <w:t xml:space="preserve"> </w:t>
      </w:r>
      <w:r>
        <w:t xml:space="preserve">forests. </w:t>
      </w:r>
    </w:p>
    <w:p w14:paraId="00000A83" w14:textId="0C24A223" w:rsidR="000B6076" w:rsidRDefault="00984918" w:rsidP="00910B8B">
      <w:pPr>
        <w:pStyle w:val="Heading3"/>
      </w:pPr>
      <w:bookmarkStart w:id="288" w:name="_Toc222417703"/>
      <w:bookmarkStart w:id="289" w:name="_Toc230337126"/>
      <w:r>
        <w:t xml:space="preserve">Late </w:t>
      </w:r>
      <w:r w:rsidR="00E83A26">
        <w:t xml:space="preserve">Spring </w:t>
      </w:r>
      <w:r w:rsidR="00E83A26" w:rsidRPr="00A40732">
        <w:t>Frosts</w:t>
      </w:r>
      <w:r w:rsidR="00E83A26">
        <w:t xml:space="preserve"> </w:t>
      </w:r>
      <w:r w:rsidR="0051633B">
        <w:t>and</w:t>
      </w:r>
      <w:r w:rsidR="00E83A26">
        <w:t xml:space="preserve"> Shifting Seasonal Patterns</w:t>
      </w:r>
      <w:bookmarkEnd w:id="288"/>
      <w:bookmarkEnd w:id="289"/>
    </w:p>
    <w:p w14:paraId="00000A84" w14:textId="3EFF6FE1" w:rsidR="000B6076" w:rsidRDefault="00984918" w:rsidP="00910B8B">
      <w:pPr>
        <w:spacing w:line="240" w:lineRule="auto"/>
      </w:pPr>
      <w:r>
        <w:t xml:space="preserve">When forest workers were asked whether they had observed changes in seasonal timing and whether these affected pine nut yields, most interviewees, regardless of their role, expressed no clear opinion. When views were expressed, they mainly referred to a general shift in seasons, with years becoming </w:t>
      </w:r>
      <w:r w:rsidR="002D5220">
        <w:t xml:space="preserve">warmer </w:t>
      </w:r>
      <w:r>
        <w:t>and drier and cone maturity becoming earlier, taking place in September or even August rather than October. Some also mentioned harsher winters and prolonged snow cover. A more widely shared view among interviewees was that high production years have become less frequent, although this trend was rarely explicitly linked to climate change.</w:t>
      </w:r>
    </w:p>
    <w:p w14:paraId="00000A85" w14:textId="77777777" w:rsidR="000B6076" w:rsidRDefault="00984918" w:rsidP="00910B8B">
      <w:pPr>
        <w:spacing w:line="240" w:lineRule="auto"/>
      </w:pPr>
      <w:r>
        <w:t>However, cone production in Siberian pine stands is strongly influenced by climatic conditions in both the year of harvest and the preceding year. The species naturally exhibits masting behaviour, with high seed yields occurring every 3-4 years, a cycle that may be increasingly disrupted by climatic anomalies, including late spring frosts (</w:t>
      </w:r>
      <w:proofErr w:type="spellStart"/>
      <w:r>
        <w:t>Velisevich</w:t>
      </w:r>
      <w:proofErr w:type="spellEnd"/>
      <w:r>
        <w:t xml:space="preserve"> and Popov, 2024). Cone initiation takes place in late summer, while developing reproductive organs overwinter and resume growth in spring, when they are particularly sensitive to frost events, leading to partial or complete crop failure even when cone initiation was favourable.</w:t>
      </w:r>
    </w:p>
    <w:p w14:paraId="00000A86" w14:textId="07937806" w:rsidR="000B6076" w:rsidRDefault="00984918" w:rsidP="00910B8B">
      <w:pPr>
        <w:spacing w:line="240" w:lineRule="auto"/>
      </w:pPr>
      <w:r>
        <w:t>In the Tomsk region (Russia), located approximately 1,700 km north</w:t>
      </w:r>
      <w:r w:rsidR="002D5220">
        <w:t>we</w:t>
      </w:r>
      <w:r>
        <w:t>st of Ulaanbaatar, long-term study suggest that the frequency of severe spring frosts has not increased over recent decades (1990–2020). Nevertheless, cone production declined by approximately one third over this period, primarily due to the disappearance of high-yield years (</w:t>
      </w:r>
      <w:proofErr w:type="spellStart"/>
      <w:r>
        <w:t>Goroshkevich</w:t>
      </w:r>
      <w:proofErr w:type="spellEnd"/>
      <w:r>
        <w:t xml:space="preserve"> et al., 2021). This decline is instead associated with increasing autumn temperatures and higher heat accumulation prior to frost events, which disrupt physiological processes required for mast years. Together, these findings indicate that changes in seasonal temperature patterns, rather than frost frequency alone, are contributing to a long-term reduction in Siberian </w:t>
      </w:r>
      <w:proofErr w:type="gramStart"/>
      <w:r>
        <w:t>pine cone</w:t>
      </w:r>
      <w:proofErr w:type="gramEnd"/>
      <w:r>
        <w:t xml:space="preserve"> production, at least in more northern regions.</w:t>
      </w:r>
    </w:p>
    <w:p w14:paraId="00000A87" w14:textId="711D376B" w:rsidR="000B6076" w:rsidRDefault="00984918" w:rsidP="00910B8B">
      <w:pPr>
        <w:pStyle w:val="Heading2"/>
      </w:pPr>
      <w:bookmarkStart w:id="290" w:name="_Toc222417704"/>
      <w:bookmarkStart w:id="291" w:name="_Toc230337127"/>
      <w:r>
        <w:t xml:space="preserve">Forest </w:t>
      </w:r>
      <w:r w:rsidR="00E83A26">
        <w:t xml:space="preserve">Health </w:t>
      </w:r>
      <w:r w:rsidR="0051633B">
        <w:t>and</w:t>
      </w:r>
      <w:r w:rsidR="00E83A26">
        <w:t xml:space="preserve"> Resource </w:t>
      </w:r>
      <w:r w:rsidR="00E83A26" w:rsidRPr="00A40732">
        <w:t>Depletion</w:t>
      </w:r>
      <w:bookmarkEnd w:id="290"/>
      <w:bookmarkEnd w:id="291"/>
    </w:p>
    <w:p w14:paraId="00000A88" w14:textId="77777777" w:rsidR="000B6076" w:rsidRDefault="00984918" w:rsidP="00910B8B">
      <w:pPr>
        <w:spacing w:line="240" w:lineRule="auto"/>
      </w:pPr>
      <w:r>
        <w:t>Mongolian boreal forests are particularly exposed to climate change, with impacts already observed in terms of tree mortality, growth reduction, and increasing disturbance regimes that are affecting forest ecosystem functioning, especially in mountain regions where climatic thresholds are critical.</w:t>
      </w:r>
    </w:p>
    <w:p w14:paraId="00000A8A" w14:textId="5C65F60A" w:rsidR="000B6076" w:rsidRDefault="00984918" w:rsidP="00910B8B">
      <w:pPr>
        <w:spacing w:line="240" w:lineRule="auto"/>
      </w:pPr>
      <w:r>
        <w:t>According to the National Forest Inventor</w:t>
      </w:r>
      <w:r w:rsidR="00337B76">
        <w:t>y</w:t>
      </w:r>
      <w:r>
        <w:t>, Mongolian forests are generally over</w:t>
      </w:r>
      <w:r w:rsidR="00612C86">
        <w:t>-</w:t>
      </w:r>
      <w:r>
        <w:t xml:space="preserve">aged and understocked, a condition that increases vulnerability to environmental hazards such as pest outbreaks and forest fires, as ageing trees weaken and deadwood accumulates (Altrell, 2019; MET, 2019). Nevertheless, the overall health status of stocked boreal forests remains comparable to that of other natural boreal forests: 71% of the growing stock is classified as healthy, while only 6.8% is considered damaged. No significant differences in forest age structure or stocking levels </w:t>
      </w:r>
      <w:r>
        <w:lastRenderedPageBreak/>
        <w:t>were observed between protected and non-protected areas. Among the identified causes of damage, wildfires represent the dominant environmental hazard affecting growing stock (8.0 m³/ha), followed by snow and ice damage (3.7 m³/ha) (Altrell, 2019; MET, 2019). Although direct human-induced damage (e.g. mechanical damage to stems) was considered among potential causal agents, none was recorded during the NFI surveys.</w:t>
      </w:r>
      <w:r w:rsidR="00CB463B">
        <w:t xml:space="preserve"> </w:t>
      </w:r>
      <w:r>
        <w:t xml:space="preserve">This limitation is particularly relevant when considering Siberian pine, the species of interest for the pine nut value chain. </w:t>
      </w:r>
    </w:p>
    <w:p w14:paraId="00000A8B" w14:textId="021CFC0D" w:rsidR="000B6076" w:rsidRDefault="00984918" w:rsidP="00910B8B">
      <w:pPr>
        <w:spacing w:line="240" w:lineRule="auto"/>
      </w:pPr>
      <w:r>
        <w:t xml:space="preserve">Siberian pine contributes to the national growing stock, representing about 7.6 m³/ha (6.7%), compared to approximately 92 m³/ha (81%) for </w:t>
      </w:r>
      <w:r w:rsidR="0051633B" w:rsidRPr="0051633B">
        <w:rPr>
          <w:iCs/>
        </w:rPr>
        <w:t xml:space="preserve">Siberian </w:t>
      </w:r>
      <w:r w:rsidR="0051633B">
        <w:rPr>
          <w:iCs/>
        </w:rPr>
        <w:t>l</w:t>
      </w:r>
      <w:r w:rsidR="0051633B" w:rsidRPr="0051633B">
        <w:rPr>
          <w:iCs/>
        </w:rPr>
        <w:t>arch</w:t>
      </w:r>
      <w:r>
        <w:t xml:space="preserve">, which dominates timber production (Altrell, 2019; MET, 2019). However, Siberian pine wood is not considered a resource subject to depletion within the pine nut value chain analysis, as the species is not targeted for industrial logging. Harvesting pressures are therefore limited to cone collection rather than timber extraction. It is noteworthy that the area of Siberian pine forests has declined substantially over recent decades, from approximately 986,000 ha in 1994 (Ministry of Nature and Environment of Mongolia, 1994) to </w:t>
      </w:r>
      <w:sdt>
        <w:sdtPr>
          <w:tag w:val="goog_rdk_746"/>
          <w:id w:val="1898476245"/>
        </w:sdtPr>
        <w:sdtEndPr/>
        <w:sdtContent/>
      </w:sdt>
      <w:r>
        <w:t xml:space="preserve">675,750 ha </w:t>
      </w:r>
      <w:r w:rsidR="004B4E8D">
        <w:t>in 2019</w:t>
      </w:r>
      <w:r w:rsidR="004B4E8D" w:rsidRPr="0001065C">
        <w:rPr>
          <w:rStyle w:val="FootnoteReference"/>
        </w:rPr>
        <w:footnoteReference w:id="14"/>
      </w:r>
      <w:r w:rsidR="004B4E8D">
        <w:t xml:space="preserve"> </w:t>
      </w:r>
      <w:r>
        <w:t>,</w:t>
      </w:r>
      <w:r w:rsidR="004B4E8D">
        <w:t>and 612,000 ha in 2023</w:t>
      </w:r>
      <w:r w:rsidR="004B4E8D" w:rsidRPr="0001065C">
        <w:rPr>
          <w:rStyle w:val="FootnoteReference"/>
        </w:rPr>
        <w:footnoteReference w:id="15"/>
      </w:r>
      <w:r w:rsidR="004B4E8D">
        <w:t xml:space="preserve"> </w:t>
      </w:r>
      <w:r>
        <w:t xml:space="preserve"> reflecting long-term pressures on this species.</w:t>
      </w:r>
    </w:p>
    <w:p w14:paraId="00000A8C" w14:textId="6D5C99F2" w:rsidR="000B6076" w:rsidRDefault="00984918" w:rsidP="00910B8B">
      <w:pPr>
        <w:pStyle w:val="Heading3"/>
      </w:pPr>
      <w:bookmarkStart w:id="292" w:name="_Ref221367962"/>
      <w:bookmarkStart w:id="293" w:name="_Toc222417705"/>
      <w:bookmarkStart w:id="294" w:name="_Toc230337128"/>
      <w:r>
        <w:t xml:space="preserve">The </w:t>
      </w:r>
      <w:r w:rsidR="00E83A26">
        <w:t xml:space="preserve">Impact </w:t>
      </w:r>
      <w:r w:rsidR="0051633B">
        <w:t>of</w:t>
      </w:r>
      <w:r w:rsidR="00E83A26">
        <w:t xml:space="preserve"> </w:t>
      </w:r>
      <w:r w:rsidR="00E83A26" w:rsidRPr="00A40732">
        <w:t>Harvesting</w:t>
      </w:r>
      <w:r w:rsidR="00E83A26">
        <w:t xml:space="preserve"> Practices</w:t>
      </w:r>
      <w:bookmarkEnd w:id="292"/>
      <w:bookmarkEnd w:id="293"/>
      <w:bookmarkEnd w:id="294"/>
    </w:p>
    <w:p w14:paraId="0A65B962" w14:textId="4CF72272" w:rsidR="00552CC1" w:rsidRDefault="00984918" w:rsidP="00910B8B">
      <w:pPr>
        <w:spacing w:line="240" w:lineRule="auto"/>
      </w:pPr>
      <w:r>
        <w:t>Pine nut harvesting</w:t>
      </w:r>
      <w:r w:rsidR="004B4E8D">
        <w:t xml:space="preserve"> practices</w:t>
      </w:r>
      <w:r>
        <w:t xml:space="preserve"> in Mongolian Siberian pine forests</w:t>
      </w:r>
      <w:r w:rsidR="004B4E8D">
        <w:t xml:space="preserve"> are unique. </w:t>
      </w:r>
      <w:r>
        <w:t xml:space="preserve"> </w:t>
      </w:r>
      <w:r w:rsidR="00552CC1">
        <w:t xml:space="preserve">They rely </w:t>
      </w:r>
      <w:r>
        <w:t xml:space="preserve">on the use of heavy wooden hammers, made directly in the forest and left on site. These hammers, sometimes weighing over 30 kg, are mounted on long handles (approximately 1.5–2.5 m) and are repeatedly struck against </w:t>
      </w:r>
      <w:r w:rsidR="00552CC1">
        <w:t xml:space="preserve">every </w:t>
      </w:r>
      <w:r w:rsidR="00B51A86">
        <w:t>tree</w:t>
      </w:r>
      <w:r w:rsidR="00552CC1">
        <w:t xml:space="preserve"> in a stand, several times a </w:t>
      </w:r>
      <w:r w:rsidR="00B51A86">
        <w:t>year,</w:t>
      </w:r>
      <w:r>
        <w:t xml:space="preserve"> to dislodge cones. This practice causes systematic damage to bark and affects entire forest stands (</w:t>
      </w:r>
      <w:r w:rsidR="00B51A86">
        <w:fldChar w:fldCharType="begin"/>
      </w:r>
      <w:r w:rsidR="00B51A86">
        <w:instrText xml:space="preserve"> REF _Ref223016660 \h  \* MERGEFORMAT </w:instrText>
      </w:r>
      <w:r w:rsidR="00B51A86">
        <w:fldChar w:fldCharType="separate"/>
      </w:r>
      <w:r w:rsidR="00215845" w:rsidRPr="00B51A86">
        <w:t xml:space="preserve">Figure </w:t>
      </w:r>
      <w:r w:rsidR="00215845">
        <w:t>6.3</w:t>
      </w:r>
      <w:r w:rsidR="00B51A86">
        <w:fldChar w:fldCharType="end"/>
      </w:r>
      <w:r>
        <w:t xml:space="preserve">). </w:t>
      </w:r>
      <w:r w:rsidR="00552CC1">
        <w:t xml:space="preserve">In remote forest areas, such as parts of the </w:t>
      </w:r>
      <w:proofErr w:type="spellStart"/>
      <w:r w:rsidR="00552CC1">
        <w:t>Khövsgöl</w:t>
      </w:r>
      <w:proofErr w:type="spellEnd"/>
      <w:r w:rsidR="00552CC1">
        <w:t xml:space="preserve"> Mountains, observed scars were generally hand-sized, whereas in more accessible regions of the </w:t>
      </w:r>
      <w:proofErr w:type="spellStart"/>
      <w:r w:rsidR="00552CC1">
        <w:t>Khangai</w:t>
      </w:r>
      <w:proofErr w:type="spellEnd"/>
      <w:r w:rsidR="00552CC1">
        <w:t xml:space="preserve"> Mountains, scars were occasionally observed to be larger, reaching sometimes one meter in length, reflecting more intensive and repeated harvesting pressure (</w:t>
      </w:r>
      <w:r w:rsidR="00B51A86">
        <w:fldChar w:fldCharType="begin"/>
      </w:r>
      <w:r w:rsidR="00B51A86">
        <w:instrText xml:space="preserve"> REF _Ref223016660 \h  \* MERGEFORMAT </w:instrText>
      </w:r>
      <w:r w:rsidR="00B51A86">
        <w:fldChar w:fldCharType="separate"/>
      </w:r>
      <w:r w:rsidR="00215845" w:rsidRPr="00B51A86">
        <w:t xml:space="preserve">Figure </w:t>
      </w:r>
      <w:r w:rsidR="00215845">
        <w:t>6.3</w:t>
      </w:r>
      <w:r w:rsidR="00B51A86">
        <w:fldChar w:fldCharType="end"/>
      </w:r>
      <w:r w:rsidR="00552CC1">
        <w:t>). While most damaged trees remain alive and continue to produce cones, many interviewees associated recurrent low-yield years with cumulative stem damage, even though this relationship has not yet been formally quantified and warrants further scientific investigation.</w:t>
      </w:r>
    </w:p>
    <w:p w14:paraId="00000A8D" w14:textId="503DCCC6" w:rsidR="000B6076" w:rsidRDefault="00552CC1" w:rsidP="00910B8B">
      <w:pPr>
        <w:spacing w:line="240" w:lineRule="auto"/>
      </w:pPr>
      <w:r>
        <w:t xml:space="preserve">Similar pine nut harvesting practices likely came from Russia, </w:t>
      </w:r>
      <w:r w:rsidR="00785758">
        <w:t xml:space="preserve">where they have </w:t>
      </w:r>
      <w:r>
        <w:t xml:space="preserve">now largely disappeared </w:t>
      </w:r>
      <w:r w:rsidR="00D92624">
        <w:t>and only</w:t>
      </w:r>
      <w:r>
        <w:t xml:space="preserve"> persist marginally in remote traditional villages. </w:t>
      </w:r>
      <w:r w:rsidR="00984918">
        <w:t>According to interviewees, hammer use became widespread around 1996, whereas prior to that period, harvesting was most likely carried out by climbing.</w:t>
      </w:r>
    </w:p>
    <w:p w14:paraId="00000A8E" w14:textId="37688508" w:rsidR="000B6076" w:rsidRDefault="00984918" w:rsidP="00910B8B">
      <w:pPr>
        <w:spacing w:line="240" w:lineRule="auto"/>
      </w:pPr>
      <w:r>
        <w:t xml:space="preserve">Competition among harvesters is intense involving several thousand harvesters per </w:t>
      </w:r>
      <w:r w:rsidRPr="00B51A86">
        <w:t>region (</w:t>
      </w:r>
      <w:r w:rsidR="00B51A86" w:rsidRPr="00B51A86">
        <w:fldChar w:fldCharType="begin"/>
      </w:r>
      <w:r w:rsidR="00B51A86" w:rsidRPr="00B51A86">
        <w:instrText xml:space="preserve"> REF _Ref223008233 \h </w:instrText>
      </w:r>
      <w:r w:rsidR="00B51A86" w:rsidRPr="00B51A86">
        <w:fldChar w:fldCharType="separate"/>
      </w:r>
      <w:r w:rsidR="00215845">
        <w:t xml:space="preserve">Table </w:t>
      </w:r>
      <w:r w:rsidR="00215845">
        <w:rPr>
          <w:noProof/>
        </w:rPr>
        <w:t>3</w:t>
      </w:r>
      <w:r w:rsidR="00215845">
        <w:t>.</w:t>
      </w:r>
      <w:r w:rsidR="00215845">
        <w:rPr>
          <w:noProof/>
        </w:rPr>
        <w:t>1</w:t>
      </w:r>
      <w:r w:rsidR="00B51A86" w:rsidRPr="00B51A86">
        <w:fldChar w:fldCharType="end"/>
      </w:r>
      <w:r w:rsidR="00B51A86" w:rsidRPr="00B51A86">
        <w:t xml:space="preserve">, Section </w:t>
      </w:r>
      <w:r w:rsidR="00B51A86" w:rsidRPr="00B51A86">
        <w:fldChar w:fldCharType="begin"/>
      </w:r>
      <w:r w:rsidR="00B51A86" w:rsidRPr="00B51A86">
        <w:instrText xml:space="preserve"> REF _Ref223016880 \r \h </w:instrText>
      </w:r>
      <w:r w:rsidR="00B51A86" w:rsidRPr="00B51A86">
        <w:fldChar w:fldCharType="separate"/>
      </w:r>
      <w:r w:rsidR="00215845">
        <w:t>3.2.1</w:t>
      </w:r>
      <w:r w:rsidR="00B51A86" w:rsidRPr="00B51A86">
        <w:fldChar w:fldCharType="end"/>
      </w:r>
      <w:proofErr w:type="gramStart"/>
      <w:r w:rsidRPr="00B51A86">
        <w:t xml:space="preserve">), </w:t>
      </w:r>
      <w:r>
        <w:t>and</w:t>
      </w:r>
      <w:proofErr w:type="gramEnd"/>
      <w:r>
        <w:t xml:space="preserve"> has led to earlier entry into forests each year. Cones are frequently collected before full maturity, when they adhere strongly to branches, requiring even heavier impacts and resulting in increased tree damage. As discussed in the governance analysis, harvesting quotas appear largely ineffective in practice, with estimates suggesting that 40-80% of harvesters sell through informal or semi-formal channels. Enforcement capacity remains very limited due to the remoteness of harvesting sites, combined with insufficient staffing, funding, and coordination among local authorities. Consequently, most violations are not detected, and the actual scale of overharvesting is likely underestimated.</w:t>
      </w:r>
    </w:p>
    <w:p w14:paraId="129508A2" w14:textId="77777777" w:rsidR="00AA2650" w:rsidRPr="00B51A86" w:rsidRDefault="00AA2650" w:rsidP="00910B8B">
      <w:pPr>
        <w:spacing w:line="240" w:lineRule="auto"/>
      </w:pPr>
      <w:r>
        <w:lastRenderedPageBreak/>
        <w:t xml:space="preserve">Harvesting activities are </w:t>
      </w:r>
      <w:sdt>
        <w:sdtPr>
          <w:tag w:val="goog_rdk_750"/>
          <w:id w:val="264457822"/>
        </w:sdtPr>
        <w:sdtEndPr/>
        <w:sdtContent/>
      </w:sdt>
      <w:r>
        <w:t>carried out predominantly by men, while women, although fewer in number, mainly collect cones that have fallen to the ground during or later in the season. Mongolia is unique for striking trees in natural forests. In other pine nut–producing countries (</w:t>
      </w:r>
      <w:r>
        <w:fldChar w:fldCharType="begin"/>
      </w:r>
      <w:r>
        <w:instrText xml:space="preserve"> REF _Ref223017093 \h </w:instrText>
      </w:r>
      <w:r>
        <w:fldChar w:fldCharType="separate"/>
      </w:r>
      <w:r>
        <w:t xml:space="preserve">Table </w:t>
      </w:r>
      <w:r>
        <w:rPr>
          <w:noProof/>
        </w:rPr>
        <w:t>6</w:t>
      </w:r>
      <w:r>
        <w:t>.</w:t>
      </w:r>
      <w:r>
        <w:rPr>
          <w:noProof/>
        </w:rPr>
        <w:t>2</w:t>
      </w:r>
      <w:r>
        <w:fldChar w:fldCharType="end"/>
      </w:r>
      <w:r>
        <w:t>), harvesting typically involves climbing trees or beating accessible branches with poles, methods reported only marginally in Mongolia. The advanced age and large size of Siberian pine trees make alternative techniques impractical, even though Russia and China also harbour old-growth Siberian pine forests.</w:t>
      </w:r>
      <w:bookmarkStart w:id="295" w:name="_heading=h.5zgzvkiym19y" w:colFirst="0" w:colLast="0"/>
      <w:bookmarkEnd w:id="295"/>
    </w:p>
    <w:p w14:paraId="7A035D7E" w14:textId="77777777" w:rsidR="00AA2650" w:rsidRDefault="00AA2650" w:rsidP="00910B8B">
      <w:pPr>
        <w:spacing w:line="240" w:lineRule="auto"/>
      </w:pPr>
    </w:p>
    <w:p w14:paraId="7AB28570" w14:textId="77777777" w:rsidR="004B4E8D" w:rsidRDefault="004B4E8D" w:rsidP="001855D4">
      <w:r>
        <w:rPr>
          <w:noProof/>
        </w:rPr>
        <w:drawing>
          <wp:inline distT="0" distB="0" distL="0" distR="0" wp14:anchorId="524F9A61" wp14:editId="65B7BDF2">
            <wp:extent cx="5699051" cy="3799367"/>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07750" cy="3805166"/>
                    </a:xfrm>
                    <a:prstGeom prst="rect">
                      <a:avLst/>
                    </a:prstGeom>
                    <a:noFill/>
                  </pic:spPr>
                </pic:pic>
              </a:graphicData>
            </a:graphic>
          </wp:inline>
        </w:drawing>
      </w:r>
    </w:p>
    <w:p w14:paraId="1529610B" w14:textId="63AC7FF8" w:rsidR="004B4E8D" w:rsidRDefault="0052682A" w:rsidP="00A300B8">
      <w:pPr>
        <w:pStyle w:val="Caption"/>
      </w:pPr>
      <w:bookmarkStart w:id="296" w:name="_Ref223016660"/>
      <w:bookmarkStart w:id="297" w:name="_Toc230337177"/>
      <w:r w:rsidRPr="00B51A86">
        <w:t xml:space="preserve">Figure </w:t>
      </w:r>
      <w:fldSimple w:instr=" STYLEREF 1 \s ">
        <w:r>
          <w:rPr>
            <w:noProof/>
          </w:rPr>
          <w:t>6</w:t>
        </w:r>
      </w:fldSimple>
      <w:r>
        <w:t>.</w:t>
      </w:r>
      <w:fldSimple w:instr=" SEQ Figure \* ARABIC \s 1 ">
        <w:r>
          <w:rPr>
            <w:noProof/>
          </w:rPr>
          <w:t>3</w:t>
        </w:r>
      </w:fldSimple>
      <w:bookmarkEnd w:id="296"/>
      <w:r w:rsidRPr="00B51A86">
        <w:t xml:space="preserve">: </w:t>
      </w:r>
      <w:r>
        <w:t>Traditional Cone Harvesting Technique On Pinus Sibirica Trees. A) Use Of A Wooden Hammer To Make The Cones Fall (</w:t>
      </w:r>
      <w:proofErr w:type="spellStart"/>
      <w:r>
        <w:t>Khövsgöl</w:t>
      </w:r>
      <w:proofErr w:type="spellEnd"/>
      <w:r>
        <w:t xml:space="preserve"> Mountains). B) Trunk Scars Caused By Repeated Harvesting Strikes (</w:t>
      </w:r>
      <w:proofErr w:type="spellStart"/>
      <w:r>
        <w:t>Khangai</w:t>
      </w:r>
      <w:proofErr w:type="spellEnd"/>
      <w:r>
        <w:t xml:space="preserve"> Mountains).</w:t>
      </w:r>
      <w:bookmarkEnd w:id="297"/>
    </w:p>
    <w:p w14:paraId="7FCDAF19" w14:textId="3DAFB185" w:rsidR="004B4E8D" w:rsidRDefault="004B4E8D" w:rsidP="00A300B8">
      <w:pPr>
        <w:pStyle w:val="Caption"/>
      </w:pPr>
    </w:p>
    <w:p w14:paraId="6883F5FD" w14:textId="34C7FED0" w:rsidR="00B51A86" w:rsidRDefault="0052682A" w:rsidP="00A300B8">
      <w:pPr>
        <w:pStyle w:val="Caption"/>
      </w:pPr>
      <w:bookmarkStart w:id="298" w:name="_Ref223017093"/>
      <w:bookmarkStart w:id="299" w:name="_Ref223017089"/>
      <w:bookmarkStart w:id="300" w:name="_Toc230337211"/>
      <w:r>
        <w:t xml:space="preserve">Table </w:t>
      </w:r>
      <w:fldSimple w:instr=" STYLEREF 1 \s ">
        <w:r>
          <w:rPr>
            <w:noProof/>
          </w:rPr>
          <w:t>6</w:t>
        </w:r>
      </w:fldSimple>
      <w:r>
        <w:t>.</w:t>
      </w:r>
      <w:fldSimple w:instr=" SEQ Table \* ARABIC \s 1 ">
        <w:r>
          <w:rPr>
            <w:noProof/>
          </w:rPr>
          <w:t>2</w:t>
        </w:r>
      </w:fldSimple>
      <w:bookmarkEnd w:id="298"/>
      <w:r>
        <w:t xml:space="preserve">: </w:t>
      </w:r>
      <w:r w:rsidRPr="00B51A86">
        <w:t>Examples Of Pine Nut Harvesting Methods Across Countries And Regions</w:t>
      </w:r>
      <w:bookmarkEnd w:id="299"/>
      <w:bookmarkEnd w:id="300"/>
    </w:p>
    <w:tbl>
      <w:tblPr>
        <w:tblStyle w:val="2"/>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920"/>
        <w:gridCol w:w="1515"/>
        <w:gridCol w:w="1339"/>
        <w:gridCol w:w="2223"/>
        <w:gridCol w:w="2029"/>
      </w:tblGrid>
      <w:tr w:rsidR="00E86ECE" w:rsidRPr="0052682A" w14:paraId="7EF8280C" w14:textId="56BD8EEE" w:rsidTr="0052682A">
        <w:trPr>
          <w:cnfStyle w:val="100000000000" w:firstRow="1" w:lastRow="0" w:firstColumn="0" w:lastColumn="0" w:oddVBand="0" w:evenVBand="0" w:oddHBand="0" w:evenHBand="0" w:firstRowFirstColumn="0" w:firstRowLastColumn="0" w:lastRowFirstColumn="0" w:lastRowLastColumn="0"/>
          <w:trHeight w:val="300"/>
        </w:trPr>
        <w:tc>
          <w:tcPr>
            <w:tcW w:w="0" w:type="auto"/>
            <w:vAlign w:val="center"/>
          </w:tcPr>
          <w:p w14:paraId="00000A91" w14:textId="77777777" w:rsidR="00E86ECE" w:rsidRPr="0052682A" w:rsidRDefault="00E86ECE" w:rsidP="00910B8B">
            <w:pPr>
              <w:spacing w:before="0" w:line="240" w:lineRule="auto"/>
              <w:jc w:val="center"/>
              <w:rPr>
                <w:rFonts w:ascii="Open Sans" w:hAnsi="Open Sans" w:cs="Open Sans"/>
              </w:rPr>
            </w:pPr>
            <w:r w:rsidRPr="0052682A">
              <w:rPr>
                <w:rFonts w:ascii="Open Sans" w:hAnsi="Open Sans" w:cs="Open Sans"/>
              </w:rPr>
              <w:t>Country / Region</w:t>
            </w:r>
          </w:p>
        </w:tc>
        <w:tc>
          <w:tcPr>
            <w:tcW w:w="0" w:type="auto"/>
            <w:vAlign w:val="center"/>
          </w:tcPr>
          <w:p w14:paraId="00000A92" w14:textId="77777777" w:rsidR="00E86ECE" w:rsidRPr="0052682A" w:rsidRDefault="00E86ECE" w:rsidP="00910B8B">
            <w:pPr>
              <w:spacing w:before="0" w:line="240" w:lineRule="auto"/>
              <w:jc w:val="center"/>
              <w:rPr>
                <w:rFonts w:ascii="Open Sans" w:hAnsi="Open Sans" w:cs="Open Sans"/>
              </w:rPr>
            </w:pPr>
            <w:r w:rsidRPr="0052682A">
              <w:rPr>
                <w:rFonts w:ascii="Open Sans" w:hAnsi="Open Sans" w:cs="Open Sans"/>
              </w:rPr>
              <w:t>Forest Type</w:t>
            </w:r>
          </w:p>
        </w:tc>
        <w:tc>
          <w:tcPr>
            <w:tcW w:w="0" w:type="auto"/>
            <w:vAlign w:val="center"/>
          </w:tcPr>
          <w:p w14:paraId="00000A93" w14:textId="77777777" w:rsidR="00E86ECE" w:rsidRPr="0052682A" w:rsidRDefault="00E86ECE" w:rsidP="00910B8B">
            <w:pPr>
              <w:spacing w:before="0" w:line="240" w:lineRule="auto"/>
              <w:jc w:val="center"/>
              <w:rPr>
                <w:rFonts w:ascii="Open Sans" w:hAnsi="Open Sans" w:cs="Open Sans"/>
              </w:rPr>
            </w:pPr>
            <w:r w:rsidRPr="0052682A">
              <w:rPr>
                <w:rFonts w:ascii="Open Sans" w:hAnsi="Open Sans" w:cs="Open Sans"/>
              </w:rPr>
              <w:t>Pine species</w:t>
            </w:r>
          </w:p>
        </w:tc>
        <w:tc>
          <w:tcPr>
            <w:tcW w:w="0" w:type="auto"/>
            <w:vAlign w:val="center"/>
          </w:tcPr>
          <w:p w14:paraId="00000A94" w14:textId="77777777" w:rsidR="00E86ECE" w:rsidRPr="0052682A" w:rsidRDefault="00E86ECE" w:rsidP="00910B8B">
            <w:pPr>
              <w:spacing w:before="0" w:line="240" w:lineRule="auto"/>
              <w:jc w:val="center"/>
              <w:rPr>
                <w:rFonts w:ascii="Open Sans" w:hAnsi="Open Sans" w:cs="Open Sans"/>
              </w:rPr>
            </w:pPr>
            <w:r w:rsidRPr="0052682A">
              <w:rPr>
                <w:rFonts w:ascii="Open Sans" w:hAnsi="Open Sans" w:cs="Open Sans"/>
              </w:rPr>
              <w:t>Harvesting Method</w:t>
            </w:r>
          </w:p>
        </w:tc>
        <w:tc>
          <w:tcPr>
            <w:tcW w:w="0" w:type="auto"/>
            <w:vAlign w:val="center"/>
          </w:tcPr>
          <w:p w14:paraId="412122EB" w14:textId="4BB71BB0" w:rsidR="00E86ECE" w:rsidRPr="0052682A" w:rsidRDefault="00C31699" w:rsidP="00910B8B">
            <w:pPr>
              <w:spacing w:before="0" w:line="240" w:lineRule="auto"/>
              <w:jc w:val="center"/>
              <w:rPr>
                <w:rFonts w:ascii="Open Sans" w:hAnsi="Open Sans" w:cs="Open Sans"/>
              </w:rPr>
            </w:pPr>
            <w:r w:rsidRPr="0052682A">
              <w:rPr>
                <w:rFonts w:ascii="Open Sans" w:hAnsi="Open Sans" w:cs="Open Sans"/>
              </w:rPr>
              <w:t>References</w:t>
            </w:r>
          </w:p>
        </w:tc>
      </w:tr>
      <w:tr w:rsidR="00E86ECE" w:rsidRPr="0052682A" w14:paraId="11255B39" w14:textId="2F455EC6" w:rsidTr="0052682A">
        <w:trPr>
          <w:trHeight w:val="600"/>
        </w:trPr>
        <w:tc>
          <w:tcPr>
            <w:tcW w:w="0" w:type="auto"/>
            <w:vAlign w:val="center"/>
          </w:tcPr>
          <w:p w14:paraId="00000A95" w14:textId="77777777" w:rsidR="00E86ECE" w:rsidRPr="0052682A" w:rsidRDefault="00E86ECE" w:rsidP="00910B8B">
            <w:pPr>
              <w:spacing w:before="0" w:line="240" w:lineRule="auto"/>
              <w:jc w:val="center"/>
            </w:pPr>
            <w:r w:rsidRPr="0052682A">
              <w:t>Mongolia</w:t>
            </w:r>
          </w:p>
        </w:tc>
        <w:tc>
          <w:tcPr>
            <w:tcW w:w="0" w:type="auto"/>
            <w:vAlign w:val="center"/>
          </w:tcPr>
          <w:p w14:paraId="00000A96" w14:textId="77777777" w:rsidR="00E86ECE" w:rsidRPr="0052682A" w:rsidRDefault="00E86ECE" w:rsidP="00910B8B">
            <w:pPr>
              <w:spacing w:before="0" w:line="240" w:lineRule="auto"/>
              <w:jc w:val="center"/>
            </w:pPr>
            <w:r w:rsidRPr="0052682A">
              <w:t>Natural forests</w:t>
            </w:r>
          </w:p>
        </w:tc>
        <w:tc>
          <w:tcPr>
            <w:tcW w:w="0" w:type="auto"/>
            <w:vAlign w:val="center"/>
          </w:tcPr>
          <w:p w14:paraId="00000A97" w14:textId="77777777" w:rsidR="00E86ECE" w:rsidRPr="00F12DC6" w:rsidRDefault="00E86ECE" w:rsidP="00910B8B">
            <w:pPr>
              <w:spacing w:before="0" w:line="240" w:lineRule="auto"/>
              <w:jc w:val="center"/>
              <w:rPr>
                <w:i/>
              </w:rPr>
            </w:pPr>
            <w:r w:rsidRPr="00F12DC6">
              <w:rPr>
                <w:i/>
              </w:rPr>
              <w:t>P. sibirica</w:t>
            </w:r>
          </w:p>
        </w:tc>
        <w:tc>
          <w:tcPr>
            <w:tcW w:w="0" w:type="auto"/>
            <w:vAlign w:val="center"/>
          </w:tcPr>
          <w:p w14:paraId="00000A98" w14:textId="77777777" w:rsidR="00E86ECE" w:rsidRPr="0052682A" w:rsidRDefault="00E86ECE" w:rsidP="00910B8B">
            <w:pPr>
              <w:spacing w:before="0" w:line="240" w:lineRule="auto"/>
              <w:jc w:val="center"/>
            </w:pPr>
            <w:r w:rsidRPr="0052682A">
              <w:t>Striking standing trees with heavy wooden hammers</w:t>
            </w:r>
          </w:p>
        </w:tc>
        <w:tc>
          <w:tcPr>
            <w:tcW w:w="0" w:type="auto"/>
            <w:vAlign w:val="center"/>
          </w:tcPr>
          <w:p w14:paraId="13519DC3" w14:textId="4DC23D05" w:rsidR="00E86ECE" w:rsidRPr="0052682A" w:rsidRDefault="00C31699" w:rsidP="00910B8B">
            <w:pPr>
              <w:spacing w:before="0" w:line="240" w:lineRule="auto"/>
              <w:jc w:val="center"/>
            </w:pPr>
            <w:r w:rsidRPr="0052682A">
              <w:t>e.g., this report</w:t>
            </w:r>
          </w:p>
        </w:tc>
      </w:tr>
      <w:tr w:rsidR="00E86ECE" w:rsidRPr="009916A9" w14:paraId="6129629C" w14:textId="3D1DEE6C" w:rsidTr="0052682A">
        <w:trPr>
          <w:trHeight w:val="600"/>
        </w:trPr>
        <w:tc>
          <w:tcPr>
            <w:tcW w:w="0" w:type="auto"/>
            <w:vAlign w:val="center"/>
          </w:tcPr>
          <w:p w14:paraId="00000A99" w14:textId="77777777" w:rsidR="00E86ECE" w:rsidRPr="0052682A" w:rsidRDefault="00E86ECE" w:rsidP="00910B8B">
            <w:pPr>
              <w:spacing w:before="0" w:line="240" w:lineRule="auto"/>
              <w:jc w:val="center"/>
            </w:pPr>
            <w:r w:rsidRPr="0052682A">
              <w:t>Russia (Siberia)</w:t>
            </w:r>
          </w:p>
        </w:tc>
        <w:tc>
          <w:tcPr>
            <w:tcW w:w="0" w:type="auto"/>
            <w:vAlign w:val="center"/>
          </w:tcPr>
          <w:p w14:paraId="00000A9A" w14:textId="77777777" w:rsidR="00E86ECE" w:rsidRPr="0052682A" w:rsidRDefault="00E86ECE" w:rsidP="00910B8B">
            <w:pPr>
              <w:spacing w:before="0" w:line="240" w:lineRule="auto"/>
              <w:jc w:val="center"/>
            </w:pPr>
            <w:r w:rsidRPr="0052682A">
              <w:t>Natural forests and plantations</w:t>
            </w:r>
          </w:p>
        </w:tc>
        <w:tc>
          <w:tcPr>
            <w:tcW w:w="0" w:type="auto"/>
            <w:vAlign w:val="center"/>
          </w:tcPr>
          <w:p w14:paraId="00000A9B" w14:textId="77777777" w:rsidR="00E86ECE" w:rsidRPr="00F12DC6" w:rsidRDefault="00E86ECE" w:rsidP="00910B8B">
            <w:pPr>
              <w:spacing w:before="0" w:line="240" w:lineRule="auto"/>
              <w:jc w:val="center"/>
              <w:rPr>
                <w:i/>
              </w:rPr>
            </w:pPr>
            <w:r w:rsidRPr="00F12DC6">
              <w:rPr>
                <w:i/>
              </w:rPr>
              <w:t xml:space="preserve">P. sibirica, P. </w:t>
            </w:r>
            <w:proofErr w:type="spellStart"/>
            <w:r w:rsidRPr="00F12DC6">
              <w:rPr>
                <w:i/>
              </w:rPr>
              <w:t>koraiensis</w:t>
            </w:r>
            <w:proofErr w:type="spellEnd"/>
          </w:p>
        </w:tc>
        <w:tc>
          <w:tcPr>
            <w:tcW w:w="0" w:type="auto"/>
            <w:vAlign w:val="center"/>
          </w:tcPr>
          <w:p w14:paraId="00000A9C" w14:textId="77777777" w:rsidR="00E86ECE" w:rsidRPr="0052682A" w:rsidRDefault="00E86ECE" w:rsidP="00910B8B">
            <w:pPr>
              <w:spacing w:before="0" w:line="240" w:lineRule="auto"/>
              <w:jc w:val="center"/>
            </w:pPr>
            <w:r w:rsidRPr="0052682A">
              <w:t>Climbing, branch cutting, collecting fallen cones</w:t>
            </w:r>
          </w:p>
        </w:tc>
        <w:tc>
          <w:tcPr>
            <w:tcW w:w="0" w:type="auto"/>
            <w:vAlign w:val="center"/>
          </w:tcPr>
          <w:p w14:paraId="405081FF" w14:textId="7C6D3696" w:rsidR="00E86ECE" w:rsidRPr="0052682A" w:rsidRDefault="0001065C" w:rsidP="00910B8B">
            <w:pPr>
              <w:spacing w:before="0" w:line="240" w:lineRule="auto"/>
              <w:jc w:val="center"/>
              <w:rPr>
                <w:lang w:val="fr-BE"/>
              </w:rPr>
            </w:pPr>
            <w:r w:rsidRPr="0052682A">
              <w:fldChar w:fldCharType="begin"/>
            </w:r>
            <w:r w:rsidR="006621D8" w:rsidRPr="0052682A">
              <w:rPr>
                <w:lang w:val="fr-BE"/>
              </w:rPr>
              <w:instrText xml:space="preserve"> ADDIN ZOTERO_ITEM CSL_CITATION {"citationID":"wEiomXW1","properties":{"formattedCitation":"(Dom\\uc0\\u232{}nech et al., 2020)","plainCitation":"(Domènech et al., 2020)","dontUpdate":true,"noteIndex":0},"citationItems":[{"id":9155,"uris":["http://zotero.org/users/2696682/items/RUUZDW9K"],"itemData":{"id":9155,"type":"report","page":"36","publisher":"Forest Science and Technology Centre of Catalonia (CTFC) and WWF Russia","title":"Pine nuts in Primorsky province: challenges and opportunities","author":[{"family":"Domènech","given":"R."},{"family":"Lepeshkin","given":"E."},{"family":"Mutke","given":"S."},{"family":"Piqué","given":"M."},{"family":"Rovira","given":"M."},{"family":"Tracy","given":"E."}],"issued":{"date-parts":[["2020"]]}}}],"schema":"https://github.com/citation-style-language/schema/raw/master/csl-citation.json"} </w:instrText>
            </w:r>
            <w:r w:rsidRPr="0052682A">
              <w:fldChar w:fldCharType="separate"/>
            </w:r>
            <w:r w:rsidRPr="0052682A">
              <w:rPr>
                <w:szCs w:val="24"/>
                <w:lang w:val="fr-BE"/>
              </w:rPr>
              <w:t>(e.g., Domènech et al., 2020)</w:t>
            </w:r>
            <w:r w:rsidRPr="0052682A">
              <w:fldChar w:fldCharType="end"/>
            </w:r>
          </w:p>
        </w:tc>
      </w:tr>
      <w:tr w:rsidR="00E86ECE" w:rsidRPr="0052682A" w14:paraId="01470F83" w14:textId="3EB1BEF2" w:rsidTr="0052682A">
        <w:trPr>
          <w:trHeight w:val="600"/>
        </w:trPr>
        <w:tc>
          <w:tcPr>
            <w:tcW w:w="0" w:type="auto"/>
            <w:vAlign w:val="center"/>
          </w:tcPr>
          <w:p w14:paraId="00000AA5" w14:textId="77777777" w:rsidR="00E86ECE" w:rsidRPr="0052682A" w:rsidRDefault="00E86ECE" w:rsidP="00910B8B">
            <w:pPr>
              <w:spacing w:before="0" w:line="240" w:lineRule="auto"/>
              <w:jc w:val="center"/>
            </w:pPr>
            <w:proofErr w:type="gramStart"/>
            <w:r w:rsidRPr="0052682A">
              <w:t>Pakistan,  Afghanistan</w:t>
            </w:r>
            <w:proofErr w:type="gramEnd"/>
          </w:p>
        </w:tc>
        <w:tc>
          <w:tcPr>
            <w:tcW w:w="0" w:type="auto"/>
            <w:vAlign w:val="center"/>
          </w:tcPr>
          <w:p w14:paraId="00000AA6" w14:textId="77777777" w:rsidR="00E86ECE" w:rsidRPr="0052682A" w:rsidRDefault="00E86ECE" w:rsidP="00910B8B">
            <w:pPr>
              <w:spacing w:before="0" w:line="240" w:lineRule="auto"/>
              <w:jc w:val="center"/>
            </w:pPr>
            <w:r w:rsidRPr="0052682A">
              <w:t>Natural forests</w:t>
            </w:r>
          </w:p>
        </w:tc>
        <w:tc>
          <w:tcPr>
            <w:tcW w:w="0" w:type="auto"/>
            <w:vAlign w:val="center"/>
          </w:tcPr>
          <w:p w14:paraId="00000AA7" w14:textId="77777777" w:rsidR="00E86ECE" w:rsidRPr="00F12DC6" w:rsidRDefault="00E86ECE" w:rsidP="00910B8B">
            <w:pPr>
              <w:spacing w:before="0" w:line="240" w:lineRule="auto"/>
              <w:jc w:val="center"/>
              <w:rPr>
                <w:i/>
              </w:rPr>
            </w:pPr>
            <w:r w:rsidRPr="00F12DC6">
              <w:rPr>
                <w:i/>
              </w:rPr>
              <w:t xml:space="preserve">P. </w:t>
            </w:r>
            <w:proofErr w:type="spellStart"/>
            <w:r w:rsidRPr="00F12DC6">
              <w:rPr>
                <w:i/>
              </w:rPr>
              <w:t>gerardiana</w:t>
            </w:r>
            <w:proofErr w:type="spellEnd"/>
          </w:p>
        </w:tc>
        <w:tc>
          <w:tcPr>
            <w:tcW w:w="0" w:type="auto"/>
            <w:vAlign w:val="center"/>
          </w:tcPr>
          <w:p w14:paraId="00000AA8" w14:textId="77777777" w:rsidR="00E86ECE" w:rsidRPr="0052682A" w:rsidRDefault="00E86ECE" w:rsidP="00910B8B">
            <w:pPr>
              <w:spacing w:before="0" w:line="240" w:lineRule="auto"/>
              <w:jc w:val="center"/>
            </w:pPr>
            <w:r w:rsidRPr="0052682A">
              <w:t>Climbing, branch cutting, hand collection of fallen cones</w:t>
            </w:r>
          </w:p>
        </w:tc>
        <w:tc>
          <w:tcPr>
            <w:tcW w:w="0" w:type="auto"/>
            <w:vAlign w:val="center"/>
          </w:tcPr>
          <w:p w14:paraId="43F72720" w14:textId="5122A6AA" w:rsidR="00E86ECE" w:rsidRPr="0052682A" w:rsidRDefault="008E68AB" w:rsidP="00910B8B">
            <w:pPr>
              <w:spacing w:before="0" w:line="240" w:lineRule="auto"/>
              <w:jc w:val="center"/>
            </w:pPr>
            <w:r w:rsidRPr="0052682A">
              <w:fldChar w:fldCharType="begin"/>
            </w:r>
            <w:r w:rsidR="00E74605" w:rsidRPr="0052682A">
              <w:instrText xml:space="preserve"> ADDIN ZOTERO_ITEM CSL_CITATION {"citationID":"3TnF51Xx","properties":{"formattedCitation":"(Islam and et al., 2019; Peltier and Dauffy, 2009; Rahman et al., 2021)","plainCitation":"(Islam and et al., 2019; Peltier and Dauffy, 2009; Rahman et al., 2021)","noteIndex":0},"citationItems":[{"id":9130,"uris":["http://zotero.org/users/2696682/items/5RW6SSW2"],"itemData":{"id":9130,"type":"report","publisher":"ICIMOD, Kathmandu.","title":"Chilgoza pine management and value chain in Pakistan.","author":[{"family":"Islam","given":"M."},{"literal":"et al."}],"issued":{"date-parts":[["2019"]]}}},{"id":8107,"uris":["http://zotero.org/users/2696682/items/HZ2AH3ER"],"itemData":{"id":8107,"type":"article-journal","abstract":"Context, objective and methods. In the north of India, in the Himalayas, the high-altitude slopes [(between 1800 and 3300) m] are covered by forests where Pinus gerardiana dominates. This pine is known for its edible seeds (Chilgoza). The recent evolution of nut harvest methods means that there is danger of the disappearance of natural seedlings and the ageing of the forests. Therefore, a survey was carried out from 1998 with a hundred farmers, which was supplemented with field visits and discussions with resource people involved in the commercial chain. Results. In the 1950s, traditional harvesting rules made it possible to respect trees and to allow a small portion of seeds to reach the ground. So, in spite of particularly difficult ecological conditions, the forest was able to regenerate. During the five last decades, the roads opening have allowed an irrigated cash-arboriculture development in the valleys. The village communities have become less dependent on the Chilgoza trade and sell the nut harvest contracts to private contractors who employ foreign workers, cut many branches and practically collect all the seeds. So, regeneration has become practically non-existent. The poorest inhabitants cannot have access to this resource anymore. In town, the retail sale of Chilgoza represents a market of (100 to 300) t·year–1, at a price from (15 to 20) €·kg, i.e., a market chain from (1.5 to 6) M€·year–1. Discussion and conclusion. The authors put forward a proposal to substitute for the two private platforms (purchase and drying) of New Delhi an organization with a non-lucrative purpose, concerned with a more respectful socio-economic development of the environment. This unit would centralize Chilgoza buying, drying and storage in the production place. Then, it would ensure sales to urban sellers, at the time of the peak of market demand. This would allow for a more significant part of the market chain added value to remain in the valley; this money at the same time would make it possible to fight against poverty and to regenerate natural resources. The authors are campaigning to see that research and development projects, financed with national or international funds, come to support these proposals.","container-title":"Fruits","DOI":"10.1051/fruits/2009005","ISSN":"0248-1294, 1625-967X","issue":"2","journalAbbreviation":"Fruits","language":"en","page":"99-110","source":"DOI.org (Crossref)","title":"The Chilgoza of Kinnaur. Influence of the &lt;i&gt;Pinus gerardiana&lt;/i&gt; edible seed market chain organization on forest regeneration in the Indian Himalayas","volume":"64","author":[{"family":"Peltier","given":"Régis"},{"family":"Dauffy","given":"Vincent"}],"issued":{"date-parts":[["2009",3]]}}},{"id":8100,"uris":["http://zotero.org/users/2696682/items/LUXZ3M9Y"],"itemData":{"id":8100,"type":"article-journal","abstract":"Chilgoza pine forests offer a significant source of income for owners especially for smallholder farmers in southeastern Afghanistan. In 2019/2020 season, on the basis of kernel, from total global production of the pine nuts (17220 MT), only 9% (1500 MT) was produced in Afghanistan. Southeastern region of the country (Paktia, Paktika and Khost provinces) is a known and rich region of the pine nut where roughly 86% (37,785 hectare) of total forest lands exist and approximately 120600 families take directly advantage from Chilgoza products with 250-360 million US dollars income per year. Therefore, this study was conducted at southeastern region of Afghanistan during 2019-2020 to investigate the entire value chain of chilgoza pine, analyze production capacities and identify main producers and traders. This study was based on interviews, questionnaires, direct observation, and literature reviews. Analysis of community level surveys revealed if the current unsustainable value chain practices not altered will result in continued decline of existing chilgoza forest stands, will lags significantly behind its major global competitors in international market and will lose chilgoza (Black Gold) concept opportunity. The findings of the current study revealed that for better handling of chilgoza pine nut, the forest regeneration and entire value chain program will be effective resolution. Establishing modern chilgoza pine nut processing factories in remote areas needed to be balanced with road conditions, water and electricity are vital requisite and urgent need.","container-title":"European Journal of Agriculture and Food Sciences","DOI":"10.24018/ejfood.2021.3.4.340","ISSN":"2684-1827","issue":"4","journalAbbreviation":"EJFOOD","language":"en","license":"http://creativecommons.org/licenses/by-nc/4.0","page":"43-49","source":"DOI.org (Crossref)","title":"Value Chain Analysis of Chilgoza Pine Nut at Southeastern Region of Afghanistan","volume":"3","author":[{"family":"Rahman","given":"Noorullah"},{"family":"Salari","given":"Hedayatullah"},{"family":"Wiar","given":"Abdulrashid"}],"issued":{"date-parts":[["2021",8,6]]}}}],"schema":"https://github.com/citation-style-language/schema/raw/master/csl-citation.json"} </w:instrText>
            </w:r>
            <w:r w:rsidRPr="0052682A">
              <w:fldChar w:fldCharType="separate"/>
            </w:r>
            <w:r w:rsidR="00E74605" w:rsidRPr="0052682A">
              <w:t>(Islam and et al., 2019; Peltier and Dauffy, 2009; Rahman et al., 2021)</w:t>
            </w:r>
            <w:r w:rsidRPr="0052682A">
              <w:fldChar w:fldCharType="end"/>
            </w:r>
          </w:p>
        </w:tc>
      </w:tr>
      <w:tr w:rsidR="00E86ECE" w:rsidRPr="0052682A" w14:paraId="1E2AD69B" w14:textId="7BA4CEF6" w:rsidTr="0052682A">
        <w:trPr>
          <w:trHeight w:val="600"/>
        </w:trPr>
        <w:tc>
          <w:tcPr>
            <w:tcW w:w="0" w:type="auto"/>
            <w:vAlign w:val="center"/>
          </w:tcPr>
          <w:p w14:paraId="00000AA9" w14:textId="77777777" w:rsidR="00E86ECE" w:rsidRPr="0052682A" w:rsidRDefault="00E86ECE" w:rsidP="00910B8B">
            <w:pPr>
              <w:spacing w:before="0" w:line="240" w:lineRule="auto"/>
              <w:jc w:val="center"/>
            </w:pPr>
            <w:r w:rsidRPr="0052682A">
              <w:lastRenderedPageBreak/>
              <w:t>Mediterranean (Spain, Italy, Portugal, ...)</w:t>
            </w:r>
          </w:p>
        </w:tc>
        <w:tc>
          <w:tcPr>
            <w:tcW w:w="0" w:type="auto"/>
            <w:vAlign w:val="center"/>
          </w:tcPr>
          <w:p w14:paraId="00000AAA" w14:textId="77777777" w:rsidR="00E86ECE" w:rsidRPr="0052682A" w:rsidRDefault="00E86ECE" w:rsidP="00910B8B">
            <w:pPr>
              <w:spacing w:before="0" w:line="240" w:lineRule="auto"/>
              <w:jc w:val="center"/>
            </w:pPr>
            <w:r w:rsidRPr="0052682A">
              <w:t>Plantations</w:t>
            </w:r>
          </w:p>
        </w:tc>
        <w:tc>
          <w:tcPr>
            <w:tcW w:w="0" w:type="auto"/>
            <w:vAlign w:val="center"/>
          </w:tcPr>
          <w:p w14:paraId="00000AAB" w14:textId="77777777" w:rsidR="00E86ECE" w:rsidRPr="00F12DC6" w:rsidRDefault="00E86ECE" w:rsidP="00910B8B">
            <w:pPr>
              <w:spacing w:before="0" w:line="240" w:lineRule="auto"/>
              <w:jc w:val="center"/>
              <w:rPr>
                <w:i/>
              </w:rPr>
            </w:pPr>
            <w:r w:rsidRPr="00F12DC6">
              <w:rPr>
                <w:i/>
              </w:rPr>
              <w:t>P. pinea</w:t>
            </w:r>
          </w:p>
        </w:tc>
        <w:tc>
          <w:tcPr>
            <w:tcW w:w="0" w:type="auto"/>
            <w:vAlign w:val="center"/>
          </w:tcPr>
          <w:p w14:paraId="00000AAC" w14:textId="2BBF3D06" w:rsidR="00E86ECE" w:rsidRPr="0052682A" w:rsidRDefault="008E68AB" w:rsidP="00910B8B">
            <w:pPr>
              <w:spacing w:before="0" w:line="240" w:lineRule="auto"/>
              <w:jc w:val="center"/>
            </w:pPr>
            <w:r w:rsidRPr="0052682A">
              <w:t>Climbing, pole mounted tools (</w:t>
            </w:r>
            <w:proofErr w:type="spellStart"/>
            <w:r w:rsidRPr="0052682A">
              <w:t>traditionnal</w:t>
            </w:r>
            <w:proofErr w:type="spellEnd"/>
            <w:r w:rsidRPr="0052682A">
              <w:t xml:space="preserve">) </w:t>
            </w:r>
            <w:r w:rsidR="00E86ECE" w:rsidRPr="0052682A">
              <w:t>or mechanical shaking (industrial)</w:t>
            </w:r>
          </w:p>
        </w:tc>
        <w:tc>
          <w:tcPr>
            <w:tcW w:w="0" w:type="auto"/>
            <w:vAlign w:val="center"/>
          </w:tcPr>
          <w:p w14:paraId="7CA4B97C" w14:textId="322BF11B" w:rsidR="00E86ECE" w:rsidRPr="0052682A" w:rsidRDefault="008E68AB" w:rsidP="00910B8B">
            <w:pPr>
              <w:spacing w:before="0" w:line="240" w:lineRule="auto"/>
              <w:jc w:val="center"/>
              <w:rPr>
                <w:lang w:val="en-US"/>
              </w:rPr>
            </w:pPr>
            <w:r w:rsidRPr="0052682A">
              <w:fldChar w:fldCharType="begin"/>
            </w:r>
            <w:r w:rsidR="006621D8" w:rsidRPr="0052682A">
              <w:rPr>
                <w:lang w:val="en-US"/>
              </w:rPr>
              <w:instrText xml:space="preserve"> ADDIN ZOTERO_ITEM CSL_CITATION {"citationID":"BTPrYZow","properties":{"formattedCitation":"(Gon\\uc0\\u231{}alves et al., 2016)","plainCitation":"(Gonçalves et al., 2016)","dontUpdate":true,"noteIndex":0},"citationItems":[{"id":9157,"uris":["http://zotero.org/users/2696682/items/KR4X6ESP"],"itemData":{"id":9157,"type":"article-journal","container-title":"Biosystems Engineering","DOI":"10.1016/j.biosystemseng.2016.01.004","ISSN":"15375110","journalAbbreviation":"Biosystems Engineering","language":"en","page":"50-60","source":"DOI.org (Crossref)","title":"Mechanical versus manual harvest of Pinus pinea cones","volume":"143","author":[{"family":"Gonçalves","given":"Ana Cristina"},{"family":"Dias","given":"António Bento"},{"family":"Afonso","given":"Anabela"},{"family":"Pereira","given":"Dulce G."},{"family":"Pinheiro","given":"Anacleto"},{"family":"Peça","given":"José Oliveira"}],"issued":{"date-parts":[["2016",3]]}}}],"schema":"https://github.com/citation-style-language/schema/raw/master/csl-citation.json"} </w:instrText>
            </w:r>
            <w:r w:rsidRPr="0052682A">
              <w:fldChar w:fldCharType="separate"/>
            </w:r>
            <w:r w:rsidRPr="0052682A">
              <w:rPr>
                <w:szCs w:val="24"/>
                <w:lang w:val="en-US"/>
              </w:rPr>
              <w:t>(e.g., Gonçalves et al., 2016)</w:t>
            </w:r>
            <w:r w:rsidRPr="0052682A">
              <w:fldChar w:fldCharType="end"/>
            </w:r>
          </w:p>
        </w:tc>
      </w:tr>
      <w:tr w:rsidR="00E86ECE" w:rsidRPr="0052682A" w14:paraId="6C77ACC2" w14:textId="566CCFA5" w:rsidTr="0052682A">
        <w:trPr>
          <w:trHeight w:val="600"/>
        </w:trPr>
        <w:tc>
          <w:tcPr>
            <w:tcW w:w="0" w:type="auto"/>
            <w:vAlign w:val="center"/>
          </w:tcPr>
          <w:p w14:paraId="00000AAD" w14:textId="77777777" w:rsidR="00E86ECE" w:rsidRPr="0052682A" w:rsidRDefault="00E86ECE" w:rsidP="00910B8B">
            <w:pPr>
              <w:spacing w:before="0" w:line="240" w:lineRule="auto"/>
              <w:jc w:val="center"/>
            </w:pPr>
            <w:r w:rsidRPr="0052682A">
              <w:t>Alps (France, Italy, Switzerland)</w:t>
            </w:r>
          </w:p>
        </w:tc>
        <w:tc>
          <w:tcPr>
            <w:tcW w:w="0" w:type="auto"/>
            <w:vAlign w:val="center"/>
          </w:tcPr>
          <w:p w14:paraId="00000AAE" w14:textId="77777777" w:rsidR="00E86ECE" w:rsidRPr="0052682A" w:rsidRDefault="00E86ECE" w:rsidP="00910B8B">
            <w:pPr>
              <w:spacing w:before="0" w:line="240" w:lineRule="auto"/>
              <w:jc w:val="center"/>
            </w:pPr>
            <w:r w:rsidRPr="0052682A">
              <w:t>Natural forests</w:t>
            </w:r>
          </w:p>
        </w:tc>
        <w:tc>
          <w:tcPr>
            <w:tcW w:w="0" w:type="auto"/>
            <w:vAlign w:val="center"/>
          </w:tcPr>
          <w:p w14:paraId="00000AAF" w14:textId="77777777" w:rsidR="00E86ECE" w:rsidRPr="00F12DC6" w:rsidRDefault="00E86ECE" w:rsidP="00910B8B">
            <w:pPr>
              <w:spacing w:before="0" w:line="240" w:lineRule="auto"/>
              <w:jc w:val="center"/>
              <w:rPr>
                <w:i/>
              </w:rPr>
            </w:pPr>
            <w:r w:rsidRPr="00F12DC6">
              <w:rPr>
                <w:i/>
              </w:rPr>
              <w:t>P. cembra</w:t>
            </w:r>
          </w:p>
        </w:tc>
        <w:tc>
          <w:tcPr>
            <w:tcW w:w="0" w:type="auto"/>
            <w:vAlign w:val="center"/>
          </w:tcPr>
          <w:p w14:paraId="00000AB0" w14:textId="3717A10B" w:rsidR="00E86ECE" w:rsidRPr="0052682A" w:rsidRDefault="00E86ECE" w:rsidP="00910B8B">
            <w:pPr>
              <w:spacing w:before="0" w:line="240" w:lineRule="auto"/>
              <w:jc w:val="center"/>
            </w:pPr>
            <w:r w:rsidRPr="0052682A">
              <w:t>Climbing</w:t>
            </w:r>
            <w:r w:rsidR="0001065C" w:rsidRPr="0052682A">
              <w:t xml:space="preserve"> (not commercial)</w:t>
            </w:r>
          </w:p>
        </w:tc>
        <w:tc>
          <w:tcPr>
            <w:tcW w:w="0" w:type="auto"/>
            <w:vAlign w:val="center"/>
          </w:tcPr>
          <w:p w14:paraId="2766C1B0" w14:textId="45D68445" w:rsidR="00E86ECE" w:rsidRPr="0052682A" w:rsidRDefault="00DB5053" w:rsidP="00910B8B">
            <w:pPr>
              <w:spacing w:before="0" w:line="240" w:lineRule="auto"/>
              <w:jc w:val="center"/>
            </w:pPr>
            <w:r w:rsidRPr="0052682A">
              <w:fldChar w:fldCharType="begin"/>
            </w:r>
            <w:r w:rsidR="00E74605" w:rsidRPr="0052682A">
              <w:instrText xml:space="preserve"> ADDIN ZOTERO_ITEM CSL_CITATION {"citationID":"umCuoNR3","properties":{"formattedCitation":"(Hoelzl, n.d.)","plainCitation":"(Hoelzl, n.d.)","noteIndex":0},"citationItems":[{"id":9154,"uris":["http://zotero.org/users/2696682/items/KTR66RIR"],"itemData":{"id":9154,"type":"post-weblog","container-title":"Bushguide101","title":"Swiss pine cones and their uses","URL":"https://bushguide101.com/swiss-pine-cones-and-their-uses/","author":[{"family":"Hoelzl","given":"Kurt"}]}}],"schema":"https://github.com/citation-style-language/schema/raw/master/csl-citation.json"} </w:instrText>
            </w:r>
            <w:r w:rsidRPr="0052682A">
              <w:fldChar w:fldCharType="separate"/>
            </w:r>
            <w:r w:rsidR="00E74605" w:rsidRPr="0052682A">
              <w:t>(Hoelzl, n.d.)</w:t>
            </w:r>
            <w:r w:rsidRPr="0052682A">
              <w:fldChar w:fldCharType="end"/>
            </w:r>
          </w:p>
        </w:tc>
      </w:tr>
    </w:tbl>
    <w:p w14:paraId="00000AB1" w14:textId="77777777" w:rsidR="000B6076" w:rsidRDefault="000B6076" w:rsidP="00910B8B">
      <w:pPr>
        <w:spacing w:line="240" w:lineRule="auto"/>
      </w:pPr>
    </w:p>
    <w:p w14:paraId="00000AB2" w14:textId="77777777" w:rsidR="000B6076" w:rsidRDefault="00984918" w:rsidP="00910B8B">
      <w:pPr>
        <w:spacing w:line="240" w:lineRule="auto"/>
        <w:rPr>
          <w:color w:val="C3260C"/>
        </w:rPr>
      </w:pPr>
      <w:r>
        <w:t xml:space="preserve">The pine nut value chain offers significant profit potential for stakeholders, though returns vary considerably depending on seasonal productivity. Consequently, resource depletion and ecosystem quality of Siberian pine stands themselves are two primary factors requiring close attention. </w:t>
      </w:r>
    </w:p>
    <w:p w14:paraId="00000AB3" w14:textId="4A2E3283" w:rsidR="000B6076" w:rsidRDefault="00984918" w:rsidP="00910B8B">
      <w:pPr>
        <w:pStyle w:val="Heading3"/>
      </w:pPr>
      <w:bookmarkStart w:id="301" w:name="_Toc222417706"/>
      <w:bookmarkStart w:id="302" w:name="_Toc230337129"/>
      <w:r>
        <w:t xml:space="preserve">Cone </w:t>
      </w:r>
      <w:r w:rsidR="00E83A26" w:rsidRPr="00A40732">
        <w:t>Production</w:t>
      </w:r>
      <w:r w:rsidR="00E83A26">
        <w:t xml:space="preserve"> </w:t>
      </w:r>
      <w:r w:rsidR="00B51A86">
        <w:t>and</w:t>
      </w:r>
      <w:r w:rsidR="00E83A26">
        <w:t xml:space="preserve"> Resource Monitoring</w:t>
      </w:r>
      <w:bookmarkEnd w:id="301"/>
      <w:bookmarkEnd w:id="302"/>
    </w:p>
    <w:p w14:paraId="00000AB4" w14:textId="77777777" w:rsidR="000B6076" w:rsidRDefault="00984918" w:rsidP="00910B8B">
      <w:pPr>
        <w:spacing w:line="240" w:lineRule="auto"/>
      </w:pPr>
      <w:r>
        <w:t xml:space="preserve">Most interviewees report a decline in cone productivity in recent years, reflected in less frequent high-production years and/or smaller cones. This view is shared by senior environmental specialists. The decline is mainly attributed either to harvesting practices including not only mechanical </w:t>
      </w:r>
      <w:proofErr w:type="gramStart"/>
      <w:r>
        <w:t>damage, but</w:t>
      </w:r>
      <w:proofErr w:type="gramEnd"/>
      <w:r>
        <w:t xml:space="preserve"> also increased competition and the collection of cones when they are immature (reported by 75% of respondents), or to climate-related factors (reported by 25%). The advanced age of forest stands was never cited as a contributing factor, and it may not be a concern, as Siberian pine can live for several centuries.</w:t>
      </w:r>
    </w:p>
    <w:p w14:paraId="00000AB6" w14:textId="4A02B0EC" w:rsidR="000B6076" w:rsidRDefault="00984918" w:rsidP="00910B8B">
      <w:pPr>
        <w:spacing w:line="240" w:lineRule="auto"/>
      </w:pPr>
      <w:r>
        <w:t xml:space="preserve">Despite the importance of monitoring pine nut production, yield variability, and the potential impacts of harvesting practices, no quantitative evidence was identified, either from interviews or secondary data. Quota-setting is </w:t>
      </w:r>
      <w:r w:rsidR="00D40A23">
        <w:t>arguably</w:t>
      </w:r>
      <w:r>
        <w:t xml:space="preserve"> politically driven, to generate revenue at the soum level, and remains poorly aligned with field realities due to insufficient funding and staffing. In practice, quotas for areas averaging 12,000 ha are based on drone-based assessments of only five trees</w:t>
      </w:r>
      <w:r w:rsidR="002D5220">
        <w:t xml:space="preserve"> per plot</w:t>
      </w:r>
      <w:r>
        <w:t xml:space="preserve"> across twelve plots, targets that are rarely met. Moreover, tree selection is intended to be random, but medium-sized and easily visible trees are often preferred, introducing bias resulting in monitoring that provides only rough indications of cone presence and does not reliably reflect actual resource availability or harvesting impacts at the landscape scale.</w:t>
      </w:r>
    </w:p>
    <w:p w14:paraId="00000AB7" w14:textId="24DE7875" w:rsidR="000B6076" w:rsidRDefault="00984918" w:rsidP="00910B8B">
      <w:pPr>
        <w:pStyle w:val="Heading3"/>
      </w:pPr>
      <w:bookmarkStart w:id="303" w:name="_Toc222417707"/>
      <w:bookmarkStart w:id="304" w:name="_Toc230337130"/>
      <w:r>
        <w:t xml:space="preserve">Lessons </w:t>
      </w:r>
      <w:r w:rsidR="00B51A86">
        <w:t>from</w:t>
      </w:r>
      <w:r w:rsidR="00E83A26">
        <w:t xml:space="preserve"> Resin-</w:t>
      </w:r>
      <w:r w:rsidR="00E83A26" w:rsidRPr="00A40732">
        <w:t>Tapping</w:t>
      </w:r>
      <w:bookmarkEnd w:id="303"/>
      <w:bookmarkEnd w:id="304"/>
    </w:p>
    <w:p w14:paraId="00000AB8" w14:textId="37166BC8" w:rsidR="000B6076" w:rsidRDefault="00984918" w:rsidP="00910B8B">
      <w:pPr>
        <w:spacing w:line="240" w:lineRule="auto"/>
      </w:pPr>
      <w:r>
        <w:t xml:space="preserve">In the absence of direct studies on tree hammering, cautious comparisons can be made with research on resin-tapping in other </w:t>
      </w:r>
      <w:r>
        <w:rPr>
          <w:i/>
          <w:iCs/>
        </w:rPr>
        <w:t>Pinus</w:t>
      </w:r>
      <w:r>
        <w:t xml:space="preserve"> species, a form of repeated mechanical wounding that has been more extensively studied. Evidence shows contrasting effects on tree growth depending on species. In Poland, studies on </w:t>
      </w:r>
      <w:r w:rsidR="00B51A86" w:rsidRPr="00B51A86">
        <w:rPr>
          <w:iCs/>
        </w:rPr>
        <w:t>Scots pine</w:t>
      </w:r>
      <w:r>
        <w:t xml:space="preserve"> report a positive effect on radial growth at breast height (</w:t>
      </w:r>
      <w:proofErr w:type="spellStart"/>
      <w:r>
        <w:t>Magnuszewski</w:t>
      </w:r>
      <w:proofErr w:type="spellEnd"/>
      <w:r>
        <w:t xml:space="preserve"> and Tomusiak, 2013; Van Der </w:t>
      </w:r>
      <w:proofErr w:type="spellStart"/>
      <w:r>
        <w:t>Maaten</w:t>
      </w:r>
      <w:proofErr w:type="spellEnd"/>
      <w:r>
        <w:t xml:space="preserve"> et al., 2017). In contrast, studies from Greece, Spain, and China on other </w:t>
      </w:r>
      <w:r>
        <w:rPr>
          <w:i/>
          <w:iCs/>
        </w:rPr>
        <w:t>Pinus</w:t>
      </w:r>
      <w:r>
        <w:t xml:space="preserve"> species indicate that resin extraction reduces tree growth, likely because carbohydrates are diverted from biomass accumulation towards resin production (Chen et al., 2015; </w:t>
      </w:r>
      <w:proofErr w:type="spellStart"/>
      <w:r>
        <w:t>Génova</w:t>
      </w:r>
      <w:proofErr w:type="spellEnd"/>
      <w:r>
        <w:t xml:space="preserve"> et al., 2014). Other research reports no significant growth effect, as observed for </w:t>
      </w:r>
      <w:r>
        <w:rPr>
          <w:i/>
          <w:iCs/>
        </w:rPr>
        <w:t>Pinus elliottii</w:t>
      </w:r>
      <w:r>
        <w:t xml:space="preserve"> (Du et al., 2022).</w:t>
      </w:r>
    </w:p>
    <w:p w14:paraId="00000AB9" w14:textId="77777777" w:rsidR="000B6076" w:rsidRDefault="00984918" w:rsidP="00910B8B">
      <w:pPr>
        <w:spacing w:line="240" w:lineRule="auto"/>
      </w:pPr>
      <w:r>
        <w:t xml:space="preserve">Although no research specifically addresses cone production in </w:t>
      </w:r>
      <w:r>
        <w:rPr>
          <w:i/>
          <w:iCs/>
        </w:rPr>
        <w:t>Pinus</w:t>
      </w:r>
      <w:r>
        <w:t xml:space="preserve"> species, studies on the Burseraceae family, encompassing resiniferous broadleaved tropical trees species, report that resin-tapping negatively affects reproductive success through reductions in flower, fruit, and seed production for most of the species of this family (Abad-Fitz et al., 2022). Similar effects have also been documented for </w:t>
      </w:r>
      <w:r>
        <w:rPr>
          <w:i/>
          <w:iCs/>
        </w:rPr>
        <w:t>Hevea</w:t>
      </w:r>
      <w:r>
        <w:t xml:space="preserve"> spp. (Peters, 1994). While these species differ ecologically from </w:t>
      </w:r>
      <w:r>
        <w:lastRenderedPageBreak/>
        <w:t>Siberian pine, the consistency of observed reproductive impacts across resin-producing trees reinforces concerns regarding the potential effects of repeated mechanical damage associated with current pine nut harvesting practices.</w:t>
      </w:r>
    </w:p>
    <w:p w14:paraId="4CCF246C" w14:textId="296020A5" w:rsidR="00666C33" w:rsidRDefault="00666C33" w:rsidP="001855D4">
      <w:pPr>
        <w:rPr>
          <w:color w:val="336666"/>
          <w:sz w:val="22"/>
          <w:szCs w:val="22"/>
        </w:rPr>
      </w:pPr>
      <w:bookmarkStart w:id="305" w:name="_Toc222417708"/>
    </w:p>
    <w:p w14:paraId="00000ABA" w14:textId="1503C5FC" w:rsidR="000B6076" w:rsidRDefault="00984918" w:rsidP="00714889">
      <w:pPr>
        <w:pStyle w:val="Heading2"/>
      </w:pPr>
      <w:bookmarkStart w:id="306" w:name="_Toc230337131"/>
      <w:r>
        <w:t xml:space="preserve">Ecosystem quality and </w:t>
      </w:r>
      <w:r w:rsidRPr="00A40732">
        <w:t>Biodiversity</w:t>
      </w:r>
      <w:bookmarkEnd w:id="305"/>
      <w:bookmarkEnd w:id="306"/>
      <w:r>
        <w:t xml:space="preserve"> </w:t>
      </w:r>
    </w:p>
    <w:p w14:paraId="00000ABB" w14:textId="258D91ED" w:rsidR="000B6076" w:rsidRDefault="00984918" w:rsidP="00714889">
      <w:pPr>
        <w:pStyle w:val="Heading3"/>
      </w:pPr>
      <w:bookmarkStart w:id="307" w:name="_Toc222417709"/>
      <w:bookmarkStart w:id="308" w:name="_Toc230337132"/>
      <w:r>
        <w:t xml:space="preserve">Ecosystem </w:t>
      </w:r>
      <w:r w:rsidR="00E83A26" w:rsidRPr="00A40732">
        <w:t>Quality</w:t>
      </w:r>
      <w:bookmarkEnd w:id="307"/>
      <w:bookmarkEnd w:id="308"/>
    </w:p>
    <w:p w14:paraId="00000ABC" w14:textId="77777777" w:rsidR="000B6076" w:rsidRDefault="00984918" w:rsidP="00714889">
      <w:pPr>
        <w:spacing w:line="240" w:lineRule="auto"/>
      </w:pPr>
      <w:r>
        <w:t xml:space="preserve">Apart from cone harvesting itself, additional ecosystem disturbances attributable to the pine nut value chain remain relatively modest. In areas where cones are crushed directly in the forest, mainly in the </w:t>
      </w:r>
      <w:proofErr w:type="spellStart"/>
      <w:r>
        <w:t>Khövsgöl</w:t>
      </w:r>
      <w:proofErr w:type="spellEnd"/>
      <w:r>
        <w:t xml:space="preserve"> and the Khentii mountains, cone scales are often left in piles on the ground. These accumulations locally inhibit decomposition processes and can hinder natural regeneration beneath them. In the </w:t>
      </w:r>
      <w:proofErr w:type="spellStart"/>
      <w:r>
        <w:t>Khangai</w:t>
      </w:r>
      <w:proofErr w:type="spellEnd"/>
      <w:r>
        <w:t xml:space="preserve"> mountains, cones were also commonly crushed in the forest until 3-6 years ago. However, this practice has largely ceased as access and transport distances were shorter, making it more profitable to process cones outside forest stands.</w:t>
      </w:r>
    </w:p>
    <w:p w14:paraId="00000ABD" w14:textId="7BD42652" w:rsidR="000B6076" w:rsidRDefault="00984918" w:rsidP="00714889">
      <w:pPr>
        <w:spacing w:line="240" w:lineRule="auto"/>
      </w:pPr>
      <w:r>
        <w:t xml:space="preserve">Cone crushing in forest camps also involves additional impacts. Large cuts are often made on a single tree per camp to create a flat surface supporting the crushing machine, causing additional mechanical damage. By contrast, in Primorsky Province (eastern Russia), </w:t>
      </w:r>
      <w:r>
        <w:rPr>
          <w:i/>
          <w:iCs/>
        </w:rPr>
        <w:t xml:space="preserve">P. </w:t>
      </w:r>
      <w:proofErr w:type="spellStart"/>
      <w:r>
        <w:rPr>
          <w:i/>
          <w:iCs/>
        </w:rPr>
        <w:t>koraiensis</w:t>
      </w:r>
      <w:proofErr w:type="spellEnd"/>
      <w:r>
        <w:t xml:space="preserve"> cones are crushed using machines fixed to trees with chains, a method that avoids cutting or injuring the supporting tree and could serve as a potential alternative practice</w:t>
      </w:r>
      <w:r w:rsidR="007D7C32">
        <w:t xml:space="preserve"> </w:t>
      </w:r>
      <w:r w:rsidR="007D7C32">
        <w:fldChar w:fldCharType="begin"/>
      </w:r>
      <w:r w:rsidR="007D7C32">
        <w:instrText xml:space="preserve"> ADDIN ZOTERO_ITEM CSL_CITATION {"citationID":"6yVOnaim","properties":{"formattedCitation":"(Nat Geo Wild, 2016)","plainCitation":"(Nat Geo Wild, 2016)","noteIndex":0},"citationItems":[{"id":9153,"uris":["http://zotero.org/users/2696682/items/CXAG2ZMP"],"itemData":{"id":9153,"type":"speech","genre":"Video","title":"Pine Nuts Galore | The Forbidden River","URL":"https://www.google.com/search?q=nato+geo+pine+nut+documentary&amp;rlz=1C1ONGR_frBE1081BE1082&amp;oq=nato+geo+pine+nut+documentary+&amp;gs_lcrp=EgZjaHJvbWUyBggAEEUYOdIBCDQzNjlqMGo3qAIAsAIA&amp;sourceid=chrome&amp;ie=UTF-8#fpstate=ive&amp;vld=cid:916c2b5d,vid:FC44XPlhHEU,st:0","author":[{"literal":"Nat Geo Wild"}],"issued":{"date-parts":[["2016"]]}}}],"schema":"https://github.com/citation-style-language/schema/raw/master/csl-citation.json"} </w:instrText>
      </w:r>
      <w:r w:rsidR="007D7C32">
        <w:fldChar w:fldCharType="separate"/>
      </w:r>
      <w:r w:rsidR="007D7C32" w:rsidRPr="007D7C32">
        <w:t>(Nat Geo Wild, 2016)</w:t>
      </w:r>
      <w:r w:rsidR="007D7C32">
        <w:fldChar w:fldCharType="end"/>
      </w:r>
      <w:r>
        <w:t>.</w:t>
      </w:r>
    </w:p>
    <w:p w14:paraId="00000ABE" w14:textId="623CB4CD" w:rsidR="000B6076" w:rsidRDefault="00984918" w:rsidP="00714889">
      <w:pPr>
        <w:spacing w:line="240" w:lineRule="auto"/>
      </w:pPr>
      <w:r>
        <w:t xml:space="preserve">Access routes opened to reach remote harvesting areas also contribute to ecosystem degradation, although impacts remain moderate and largely inherent to commercial exploitation of forest-based products. Deep ruts created by heavy trucks and vehicles used to transport harvesters and pine nut sacks locally disturb soils and vegetation. These impacts are particularly problematic within strictly protected areas, where the entire pine nut harvesting process is inconsistent with conservation objectives. </w:t>
      </w:r>
      <w:r w:rsidR="004A7CD1">
        <w:t>Anecdotally, we heard that ruts and other damage from trucks</w:t>
      </w:r>
      <w:r w:rsidR="00541F7B">
        <w:t xml:space="preserve"> is regarded as </w:t>
      </w:r>
      <w:r w:rsidR="00D212EA">
        <w:t>a problem for</w:t>
      </w:r>
      <w:r w:rsidR="005F0454">
        <w:t xml:space="preserve"> high-end ecotourism in the </w:t>
      </w:r>
      <w:r w:rsidR="00D212EA">
        <w:t xml:space="preserve">Khan-Khentii </w:t>
      </w:r>
      <w:r w:rsidR="005F0454">
        <w:t xml:space="preserve">Strictly </w:t>
      </w:r>
      <w:r w:rsidR="00D212EA">
        <w:t xml:space="preserve">Protected Area. </w:t>
      </w:r>
      <w:r w:rsidR="004A7CD1">
        <w:t xml:space="preserve"> </w:t>
      </w:r>
      <w:r>
        <w:t>In more accessible areas, where harvesters arrive by car, motorbike, horse, or on foot, pressures are more diffuse. However, horse grazing and browsing can locally alter vegetation structure and hinder Siberian pine natural regeneration. Anyway, grazing pressure remains weak and low soil moisture appears to be the main limiting factor for regeneration (</w:t>
      </w:r>
      <w:proofErr w:type="spellStart"/>
      <w:r>
        <w:t>Juřička</w:t>
      </w:r>
      <w:proofErr w:type="spellEnd"/>
      <w:r>
        <w:t xml:space="preserve"> et al., 2020)</w:t>
      </w:r>
    </w:p>
    <w:p w14:paraId="00000ABF" w14:textId="4A976DA7" w:rsidR="000B6076" w:rsidRDefault="00984918" w:rsidP="00714889">
      <w:pPr>
        <w:pStyle w:val="Heading3"/>
      </w:pPr>
      <w:bookmarkStart w:id="309" w:name="_Toc222417710"/>
      <w:bookmarkStart w:id="310" w:name="_Toc230337133"/>
      <w:r w:rsidRPr="00A40732">
        <w:t>Wildlife</w:t>
      </w:r>
      <w:bookmarkEnd w:id="309"/>
      <w:bookmarkEnd w:id="310"/>
    </w:p>
    <w:p w14:paraId="00000AC0" w14:textId="77777777" w:rsidR="000B6076" w:rsidRDefault="00984918" w:rsidP="00714889">
      <w:pPr>
        <w:spacing w:line="240" w:lineRule="auto"/>
      </w:pPr>
      <w:r>
        <w:t>During interviews in the study regions, wildlife sightings varied across groups. Based on the order in which animals were mentioned (rank 1 being the first cited). This approach is subject to perception bias, particularly favouring large mammals. A score was assigned to each species:</w:t>
      </w:r>
    </w:p>
    <w:p w14:paraId="00000AC1" w14:textId="77777777" w:rsidR="000B6076" w:rsidRDefault="0023218F" w:rsidP="001855D4">
      <m:oMathPara>
        <m:oMath>
          <m:sSub>
            <m:sSubPr>
              <m:ctrlPr>
                <w:rPr>
                  <w:rFonts w:ascii="Cambria Math" w:hAnsi="Cambria Math"/>
                </w:rPr>
              </m:ctrlPr>
            </m:sSubPr>
            <m:e>
              <m:r>
                <w:rPr>
                  <w:rFonts w:ascii="Cambria Math" w:hAnsi="Cambria Math"/>
                </w:rPr>
                <m:t>Score</m:t>
              </m:r>
            </m:e>
            <m:sub>
              <m:r>
                <w:rPr>
                  <w:rFonts w:ascii="Cambria Math" w:hAnsi="Cambria Math"/>
                </w:rPr>
                <m:t>animal</m:t>
              </m:r>
              <m:r>
                <m:rPr>
                  <m:sty m:val="p"/>
                </m:rPr>
                <w:rPr>
                  <w:rFonts w:ascii="Cambria Math" w:hAnsi="Cambria Math"/>
                </w:rPr>
                <m:t xml:space="preserve">,  </m:t>
              </m:r>
              <m:r>
                <w:rPr>
                  <w:rFonts w:ascii="Cambria Math" w:hAnsi="Cambria Math"/>
                </w:rPr>
                <m:t>region</m:t>
              </m:r>
            </m:sub>
          </m:sSub>
          <m:r>
            <m:rPr>
              <m:sty m:val="p"/>
            </m:rPr>
            <w:rPr>
              <w:rFonts w:ascii="Cambria Math" w:hAnsi="Cambria Math"/>
            </w:rPr>
            <m:t>=</m:t>
          </m:r>
          <m:f>
            <m:fPr>
              <m:ctrlPr>
                <w:rPr>
                  <w:rFonts w:ascii="Cambria Math" w:hAnsi="Cambria Math"/>
                </w:rPr>
              </m:ctrlPr>
            </m:fPr>
            <m:num>
              <m:nary>
                <m:naryPr>
                  <m:chr m:val="∑"/>
                  <m:ctrlPr>
                    <w:rPr>
                      <w:rFonts w:ascii="Cambria Math" w:hAnsi="Cambria Math"/>
                    </w:rPr>
                  </m:ctrlPr>
                </m:naryPr>
                <m:sub/>
                <m:sup/>
                <m:e/>
              </m:nary>
              <m:r>
                <m:rPr>
                  <m:sty m:val="p"/>
                </m:rPr>
                <w:rPr>
                  <w:rFonts w:ascii="Cambria Math" w:hAnsi="Cambria Math"/>
                </w:rPr>
                <m:t>(7-</m:t>
              </m:r>
              <m:sSub>
                <m:sSubPr>
                  <m:ctrlPr>
                    <w:rPr>
                      <w:rFonts w:ascii="Cambria Math" w:hAnsi="Cambria Math"/>
                    </w:rPr>
                  </m:ctrlPr>
                </m:sSubPr>
                <m:e>
                  <m:r>
                    <w:rPr>
                      <w:rFonts w:ascii="Cambria Math" w:hAnsi="Cambria Math"/>
                    </w:rPr>
                    <m:t>rank</m:t>
                  </m:r>
                  <m:r>
                    <m:rPr>
                      <m:sty m:val="p"/>
                    </m:rPr>
                    <w:rPr>
                      <w:rFonts w:ascii="Cambria Math" w:hAnsi="Cambria Math"/>
                    </w:rPr>
                    <m:t xml:space="preserve"> </m:t>
                  </m:r>
                </m:e>
                <m:sub>
                  <m:r>
                    <w:rPr>
                      <w:rFonts w:ascii="Cambria Math" w:hAnsi="Cambria Math"/>
                    </w:rPr>
                    <m:t>animal</m:t>
                  </m:r>
                  <m:r>
                    <m:rPr>
                      <m:sty m:val="p"/>
                    </m:rPr>
                    <w:rPr>
                      <w:rFonts w:ascii="Cambria Math" w:hAnsi="Cambria Math"/>
                    </w:rPr>
                    <m:t xml:space="preserve">,  </m:t>
                  </m:r>
                  <m:r>
                    <w:rPr>
                      <w:rFonts w:ascii="Cambria Math" w:hAnsi="Cambria Math"/>
                    </w:rPr>
                    <m:t>region</m:t>
                  </m:r>
                </m:sub>
              </m:sSub>
              <m:r>
                <m:rPr>
                  <m:sty m:val="p"/>
                </m:rPr>
                <w:rPr>
                  <w:rFonts w:ascii="Cambria Math" w:hAnsi="Cambria Math"/>
                </w:rPr>
                <m:t>)</m:t>
              </m:r>
            </m:num>
            <m:den>
              <m:nary>
                <m:naryPr>
                  <m:chr m:val="∑"/>
                  <m:ctrlPr>
                    <w:rPr>
                      <w:rFonts w:ascii="Cambria Math" w:hAnsi="Cambria Math"/>
                    </w:rPr>
                  </m:ctrlPr>
                </m:naryPr>
                <m:sub/>
                <m:sup/>
                <m:e/>
              </m:nary>
              <m:r>
                <w:rPr>
                  <w:rFonts w:ascii="Cambria Math" w:hAnsi="Cambria Math"/>
                </w:rPr>
                <m:t>interviews</m:t>
              </m:r>
              <m:r>
                <m:rPr>
                  <m:sty m:val="p"/>
                </m:rPr>
                <w:rPr>
                  <w:rFonts w:ascii="Cambria Math" w:hAnsi="Cambria Math"/>
                </w:rPr>
                <m:t xml:space="preserve"> </m:t>
              </m:r>
              <m:r>
                <w:rPr>
                  <w:rFonts w:ascii="Cambria Math" w:hAnsi="Cambria Math"/>
                </w:rPr>
                <m:t>in</m:t>
              </m:r>
              <m:r>
                <m:rPr>
                  <m:sty m:val="p"/>
                </m:rPr>
                <w:rPr>
                  <w:rFonts w:ascii="Cambria Math" w:hAnsi="Cambria Math"/>
                </w:rPr>
                <m:t xml:space="preserve"> </m:t>
              </m:r>
              <m:r>
                <w:rPr>
                  <w:rFonts w:ascii="Cambria Math" w:hAnsi="Cambria Math"/>
                </w:rPr>
                <m:t>region</m:t>
              </m:r>
            </m:den>
          </m:f>
        </m:oMath>
      </m:oMathPara>
    </w:p>
    <w:p w14:paraId="00000AC2" w14:textId="0997D075" w:rsidR="000B6076" w:rsidRDefault="00984918" w:rsidP="00714889">
      <w:pPr>
        <w:spacing w:line="240" w:lineRule="auto"/>
      </w:pPr>
      <w:r>
        <w:t>Scores were then summed for each animal per region and overall. The main wildlife reported in these forests includes wild boar (</w:t>
      </w:r>
      <w:r>
        <w:rPr>
          <w:i/>
          <w:iCs/>
        </w:rPr>
        <w:t>Sus scrofa</w:t>
      </w:r>
      <w:r>
        <w:t>), brown bear (</w:t>
      </w:r>
      <w:r>
        <w:rPr>
          <w:i/>
          <w:iCs/>
        </w:rPr>
        <w:t>Ursus arctos</w:t>
      </w:r>
      <w:r>
        <w:t>), squirrels (Sciuridae),</w:t>
      </w:r>
      <w:r w:rsidR="00D212EA">
        <w:t xml:space="preserve"> </w:t>
      </w:r>
      <w:r>
        <w:t>Siberian musk deer (</w:t>
      </w:r>
      <w:r>
        <w:rPr>
          <w:i/>
          <w:iCs/>
        </w:rPr>
        <w:t xml:space="preserve">Moschus </w:t>
      </w:r>
      <w:proofErr w:type="spellStart"/>
      <w:r>
        <w:rPr>
          <w:i/>
          <w:iCs/>
        </w:rPr>
        <w:t>moschiferus</w:t>
      </w:r>
      <w:proofErr w:type="spellEnd"/>
      <w:r>
        <w:t xml:space="preserve">, Vulnerable on IUCN’s </w:t>
      </w:r>
      <w:proofErr w:type="spellStart"/>
      <w:r>
        <w:t>redlist</w:t>
      </w:r>
      <w:proofErr w:type="spellEnd"/>
      <w:r>
        <w:t>), red deer (</w:t>
      </w:r>
      <w:r>
        <w:rPr>
          <w:i/>
          <w:iCs/>
        </w:rPr>
        <w:t>Cervus elaphus</w:t>
      </w:r>
      <w:r>
        <w:t>), and numerous bird species (</w:t>
      </w:r>
      <w:r w:rsidR="00027E13">
        <w:fldChar w:fldCharType="begin"/>
      </w:r>
      <w:r w:rsidR="00027E13">
        <w:instrText xml:space="preserve"> REF _Ref223017358 \h </w:instrText>
      </w:r>
      <w:r w:rsidR="00027E13">
        <w:fldChar w:fldCharType="separate"/>
      </w:r>
      <w:r w:rsidR="00215845">
        <w:t xml:space="preserve">Figure </w:t>
      </w:r>
      <w:r w:rsidR="00215845">
        <w:rPr>
          <w:noProof/>
        </w:rPr>
        <w:t>6</w:t>
      </w:r>
      <w:r w:rsidR="00215845">
        <w:t>.</w:t>
      </w:r>
      <w:r w:rsidR="00215845">
        <w:rPr>
          <w:noProof/>
        </w:rPr>
        <w:t>4</w:t>
      </w:r>
      <w:r w:rsidR="00027E13">
        <w:fldChar w:fldCharType="end"/>
      </w:r>
      <w:r>
        <w:t>).</w:t>
      </w:r>
    </w:p>
    <w:p w14:paraId="094D8254" w14:textId="3A377CF4" w:rsidR="00B804C7" w:rsidRDefault="00EE0E5F" w:rsidP="00714889">
      <w:pPr>
        <w:spacing w:line="240" w:lineRule="auto"/>
      </w:pPr>
      <w:r>
        <w:t xml:space="preserve">However, interviewees rarely knew which species </w:t>
      </w:r>
      <w:proofErr w:type="gramStart"/>
      <w:r>
        <w:t>actually feed</w:t>
      </w:r>
      <w:proofErr w:type="gramEnd"/>
      <w:r>
        <w:t xml:space="preserve"> on Siberian pine nuts. This suggests a general lack of ecological knowledge among forest users and officials, who primarily perceive </w:t>
      </w:r>
      <w:r>
        <w:lastRenderedPageBreak/>
        <w:t>these forests as sources of products (e.g., nuts, berries, firewood, and game) rather than as habitats. Siberian pine is the only conifer in the region with seeds dispersed by animals, unlike other local conifers whose seeds are wind-dispersed (</w:t>
      </w:r>
      <w:proofErr w:type="spellStart"/>
      <w:r>
        <w:t>Parfenova</w:t>
      </w:r>
      <w:proofErr w:type="spellEnd"/>
      <w:r>
        <w:t xml:space="preserve"> et al., 2024). From a value chain perspective, this means that natural regeneration and seed distribution largely depend on the abundance and diversity of animal species.</w:t>
      </w:r>
    </w:p>
    <w:p w14:paraId="00000AC4" w14:textId="3C1FB3A1" w:rsidR="000B6076" w:rsidRDefault="00027E13" w:rsidP="00EE0E5F">
      <w:pPr>
        <w:spacing w:line="240" w:lineRule="auto"/>
      </w:pPr>
      <w:r>
        <w:rPr>
          <w:noProof/>
        </w:rPr>
        <mc:AlternateContent>
          <mc:Choice Requires="wps">
            <w:drawing>
              <wp:anchor distT="0" distB="0" distL="114300" distR="114300" simplePos="0" relativeHeight="251670528" behindDoc="0" locked="0" layoutInCell="1" allowOverlap="1" wp14:anchorId="6A17198F" wp14:editId="54FED164">
                <wp:simplePos x="0" y="0"/>
                <wp:positionH relativeFrom="column">
                  <wp:posOffset>0</wp:posOffset>
                </wp:positionH>
                <wp:positionV relativeFrom="paragraph">
                  <wp:posOffset>4399280</wp:posOffset>
                </wp:positionV>
                <wp:extent cx="5727065" cy="635"/>
                <wp:effectExtent l="0" t="0" r="0" b="0"/>
                <wp:wrapTopAndBottom/>
                <wp:docPr id="31" name="Zone de texte 31"/>
                <wp:cNvGraphicFramePr/>
                <a:graphic xmlns:a="http://schemas.openxmlformats.org/drawingml/2006/main">
                  <a:graphicData uri="http://schemas.microsoft.com/office/word/2010/wordprocessingShape">
                    <wps:wsp>
                      <wps:cNvSpPr txBox="1"/>
                      <wps:spPr>
                        <a:xfrm>
                          <a:off x="0" y="0"/>
                          <a:ext cx="5727065" cy="635"/>
                        </a:xfrm>
                        <a:prstGeom prst="rect">
                          <a:avLst/>
                        </a:prstGeom>
                        <a:solidFill>
                          <a:prstClr val="white"/>
                        </a:solidFill>
                        <a:ln>
                          <a:noFill/>
                        </a:ln>
                      </wps:spPr>
                      <wps:txbx>
                        <w:txbxContent>
                          <w:p w14:paraId="1D6B0C43" w14:textId="57F037FE" w:rsidR="00FA5AD2" w:rsidRPr="00E003D8" w:rsidRDefault="00FA5AD2" w:rsidP="00A300B8">
                            <w:pPr>
                              <w:pStyle w:val="Caption"/>
                              <w:rPr>
                                <w:rFonts w:eastAsia="Open Sans"/>
                                <w:noProof/>
                                <w:sz w:val="20"/>
                                <w:szCs w:val="20"/>
                              </w:rPr>
                            </w:pPr>
                            <w:bookmarkStart w:id="311" w:name="_Ref223017358"/>
                            <w:bookmarkStart w:id="312" w:name="_Toc230337178"/>
                            <w:r>
                              <w:t xml:space="preserve">Figure </w:t>
                            </w:r>
                            <w:fldSimple w:instr=" STYLEREF 1 \s ">
                              <w:r>
                                <w:rPr>
                                  <w:noProof/>
                                </w:rPr>
                                <w:t>6</w:t>
                              </w:r>
                            </w:fldSimple>
                            <w:r>
                              <w:t>.</w:t>
                            </w:r>
                            <w:fldSimple w:instr=" SEQ Figure \* ARABIC \s 1 ">
                              <w:r>
                                <w:rPr>
                                  <w:noProof/>
                                </w:rPr>
                                <w:t>4</w:t>
                              </w:r>
                            </w:fldSimple>
                            <w:bookmarkEnd w:id="311"/>
                            <w:r>
                              <w:t xml:space="preserve">: </w:t>
                            </w:r>
                            <w:r w:rsidRPr="0000030C">
                              <w:t>Scores Of Animals Frequenting Mongolian P. Sibirica Forests, Reported By Interviewed Groups. Participants Ranked Up To Six Animals Per Region. Each Animal’s Score = (7 − Rank); Scores Were Summed Across Interviews And Divided By The Number Of Interviews To Give The Final Regional Score. Grey Lines Connect Regional Scores; Diamonds Indicate Overall Scores.</w:t>
                            </w:r>
                            <w:bookmarkEnd w:id="3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17198F" id="Zone de texte 31" o:spid="_x0000_s1041" type="#_x0000_t202" style="position:absolute;left:0;text-align:left;margin-left:0;margin-top:346.4pt;width:450.95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" stroked="f">
                <v:textbox style="mso-fit-shape-to-text:t" inset="0,0,0,0">
                  <w:txbxContent>
                    <w:p w14:paraId="1D6B0C43" w14:textId="57F037FE" w:rsidR="00FA5AD2" w:rsidRPr="00E003D8" w:rsidRDefault="00FA5AD2" w:rsidP="00A300B8">
                      <w:pPr>
                        <w:pStyle w:val="Caption"/>
                        <w:rPr>
                          <w:rFonts w:eastAsia="Open Sans"/>
                          <w:noProof/>
                          <w:sz w:val="20"/>
                          <w:szCs w:val="20"/>
                        </w:rPr>
                      </w:pPr>
                      <w:bookmarkStart w:id="313" w:name="_Ref223017358"/>
                      <w:bookmarkStart w:id="314" w:name="_Toc230337178"/>
                      <w:r>
                        <w:t xml:space="preserve">Figure </w:t>
                      </w:r>
                      <w:fldSimple w:instr=" STYLEREF 1 \s ">
                        <w:r>
                          <w:rPr>
                            <w:noProof/>
                          </w:rPr>
                          <w:t>6</w:t>
                        </w:r>
                      </w:fldSimple>
                      <w:r>
                        <w:t>.</w:t>
                      </w:r>
                      <w:fldSimple w:instr=" SEQ Figure \* ARABIC \s 1 ">
                        <w:r>
                          <w:rPr>
                            <w:noProof/>
                          </w:rPr>
                          <w:t>4</w:t>
                        </w:r>
                      </w:fldSimple>
                      <w:bookmarkEnd w:id="313"/>
                      <w:r>
                        <w:t xml:space="preserve">: </w:t>
                      </w:r>
                      <w:r w:rsidRPr="0000030C">
                        <w:t>Scores Of Animals Frequenting Mongolian P. Sibirica Forests, Reported By Interviewed Groups. Participants Ranked Up To Six Animals Per Region. Each Animal’s Score = (7 − Rank); Scores Were Summed Across Interviews And Divided By The Number Of Interviews To Give The Final Regional Score. Grey Lines Connect Regional Scores; Diamonds Indicate Overall Scores.</w:t>
                      </w:r>
                      <w:bookmarkEnd w:id="314"/>
                    </w:p>
                  </w:txbxContent>
                </v:textbox>
                <w10:wrap type="topAndBottom"/>
              </v:shape>
            </w:pict>
          </mc:Fallback>
        </mc:AlternateContent>
      </w:r>
      <w:r>
        <w:rPr>
          <w:noProof/>
        </w:rPr>
        <mc:AlternateContent>
          <mc:Choice Requires="wpg">
            <w:drawing>
              <wp:anchor distT="0" distB="0" distL="114300" distR="114300" simplePos="0" relativeHeight="251646976" behindDoc="0" locked="0" layoutInCell="1" allowOverlap="1" wp14:anchorId="12EAAF9A" wp14:editId="4EB3D96C">
                <wp:simplePos x="0" y="0"/>
                <wp:positionH relativeFrom="column">
                  <wp:posOffset>25</wp:posOffset>
                </wp:positionH>
                <wp:positionV relativeFrom="paragraph">
                  <wp:posOffset>762638</wp:posOffset>
                </wp:positionV>
                <wp:extent cx="5727675" cy="3580092"/>
                <wp:effectExtent l="0" t="0" r="6985" b="1905"/>
                <wp:wrapTopAndBottom/>
                <wp:docPr id="643362701" name="Group 643362701"/>
                <wp:cNvGraphicFramePr/>
                <a:graphic xmlns:a="http://schemas.openxmlformats.org/drawingml/2006/main">
                  <a:graphicData uri="http://schemas.microsoft.com/office/word/2010/wordprocessingGroup">
                    <wpg:wgp>
                      <wpg:cNvGrpSpPr/>
                      <wpg:grpSpPr>
                        <a:xfrm>
                          <a:off x="0" y="0"/>
                          <a:ext cx="5727675" cy="3580092"/>
                          <a:chOff x="0" y="0"/>
                          <a:chExt cx="5727700" cy="3580130"/>
                        </a:xfrm>
                      </wpg:grpSpPr>
                      <wps:wsp>
                        <wps:cNvPr id="700869541" name="Rectangle 700869541"/>
                        <wps:cNvSpPr/>
                        <wps:spPr>
                          <a:xfrm>
                            <a:off x="0" y="0"/>
                            <a:ext cx="5727700" cy="3505235"/>
                          </a:xfrm>
                          <a:prstGeom prst="rect">
                            <a:avLst/>
                          </a:prstGeom>
                          <a:noFill/>
                          <a:ln>
                            <a:noFill/>
                          </a:ln>
                        </wps:spPr>
                        <wps:txbx>
                          <w:txbxContent>
                            <w:p w14:paraId="33259523" w14:textId="77777777" w:rsidR="00FA5AD2" w:rsidRDefault="00FA5AD2" w:rsidP="001855D4"/>
                          </w:txbxContent>
                        </wps:txbx>
                        <wps:bodyPr spcFirstLastPara="1" wrap="square" lIns="91425" tIns="91425" rIns="91425" bIns="91425" anchor="ctr" anchorCtr="0">
                          <a:noAutofit/>
                        </wps:bodyPr>
                      </wps:wsp>
                      <pic:pic xmlns:pic="http://schemas.openxmlformats.org/drawingml/2006/picture">
                        <pic:nvPicPr>
                          <pic:cNvPr id="17" name="Shape 17"/>
                          <pic:cNvPicPr preferRelativeResize="0"/>
                        </pic:nvPicPr>
                        <pic:blipFill rotWithShape="1">
                          <a:blip r:embed="rId43">
                            <a:alphaModFix/>
                          </a:blip>
                          <a:srcRect/>
                          <a:stretch/>
                        </pic:blipFill>
                        <pic:spPr>
                          <a:xfrm>
                            <a:off x="0" y="0"/>
                            <a:ext cx="5727700" cy="3580130"/>
                          </a:xfrm>
                          <a:prstGeom prst="rect">
                            <a:avLst/>
                          </a:prstGeom>
                          <a:noFill/>
                          <a:ln>
                            <a:noFill/>
                          </a:ln>
                        </pic:spPr>
                      </pic:pic>
                    </wpg:wgp>
                  </a:graphicData>
                </a:graphic>
              </wp:anchor>
            </w:drawing>
          </mc:Choice>
          <mc:Fallback>
            <w:pict>
              <v:group w14:anchorId="12EAAF9A" id="Group 643362701" o:spid="_x0000_s1042" style="position:absolute;left:0;text-align:left;margin-left:0;margin-top:60.05pt;width:451pt;height:281.9pt;z-index:251646976;mso-position-horizontal-relative:text;mso-position-vertical-relative:text" coordsize="57277,35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">
                <v:rect id="Rectangle 700869541" o:spid="_x0000_s1043" style="position:absolute;width:57277;height:35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" filled="f" stroked="f">
                  <v:textbox inset="2.53958mm,2.53958mm,2.53958mm,2.53958mm">
                    <w:txbxContent>
                      <w:p w14:paraId="33259523" w14:textId="77777777" w:rsidR="00FA5AD2" w:rsidRDefault="00FA5AD2" w:rsidP="001855D4"/>
                    </w:txbxContent>
                  </v:textbox>
                </v:rect>
                <v:shape id="Shape 17" o:spid="_x0000_s1044" type="#_x0000_t75" style="position:absolute;width:57277;height:3580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">
                  <v:imagedata r:id="rId44" o:title=""/>
                </v:shape>
                <w10:wrap type="topAndBottom"/>
              </v:group>
            </w:pict>
          </mc:Fallback>
        </mc:AlternateContent>
      </w:r>
      <w:r w:rsidR="00984918">
        <w:t xml:space="preserve">Siberian pine seeds are a key food resource for squirrels, chipmunks (likely included under Sciuridae), sable (not cited by interviewees), and bears (Ivanova et al., 2022). Excessive pressure on this high-calorie resource may explain reports of brown bears increasingly approaching human settlements in the </w:t>
      </w:r>
      <w:proofErr w:type="spellStart"/>
      <w:r w:rsidR="00984918">
        <w:t>Khövsgöl</w:t>
      </w:r>
      <w:proofErr w:type="spellEnd"/>
      <w:r w:rsidR="00984918">
        <w:t xml:space="preserve"> and Khentii Mountains in search of food, where they were most frequently mentioned. In contrast, bear populations are absent from the </w:t>
      </w:r>
      <w:proofErr w:type="spellStart"/>
      <w:r w:rsidR="00984918">
        <w:t>Khangai</w:t>
      </w:r>
      <w:proofErr w:type="spellEnd"/>
      <w:r w:rsidR="00984918">
        <w:t xml:space="preserve"> Mountains, as confirmed by National Park and SPA authorities.</w:t>
      </w:r>
    </w:p>
    <w:p w14:paraId="00000AC5" w14:textId="77777777" w:rsidR="000B6076" w:rsidRDefault="00984918" w:rsidP="00EE0E5F">
      <w:pPr>
        <w:spacing w:line="240" w:lineRule="auto"/>
      </w:pPr>
      <w:r>
        <w:t>Birds were generally cited collectively by interviewees, without identification to species level, highlighting a major gap in ecological awareness among forest users. Among the avifauna present, jays, woodpeckers, and the black-billed capercaillie (</w:t>
      </w:r>
      <w:r>
        <w:rPr>
          <w:i/>
          <w:iCs/>
        </w:rPr>
        <w:t xml:space="preserve">Tetrao </w:t>
      </w:r>
      <w:proofErr w:type="spellStart"/>
      <w:r>
        <w:rPr>
          <w:i/>
          <w:iCs/>
        </w:rPr>
        <w:t>urogalloides</w:t>
      </w:r>
      <w:proofErr w:type="spellEnd"/>
      <w:r>
        <w:t>) occur in these forests, with the latter reportedly observed mainly during low cone-production years.</w:t>
      </w:r>
    </w:p>
    <w:p w14:paraId="00000AC6" w14:textId="3F0B49D9" w:rsidR="000B6076" w:rsidRDefault="00984918" w:rsidP="00EE0E5F">
      <w:pPr>
        <w:spacing w:line="240" w:lineRule="auto"/>
      </w:pPr>
      <w:r>
        <w:t>The most ecologically significant species is the Siberian Nutcracker (</w:t>
      </w:r>
      <w:proofErr w:type="spellStart"/>
      <w:r>
        <w:rPr>
          <w:i/>
          <w:iCs/>
        </w:rPr>
        <w:t>Nucifraga</w:t>
      </w:r>
      <w:proofErr w:type="spellEnd"/>
      <w:r>
        <w:rPr>
          <w:i/>
          <w:iCs/>
        </w:rPr>
        <w:t xml:space="preserve"> </w:t>
      </w:r>
      <w:proofErr w:type="spellStart"/>
      <w:r>
        <w:rPr>
          <w:i/>
          <w:iCs/>
        </w:rPr>
        <w:t>caryocatactes</w:t>
      </w:r>
      <w:proofErr w:type="spellEnd"/>
      <w:r>
        <w:rPr>
          <w:i/>
          <w:iCs/>
        </w:rPr>
        <w:t xml:space="preserve"> </w:t>
      </w:r>
      <w:proofErr w:type="spellStart"/>
      <w:r>
        <w:rPr>
          <w:i/>
          <w:iCs/>
        </w:rPr>
        <w:t>macrorhynchos</w:t>
      </w:r>
      <w:proofErr w:type="spellEnd"/>
      <w:r>
        <w:t xml:space="preserve">), a specialized consumer of Siberian pine nuts </w:t>
      </w:r>
      <w:r w:rsidRPr="00027E13">
        <w:t>(</w:t>
      </w:r>
      <w:r w:rsidRPr="00027E13">
        <w:rPr>
          <w:bCs/>
        </w:rPr>
        <w:t xml:space="preserve">see Section </w:t>
      </w:r>
      <w:r w:rsidR="00027E13" w:rsidRPr="00027E13">
        <w:rPr>
          <w:bCs/>
        </w:rPr>
        <w:fldChar w:fldCharType="begin"/>
      </w:r>
      <w:r w:rsidR="00027E13" w:rsidRPr="00027E13">
        <w:rPr>
          <w:bCs/>
        </w:rPr>
        <w:instrText xml:space="preserve"> REF _Ref223017412 \r \h </w:instrText>
      </w:r>
      <w:r w:rsidR="00027E13" w:rsidRPr="00027E13">
        <w:rPr>
          <w:bCs/>
        </w:rPr>
      </w:r>
      <w:r w:rsidR="00027E13" w:rsidRPr="00027E13">
        <w:rPr>
          <w:bCs/>
        </w:rPr>
        <w:fldChar w:fldCharType="separate"/>
      </w:r>
      <w:r w:rsidR="00215845">
        <w:rPr>
          <w:bCs/>
        </w:rPr>
        <w:t>6.7.1</w:t>
      </w:r>
      <w:r w:rsidR="00027E13" w:rsidRPr="00027E13">
        <w:rPr>
          <w:bCs/>
        </w:rPr>
        <w:fldChar w:fldCharType="end"/>
      </w:r>
      <w:r w:rsidRPr="00027E13">
        <w:t xml:space="preserve">). </w:t>
      </w:r>
      <w:r>
        <w:t xml:space="preserve">Nutcrackers rely on pine nuts year-round. In autumn and winter, these seeds often constitute nearly their entire diet. They cache nuts for later consumption and to feed nestlings, which are provided exclusively with pine nuts (Reymers, 1959; Vorobyev, 1982; Cramp &amp; Perrins, 1993, cited by </w:t>
      </w:r>
      <w:proofErr w:type="spellStart"/>
      <w:r>
        <w:t>Ananin</w:t>
      </w:r>
      <w:proofErr w:type="spellEnd"/>
      <w:r>
        <w:t xml:space="preserve"> and Sokolov, 2009). Consequently, their population density is closely linked to the cone production of Siberian pine forests in Mongolia, as observed in Russian plantations (</w:t>
      </w:r>
      <w:proofErr w:type="spellStart"/>
      <w:r>
        <w:t>Ananin</w:t>
      </w:r>
      <w:proofErr w:type="spellEnd"/>
      <w:r>
        <w:t xml:space="preserve"> &amp; Sokolov, 2009). During interviews, the single mention of nutcrackers was to report that they appear primarily in </w:t>
      </w:r>
      <w:r>
        <w:lastRenderedPageBreak/>
        <w:t xml:space="preserve">high-production years. Interestingly, in the Swiss Alps, people historically followed the calls of nutcrackers to locate </w:t>
      </w:r>
      <w:r>
        <w:rPr>
          <w:i/>
          <w:iCs/>
        </w:rPr>
        <w:t>Pinus cembra</w:t>
      </w:r>
      <w:r>
        <w:t xml:space="preserve"> trees with abundant cones</w:t>
      </w:r>
      <w:r w:rsidR="00DB5053">
        <w:t xml:space="preserve"> </w:t>
      </w:r>
      <w:r w:rsidR="00DB5053">
        <w:fldChar w:fldCharType="begin"/>
      </w:r>
      <w:r w:rsidR="00E74605">
        <w:instrText xml:space="preserve"> ADDIN ZOTERO_ITEM CSL_CITATION {"citationID":"ZTJg71ph","properties":{"formattedCitation":"(Hoelzl, n.d.)","plainCitation":"(Hoelzl, n.d.)","noteIndex":0},"citationItems":[{"id":9154,"uris":["http://zotero.org/users/2696682/items/KTR66RIR"],"itemData":{"id":9154,"type":"post-weblog","container-title":"Bushguide101","title":"Swiss pine cones and their uses","URL":"https://bushguide101.com/swiss-pine-cones-and-their-uses/","author":[{"family":"Hoelzl","given":"Kurt"}]}}],"schema":"https://github.com/citation-style-language/schema/raw/master/csl-citation.json"} </w:instrText>
      </w:r>
      <w:r w:rsidR="00DB5053">
        <w:fldChar w:fldCharType="separate"/>
      </w:r>
      <w:r w:rsidR="00E74605" w:rsidRPr="00E74605">
        <w:t>(Hoelzl, n.d.)</w:t>
      </w:r>
      <w:r w:rsidR="00DB5053">
        <w:fldChar w:fldCharType="end"/>
      </w:r>
      <w:r>
        <w:t>.</w:t>
      </w:r>
    </w:p>
    <w:p w14:paraId="00000AC7" w14:textId="1E495C88" w:rsidR="000B6076" w:rsidRDefault="00984918" w:rsidP="00D96E68">
      <w:pPr>
        <w:pStyle w:val="Heading3"/>
      </w:pPr>
      <w:bookmarkStart w:id="315" w:name="_Toc222417711"/>
      <w:bookmarkStart w:id="316" w:name="_Toc230337134"/>
      <w:r>
        <w:t xml:space="preserve">Flora </w:t>
      </w:r>
      <w:r w:rsidR="00027E13">
        <w:t>and</w:t>
      </w:r>
      <w:r w:rsidR="00E83A26">
        <w:t xml:space="preserve"> </w:t>
      </w:r>
      <w:r w:rsidR="00E83A26" w:rsidRPr="00A40732">
        <w:t>Fungi</w:t>
      </w:r>
      <w:bookmarkEnd w:id="315"/>
      <w:bookmarkEnd w:id="316"/>
    </w:p>
    <w:p w14:paraId="00000AC8" w14:textId="15A94550" w:rsidR="000B6076" w:rsidRDefault="00984918" w:rsidP="00D96E68">
      <w:pPr>
        <w:spacing w:line="240" w:lineRule="auto"/>
      </w:pPr>
      <w:r>
        <w:t>Regarding flora, the impact of pine nut harvesting appears limited. Siberian pine forests are largely monospecific, and collection methods have minimal effect on other plant species. Even though overgrazing by livestock is a national issue (</w:t>
      </w:r>
      <w:r w:rsidR="006354DB">
        <w:t>Morton et al., 2024</w:t>
      </w:r>
      <w:r>
        <w:t xml:space="preserve">), high-altitude, remote Siberian pine stands are largely protected from grazing/browsing pressure. Some local disturbance occurs from pine nut harvesters traveling by horse, which can browse and trample herbaceous vegetation. </w:t>
      </w:r>
    </w:p>
    <w:p w14:paraId="00000AC9" w14:textId="3A4C6DDA" w:rsidR="000B6076" w:rsidRDefault="00984918" w:rsidP="00D96E68">
      <w:pPr>
        <w:spacing w:line="240" w:lineRule="auto"/>
      </w:pPr>
      <w:r>
        <w:t>Mushroom collection occurs occasionally but has not shown noticeable variation in recent years, according to interviewees.</w:t>
      </w:r>
      <w:r w:rsidR="006621D8">
        <w:t xml:space="preserve"> This is noticeable because </w:t>
      </w:r>
      <w:r w:rsidR="006621D8" w:rsidRPr="006621D8">
        <w:rPr>
          <w:i/>
          <w:iCs/>
        </w:rPr>
        <w:t>Pinus</w:t>
      </w:r>
      <w:r w:rsidR="006621D8" w:rsidRPr="006621D8">
        <w:t xml:space="preserve"> species, including </w:t>
      </w:r>
      <w:r w:rsidR="006621D8">
        <w:rPr>
          <w:iCs/>
        </w:rPr>
        <w:t>Siberian pine</w:t>
      </w:r>
      <w:r w:rsidR="006621D8" w:rsidRPr="006621D8">
        <w:t>, are obligate ectomycorrhizal trees, forming a symbiotic association between their roots and diverse fungi</w:t>
      </w:r>
      <w:r w:rsidR="006621D8">
        <w:t xml:space="preserve"> </w:t>
      </w:r>
      <w:r w:rsidR="006621D8">
        <w:fldChar w:fldCharType="begin"/>
      </w:r>
      <w:r w:rsidR="00E74605">
        <w:instrText xml:space="preserve"> ADDIN ZOTERO_ITEM CSL_CITATION {"citationID":"XJ4CLgpE","properties":{"formattedCitation":"(Badar-Uugan and Burenjargal, 2015; Vaishlya et al., 2019)","plainCitation":"(Badar-Uugan and Burenjargal, 2015; Vaishlya et al., 2019)","noteIndex":0},"citationItems":[{"id":9168,"uris":["http://zotero.org/users/2696682/items/4GGJ9W3Z"],"itemData":{"id":9168,"type":"article-journal","abstract":"The ectomycorrhizal fungal community associated with Pinus Sibirica (Siberian Pine) in a Mongolian forest was investigated in this study. The ectomycorrhizaes were isolated from roots of Siberian pine and identified as Russulia Sardonia, Rhodocollybia butyracea, Tuber borchii, Tricholloma auratum and Lactarius deliciosus. Hartig net, external hyphae and mantle structures of ectomycorrhizae were observed in Siberian pine roots.","container-title":"Journal of agricultural sciences","issue":"2","language":"en","page":"123-129","source":"Zotero","title":"Study on ectomycorrhizae of siberian pine (Pinus sibirica)","volume":"15","author":[{"family":"Badar-Uugan","given":"Khasbaatar"},{"family":"Burenjargal","given":"Otgonsuren"}],"issued":{"date-parts":[["2015"]]}}},{"id":9170,"uris":["http://zotero.org/users/2696682/items/7KVSD82S"],"itemData":{"id":9170,"type":"article-journal","abstract":"Samples of Pinus sibirica Du Tour ectomycorrhizas (ecm), the correlations of ecmtips morph-anatomical indicators and host tree growth parameters, biotic and abiotic factors were analysed. The correlation between the numbers of ectomycorrhizal morphotypes per sample and the vegetation period was shown. High occurrence of contact exploration type in the most disturbed biotope was indicated. A positive relationship between the radius of the tree root and the thickness of the fungal mantle was recorded.","container-title":"IOP Conference Series: Earth and Environmental Science","DOI":"10.1088/1755-1315/224/1/012049","ISSN":"1755-1315","journalAbbreviation":"IOP Conf. Ser.: Earth Environ. Sci.","language":"en","license":"http://iopscience.iop.org/info/page/text-and-data-mining","page":"012049","source":"DOI.org (Crossref)","title":"Ecological Aspects of Pinus sibirica Du Tour Mycotrophy in Forest Ecosystems of West Siberia","volume":"224","author":[{"family":"Vaishlya","given":"O"},{"family":"Karbysheva","given":"K"},{"family":"Sarsekova","given":"D"},{"family":"Aidarkhanova","given":"G"}],"issued":{"date-parts":[["2019",2,5]]}}}],"schema":"https://github.com/citation-style-language/schema/raw/master/csl-citation.json"} </w:instrText>
      </w:r>
      <w:r w:rsidR="006621D8">
        <w:fldChar w:fldCharType="separate"/>
      </w:r>
      <w:r w:rsidR="00E74605" w:rsidRPr="00E74605">
        <w:t>(Badar-Uugan and Burenjargal, 2015; Vaishlya et al., 2019)</w:t>
      </w:r>
      <w:r w:rsidR="006621D8">
        <w:fldChar w:fldCharType="end"/>
      </w:r>
      <w:r w:rsidR="006621D8" w:rsidRPr="006621D8">
        <w:t xml:space="preserve">. Consequently, any pressure on Siberian pine forests also affects associated fungal communities. While some ectomycorrhizal fungi are not strictly host-specific and may associate with other </w:t>
      </w:r>
      <w:r w:rsidR="00027E13">
        <w:t>taxa</w:t>
      </w:r>
      <w:r w:rsidR="006621D8" w:rsidRPr="006621D8">
        <w:t xml:space="preserve"> such as </w:t>
      </w:r>
      <w:r w:rsidR="006621D8" w:rsidRPr="006621D8">
        <w:rPr>
          <w:i/>
          <w:iCs/>
        </w:rPr>
        <w:t>Larix</w:t>
      </w:r>
      <w:r w:rsidR="006621D8" w:rsidRPr="006621D8">
        <w:t xml:space="preserve"> or </w:t>
      </w:r>
      <w:r w:rsidR="006621D8" w:rsidRPr="006621D8">
        <w:rPr>
          <w:i/>
          <w:iCs/>
        </w:rPr>
        <w:t>Pinus sylvestris</w:t>
      </w:r>
      <w:r w:rsidR="006621D8" w:rsidRPr="006621D8">
        <w:t xml:space="preserve">, such alternatives are absent in </w:t>
      </w:r>
      <w:r w:rsidR="006621D8">
        <w:t>pure</w:t>
      </w:r>
      <w:r w:rsidR="006621D8" w:rsidRPr="006621D8">
        <w:t xml:space="preserve"> Siberian pine stands. In turn, Siberian pine itself depends on these fungi to persist, making forest disturbance relevant not only for tree populations but also for belowground fungal biodiversity.</w:t>
      </w:r>
    </w:p>
    <w:p w14:paraId="00000ACA" w14:textId="404AB355" w:rsidR="000B6076" w:rsidRDefault="00984918" w:rsidP="00D96E68">
      <w:pPr>
        <w:pStyle w:val="Heading3"/>
      </w:pPr>
      <w:bookmarkStart w:id="317" w:name="_Toc222417712"/>
      <w:bookmarkStart w:id="318" w:name="_Toc230337135"/>
      <w:r>
        <w:t xml:space="preserve">Mongolian Siberian </w:t>
      </w:r>
      <w:r w:rsidR="00E83A26">
        <w:t>Pine Populations</w:t>
      </w:r>
      <w:bookmarkEnd w:id="317"/>
      <w:bookmarkEnd w:id="318"/>
    </w:p>
    <w:p w14:paraId="00000ACB" w14:textId="08378119" w:rsidR="000B6076" w:rsidRDefault="00984918" w:rsidP="00D96E68">
      <w:pPr>
        <w:spacing w:line="240" w:lineRule="auto"/>
      </w:pPr>
      <w:r>
        <w:t xml:space="preserve">From a global perspective, Siberian pine forests are not considered endangered, covering over 40 million hectares across Russian Siberia, with smaller populations in China and Kazakhstan. In Mongolia, however, the species is more vulnerable. </w:t>
      </w:r>
      <w:r w:rsidR="006354DB">
        <w:t>For the purposes of</w:t>
      </w:r>
      <w:r>
        <w:t xml:space="preserve"> the Plant Law, </w:t>
      </w:r>
      <w:r w:rsidR="00142476" w:rsidRPr="00142476">
        <w:t>Siberian pine</w:t>
      </w:r>
      <w:r>
        <w:t xml:space="preserve"> has been classified as </w:t>
      </w:r>
      <w:r w:rsidR="006354DB">
        <w:t>rare</w:t>
      </w:r>
      <w:r>
        <w:t xml:space="preserve"> since </w:t>
      </w:r>
      <w:proofErr w:type="gramStart"/>
      <w:r>
        <w:t>1995</w:t>
      </w:r>
      <w:proofErr w:type="gramEnd"/>
      <w:r>
        <w:t xml:space="preserve"> and </w:t>
      </w:r>
      <w:r w:rsidR="006354DB">
        <w:t xml:space="preserve">it </w:t>
      </w:r>
      <w:r>
        <w:t>is listed as threatened in the national Red List. Mongolian populations may represent a unique genetic pool, warranting specific conservation attention.</w:t>
      </w:r>
    </w:p>
    <w:p w14:paraId="00000ACC" w14:textId="20B16D83" w:rsidR="000B6076" w:rsidRDefault="00984918" w:rsidP="00D96E68">
      <w:pPr>
        <w:spacing w:line="240" w:lineRule="auto"/>
      </w:pPr>
      <w:r>
        <w:t xml:space="preserve">Climate change is expected to further affect the species’ distribution. In Russia, the range of Siberian pine is projected to expand by </w:t>
      </w:r>
      <w:r w:rsidR="00DB5053">
        <w:t xml:space="preserve">2050 </w:t>
      </w:r>
      <w:r>
        <w:t>(</w:t>
      </w:r>
      <w:proofErr w:type="spellStart"/>
      <w:r>
        <w:t>Parfenova</w:t>
      </w:r>
      <w:proofErr w:type="spellEnd"/>
      <w:r>
        <w:t xml:space="preserve"> et al., 2024), as insufficient soil moisture in southern areas pushes populations northward. In Mongolia, Siberian pine populations appear as isolated “refuge islands” mimicking the Siberian range, and their distribution is likely to contract, increasingly confined to higher-altitude areas with harsher climates. </w:t>
      </w:r>
    </w:p>
    <w:p w14:paraId="00000ACD" w14:textId="0A5CC3A4" w:rsidR="000B6076" w:rsidRDefault="00984918" w:rsidP="00D96E68">
      <w:pPr>
        <w:spacing w:line="240" w:lineRule="auto"/>
      </w:pPr>
      <w:r>
        <w:t xml:space="preserve">On </w:t>
      </w:r>
      <w:r w:rsidR="002D5220">
        <w:t>the other</w:t>
      </w:r>
      <w:r>
        <w:t xml:space="preserve"> hand, seeds from the southern part of Siberian pine range tend to be larger (</w:t>
      </w:r>
      <w:proofErr w:type="spellStart"/>
      <w:r>
        <w:t>Parfenova</w:t>
      </w:r>
      <w:proofErr w:type="spellEnd"/>
      <w:r>
        <w:t xml:space="preserve"> et al., 2024), while northern provenances are more frost-resistant despite earlier flowering (Zhuk, 2025). In this context, collaboration could be advantageous: Russia could benefit from Mongolian seed material to enhance productivity, while Mongolia could gain access to frost-resistant provenances to strengthen its populations.</w:t>
      </w:r>
    </w:p>
    <w:p w14:paraId="00000ACE" w14:textId="625F468F" w:rsidR="000B6076" w:rsidRDefault="00984918" w:rsidP="00D96E68">
      <w:pPr>
        <w:pStyle w:val="Heading2"/>
      </w:pPr>
      <w:bookmarkStart w:id="319" w:name="_Toc222417713"/>
      <w:bookmarkStart w:id="320" w:name="_Toc230337136"/>
      <w:r>
        <w:t xml:space="preserve">Human </w:t>
      </w:r>
      <w:r w:rsidR="00E83A26" w:rsidRPr="00E83A26">
        <w:t>Health</w:t>
      </w:r>
      <w:bookmarkEnd w:id="319"/>
      <w:bookmarkEnd w:id="320"/>
      <w:r w:rsidR="00E83A26">
        <w:t xml:space="preserve"> </w:t>
      </w:r>
    </w:p>
    <w:p w14:paraId="00000ACF" w14:textId="77777777" w:rsidR="000B6076" w:rsidRDefault="00984918" w:rsidP="00D96E68">
      <w:pPr>
        <w:spacing w:line="240" w:lineRule="auto"/>
      </w:pPr>
      <w:r>
        <w:t>Across the pine nut value chain, no major negative impacts on human health have been reported. On the contrary, forest visits are generally perceived as beneficial, with harvesters noting positive physical and social effects from pine nut collection. From gathering to processing, all operations rely exclusively on mechanical methods (cone crushing, nut shelling) and are free from chemicals or other pollutants, posing minimal risk to workers or local communities.</w:t>
      </w:r>
    </w:p>
    <w:p w14:paraId="4FD7D391" w14:textId="77777777" w:rsidR="00CE4FEA" w:rsidRDefault="00984918" w:rsidP="00D96E68">
      <w:pPr>
        <w:spacing w:line="240" w:lineRule="auto"/>
      </w:pPr>
      <w:r>
        <w:lastRenderedPageBreak/>
        <w:t>Pine nut kernels are usually dried and stored only briefly, which keeps microbiological contamination risk low. Wholesalers and processors generally report no contamination, although formal quality controls are rarely conducted. Only the one or two largest exporting companies hold EU or US organic certification.</w:t>
      </w:r>
      <w:r w:rsidR="00CE4FEA">
        <w:t xml:space="preserve"> </w:t>
      </w:r>
    </w:p>
    <w:p w14:paraId="403113A3" w14:textId="3A824965" w:rsidR="00CE4FEA" w:rsidRDefault="00063637" w:rsidP="00D96E68">
      <w:pPr>
        <w:spacing w:line="240" w:lineRule="auto"/>
      </w:pPr>
      <w:r>
        <w:t>A</w:t>
      </w:r>
      <w:r w:rsidR="00CE4FEA" w:rsidRPr="00CE4FEA">
        <w:t xml:space="preserve">vailable evidence suggests that </w:t>
      </w:r>
      <w:r w:rsidR="00CE4FEA" w:rsidRPr="00D71370">
        <w:rPr>
          <w:bCs/>
        </w:rPr>
        <w:t>mycotoxin risks in pine nuts are generally low compared with other nuts, but not absent</w:t>
      </w:r>
      <w:r w:rsidR="002D5220">
        <w:t>, e</w:t>
      </w:r>
      <w:r>
        <w:t>ven though no reports were retrieved for Siberian pine nuts specifically</w:t>
      </w:r>
      <w:r w:rsidR="006621D8">
        <w:t>.</w:t>
      </w:r>
      <w:r>
        <w:t xml:space="preserve"> </w:t>
      </w:r>
      <w:r w:rsidR="006621D8">
        <w:t>F</w:t>
      </w:r>
      <w:r>
        <w:t>rom 2011 to 2021</w:t>
      </w:r>
      <w:r w:rsidR="00CE4FEA" w:rsidRPr="00CE4FEA">
        <w:t xml:space="preserve">, </w:t>
      </w:r>
      <w:r>
        <w:t xml:space="preserve">among </w:t>
      </w:r>
      <w:r w:rsidR="00CE4FEA" w:rsidRPr="00CE4FEA">
        <w:t>3,000 EU-RASFF</w:t>
      </w:r>
      <w:r>
        <w:t xml:space="preserve"> (</w:t>
      </w:r>
      <w:r w:rsidRPr="00063637">
        <w:t>Rapid Alert System for Food and Feed</w:t>
      </w:r>
      <w:r>
        <w:t>)</w:t>
      </w:r>
      <w:r w:rsidR="00CE4FEA" w:rsidRPr="00CE4FEA">
        <w:t xml:space="preserve"> notifications for mycotoxins in nuts and seeds, </w:t>
      </w:r>
      <w:r w:rsidR="00CE4FEA" w:rsidRPr="00D71370">
        <w:rPr>
          <w:bCs/>
        </w:rPr>
        <w:t>only one concerned pine nuts</w:t>
      </w:r>
      <w:r>
        <w:rPr>
          <w:bCs/>
        </w:rPr>
        <w:t xml:space="preserve"> </w:t>
      </w:r>
      <w:r>
        <w:rPr>
          <w:bCs/>
        </w:rPr>
        <w:fldChar w:fldCharType="begin"/>
      </w:r>
      <w:r w:rsidR="00E74605">
        <w:rPr>
          <w:bCs/>
        </w:rPr>
        <w:instrText xml:space="preserve"> ADDIN ZOTERO_ITEM CSL_CITATION {"citationID":"SJ5RYHvv","properties":{"formattedCitation":"(Owolabi et al., 2023)","plainCitation":"(Owolabi et al., 2023)","noteIndex":0},"citationItems":[{"id":9159,"uris":["http://zotero.org/users/2696682/items/EUGYUDHY"],"itemData":{"id":9159,"type":"article-journal","abstract":"The demand for tree nuts has significantly grown in recent years as epidemiological studies and clinical intervention trials demonstrated an inverse relationship between tree nut consumption and chronic diseases. However, mycotoxins are one of the main hazards responsible for increased “Rapid Alert System for Food and Feed” (RASFF) notifications and border rejections on nuts and nut products exported to the E.U. countries in the past few years. Mycotoxins are secondary metabolites that present serious threats to human and animal health. The most prevalent, toxic, and carcinogenic mycotoxins observed in human food and animal feed are the aflatoxins (AFs). This work analyzed notifications from the RASFF on nuts and nut products contaminated with mycotoxins, for a 10-year period from 2011 to 2021. A total of 4752 mycotoxin notifications were published on RASFF for food products worldwide, 63% (n = 3000) were notified in “nuts, nut products and seeds”. It was observed that 95% (n = 2669) notifications were due to AFs. Over half of these notifications (52%, n = 1545) were reported for groundnuts, where 29% (n = 441) of the notifications were received for groundnuts from China alone. Border rejection was reported for 91% (n = 2560) of the nuts and nut products which received the notifications from the E.U. countries. This study proffers understanding into the major reasons for RASFF notifications on nuts and nut products exported to E.U. countries. Also, the implications of this issue with some recommendations that could reduce the incidents of notifications for tree nuts have been outlined.","container-title":"Food Research International","DOI":"10.1016/j.foodres.2023.112915","ISSN":"09639969","journalAbbreviation":"Food Research International","language":"en","page":"112915","source":"DOI.org (Crossref)","title":"A 10-year analysis of RASFF notifications for mycotoxins in nuts. Trend in key mycotoxins and impacted countries","volume":"172","author":[{"family":"Owolabi","given":"Iyiola O."},{"family":"Karoonuthaisiri","given":"Nitsara"},{"family":"Elliott","given":"Christopher T."},{"family":"Petchkongkaew","given":"Awanwee"}],"issued":{"date-parts":[["2023",10]]}}}],"schema":"https://github.com/citation-style-language/schema/raw/master/csl-citation.json"} </w:instrText>
      </w:r>
      <w:r>
        <w:rPr>
          <w:bCs/>
        </w:rPr>
        <w:fldChar w:fldCharType="separate"/>
      </w:r>
      <w:r w:rsidR="00E74605" w:rsidRPr="00E74605">
        <w:t>(Owolabi et al., 2023)</w:t>
      </w:r>
      <w:r>
        <w:rPr>
          <w:bCs/>
        </w:rPr>
        <w:fldChar w:fldCharType="end"/>
      </w:r>
      <w:r w:rsidR="00CE4FEA" w:rsidRPr="00CE4FEA">
        <w:t xml:space="preserve">. </w:t>
      </w:r>
      <w:r w:rsidRPr="00063637">
        <w:t xml:space="preserve">Similarly, a comparative study of ten dried fruits and nuts in China found that pine nuts were the only commodity without detectable aflatoxins </w:t>
      </w:r>
      <w:r>
        <w:fldChar w:fldCharType="begin"/>
      </w:r>
      <w:r w:rsidR="00E74605">
        <w:instrText xml:space="preserve"> ADDIN ZOTERO_ITEM CSL_CITATION {"citationID":"dbu7bzxC","properties":{"formattedCitation":"(Wang et al., 2018)","plainCitation":"(Wang et al., 2018)","noteIndex":0},"citationItems":[{"id":9165,"uris":["http://zotero.org/users/2696682/items/LTP9PC57"],"itemData":{"id":9165,"type":"article-journal","abstract":"In this study, 16 mycotoxins were analyzed in ten kinds of dried fruits and nuts sampled from four climate zones in China. The results showed that all 16 mycotoxins were detected at a contamination frequency of 124/253. The most frequent mycotoxin category detected was TCs with contamination levels ranging from &lt;LOQe473.16 mg/kg. Two samples contaminated with AFB1 at levels that exceeded the maximum limit of China and EU. Signiﬁcant differences of AFB1, AFG1, AOH, AME and ENNs contamination among the four climate zones were found. Speciﬁcally, the ENNs contamination level was signiﬁcantly higher of samples from the semiarid to semi-humid zone than the arid zone, the semiarid zone and the humid zone. In the 124 positive samples, 66 samples were detected with two to eight mycotoxins. To the best of our knowledge, this is the ﬁrst study of mycotoxin occurrence and cooccurrence in dried fruits and nuts from China that also included the emerging mycotoxins, ENNs and BEA.","container-title":"Food Control","DOI":"10.1016/j.foodcont.2018.01.013","ISSN":"09567135","journalAbbreviation":"Food Control","language":"en","page":"181-189","source":"DOI.org (Crossref)","title":"Occurrence and co-occurrence of mycotoxins in nuts and dried fruits from China","volume":"88","author":[{"family":"Wang","given":"Yujiao"},{"family":"Nie","given":"Jiyun"},{"family":"Yan","given":"Zhen"},{"family":"Li","given":"Zhixia"},{"family":"Cheng","given":"Yang"},{"family":"Chang","given":"Weixia"}],"issued":{"date-parts":[["2018",6]]}}}],"schema":"https://github.com/citation-style-language/schema/raw/master/csl-citation.json"} </w:instrText>
      </w:r>
      <w:r>
        <w:fldChar w:fldCharType="separate"/>
      </w:r>
      <w:r w:rsidR="00E74605" w:rsidRPr="00E74605">
        <w:t>(Wang et al., 2018)</w:t>
      </w:r>
      <w:r>
        <w:fldChar w:fldCharType="end"/>
      </w:r>
      <w:r>
        <w:t xml:space="preserve">. </w:t>
      </w:r>
      <w:r w:rsidR="00CE4FEA" w:rsidRPr="00CE4FEA">
        <w:t xml:space="preserve">Comparative studies likewise found </w:t>
      </w:r>
      <w:r w:rsidR="00CE4FEA" w:rsidRPr="00457C0C">
        <w:rPr>
          <w:bCs/>
        </w:rPr>
        <w:t>no detectable aflatoxins in pine nuts</w:t>
      </w:r>
      <w:r w:rsidR="00CE4FEA" w:rsidRPr="00CE4FEA">
        <w:t>, unlike pistachios or groundnuts, which show substantially higher risks, particularly when marketed in-shell</w:t>
      </w:r>
      <w:r>
        <w:t xml:space="preserve"> </w:t>
      </w:r>
      <w:r>
        <w:fldChar w:fldCharType="begin"/>
      </w:r>
      <w:r w:rsidR="00E74605">
        <w:instrText xml:space="preserve"> ADDIN ZOTERO_ITEM CSL_CITATION {"citationID":"r7EOU51z","properties":{"formattedCitation":"(Owolabi et al., 2023)","plainCitation":"(Owolabi et al., 2023)","noteIndex":0},"citationItems":[{"id":9159,"uris":["http://zotero.org/users/2696682/items/EUGYUDHY"],"itemData":{"id":9159,"type":"article-journal","abstract":"The demand for tree nuts has significantly grown in recent years as epidemiological studies and clinical intervention trials demonstrated an inverse relationship between tree nut consumption and chronic diseases. However, mycotoxins are one of the main hazards responsible for increased “Rapid Alert System for Food and Feed” (RASFF) notifications and border rejections on nuts and nut products exported to the E.U. countries in the past few years. Mycotoxins are secondary metabolites that present serious threats to human and animal health. The most prevalent, toxic, and carcinogenic mycotoxins observed in human food and animal feed are the aflatoxins (AFs). This work analyzed notifications from the RASFF on nuts and nut products contaminated with mycotoxins, for a 10-year period from 2011 to 2021. A total of 4752 mycotoxin notifications were published on RASFF for food products worldwide, 63% (n = 3000) were notified in “nuts, nut products and seeds”. It was observed that 95% (n = 2669) notifications were due to AFs. Over half of these notifications (52%, n = 1545) were reported for groundnuts, where 29% (n = 441) of the notifications were received for groundnuts from China alone. Border rejection was reported for 91% (n = 2560) of the nuts and nut products which received the notifications from the E.U. countries. This study proffers understanding into the major reasons for RASFF notifications on nuts and nut products exported to E.U. countries. Also, the implications of this issue with some recommendations that could reduce the incidents of notifications for tree nuts have been outlined.","container-title":"Food Research International","DOI":"10.1016/j.foodres.2023.112915","ISSN":"09639969","journalAbbreviation":"Food Research International","language":"en","page":"112915","source":"DOI.org (Crossref)","title":"A 10-year analysis of RASFF notifications for mycotoxins in nuts. Trend in key mycotoxins and impacted countries","volume":"172","author":[{"family":"Owolabi","given":"Iyiola O."},{"family":"Karoonuthaisiri","given":"Nitsara"},{"family":"Elliott","given":"Christopher T."},{"family":"Petchkongkaew","given":"Awanwee"}],"issued":{"date-parts":[["2023",10]]}}}],"schema":"https://github.com/citation-style-language/schema/raw/master/csl-citation.json"} </w:instrText>
      </w:r>
      <w:r>
        <w:fldChar w:fldCharType="separate"/>
      </w:r>
      <w:r w:rsidR="00E74605" w:rsidRPr="00E74605">
        <w:t>(Owolabi et al., 2023)</w:t>
      </w:r>
      <w:r>
        <w:fldChar w:fldCharType="end"/>
      </w:r>
      <w:r w:rsidR="00CE4FEA" w:rsidRPr="00CE4FEA">
        <w:t>. However, aflatoxin and ochratox</w:t>
      </w:r>
      <w:r w:rsidR="00CE4FEA" w:rsidRPr="00063637">
        <w:t xml:space="preserve">in A contamination has been reported in </w:t>
      </w:r>
      <w:r w:rsidR="00CE4FEA" w:rsidRPr="00063637">
        <w:rPr>
          <w:i/>
          <w:iCs/>
        </w:rPr>
        <w:t xml:space="preserve">Pinus </w:t>
      </w:r>
      <w:proofErr w:type="spellStart"/>
      <w:r w:rsidR="00CE4FEA" w:rsidRPr="00063637">
        <w:rPr>
          <w:i/>
          <w:iCs/>
        </w:rPr>
        <w:t>gerardiana</w:t>
      </w:r>
      <w:proofErr w:type="spellEnd"/>
      <w:r w:rsidR="00CE4FEA" w:rsidRPr="00063637">
        <w:t xml:space="preserve"> </w:t>
      </w:r>
      <w:r w:rsidR="007833CE">
        <w:t xml:space="preserve">(Chilgoza pine) </w:t>
      </w:r>
      <w:r w:rsidR="00CE4FEA" w:rsidRPr="00063637">
        <w:t xml:space="preserve">nuts </w:t>
      </w:r>
      <w:r>
        <w:t xml:space="preserve"> on 46% and 36% of samples, respectively, collected on an Indian market </w:t>
      </w:r>
      <w:r>
        <w:fldChar w:fldCharType="begin"/>
      </w:r>
      <w:r w:rsidR="00E74605">
        <w:instrText xml:space="preserve"> ADDIN ZOTERO_ITEM CSL_CITATION {"citationID":"NxeYJRp5","properties":{"formattedCitation":"(Sharma et al., 2015)","plainCitation":"(Sharma et al., 2015)","noteIndex":0},"citationItems":[{"id":9161,"uris":["http://zotero.org/users/2696682/items/6JZMN8WZ"],"itemData":{"id":9161,"type":"article-journal","abstract":"A survey was undertaken to evaluate the occurrence and level of aﬂatoxins (AFs), ochratoxin A (OTA) and patulin (PAT) contaminants in chilgoza pine nuts marketed in Jammu, India during the year 2011–2012. The mycotoxins were analyzed by high-performance liquid chromatography. The predominant mycotoxin was AFs which was found in 46.55 % of studied samples with a mean level of 493.913 ± 88.785 ng/g. Contamination with OTA was observed in 36.20 % of samples with a mean level of 2.253 ± 0.487 ng/g, while PAT was detected in four (6.89 %) samples with mean level of 4.556 ± 2.219 ng/g. Mycotoxin co-occurrence was recorded in low frequency. The mycotoxins co-occurrence included ochratoxin A-patulin and aﬂatoxin-patulin which have been detected in 3.44 and 1.72 % of analyzed samples. Furthermore, the simultaneous contamination by aﬂatoxins, ochratoxin A and patulin was observed in only one of the studied samples. The paper is the ﬁrst report on the incidence of these mycotoxin contaminations in chilgoza from the markets of Jammu, India.","container-title":"Proceedings of the National Academy of Sciences, India Section B: Biological Sciences","DOI":"10.1007/s40011-014-0326-7","ISSN":"0369-8211, 2250-1746","issue":"1","journalAbbreviation":"Proc. Natl. Acad. Sci., India, Sect. B Biol. Sci.","language":"en","license":"http://www.springer.com/tdm","page":"45-50","source":"DOI.org (Crossref)","title":"Natural Incidence of Aflatoxins, Ochratoxin A, Patulin and Their Co-Occurrence in Chilgoza Pine Nuts Marketed in Jammu, India","volume":"85","author":[{"family":"Sharma","given":"Sumedha"},{"family":"Gupta","given":"Dimple"},{"family":"Sharma","given":"Y. P."}],"issued":{"date-parts":[["2015",3]]}}}],"schema":"https://github.com/citation-style-language/schema/raw/master/csl-citation.json"} </w:instrText>
      </w:r>
      <w:r>
        <w:fldChar w:fldCharType="separate"/>
      </w:r>
      <w:r w:rsidR="00E74605" w:rsidRPr="00E74605">
        <w:t>(Sharma et al., 2015)</w:t>
      </w:r>
      <w:r>
        <w:fldChar w:fldCharType="end"/>
      </w:r>
      <w:r>
        <w:t>.</w:t>
      </w:r>
      <w:r w:rsidR="00CE4FEA" w:rsidRPr="00063637">
        <w:t xml:space="preserve"> </w:t>
      </w:r>
      <w:r>
        <w:t>They e</w:t>
      </w:r>
      <w:r w:rsidR="00CE4FEA" w:rsidRPr="00063637">
        <w:t>xceed</w:t>
      </w:r>
      <w:r>
        <w:t>ed</w:t>
      </w:r>
      <w:r w:rsidR="00CE4FEA" w:rsidRPr="00063637">
        <w:t xml:space="preserve"> the EU maximum limit of </w:t>
      </w:r>
      <w:r w:rsidR="00CE4FEA" w:rsidRPr="00457C0C">
        <w:rPr>
          <w:bCs/>
        </w:rPr>
        <w:t xml:space="preserve">4 </w:t>
      </w:r>
      <w:proofErr w:type="spellStart"/>
      <w:r w:rsidR="00CE4FEA" w:rsidRPr="00457C0C">
        <w:rPr>
          <w:bCs/>
        </w:rPr>
        <w:t>μg</w:t>
      </w:r>
      <w:proofErr w:type="spellEnd"/>
      <w:r w:rsidR="00CE4FEA" w:rsidRPr="00457C0C">
        <w:rPr>
          <w:bCs/>
        </w:rPr>
        <w:t>/kg for ready-to-eat nuts</w:t>
      </w:r>
      <w:r>
        <w:t xml:space="preserve">. The same trend was also found in Pakistan </w:t>
      </w:r>
      <w:r>
        <w:fldChar w:fldCharType="begin"/>
      </w:r>
      <w:r w:rsidR="00E74605">
        <w:instrText xml:space="preserve"> ADDIN ZOTERO_ITEM CSL_CITATION {"citationID":"ToB8kPdD","properties":{"formattedCitation":"(Luttfullah and Hussain, 2011)","plainCitation":"(Luttfullah and Hussain, 2011)","noteIndex":0},"citationItems":[{"id":9163,"uris":["http://zotero.org/users/2696682/items/5UWVQ3S5"],"itemData":{"id":9163,"type":"article-journal","abstract":"The occurrence of aﬂatoxins in dried fruits and nuts was surveyed in this study. One hundred and eighty samples of dried fruits and nuts were purchased from retail shops and local markets of different locations of NWFP and Northern areas of Pakistan. The samples were analyzed for total aﬂatoxins by immune afﬁnity (IAC) clean-up with liquid chromatography and ﬂuorescence detection. The results showed the percentage of contamination for total aﬂatoxins in the samples such as in; dried apricot (20%), dates (10%), dried ﬁgs (50%), dried mulberries (26%) and raisins (20%), while in apricot kernels (26%), almonds without shell (30%), walnuts with shell (40%), walnuts without shell (70%), peanut with shell (40%), peanuts without shell (50%), pistachios with shell (20%), pistachios without shell (50%) and pine nuts with shell (20%). The highest contamination levels of aﬂatoxins were found in one peanut sample (14.5 mg/kg) and one pistachio sample (14 mg/kg). Among all the contaminated samples, one dried apricot, three dried ﬁg, one raisins, one apricot kernels, two walnuts with shell, three walnuts without shell, one peanuts with shell, two peanuts without shell and two pistachios without shell samples were above the suggested limit for total aﬂatoxins (4 mg/kg), set by EU regulations.","container-title":"Food Control","DOI":"10.1016/j.foodcont.2010.09.015","ISSN":"09567135","issue":"3-4","journalAbbreviation":"Food Control","language":"en","license":"https://www.elsevier.com/tdm/userlicense/1.0/","page":"426-429","source":"DOI.org (Crossref)","title":"Studies on contamination level of aflatoxins in some dried fruits and nuts of Pakistan","volume":"22","author":[{"family":"Luttfullah","given":"Ghosia"},{"family":"Hussain","given":"Arshad"}],"issued":{"date-parts":[["2011",3]]}}}],"schema":"https://github.com/citation-style-language/schema/raw/master/csl-citation.json"} </w:instrText>
      </w:r>
      <w:r>
        <w:fldChar w:fldCharType="separate"/>
      </w:r>
      <w:r w:rsidR="00E74605" w:rsidRPr="00E74605">
        <w:t>(Luttfullah and Hussain, 2011)</w:t>
      </w:r>
      <w:r>
        <w:fldChar w:fldCharType="end"/>
      </w:r>
      <w:r>
        <w:t xml:space="preserve">. </w:t>
      </w:r>
      <w:r w:rsidR="00202F64">
        <w:t xml:space="preserve">This </w:t>
      </w:r>
      <w:r w:rsidR="00CE4FEA" w:rsidRPr="00CE4FEA">
        <w:t>indicat</w:t>
      </w:r>
      <w:r w:rsidR="00202F64">
        <w:t>es</w:t>
      </w:r>
      <w:r w:rsidR="00CE4FEA" w:rsidRPr="00CE4FEA">
        <w:t xml:space="preserve"> that while risks are lower than for many other nuts, </w:t>
      </w:r>
      <w:r w:rsidR="00CE4FEA" w:rsidRPr="00457C0C">
        <w:rPr>
          <w:bCs/>
        </w:rPr>
        <w:t>moisture and contamination control remain necessary across the value chain</w:t>
      </w:r>
      <w:r w:rsidR="00CE4FEA" w:rsidRPr="00CE4FEA">
        <w:t>.</w:t>
      </w:r>
    </w:p>
    <w:p w14:paraId="00000AD1" w14:textId="2A8C4C6A" w:rsidR="000B6076" w:rsidRDefault="006621D8" w:rsidP="00D96E68">
      <w:pPr>
        <w:spacing w:line="240" w:lineRule="auto"/>
      </w:pPr>
      <w:r>
        <w:t>In this study, s</w:t>
      </w:r>
      <w:r w:rsidR="00984918">
        <w:t xml:space="preserve">ome wholesalers monitor moisture content. Minor rot is occasionally observed (&lt;5 %) but sorted carefully before sale. At least one of the leading processors use infrared sensors to measure moisture, helping prevent </w:t>
      </w:r>
      <w:proofErr w:type="spellStart"/>
      <w:r w:rsidR="00984918">
        <w:t>mold</w:t>
      </w:r>
      <w:proofErr w:type="spellEnd"/>
      <w:r w:rsidR="00984918">
        <w:t>, aflatoxin formation, and spoilage during storage and transport. Despite these precautions, moisture and contamination controls are not applied systematically across the value chain, representing an area for improvement to fully meet EU sanitary standards.</w:t>
      </w:r>
    </w:p>
    <w:p w14:paraId="00000AD2" w14:textId="4DC72697" w:rsidR="000B6076" w:rsidRDefault="00984918" w:rsidP="00D96E68">
      <w:pPr>
        <w:pStyle w:val="Heading2"/>
      </w:pPr>
      <w:bookmarkStart w:id="321" w:name="_Toc222417714"/>
      <w:bookmarkStart w:id="322" w:name="_Toc230337137"/>
      <w:r>
        <w:t xml:space="preserve">Forest </w:t>
      </w:r>
      <w:r w:rsidR="00E83A26">
        <w:t xml:space="preserve">Dynamics </w:t>
      </w:r>
      <w:r w:rsidR="00027E13">
        <w:t>and</w:t>
      </w:r>
      <w:r w:rsidR="00E83A26">
        <w:t xml:space="preserve"> Current Management</w:t>
      </w:r>
      <w:bookmarkEnd w:id="321"/>
      <w:bookmarkEnd w:id="322"/>
      <w:r w:rsidR="00E83A26">
        <w:t xml:space="preserve"> </w:t>
      </w:r>
    </w:p>
    <w:p w14:paraId="00000AD3" w14:textId="71F7C576" w:rsidR="000B6076" w:rsidRDefault="00984918" w:rsidP="00D96E68">
      <w:pPr>
        <w:pStyle w:val="Heading3"/>
      </w:pPr>
      <w:bookmarkStart w:id="323" w:name="_Toc222417715"/>
      <w:bookmarkStart w:id="324" w:name="_Ref223017412"/>
      <w:bookmarkStart w:id="325" w:name="_Toc230337138"/>
      <w:r>
        <w:t xml:space="preserve">Natural </w:t>
      </w:r>
      <w:r w:rsidR="00E83A26" w:rsidRPr="00E83A26">
        <w:t>Regeneration</w:t>
      </w:r>
      <w:bookmarkEnd w:id="323"/>
      <w:bookmarkEnd w:id="324"/>
      <w:bookmarkEnd w:id="325"/>
    </w:p>
    <w:p w14:paraId="00000AD4" w14:textId="123ADC8C" w:rsidR="000B6076" w:rsidRDefault="00984918" w:rsidP="00D96E68">
      <w:pPr>
        <w:spacing w:line="240" w:lineRule="auto"/>
      </w:pPr>
      <w:r>
        <w:t xml:space="preserve">Siberian pine is a dark-needled, shade-tolerant species requiring fertile soils and adequate </w:t>
      </w:r>
      <w:proofErr w:type="gramStart"/>
      <w:r>
        <w:t>moisture, and</w:t>
      </w:r>
      <w:proofErr w:type="gramEnd"/>
      <w:r>
        <w:t xml:space="preserve"> typically regenerates under a closed canopy (</w:t>
      </w:r>
      <w:proofErr w:type="spellStart"/>
      <w:r>
        <w:t>Parfenova</w:t>
      </w:r>
      <w:proofErr w:type="spellEnd"/>
      <w:r>
        <w:t xml:space="preserve"> et al., 2024). While limited disturbance may favour regeneration, intense disturbances such as fire promote fire-resistant pioneer species like </w:t>
      </w:r>
      <w:r w:rsidR="00030811" w:rsidRPr="00030811">
        <w:rPr>
          <w:iCs/>
        </w:rPr>
        <w:t>Siberian larch</w:t>
      </w:r>
      <w:r>
        <w:t>. Siberian pine itself has low fire survival, though its flammable needles can intensify fires and its seeds may occasionally persist and regenerate post-fire (Hong et al., 2024).</w:t>
      </w:r>
    </w:p>
    <w:p w14:paraId="00000AD5" w14:textId="3346837B" w:rsidR="000B6076" w:rsidRDefault="00984918" w:rsidP="00D96E68">
      <w:pPr>
        <w:spacing w:line="240" w:lineRule="auto"/>
      </w:pPr>
      <w:r>
        <w:t xml:space="preserve">This situation places severe pressure on Siberian pine forests, which are largely composed of pure stands. Systematic cone harvesting hinders natural regeneration of these stands. However, our field observations show contrasting situations between regions: in the </w:t>
      </w:r>
      <w:proofErr w:type="spellStart"/>
      <w:r>
        <w:t>Khövsgöl</w:t>
      </w:r>
      <w:proofErr w:type="spellEnd"/>
      <w:r>
        <w:t xml:space="preserve"> Mountains, forests are very remote and regeneration is very limited, with only a few scattered seedlings and almost no saplings or mid-aged trees. In contrast, in </w:t>
      </w:r>
      <w:proofErr w:type="spellStart"/>
      <w:r>
        <w:t>Khangai</w:t>
      </w:r>
      <w:proofErr w:type="spellEnd"/>
      <w:r>
        <w:t xml:space="preserve"> Mountains, where forests are more accessible, regeneration appears much stronger, with abundant young seedlings and trees of various diameters and ages. The underlying causes of these regional differences remain to be further examined.</w:t>
      </w:r>
    </w:p>
    <w:p w14:paraId="00000AD6" w14:textId="15D55EE8" w:rsidR="000B6076" w:rsidRDefault="00984918" w:rsidP="00D96E68">
      <w:pPr>
        <w:spacing w:line="240" w:lineRule="auto"/>
      </w:pPr>
      <w:r>
        <w:t xml:space="preserve">Regeneration dynamics </w:t>
      </w:r>
      <w:r w:rsidR="00DA2082">
        <w:t>are</w:t>
      </w:r>
      <w:r>
        <w:t xml:space="preserve"> closely linked to cone and seed production, which directly underpins the pine nut value chain. Siberian pine exhibits irregular masting cycles, characterised by high seed yields every 3-4 years (</w:t>
      </w:r>
      <w:proofErr w:type="spellStart"/>
      <w:r>
        <w:t>Velisevich</w:t>
      </w:r>
      <w:proofErr w:type="spellEnd"/>
      <w:r>
        <w:t xml:space="preserve"> and Popov, 2024)</w:t>
      </w:r>
      <w:r>
        <w:rPr>
          <w:color w:val="FF0000"/>
        </w:rPr>
        <w:t xml:space="preserve"> </w:t>
      </w:r>
      <w:r>
        <w:t xml:space="preserve">followed by several years of low yield, although some seed production occurs annually (Farjon, 2013). Under favourable conditions, cone production can begin at around 20 years of age, while maximum seed productivity is typically </w:t>
      </w:r>
      <w:r>
        <w:lastRenderedPageBreak/>
        <w:t xml:space="preserve">reached at approximately 160 years and may persist for several centuries, in some cases up to 400 years (Kirsanov, 1981 (in Russian), cited in Ivanova et al., 2022). </w:t>
      </w:r>
    </w:p>
    <w:p w14:paraId="00000AD7" w14:textId="59875025" w:rsidR="000B6076" w:rsidRDefault="00984918" w:rsidP="00D96E68">
      <w:pPr>
        <w:spacing w:line="240" w:lineRule="auto"/>
      </w:pPr>
      <w:r>
        <w:t xml:space="preserve">Seed dispersal depends almost entirely on the </w:t>
      </w:r>
      <w:r w:rsidR="002D5220">
        <w:t>Siberian</w:t>
      </w:r>
      <w:r>
        <w:t xml:space="preserve"> nutcracker (</w:t>
      </w:r>
      <w:proofErr w:type="spellStart"/>
      <w:r>
        <w:rPr>
          <w:i/>
          <w:iCs/>
        </w:rPr>
        <w:t>Nucifraga</w:t>
      </w:r>
      <w:proofErr w:type="spellEnd"/>
      <w:r>
        <w:rPr>
          <w:i/>
          <w:iCs/>
        </w:rPr>
        <w:t xml:space="preserve"> </w:t>
      </w:r>
      <w:proofErr w:type="spellStart"/>
      <w:r>
        <w:rPr>
          <w:i/>
          <w:iCs/>
        </w:rPr>
        <w:t>caryocatactes</w:t>
      </w:r>
      <w:proofErr w:type="spellEnd"/>
      <w:r>
        <w:rPr>
          <w:i/>
          <w:iCs/>
        </w:rPr>
        <w:t xml:space="preserve"> </w:t>
      </w:r>
      <w:proofErr w:type="spellStart"/>
      <w:r>
        <w:rPr>
          <w:i/>
          <w:iCs/>
        </w:rPr>
        <w:t>macrorhynchos</w:t>
      </w:r>
      <w:proofErr w:type="spellEnd"/>
      <w:r>
        <w:t xml:space="preserve">), a keystone mutualistic species. Nutcrackers collect seeds mainly from the ground and store them in numerous caches up to 15 km from parent trees (Bekh &amp; Vorob’yev, 1998 (in </w:t>
      </w:r>
      <w:r w:rsidR="002D5220">
        <w:t>R</w:t>
      </w:r>
      <w:r>
        <w:t>ussian), cited in Ivanova et al., 2022). Seeds stored in caches do not exhibit prolonged dormancy and typically germinate the following growing season, with only a limited proportion remaining viable beyond that period. When cached seeds are not retrieved, seedlings may establish successfully, sometimes resulting in abundant regeneration even following years of poor cone production (</w:t>
      </w:r>
      <w:proofErr w:type="spellStart"/>
      <w:r>
        <w:t>Tantsyrev</w:t>
      </w:r>
      <w:proofErr w:type="spellEnd"/>
      <w:r>
        <w:t xml:space="preserve"> et al., 2023).</w:t>
      </w:r>
    </w:p>
    <w:p w14:paraId="00000AD8" w14:textId="3346091A" w:rsidR="000B6076" w:rsidRDefault="00202F64" w:rsidP="00D96E68">
      <w:pPr>
        <w:pStyle w:val="Heading3"/>
      </w:pPr>
      <w:bookmarkStart w:id="326" w:name="_Toc222417716"/>
      <w:bookmarkStart w:id="327" w:name="_Toc230337139"/>
      <w:r w:rsidRPr="00A40732">
        <w:t>Reforestation</w:t>
      </w:r>
      <w:r>
        <w:t xml:space="preserve"> </w:t>
      </w:r>
      <w:r w:rsidR="00E83A26">
        <w:t>Efforts</w:t>
      </w:r>
      <w:bookmarkEnd w:id="326"/>
      <w:bookmarkEnd w:id="327"/>
    </w:p>
    <w:p w14:paraId="00000AD9" w14:textId="180DB1EC" w:rsidR="000B6076" w:rsidRDefault="00984918" w:rsidP="00D96E68">
      <w:pPr>
        <w:spacing w:line="240" w:lineRule="auto"/>
      </w:pPr>
      <w:r>
        <w:t>At the national level, reforestation programmes overwhelmingly prioritise Siberian larch (</w:t>
      </w:r>
      <w:r>
        <w:rPr>
          <w:i/>
          <w:iCs/>
        </w:rPr>
        <w:t>Larix sibirica</w:t>
      </w:r>
      <w:r>
        <w:t xml:space="preserve"> </w:t>
      </w:r>
      <w:proofErr w:type="spellStart"/>
      <w:r>
        <w:t>Ledeb</w:t>
      </w:r>
      <w:proofErr w:type="spellEnd"/>
      <w:r>
        <w:t>.) and Scots pine (</w:t>
      </w:r>
      <w:r>
        <w:rPr>
          <w:i/>
          <w:iCs/>
        </w:rPr>
        <w:t>Pinus sylvestris</w:t>
      </w:r>
      <w:r>
        <w:t xml:space="preserve"> L.), while Siberian pine remains largely neglected. </w:t>
      </w:r>
      <w:r w:rsidR="002D5220" w:rsidRPr="002D5220">
        <w:t>Across all nurseries surveyed or reported on, Siberian pine seedling production remains marginal. Table 6.3 records approximately 55,000 Siberian pine seedlings in total, representing less than 0.3% of an estimated national production of around 20 million seedlings, and visited nurseries produced almost none. This stark underrepresentation underscores the extent to which the species is sidelined in current reforestation efforts, despite its high ecological and economic importance.</w:t>
      </w:r>
    </w:p>
    <w:p w14:paraId="79D91BB1" w14:textId="59438C25" w:rsidR="007833CE" w:rsidRDefault="00EF4E57" w:rsidP="00A300B8">
      <w:pPr>
        <w:pStyle w:val="Caption"/>
      </w:pPr>
      <w:bookmarkStart w:id="328" w:name="_heading=h.bmoadxe6mi0m" w:colFirst="0" w:colLast="0"/>
      <w:bookmarkStart w:id="329" w:name="_Ref223084730"/>
      <w:bookmarkStart w:id="330" w:name="_Toc230337212"/>
      <w:bookmarkEnd w:id="328"/>
      <w:r>
        <w:t xml:space="preserve">Table </w:t>
      </w:r>
      <w:fldSimple w:instr=" STYLEREF 1 \s ">
        <w:r>
          <w:rPr>
            <w:noProof/>
          </w:rPr>
          <w:t>6</w:t>
        </w:r>
      </w:fldSimple>
      <w:r>
        <w:t>.</w:t>
      </w:r>
      <w:fldSimple w:instr=" SEQ Table \* ARABIC \s 1 ">
        <w:r>
          <w:rPr>
            <w:noProof/>
          </w:rPr>
          <w:t>3</w:t>
        </w:r>
      </w:fldSimple>
      <w:bookmarkEnd w:id="329"/>
      <w:r>
        <w:t xml:space="preserve">: Visited And Reported </w:t>
      </w:r>
      <w:r w:rsidRPr="007833CE">
        <w:t>Nursery Production Patterns And Marginal Production Of Siberian Pine</w:t>
      </w:r>
      <w:bookmarkEnd w:id="330"/>
    </w:p>
    <w:tbl>
      <w:tblPr>
        <w:tblStyle w:val="1"/>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1398"/>
        <w:gridCol w:w="1565"/>
        <w:gridCol w:w="1408"/>
        <w:gridCol w:w="1217"/>
        <w:gridCol w:w="1201"/>
        <w:gridCol w:w="1001"/>
        <w:gridCol w:w="1236"/>
      </w:tblGrid>
      <w:tr w:rsidR="000B6076" w:rsidRPr="00EF4E57" w14:paraId="187B3653" w14:textId="77777777" w:rsidTr="00EF4E57">
        <w:trPr>
          <w:cnfStyle w:val="100000000000" w:firstRow="1" w:lastRow="0" w:firstColumn="0" w:lastColumn="0" w:oddVBand="0" w:evenVBand="0" w:oddHBand="0" w:evenHBand="0" w:firstRowFirstColumn="0" w:firstRowLastColumn="0" w:lastRowFirstColumn="0" w:lastRowLastColumn="0"/>
          <w:trHeight w:val="300"/>
        </w:trPr>
        <w:tc>
          <w:tcPr>
            <w:tcW w:w="0" w:type="auto"/>
            <w:vAlign w:val="center"/>
          </w:tcPr>
          <w:p w14:paraId="00000ADB" w14:textId="77777777" w:rsidR="000B6076" w:rsidRPr="00EF4E57" w:rsidRDefault="00984918" w:rsidP="00EF4E57">
            <w:pPr>
              <w:jc w:val="center"/>
              <w:rPr>
                <w:rFonts w:ascii="Open Sans" w:hAnsi="Open Sans" w:cs="Open Sans"/>
              </w:rPr>
            </w:pPr>
            <w:r w:rsidRPr="00EF4E57">
              <w:rPr>
                <w:rFonts w:ascii="Open Sans" w:hAnsi="Open Sans" w:cs="Open Sans"/>
              </w:rPr>
              <w:t>Type of actor</w:t>
            </w:r>
          </w:p>
        </w:tc>
        <w:tc>
          <w:tcPr>
            <w:tcW w:w="0" w:type="auto"/>
            <w:vAlign w:val="center"/>
          </w:tcPr>
          <w:p w14:paraId="00000ADC" w14:textId="77777777" w:rsidR="000B6076" w:rsidRPr="00EF4E57" w:rsidRDefault="00984918" w:rsidP="00EF4E57">
            <w:pPr>
              <w:jc w:val="center"/>
              <w:rPr>
                <w:rFonts w:ascii="Open Sans" w:hAnsi="Open Sans" w:cs="Open Sans"/>
              </w:rPr>
            </w:pPr>
            <w:r w:rsidRPr="00EF4E57">
              <w:rPr>
                <w:rFonts w:ascii="Open Sans" w:hAnsi="Open Sans" w:cs="Open Sans"/>
              </w:rPr>
              <w:t>Organisation</w:t>
            </w:r>
          </w:p>
        </w:tc>
        <w:tc>
          <w:tcPr>
            <w:tcW w:w="0" w:type="auto"/>
            <w:vAlign w:val="center"/>
          </w:tcPr>
          <w:p w14:paraId="00000ADD" w14:textId="77777777" w:rsidR="000B6076" w:rsidRPr="00EF4E57" w:rsidRDefault="00984918" w:rsidP="00EF4E57">
            <w:pPr>
              <w:jc w:val="center"/>
              <w:rPr>
                <w:rFonts w:ascii="Open Sans" w:hAnsi="Open Sans" w:cs="Open Sans"/>
              </w:rPr>
            </w:pPr>
            <w:proofErr w:type="spellStart"/>
            <w:r w:rsidRPr="00EF4E57">
              <w:rPr>
                <w:rFonts w:ascii="Open Sans" w:hAnsi="Open Sans" w:cs="Open Sans"/>
              </w:rPr>
              <w:t>Aimag</w:t>
            </w:r>
            <w:proofErr w:type="spellEnd"/>
          </w:p>
        </w:tc>
        <w:tc>
          <w:tcPr>
            <w:tcW w:w="0" w:type="auto"/>
            <w:vAlign w:val="center"/>
          </w:tcPr>
          <w:p w14:paraId="00000ADE" w14:textId="77777777" w:rsidR="000B6076" w:rsidRPr="00EF4E57" w:rsidRDefault="00984918" w:rsidP="00EF4E57">
            <w:pPr>
              <w:jc w:val="center"/>
              <w:rPr>
                <w:rFonts w:ascii="Open Sans" w:hAnsi="Open Sans" w:cs="Open Sans"/>
              </w:rPr>
            </w:pPr>
            <w:r w:rsidRPr="00EF4E57">
              <w:rPr>
                <w:rFonts w:ascii="Open Sans" w:hAnsi="Open Sans" w:cs="Open Sans"/>
              </w:rPr>
              <w:t>Total annual seedlings</w:t>
            </w:r>
          </w:p>
        </w:tc>
        <w:tc>
          <w:tcPr>
            <w:tcW w:w="0" w:type="auto"/>
            <w:vAlign w:val="center"/>
          </w:tcPr>
          <w:p w14:paraId="00000ADF" w14:textId="77777777" w:rsidR="000B6076" w:rsidRPr="00EF4E57" w:rsidRDefault="00984918" w:rsidP="00EF4E57">
            <w:pPr>
              <w:jc w:val="center"/>
              <w:rPr>
                <w:rFonts w:ascii="Open Sans" w:hAnsi="Open Sans" w:cs="Open Sans"/>
              </w:rPr>
            </w:pPr>
            <w:r w:rsidRPr="00EF4E57">
              <w:rPr>
                <w:rFonts w:ascii="Open Sans" w:hAnsi="Open Sans" w:cs="Open Sans"/>
              </w:rPr>
              <w:t>P. sibirica</w:t>
            </w:r>
            <w:r w:rsidRPr="00EF4E57">
              <w:rPr>
                <w:rFonts w:ascii="Open Sans" w:hAnsi="Open Sans" w:cs="Open Sans"/>
                <w:b w:val="0"/>
                <w:bCs w:val="0"/>
              </w:rPr>
              <w:t xml:space="preserve"> </w:t>
            </w:r>
            <w:r w:rsidRPr="00EF4E57">
              <w:rPr>
                <w:rFonts w:ascii="Open Sans" w:hAnsi="Open Sans" w:cs="Open Sans"/>
              </w:rPr>
              <w:t>seedlings</w:t>
            </w:r>
          </w:p>
        </w:tc>
        <w:tc>
          <w:tcPr>
            <w:tcW w:w="0" w:type="auto"/>
            <w:vAlign w:val="center"/>
          </w:tcPr>
          <w:p w14:paraId="00000AE0" w14:textId="77777777" w:rsidR="000B6076" w:rsidRPr="00EF4E57" w:rsidRDefault="00984918" w:rsidP="00EF4E57">
            <w:pPr>
              <w:jc w:val="center"/>
              <w:rPr>
                <w:rFonts w:ascii="Open Sans" w:hAnsi="Open Sans" w:cs="Open Sans"/>
              </w:rPr>
            </w:pPr>
            <w:r w:rsidRPr="00EF4E57">
              <w:rPr>
                <w:rFonts w:ascii="Open Sans" w:hAnsi="Open Sans" w:cs="Open Sans"/>
              </w:rPr>
              <w:t>Share of P. sibirica</w:t>
            </w:r>
          </w:p>
        </w:tc>
        <w:tc>
          <w:tcPr>
            <w:tcW w:w="0" w:type="auto"/>
            <w:vAlign w:val="center"/>
          </w:tcPr>
          <w:p w14:paraId="00000AE1" w14:textId="77777777" w:rsidR="000B6076" w:rsidRPr="00EF4E57" w:rsidRDefault="00984918" w:rsidP="00EF4E57">
            <w:pPr>
              <w:jc w:val="center"/>
              <w:rPr>
                <w:rFonts w:ascii="Open Sans" w:hAnsi="Open Sans" w:cs="Open Sans"/>
              </w:rPr>
            </w:pPr>
            <w:r w:rsidRPr="00EF4E57">
              <w:rPr>
                <w:rFonts w:ascii="Open Sans" w:hAnsi="Open Sans" w:cs="Open Sans"/>
              </w:rPr>
              <w:t>Main species produced</w:t>
            </w:r>
          </w:p>
        </w:tc>
      </w:tr>
      <w:tr w:rsidR="000B6076" w:rsidRPr="00EF4E57" w14:paraId="49DFDBB4" w14:textId="77777777" w:rsidTr="00EF4E57">
        <w:trPr>
          <w:trHeight w:val="600"/>
        </w:trPr>
        <w:tc>
          <w:tcPr>
            <w:tcW w:w="0" w:type="auto"/>
            <w:vAlign w:val="center"/>
          </w:tcPr>
          <w:p w14:paraId="00000AE2" w14:textId="77777777" w:rsidR="000B6076" w:rsidRPr="00EF4E57" w:rsidRDefault="00984918" w:rsidP="00EF4E57">
            <w:pPr>
              <w:jc w:val="center"/>
            </w:pPr>
            <w:r w:rsidRPr="00EF4E57">
              <w:t>Government</w:t>
            </w:r>
          </w:p>
        </w:tc>
        <w:tc>
          <w:tcPr>
            <w:tcW w:w="0" w:type="auto"/>
            <w:vAlign w:val="center"/>
          </w:tcPr>
          <w:p w14:paraId="00000AE3" w14:textId="77777777" w:rsidR="000B6076" w:rsidRPr="00EF4E57" w:rsidRDefault="00984918" w:rsidP="00EF4E57">
            <w:pPr>
              <w:jc w:val="center"/>
            </w:pPr>
            <w:r w:rsidRPr="00EF4E57">
              <w:t>Bat-</w:t>
            </w:r>
            <w:proofErr w:type="spellStart"/>
            <w:r w:rsidRPr="00EF4E57">
              <w:t>Ulzii</w:t>
            </w:r>
            <w:proofErr w:type="spellEnd"/>
            <w:r w:rsidRPr="00EF4E57">
              <w:t xml:space="preserve"> ISFU (5 soums)</w:t>
            </w:r>
          </w:p>
        </w:tc>
        <w:tc>
          <w:tcPr>
            <w:tcW w:w="0" w:type="auto"/>
            <w:vAlign w:val="center"/>
          </w:tcPr>
          <w:p w14:paraId="00000AE4" w14:textId="66F5B42D" w:rsidR="000B6076" w:rsidRPr="00EF4E57" w:rsidRDefault="00DB5053" w:rsidP="00EF4E57">
            <w:pPr>
              <w:jc w:val="center"/>
            </w:pPr>
            <w:proofErr w:type="spellStart"/>
            <w:r w:rsidRPr="00EF4E57">
              <w:t>Övörkhangai</w:t>
            </w:r>
            <w:proofErr w:type="spellEnd"/>
          </w:p>
        </w:tc>
        <w:tc>
          <w:tcPr>
            <w:tcW w:w="0" w:type="auto"/>
            <w:vAlign w:val="center"/>
          </w:tcPr>
          <w:p w14:paraId="00000AE5" w14:textId="77777777" w:rsidR="000B6076" w:rsidRPr="00EF4E57" w:rsidRDefault="00984918" w:rsidP="00EF4E57">
            <w:pPr>
              <w:jc w:val="center"/>
            </w:pPr>
            <w:r w:rsidRPr="00EF4E57">
              <w:t>2,000,000</w:t>
            </w:r>
          </w:p>
        </w:tc>
        <w:tc>
          <w:tcPr>
            <w:tcW w:w="0" w:type="auto"/>
            <w:vAlign w:val="center"/>
          </w:tcPr>
          <w:p w14:paraId="00000AE6" w14:textId="77777777" w:rsidR="000B6076" w:rsidRPr="00EF4E57" w:rsidRDefault="00984918" w:rsidP="00EF4E57">
            <w:pPr>
              <w:jc w:val="center"/>
            </w:pPr>
            <w:r w:rsidRPr="00EF4E57">
              <w:t>30,000</w:t>
            </w:r>
          </w:p>
        </w:tc>
        <w:tc>
          <w:tcPr>
            <w:tcW w:w="0" w:type="auto"/>
            <w:vAlign w:val="center"/>
          </w:tcPr>
          <w:p w14:paraId="00000AE7" w14:textId="77777777" w:rsidR="000B6076" w:rsidRPr="00EF4E57" w:rsidRDefault="00984918" w:rsidP="00EF4E57">
            <w:pPr>
              <w:jc w:val="center"/>
            </w:pPr>
            <w:r w:rsidRPr="00EF4E57">
              <w:t>1.5%</w:t>
            </w:r>
          </w:p>
        </w:tc>
        <w:tc>
          <w:tcPr>
            <w:tcW w:w="0" w:type="auto"/>
            <w:vAlign w:val="center"/>
          </w:tcPr>
          <w:p w14:paraId="00000AE8" w14:textId="77777777" w:rsidR="000B6076" w:rsidRPr="002D5220" w:rsidRDefault="00984918" w:rsidP="00EF4E57">
            <w:pPr>
              <w:jc w:val="center"/>
              <w:rPr>
                <w:i/>
              </w:rPr>
            </w:pPr>
            <w:r w:rsidRPr="002D5220">
              <w:rPr>
                <w:i/>
              </w:rPr>
              <w:t>Larix sibirica</w:t>
            </w:r>
          </w:p>
        </w:tc>
      </w:tr>
      <w:tr w:rsidR="000B6076" w:rsidRPr="00EF4E57" w14:paraId="2BFC6228" w14:textId="77777777" w:rsidTr="00EF4E57">
        <w:trPr>
          <w:trHeight w:val="600"/>
        </w:trPr>
        <w:tc>
          <w:tcPr>
            <w:tcW w:w="0" w:type="auto"/>
            <w:gridSpan w:val="2"/>
            <w:vAlign w:val="center"/>
          </w:tcPr>
          <w:p w14:paraId="00000AE9" w14:textId="77777777" w:rsidR="000B6076" w:rsidRPr="00EF4E57" w:rsidRDefault="00984918" w:rsidP="00EF4E57">
            <w:pPr>
              <w:jc w:val="center"/>
            </w:pPr>
            <w:r w:rsidRPr="00EF4E57">
              <w:t>Forest officer &amp; PhD Candidate</w:t>
            </w:r>
          </w:p>
        </w:tc>
        <w:tc>
          <w:tcPr>
            <w:tcW w:w="0" w:type="auto"/>
            <w:vAlign w:val="center"/>
          </w:tcPr>
          <w:p w14:paraId="00000AEB" w14:textId="77777777" w:rsidR="000B6076" w:rsidRPr="00EF4E57" w:rsidRDefault="00984918" w:rsidP="00EF4E57">
            <w:pPr>
              <w:jc w:val="center"/>
            </w:pPr>
            <w:proofErr w:type="spellStart"/>
            <w:r w:rsidRPr="00EF4E57">
              <w:t>Khövsgöl</w:t>
            </w:r>
            <w:proofErr w:type="spellEnd"/>
          </w:p>
        </w:tc>
        <w:tc>
          <w:tcPr>
            <w:tcW w:w="0" w:type="auto"/>
            <w:vAlign w:val="center"/>
          </w:tcPr>
          <w:p w14:paraId="00000AEC" w14:textId="77777777" w:rsidR="000B6076" w:rsidRPr="00EF4E57" w:rsidRDefault="00984918" w:rsidP="00EF4E57">
            <w:pPr>
              <w:jc w:val="center"/>
            </w:pPr>
            <w:r w:rsidRPr="00EF4E57">
              <w:t>10,000</w:t>
            </w:r>
          </w:p>
        </w:tc>
        <w:tc>
          <w:tcPr>
            <w:tcW w:w="0" w:type="auto"/>
            <w:vAlign w:val="center"/>
          </w:tcPr>
          <w:p w14:paraId="00000AED" w14:textId="77777777" w:rsidR="000B6076" w:rsidRPr="00EF4E57" w:rsidRDefault="00984918" w:rsidP="00EF4E57">
            <w:pPr>
              <w:jc w:val="center"/>
            </w:pPr>
            <w:r w:rsidRPr="00EF4E57">
              <w:t>10,000</w:t>
            </w:r>
          </w:p>
        </w:tc>
        <w:tc>
          <w:tcPr>
            <w:tcW w:w="0" w:type="auto"/>
            <w:vAlign w:val="center"/>
          </w:tcPr>
          <w:p w14:paraId="00000AEE" w14:textId="77777777" w:rsidR="000B6076" w:rsidRPr="00EF4E57" w:rsidRDefault="00984918" w:rsidP="00EF4E57">
            <w:pPr>
              <w:jc w:val="center"/>
            </w:pPr>
            <w:r w:rsidRPr="00EF4E57">
              <w:t>100.0%</w:t>
            </w:r>
          </w:p>
        </w:tc>
        <w:tc>
          <w:tcPr>
            <w:tcW w:w="0" w:type="auto"/>
            <w:vAlign w:val="center"/>
          </w:tcPr>
          <w:p w14:paraId="00000AEF" w14:textId="77777777" w:rsidR="000B6076" w:rsidRPr="002D5220" w:rsidRDefault="000B6076" w:rsidP="00EF4E57">
            <w:pPr>
              <w:jc w:val="center"/>
              <w:rPr>
                <w:i/>
              </w:rPr>
            </w:pPr>
          </w:p>
        </w:tc>
      </w:tr>
      <w:tr w:rsidR="000B6076" w:rsidRPr="00EF4E57" w14:paraId="0C4E633D" w14:textId="77777777" w:rsidTr="00EF4E57">
        <w:trPr>
          <w:trHeight w:val="300"/>
        </w:trPr>
        <w:tc>
          <w:tcPr>
            <w:tcW w:w="0" w:type="auto"/>
            <w:vAlign w:val="center"/>
          </w:tcPr>
          <w:p w14:paraId="00000AF0" w14:textId="77777777" w:rsidR="000B6076" w:rsidRPr="00EF4E57" w:rsidRDefault="00984918" w:rsidP="00EF4E57">
            <w:pPr>
              <w:jc w:val="center"/>
            </w:pPr>
            <w:r w:rsidRPr="00EF4E57">
              <w:t>PFE</w:t>
            </w:r>
          </w:p>
        </w:tc>
        <w:tc>
          <w:tcPr>
            <w:tcW w:w="0" w:type="auto"/>
            <w:vAlign w:val="center"/>
          </w:tcPr>
          <w:p w14:paraId="00000AF1" w14:textId="77777777" w:rsidR="000B6076" w:rsidRPr="00EF4E57" w:rsidRDefault="00984918" w:rsidP="00EF4E57">
            <w:pPr>
              <w:jc w:val="center"/>
            </w:pPr>
            <w:proofErr w:type="spellStart"/>
            <w:r w:rsidRPr="00EF4E57">
              <w:t>Nugiin</w:t>
            </w:r>
            <w:proofErr w:type="spellEnd"/>
            <w:r w:rsidRPr="00EF4E57">
              <w:t xml:space="preserve"> </w:t>
            </w:r>
            <w:proofErr w:type="spellStart"/>
            <w:r w:rsidRPr="00EF4E57">
              <w:t>Khishig</w:t>
            </w:r>
            <w:proofErr w:type="spellEnd"/>
            <w:r w:rsidRPr="00EF4E57">
              <w:t xml:space="preserve"> LLC</w:t>
            </w:r>
          </w:p>
        </w:tc>
        <w:tc>
          <w:tcPr>
            <w:tcW w:w="0" w:type="auto"/>
            <w:vAlign w:val="center"/>
          </w:tcPr>
          <w:p w14:paraId="00000AF2" w14:textId="77777777" w:rsidR="000B6076" w:rsidRPr="00EF4E57" w:rsidRDefault="00984918" w:rsidP="00EF4E57">
            <w:pPr>
              <w:jc w:val="center"/>
            </w:pPr>
            <w:r w:rsidRPr="00EF4E57">
              <w:t>Selenge</w:t>
            </w:r>
          </w:p>
        </w:tc>
        <w:tc>
          <w:tcPr>
            <w:tcW w:w="0" w:type="auto"/>
            <w:vAlign w:val="center"/>
          </w:tcPr>
          <w:p w14:paraId="00000AF3" w14:textId="77777777" w:rsidR="000B6076" w:rsidRPr="00EF4E57" w:rsidRDefault="00984918" w:rsidP="00EF4E57">
            <w:pPr>
              <w:jc w:val="center"/>
            </w:pPr>
            <w:r w:rsidRPr="00EF4E57">
              <w:t>6,000,000</w:t>
            </w:r>
          </w:p>
        </w:tc>
        <w:tc>
          <w:tcPr>
            <w:tcW w:w="0" w:type="auto"/>
            <w:vAlign w:val="center"/>
          </w:tcPr>
          <w:p w14:paraId="00000AF4" w14:textId="77777777" w:rsidR="000B6076" w:rsidRPr="00EF4E57" w:rsidRDefault="00984918" w:rsidP="00EF4E57">
            <w:pPr>
              <w:jc w:val="center"/>
            </w:pPr>
            <w:r w:rsidRPr="00EF4E57">
              <w:t>250</w:t>
            </w:r>
          </w:p>
        </w:tc>
        <w:tc>
          <w:tcPr>
            <w:tcW w:w="0" w:type="auto"/>
            <w:vAlign w:val="center"/>
          </w:tcPr>
          <w:p w14:paraId="00000AF5" w14:textId="77777777" w:rsidR="000B6076" w:rsidRPr="00EF4E57" w:rsidRDefault="00984918" w:rsidP="00EF4E57">
            <w:pPr>
              <w:jc w:val="center"/>
            </w:pPr>
            <w:r w:rsidRPr="00EF4E57">
              <w:t>&lt;0.01%</w:t>
            </w:r>
          </w:p>
        </w:tc>
        <w:tc>
          <w:tcPr>
            <w:tcW w:w="0" w:type="auto"/>
            <w:vAlign w:val="center"/>
          </w:tcPr>
          <w:p w14:paraId="00000AF6" w14:textId="77777777" w:rsidR="000B6076" w:rsidRPr="002D5220" w:rsidRDefault="00984918" w:rsidP="00EF4E57">
            <w:pPr>
              <w:jc w:val="center"/>
              <w:rPr>
                <w:i/>
              </w:rPr>
            </w:pPr>
            <w:r w:rsidRPr="002D5220">
              <w:rPr>
                <w:i/>
              </w:rPr>
              <w:t>Pinus sylvestris</w:t>
            </w:r>
          </w:p>
        </w:tc>
      </w:tr>
      <w:tr w:rsidR="000B6076" w:rsidRPr="00EF4E57" w14:paraId="3641D24F" w14:textId="77777777" w:rsidTr="00EF4E57">
        <w:trPr>
          <w:trHeight w:val="300"/>
        </w:trPr>
        <w:tc>
          <w:tcPr>
            <w:tcW w:w="0" w:type="auto"/>
            <w:vAlign w:val="center"/>
          </w:tcPr>
          <w:p w14:paraId="00000AF7" w14:textId="77777777" w:rsidR="000B6076" w:rsidRPr="00EF4E57" w:rsidRDefault="00984918" w:rsidP="00EF4E57">
            <w:pPr>
              <w:jc w:val="center"/>
            </w:pPr>
            <w:r w:rsidRPr="00EF4E57">
              <w:t>PFE</w:t>
            </w:r>
          </w:p>
        </w:tc>
        <w:tc>
          <w:tcPr>
            <w:tcW w:w="0" w:type="auto"/>
            <w:vAlign w:val="center"/>
          </w:tcPr>
          <w:p w14:paraId="00000AF8" w14:textId="77777777" w:rsidR="000B6076" w:rsidRPr="00EF4E57" w:rsidRDefault="00984918" w:rsidP="00EF4E57">
            <w:pPr>
              <w:jc w:val="center"/>
            </w:pPr>
            <w:r w:rsidRPr="00EF4E57">
              <w:t>Greenbelt</w:t>
            </w:r>
          </w:p>
        </w:tc>
        <w:tc>
          <w:tcPr>
            <w:tcW w:w="0" w:type="auto"/>
            <w:vAlign w:val="center"/>
          </w:tcPr>
          <w:p w14:paraId="00000AF9" w14:textId="77777777" w:rsidR="000B6076" w:rsidRPr="00EF4E57" w:rsidRDefault="00984918" w:rsidP="00EF4E57">
            <w:pPr>
              <w:jc w:val="center"/>
            </w:pPr>
            <w:r w:rsidRPr="00EF4E57">
              <w:t>Selenge</w:t>
            </w:r>
          </w:p>
        </w:tc>
        <w:tc>
          <w:tcPr>
            <w:tcW w:w="0" w:type="auto"/>
            <w:vAlign w:val="center"/>
          </w:tcPr>
          <w:p w14:paraId="00000AFA" w14:textId="77777777" w:rsidR="000B6076" w:rsidRPr="00EF4E57" w:rsidRDefault="00984918" w:rsidP="00EF4E57">
            <w:pPr>
              <w:jc w:val="center"/>
            </w:pPr>
            <w:r w:rsidRPr="00EF4E57">
              <w:t>1,590,000</w:t>
            </w:r>
          </w:p>
        </w:tc>
        <w:tc>
          <w:tcPr>
            <w:tcW w:w="0" w:type="auto"/>
            <w:vAlign w:val="center"/>
          </w:tcPr>
          <w:p w14:paraId="00000AFB" w14:textId="77777777" w:rsidR="000B6076" w:rsidRPr="00EF4E57" w:rsidRDefault="00984918" w:rsidP="00EF4E57">
            <w:pPr>
              <w:jc w:val="center"/>
            </w:pPr>
            <w:r w:rsidRPr="00EF4E57">
              <w:t>500-5,000</w:t>
            </w:r>
          </w:p>
        </w:tc>
        <w:tc>
          <w:tcPr>
            <w:tcW w:w="0" w:type="auto"/>
            <w:vAlign w:val="center"/>
          </w:tcPr>
          <w:p w14:paraId="00000AFC" w14:textId="77777777" w:rsidR="000B6076" w:rsidRPr="00EF4E57" w:rsidRDefault="00984918" w:rsidP="00EF4E57">
            <w:pPr>
              <w:jc w:val="center"/>
            </w:pPr>
            <w:r w:rsidRPr="00EF4E57">
              <w:t>&lt;0.3%</w:t>
            </w:r>
          </w:p>
        </w:tc>
        <w:tc>
          <w:tcPr>
            <w:tcW w:w="0" w:type="auto"/>
            <w:vAlign w:val="center"/>
          </w:tcPr>
          <w:p w14:paraId="00000AFD" w14:textId="77777777" w:rsidR="000B6076" w:rsidRPr="00EF4E57" w:rsidRDefault="00984918" w:rsidP="00EF4E57">
            <w:pPr>
              <w:jc w:val="center"/>
            </w:pPr>
            <w:r w:rsidRPr="00EF4E57">
              <w:t>Mixed</w:t>
            </w:r>
          </w:p>
        </w:tc>
      </w:tr>
      <w:tr w:rsidR="000B6076" w:rsidRPr="00EF4E57" w14:paraId="162DEE8D" w14:textId="77777777" w:rsidTr="00EF4E57">
        <w:trPr>
          <w:trHeight w:val="300"/>
        </w:trPr>
        <w:tc>
          <w:tcPr>
            <w:tcW w:w="0" w:type="auto"/>
            <w:vAlign w:val="center"/>
          </w:tcPr>
          <w:p w14:paraId="00000AFE" w14:textId="77777777" w:rsidR="000B6076" w:rsidRPr="00EF4E57" w:rsidRDefault="00984918" w:rsidP="00EF4E57">
            <w:pPr>
              <w:jc w:val="center"/>
            </w:pPr>
            <w:r w:rsidRPr="00EF4E57">
              <w:t>Government</w:t>
            </w:r>
          </w:p>
        </w:tc>
        <w:tc>
          <w:tcPr>
            <w:tcW w:w="0" w:type="auto"/>
            <w:vAlign w:val="center"/>
          </w:tcPr>
          <w:p w14:paraId="00000AFF" w14:textId="77777777" w:rsidR="000B6076" w:rsidRPr="00EF4E57" w:rsidRDefault="00984918" w:rsidP="00EF4E57">
            <w:pPr>
              <w:jc w:val="center"/>
            </w:pPr>
            <w:r w:rsidRPr="00EF4E57">
              <w:t>Mandal ISFU</w:t>
            </w:r>
          </w:p>
        </w:tc>
        <w:tc>
          <w:tcPr>
            <w:tcW w:w="0" w:type="auto"/>
            <w:vAlign w:val="center"/>
          </w:tcPr>
          <w:p w14:paraId="00000B00" w14:textId="77777777" w:rsidR="000B6076" w:rsidRPr="00EF4E57" w:rsidRDefault="00984918" w:rsidP="00EF4E57">
            <w:pPr>
              <w:jc w:val="center"/>
            </w:pPr>
            <w:r w:rsidRPr="00EF4E57">
              <w:t>Selenge</w:t>
            </w:r>
          </w:p>
        </w:tc>
        <w:tc>
          <w:tcPr>
            <w:tcW w:w="0" w:type="auto"/>
            <w:vAlign w:val="center"/>
          </w:tcPr>
          <w:p w14:paraId="00000B01" w14:textId="77777777" w:rsidR="000B6076" w:rsidRPr="00EF4E57" w:rsidRDefault="00984918" w:rsidP="00EF4E57">
            <w:pPr>
              <w:jc w:val="center"/>
            </w:pPr>
            <w:r w:rsidRPr="00EF4E57">
              <w:t>0</w:t>
            </w:r>
          </w:p>
        </w:tc>
        <w:tc>
          <w:tcPr>
            <w:tcW w:w="0" w:type="auto"/>
            <w:vAlign w:val="center"/>
          </w:tcPr>
          <w:p w14:paraId="00000B02" w14:textId="77777777" w:rsidR="000B6076" w:rsidRPr="00EF4E57" w:rsidRDefault="00984918" w:rsidP="00EF4E57">
            <w:pPr>
              <w:jc w:val="center"/>
            </w:pPr>
            <w:r w:rsidRPr="00EF4E57">
              <w:t>0</w:t>
            </w:r>
          </w:p>
        </w:tc>
        <w:tc>
          <w:tcPr>
            <w:tcW w:w="0" w:type="auto"/>
            <w:vAlign w:val="center"/>
          </w:tcPr>
          <w:p w14:paraId="00000B03" w14:textId="77777777" w:rsidR="000B6076" w:rsidRPr="00EF4E57" w:rsidRDefault="00984918" w:rsidP="00EF4E57">
            <w:pPr>
              <w:jc w:val="center"/>
            </w:pPr>
            <w:r w:rsidRPr="00EF4E57">
              <w:t>0.0%</w:t>
            </w:r>
          </w:p>
        </w:tc>
        <w:tc>
          <w:tcPr>
            <w:tcW w:w="0" w:type="auto"/>
            <w:vAlign w:val="center"/>
          </w:tcPr>
          <w:p w14:paraId="00000B04" w14:textId="77777777" w:rsidR="000B6076" w:rsidRPr="00EF4E57" w:rsidRDefault="000B6076" w:rsidP="00EF4E57">
            <w:pPr>
              <w:jc w:val="center"/>
            </w:pPr>
          </w:p>
        </w:tc>
      </w:tr>
      <w:tr w:rsidR="000B6076" w:rsidRPr="00EF4E57" w14:paraId="7B25667E" w14:textId="77777777" w:rsidTr="00EF4E57">
        <w:trPr>
          <w:trHeight w:val="300"/>
        </w:trPr>
        <w:tc>
          <w:tcPr>
            <w:tcW w:w="0" w:type="auto"/>
            <w:vAlign w:val="center"/>
          </w:tcPr>
          <w:p w14:paraId="00000B05" w14:textId="77777777" w:rsidR="000B6076" w:rsidRPr="00EF4E57" w:rsidRDefault="00984918" w:rsidP="00EF4E57">
            <w:pPr>
              <w:jc w:val="center"/>
            </w:pPr>
            <w:r w:rsidRPr="00EF4E57">
              <w:t>PFE</w:t>
            </w:r>
          </w:p>
        </w:tc>
        <w:tc>
          <w:tcPr>
            <w:tcW w:w="0" w:type="auto"/>
            <w:vAlign w:val="center"/>
          </w:tcPr>
          <w:p w14:paraId="00000B06" w14:textId="77777777" w:rsidR="000B6076" w:rsidRPr="00EF4E57" w:rsidRDefault="00984918" w:rsidP="00EF4E57">
            <w:pPr>
              <w:jc w:val="center"/>
            </w:pPr>
            <w:proofErr w:type="spellStart"/>
            <w:r w:rsidRPr="00EF4E57">
              <w:t>Urshin</w:t>
            </w:r>
            <w:proofErr w:type="spellEnd"/>
          </w:p>
        </w:tc>
        <w:tc>
          <w:tcPr>
            <w:tcW w:w="0" w:type="auto"/>
            <w:vAlign w:val="center"/>
          </w:tcPr>
          <w:p w14:paraId="00000B07" w14:textId="77777777" w:rsidR="000B6076" w:rsidRPr="00EF4E57" w:rsidRDefault="00984918" w:rsidP="00EF4E57">
            <w:pPr>
              <w:jc w:val="center"/>
            </w:pPr>
            <w:r w:rsidRPr="00EF4E57">
              <w:t>Ulaanbaatar</w:t>
            </w:r>
          </w:p>
        </w:tc>
        <w:tc>
          <w:tcPr>
            <w:tcW w:w="0" w:type="auto"/>
            <w:vAlign w:val="center"/>
          </w:tcPr>
          <w:p w14:paraId="00000B08" w14:textId="77777777" w:rsidR="000B6076" w:rsidRPr="00EF4E57" w:rsidRDefault="00984918" w:rsidP="00EF4E57">
            <w:pPr>
              <w:jc w:val="center"/>
            </w:pPr>
            <w:r w:rsidRPr="00EF4E57">
              <w:t>10,000</w:t>
            </w:r>
          </w:p>
        </w:tc>
        <w:tc>
          <w:tcPr>
            <w:tcW w:w="0" w:type="auto"/>
            <w:vAlign w:val="center"/>
          </w:tcPr>
          <w:p w14:paraId="00000B09" w14:textId="77777777" w:rsidR="000B6076" w:rsidRPr="00EF4E57" w:rsidRDefault="00984918" w:rsidP="00EF4E57">
            <w:pPr>
              <w:jc w:val="center"/>
            </w:pPr>
            <w:r w:rsidRPr="00EF4E57">
              <w:t>10,000</w:t>
            </w:r>
          </w:p>
        </w:tc>
        <w:tc>
          <w:tcPr>
            <w:tcW w:w="0" w:type="auto"/>
            <w:vAlign w:val="center"/>
          </w:tcPr>
          <w:p w14:paraId="00000B0A" w14:textId="77777777" w:rsidR="000B6076" w:rsidRPr="00EF4E57" w:rsidRDefault="00984918" w:rsidP="00EF4E57">
            <w:pPr>
              <w:jc w:val="center"/>
            </w:pPr>
            <w:r w:rsidRPr="00EF4E57">
              <w:t>100.0%</w:t>
            </w:r>
          </w:p>
        </w:tc>
        <w:tc>
          <w:tcPr>
            <w:tcW w:w="0" w:type="auto"/>
            <w:vAlign w:val="center"/>
          </w:tcPr>
          <w:p w14:paraId="00000B0B" w14:textId="77777777" w:rsidR="000B6076" w:rsidRPr="00EF4E57" w:rsidRDefault="000B6076" w:rsidP="00EF4E57">
            <w:pPr>
              <w:jc w:val="center"/>
            </w:pPr>
          </w:p>
        </w:tc>
      </w:tr>
      <w:tr w:rsidR="000B6076" w:rsidRPr="00EF4E57" w14:paraId="64D9F6B8" w14:textId="77777777" w:rsidTr="00EF4E57">
        <w:trPr>
          <w:trHeight w:val="300"/>
        </w:trPr>
        <w:tc>
          <w:tcPr>
            <w:tcW w:w="0" w:type="auto"/>
            <w:vAlign w:val="center"/>
          </w:tcPr>
          <w:p w14:paraId="00000B0C" w14:textId="4ABDFE10" w:rsidR="000B6076" w:rsidRPr="00EF4E57" w:rsidRDefault="0074739C" w:rsidP="00EF4E57">
            <w:pPr>
              <w:jc w:val="center"/>
            </w:pPr>
            <w:r>
              <w:t>G</w:t>
            </w:r>
            <w:r w:rsidR="00984918" w:rsidRPr="00EF4E57">
              <w:t>overnment</w:t>
            </w:r>
          </w:p>
        </w:tc>
        <w:tc>
          <w:tcPr>
            <w:tcW w:w="0" w:type="auto"/>
            <w:vAlign w:val="center"/>
          </w:tcPr>
          <w:p w14:paraId="00000B0D" w14:textId="77777777" w:rsidR="000B6076" w:rsidRPr="00EF4E57" w:rsidRDefault="00984918" w:rsidP="00EF4E57">
            <w:pPr>
              <w:jc w:val="center"/>
            </w:pPr>
            <w:proofErr w:type="spellStart"/>
            <w:r w:rsidRPr="00EF4E57">
              <w:t>Aimag</w:t>
            </w:r>
            <w:proofErr w:type="spellEnd"/>
            <w:r w:rsidRPr="00EF4E57">
              <w:t xml:space="preserve"> Forest Dept.</w:t>
            </w:r>
          </w:p>
        </w:tc>
        <w:tc>
          <w:tcPr>
            <w:tcW w:w="0" w:type="auto"/>
            <w:vAlign w:val="center"/>
          </w:tcPr>
          <w:p w14:paraId="00000B0E" w14:textId="77777777" w:rsidR="000B6076" w:rsidRPr="00EF4E57" w:rsidRDefault="00984918" w:rsidP="00EF4E57">
            <w:pPr>
              <w:jc w:val="center"/>
            </w:pPr>
            <w:proofErr w:type="spellStart"/>
            <w:r w:rsidRPr="00EF4E57">
              <w:t>Arkhangai</w:t>
            </w:r>
            <w:proofErr w:type="spellEnd"/>
          </w:p>
        </w:tc>
        <w:tc>
          <w:tcPr>
            <w:tcW w:w="0" w:type="auto"/>
            <w:vAlign w:val="center"/>
          </w:tcPr>
          <w:p w14:paraId="00000B0F" w14:textId="77777777" w:rsidR="000B6076" w:rsidRPr="00EF4E57" w:rsidRDefault="00984918" w:rsidP="00EF4E57">
            <w:pPr>
              <w:jc w:val="center"/>
            </w:pPr>
            <w:r w:rsidRPr="00EF4E57">
              <w:t>500,000</w:t>
            </w:r>
          </w:p>
        </w:tc>
        <w:tc>
          <w:tcPr>
            <w:tcW w:w="0" w:type="auto"/>
            <w:vAlign w:val="center"/>
          </w:tcPr>
          <w:p w14:paraId="00000B10" w14:textId="77777777" w:rsidR="000B6076" w:rsidRPr="00EF4E57" w:rsidRDefault="00984918" w:rsidP="00EF4E57">
            <w:pPr>
              <w:jc w:val="center"/>
            </w:pPr>
            <w:r w:rsidRPr="00EF4E57">
              <w:t>0</w:t>
            </w:r>
          </w:p>
        </w:tc>
        <w:tc>
          <w:tcPr>
            <w:tcW w:w="0" w:type="auto"/>
            <w:vAlign w:val="center"/>
          </w:tcPr>
          <w:p w14:paraId="00000B11" w14:textId="77777777" w:rsidR="000B6076" w:rsidRPr="00EF4E57" w:rsidRDefault="00984918" w:rsidP="00EF4E57">
            <w:pPr>
              <w:jc w:val="center"/>
            </w:pPr>
            <w:r w:rsidRPr="00EF4E57">
              <w:t>0.0%</w:t>
            </w:r>
          </w:p>
        </w:tc>
        <w:tc>
          <w:tcPr>
            <w:tcW w:w="0" w:type="auto"/>
            <w:vAlign w:val="center"/>
          </w:tcPr>
          <w:p w14:paraId="00000B12" w14:textId="77777777" w:rsidR="000B6076" w:rsidRPr="002D5220" w:rsidRDefault="00984918" w:rsidP="00EF4E57">
            <w:pPr>
              <w:jc w:val="center"/>
              <w:rPr>
                <w:i/>
              </w:rPr>
            </w:pPr>
            <w:r w:rsidRPr="002D5220">
              <w:rPr>
                <w:i/>
              </w:rPr>
              <w:t>Larix sibirica</w:t>
            </w:r>
          </w:p>
        </w:tc>
      </w:tr>
    </w:tbl>
    <w:p w14:paraId="00000B14" w14:textId="50310BF4" w:rsidR="000B6076" w:rsidRDefault="00984918" w:rsidP="00E935E2">
      <w:pPr>
        <w:spacing w:line="240" w:lineRule="auto"/>
      </w:pPr>
      <w:r>
        <w:t xml:space="preserve">This is mainly because the other species </w:t>
      </w:r>
      <w:sdt>
        <w:sdtPr>
          <w:tag w:val="goog_rdk_757"/>
          <w:id w:val="1121997835"/>
        </w:sdtPr>
        <w:sdtEndPr/>
        <w:sdtContent/>
      </w:sdt>
      <w:r>
        <w:t>are</w:t>
      </w:r>
      <w:r w:rsidR="00457C0C">
        <w:t xml:space="preserve"> </w:t>
      </w:r>
      <w:r w:rsidR="00245CBC">
        <w:t xml:space="preserve">easier and </w:t>
      </w:r>
      <w:r>
        <w:t>cheaper to produce in nurseries</w:t>
      </w:r>
      <w:r w:rsidR="00457C0C">
        <w:t xml:space="preserve">. </w:t>
      </w:r>
      <w:r>
        <w:t xml:space="preserve"> </w:t>
      </w:r>
      <w:r w:rsidR="00245CBC">
        <w:t>Moreover,</w:t>
      </w:r>
      <w:r>
        <w:t xml:space="preserve"> appropriate reforestation sites for other species are generally more accessible. In contrast, Siberian pine grows only in specific environments, above 1,500 meters in altitude and within </w:t>
      </w:r>
      <w:r w:rsidRPr="007833CE">
        <w:t xml:space="preserve">microclimates (See </w:t>
      </w:r>
      <w:r w:rsidR="007833CE" w:rsidRPr="007833CE">
        <w:fldChar w:fldCharType="begin"/>
      </w:r>
      <w:r w:rsidR="007833CE" w:rsidRPr="007833CE">
        <w:instrText xml:space="preserve"> REF _Ref223084785 \r \h </w:instrText>
      </w:r>
      <w:r w:rsidR="007833CE" w:rsidRPr="007833CE">
        <w:fldChar w:fldCharType="separate"/>
      </w:r>
      <w:r w:rsidR="00215845">
        <w:t>2.3.1</w:t>
      </w:r>
      <w:r w:rsidR="007833CE" w:rsidRPr="007833CE">
        <w:fldChar w:fldCharType="end"/>
      </w:r>
      <w:r w:rsidRPr="007833CE">
        <w:t xml:space="preserve">), making </w:t>
      </w:r>
      <w:r>
        <w:t xml:space="preserve">it more challenging for large-scale planting programs. Moreover, most national reforestation efforts focus on fighting desertification and preventing forest fires rather than restoring high-altitude ecosystems where Siberian pine naturally occurs. </w:t>
      </w:r>
      <w:r>
        <w:lastRenderedPageBreak/>
        <w:t xml:space="preserve">Furthermore, </w:t>
      </w:r>
      <w:r w:rsidR="002D5220">
        <w:t>78</w:t>
      </w:r>
      <w:r>
        <w:t>% of the resource is located within protected areas, with 6</w:t>
      </w:r>
      <w:r w:rsidR="002D5220">
        <w:t>0</w:t>
      </w:r>
      <w:r>
        <w:t>% in the Khan Khentii strictly protected area</w:t>
      </w:r>
      <w:r w:rsidR="00245CBC">
        <w:rPr>
          <w:rStyle w:val="FootnoteReference"/>
        </w:rPr>
        <w:footnoteReference w:id="16"/>
      </w:r>
      <w:r>
        <w:t xml:space="preserve">. </w:t>
      </w:r>
    </w:p>
    <w:p w14:paraId="00000B16" w14:textId="77777777" w:rsidR="000B6076" w:rsidRPr="0074739C" w:rsidRDefault="00984918" w:rsidP="00E935E2">
      <w:pPr>
        <w:spacing w:line="240" w:lineRule="auto"/>
        <w:rPr>
          <w:b/>
          <w:bCs/>
        </w:rPr>
      </w:pPr>
      <w:r>
        <w:t>Overall, these findings reveal a structural mismatch between the ecological importance of Siberian pine and its very limited representation in public and private nursery systems. This shortage of seedlings directly constrains both private forest enterprises and forest units from reforesting with Siberian pine, undermining long-term regeneration, restoration efforts, and the sustainability of the pine nut value chain.</w:t>
      </w:r>
    </w:p>
    <w:p w14:paraId="00000B17" w14:textId="31AA2E67" w:rsidR="000B6076" w:rsidRDefault="00245CBC" w:rsidP="00047D2F">
      <w:pPr>
        <w:pStyle w:val="Heading2"/>
      </w:pPr>
      <w:bookmarkStart w:id="331" w:name="_Toc222417717"/>
      <w:bookmarkStart w:id="332" w:name="_Toc230337140"/>
      <w:r>
        <w:rPr>
          <w:noProof/>
        </w:rPr>
        <mc:AlternateContent>
          <mc:Choice Requires="wpg">
            <w:drawing>
              <wp:anchor distT="0" distB="0" distL="114300" distR="114300" simplePos="0" relativeHeight="251655168" behindDoc="0" locked="0" layoutInCell="1" allowOverlap="1" wp14:anchorId="0CE53558" wp14:editId="64A8D3E2">
                <wp:simplePos x="0" y="0"/>
                <wp:positionH relativeFrom="column">
                  <wp:posOffset>0</wp:posOffset>
                </wp:positionH>
                <wp:positionV relativeFrom="paragraph">
                  <wp:posOffset>297815</wp:posOffset>
                </wp:positionV>
                <wp:extent cx="5685155" cy="3359150"/>
                <wp:effectExtent l="0" t="0" r="0" b="0"/>
                <wp:wrapTopAndBottom/>
                <wp:docPr id="11" name="Groupe 11"/>
                <wp:cNvGraphicFramePr/>
                <a:graphic xmlns:a="http://schemas.openxmlformats.org/drawingml/2006/main">
                  <a:graphicData uri="http://schemas.microsoft.com/office/word/2010/wordprocessingGroup">
                    <wpg:wgp>
                      <wpg:cNvGrpSpPr/>
                      <wpg:grpSpPr>
                        <a:xfrm>
                          <a:off x="0" y="0"/>
                          <a:ext cx="5685155" cy="3359150"/>
                          <a:chOff x="0" y="0"/>
                          <a:chExt cx="5685155" cy="3359150"/>
                        </a:xfrm>
                      </wpg:grpSpPr>
                      <pic:pic xmlns:pic="http://schemas.openxmlformats.org/drawingml/2006/picture">
                        <pic:nvPicPr>
                          <pic:cNvPr id="1945336717" name="image4.png"/>
                          <pic:cNvPicPr/>
                        </pic:nvPicPr>
                        <pic:blipFill>
                          <a:blip r:embed="rId45"/>
                          <a:srcRect/>
                          <a:stretch>
                            <a:fillRect/>
                          </a:stretch>
                        </pic:blipFill>
                        <pic:spPr>
                          <a:xfrm>
                            <a:off x="0" y="0"/>
                            <a:ext cx="5685155" cy="2731770"/>
                          </a:xfrm>
                          <a:prstGeom prst="rect">
                            <a:avLst/>
                          </a:prstGeom>
                          <a:ln/>
                        </pic:spPr>
                      </pic:pic>
                      <wps:wsp>
                        <wps:cNvPr id="8" name="Zone de texte 8"/>
                        <wps:cNvSpPr txBox="1"/>
                        <wps:spPr>
                          <a:xfrm>
                            <a:off x="0" y="2790825"/>
                            <a:ext cx="5685155" cy="568325"/>
                          </a:xfrm>
                          <a:prstGeom prst="rect">
                            <a:avLst/>
                          </a:prstGeom>
                          <a:solidFill>
                            <a:prstClr val="white"/>
                          </a:solidFill>
                          <a:ln>
                            <a:noFill/>
                          </a:ln>
                        </wps:spPr>
                        <wps:txbx>
                          <w:txbxContent>
                            <w:p w14:paraId="2D28A67F" w14:textId="1290F16B" w:rsidR="00FA5AD2" w:rsidRPr="0000030C" w:rsidRDefault="00FA5AD2" w:rsidP="00A300B8">
                              <w:pPr>
                                <w:pStyle w:val="Caption"/>
                              </w:pPr>
                              <w:bookmarkStart w:id="333" w:name="_Ref223084858"/>
                              <w:bookmarkStart w:id="334" w:name="_Toc230337179"/>
                              <w:r w:rsidRPr="0000030C">
                                <w:t xml:space="preserve">Figure </w:t>
                              </w:r>
                              <w:fldSimple w:instr=" STYLEREF 1 \s ">
                                <w:r>
                                  <w:rPr>
                                    <w:noProof/>
                                  </w:rPr>
                                  <w:t>6</w:t>
                                </w:r>
                              </w:fldSimple>
                              <w:r>
                                <w:t>.</w:t>
                              </w:r>
                              <w:fldSimple w:instr=" SEQ Figure \* ARABIC \s 1 ">
                                <w:r>
                                  <w:rPr>
                                    <w:noProof/>
                                  </w:rPr>
                                  <w:t>5</w:t>
                                </w:r>
                              </w:fldSimple>
                              <w:bookmarkEnd w:id="333"/>
                              <w:r w:rsidRPr="0000030C">
                                <w:t xml:space="preserve"> : Environmental Impacts Scores From 0 (No Impact) To 5 (Extreme) Of The Pine Nut Value Chain. Solid Arrows Indicate Strong Environmental Pressure On The Value Chain Itself; Dashed Arrows Show Weaker Influence From The Value Chain On Environmental Constraints.</w:t>
                              </w:r>
                              <w:bookmarkEnd w:id="334"/>
                              <w:r w:rsidRPr="0000030C">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CE53558" id="Groupe 11" o:spid="_x0000_s1045" style="position:absolute;left:0;text-align:left;margin-left:0;margin-top:23.45pt;width:447.65pt;height:264.5pt;z-index:251655168;mso-position-horizontal-relative:text;mso-position-vertical-relative:text" coordsize="56851,33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">
                <v:shape id="image4.png" o:spid="_x0000_s1046" type="#_x0000_t75" style="position:absolute;width:56851;height:27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">
                  <v:imagedata r:id="rId46" o:title=""/>
                </v:shape>
                <v:shape id="Zone de texte 8" o:spid="_x0000_s1047" type="#_x0000_t202" style="position:absolute;top:27908;width:56851;height:5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" stroked="f">
                  <v:textbox style="mso-fit-shape-to-text:t" inset="0,0,0,0">
                    <w:txbxContent>
                      <w:p w14:paraId="2D28A67F" w14:textId="1290F16B" w:rsidR="00FA5AD2" w:rsidRPr="0000030C" w:rsidRDefault="00FA5AD2" w:rsidP="00A300B8">
                        <w:pPr>
                          <w:pStyle w:val="Caption"/>
                        </w:pPr>
                        <w:bookmarkStart w:id="335" w:name="_Ref223084858"/>
                        <w:bookmarkStart w:id="336" w:name="_Toc230337179"/>
                        <w:r w:rsidRPr="0000030C">
                          <w:t xml:space="preserve">Figure </w:t>
                        </w:r>
                        <w:fldSimple w:instr=" STYLEREF 1 \s ">
                          <w:r>
                            <w:rPr>
                              <w:noProof/>
                            </w:rPr>
                            <w:t>6</w:t>
                          </w:r>
                        </w:fldSimple>
                        <w:r>
                          <w:t>.</w:t>
                        </w:r>
                        <w:fldSimple w:instr=" SEQ Figure \* ARABIC \s 1 ">
                          <w:r>
                            <w:rPr>
                              <w:noProof/>
                            </w:rPr>
                            <w:t>5</w:t>
                          </w:r>
                        </w:fldSimple>
                        <w:bookmarkEnd w:id="335"/>
                        <w:r w:rsidRPr="0000030C">
                          <w:t xml:space="preserve"> : Environmental Impacts Scores From 0 (No Impact) To 5 (Extreme) Of The Pine Nut Value Chain. Solid Arrows Indicate Strong Environmental Pressure On The Value Chain Itself; Dashed Arrows Show Weaker Influence From The Value Chain On Environmental Constraints.</w:t>
                        </w:r>
                        <w:bookmarkEnd w:id="336"/>
                        <w:r w:rsidRPr="0000030C">
                          <w:t xml:space="preserve"> </w:t>
                        </w:r>
                      </w:p>
                    </w:txbxContent>
                  </v:textbox>
                </v:shape>
                <w10:wrap type="topAndBottom"/>
              </v:group>
            </w:pict>
          </mc:Fallback>
        </mc:AlternateContent>
      </w:r>
      <w:r w:rsidR="00DF0859">
        <w:t xml:space="preserve">Answer to the Framing </w:t>
      </w:r>
      <w:r w:rsidR="00DF0859" w:rsidRPr="00E83A26">
        <w:t>Question</w:t>
      </w:r>
      <w:r w:rsidR="00DF0859">
        <w:t xml:space="preserve"> 4</w:t>
      </w:r>
      <w:r w:rsidR="00984918">
        <w:rPr>
          <w:noProof/>
        </w:rPr>
        <mc:AlternateContent>
          <mc:Choice Requires="wps">
            <w:drawing>
              <wp:anchor distT="0" distB="0" distL="114300" distR="114300" simplePos="0" relativeHeight="251649024" behindDoc="0" locked="0" layoutInCell="1" hidden="0" allowOverlap="1" wp14:anchorId="655E6FD8" wp14:editId="3BD5622A">
                <wp:simplePos x="0" y="0"/>
                <wp:positionH relativeFrom="column">
                  <wp:posOffset>-6348</wp:posOffset>
                </wp:positionH>
                <wp:positionV relativeFrom="paragraph">
                  <wp:posOffset>3084195</wp:posOffset>
                </wp:positionV>
                <wp:extent cx="635" cy="12700"/>
                <wp:effectExtent l="0" t="0" r="0" b="0"/>
                <wp:wrapTopAndBottom distT="0" distB="0"/>
                <wp:docPr id="1945336700" name="Rectangle 1945336700"/>
                <wp:cNvGraphicFramePr/>
                <a:graphic xmlns:a="http://schemas.openxmlformats.org/drawingml/2006/main">
                  <a:graphicData uri="http://schemas.microsoft.com/office/word/2010/wordprocessingShape">
                    <wps:wsp>
                      <wps:cNvSpPr/>
                      <wps:spPr>
                        <a:xfrm>
                          <a:off x="2503423" y="3779683"/>
                          <a:ext cx="5685155" cy="635"/>
                        </a:xfrm>
                        <a:prstGeom prst="rect">
                          <a:avLst/>
                        </a:prstGeom>
                        <a:solidFill>
                          <a:srgbClr val="FFFFFF"/>
                        </a:solidFill>
                        <a:ln>
                          <a:noFill/>
                        </a:ln>
                      </wps:spPr>
                      <wps:txbx>
                        <w:txbxContent>
                          <w:p w14:paraId="57DB1466" w14:textId="77777777" w:rsidR="00FA5AD2" w:rsidRDefault="00FA5AD2" w:rsidP="001855D4">
                            <w:r>
                              <w:t>Figure  SEQ Figure \* ARABIC 5: Estimated relative impacts of the value chain on environmental endpoint categories (0 = negligible; 5 = high) and illustration of low direct value chain impacts contrasted with high external pressures from these endpoints.</w:t>
                            </w:r>
                          </w:p>
                        </w:txbxContent>
                      </wps:txbx>
                      <wps:bodyPr spcFirstLastPara="1" wrap="square" lIns="0" tIns="0" rIns="0" bIns="0" anchor="t" anchorCtr="0">
                        <a:noAutofit/>
                      </wps:bodyPr>
                    </wps:wsp>
                  </a:graphicData>
                </a:graphic>
              </wp:anchor>
            </w:drawing>
          </mc:Choice>
          <mc:Fallback>
            <w:pict>
              <v:rect w14:anchorId="655E6FD8" id="Rectangle 1945336700" o:spid="_x0000_s1048" style="position:absolute;left:0;text-align:left;margin-left:-.5pt;margin-top:242.85pt;width:.05pt;height:1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" stroked="f">
                <v:textbox inset="0,0,0,0">
                  <w:txbxContent>
                    <w:p w14:paraId="57DB1466" w14:textId="77777777" w:rsidR="00FA5AD2" w:rsidRDefault="00FA5AD2" w:rsidP="001855D4">
                      <w:r>
                        <w:t>Figure  SEQ Figure \* ARABIC 5: Estimated relative impacts of the value chain on environmental endpoint categories (0 = negligible; 5 = high) and illustration of low direct value chain impacts contrasted with high external pressures from these endpoints.</w:t>
                      </w:r>
                    </w:p>
                  </w:txbxContent>
                </v:textbox>
                <w10:wrap type="topAndBottom"/>
              </v:rect>
            </w:pict>
          </mc:Fallback>
        </mc:AlternateContent>
      </w:r>
      <w:bookmarkEnd w:id="331"/>
      <w:bookmarkEnd w:id="332"/>
    </w:p>
    <w:p w14:paraId="00000B18" w14:textId="3097FA91" w:rsidR="000B6076" w:rsidRDefault="00984918" w:rsidP="00E935E2">
      <w:pPr>
        <w:spacing w:line="240" w:lineRule="auto"/>
      </w:pPr>
      <w:r>
        <w:t xml:space="preserve">The environmental performance of the pine nut value chain in Mongolia is </w:t>
      </w:r>
      <w:r>
        <w:rPr>
          <w:b/>
          <w:bCs/>
        </w:rPr>
        <w:t>overwhelmingly determined by the condition, resilience, and management of Siberian pine forest ecosystems</w:t>
      </w:r>
      <w:r>
        <w:t xml:space="preserve">. Unlike most agricultural or plantation-based value chains, downstream operations (cone crushing, storage, processing, domestic transport) contribute only marginally to environmental pressures. The estimated relative impacts of the value chain on key environmental endpoints remain low, while these same endpoints are </w:t>
      </w:r>
      <w:r w:rsidR="002D5220">
        <w:t xml:space="preserve">a </w:t>
      </w:r>
      <w:r>
        <w:t>source of external pressures on the value chain (</w:t>
      </w:r>
      <w:r w:rsidR="007833CE">
        <w:fldChar w:fldCharType="begin"/>
      </w:r>
      <w:r w:rsidR="007833CE">
        <w:instrText xml:space="preserve"> REF _Ref223084858 \h </w:instrText>
      </w:r>
      <w:r w:rsidR="007833CE">
        <w:fldChar w:fldCharType="separate"/>
      </w:r>
      <w:r w:rsidR="00215845" w:rsidRPr="0000030C">
        <w:t xml:space="preserve">Figure </w:t>
      </w:r>
      <w:r w:rsidR="00215845">
        <w:rPr>
          <w:noProof/>
        </w:rPr>
        <w:t>6</w:t>
      </w:r>
      <w:r w:rsidR="00215845" w:rsidRPr="0000030C">
        <w:t>.</w:t>
      </w:r>
      <w:r w:rsidR="00215845">
        <w:rPr>
          <w:noProof/>
        </w:rPr>
        <w:t>5</w:t>
      </w:r>
      <w:r w:rsidR="007833CE">
        <w:fldChar w:fldCharType="end"/>
      </w:r>
      <w:r>
        <w:t>).  As a result, the environmental sustainability of the value chain depends far more on upstream harvesting practices, forest governance, and external climatic pressures than on processing efficiency or input use.</w:t>
      </w:r>
    </w:p>
    <w:p w14:paraId="00000B19" w14:textId="06D39A9A" w:rsidR="000B6076" w:rsidRDefault="00984918" w:rsidP="00E935E2">
      <w:pPr>
        <w:spacing w:line="240" w:lineRule="auto"/>
      </w:pPr>
      <w:r>
        <w:t xml:space="preserve">From a climate change perspective, the pine nut value chain itself has a limited contribution to greenhouse gas emissions. Carbon emissions are largely confined to </w:t>
      </w:r>
      <w:r>
        <w:rPr>
          <w:b/>
          <w:bCs/>
        </w:rPr>
        <w:t>domestic transport</w:t>
      </w:r>
      <w:r>
        <w:t xml:space="preserve"> and </w:t>
      </w:r>
      <w:r>
        <w:rPr>
          <w:b/>
          <w:bCs/>
        </w:rPr>
        <w:t>seasonal heating</w:t>
      </w:r>
      <w:r>
        <w:t xml:space="preserve"> of processing facilities and remain negligible when compared to national emissions from coal use or to emissions generated by forest fires. Conversely, </w:t>
      </w:r>
      <w:r>
        <w:rPr>
          <w:b/>
          <w:bCs/>
        </w:rPr>
        <w:t>climate change represents the most significant external threat to the value chain</w:t>
      </w:r>
      <w:r>
        <w:t xml:space="preserve">. Increasing temperatures, rising fire frequency and intensity, permafrost thaw, drought, and changing seasonal patterns collectively undermine cone production, and long-term regeneration. Among these factors, </w:t>
      </w:r>
      <w:r>
        <w:rPr>
          <w:b/>
          <w:bCs/>
        </w:rPr>
        <w:t>forest fires</w:t>
      </w:r>
      <w:r>
        <w:t xml:space="preserve"> emerge as the most critical hazard, both in terms of immediate biomass loss and long-term </w:t>
      </w:r>
      <w:r>
        <w:lastRenderedPageBreak/>
        <w:t xml:space="preserve">shifts in species composition that disadvantage </w:t>
      </w:r>
      <w:r w:rsidR="00142476" w:rsidRPr="00142476">
        <w:rPr>
          <w:iCs/>
        </w:rPr>
        <w:t>Siberian pine</w:t>
      </w:r>
      <w:r>
        <w:t xml:space="preserve"> in favour of more fire-tolerant species such as </w:t>
      </w:r>
      <w:r>
        <w:rPr>
          <w:b/>
          <w:bCs/>
          <w:i/>
          <w:iCs/>
        </w:rPr>
        <w:t>Larix sibirica</w:t>
      </w:r>
      <w:r>
        <w:rPr>
          <w:b/>
          <w:bCs/>
        </w:rPr>
        <w:t xml:space="preserve"> (Siberian larch)</w:t>
      </w:r>
      <w:r>
        <w:t>.</w:t>
      </w:r>
    </w:p>
    <w:p w14:paraId="00000B1A" w14:textId="77777777" w:rsidR="000B6076" w:rsidRDefault="00984918" w:rsidP="00E935E2">
      <w:pPr>
        <w:spacing w:line="240" w:lineRule="auto"/>
      </w:pPr>
      <w:r>
        <w:t xml:space="preserve">In terms of resource depletion and ecosystem quality, the main environmental pressure generated by the value chain arises from current </w:t>
      </w:r>
      <w:r>
        <w:rPr>
          <w:b/>
          <w:bCs/>
        </w:rPr>
        <w:t>pine nut harvesting practices</w:t>
      </w:r>
      <w:r>
        <w:t xml:space="preserve">. The widespread use of heavy </w:t>
      </w:r>
      <w:r>
        <w:rPr>
          <w:b/>
          <w:bCs/>
        </w:rPr>
        <w:t>wooden hammers</w:t>
      </w:r>
      <w:r>
        <w:t xml:space="preserve"> to dislodge cones results in systematic mechanical damage at the stand level, as virtually </w:t>
      </w:r>
      <w:r>
        <w:rPr>
          <w:b/>
          <w:bCs/>
        </w:rPr>
        <w:t>all mature Siberian pine trees are struck repeatedly</w:t>
      </w:r>
      <w:r>
        <w:t xml:space="preserve">. While the relationship between stem damage and cone productivity has not yet been quantified through dedicated studies, evidence from comparable forms of repeated mechanical injury in other tree species indicates a </w:t>
      </w:r>
      <w:r>
        <w:rPr>
          <w:b/>
          <w:bCs/>
        </w:rPr>
        <w:t>high risk of negative effects on cone production</w:t>
      </w:r>
      <w:r>
        <w:t xml:space="preserve">. Combined with early harvesting of immature cones driven by </w:t>
      </w:r>
      <w:r>
        <w:rPr>
          <w:b/>
          <w:bCs/>
        </w:rPr>
        <w:t>intense competition</w:t>
      </w:r>
      <w:r>
        <w:t xml:space="preserve"> and </w:t>
      </w:r>
      <w:r>
        <w:rPr>
          <w:b/>
          <w:bCs/>
        </w:rPr>
        <w:t>weak enforcement</w:t>
      </w:r>
      <w:r>
        <w:t>, these practices pose a significant threat to the long-term productivity and ecological resilience of Siberian pine forests.</w:t>
      </w:r>
    </w:p>
    <w:p w14:paraId="00000B1B" w14:textId="61BAD9CE" w:rsidR="000B6076" w:rsidRDefault="00984918" w:rsidP="00E935E2">
      <w:pPr>
        <w:spacing w:line="240" w:lineRule="auto"/>
      </w:pPr>
      <w:r>
        <w:t xml:space="preserve">The sustainability of the resource is further constrained by </w:t>
      </w:r>
      <w:r>
        <w:rPr>
          <w:b/>
          <w:bCs/>
        </w:rPr>
        <w:t>weak monitoring, governance, and education mechanisms</w:t>
      </w:r>
      <w:r>
        <w:t xml:space="preserve">. </w:t>
      </w:r>
      <w:r>
        <w:rPr>
          <w:b/>
          <w:bCs/>
        </w:rPr>
        <w:t>Quota-setting</w:t>
      </w:r>
      <w:r>
        <w:t xml:space="preserve"> is poorly aligned with ecological realities, as it relies on limited and potentially biased field assessments and </w:t>
      </w:r>
      <w:r w:rsidR="007E308B">
        <w:t>may be</w:t>
      </w:r>
      <w:r>
        <w:t xml:space="preserve"> driven by </w:t>
      </w:r>
      <w:r>
        <w:rPr>
          <w:b/>
          <w:bCs/>
        </w:rPr>
        <w:t>fiscal considerations</w:t>
      </w:r>
      <w:r>
        <w:t xml:space="preserve"> rather than resource availability. Enforcement capacity remains insufficient relative to the </w:t>
      </w:r>
      <w:r>
        <w:rPr>
          <w:b/>
          <w:bCs/>
        </w:rPr>
        <w:t>vast and remote forest areas</w:t>
      </w:r>
      <w:r>
        <w:t xml:space="preserve"> concerned, allowing illegal and unsustainable practices to persist, while </w:t>
      </w:r>
      <w:r>
        <w:rPr>
          <w:b/>
          <w:bCs/>
        </w:rPr>
        <w:t>limited training and awareness</w:t>
      </w:r>
      <w:r>
        <w:t xml:space="preserve"> among forest users and local authorities reduce compliance and the effectiveness of existing regulations.</w:t>
      </w:r>
    </w:p>
    <w:p w14:paraId="00000B1C" w14:textId="77777777" w:rsidR="000B6076" w:rsidRDefault="00984918" w:rsidP="00E935E2">
      <w:pPr>
        <w:spacing w:line="240" w:lineRule="auto"/>
      </w:pPr>
      <w:r>
        <w:t xml:space="preserve">Biodiversity considerations reinforce these concerns. Siberian pine forests play a key ecological role, supporting a range of wildlife species and </w:t>
      </w:r>
      <w:r>
        <w:rPr>
          <w:b/>
          <w:bCs/>
        </w:rPr>
        <w:t>relying on animal-mediated seed dispersal</w:t>
      </w:r>
      <w:r>
        <w:t xml:space="preserve">, particularly by the </w:t>
      </w:r>
      <w:r>
        <w:rPr>
          <w:b/>
          <w:bCs/>
        </w:rPr>
        <w:t>Siberian nutcracker</w:t>
      </w:r>
      <w:r>
        <w:t xml:space="preserve">. Pine nuts constitute a critical food resource for several mammals and birds, and excessive removal of cones may disrupt </w:t>
      </w:r>
      <w:r>
        <w:rPr>
          <w:b/>
          <w:bCs/>
        </w:rPr>
        <w:t>trophic interactions</w:t>
      </w:r>
      <w:r>
        <w:t xml:space="preserve"> and </w:t>
      </w:r>
      <w:r>
        <w:rPr>
          <w:b/>
          <w:bCs/>
        </w:rPr>
        <w:t>regeneration dynamics</w:t>
      </w:r>
      <w:r>
        <w:t xml:space="preserve">. In Mongolia, Siberian pine populations are fragmented, potentially genetically valuable, and nationally </w:t>
      </w:r>
      <w:proofErr w:type="spellStart"/>
      <w:r>
        <w:t>redlisted</w:t>
      </w:r>
      <w:proofErr w:type="spellEnd"/>
      <w:r>
        <w:t xml:space="preserve">, making them considerably more vulnerable than the extensive populations found in Russia. </w:t>
      </w:r>
      <w:r>
        <w:rPr>
          <w:b/>
          <w:bCs/>
        </w:rPr>
        <w:t>Climate change is expected to further reduce their suitable habitat</w:t>
      </w:r>
      <w:r>
        <w:t xml:space="preserve"> in Mongolia, increasing the importance of effective conservation and restoration measures.</w:t>
      </w:r>
    </w:p>
    <w:p w14:paraId="00000B1D" w14:textId="77777777" w:rsidR="000B6076" w:rsidRDefault="00984918" w:rsidP="00E935E2">
      <w:pPr>
        <w:spacing w:line="240" w:lineRule="auto"/>
      </w:pPr>
      <w:r>
        <w:t xml:space="preserve">At present, forest regeneration and restoration efforts are poorly aligned with the ecological and economic importance of the pine nut value chain. Despite legal provisions, Siberian pine is largely </w:t>
      </w:r>
      <w:r>
        <w:rPr>
          <w:b/>
          <w:bCs/>
        </w:rPr>
        <w:t>absent from national reforestation programmes and nursery production</w:t>
      </w:r>
      <w:r>
        <w:t>, which overwhelmingly prioritise other species. This structural mismatch severely limits the capacity to restore degraded stands or compensate for long-term losses in productivity, particularly in high-altitude ecosystems where natural regeneration is already constrained.</w:t>
      </w:r>
    </w:p>
    <w:p w14:paraId="00000B1E" w14:textId="77777777" w:rsidR="000B6076" w:rsidRDefault="00984918" w:rsidP="00E935E2">
      <w:pPr>
        <w:spacing w:line="240" w:lineRule="auto"/>
        <w:rPr>
          <w:b/>
          <w:bCs/>
          <w:color w:val="336666"/>
          <w:sz w:val="22"/>
          <w:szCs w:val="22"/>
        </w:rPr>
      </w:pPr>
      <w:r>
        <w:t xml:space="preserve">Overall, the pine nut value chain in Mongolia has the </w:t>
      </w:r>
      <w:r>
        <w:rPr>
          <w:b/>
          <w:bCs/>
        </w:rPr>
        <w:t>potential to be environmentally sustainable</w:t>
      </w:r>
      <w:r>
        <w:t xml:space="preserve">, as its </w:t>
      </w:r>
      <w:r>
        <w:rPr>
          <w:b/>
          <w:bCs/>
        </w:rPr>
        <w:t>direct environmental footprint remains low</w:t>
      </w:r>
      <w:r>
        <w:t xml:space="preserve"> and largely limited to cone harvesting and transport. This potential is currently constrained by </w:t>
      </w:r>
      <w:r>
        <w:rPr>
          <w:b/>
          <w:bCs/>
        </w:rPr>
        <w:t>climate-related pressures</w:t>
      </w:r>
      <w:r>
        <w:t xml:space="preserve"> and by </w:t>
      </w:r>
      <w:r>
        <w:rPr>
          <w:b/>
          <w:bCs/>
        </w:rPr>
        <w:t>harvesting practices</w:t>
      </w:r>
      <w:r>
        <w:t xml:space="preserve"> and </w:t>
      </w:r>
      <w:r>
        <w:rPr>
          <w:b/>
          <w:bCs/>
        </w:rPr>
        <w:t>governance arrangements</w:t>
      </w:r>
      <w:r>
        <w:t xml:space="preserve"> that weaken forest resilience and regeneration. Improving sustainability will require a shift towards ecosystem-based management, including reducing damaging harvesting techniques, strengthening monitoring and enforcement, improving ecological knowledge among forest users, expanding Siberian pine regeneration and restoration, and integrating climate change adaptation into forest and value chain governance.</w:t>
      </w:r>
    </w:p>
    <w:p w14:paraId="0C9B1E87" w14:textId="77777777" w:rsidR="00D56597" w:rsidRDefault="00D56597" w:rsidP="00E935E2">
      <w:pPr>
        <w:spacing w:line="240" w:lineRule="auto"/>
        <w:rPr>
          <w:color w:val="336666"/>
          <w:sz w:val="22"/>
          <w:szCs w:val="22"/>
        </w:rPr>
      </w:pPr>
      <w:bookmarkStart w:id="337" w:name="_Toc222417723"/>
      <w:r>
        <w:br w:type="page"/>
      </w:r>
    </w:p>
    <w:p w14:paraId="00000B36" w14:textId="5F444C14" w:rsidR="000B6076" w:rsidRDefault="00984918" w:rsidP="00E935E2">
      <w:pPr>
        <w:pStyle w:val="Heading1"/>
        <w:spacing w:line="240" w:lineRule="auto"/>
      </w:pPr>
      <w:bookmarkStart w:id="338" w:name="_Toc230337141"/>
      <w:r>
        <w:lastRenderedPageBreak/>
        <w:t xml:space="preserve">SYNTHESIS &amp; </w:t>
      </w:r>
      <w:r w:rsidRPr="00E83A26">
        <w:t>RECOMMENDATIONS</w:t>
      </w:r>
      <w:bookmarkEnd w:id="337"/>
      <w:bookmarkEnd w:id="338"/>
    </w:p>
    <w:p w14:paraId="00000B37" w14:textId="13EB1275" w:rsidR="000B6076" w:rsidRPr="00AB30A8" w:rsidRDefault="00984918" w:rsidP="00E935E2">
      <w:pPr>
        <w:pStyle w:val="Heading2"/>
      </w:pPr>
      <w:bookmarkStart w:id="339" w:name="_Toc230337142"/>
      <w:bookmarkStart w:id="340" w:name="_Toc222417724"/>
      <w:r w:rsidRPr="00AB30A8">
        <w:t>Answering the Framing Questions</w:t>
      </w:r>
      <w:bookmarkEnd w:id="339"/>
      <w:r w:rsidRPr="00AB30A8">
        <w:t xml:space="preserve"> </w:t>
      </w:r>
      <w:bookmarkEnd w:id="340"/>
    </w:p>
    <w:p w14:paraId="42B6F607" w14:textId="36461B16" w:rsidR="00BB17DA" w:rsidRDefault="00B367B3" w:rsidP="00E935E2">
      <w:pPr>
        <w:pStyle w:val="Heading3"/>
      </w:pPr>
      <w:bookmarkStart w:id="341" w:name="_Toc230337143"/>
      <w:r>
        <w:t xml:space="preserve">What is the </w:t>
      </w:r>
      <w:r w:rsidR="008F1C56">
        <w:t>Contribution of the Pine Nut Value Chain to Economic Growth?</w:t>
      </w:r>
      <w:bookmarkEnd w:id="341"/>
    </w:p>
    <w:p w14:paraId="35963F2F" w14:textId="68D1D49C" w:rsidR="00C14F83" w:rsidRDefault="009C56E0" w:rsidP="00E935E2">
      <w:pPr>
        <w:spacing w:line="240" w:lineRule="auto"/>
      </w:pPr>
      <w:r>
        <w:t>T</w:t>
      </w:r>
      <w:r w:rsidR="00C14F83" w:rsidRPr="001D1C30">
        <w:t xml:space="preserve">he pine nut </w:t>
      </w:r>
      <w:r>
        <w:t>VC</w:t>
      </w:r>
      <w:r w:rsidR="00C14F83" w:rsidRPr="001D1C30">
        <w:t xml:space="preserve"> is an export-oriented forest product system characterised by strong dependence on cone production cycles, a high concentration of exports to China, and a differentiated processing segment supplying both bulk and premium markets. </w:t>
      </w:r>
      <w:r>
        <w:t>It</w:t>
      </w:r>
      <w:r w:rsidR="00156697" w:rsidRPr="00156697">
        <w:t xml:space="preserve"> generates direct value added across harvesting, wholesaling and processing activities and shows a high rate of integration within the domestic economy, as most intermediate goods and services are locally sourced.</w:t>
      </w:r>
      <w:r w:rsidR="002420F9">
        <w:t xml:space="preserve"> </w:t>
      </w:r>
    </w:p>
    <w:p w14:paraId="632EF91F" w14:textId="75291C76" w:rsidR="0028081B" w:rsidRPr="0028081B" w:rsidRDefault="0028081B" w:rsidP="00E935E2">
      <w:pPr>
        <w:spacing w:line="240" w:lineRule="auto"/>
      </w:pPr>
      <w:r w:rsidRPr="0028081B">
        <w:t xml:space="preserve">In macroeconomic terms, the </w:t>
      </w:r>
      <w:r>
        <w:t>VC</w:t>
      </w:r>
      <w:r w:rsidRPr="0028081B">
        <w:t xml:space="preserve"> accounts for 0.6% of national GDP and 7.9% of agricultural and forestry GDP. Total value added represents 96.6% of value chain output, indicating limited use of imported inputs. The value chain generates 0.1% of national wages and 0.5% of national gross disposable income. </w:t>
      </w:r>
      <w:r w:rsidR="00B406E9" w:rsidRPr="0028081B">
        <w:t>Net transfers to public funds represent 0.2% of the state budget.</w:t>
      </w:r>
      <w:r w:rsidR="00B406E9">
        <w:t xml:space="preserve"> The VC</w:t>
      </w:r>
      <w:r>
        <w:t xml:space="preserve"> </w:t>
      </w:r>
      <w:r w:rsidRPr="001D1C30">
        <w:t xml:space="preserve">is structurally competitive in international markets, </w:t>
      </w:r>
      <w:r w:rsidR="00C16E5F">
        <w:t>though</w:t>
      </w:r>
      <w:r w:rsidRPr="001D1C30">
        <w:t xml:space="preserve"> current value capture is shaped by the predominance of bulk export channels.</w:t>
      </w:r>
      <w:r>
        <w:t xml:space="preserve"> </w:t>
      </w:r>
      <w:r w:rsidRPr="0028081B">
        <w:t xml:space="preserve">It contributes 0.1% of national exports, with no recorded imports, resulting in a positive trade balance equivalent to 0.2% of national imports. </w:t>
      </w:r>
    </w:p>
    <w:p w14:paraId="7FE338EE" w14:textId="1D09FF20" w:rsidR="008F1C56" w:rsidRDefault="00981FD8" w:rsidP="00E935E2">
      <w:pPr>
        <w:pStyle w:val="Heading3"/>
      </w:pPr>
      <w:bookmarkStart w:id="342" w:name="_Toc230337144"/>
      <w:r>
        <w:t>Is this Economic Growth Inclusive?</w:t>
      </w:r>
      <w:bookmarkEnd w:id="342"/>
    </w:p>
    <w:p w14:paraId="7EB3B3B8" w14:textId="593EDAB6" w:rsidR="00BB17DA" w:rsidRDefault="00110282" w:rsidP="00E935E2">
      <w:pPr>
        <w:spacing w:line="240" w:lineRule="auto"/>
      </w:pPr>
      <w:r>
        <w:t>The pine nut value chain generates substantial and valuable seasonal income and employment for rural households, though the distribution of harvesting income is uneven, with a clear concentration of profits among downstream processors and limited stability or protection for most workers.</w:t>
      </w:r>
    </w:p>
    <w:p w14:paraId="49E51099" w14:textId="4B23E543" w:rsidR="00BB17DA" w:rsidRDefault="00981FD8" w:rsidP="00E935E2">
      <w:pPr>
        <w:pStyle w:val="Heading3"/>
      </w:pPr>
      <w:bookmarkStart w:id="343" w:name="_Toc230337145"/>
      <w:r>
        <w:t>Is the Pi</w:t>
      </w:r>
      <w:r w:rsidR="00CF4466">
        <w:t>n</w:t>
      </w:r>
      <w:r>
        <w:t xml:space="preserve">e Nut </w:t>
      </w:r>
      <w:r w:rsidR="0022025F">
        <w:t>V</w:t>
      </w:r>
      <w:r>
        <w:t>alue Chain Socially Sustainable?</w:t>
      </w:r>
      <w:bookmarkEnd w:id="343"/>
    </w:p>
    <w:p w14:paraId="62AB2D33" w14:textId="77777777" w:rsidR="00F45EE6" w:rsidRDefault="00F45EE6" w:rsidP="00E935E2">
      <w:pPr>
        <w:spacing w:line="240" w:lineRule="auto"/>
      </w:pPr>
      <w:r w:rsidRPr="007B7025">
        <w:t>The pine nut value chai</w:t>
      </w:r>
      <w:r>
        <w:t xml:space="preserve">n generates attractive seasonal employment for around 67,000 harvesters, who are in some cases able to make their livelihoods less vulnerable to debt and unemployment, and in other cases to actively invest in improving or diversifying those livelihoods. It creates a much smaller number of jobs in trade and processing. This happens in a generally favourable national-level environment in terms of living conditions, employment rights, food security, and (with qualifications) gender equality. </w:t>
      </w:r>
    </w:p>
    <w:p w14:paraId="5BF1F290" w14:textId="77777777" w:rsidR="00F45EE6" w:rsidRDefault="00F45EE6" w:rsidP="00E935E2">
      <w:pPr>
        <w:spacing w:line="240" w:lineRule="auto"/>
      </w:pPr>
      <w:r>
        <w:t xml:space="preserve">The situation </w:t>
      </w:r>
      <w:proofErr w:type="gramStart"/>
      <w:r>
        <w:t>with regard to</w:t>
      </w:r>
      <w:proofErr w:type="gramEnd"/>
      <w:r>
        <w:t xml:space="preserve"> land rights and social capital is more complex. There are neither legal nor customary constraints on choice of harvest sites, which works in the short-term in favour of harvesters and other actors (and causes few or no disputes), but does not favour the long-term environmental sustainability of the value chain. Levels of information and trust in the value chain can only be described as moderate, which does not impede the operation of what is largely a spot-market between harvesters and wholesalers, but an opportunity is currently being lost by not integrating the network of recognised Forest User Groups into the value chain. </w:t>
      </w:r>
    </w:p>
    <w:p w14:paraId="33AE0815" w14:textId="6790DDD5" w:rsidR="00981FD8" w:rsidRDefault="0022025F" w:rsidP="00E935E2">
      <w:pPr>
        <w:pStyle w:val="Heading3"/>
      </w:pPr>
      <w:bookmarkStart w:id="344" w:name="_Toc230337146"/>
      <w:r>
        <w:t xml:space="preserve">Is the Pine Nut Value Chain Environmentally </w:t>
      </w:r>
      <w:r w:rsidR="00182F32">
        <w:t>Sustainable</w:t>
      </w:r>
      <w:r>
        <w:t>?</w:t>
      </w:r>
      <w:bookmarkEnd w:id="344"/>
    </w:p>
    <w:p w14:paraId="0FF06E51" w14:textId="77777777" w:rsidR="002D5220" w:rsidRDefault="002D5220" w:rsidP="002D5220">
      <w:pPr>
        <w:spacing w:line="240" w:lineRule="auto"/>
      </w:pPr>
      <w:r>
        <w:t xml:space="preserve">The environmental performance of the pine nut value chain in Mongolia is overwhelmingly determined by the condition, resilience, and management of Siberian pine forest ecosystems. The VC makes a very limited contribution to greenhouse gas emissions, with carbon outputs largely confined to domestic transport and seasonal processing. Some harvesting practices, in particular the widespread use of heavy wooden hammers and the harvesting of immature cones, pose a significant threat to the long-term productivity and ecological resilience of Siberian pine forests. </w:t>
      </w:r>
      <w:r>
        <w:lastRenderedPageBreak/>
        <w:t xml:space="preserve">Conversely, climate change represents the most significant external threat to the value chain. These climatic pressures, from more frequent fires and prolonged drought to permafrost thaw and disrupted seasonal patterns, are already translating into reduced cone yields and weakened forest regeneration capacity. The sustainability of the resource is further constrained by weak monitoring, governance, and education mechanisms. Forest regeneration and restoration efforts remain poorly aligned with the ecological and economic importance of the pine nut value chain, with Siberian pine almost entirely absent from national nursery and reforestation programmes. </w:t>
      </w:r>
    </w:p>
    <w:p w14:paraId="4995E0AC" w14:textId="15C4D02A" w:rsidR="00FA507E" w:rsidRDefault="002D5220" w:rsidP="002D5220">
      <w:pPr>
        <w:spacing w:line="240" w:lineRule="auto"/>
        <w:rPr>
          <w:b/>
          <w:bCs/>
          <w:color w:val="336666"/>
          <w:sz w:val="22"/>
          <w:szCs w:val="22"/>
        </w:rPr>
      </w:pPr>
      <w:r>
        <w:t>Overall, the pine nut value chain in Mongolia has the potential to be environmentally sustainable, as its direct environmental footprint remains low. Realising this potential requires addressing structural weaknesses across the upstream end of the chain. Priority actions include phasing out damaging harvesting techniques, strengthening enforcement in remote forest areas, improving ecological literacy among forest users and local authorities, and urgently expanding Siberian pine representation in reforestation efforts. Climate change adaptation must also be embedded in both forest and value chain governance if the long-term viability of the sector is to be secured.</w:t>
      </w:r>
    </w:p>
    <w:p w14:paraId="19BEBFDA" w14:textId="77777777" w:rsidR="003F1250" w:rsidRDefault="003F1250" w:rsidP="00E935E2">
      <w:pPr>
        <w:pStyle w:val="Heading2"/>
      </w:pPr>
      <w:bookmarkStart w:id="345" w:name="_Toc222417725"/>
      <w:bookmarkStart w:id="346" w:name="_Toc230337147"/>
      <w:r>
        <w:t>The Risk Analysis</w:t>
      </w:r>
      <w:bookmarkEnd w:id="345"/>
      <w:bookmarkEnd w:id="346"/>
      <w:r>
        <w:t xml:space="preserve"> </w:t>
      </w:r>
    </w:p>
    <w:p w14:paraId="5B83170C" w14:textId="45FA8C69" w:rsidR="00BB17DA" w:rsidRDefault="003F1250" w:rsidP="00E935E2">
      <w:pPr>
        <w:spacing w:line="240" w:lineRule="auto"/>
      </w:pPr>
      <w:r>
        <w:t>Table 7.1 presents the key risks associated with the VC</w:t>
      </w:r>
      <w:r w:rsidR="006F28A4">
        <w:t>.</w:t>
      </w:r>
      <w:r w:rsidR="008C7A49">
        <w:t xml:space="preserve"> Nine key risks are identified. The rationale for </w:t>
      </w:r>
      <w:r w:rsidR="00B17286">
        <w:t xml:space="preserve">identifying and assigning values to those risks is set out in Annex 4. </w:t>
      </w:r>
      <w:r w:rsidR="00112D44">
        <w:t>The probability assessment for seven of the nine risks is high, and moderate for the two others</w:t>
      </w:r>
      <w:r w:rsidR="005761B2">
        <w:t xml:space="preserve">. </w:t>
      </w:r>
      <w:r w:rsidR="00E46959">
        <w:t xml:space="preserve">The </w:t>
      </w:r>
      <w:r w:rsidR="00630EAF">
        <w:t xml:space="preserve">severity of the </w:t>
      </w:r>
      <w:r w:rsidR="00E46959">
        <w:t>risk of c</w:t>
      </w:r>
      <w:r w:rsidR="00E46959" w:rsidRPr="00E46959">
        <w:t>limate change impact</w:t>
      </w:r>
      <w:r w:rsidR="00630EAF">
        <w:t>ing</w:t>
      </w:r>
      <w:r w:rsidR="00E46959" w:rsidRPr="00E46959">
        <w:t xml:space="preserve"> on forest health and productivity</w:t>
      </w:r>
      <w:r w:rsidR="00630EAF">
        <w:t xml:space="preserve"> is assessed as extreme</w:t>
      </w:r>
      <w:r w:rsidR="00514338">
        <w:t xml:space="preserve"> (while its probability is regarded as high).</w:t>
      </w:r>
      <w:r w:rsidR="00810B9D">
        <w:t xml:space="preserve"> All but two of the remaining risks have a severity assessed as high against at least one of the </w:t>
      </w:r>
      <w:r w:rsidR="00C449F4">
        <w:t>framing questions.</w:t>
      </w:r>
    </w:p>
    <w:p w14:paraId="691ABA5E" w14:textId="77777777" w:rsidR="00BB17DA" w:rsidRDefault="00BB17DA" w:rsidP="001855D4"/>
    <w:p w14:paraId="7CDA4086" w14:textId="77777777" w:rsidR="00BB17DA" w:rsidRPr="00BB17DA" w:rsidRDefault="00BB17DA" w:rsidP="001855D4"/>
    <w:p w14:paraId="1FBD7CE9" w14:textId="77777777" w:rsidR="00820D22" w:rsidRDefault="00820D22" w:rsidP="001855D4">
      <w:pPr>
        <w:sectPr w:rsidR="00820D22" w:rsidSect="005C3AD5">
          <w:pgSz w:w="11906" w:h="16838"/>
          <w:pgMar w:top="1440" w:right="1440" w:bottom="1440" w:left="1440" w:header="709" w:footer="709" w:gutter="0"/>
          <w:cols w:space="720"/>
          <w:docGrid w:linePitch="272"/>
        </w:sectPr>
      </w:pPr>
    </w:p>
    <w:p w14:paraId="06D9ED8E" w14:textId="75EC94C6" w:rsidR="009A64E0" w:rsidRDefault="00EF4E57" w:rsidP="00A300B8">
      <w:pPr>
        <w:pStyle w:val="Caption"/>
      </w:pPr>
      <w:bookmarkStart w:id="347" w:name="_Toc230337213"/>
      <w:r>
        <w:lastRenderedPageBreak/>
        <w:t xml:space="preserve">Table </w:t>
      </w:r>
      <w:fldSimple w:instr=" STYLEREF 1 \s ">
        <w:r>
          <w:rPr>
            <w:noProof/>
          </w:rPr>
          <w:t>7</w:t>
        </w:r>
      </w:fldSimple>
      <w:r>
        <w:t>.</w:t>
      </w:r>
      <w:fldSimple w:instr=" SEQ Table \* ARABIC \s 1 ">
        <w:r>
          <w:rPr>
            <w:noProof/>
          </w:rPr>
          <w:t>1</w:t>
        </w:r>
      </w:fldSimple>
      <w:r>
        <w:t xml:space="preserve">: </w:t>
      </w:r>
      <w:r w:rsidRPr="009A64E0">
        <w:t>Presentation Of Key Risks</w:t>
      </w:r>
      <w:bookmarkEnd w:id="347"/>
    </w:p>
    <w:tbl>
      <w:tblPr>
        <w:tblStyle w:val="TableGrid"/>
        <w:tblW w:w="13897" w:type="dxa"/>
        <w:tblInd w:w="-5" w:type="dxa"/>
        <w:tblLook w:val="04A0" w:firstRow="1" w:lastRow="0" w:firstColumn="1" w:lastColumn="0" w:noHBand="0" w:noVBand="1"/>
      </w:tblPr>
      <w:tblGrid>
        <w:gridCol w:w="1847"/>
        <w:gridCol w:w="1701"/>
        <w:gridCol w:w="1701"/>
        <w:gridCol w:w="281"/>
        <w:gridCol w:w="1417"/>
        <w:gridCol w:w="1558"/>
        <w:gridCol w:w="1701"/>
        <w:gridCol w:w="1843"/>
        <w:gridCol w:w="17"/>
        <w:gridCol w:w="1831"/>
      </w:tblGrid>
      <w:tr w:rsidR="00FE08A4" w:rsidRPr="00D06436" w14:paraId="3B951302" w14:textId="77777777" w:rsidTr="00994537">
        <w:trPr>
          <w:cnfStyle w:val="100000000000" w:firstRow="1" w:lastRow="0" w:firstColumn="0" w:lastColumn="0" w:oddVBand="0" w:evenVBand="0" w:oddHBand="0" w:evenHBand="0" w:firstRowFirstColumn="0" w:firstRowLastColumn="0" w:lastRowFirstColumn="0" w:lastRowLastColumn="0"/>
        </w:trPr>
        <w:tc>
          <w:tcPr>
            <w:tcW w:w="5530" w:type="dxa"/>
            <w:gridSpan w:val="4"/>
            <w:vMerge w:val="restart"/>
            <w:tcBorders>
              <w:top w:val="none" w:sz="0" w:space="0" w:color="auto"/>
              <w:left w:val="none" w:sz="0" w:space="0" w:color="auto"/>
              <w:bottom w:val="none" w:sz="0" w:space="0" w:color="auto"/>
              <w:right w:val="none" w:sz="0" w:space="0" w:color="auto"/>
            </w:tcBorders>
            <w:vAlign w:val="center"/>
          </w:tcPr>
          <w:p w14:paraId="0F5A509A" w14:textId="77777777" w:rsidR="00FE08A4" w:rsidRPr="00D06436" w:rsidRDefault="00FE08A4" w:rsidP="001855D4">
            <w:r w:rsidRPr="00556932">
              <w:t>Risk description</w:t>
            </w:r>
          </w:p>
        </w:tc>
        <w:tc>
          <w:tcPr>
            <w:tcW w:w="1417" w:type="dxa"/>
            <w:vMerge w:val="restart"/>
            <w:tcBorders>
              <w:top w:val="none" w:sz="0" w:space="0" w:color="auto"/>
              <w:left w:val="none" w:sz="0" w:space="0" w:color="auto"/>
              <w:bottom w:val="none" w:sz="0" w:space="0" w:color="auto"/>
              <w:right w:val="none" w:sz="0" w:space="0" w:color="auto"/>
            </w:tcBorders>
            <w:vAlign w:val="center"/>
          </w:tcPr>
          <w:p w14:paraId="16D2EA61" w14:textId="77777777" w:rsidR="00FE08A4" w:rsidRPr="00D06436" w:rsidRDefault="00FE08A4" w:rsidP="001855D4">
            <w:r w:rsidRPr="00556932">
              <w:t>Probability</w:t>
            </w:r>
          </w:p>
        </w:tc>
        <w:tc>
          <w:tcPr>
            <w:tcW w:w="6950" w:type="dxa"/>
            <w:gridSpan w:val="5"/>
            <w:tcBorders>
              <w:top w:val="none" w:sz="0" w:space="0" w:color="auto"/>
              <w:left w:val="none" w:sz="0" w:space="0" w:color="auto"/>
              <w:bottom w:val="none" w:sz="0" w:space="0" w:color="auto"/>
              <w:right w:val="none" w:sz="0" w:space="0" w:color="auto"/>
            </w:tcBorders>
            <w:vAlign w:val="center"/>
          </w:tcPr>
          <w:p w14:paraId="34765B30" w14:textId="77777777" w:rsidR="00FE08A4" w:rsidRPr="00D06436" w:rsidRDefault="00FE08A4" w:rsidP="001855D4">
            <w:r>
              <w:t>Severity</w:t>
            </w:r>
          </w:p>
        </w:tc>
      </w:tr>
      <w:tr w:rsidR="00FE08A4" w:rsidRPr="00D06436" w14:paraId="51D6B8B0" w14:textId="77777777" w:rsidTr="00994537">
        <w:tc>
          <w:tcPr>
            <w:tcW w:w="5530" w:type="dxa"/>
            <w:gridSpan w:val="4"/>
            <w:vMerge/>
            <w:shd w:val="clear" w:color="auto" w:fill="C7CCE4" w:themeFill="accent3"/>
            <w:vAlign w:val="center"/>
          </w:tcPr>
          <w:p w14:paraId="61071402" w14:textId="77777777" w:rsidR="00FE08A4" w:rsidRPr="00556932" w:rsidRDefault="00FE08A4" w:rsidP="001855D4"/>
        </w:tc>
        <w:tc>
          <w:tcPr>
            <w:tcW w:w="1417" w:type="dxa"/>
            <w:vMerge/>
            <w:tcBorders>
              <w:bottom w:val="single" w:sz="4" w:space="0" w:color="auto"/>
            </w:tcBorders>
            <w:shd w:val="clear" w:color="auto" w:fill="C7CCE4" w:themeFill="accent3"/>
            <w:vAlign w:val="center"/>
          </w:tcPr>
          <w:p w14:paraId="67977A39" w14:textId="77777777" w:rsidR="00FE08A4" w:rsidRPr="00556932" w:rsidRDefault="00FE08A4" w:rsidP="001855D4"/>
        </w:tc>
        <w:tc>
          <w:tcPr>
            <w:tcW w:w="1558" w:type="dxa"/>
            <w:tcBorders>
              <w:bottom w:val="single" w:sz="4" w:space="0" w:color="auto"/>
            </w:tcBorders>
            <w:shd w:val="clear" w:color="auto" w:fill="264C4C" w:themeFill="accent1" w:themeFillShade="BF"/>
            <w:vAlign w:val="center"/>
          </w:tcPr>
          <w:p w14:paraId="3938D352" w14:textId="77777777" w:rsidR="00FE08A4" w:rsidRPr="00EF4E57" w:rsidRDefault="00FE08A4" w:rsidP="001855D4">
            <w:pPr>
              <w:rPr>
                <w:color w:val="FFFFFF" w:themeColor="background1"/>
              </w:rPr>
            </w:pPr>
            <w:r w:rsidRPr="00EF4E57">
              <w:rPr>
                <w:color w:val="FFFFFF" w:themeColor="background1"/>
              </w:rPr>
              <w:t>Growth</w:t>
            </w:r>
          </w:p>
        </w:tc>
        <w:tc>
          <w:tcPr>
            <w:tcW w:w="1701" w:type="dxa"/>
            <w:tcBorders>
              <w:bottom w:val="single" w:sz="4" w:space="0" w:color="auto"/>
            </w:tcBorders>
            <w:shd w:val="clear" w:color="auto" w:fill="264C4C" w:themeFill="accent1" w:themeFillShade="BF"/>
            <w:vAlign w:val="center"/>
          </w:tcPr>
          <w:p w14:paraId="540FB8DF" w14:textId="77777777" w:rsidR="00FE08A4" w:rsidRPr="00EF4E57" w:rsidRDefault="00FE08A4" w:rsidP="001855D4">
            <w:pPr>
              <w:rPr>
                <w:color w:val="FFFFFF" w:themeColor="background1"/>
              </w:rPr>
            </w:pPr>
            <w:r w:rsidRPr="00EF4E57">
              <w:rPr>
                <w:color w:val="FFFFFF" w:themeColor="background1"/>
              </w:rPr>
              <w:t>Inclusiveness</w:t>
            </w:r>
          </w:p>
        </w:tc>
        <w:tc>
          <w:tcPr>
            <w:tcW w:w="1843" w:type="dxa"/>
            <w:tcBorders>
              <w:bottom w:val="single" w:sz="4" w:space="0" w:color="auto"/>
            </w:tcBorders>
            <w:shd w:val="clear" w:color="auto" w:fill="264C4C" w:themeFill="accent1" w:themeFillShade="BF"/>
            <w:vAlign w:val="center"/>
          </w:tcPr>
          <w:p w14:paraId="7A3412CF" w14:textId="77777777" w:rsidR="00FE08A4" w:rsidRPr="00EF4E57" w:rsidRDefault="00FE08A4" w:rsidP="001855D4">
            <w:pPr>
              <w:rPr>
                <w:color w:val="FFFFFF" w:themeColor="background1"/>
              </w:rPr>
            </w:pPr>
            <w:r w:rsidRPr="00EF4E57">
              <w:rPr>
                <w:color w:val="FFFFFF" w:themeColor="background1"/>
              </w:rPr>
              <w:t>Social sustainability</w:t>
            </w:r>
          </w:p>
        </w:tc>
        <w:tc>
          <w:tcPr>
            <w:tcW w:w="1848" w:type="dxa"/>
            <w:gridSpan w:val="2"/>
            <w:tcBorders>
              <w:bottom w:val="single" w:sz="4" w:space="0" w:color="auto"/>
            </w:tcBorders>
            <w:shd w:val="clear" w:color="auto" w:fill="264C4C" w:themeFill="accent1" w:themeFillShade="BF"/>
            <w:vAlign w:val="center"/>
          </w:tcPr>
          <w:p w14:paraId="3AC27A33" w14:textId="77777777" w:rsidR="00FE08A4" w:rsidRPr="00EF4E57" w:rsidRDefault="00FE08A4" w:rsidP="001855D4">
            <w:pPr>
              <w:rPr>
                <w:color w:val="FFFFFF" w:themeColor="background1"/>
              </w:rPr>
            </w:pPr>
            <w:r w:rsidRPr="00EF4E57">
              <w:rPr>
                <w:color w:val="FFFFFF" w:themeColor="background1"/>
              </w:rPr>
              <w:t>Environmental sustainability</w:t>
            </w:r>
          </w:p>
        </w:tc>
      </w:tr>
      <w:tr w:rsidR="00FE08A4" w:rsidRPr="00D06436" w14:paraId="7082D36A" w14:textId="77777777" w:rsidTr="00994537">
        <w:tc>
          <w:tcPr>
            <w:tcW w:w="5530" w:type="dxa"/>
            <w:gridSpan w:val="4"/>
          </w:tcPr>
          <w:p w14:paraId="357820B0" w14:textId="77777777" w:rsidR="00FE08A4" w:rsidRPr="00B52705" w:rsidRDefault="00FE08A4" w:rsidP="000810A4">
            <w:pPr>
              <w:pStyle w:val="ListParagraph"/>
              <w:numPr>
                <w:ilvl w:val="0"/>
                <w:numId w:val="14"/>
              </w:numPr>
              <w:spacing w:line="259" w:lineRule="auto"/>
              <w:ind w:left="357" w:hanging="357"/>
              <w:contextualSpacing/>
              <w:jc w:val="left"/>
              <w:rPr>
                <w:sz w:val="19"/>
                <w:szCs w:val="19"/>
              </w:rPr>
            </w:pPr>
            <w:bookmarkStart w:id="348" w:name="_Hlk220930235"/>
            <w:r w:rsidRPr="00B52705">
              <w:rPr>
                <w:sz w:val="19"/>
                <w:szCs w:val="19"/>
              </w:rPr>
              <w:t>Structural variability and uncertainty of pine nut yields</w:t>
            </w:r>
          </w:p>
        </w:tc>
        <w:tc>
          <w:tcPr>
            <w:tcW w:w="1417" w:type="dxa"/>
            <w:tcBorders>
              <w:bottom w:val="single" w:sz="4" w:space="0" w:color="auto"/>
            </w:tcBorders>
            <w:shd w:val="clear" w:color="auto" w:fill="FFC000"/>
          </w:tcPr>
          <w:p w14:paraId="5C8AD73A" w14:textId="77777777" w:rsidR="00FE08A4" w:rsidRPr="00DF2EFE" w:rsidRDefault="00FE08A4" w:rsidP="001855D4"/>
        </w:tc>
        <w:tc>
          <w:tcPr>
            <w:tcW w:w="1558" w:type="dxa"/>
            <w:tcBorders>
              <w:bottom w:val="single" w:sz="4" w:space="0" w:color="auto"/>
            </w:tcBorders>
            <w:shd w:val="clear" w:color="auto" w:fill="FFC000"/>
          </w:tcPr>
          <w:p w14:paraId="556FBD5C" w14:textId="77777777" w:rsidR="00FE08A4" w:rsidRPr="00DF2EFE" w:rsidRDefault="00FE08A4" w:rsidP="001855D4"/>
        </w:tc>
        <w:tc>
          <w:tcPr>
            <w:tcW w:w="1701" w:type="dxa"/>
            <w:tcBorders>
              <w:bottom w:val="single" w:sz="4" w:space="0" w:color="auto"/>
            </w:tcBorders>
            <w:shd w:val="clear" w:color="auto" w:fill="FFC000"/>
          </w:tcPr>
          <w:p w14:paraId="3AC064D7" w14:textId="77777777" w:rsidR="00FE08A4" w:rsidRPr="00DF2EFE" w:rsidRDefault="00FE08A4" w:rsidP="001855D4"/>
        </w:tc>
        <w:tc>
          <w:tcPr>
            <w:tcW w:w="1843" w:type="dxa"/>
            <w:tcBorders>
              <w:bottom w:val="single" w:sz="4" w:space="0" w:color="auto"/>
            </w:tcBorders>
            <w:shd w:val="clear" w:color="auto" w:fill="FFFF99"/>
          </w:tcPr>
          <w:p w14:paraId="01E94D99" w14:textId="77777777" w:rsidR="00FE08A4" w:rsidRPr="00DF2EFE" w:rsidRDefault="00FE08A4" w:rsidP="001855D4"/>
        </w:tc>
        <w:tc>
          <w:tcPr>
            <w:tcW w:w="1848" w:type="dxa"/>
            <w:gridSpan w:val="2"/>
            <w:tcBorders>
              <w:bottom w:val="single" w:sz="4" w:space="0" w:color="auto"/>
            </w:tcBorders>
            <w:shd w:val="clear" w:color="auto" w:fill="92D050"/>
          </w:tcPr>
          <w:p w14:paraId="6E52909D" w14:textId="77777777" w:rsidR="00FE08A4" w:rsidRPr="00DF2EFE" w:rsidRDefault="00FE08A4" w:rsidP="001855D4"/>
        </w:tc>
      </w:tr>
      <w:tr w:rsidR="00FE08A4" w:rsidRPr="00D06436" w14:paraId="41D5A7E3" w14:textId="77777777" w:rsidTr="00994537">
        <w:tc>
          <w:tcPr>
            <w:tcW w:w="5530" w:type="dxa"/>
            <w:gridSpan w:val="4"/>
          </w:tcPr>
          <w:p w14:paraId="65F58E81" w14:textId="77777777" w:rsidR="00FE08A4" w:rsidRPr="00B52705" w:rsidRDefault="00FE08A4" w:rsidP="000810A4">
            <w:pPr>
              <w:pStyle w:val="ListParagraph"/>
              <w:numPr>
                <w:ilvl w:val="0"/>
                <w:numId w:val="14"/>
              </w:numPr>
              <w:spacing w:line="259" w:lineRule="auto"/>
              <w:ind w:left="357" w:hanging="357"/>
              <w:contextualSpacing/>
              <w:jc w:val="left"/>
              <w:rPr>
                <w:sz w:val="19"/>
                <w:szCs w:val="19"/>
              </w:rPr>
            </w:pPr>
            <w:r w:rsidRPr="00B52705">
              <w:rPr>
                <w:sz w:val="19"/>
                <w:szCs w:val="19"/>
              </w:rPr>
              <w:t xml:space="preserve">Climate change impacts on forest health and productivity </w:t>
            </w:r>
          </w:p>
        </w:tc>
        <w:tc>
          <w:tcPr>
            <w:tcW w:w="1417" w:type="dxa"/>
            <w:shd w:val="clear" w:color="auto" w:fill="FFC000"/>
          </w:tcPr>
          <w:p w14:paraId="1868D497" w14:textId="77777777" w:rsidR="00FE08A4" w:rsidRPr="00DF2EFE" w:rsidRDefault="00FE08A4" w:rsidP="001855D4"/>
        </w:tc>
        <w:tc>
          <w:tcPr>
            <w:tcW w:w="1558" w:type="dxa"/>
            <w:tcBorders>
              <w:bottom w:val="single" w:sz="4" w:space="0" w:color="auto"/>
            </w:tcBorders>
            <w:shd w:val="clear" w:color="auto" w:fill="FFC000"/>
          </w:tcPr>
          <w:p w14:paraId="08B063A6" w14:textId="77777777" w:rsidR="00FE08A4" w:rsidRPr="00DF2EFE" w:rsidRDefault="00FE08A4" w:rsidP="001855D4"/>
        </w:tc>
        <w:tc>
          <w:tcPr>
            <w:tcW w:w="1701" w:type="dxa"/>
            <w:tcBorders>
              <w:bottom w:val="single" w:sz="4" w:space="0" w:color="auto"/>
            </w:tcBorders>
            <w:shd w:val="clear" w:color="auto" w:fill="FFFF99"/>
          </w:tcPr>
          <w:p w14:paraId="71EB9305" w14:textId="77777777" w:rsidR="00FE08A4" w:rsidRPr="00DF2EFE" w:rsidRDefault="00FE08A4" w:rsidP="001855D4"/>
        </w:tc>
        <w:tc>
          <w:tcPr>
            <w:tcW w:w="1843" w:type="dxa"/>
            <w:tcBorders>
              <w:bottom w:val="single" w:sz="4" w:space="0" w:color="auto"/>
            </w:tcBorders>
            <w:shd w:val="clear" w:color="auto" w:fill="FFFF99"/>
          </w:tcPr>
          <w:p w14:paraId="75741E19" w14:textId="77777777" w:rsidR="00FE08A4" w:rsidRPr="00DF2EFE" w:rsidRDefault="00FE08A4" w:rsidP="001855D4"/>
        </w:tc>
        <w:tc>
          <w:tcPr>
            <w:tcW w:w="1848" w:type="dxa"/>
            <w:gridSpan w:val="2"/>
            <w:tcBorders>
              <w:bottom w:val="single" w:sz="4" w:space="0" w:color="auto"/>
            </w:tcBorders>
            <w:shd w:val="clear" w:color="auto" w:fill="C00000"/>
          </w:tcPr>
          <w:p w14:paraId="02B3ABE2" w14:textId="77777777" w:rsidR="00FE08A4" w:rsidRPr="00DF2EFE" w:rsidRDefault="00FE08A4" w:rsidP="001855D4"/>
        </w:tc>
      </w:tr>
      <w:tr w:rsidR="00FE08A4" w:rsidRPr="00D06436" w14:paraId="02C98707" w14:textId="77777777" w:rsidTr="00994537">
        <w:tc>
          <w:tcPr>
            <w:tcW w:w="5530" w:type="dxa"/>
            <w:gridSpan w:val="4"/>
          </w:tcPr>
          <w:p w14:paraId="3C967E71" w14:textId="77777777" w:rsidR="00FE08A4" w:rsidRPr="00B52705" w:rsidRDefault="00FE08A4" w:rsidP="000810A4">
            <w:pPr>
              <w:pStyle w:val="ListParagraph"/>
              <w:numPr>
                <w:ilvl w:val="0"/>
                <w:numId w:val="14"/>
              </w:numPr>
              <w:spacing w:line="259" w:lineRule="auto"/>
              <w:ind w:left="357" w:hanging="357"/>
              <w:contextualSpacing/>
              <w:jc w:val="left"/>
              <w:rPr>
                <w:sz w:val="19"/>
                <w:szCs w:val="19"/>
              </w:rPr>
            </w:pPr>
            <w:bookmarkStart w:id="349" w:name="_Hlk220930947"/>
            <w:r w:rsidRPr="00B52705">
              <w:rPr>
                <w:sz w:val="19"/>
                <w:szCs w:val="19"/>
              </w:rPr>
              <w:t>Persistence of inappropriate pine nut harvesting practices</w:t>
            </w:r>
            <w:bookmarkEnd w:id="349"/>
          </w:p>
        </w:tc>
        <w:tc>
          <w:tcPr>
            <w:tcW w:w="1417" w:type="dxa"/>
            <w:shd w:val="clear" w:color="auto" w:fill="FFC000"/>
          </w:tcPr>
          <w:p w14:paraId="747D90C3" w14:textId="77777777" w:rsidR="00FE08A4" w:rsidRPr="00DF2EFE" w:rsidRDefault="00FE08A4" w:rsidP="001855D4"/>
        </w:tc>
        <w:tc>
          <w:tcPr>
            <w:tcW w:w="1558" w:type="dxa"/>
            <w:tcBorders>
              <w:bottom w:val="single" w:sz="4" w:space="0" w:color="auto"/>
            </w:tcBorders>
            <w:shd w:val="clear" w:color="auto" w:fill="FFFF99"/>
          </w:tcPr>
          <w:p w14:paraId="10276F45" w14:textId="77777777" w:rsidR="00FE08A4" w:rsidRPr="00DF2EFE" w:rsidRDefault="00FE08A4" w:rsidP="001855D4"/>
        </w:tc>
        <w:tc>
          <w:tcPr>
            <w:tcW w:w="1701" w:type="dxa"/>
            <w:tcBorders>
              <w:bottom w:val="single" w:sz="4" w:space="0" w:color="auto"/>
            </w:tcBorders>
            <w:shd w:val="clear" w:color="auto" w:fill="92D050"/>
          </w:tcPr>
          <w:p w14:paraId="53E4693B" w14:textId="77777777" w:rsidR="00FE08A4" w:rsidRPr="00DF2EFE" w:rsidRDefault="00FE08A4" w:rsidP="001855D4"/>
        </w:tc>
        <w:tc>
          <w:tcPr>
            <w:tcW w:w="1843" w:type="dxa"/>
            <w:shd w:val="clear" w:color="auto" w:fill="92D050"/>
          </w:tcPr>
          <w:p w14:paraId="7CA5DAFD" w14:textId="77777777" w:rsidR="00FE08A4" w:rsidRPr="00DF2EFE" w:rsidRDefault="00FE08A4" w:rsidP="001855D4"/>
        </w:tc>
        <w:tc>
          <w:tcPr>
            <w:tcW w:w="1848" w:type="dxa"/>
            <w:gridSpan w:val="2"/>
            <w:tcBorders>
              <w:bottom w:val="single" w:sz="4" w:space="0" w:color="auto"/>
            </w:tcBorders>
            <w:shd w:val="clear" w:color="auto" w:fill="FFFF99"/>
          </w:tcPr>
          <w:p w14:paraId="01CF24F5" w14:textId="77777777" w:rsidR="00FE08A4" w:rsidRPr="00DF2EFE" w:rsidRDefault="00FE08A4" w:rsidP="001855D4"/>
        </w:tc>
      </w:tr>
      <w:tr w:rsidR="00FE08A4" w:rsidRPr="00D06436" w14:paraId="2DAD5550" w14:textId="77777777" w:rsidTr="00994537">
        <w:tc>
          <w:tcPr>
            <w:tcW w:w="5530" w:type="dxa"/>
            <w:gridSpan w:val="4"/>
          </w:tcPr>
          <w:p w14:paraId="084DB79E" w14:textId="77777777" w:rsidR="00FE08A4" w:rsidRPr="00B52705" w:rsidRDefault="00FE08A4" w:rsidP="000810A4">
            <w:pPr>
              <w:pStyle w:val="ListParagraph"/>
              <w:numPr>
                <w:ilvl w:val="0"/>
                <w:numId w:val="14"/>
              </w:numPr>
              <w:spacing w:line="259" w:lineRule="auto"/>
              <w:ind w:left="357" w:hanging="357"/>
              <w:contextualSpacing/>
              <w:jc w:val="left"/>
              <w:rPr>
                <w:sz w:val="19"/>
                <w:szCs w:val="19"/>
              </w:rPr>
            </w:pPr>
            <w:r w:rsidRPr="00B52705">
              <w:rPr>
                <w:sz w:val="19"/>
                <w:szCs w:val="19"/>
              </w:rPr>
              <w:t>Persistent above-quota harvesting and participation of unregistered operators</w:t>
            </w:r>
          </w:p>
        </w:tc>
        <w:tc>
          <w:tcPr>
            <w:tcW w:w="1417" w:type="dxa"/>
            <w:tcBorders>
              <w:bottom w:val="single" w:sz="4" w:space="0" w:color="auto"/>
            </w:tcBorders>
            <w:shd w:val="clear" w:color="auto" w:fill="FFC000"/>
          </w:tcPr>
          <w:p w14:paraId="2889E8FC" w14:textId="77777777" w:rsidR="00FE08A4" w:rsidRPr="00DF2EFE" w:rsidRDefault="00FE08A4" w:rsidP="001855D4"/>
        </w:tc>
        <w:tc>
          <w:tcPr>
            <w:tcW w:w="1558" w:type="dxa"/>
            <w:tcBorders>
              <w:bottom w:val="single" w:sz="4" w:space="0" w:color="auto"/>
            </w:tcBorders>
            <w:shd w:val="clear" w:color="auto" w:fill="FFC000"/>
          </w:tcPr>
          <w:p w14:paraId="4DBBCD6D" w14:textId="77777777" w:rsidR="00FE08A4" w:rsidRPr="00DF2EFE" w:rsidRDefault="00FE08A4" w:rsidP="001855D4"/>
        </w:tc>
        <w:tc>
          <w:tcPr>
            <w:tcW w:w="1701" w:type="dxa"/>
            <w:tcBorders>
              <w:bottom w:val="single" w:sz="4" w:space="0" w:color="auto"/>
            </w:tcBorders>
            <w:shd w:val="clear" w:color="auto" w:fill="FFC000"/>
          </w:tcPr>
          <w:p w14:paraId="38C4B9F8" w14:textId="77777777" w:rsidR="00FE08A4" w:rsidRPr="00DF2EFE" w:rsidRDefault="00FE08A4" w:rsidP="001855D4"/>
        </w:tc>
        <w:tc>
          <w:tcPr>
            <w:tcW w:w="1843" w:type="dxa"/>
            <w:tcBorders>
              <w:bottom w:val="single" w:sz="4" w:space="0" w:color="auto"/>
            </w:tcBorders>
            <w:shd w:val="clear" w:color="auto" w:fill="FFFF99"/>
          </w:tcPr>
          <w:p w14:paraId="6E1F4418" w14:textId="77777777" w:rsidR="00FE08A4" w:rsidRPr="00DF2EFE" w:rsidRDefault="00FE08A4" w:rsidP="001855D4"/>
        </w:tc>
        <w:tc>
          <w:tcPr>
            <w:tcW w:w="1848" w:type="dxa"/>
            <w:gridSpan w:val="2"/>
            <w:tcBorders>
              <w:bottom w:val="single" w:sz="4" w:space="0" w:color="auto"/>
            </w:tcBorders>
            <w:shd w:val="clear" w:color="auto" w:fill="FFC000"/>
          </w:tcPr>
          <w:p w14:paraId="4084473A" w14:textId="77777777" w:rsidR="00FE08A4" w:rsidRPr="00DF2EFE" w:rsidRDefault="00FE08A4" w:rsidP="001855D4"/>
        </w:tc>
      </w:tr>
      <w:tr w:rsidR="00FE08A4" w:rsidRPr="00D06436" w14:paraId="0A517061" w14:textId="77777777" w:rsidTr="00994537">
        <w:tc>
          <w:tcPr>
            <w:tcW w:w="5530" w:type="dxa"/>
            <w:gridSpan w:val="4"/>
          </w:tcPr>
          <w:p w14:paraId="6DAE9E59" w14:textId="77777777" w:rsidR="00FE08A4" w:rsidRPr="00B52705" w:rsidRDefault="00FE08A4" w:rsidP="000810A4">
            <w:pPr>
              <w:pStyle w:val="ListParagraph"/>
              <w:numPr>
                <w:ilvl w:val="0"/>
                <w:numId w:val="14"/>
              </w:numPr>
              <w:spacing w:line="259" w:lineRule="auto"/>
              <w:ind w:left="357" w:hanging="357"/>
              <w:contextualSpacing/>
              <w:jc w:val="left"/>
              <w:rPr>
                <w:sz w:val="19"/>
                <w:szCs w:val="19"/>
              </w:rPr>
            </w:pPr>
            <w:r w:rsidRPr="00B52705">
              <w:rPr>
                <w:sz w:val="19"/>
                <w:szCs w:val="19"/>
              </w:rPr>
              <w:t>High income volatility and exposure of harvesters to seasonal and inter-annual yield variability</w:t>
            </w:r>
          </w:p>
        </w:tc>
        <w:tc>
          <w:tcPr>
            <w:tcW w:w="1417" w:type="dxa"/>
            <w:shd w:val="clear" w:color="auto" w:fill="FFC000"/>
          </w:tcPr>
          <w:p w14:paraId="5EFDB6B0" w14:textId="77777777" w:rsidR="00FE08A4" w:rsidRPr="00DF2EFE" w:rsidRDefault="00FE08A4" w:rsidP="001855D4"/>
        </w:tc>
        <w:tc>
          <w:tcPr>
            <w:tcW w:w="1558" w:type="dxa"/>
            <w:tcBorders>
              <w:bottom w:val="single" w:sz="4" w:space="0" w:color="auto"/>
            </w:tcBorders>
            <w:shd w:val="clear" w:color="auto" w:fill="FFFF99"/>
          </w:tcPr>
          <w:p w14:paraId="46566F9B" w14:textId="77777777" w:rsidR="00FE08A4" w:rsidRPr="00DF2EFE" w:rsidRDefault="00FE08A4" w:rsidP="001855D4"/>
        </w:tc>
        <w:tc>
          <w:tcPr>
            <w:tcW w:w="1701" w:type="dxa"/>
            <w:shd w:val="clear" w:color="auto" w:fill="FFC000"/>
          </w:tcPr>
          <w:p w14:paraId="7D0455D6" w14:textId="77777777" w:rsidR="00FE08A4" w:rsidRPr="00DF2EFE" w:rsidRDefault="00FE08A4" w:rsidP="001855D4"/>
        </w:tc>
        <w:tc>
          <w:tcPr>
            <w:tcW w:w="1843" w:type="dxa"/>
            <w:tcBorders>
              <w:bottom w:val="single" w:sz="4" w:space="0" w:color="auto"/>
            </w:tcBorders>
            <w:shd w:val="clear" w:color="auto" w:fill="FFFF99"/>
          </w:tcPr>
          <w:p w14:paraId="2A5DEC5A" w14:textId="77777777" w:rsidR="00FE08A4" w:rsidRPr="00DF2EFE" w:rsidRDefault="00FE08A4" w:rsidP="001855D4"/>
        </w:tc>
        <w:tc>
          <w:tcPr>
            <w:tcW w:w="1848" w:type="dxa"/>
            <w:gridSpan w:val="2"/>
            <w:tcBorders>
              <w:bottom w:val="single" w:sz="4" w:space="0" w:color="auto"/>
            </w:tcBorders>
            <w:shd w:val="clear" w:color="auto" w:fill="92D050"/>
          </w:tcPr>
          <w:p w14:paraId="70410B0A" w14:textId="77777777" w:rsidR="00FE08A4" w:rsidRPr="00DF2EFE" w:rsidRDefault="00FE08A4" w:rsidP="001855D4"/>
        </w:tc>
      </w:tr>
      <w:tr w:rsidR="00FE08A4" w:rsidRPr="00D06436" w14:paraId="765D6FD8" w14:textId="77777777" w:rsidTr="00994537">
        <w:tc>
          <w:tcPr>
            <w:tcW w:w="5530" w:type="dxa"/>
            <w:gridSpan w:val="4"/>
          </w:tcPr>
          <w:p w14:paraId="7150E285" w14:textId="77777777" w:rsidR="00FE08A4" w:rsidRPr="00B52705" w:rsidRDefault="00FE08A4" w:rsidP="000810A4">
            <w:pPr>
              <w:pStyle w:val="ListParagraph"/>
              <w:numPr>
                <w:ilvl w:val="0"/>
                <w:numId w:val="14"/>
              </w:numPr>
              <w:spacing w:line="259" w:lineRule="auto"/>
              <w:ind w:left="357" w:hanging="357"/>
              <w:contextualSpacing/>
              <w:jc w:val="left"/>
              <w:rPr>
                <w:sz w:val="19"/>
                <w:szCs w:val="19"/>
              </w:rPr>
            </w:pPr>
            <w:r w:rsidRPr="00B52705">
              <w:rPr>
                <w:sz w:val="19"/>
                <w:szCs w:val="19"/>
              </w:rPr>
              <w:t>Predominance of bulk export channels limiting value capture and market resilience</w:t>
            </w:r>
          </w:p>
        </w:tc>
        <w:tc>
          <w:tcPr>
            <w:tcW w:w="1417" w:type="dxa"/>
            <w:tcBorders>
              <w:bottom w:val="single" w:sz="4" w:space="0" w:color="auto"/>
            </w:tcBorders>
            <w:shd w:val="clear" w:color="auto" w:fill="FFC000"/>
          </w:tcPr>
          <w:p w14:paraId="470F0BBE" w14:textId="77777777" w:rsidR="00FE08A4" w:rsidRPr="00DF2EFE" w:rsidRDefault="00FE08A4" w:rsidP="001855D4"/>
        </w:tc>
        <w:tc>
          <w:tcPr>
            <w:tcW w:w="1558" w:type="dxa"/>
            <w:tcBorders>
              <w:bottom w:val="single" w:sz="4" w:space="0" w:color="auto"/>
            </w:tcBorders>
            <w:shd w:val="clear" w:color="auto" w:fill="FFC000"/>
          </w:tcPr>
          <w:p w14:paraId="27424294" w14:textId="77777777" w:rsidR="00FE08A4" w:rsidRPr="00DF2EFE" w:rsidRDefault="00FE08A4" w:rsidP="001855D4"/>
        </w:tc>
        <w:tc>
          <w:tcPr>
            <w:tcW w:w="1701" w:type="dxa"/>
            <w:shd w:val="clear" w:color="auto" w:fill="FFFF99"/>
          </w:tcPr>
          <w:p w14:paraId="3400F757" w14:textId="77777777" w:rsidR="00FE08A4" w:rsidRPr="00DF2EFE" w:rsidRDefault="00FE08A4" w:rsidP="001855D4"/>
        </w:tc>
        <w:tc>
          <w:tcPr>
            <w:tcW w:w="1843" w:type="dxa"/>
            <w:tcBorders>
              <w:bottom w:val="single" w:sz="4" w:space="0" w:color="auto"/>
            </w:tcBorders>
            <w:shd w:val="clear" w:color="auto" w:fill="92D050"/>
          </w:tcPr>
          <w:p w14:paraId="241D9AB3" w14:textId="77777777" w:rsidR="00FE08A4" w:rsidRPr="00DF2EFE" w:rsidRDefault="00FE08A4" w:rsidP="001855D4"/>
        </w:tc>
        <w:tc>
          <w:tcPr>
            <w:tcW w:w="1848" w:type="dxa"/>
            <w:gridSpan w:val="2"/>
            <w:shd w:val="clear" w:color="auto" w:fill="FFFF99"/>
          </w:tcPr>
          <w:p w14:paraId="1EC4938E" w14:textId="77777777" w:rsidR="00FE08A4" w:rsidRPr="00DF2EFE" w:rsidRDefault="00FE08A4" w:rsidP="001855D4"/>
        </w:tc>
      </w:tr>
      <w:tr w:rsidR="00FE08A4" w:rsidRPr="00D06436" w14:paraId="06DA1FF5" w14:textId="77777777" w:rsidTr="00994537">
        <w:tc>
          <w:tcPr>
            <w:tcW w:w="5530" w:type="dxa"/>
            <w:gridSpan w:val="4"/>
          </w:tcPr>
          <w:p w14:paraId="7998B9AF" w14:textId="77777777" w:rsidR="00FE08A4" w:rsidRPr="00B52705" w:rsidRDefault="00FE08A4" w:rsidP="000810A4">
            <w:pPr>
              <w:pStyle w:val="ListParagraph"/>
              <w:numPr>
                <w:ilvl w:val="0"/>
                <w:numId w:val="14"/>
              </w:numPr>
              <w:spacing w:line="259" w:lineRule="auto"/>
              <w:ind w:left="357" w:hanging="357"/>
              <w:contextualSpacing/>
              <w:jc w:val="left"/>
              <w:rPr>
                <w:sz w:val="19"/>
                <w:szCs w:val="19"/>
              </w:rPr>
            </w:pPr>
            <w:r w:rsidRPr="00B52705">
              <w:rPr>
                <w:sz w:val="19"/>
                <w:szCs w:val="19"/>
              </w:rPr>
              <w:t>Logistics and connectivity constraints limiting diversification</w:t>
            </w:r>
          </w:p>
        </w:tc>
        <w:tc>
          <w:tcPr>
            <w:tcW w:w="1417" w:type="dxa"/>
            <w:tcBorders>
              <w:bottom w:val="single" w:sz="4" w:space="0" w:color="auto"/>
            </w:tcBorders>
            <w:shd w:val="clear" w:color="auto" w:fill="FFFF99"/>
          </w:tcPr>
          <w:p w14:paraId="73187777" w14:textId="77777777" w:rsidR="00FE08A4" w:rsidRPr="00DF2EFE" w:rsidRDefault="00FE08A4" w:rsidP="001855D4"/>
        </w:tc>
        <w:tc>
          <w:tcPr>
            <w:tcW w:w="1558" w:type="dxa"/>
            <w:tcBorders>
              <w:bottom w:val="single" w:sz="4" w:space="0" w:color="auto"/>
            </w:tcBorders>
            <w:shd w:val="clear" w:color="auto" w:fill="FFFF99"/>
          </w:tcPr>
          <w:p w14:paraId="0CAC0B0B" w14:textId="77777777" w:rsidR="00FE08A4" w:rsidRPr="00DF2EFE" w:rsidRDefault="00FE08A4" w:rsidP="001855D4"/>
        </w:tc>
        <w:tc>
          <w:tcPr>
            <w:tcW w:w="1701" w:type="dxa"/>
            <w:tcBorders>
              <w:bottom w:val="single" w:sz="4" w:space="0" w:color="auto"/>
            </w:tcBorders>
            <w:shd w:val="clear" w:color="auto" w:fill="FFFF99"/>
          </w:tcPr>
          <w:p w14:paraId="3F304D62" w14:textId="77777777" w:rsidR="00FE08A4" w:rsidRPr="00DF2EFE" w:rsidRDefault="00FE08A4" w:rsidP="001855D4"/>
        </w:tc>
        <w:tc>
          <w:tcPr>
            <w:tcW w:w="1843" w:type="dxa"/>
            <w:tcBorders>
              <w:bottom w:val="single" w:sz="4" w:space="0" w:color="auto"/>
            </w:tcBorders>
            <w:shd w:val="clear" w:color="auto" w:fill="92D050"/>
          </w:tcPr>
          <w:p w14:paraId="3B157EC5" w14:textId="77777777" w:rsidR="00FE08A4" w:rsidRPr="00DF2EFE" w:rsidRDefault="00FE08A4" w:rsidP="001855D4"/>
        </w:tc>
        <w:tc>
          <w:tcPr>
            <w:tcW w:w="1848" w:type="dxa"/>
            <w:gridSpan w:val="2"/>
            <w:tcBorders>
              <w:bottom w:val="single" w:sz="4" w:space="0" w:color="auto"/>
            </w:tcBorders>
            <w:shd w:val="clear" w:color="auto" w:fill="92D050"/>
          </w:tcPr>
          <w:p w14:paraId="42AD210F" w14:textId="77777777" w:rsidR="00FE08A4" w:rsidRPr="00DF2EFE" w:rsidRDefault="00FE08A4" w:rsidP="001855D4"/>
        </w:tc>
      </w:tr>
      <w:tr w:rsidR="00FE08A4" w:rsidRPr="00D06436" w14:paraId="15DCA94C" w14:textId="77777777" w:rsidTr="00994537">
        <w:tc>
          <w:tcPr>
            <w:tcW w:w="5530" w:type="dxa"/>
            <w:gridSpan w:val="4"/>
          </w:tcPr>
          <w:p w14:paraId="7908B5DE" w14:textId="77777777" w:rsidR="00FE08A4" w:rsidRPr="00B52705" w:rsidRDefault="00FE08A4" w:rsidP="000810A4">
            <w:pPr>
              <w:pStyle w:val="ListParagraph"/>
              <w:numPr>
                <w:ilvl w:val="0"/>
                <w:numId w:val="14"/>
              </w:numPr>
              <w:spacing w:line="259" w:lineRule="auto"/>
              <w:ind w:left="357" w:hanging="357"/>
              <w:contextualSpacing/>
              <w:jc w:val="left"/>
              <w:rPr>
                <w:sz w:val="19"/>
                <w:szCs w:val="19"/>
              </w:rPr>
            </w:pPr>
            <w:r w:rsidRPr="00B52705">
              <w:rPr>
                <w:sz w:val="19"/>
                <w:szCs w:val="19"/>
              </w:rPr>
              <w:t>Risk of public and development partner–supported investments reinforcing unsustainable or non-viable value chain structures</w:t>
            </w:r>
          </w:p>
        </w:tc>
        <w:tc>
          <w:tcPr>
            <w:tcW w:w="1417" w:type="dxa"/>
            <w:shd w:val="clear" w:color="auto" w:fill="FFFF99"/>
          </w:tcPr>
          <w:p w14:paraId="5E360ADF" w14:textId="77777777" w:rsidR="00FE08A4" w:rsidRPr="00DF2EFE" w:rsidRDefault="00FE08A4" w:rsidP="001855D4"/>
        </w:tc>
        <w:tc>
          <w:tcPr>
            <w:tcW w:w="1558" w:type="dxa"/>
            <w:shd w:val="clear" w:color="auto" w:fill="FFC000"/>
          </w:tcPr>
          <w:p w14:paraId="5A4BE55A" w14:textId="77777777" w:rsidR="00FE08A4" w:rsidRPr="00DF2EFE" w:rsidRDefault="00FE08A4" w:rsidP="001855D4"/>
        </w:tc>
        <w:tc>
          <w:tcPr>
            <w:tcW w:w="1701" w:type="dxa"/>
            <w:shd w:val="clear" w:color="auto" w:fill="FFFF99"/>
          </w:tcPr>
          <w:p w14:paraId="2CAA8D75" w14:textId="77777777" w:rsidR="00FE08A4" w:rsidRPr="00DF2EFE" w:rsidRDefault="00FE08A4" w:rsidP="001855D4"/>
        </w:tc>
        <w:tc>
          <w:tcPr>
            <w:tcW w:w="1843" w:type="dxa"/>
            <w:tcBorders>
              <w:bottom w:val="single" w:sz="4" w:space="0" w:color="auto"/>
            </w:tcBorders>
            <w:shd w:val="clear" w:color="auto" w:fill="FFFF99"/>
          </w:tcPr>
          <w:p w14:paraId="26017A3A" w14:textId="77777777" w:rsidR="00FE08A4" w:rsidRPr="00DF2EFE" w:rsidRDefault="00FE08A4" w:rsidP="001855D4"/>
        </w:tc>
        <w:tc>
          <w:tcPr>
            <w:tcW w:w="1848" w:type="dxa"/>
            <w:gridSpan w:val="2"/>
            <w:tcBorders>
              <w:bottom w:val="single" w:sz="4" w:space="0" w:color="auto"/>
            </w:tcBorders>
            <w:shd w:val="clear" w:color="auto" w:fill="FFFF99"/>
          </w:tcPr>
          <w:p w14:paraId="21BAC9CE" w14:textId="77777777" w:rsidR="00FE08A4" w:rsidRPr="00DF2EFE" w:rsidRDefault="00FE08A4" w:rsidP="001855D4"/>
        </w:tc>
      </w:tr>
      <w:tr w:rsidR="00FE08A4" w:rsidRPr="00D06436" w14:paraId="0E6C7B85" w14:textId="77777777" w:rsidTr="00994537">
        <w:tc>
          <w:tcPr>
            <w:tcW w:w="5530" w:type="dxa"/>
            <w:gridSpan w:val="4"/>
          </w:tcPr>
          <w:p w14:paraId="4D578AB2" w14:textId="77777777" w:rsidR="00FE08A4" w:rsidRPr="00B52705" w:rsidRDefault="00FE08A4" w:rsidP="000810A4">
            <w:pPr>
              <w:pStyle w:val="ListParagraph"/>
              <w:numPr>
                <w:ilvl w:val="0"/>
                <w:numId w:val="14"/>
              </w:numPr>
              <w:spacing w:line="259" w:lineRule="auto"/>
              <w:ind w:left="357" w:hanging="357"/>
              <w:contextualSpacing/>
              <w:jc w:val="left"/>
              <w:rPr>
                <w:sz w:val="19"/>
                <w:szCs w:val="19"/>
              </w:rPr>
            </w:pPr>
            <w:r w:rsidRPr="00B52705">
              <w:rPr>
                <w:sz w:val="19"/>
                <w:szCs w:val="19"/>
              </w:rPr>
              <w:t>Elevated investment risk resulting from ecological variability, governance constraints, and market structure</w:t>
            </w:r>
          </w:p>
        </w:tc>
        <w:tc>
          <w:tcPr>
            <w:tcW w:w="1417" w:type="dxa"/>
            <w:shd w:val="clear" w:color="auto" w:fill="FFC000"/>
          </w:tcPr>
          <w:p w14:paraId="3270B072" w14:textId="77777777" w:rsidR="00FE08A4" w:rsidRPr="00DF2EFE" w:rsidRDefault="00FE08A4" w:rsidP="001855D4"/>
        </w:tc>
        <w:tc>
          <w:tcPr>
            <w:tcW w:w="1558" w:type="dxa"/>
            <w:shd w:val="clear" w:color="auto" w:fill="FFFF99"/>
          </w:tcPr>
          <w:p w14:paraId="282DE0D4" w14:textId="77777777" w:rsidR="00FE08A4" w:rsidRPr="00DF2EFE" w:rsidRDefault="00FE08A4" w:rsidP="001855D4"/>
        </w:tc>
        <w:tc>
          <w:tcPr>
            <w:tcW w:w="1701" w:type="dxa"/>
            <w:shd w:val="clear" w:color="auto" w:fill="FFFF99"/>
          </w:tcPr>
          <w:p w14:paraId="0316EF93" w14:textId="77777777" w:rsidR="00FE08A4" w:rsidRPr="00DF2EFE" w:rsidRDefault="00FE08A4" w:rsidP="001855D4"/>
        </w:tc>
        <w:tc>
          <w:tcPr>
            <w:tcW w:w="1843" w:type="dxa"/>
            <w:shd w:val="clear" w:color="auto" w:fill="92D050"/>
          </w:tcPr>
          <w:p w14:paraId="21F1839D" w14:textId="77777777" w:rsidR="00FE08A4" w:rsidRPr="00DF2EFE" w:rsidRDefault="00FE08A4" w:rsidP="001855D4"/>
        </w:tc>
        <w:tc>
          <w:tcPr>
            <w:tcW w:w="1848" w:type="dxa"/>
            <w:gridSpan w:val="2"/>
            <w:shd w:val="clear" w:color="auto" w:fill="92D050"/>
          </w:tcPr>
          <w:p w14:paraId="4952F421" w14:textId="77777777" w:rsidR="00FE08A4" w:rsidRPr="00DF2EFE" w:rsidRDefault="00FE08A4" w:rsidP="001855D4"/>
        </w:tc>
      </w:tr>
      <w:bookmarkEnd w:id="348"/>
      <w:tr w:rsidR="00FE08A4" w:rsidRPr="00D06436" w14:paraId="3C913B83" w14:textId="77777777" w:rsidTr="00994537">
        <w:tblPrEx>
          <w:jc w:val="center"/>
          <w:tblInd w:w="0" w:type="dxa"/>
        </w:tblPrEx>
        <w:trPr>
          <w:trHeight w:val="513"/>
          <w:jc w:val="center"/>
        </w:trPr>
        <w:tc>
          <w:tcPr>
            <w:tcW w:w="6947" w:type="dxa"/>
            <w:gridSpan w:val="5"/>
            <w:tcBorders>
              <w:top w:val="single" w:sz="4" w:space="0" w:color="auto"/>
              <w:left w:val="single" w:sz="4" w:space="0" w:color="auto"/>
              <w:bottom w:val="single" w:sz="4" w:space="0" w:color="auto"/>
              <w:right w:val="single" w:sz="4" w:space="0" w:color="auto"/>
            </w:tcBorders>
            <w:vAlign w:val="center"/>
          </w:tcPr>
          <w:p w14:paraId="7D9C6544" w14:textId="77777777" w:rsidR="00FE08A4" w:rsidRPr="00556932" w:rsidRDefault="00FE08A4" w:rsidP="001855D4">
            <w:r w:rsidRPr="00556932">
              <w:t>SEVERITY ASSESSMENT</w:t>
            </w:r>
          </w:p>
        </w:tc>
        <w:tc>
          <w:tcPr>
            <w:tcW w:w="1558" w:type="dxa"/>
            <w:tcBorders>
              <w:left w:val="single" w:sz="4" w:space="0" w:color="auto"/>
              <w:right w:val="single" w:sz="4" w:space="0" w:color="auto"/>
            </w:tcBorders>
            <w:shd w:val="clear" w:color="auto" w:fill="FFFFFF" w:themeFill="background1"/>
          </w:tcPr>
          <w:p w14:paraId="73E5EA72" w14:textId="77777777" w:rsidR="00FE08A4" w:rsidRPr="00556932" w:rsidRDefault="00FE08A4" w:rsidP="001855D4"/>
        </w:tc>
        <w:tc>
          <w:tcPr>
            <w:tcW w:w="5392" w:type="dxa"/>
            <w:gridSpan w:val="4"/>
            <w:tcBorders>
              <w:top w:val="single" w:sz="4" w:space="0" w:color="auto"/>
              <w:left w:val="single" w:sz="4" w:space="0" w:color="auto"/>
              <w:bottom w:val="single" w:sz="4" w:space="0" w:color="auto"/>
              <w:right w:val="single" w:sz="4" w:space="0" w:color="auto"/>
            </w:tcBorders>
            <w:vAlign w:val="center"/>
          </w:tcPr>
          <w:p w14:paraId="56600449" w14:textId="77777777" w:rsidR="00FE08A4" w:rsidRPr="00556932" w:rsidRDefault="00FE08A4" w:rsidP="001855D4">
            <w:pPr>
              <w:rPr>
                <w:bCs/>
              </w:rPr>
            </w:pPr>
            <w:r>
              <w:t>PROBABILITY ASSESSMENT</w:t>
            </w:r>
          </w:p>
        </w:tc>
      </w:tr>
      <w:tr w:rsidR="00FE08A4" w:rsidRPr="00997C30" w14:paraId="1A640D89" w14:textId="77777777" w:rsidTr="00994537">
        <w:tblPrEx>
          <w:jc w:val="center"/>
          <w:tblInd w:w="0" w:type="dxa"/>
        </w:tblPrEx>
        <w:trPr>
          <w:trHeight w:val="513"/>
          <w:jc w:val="center"/>
        </w:trPr>
        <w:tc>
          <w:tcPr>
            <w:tcW w:w="1847" w:type="dxa"/>
            <w:tcBorders>
              <w:top w:val="single" w:sz="4" w:space="0" w:color="auto"/>
            </w:tcBorders>
            <w:shd w:val="clear" w:color="auto" w:fill="99CC00"/>
            <w:vAlign w:val="center"/>
          </w:tcPr>
          <w:p w14:paraId="2AA4E602" w14:textId="77777777" w:rsidR="00FE08A4" w:rsidRPr="00997C30" w:rsidRDefault="00FE08A4" w:rsidP="001855D4">
            <w:r w:rsidRPr="00997C30">
              <w:t>Low</w:t>
            </w:r>
          </w:p>
        </w:tc>
        <w:tc>
          <w:tcPr>
            <w:tcW w:w="1701" w:type="dxa"/>
            <w:tcBorders>
              <w:top w:val="single" w:sz="4" w:space="0" w:color="auto"/>
            </w:tcBorders>
            <w:shd w:val="clear" w:color="auto" w:fill="FFFF99"/>
            <w:vAlign w:val="center"/>
          </w:tcPr>
          <w:p w14:paraId="1318B744" w14:textId="77777777" w:rsidR="00FE08A4" w:rsidRPr="00997C30" w:rsidRDefault="00FE08A4" w:rsidP="001855D4">
            <w:r w:rsidRPr="00997C30">
              <w:t>Moderate</w:t>
            </w:r>
          </w:p>
        </w:tc>
        <w:tc>
          <w:tcPr>
            <w:tcW w:w="1701" w:type="dxa"/>
            <w:tcBorders>
              <w:top w:val="single" w:sz="4" w:space="0" w:color="auto"/>
            </w:tcBorders>
            <w:shd w:val="clear" w:color="auto" w:fill="FFCC00"/>
            <w:vAlign w:val="center"/>
          </w:tcPr>
          <w:p w14:paraId="363B6BB1" w14:textId="77777777" w:rsidR="00FE08A4" w:rsidRPr="00997C30" w:rsidRDefault="00FE08A4" w:rsidP="001855D4">
            <w:r w:rsidRPr="00997C30">
              <w:t>High</w:t>
            </w:r>
          </w:p>
        </w:tc>
        <w:tc>
          <w:tcPr>
            <w:tcW w:w="1698" w:type="dxa"/>
            <w:gridSpan w:val="2"/>
            <w:tcBorders>
              <w:top w:val="single" w:sz="4" w:space="0" w:color="auto"/>
            </w:tcBorders>
            <w:shd w:val="clear" w:color="auto" w:fill="CC3300"/>
            <w:vAlign w:val="center"/>
          </w:tcPr>
          <w:p w14:paraId="209F43CA" w14:textId="77777777" w:rsidR="00FE08A4" w:rsidRPr="00997C30" w:rsidRDefault="00FE08A4" w:rsidP="001855D4">
            <w:r w:rsidRPr="00997C30">
              <w:t>Extreme</w:t>
            </w:r>
          </w:p>
        </w:tc>
        <w:tc>
          <w:tcPr>
            <w:tcW w:w="1558" w:type="dxa"/>
            <w:tcBorders>
              <w:top w:val="nil"/>
              <w:bottom w:val="nil"/>
            </w:tcBorders>
            <w:shd w:val="clear" w:color="auto" w:fill="FFFFFF" w:themeFill="background1"/>
          </w:tcPr>
          <w:p w14:paraId="18F851BC" w14:textId="77777777" w:rsidR="00FE08A4" w:rsidRPr="00997C30" w:rsidRDefault="00FE08A4" w:rsidP="001855D4"/>
        </w:tc>
        <w:tc>
          <w:tcPr>
            <w:tcW w:w="1701" w:type="dxa"/>
            <w:tcBorders>
              <w:top w:val="single" w:sz="4" w:space="0" w:color="auto"/>
            </w:tcBorders>
            <w:shd w:val="clear" w:color="auto" w:fill="33CC33"/>
            <w:vAlign w:val="center"/>
          </w:tcPr>
          <w:p w14:paraId="0964595D" w14:textId="77777777" w:rsidR="00FE08A4" w:rsidRPr="00997C30" w:rsidRDefault="00FE08A4" w:rsidP="001855D4">
            <w:r w:rsidRPr="00997C30">
              <w:t>Low</w:t>
            </w:r>
          </w:p>
        </w:tc>
        <w:tc>
          <w:tcPr>
            <w:tcW w:w="1860" w:type="dxa"/>
            <w:gridSpan w:val="2"/>
            <w:tcBorders>
              <w:top w:val="single" w:sz="4" w:space="0" w:color="auto"/>
            </w:tcBorders>
            <w:shd w:val="clear" w:color="auto" w:fill="FFFF99"/>
            <w:vAlign w:val="center"/>
          </w:tcPr>
          <w:p w14:paraId="69C503DF" w14:textId="77777777" w:rsidR="00FE08A4" w:rsidRPr="00997C30" w:rsidRDefault="00FE08A4" w:rsidP="001855D4">
            <w:r w:rsidRPr="00997C30">
              <w:t>Moderate</w:t>
            </w:r>
          </w:p>
        </w:tc>
        <w:tc>
          <w:tcPr>
            <w:tcW w:w="1831" w:type="dxa"/>
            <w:tcBorders>
              <w:top w:val="single" w:sz="4" w:space="0" w:color="auto"/>
            </w:tcBorders>
            <w:shd w:val="clear" w:color="auto" w:fill="FFC000"/>
            <w:vAlign w:val="center"/>
          </w:tcPr>
          <w:p w14:paraId="46327FF7" w14:textId="77777777" w:rsidR="00FE08A4" w:rsidRPr="00997C30" w:rsidRDefault="00FE08A4" w:rsidP="001855D4">
            <w:r w:rsidRPr="00997C30">
              <w:t>High</w:t>
            </w:r>
          </w:p>
        </w:tc>
      </w:tr>
    </w:tbl>
    <w:p w14:paraId="6BF191F2" w14:textId="77777777" w:rsidR="00FE08A4" w:rsidRDefault="00FE08A4" w:rsidP="001855D4"/>
    <w:p w14:paraId="539774FB" w14:textId="77777777" w:rsidR="00820D22" w:rsidRDefault="00820D22" w:rsidP="001855D4">
      <w:pPr>
        <w:sectPr w:rsidR="00820D22" w:rsidSect="005C3AD5">
          <w:pgSz w:w="16838" w:h="11906" w:orient="landscape"/>
          <w:pgMar w:top="1440" w:right="1440" w:bottom="1440" w:left="1440" w:header="709" w:footer="709" w:gutter="0"/>
          <w:cols w:space="720"/>
          <w:docGrid w:linePitch="272"/>
        </w:sectPr>
      </w:pPr>
    </w:p>
    <w:p w14:paraId="00000B39" w14:textId="47AE5EBD" w:rsidR="000B6076" w:rsidRDefault="00984918" w:rsidP="000A2A19">
      <w:pPr>
        <w:pStyle w:val="Heading2"/>
      </w:pPr>
      <w:bookmarkStart w:id="350" w:name="_Toc222417726"/>
      <w:bookmarkStart w:id="351" w:name="_Toc230337148"/>
      <w:r>
        <w:lastRenderedPageBreak/>
        <w:t>Summing up Benefits and Negative Impacts</w:t>
      </w:r>
      <w:bookmarkEnd w:id="350"/>
      <w:bookmarkEnd w:id="351"/>
      <w:r>
        <w:t xml:space="preserve"> </w:t>
      </w:r>
    </w:p>
    <w:p w14:paraId="08DD73DF" w14:textId="469BBA57" w:rsidR="00EB4958" w:rsidRDefault="001F1452" w:rsidP="000A2A19">
      <w:pPr>
        <w:spacing w:line="240" w:lineRule="auto"/>
      </w:pPr>
      <w:r>
        <w:t xml:space="preserve">The pine nut VC </w:t>
      </w:r>
      <w:r w:rsidR="005A55FA">
        <w:t>has significant benefits for Mongolia</w:t>
      </w:r>
      <w:r w:rsidR="00EF1BF7">
        <w:t>.</w:t>
      </w:r>
      <w:r w:rsidR="003E5104">
        <w:t xml:space="preserve"> </w:t>
      </w:r>
      <w:r w:rsidR="00EF1BF7">
        <w:t>M</w:t>
      </w:r>
      <w:r w:rsidR="003E5104">
        <w:t xml:space="preserve">acro-economic benefits </w:t>
      </w:r>
      <w:r w:rsidR="00FB55B4">
        <w:t xml:space="preserve">are indicated by the VC accounting for </w:t>
      </w:r>
      <w:r w:rsidR="00FB55B4" w:rsidRPr="00290371">
        <w:t>7.9% of agricultural and forestry GDP</w:t>
      </w:r>
      <w:r w:rsidR="00FB55B4">
        <w:t>. The contribution of 0.1% to national exports</w:t>
      </w:r>
      <w:r w:rsidR="00FF4C32">
        <w:t xml:space="preserve"> should be taken in the context of pine nuts being a leading non-mineral export (behind </w:t>
      </w:r>
      <w:r w:rsidR="00D074E7">
        <w:t>cashmere</w:t>
      </w:r>
      <w:r w:rsidR="00FF4C32">
        <w:t xml:space="preserve"> and other animal fibres, and oilseed rape)</w:t>
      </w:r>
      <w:r w:rsidR="00D074E7">
        <w:t xml:space="preserve"> and Mongolia’s </w:t>
      </w:r>
      <w:r w:rsidR="000F3EF3">
        <w:t xml:space="preserve">political </w:t>
      </w:r>
      <w:r w:rsidR="00D074E7">
        <w:t>need to main</w:t>
      </w:r>
      <w:r w:rsidR="00C22BD1">
        <w:t xml:space="preserve">tain </w:t>
      </w:r>
      <w:r w:rsidR="000F3EF3">
        <w:t xml:space="preserve">and diversify </w:t>
      </w:r>
      <w:r w:rsidR="00C22BD1">
        <w:t>such exports</w:t>
      </w:r>
      <w:r w:rsidR="008F7864">
        <w:t xml:space="preserve">. The VC provides significant </w:t>
      </w:r>
      <w:r w:rsidR="00C86D34">
        <w:t xml:space="preserve">seasonal </w:t>
      </w:r>
      <w:r w:rsidR="008F7864">
        <w:t>employment</w:t>
      </w:r>
      <w:r w:rsidR="00C86D34">
        <w:t xml:space="preserve"> to 67,000 her</w:t>
      </w:r>
      <w:r w:rsidR="00EB4958">
        <w:t xml:space="preserve">ders and small-town residents, </w:t>
      </w:r>
      <w:r w:rsidR="00EB4958" w:rsidRPr="00D9040D">
        <w:t>at a minimum making households less vulnerable, and in a substantial proportion of cases allowing existing livelihoods such as herding to be pursued more effectively and lucratively, or funding social mobility in the next generation.</w:t>
      </w:r>
      <w:r w:rsidR="00EB4958">
        <w:t xml:space="preserve"> </w:t>
      </w:r>
    </w:p>
    <w:p w14:paraId="1D7B5411" w14:textId="5ACEDA08" w:rsidR="00686E45" w:rsidRPr="00D9040D" w:rsidRDefault="00AA53C8" w:rsidP="000A2A19">
      <w:pPr>
        <w:spacing w:line="240" w:lineRule="auto"/>
      </w:pPr>
      <w:r>
        <w:t>Harvesting practices</w:t>
      </w:r>
      <w:r w:rsidR="00E01A64">
        <w:t xml:space="preserve">, which are themselves a product of </w:t>
      </w:r>
      <w:r w:rsidR="00DA7E82">
        <w:t>ineffective</w:t>
      </w:r>
      <w:r w:rsidR="00E01A64">
        <w:t xml:space="preserve"> governance within the VC,</w:t>
      </w:r>
      <w:r w:rsidR="00686E45">
        <w:t xml:space="preserve"> ha</w:t>
      </w:r>
      <w:r w:rsidR="00E01A64">
        <w:t>ve</w:t>
      </w:r>
      <w:r w:rsidR="00686E45">
        <w:t xml:space="preserve"> negative impacts on </w:t>
      </w:r>
      <w:r w:rsidR="00DA7E82">
        <w:t>the sustainability of the Siberian pine resource</w:t>
      </w:r>
      <w:r w:rsidR="001C07DC">
        <w:t xml:space="preserve">, and therefore on biodiversity. </w:t>
      </w:r>
      <w:r w:rsidR="00321B96">
        <w:t>To some extent these impacts could be mitigated by better governance and educ</w:t>
      </w:r>
      <w:r w:rsidR="00EF4E57">
        <w:t>a</w:t>
      </w:r>
      <w:r w:rsidR="00321B96">
        <w:t>tion for value chain actors</w:t>
      </w:r>
      <w:r w:rsidR="001F12E2">
        <w:t>. In addition</w:t>
      </w:r>
      <w:r w:rsidR="001C07DC">
        <w:t xml:space="preserve">, these negative impacts </w:t>
      </w:r>
      <w:r w:rsidR="008D398F">
        <w:t xml:space="preserve">are probably secondary to the </w:t>
      </w:r>
      <w:r w:rsidR="00321B96">
        <w:t>impacts on the VC of climate change.</w:t>
      </w:r>
      <w:r w:rsidR="000F3EF3">
        <w:t xml:space="preserve"> </w:t>
      </w:r>
    </w:p>
    <w:p w14:paraId="692296C4" w14:textId="65B256FA" w:rsidR="00685B6A" w:rsidRPr="00685B6A" w:rsidRDefault="00984918" w:rsidP="000A2A19">
      <w:pPr>
        <w:pStyle w:val="Heading2"/>
      </w:pPr>
      <w:bookmarkStart w:id="352" w:name="_Toc222417727"/>
      <w:bookmarkStart w:id="353" w:name="_Toc230337149"/>
      <w:r w:rsidRPr="00E83A26">
        <w:t>Recommendations</w:t>
      </w:r>
      <w:bookmarkEnd w:id="352"/>
      <w:bookmarkEnd w:id="353"/>
    </w:p>
    <w:p w14:paraId="64F61BF5" w14:textId="4CC60DCA" w:rsidR="00685B6A" w:rsidRDefault="00685B6A" w:rsidP="000A2A19">
      <w:pPr>
        <w:pStyle w:val="Heading3"/>
      </w:pPr>
      <w:bookmarkStart w:id="354" w:name="_Toc222417728"/>
      <w:bookmarkStart w:id="355" w:name="_Toc230337150"/>
      <w:r w:rsidRPr="001D1B4F">
        <w:t>Sustainable Harvesting Practices and Ecological Resilience</w:t>
      </w:r>
      <w:bookmarkEnd w:id="354"/>
      <w:bookmarkEnd w:id="355"/>
      <w:r w:rsidRPr="001D1B4F">
        <w:t xml:space="preserve"> </w:t>
      </w:r>
    </w:p>
    <w:p w14:paraId="38311959" w14:textId="77777777" w:rsidR="003A1B1F" w:rsidRDefault="003A1B1F" w:rsidP="000A2A19">
      <w:pPr>
        <w:spacing w:line="240" w:lineRule="auto"/>
      </w:pPr>
      <w:r>
        <w:t xml:space="preserve">Siberian pine forests in Mongolia face </w:t>
      </w:r>
      <w:r>
        <w:rPr>
          <w:b/>
          <w:bCs/>
        </w:rPr>
        <w:t>multiple pressures</w:t>
      </w:r>
      <w:r>
        <w:t xml:space="preserve">, including intensive harvesting using damaging techniques, climate-related hazards such as fires, drought, late spring frosts, and permafrost thaw, as well as governance and enforcement challenges. Given the species’ </w:t>
      </w:r>
      <w:r>
        <w:rPr>
          <w:b/>
          <w:bCs/>
        </w:rPr>
        <w:t>slow growth</w:t>
      </w:r>
      <w:r>
        <w:t xml:space="preserve">, </w:t>
      </w:r>
      <w:r>
        <w:rPr>
          <w:b/>
          <w:bCs/>
        </w:rPr>
        <w:t>irregular cone production</w:t>
      </w:r>
      <w:r>
        <w:t xml:space="preserve">, and </w:t>
      </w:r>
      <w:r>
        <w:rPr>
          <w:b/>
          <w:bCs/>
        </w:rPr>
        <w:t>reliance on wildlife</w:t>
      </w:r>
      <w:r>
        <w:t xml:space="preserve"> such as the Siberian Nutcracker for seed dispersal, maintaining forest resilience is essential for sustaining the pine nut value chain.</w:t>
      </w:r>
    </w:p>
    <w:p w14:paraId="20BEA30D" w14:textId="7D4D9B30" w:rsidR="003A1B1F" w:rsidRPr="00EF4E57" w:rsidRDefault="003A1B1F" w:rsidP="000A2A19">
      <w:pPr>
        <w:spacing w:line="240" w:lineRule="auto"/>
        <w:rPr>
          <w:b/>
        </w:rPr>
      </w:pPr>
      <w:r w:rsidRPr="00EF4E57">
        <w:rPr>
          <w:b/>
        </w:rPr>
        <w:t>Key Recommendation 1: Strengthen monitoring and knowledge of forest resources</w:t>
      </w:r>
    </w:p>
    <w:p w14:paraId="254776FA" w14:textId="1DE143A7" w:rsidR="003A1B1F" w:rsidRPr="00EF4E57" w:rsidRDefault="003A1B1F" w:rsidP="000A2A19">
      <w:pPr>
        <w:spacing w:line="240" w:lineRule="auto"/>
        <w:rPr>
          <w:i/>
        </w:rPr>
      </w:pPr>
      <w:r w:rsidRPr="00EF4E57">
        <w:rPr>
          <w:i/>
        </w:rPr>
        <w:t>Issue a</w:t>
      </w:r>
      <w:r w:rsidR="00456947" w:rsidRPr="00EF4E57">
        <w:rPr>
          <w:i/>
        </w:rPr>
        <w:t>d</w:t>
      </w:r>
      <w:r w:rsidRPr="00EF4E57">
        <w:rPr>
          <w:i/>
        </w:rPr>
        <w:t>dressed</w:t>
      </w:r>
    </w:p>
    <w:p w14:paraId="59FAEEB3" w14:textId="20857DE4" w:rsidR="003A1B1F" w:rsidRDefault="003A1B1F" w:rsidP="00AB3127">
      <w:pPr>
        <w:spacing w:line="240" w:lineRule="auto"/>
      </w:pPr>
      <w:r>
        <w:t xml:space="preserve">Currently, monitoring of Siberian pine forests in Mongolia relies on recently implemented annual inventories that are often inconsistent and insufficiently representative. </w:t>
      </w:r>
      <w:r w:rsidR="002D5220">
        <w:t xml:space="preserve">Fewer than </w:t>
      </w:r>
      <w:r>
        <w:t>10 trees are measured per plot across roughly 12 plots per tens of thousands of hectares. Although trees are intended to be randomly selected, medium-sized individuals are often chosen, resulting in unreliable quota settings and poor understanding of cone production variability. Surveys are typically conducted by ISFU staff without rangers’ presence, limiting oversight and efficiency. Cone monitoring relies mainly on drones, which have potential but seems inefficient for such small sample sizes.</w:t>
      </w:r>
    </w:p>
    <w:p w14:paraId="61A415A2" w14:textId="49EBF78C" w:rsidR="003A1B1F" w:rsidRPr="00EF4E57" w:rsidRDefault="003A1B1F" w:rsidP="00AB3127">
      <w:pPr>
        <w:spacing w:line="240" w:lineRule="auto"/>
        <w:rPr>
          <w:i/>
        </w:rPr>
      </w:pPr>
      <w:r w:rsidRPr="00EF4E57">
        <w:rPr>
          <w:i/>
        </w:rPr>
        <w:t>Recommendation</w:t>
      </w:r>
      <w:r w:rsidR="007C63BD" w:rsidRPr="00EF4E57">
        <w:rPr>
          <w:i/>
        </w:rPr>
        <w:t>s</w:t>
      </w:r>
    </w:p>
    <w:p w14:paraId="0AA43B5F" w14:textId="10E91155" w:rsidR="003A1B1F" w:rsidRDefault="0023218F" w:rsidP="00AB3127">
      <w:pPr>
        <w:spacing w:line="240" w:lineRule="auto"/>
      </w:pPr>
      <w:sdt>
        <w:sdtPr>
          <w:tag w:val="goog_rdk_761"/>
          <w:id w:val="-1143429381"/>
        </w:sdtPr>
        <w:sdtEndPr/>
        <w:sdtContent/>
      </w:sdt>
      <w:r w:rsidR="003A1B1F">
        <w:t xml:space="preserve">A robust, representative, and standardized monitoring system must be implemented. Plots should be truly randomized and permanent to enable reliable year-to-year tracking of cone production and forest dynamics. The number of trees surveyed per unit area should at </w:t>
      </w:r>
      <w:r w:rsidR="002D5220">
        <w:t xml:space="preserve">the very </w:t>
      </w:r>
      <w:r w:rsidR="003A1B1F">
        <w:t>least double. For example, averaging at least 1 tree per 100</w:t>
      </w:r>
      <w:r w:rsidR="003A1B1F">
        <w:rPr>
          <w:rFonts w:ascii="Times New Roman" w:eastAsia="Times New Roman" w:hAnsi="Times New Roman" w:cs="Times New Roman"/>
        </w:rPr>
        <w:t> </w:t>
      </w:r>
      <w:r w:rsidR="003A1B1F">
        <w:t>ha</w:t>
      </w:r>
      <w:r w:rsidR="003A1B1F">
        <w:rPr>
          <w:rFonts w:ascii="___WRD_EMBED_SUB_44" w:eastAsia="___WRD_EMBED_SUB_44" w:hAnsi="___WRD_EMBED_SUB_44" w:cs="___WRD_EMBED_SUB_44"/>
        </w:rPr>
        <w:t xml:space="preserve">, </w:t>
      </w:r>
      <w:r w:rsidR="003A1B1F">
        <w:t xml:space="preserve">ideally by increasing the number of plots (e.g., 24 per soum) rather than only </w:t>
      </w:r>
      <w:r w:rsidR="002D5220">
        <w:t xml:space="preserve">10 </w:t>
      </w:r>
      <w:r w:rsidR="003A1B1F">
        <w:t xml:space="preserve">trees per plot, and distributed to capture </w:t>
      </w:r>
      <w:r w:rsidR="002D5220">
        <w:t xml:space="preserve">the </w:t>
      </w:r>
      <w:r w:rsidR="003A1B1F">
        <w:t xml:space="preserve">variability across soums and </w:t>
      </w:r>
      <w:proofErr w:type="spellStart"/>
      <w:r w:rsidR="003A1B1F">
        <w:t>aimags</w:t>
      </w:r>
      <w:proofErr w:type="spellEnd"/>
      <w:r w:rsidR="003A1B1F">
        <w:t xml:space="preserve"> would be a good starting point. ISFU staff and rangers, and ideally FUGs, should work together to improve oversight, efficiency, and sampling coverage. Ground observations for cone production could be complemented </w:t>
      </w:r>
      <w:proofErr w:type="gramStart"/>
      <w:r w:rsidR="003A1B1F">
        <w:t>by the use of</w:t>
      </w:r>
      <w:proofErr w:type="gramEnd"/>
      <w:r w:rsidR="003A1B1F">
        <w:t xml:space="preserve"> binoculars as a low</w:t>
      </w:r>
      <w:r w:rsidR="002D5220">
        <w:t>-</w:t>
      </w:r>
      <w:r w:rsidR="003A1B1F">
        <w:t xml:space="preserve">tech alternative. Theoretically, workers trained by ornithologists could improve monitoring by assessing the density of Siberian Nutcracker populations, </w:t>
      </w:r>
      <w:r w:rsidR="00F42BF5" w:rsidRPr="00F42BF5">
        <w:t xml:space="preserve">as their density has been shown to correlate with cone </w:t>
      </w:r>
      <w:r w:rsidR="00F42BF5" w:rsidRPr="00F42BF5">
        <w:lastRenderedPageBreak/>
        <w:t>availability</w:t>
      </w:r>
      <w:r w:rsidR="003A1B1F">
        <w:t>. If combined with deep learning algorithms, drones have the potential to cover significantly larger areas to assess cone production at the stand scale (e.g., Del Río et al., 2025; Kefauver et al., 2022)</w:t>
      </w:r>
    </w:p>
    <w:p w14:paraId="59866608" w14:textId="4CCA428D" w:rsidR="003A1B1F" w:rsidRDefault="003A1B1F" w:rsidP="00AB3127">
      <w:pPr>
        <w:spacing w:line="240" w:lineRule="auto"/>
      </w:pPr>
      <w:r>
        <w:t xml:space="preserve">Monitoring should also integrate natural regeneration, interspecific competition, tree health, pest and disease outbreaks, and key wildlife populations as ecosystem indicators. </w:t>
      </w:r>
      <w:r>
        <w:rPr>
          <w:b/>
          <w:bCs/>
        </w:rPr>
        <w:t xml:space="preserve">Quota settings should be harmonized at the </w:t>
      </w:r>
      <w:proofErr w:type="spellStart"/>
      <w:r>
        <w:rPr>
          <w:b/>
          <w:bCs/>
        </w:rPr>
        <w:t>aimag</w:t>
      </w:r>
      <w:proofErr w:type="spellEnd"/>
      <w:r>
        <w:rPr>
          <w:b/>
          <w:bCs/>
        </w:rPr>
        <w:t xml:space="preserve"> level</w:t>
      </w:r>
      <w:r>
        <w:t xml:space="preserve"> to prevent situations where one </w:t>
      </w:r>
      <w:proofErr w:type="gramStart"/>
      <w:r>
        <w:t>soum</w:t>
      </w:r>
      <w:proofErr w:type="gramEnd"/>
      <w:r>
        <w:t xml:space="preserve"> is closed due to low production while </w:t>
      </w:r>
      <w:proofErr w:type="spellStart"/>
      <w:r>
        <w:t>neighboring</w:t>
      </w:r>
      <w:proofErr w:type="spellEnd"/>
      <w:r>
        <w:t xml:space="preserve"> areas remain open under similar climatic conditions and cone production. Over time, meteorological data such as </w:t>
      </w:r>
      <w:r>
        <w:rPr>
          <w:b/>
          <w:bCs/>
        </w:rPr>
        <w:t>autumn temperatures and spring frosts</w:t>
      </w:r>
      <w:r>
        <w:t xml:space="preserve"> could be incorporated to improve cone production predictions and enable proactive management. Implementing these measures will provide a reliable foundation for sustainable harvesting and strengthen the resilience of Siberian pine forests.</w:t>
      </w:r>
    </w:p>
    <w:p w14:paraId="0667F630" w14:textId="782135AF" w:rsidR="007C63BD" w:rsidRPr="00EF4E57" w:rsidRDefault="007C63BD" w:rsidP="00AB3127">
      <w:pPr>
        <w:spacing w:line="240" w:lineRule="auto"/>
        <w:rPr>
          <w:b/>
        </w:rPr>
      </w:pPr>
      <w:r w:rsidRPr="00EF4E57">
        <w:rPr>
          <w:b/>
        </w:rPr>
        <w:t>Key Recommendation 2: Promote low-impact and ecologically sensitive harvesting</w:t>
      </w:r>
    </w:p>
    <w:p w14:paraId="2D1566EC" w14:textId="349A608F" w:rsidR="007C63BD" w:rsidRPr="00EF4E57" w:rsidRDefault="007C63BD" w:rsidP="00AB3127">
      <w:pPr>
        <w:spacing w:line="240" w:lineRule="auto"/>
        <w:rPr>
          <w:i/>
        </w:rPr>
      </w:pPr>
      <w:r w:rsidRPr="00EF4E57">
        <w:rPr>
          <w:i/>
        </w:rPr>
        <w:t xml:space="preserve">Issue addressed </w:t>
      </w:r>
    </w:p>
    <w:p w14:paraId="7418B839" w14:textId="73605C2A" w:rsidR="007C63BD" w:rsidRDefault="003A1B1F" w:rsidP="00AB3127">
      <w:pPr>
        <w:spacing w:line="240" w:lineRule="auto"/>
      </w:pPr>
      <w:r>
        <w:t xml:space="preserve">Current pine nut harvesting practices in Mongolia are a major source of concern, as the country remains largely unique in using hammers to detach cones. </w:t>
      </w:r>
    </w:p>
    <w:p w14:paraId="52BCA208" w14:textId="3D60E989" w:rsidR="007C63BD" w:rsidRPr="00EF4E57" w:rsidRDefault="007C63BD" w:rsidP="00AB3127">
      <w:pPr>
        <w:spacing w:line="240" w:lineRule="auto"/>
        <w:rPr>
          <w:i/>
        </w:rPr>
      </w:pPr>
      <w:r w:rsidRPr="00EF4E57">
        <w:rPr>
          <w:i/>
        </w:rPr>
        <w:t>Recommendations</w:t>
      </w:r>
    </w:p>
    <w:p w14:paraId="2213CC3E" w14:textId="21772D7C" w:rsidR="003A1B1F" w:rsidRDefault="003A1B1F" w:rsidP="00AB3127">
      <w:pPr>
        <w:spacing w:line="240" w:lineRule="auto"/>
      </w:pPr>
      <w:r>
        <w:t xml:space="preserve">Low-impact harvesting guidelines should therefore be promoted. Ideally, </w:t>
      </w:r>
      <w:r>
        <w:rPr>
          <w:b/>
          <w:bCs/>
        </w:rPr>
        <w:t>cones should be collected from the ground after natural abscission</w:t>
      </w:r>
      <w:r>
        <w:t>. This practice is already used by many women harvesters and allows better sharing with wildlife, supports seed dispersal and natural regeneration, and contributes to ecosystem stability. However, this approach is only effective if harvesting regulations are strictly enforced.</w:t>
      </w:r>
    </w:p>
    <w:p w14:paraId="6C8F3199" w14:textId="77777777" w:rsidR="003A1B1F" w:rsidRDefault="003A1B1F" w:rsidP="00AB3127">
      <w:pPr>
        <w:spacing w:line="240" w:lineRule="auto"/>
      </w:pPr>
      <w:r>
        <w:t xml:space="preserve">At a minimum, harvesting dates should be adjusted and respected to ensure cones are sufficiently mature and detach more easily. Although cone maturity is occurring earlier under changing climatic conditions, competition from illegal harvesters often pushes collection even earlier. In addition, the </w:t>
      </w:r>
      <w:r>
        <w:rPr>
          <w:b/>
          <w:bCs/>
        </w:rPr>
        <w:t>use of protective equipment such as rubber guards on both hammers and tree trunks</w:t>
      </w:r>
      <w:r>
        <w:t xml:space="preserve"> should be made mandatory. These techniques, already tested during training programs, could be scaled up nationally to reduce bark scarring and potential threats to tree health, although their long-term effects should be further monitored.</w:t>
      </w:r>
    </w:p>
    <w:p w14:paraId="4C6EBAEF" w14:textId="7BFA3D98" w:rsidR="003A1B1F" w:rsidRDefault="003A1B1F" w:rsidP="00AB3127">
      <w:pPr>
        <w:spacing w:line="240" w:lineRule="auto"/>
      </w:pPr>
      <w:r>
        <w:rPr>
          <w:b/>
          <w:bCs/>
        </w:rPr>
        <w:t>Tree climbing</w:t>
      </w:r>
      <w:r>
        <w:t>, as practiced in many countries with long-established natural edible pine populations, is another possible harvesting method; however, it raises significant concerns related to harvester safety and health.</w:t>
      </w:r>
    </w:p>
    <w:p w14:paraId="040F939A" w14:textId="5D91030F" w:rsidR="00A07F7C" w:rsidRPr="002D5220" w:rsidRDefault="00A07F7C" w:rsidP="00AB3127">
      <w:pPr>
        <w:spacing w:line="240" w:lineRule="auto"/>
        <w:rPr>
          <w:b/>
        </w:rPr>
      </w:pPr>
      <w:r w:rsidRPr="002D5220">
        <w:rPr>
          <w:b/>
        </w:rPr>
        <w:t>Key Recommendation 3: Implement zonation and rotational harvesting systems</w:t>
      </w:r>
    </w:p>
    <w:p w14:paraId="4E21B0F1" w14:textId="77777777" w:rsidR="00A07F7C" w:rsidRPr="00EF4E57" w:rsidRDefault="00A07F7C" w:rsidP="00AB3127">
      <w:pPr>
        <w:spacing w:line="240" w:lineRule="auto"/>
        <w:rPr>
          <w:i/>
        </w:rPr>
      </w:pPr>
      <w:r w:rsidRPr="00EF4E57">
        <w:rPr>
          <w:i/>
        </w:rPr>
        <w:t>Issue addressed</w:t>
      </w:r>
    </w:p>
    <w:p w14:paraId="664247DD" w14:textId="687C26B2" w:rsidR="00A07F7C" w:rsidRDefault="00A07F7C" w:rsidP="00AB3127">
      <w:pPr>
        <w:spacing w:line="240" w:lineRule="auto"/>
      </w:pPr>
      <w:r>
        <w:t>Uncoordinated harvesting across landscapes risks undermining regeneration, wildlife food availability, and long-term cone production. Current spatial planning does not sufficiently reflect the ecological dynamics of Siberian pine.</w:t>
      </w:r>
    </w:p>
    <w:p w14:paraId="181EDC65" w14:textId="6B29B5F3" w:rsidR="00A07F7C" w:rsidRPr="00EF4E57" w:rsidRDefault="00A07F7C" w:rsidP="00AB3127">
      <w:pPr>
        <w:spacing w:line="240" w:lineRule="auto"/>
        <w:rPr>
          <w:i/>
        </w:rPr>
      </w:pPr>
      <w:r w:rsidRPr="00EF4E57">
        <w:rPr>
          <w:i/>
        </w:rPr>
        <w:t>Recommendations</w:t>
      </w:r>
    </w:p>
    <w:p w14:paraId="2ACDF3D3" w14:textId="2BA4FBD8" w:rsidR="003A1B1F" w:rsidRDefault="00A07F7C" w:rsidP="00AB3127">
      <w:pPr>
        <w:spacing w:line="240" w:lineRule="auto"/>
      </w:pPr>
      <w:r>
        <w:t xml:space="preserve">In authorized areas (low use zones of SPAs, national park buffer zones, and industrial forest zones), pine nut harvesting should be organized through </w:t>
      </w:r>
      <w:r>
        <w:rPr>
          <w:b/>
          <w:bCs/>
        </w:rPr>
        <w:t>annual harvesting units</w:t>
      </w:r>
      <w:r>
        <w:t xml:space="preserve">, </w:t>
      </w:r>
      <w:proofErr w:type="gramStart"/>
      <w:r>
        <w:t>similar to</w:t>
      </w:r>
      <w:proofErr w:type="gramEnd"/>
      <w:r>
        <w:t xml:space="preserve"> annual allowable cut in logging concessions. These units should remain flexible and be adjusted according to yearly cone production. At the inter</w:t>
      </w:r>
      <w:r w:rsidR="001B3C33">
        <w:t>-</w:t>
      </w:r>
      <w:r>
        <w:t xml:space="preserve">soum level, </w:t>
      </w:r>
      <w:r>
        <w:rPr>
          <w:b/>
          <w:bCs/>
        </w:rPr>
        <w:t>rotational harvesting cycles of 3-5 years</w:t>
      </w:r>
      <w:r>
        <w:t xml:space="preserve"> </w:t>
      </w:r>
      <w:r>
        <w:lastRenderedPageBreak/>
        <w:t xml:space="preserve">should be implemented, reflecting the natural masting cycle of Siberian pine and allowing sufficient recovery time for cone production, forest regeneration, and wildlife subsistence. Within harvested areas, a minimum of 5 </w:t>
      </w:r>
      <w:r>
        <w:rPr>
          <w:b/>
          <w:bCs/>
        </w:rPr>
        <w:t>seed-bearing trees</w:t>
      </w:r>
      <w:r>
        <w:t xml:space="preserve"> per hectare should be permanently marked and excluded from harvesting to support natural regeneration, wildlife food supply, and ecosystem stability in harvested zones.</w:t>
      </w:r>
    </w:p>
    <w:p w14:paraId="47AC138E" w14:textId="589EEDEB" w:rsidR="00A07F7C" w:rsidRPr="00EF4E57" w:rsidRDefault="00A07F7C" w:rsidP="00AB3127">
      <w:pPr>
        <w:spacing w:line="240" w:lineRule="auto"/>
        <w:rPr>
          <w:b/>
        </w:rPr>
      </w:pPr>
      <w:r w:rsidRPr="00EF4E57">
        <w:rPr>
          <w:b/>
        </w:rPr>
        <w:t>Key Recommendation 4: Enhance forest regeneration and resilience</w:t>
      </w:r>
    </w:p>
    <w:p w14:paraId="784448D1" w14:textId="0F5EDF15" w:rsidR="00A07F7C" w:rsidRPr="00EF4E57" w:rsidRDefault="00A07F7C" w:rsidP="00AB3127">
      <w:pPr>
        <w:spacing w:line="240" w:lineRule="auto"/>
        <w:rPr>
          <w:i/>
        </w:rPr>
      </w:pPr>
      <w:r w:rsidRPr="00EF4E57">
        <w:rPr>
          <w:i/>
        </w:rPr>
        <w:t xml:space="preserve">Issue addressed </w:t>
      </w:r>
    </w:p>
    <w:p w14:paraId="5F017D3F" w14:textId="77777777" w:rsidR="00F42BF5" w:rsidRDefault="00F42BF5" w:rsidP="00AB3127">
      <w:pPr>
        <w:spacing w:line="240" w:lineRule="auto"/>
      </w:pPr>
      <w:r w:rsidRPr="00F42BF5">
        <w:t xml:space="preserve">Siberian pine regenerates slowly, is vulnerable to seed predation and climatic stresses, and takes considerably longer to produce mature seedlings in nurseries than most other conifers (4–5 years compared to 2–3 years). Together, these constraints explain why current reforestation efforts tend to prioritise </w:t>
      </w:r>
      <w:proofErr w:type="gramStart"/>
      <w:r w:rsidRPr="00F42BF5">
        <w:t>faster-growing</w:t>
      </w:r>
      <w:proofErr w:type="gramEnd"/>
      <w:r w:rsidRPr="00F42BF5">
        <w:t xml:space="preserve"> or more accessible species, undermining long-term pine nut productivity.</w:t>
      </w:r>
    </w:p>
    <w:p w14:paraId="02CF704C" w14:textId="1BB7388F" w:rsidR="00A07F7C" w:rsidRPr="00EF4E57" w:rsidRDefault="00A07F7C" w:rsidP="00AB3127">
      <w:pPr>
        <w:spacing w:line="240" w:lineRule="auto"/>
        <w:rPr>
          <w:i/>
        </w:rPr>
      </w:pPr>
      <w:r w:rsidRPr="00EF4E57">
        <w:rPr>
          <w:i/>
        </w:rPr>
        <w:t>Recommendations</w:t>
      </w:r>
    </w:p>
    <w:p w14:paraId="5836F52C" w14:textId="2A230E8F" w:rsidR="00A07F7C" w:rsidRDefault="00A07F7C" w:rsidP="00AB3127">
      <w:pPr>
        <w:spacing w:line="240" w:lineRule="auto"/>
      </w:pPr>
      <w:r>
        <w:rPr>
          <w:b/>
          <w:bCs/>
        </w:rPr>
        <w:t>Nursery production must be largely strengthened</w:t>
      </w:r>
      <w:r>
        <w:t xml:space="preserve">. Revenues from the pine nut sector, whether accruing to PFEs or soum governments should be reinvested into Siberian pine regeneration itself. Despite legal reforestation obligations, current efforts often </w:t>
      </w:r>
      <w:r w:rsidR="000C0C24">
        <w:t>favour</w:t>
      </w:r>
      <w:r>
        <w:t xml:space="preserve"> fast-growing or species with easily accessible habitats (e.g., broadleaved trees, </w:t>
      </w:r>
      <w:r w:rsidR="00FD4E81" w:rsidRPr="00FD4E81">
        <w:rPr>
          <w:iCs/>
        </w:rPr>
        <w:t>Siberian larch</w:t>
      </w:r>
      <w:r>
        <w:t xml:space="preserve">, </w:t>
      </w:r>
      <w:r w:rsidR="00FD4E81" w:rsidRPr="00FD4E81">
        <w:rPr>
          <w:iCs/>
        </w:rPr>
        <w:t>Scots pine</w:t>
      </w:r>
      <w:r>
        <w:t xml:space="preserve">), particularly near soum </w:t>
      </w:r>
      <w:r w:rsidR="000C0C24">
        <w:t>centres</w:t>
      </w:r>
      <w:r>
        <w:t>, undermining long-term pine nut productivity.</w:t>
      </w:r>
    </w:p>
    <w:p w14:paraId="4F687572" w14:textId="77777777" w:rsidR="00A07F7C" w:rsidRDefault="00A07F7C" w:rsidP="00AB3127">
      <w:pPr>
        <w:spacing w:line="240" w:lineRule="auto"/>
      </w:pPr>
      <w:r>
        <w:rPr>
          <w:b/>
          <w:bCs/>
        </w:rPr>
        <w:t>Enrichment planting of Siberian pine may be considered</w:t>
      </w:r>
      <w:r>
        <w:t xml:space="preserve"> in degraded or low-density stands, but caution is needed in open areas where seedlings may be outcompeted by pioneer, light-demanding species from the soil seed bank. As a shade-tolerant, late-successional species, Siberian pine regenerates best under partial canopy cover, particularly in high-altitude, cold environments where competition is limited. Management should therefore prioritize natural regeneration supported by </w:t>
      </w:r>
      <w:r>
        <w:rPr>
          <w:b/>
          <w:bCs/>
        </w:rPr>
        <w:t>sanitary light canopy thinning and small gap creation</w:t>
      </w:r>
      <w:r>
        <w:t xml:space="preserve">, while avoiding large-scale canopy removal. </w:t>
      </w:r>
    </w:p>
    <w:p w14:paraId="18C48EEF" w14:textId="3E777C70" w:rsidR="00A07F7C" w:rsidRDefault="00A07F7C" w:rsidP="00AB3127">
      <w:pPr>
        <w:spacing w:line="240" w:lineRule="auto"/>
      </w:pPr>
      <w:r>
        <w:t xml:space="preserve">Seed predation, grazing, and climatic stresses (late spring frosts and summer droughts) often result in patchy regeneration, making active monitoring essential. Young seedlings should be protected during their first years from browsing and trampling by livestock (mainly horses brought by harvesters into remote Siberian pine forests) as well as from wildlife, using </w:t>
      </w:r>
      <w:r>
        <w:rPr>
          <w:b/>
          <w:bCs/>
        </w:rPr>
        <w:t>fencing or stem guards</w:t>
      </w:r>
      <w:r>
        <w:t xml:space="preserve"> where necessary. Given the </w:t>
      </w:r>
      <w:r>
        <w:rPr>
          <w:b/>
          <w:bCs/>
        </w:rPr>
        <w:t>non-timber production objectives</w:t>
      </w:r>
      <w:r>
        <w:t xml:space="preserve"> of these forests, intensive early thinning aimed at accelerating </w:t>
      </w:r>
      <w:r w:rsidR="00F42BF5">
        <w:t xml:space="preserve">the access to </w:t>
      </w:r>
      <w:r>
        <w:t>canopy is unlikely to be appropriate.</w:t>
      </w:r>
    </w:p>
    <w:p w14:paraId="3A581A97" w14:textId="52303154" w:rsidR="00456947" w:rsidRPr="00A07F7C" w:rsidRDefault="00456947" w:rsidP="00AB3127">
      <w:pPr>
        <w:spacing w:line="240" w:lineRule="auto"/>
      </w:pPr>
      <w:r w:rsidRPr="007D57F9">
        <w:rPr>
          <w:b/>
        </w:rPr>
        <w:t>Cone scale piles</w:t>
      </w:r>
      <w:r>
        <w:t xml:space="preserve"> remaining after nut processing should be </w:t>
      </w:r>
      <w:r w:rsidRPr="007D57F9">
        <w:rPr>
          <w:b/>
        </w:rPr>
        <w:t>dispersed</w:t>
      </w:r>
      <w:r>
        <w:t xml:space="preserve"> rather than concentrated, </w:t>
      </w:r>
      <w:proofErr w:type="gramStart"/>
      <w:r>
        <w:t>in order to</w:t>
      </w:r>
      <w:proofErr w:type="gramEnd"/>
      <w:r>
        <w:t xml:space="preserve"> avoid suppressing regeneration beneath dense heaps. Spreading the scales more evenly helps </w:t>
      </w:r>
      <w:r w:rsidRPr="007D57F9">
        <w:rPr>
          <w:b/>
        </w:rPr>
        <w:t>maintain natural litter dynamics</w:t>
      </w:r>
      <w:r>
        <w:t>, facilitates their gradual decomposition, and may also support regeneration from any remaining viable pine nuts within the piles.</w:t>
      </w:r>
    </w:p>
    <w:p w14:paraId="298B311A" w14:textId="7756E32F" w:rsidR="00A07F7C" w:rsidRPr="00EF4E57" w:rsidRDefault="00A07F7C" w:rsidP="00AB3127">
      <w:pPr>
        <w:spacing w:line="240" w:lineRule="auto"/>
        <w:rPr>
          <w:b/>
        </w:rPr>
      </w:pPr>
      <w:r w:rsidRPr="00EF4E57">
        <w:rPr>
          <w:b/>
        </w:rPr>
        <w:t xml:space="preserve">Key Recommendation 5: Enhance </w:t>
      </w:r>
      <w:r w:rsidR="00815985" w:rsidRPr="00EF4E57">
        <w:rPr>
          <w:b/>
        </w:rPr>
        <w:t>cone production through silvicultural techniques</w:t>
      </w:r>
    </w:p>
    <w:p w14:paraId="57F5D821" w14:textId="0953C3C8" w:rsidR="00A07F7C" w:rsidRPr="00EF4E57" w:rsidRDefault="00A07F7C" w:rsidP="00AB3127">
      <w:pPr>
        <w:spacing w:line="240" w:lineRule="auto"/>
        <w:rPr>
          <w:i/>
        </w:rPr>
      </w:pPr>
      <w:r w:rsidRPr="00EF4E57">
        <w:rPr>
          <w:i/>
        </w:rPr>
        <w:t xml:space="preserve">Issue addressed </w:t>
      </w:r>
    </w:p>
    <w:p w14:paraId="6D8A8CB8" w14:textId="6C0159EC" w:rsidR="00A07F7C" w:rsidRPr="007D57F9" w:rsidRDefault="00A07F7C" w:rsidP="00AB3127">
      <w:pPr>
        <w:spacing w:line="240" w:lineRule="auto"/>
      </w:pPr>
      <w:r w:rsidRPr="007D57F9">
        <w:t>Cone yields are naturally variable, limiting sustainable harvest and economic planning.</w:t>
      </w:r>
    </w:p>
    <w:p w14:paraId="321144C1" w14:textId="7DE56B81" w:rsidR="00A07F7C" w:rsidRPr="00EF4E57" w:rsidRDefault="00A07F7C" w:rsidP="00AB3127">
      <w:pPr>
        <w:spacing w:line="240" w:lineRule="auto"/>
        <w:rPr>
          <w:i/>
        </w:rPr>
      </w:pPr>
      <w:r w:rsidRPr="00EF4E57">
        <w:rPr>
          <w:i/>
        </w:rPr>
        <w:t>Recommendation</w:t>
      </w:r>
      <w:r w:rsidR="00815985" w:rsidRPr="00EF4E57">
        <w:rPr>
          <w:i/>
        </w:rPr>
        <w:t>s</w:t>
      </w:r>
    </w:p>
    <w:p w14:paraId="3A6C3CD1" w14:textId="5E25FB40" w:rsidR="003A1B1F" w:rsidRDefault="003A1B1F" w:rsidP="00AB3127">
      <w:pPr>
        <w:spacing w:line="240" w:lineRule="auto"/>
      </w:pPr>
      <w:r>
        <w:t xml:space="preserve">Research on other conifers, including </w:t>
      </w:r>
      <w:r w:rsidR="000C0C24">
        <w:rPr>
          <w:iCs/>
        </w:rPr>
        <w:t>Korean pine</w:t>
      </w:r>
      <w:r w:rsidR="00F42BF5">
        <w:rPr>
          <w:iCs/>
        </w:rPr>
        <w:t xml:space="preserve"> </w:t>
      </w:r>
      <w:r w:rsidR="00F42BF5" w:rsidRPr="00F42BF5">
        <w:rPr>
          <w:iCs/>
        </w:rPr>
        <w:t>(</w:t>
      </w:r>
      <w:r w:rsidR="00F42BF5" w:rsidRPr="00F42BF5">
        <w:rPr>
          <w:i/>
          <w:iCs/>
        </w:rPr>
        <w:t xml:space="preserve">Pinus </w:t>
      </w:r>
      <w:proofErr w:type="spellStart"/>
      <w:r w:rsidR="00F42BF5" w:rsidRPr="00F42BF5">
        <w:rPr>
          <w:i/>
          <w:iCs/>
        </w:rPr>
        <w:t>koraiensis</w:t>
      </w:r>
      <w:proofErr w:type="spellEnd"/>
      <w:r w:rsidR="00F42BF5" w:rsidRPr="00F42BF5">
        <w:rPr>
          <w:iCs/>
        </w:rPr>
        <w:t>),</w:t>
      </w:r>
      <w:r>
        <w:t xml:space="preserve"> shows that </w:t>
      </w:r>
      <w:r>
        <w:rPr>
          <w:b/>
          <w:bCs/>
        </w:rPr>
        <w:t>topping off, thinning, and pruning</w:t>
      </w:r>
      <w:r>
        <w:t xml:space="preserve"> can be applied, alone or in combination, to significantly increase cone yield </w:t>
      </w:r>
      <w:r>
        <w:lastRenderedPageBreak/>
        <w:t xml:space="preserve">and quality while improving stand structure. These techniques implemented on well-established trees or stands aim to enhance crown development and reproductive output rather than accelerate timber production. Removing the apical meristem and upper crown (topping off), stimulates lateral branching and can </w:t>
      </w:r>
      <w:r>
        <w:rPr>
          <w:b/>
          <w:bCs/>
        </w:rPr>
        <w:t>double or triple cone production over time</w:t>
      </w:r>
      <w:r>
        <w:t>. At the same time, moderate, selective thinning improves light availability and nutrient access without inducing rapid canopy access, while pruning removes redundant branches to optimize crown architecture (Li et al., 2021).</w:t>
      </w:r>
    </w:p>
    <w:p w14:paraId="6565E807" w14:textId="77777777" w:rsidR="003A1B1F" w:rsidRDefault="003A1B1F" w:rsidP="00AB3127">
      <w:pPr>
        <w:spacing w:line="240" w:lineRule="auto"/>
        <w:rPr>
          <w:color w:val="000000"/>
        </w:rPr>
      </w:pPr>
      <w:r>
        <w:t xml:space="preserve">These techniques could be tested for Siberian pine in Mongolia through </w:t>
      </w:r>
      <w:r>
        <w:rPr>
          <w:b/>
          <w:bCs/>
        </w:rPr>
        <w:t>pilot trials</w:t>
      </w:r>
      <w:r>
        <w:t xml:space="preserve"> across ecological regions. Vigorous trees (10-30 m height) could be topped in late autumn or early spring, removing 20-25% of total height and progressively treating lateral branches over 2-3 years. Gradual thinning could reduce stand density by 30-40%, combined with selective pruning of 3-4 main branches per crown (Li et al., 2021). If adapted to local conditions, this integrated approach could enhance cone production while maintaining forest health and resilience.</w:t>
      </w:r>
    </w:p>
    <w:p w14:paraId="509B7173" w14:textId="39E7981A" w:rsidR="00685B6A" w:rsidRDefault="00685B6A" w:rsidP="00AB3127">
      <w:pPr>
        <w:pStyle w:val="Heading3"/>
      </w:pPr>
      <w:bookmarkStart w:id="356" w:name="_Toc222417729"/>
      <w:bookmarkStart w:id="357" w:name="_Toc230337151"/>
      <w:r w:rsidRPr="0083384B">
        <w:t>Forest Governance</w:t>
      </w:r>
      <w:r w:rsidR="00130CD3">
        <w:t xml:space="preserve"> and </w:t>
      </w:r>
      <w:r w:rsidRPr="0083384B">
        <w:t>Access Rights</w:t>
      </w:r>
      <w:bookmarkEnd w:id="356"/>
      <w:bookmarkEnd w:id="357"/>
    </w:p>
    <w:p w14:paraId="22C3698A" w14:textId="77777777" w:rsidR="0067584A" w:rsidRPr="00EF4E57" w:rsidRDefault="0067584A" w:rsidP="00AB3127">
      <w:pPr>
        <w:spacing w:line="240" w:lineRule="auto"/>
        <w:rPr>
          <w:b/>
        </w:rPr>
      </w:pPr>
      <w:r w:rsidRPr="00EF4E57">
        <w:rPr>
          <w:b/>
        </w:rPr>
        <w:t>Key Recommendation 1: Study the current legal basis for pine nut harvesting with a view to harmonization</w:t>
      </w:r>
    </w:p>
    <w:p w14:paraId="3DB4A82D" w14:textId="77777777" w:rsidR="0067584A" w:rsidRPr="00EF4E57" w:rsidRDefault="0067584A" w:rsidP="00AB3127">
      <w:pPr>
        <w:spacing w:line="240" w:lineRule="auto"/>
        <w:rPr>
          <w:i/>
        </w:rPr>
      </w:pPr>
      <w:r w:rsidRPr="00EF4E57">
        <w:rPr>
          <w:i/>
        </w:rPr>
        <w:t>Issue addressed</w:t>
      </w:r>
    </w:p>
    <w:p w14:paraId="56A4A668" w14:textId="77777777" w:rsidR="0067584A" w:rsidRDefault="0067584A" w:rsidP="00AB3127">
      <w:pPr>
        <w:spacing w:line="240" w:lineRule="auto"/>
      </w:pPr>
      <w:r>
        <w:t xml:space="preserve">Current laws on plants, forests and protected areas contain </w:t>
      </w:r>
      <w:proofErr w:type="gramStart"/>
      <w:r>
        <w:t>a number of</w:t>
      </w:r>
      <w:proofErr w:type="gramEnd"/>
      <w:r>
        <w:t xml:space="preserve"> clauses that are profoundly at variance with the actual operation of the value chain. For the purposes of the Law on Natural Plants Siberian pine is listed as a rare species that can only be used for household and research purposes; the Forest Law states that pine nuts can only be gathered for household purposes and in high production years; and the Law on Special Protected Areas prohibits commercial harvesting in protected areas and any harvesting in large sub-categories of them. Not only are these clauses at variance with a value chain giving employment to 70,000 people and of national economic importance, </w:t>
      </w:r>
      <w:proofErr w:type="gramStart"/>
      <w:r>
        <w:t>there</w:t>
      </w:r>
      <w:proofErr w:type="gramEnd"/>
      <w:r>
        <w:t xml:space="preserve"> are also grounds for thinking they are excessively strict and that sustainability of the Siberian pine resource could be assured in other ways. </w:t>
      </w:r>
    </w:p>
    <w:p w14:paraId="0590B861" w14:textId="223C0947" w:rsidR="0067584A" w:rsidRDefault="0067584A" w:rsidP="00AB3127">
      <w:pPr>
        <w:spacing w:line="240" w:lineRule="auto"/>
      </w:pPr>
      <w:r>
        <w:t xml:space="preserve">Despite their status and governance being defined in detail by relevant legislation, Forest User Groups do not currently play any significant role in the pine nut value chain, and cannot claim exclusive harvesting rights on territories, even when members live </w:t>
      </w:r>
      <w:proofErr w:type="gramStart"/>
      <w:r>
        <w:t>in close proximity to</w:t>
      </w:r>
      <w:proofErr w:type="gramEnd"/>
      <w:r>
        <w:t xml:space="preserve"> forests. This is a contributing factor to the disillusionment of members, who see the FUGs as having responsibilities for forest conservation, without any corresponding rights. There is a risk that other activities and potential activities of FUGs in forest conservation (including </w:t>
      </w:r>
      <w:r w:rsidRPr="00385079">
        <w:t>fire prevention, early warning systems, and forest monitoring</w:t>
      </w:r>
      <w:r>
        <w:t>)</w:t>
      </w:r>
      <w:r w:rsidRPr="00385079">
        <w:t xml:space="preserve"> </w:t>
      </w:r>
      <w:r>
        <w:t>may be adversely affected.</w:t>
      </w:r>
      <w:r w:rsidRPr="00385079">
        <w:t xml:space="preserve"> </w:t>
      </w:r>
      <w:r w:rsidR="00B06845">
        <w:t xml:space="preserve">Conversely, FUGs </w:t>
      </w:r>
      <w:r w:rsidR="00CA621B">
        <w:t>given more rights could play a role in controlling premature harvesting</w:t>
      </w:r>
      <w:r w:rsidR="00125DA8">
        <w:t xml:space="preserve"> of cones.</w:t>
      </w:r>
    </w:p>
    <w:p w14:paraId="1BFE177D" w14:textId="77777777" w:rsidR="0067584A" w:rsidRPr="00EF4E57" w:rsidRDefault="0067584A" w:rsidP="00AB3127">
      <w:pPr>
        <w:spacing w:line="240" w:lineRule="auto"/>
        <w:rPr>
          <w:i/>
        </w:rPr>
      </w:pPr>
      <w:r w:rsidRPr="00EF4E57">
        <w:rPr>
          <w:i/>
        </w:rPr>
        <w:t>Recommendation</w:t>
      </w:r>
    </w:p>
    <w:p w14:paraId="7DD7DD5D" w14:textId="4C31BDAA" w:rsidR="0067584A" w:rsidRDefault="0067584A" w:rsidP="00AB3127">
      <w:pPr>
        <w:spacing w:line="240" w:lineRule="auto"/>
      </w:pPr>
      <w:r>
        <w:t xml:space="preserve">The NFA, with the support of international donors, should institute a review of laws applicable to pine nut harvesting and make recommendations for amendment </w:t>
      </w:r>
      <w:r w:rsidR="00B1012D">
        <w:t xml:space="preserve">of laws </w:t>
      </w:r>
      <w:r>
        <w:t>and/or removing Siberian pine from schedules used in the implementation of those laws.</w:t>
      </w:r>
      <w:r w:rsidRPr="00385079">
        <w:t xml:space="preserve"> </w:t>
      </w:r>
      <w:r>
        <w:t>One aspect of this review would be how amended laws and regulations could strengthen the role of FUGs.</w:t>
      </w:r>
    </w:p>
    <w:p w14:paraId="18A5E8A3" w14:textId="60FC351C" w:rsidR="006F5784" w:rsidRPr="00EF4E57" w:rsidRDefault="00D16E16" w:rsidP="00AB3127">
      <w:pPr>
        <w:spacing w:line="240" w:lineRule="auto"/>
        <w:rPr>
          <w:b/>
        </w:rPr>
      </w:pPr>
      <w:r w:rsidRPr="00EF4E57">
        <w:rPr>
          <w:b/>
        </w:rPr>
        <w:t xml:space="preserve">Key Recommendation 2: </w:t>
      </w:r>
      <w:r w:rsidR="00972CB5" w:rsidRPr="00EF4E57">
        <w:rPr>
          <w:b/>
        </w:rPr>
        <w:t>Invest in</w:t>
      </w:r>
      <w:r w:rsidRPr="00EF4E57">
        <w:rPr>
          <w:b/>
        </w:rPr>
        <w:t xml:space="preserve"> Capacity-Building </w:t>
      </w:r>
      <w:r w:rsidR="00AA329A" w:rsidRPr="00EF4E57">
        <w:rPr>
          <w:b/>
        </w:rPr>
        <w:t>of Value Chain Actors</w:t>
      </w:r>
    </w:p>
    <w:p w14:paraId="39BCA286" w14:textId="7C544BF7" w:rsidR="006F5784" w:rsidRPr="00EF4E57" w:rsidRDefault="00D16E16" w:rsidP="00AB3127">
      <w:pPr>
        <w:spacing w:line="240" w:lineRule="auto"/>
        <w:rPr>
          <w:i/>
        </w:rPr>
      </w:pPr>
      <w:r w:rsidRPr="00EF4E57">
        <w:rPr>
          <w:i/>
        </w:rPr>
        <w:t>Issue addressed</w:t>
      </w:r>
    </w:p>
    <w:p w14:paraId="4F17F3E3" w14:textId="6A494190" w:rsidR="006F5784" w:rsidRDefault="00ED2885" w:rsidP="00AB3127">
      <w:pPr>
        <w:spacing w:line="240" w:lineRule="auto"/>
      </w:pPr>
      <w:r>
        <w:lastRenderedPageBreak/>
        <w:t xml:space="preserve">While </w:t>
      </w:r>
      <w:r w:rsidR="00D22F71">
        <w:t xml:space="preserve">there are issues around the appropriateness of existing laws (see above), there is also a </w:t>
      </w:r>
      <w:r w:rsidR="009A0EDE">
        <w:t xml:space="preserve">lack of resources </w:t>
      </w:r>
      <w:r w:rsidR="00727D7C">
        <w:t xml:space="preserve">at soum and IFSU level </w:t>
      </w:r>
      <w:r w:rsidR="009A0EDE">
        <w:t xml:space="preserve">for </w:t>
      </w:r>
      <w:r w:rsidR="00727D7C">
        <w:t>monitoring, data collection</w:t>
      </w:r>
      <w:r w:rsidR="0095706E">
        <w:t>,</w:t>
      </w:r>
      <w:r w:rsidR="00727D7C">
        <w:t xml:space="preserve"> </w:t>
      </w:r>
      <w:r w:rsidR="009A0EDE">
        <w:t>quota</w:t>
      </w:r>
      <w:r w:rsidR="004B7622">
        <w:t>-setting</w:t>
      </w:r>
      <w:r w:rsidR="0095706E">
        <w:t xml:space="preserve"> and enforcement</w:t>
      </w:r>
      <w:r w:rsidR="00C65F60">
        <w:t xml:space="preserve">, and deficits of information among harvesters on best-practice harvesting techniques, and </w:t>
      </w:r>
      <w:r w:rsidR="00125DA8">
        <w:t xml:space="preserve">to a lesser extent </w:t>
      </w:r>
      <w:r w:rsidR="00C65F60">
        <w:t xml:space="preserve">on the </w:t>
      </w:r>
      <w:r w:rsidR="00B06845">
        <w:t>laws and policies governing the sector</w:t>
      </w:r>
      <w:r w:rsidR="00125DA8">
        <w:t>.</w:t>
      </w:r>
    </w:p>
    <w:p w14:paraId="0CDC3475" w14:textId="36155D82" w:rsidR="00125DA8" w:rsidRPr="00EF4E57" w:rsidRDefault="00125DA8" w:rsidP="00AB3127">
      <w:pPr>
        <w:spacing w:line="240" w:lineRule="auto"/>
        <w:rPr>
          <w:i/>
        </w:rPr>
      </w:pPr>
      <w:r w:rsidRPr="00EF4E57">
        <w:rPr>
          <w:i/>
        </w:rPr>
        <w:t>Recommendation</w:t>
      </w:r>
    </w:p>
    <w:p w14:paraId="5F5760D1" w14:textId="1901513B" w:rsidR="00327419" w:rsidRPr="006F5784" w:rsidRDefault="00327419" w:rsidP="00AB3127">
      <w:pPr>
        <w:spacing w:line="240" w:lineRule="auto"/>
      </w:pPr>
      <w:r>
        <w:t>International partners should invest in capacity-building of soum-level actors</w:t>
      </w:r>
      <w:r w:rsidR="00F22A0B">
        <w:t xml:space="preserve"> on monitoring, data collection</w:t>
      </w:r>
      <w:r w:rsidR="0095706E">
        <w:t xml:space="preserve">, </w:t>
      </w:r>
      <w:r w:rsidR="00F22A0B">
        <w:t>quota-setting</w:t>
      </w:r>
      <w:r w:rsidR="0095706E">
        <w:t xml:space="preserve"> and enforcement</w:t>
      </w:r>
      <w:r w:rsidR="0030014D">
        <w:t>.</w:t>
      </w:r>
      <w:r w:rsidR="0030014D">
        <w:rPr>
          <w:b/>
          <w:bCs/>
        </w:rPr>
        <w:t xml:space="preserve"> </w:t>
      </w:r>
      <w:r w:rsidR="0095706E" w:rsidRPr="002E67C6">
        <w:t>Soum governments, which der</w:t>
      </w:r>
      <w:r w:rsidR="00E067C7" w:rsidRPr="002E67C6">
        <w:t xml:space="preserve">ive significant income </w:t>
      </w:r>
      <w:proofErr w:type="gramStart"/>
      <w:r w:rsidR="00E067C7" w:rsidRPr="002E67C6">
        <w:t>from  the</w:t>
      </w:r>
      <w:proofErr w:type="gramEnd"/>
      <w:r w:rsidR="00E067C7" w:rsidRPr="002E67C6">
        <w:t xml:space="preserve"> value chain, should be encouraged to invest more in enforcem</w:t>
      </w:r>
      <w:r w:rsidR="002E67C6" w:rsidRPr="002E67C6">
        <w:t>ent.</w:t>
      </w:r>
      <w:r w:rsidR="002E67C6">
        <w:rPr>
          <w:b/>
          <w:bCs/>
        </w:rPr>
        <w:t xml:space="preserve"> </w:t>
      </w:r>
      <w:r w:rsidR="0030014D" w:rsidRPr="0030014D">
        <w:t>Inter-agency coordination should also be improved, particularly for Special Protected Area (SPA) management and road access control, to reduce illegal harvesting and improve compliance.</w:t>
      </w:r>
      <w:r w:rsidR="00F22A0B">
        <w:t xml:space="preserve"> E</w:t>
      </w:r>
      <w:r>
        <w:t xml:space="preserve">ducation campaigns </w:t>
      </w:r>
      <w:r w:rsidR="00F22A0B">
        <w:t>for</w:t>
      </w:r>
      <w:r>
        <w:t xml:space="preserve"> harvesters</w:t>
      </w:r>
      <w:r w:rsidR="00F22A0B">
        <w:t xml:space="preserve"> should be intensified</w:t>
      </w:r>
      <w:r>
        <w:t xml:space="preserve"> primarily on harvesting </w:t>
      </w:r>
      <w:proofErr w:type="gramStart"/>
      <w:r>
        <w:t>techniques, but</w:t>
      </w:r>
      <w:proofErr w:type="gramEnd"/>
      <w:r>
        <w:t xml:space="preserve"> also </w:t>
      </w:r>
      <w:r w:rsidR="00360667">
        <w:t>addressing laws and regulations regarding harvesting.</w:t>
      </w:r>
    </w:p>
    <w:p w14:paraId="3202F982" w14:textId="206B899D" w:rsidR="00C3009D" w:rsidRPr="00EF4E57" w:rsidRDefault="004736A3" w:rsidP="00AB3127">
      <w:pPr>
        <w:spacing w:line="240" w:lineRule="auto"/>
        <w:rPr>
          <w:b/>
        </w:rPr>
      </w:pPr>
      <w:r w:rsidRPr="00EF4E57">
        <w:rPr>
          <w:b/>
        </w:rPr>
        <w:t xml:space="preserve">Key Recommendation 3: Take Specific Measures to Enhance </w:t>
      </w:r>
      <w:r w:rsidR="0092581B" w:rsidRPr="00EF4E57">
        <w:rPr>
          <w:b/>
        </w:rPr>
        <w:t>Working Conditions for Harvesters</w:t>
      </w:r>
      <w:r w:rsidR="00407741" w:rsidRPr="00EF4E57">
        <w:rPr>
          <w:b/>
        </w:rPr>
        <w:t xml:space="preserve"> and Employees of Wholesalers</w:t>
      </w:r>
    </w:p>
    <w:p w14:paraId="2826A45E" w14:textId="610A2147" w:rsidR="0092581B" w:rsidRPr="00EF4E57" w:rsidRDefault="0092581B" w:rsidP="00AB3127">
      <w:pPr>
        <w:spacing w:line="240" w:lineRule="auto"/>
        <w:rPr>
          <w:i/>
        </w:rPr>
      </w:pPr>
      <w:r w:rsidRPr="00EF4E57">
        <w:rPr>
          <w:i/>
        </w:rPr>
        <w:t>Issue addressed</w:t>
      </w:r>
    </w:p>
    <w:p w14:paraId="39A0899E" w14:textId="161DD1BC" w:rsidR="0092581B" w:rsidRDefault="0092581B" w:rsidP="00AB3127">
      <w:pPr>
        <w:spacing w:line="240" w:lineRule="auto"/>
      </w:pPr>
      <w:r>
        <w:t>While</w:t>
      </w:r>
      <w:r w:rsidR="00407741">
        <w:t xml:space="preserve"> harvesting remains an attractive </w:t>
      </w:r>
      <w:r w:rsidR="00512609">
        <w:t>activity for herders and soum-centre residents, because of t</w:t>
      </w:r>
      <w:r w:rsidR="009D43ED">
        <w:t>he opportunity to earn a significant income to protect or enhance livelihoods</w:t>
      </w:r>
      <w:r w:rsidR="00DA2BDF">
        <w:t>, there are two specific issues regarding employment that the team recommend be addressed: child labour and safety within wholesaling yards</w:t>
      </w:r>
      <w:r w:rsidR="001963BD">
        <w:t xml:space="preserve">. We do not wish to </w:t>
      </w:r>
      <w:r w:rsidR="00D9421C">
        <w:t xml:space="preserve">exaggerate the risk of child labour, but </w:t>
      </w:r>
      <w:proofErr w:type="gramStart"/>
      <w:r w:rsidR="00D9421C">
        <w:t>it is clear that some</w:t>
      </w:r>
      <w:proofErr w:type="gramEnd"/>
      <w:r w:rsidR="00D9421C">
        <w:t xml:space="preserve"> harvesters are taking their children, as young as ten years old, out of school </w:t>
      </w:r>
      <w:proofErr w:type="gramStart"/>
      <w:r w:rsidR="00D9421C">
        <w:t>in order to</w:t>
      </w:r>
      <w:proofErr w:type="gramEnd"/>
      <w:r w:rsidR="00D9421C">
        <w:t xml:space="preserve"> harvest. </w:t>
      </w:r>
      <w:r w:rsidR="00CC2010">
        <w:t>I</w:t>
      </w:r>
      <w:r w:rsidR="00D9421C">
        <w:t xml:space="preserve">n </w:t>
      </w:r>
      <w:proofErr w:type="spellStart"/>
      <w:r w:rsidR="00D9421C">
        <w:t>Övörkangai</w:t>
      </w:r>
      <w:proofErr w:type="spellEnd"/>
      <w:r w:rsidR="00D9421C">
        <w:t xml:space="preserve"> and </w:t>
      </w:r>
      <w:proofErr w:type="spellStart"/>
      <w:r w:rsidR="00D9421C">
        <w:t>Arkhangai</w:t>
      </w:r>
      <w:proofErr w:type="spellEnd"/>
      <w:r w:rsidR="00D9421C">
        <w:t xml:space="preserve"> harvesters bring cones </w:t>
      </w:r>
      <w:r w:rsidR="00CC2010">
        <w:t>for crushing with belt-driven machines</w:t>
      </w:r>
      <w:r w:rsidR="00D04F45">
        <w:t xml:space="preserve">, in two cases we observed these lacked guards (which could relatively easily be </w:t>
      </w:r>
      <w:r w:rsidR="0080323D">
        <w:t>welded on)</w:t>
      </w:r>
      <w:r w:rsidR="00940944">
        <w:t>, and a casual attitude to health and safety, I</w:t>
      </w:r>
      <w:r w:rsidR="0080323D">
        <w:t>t is likely that occupational health and safety standards in wholesaling enterprises more widely, which are largely informal and lightly regulated</w:t>
      </w:r>
      <w:r w:rsidR="00940944">
        <w:t xml:space="preserve">, may be lax. </w:t>
      </w:r>
    </w:p>
    <w:p w14:paraId="5AC7EE9C" w14:textId="59E2B862" w:rsidR="00940944" w:rsidRPr="00EF4E57" w:rsidRDefault="00940944" w:rsidP="00AB3127">
      <w:pPr>
        <w:spacing w:line="240" w:lineRule="auto"/>
        <w:rPr>
          <w:i/>
        </w:rPr>
      </w:pPr>
      <w:r w:rsidRPr="00EF4E57">
        <w:rPr>
          <w:i/>
        </w:rPr>
        <w:t>Recommendations</w:t>
      </w:r>
    </w:p>
    <w:p w14:paraId="48D5EC22" w14:textId="61DD14C1" w:rsidR="00940944" w:rsidRDefault="00940944" w:rsidP="00AB3127">
      <w:pPr>
        <w:spacing w:line="240" w:lineRule="auto"/>
      </w:pPr>
      <w:r>
        <w:t xml:space="preserve">Motivational campaigns should be organised at soum level to discourage parents from taking children out of school to go harvesting. </w:t>
      </w:r>
      <w:r w:rsidR="00061FCE">
        <w:t xml:space="preserve">Soum-level authorities should increase </w:t>
      </w:r>
      <w:r w:rsidR="00DE34BE">
        <w:t xml:space="preserve">inspections of wholesaler enterprises for </w:t>
      </w:r>
      <w:r w:rsidR="005C4799">
        <w:t>health and safety.</w:t>
      </w:r>
      <w:r>
        <w:t xml:space="preserve"> </w:t>
      </w:r>
    </w:p>
    <w:p w14:paraId="4A67BD4A" w14:textId="0BEAFDC6" w:rsidR="00FA5FFA" w:rsidRPr="0083384B" w:rsidRDefault="00685B6A" w:rsidP="00AB3127">
      <w:pPr>
        <w:pStyle w:val="Heading3"/>
      </w:pPr>
      <w:bookmarkStart w:id="358" w:name="_Toc222417730"/>
      <w:bookmarkStart w:id="359" w:name="_Toc230337152"/>
      <w:r w:rsidRPr="0083384B">
        <w:t>Enabling Sustainable Investments and Financing</w:t>
      </w:r>
      <w:bookmarkEnd w:id="358"/>
      <w:bookmarkEnd w:id="359"/>
      <w:r w:rsidRPr="0083384B">
        <w:t xml:space="preserve"> </w:t>
      </w:r>
    </w:p>
    <w:p w14:paraId="6F151ED7" w14:textId="77777777" w:rsidR="00C6190C" w:rsidRPr="00C6190C" w:rsidRDefault="00C6190C" w:rsidP="00C6190C">
      <w:pPr>
        <w:spacing w:line="240" w:lineRule="auto"/>
      </w:pPr>
      <w:r w:rsidRPr="00C6190C">
        <w:t>The pine nut value chain in Mongolia already demonstrates strong commercial potential, particularly in downstream processing and export. However, investment strategies premised on increasing raw material throughput are neither realistic nor appropriate. Siberian pine nut production is characterised by strong natural variability in yields, influenced by climatic conditions, fire risk, and ecological cycles. While sustainable harvesting is possible, future production levels remain uncertain, leaving no reliable basis for planning sustained increases in harvest volumes.</w:t>
      </w:r>
    </w:p>
    <w:p w14:paraId="184D1864" w14:textId="77777777" w:rsidR="00C6190C" w:rsidRPr="00C6190C" w:rsidRDefault="00C6190C" w:rsidP="00C6190C">
      <w:pPr>
        <w:spacing w:line="240" w:lineRule="auto"/>
      </w:pPr>
      <w:r w:rsidRPr="00C6190C">
        <w:t>Previous recommendations - on Siberian pine forest protection and on making the pine nut value chain work for people and markets - define the foundations for sustainable investment, including improved forest governance, sustainable and legal sourcing, and other measures that strengthen ecological and social resilience. At the same time, pine nuts harvested above approved quotas or sourced through unregistered operators continue to undermine compliant actors, distort competition, and increase reputational and regulatory risks for investors, thereby constraining the scalability of higher-value and branded business models.</w:t>
      </w:r>
    </w:p>
    <w:p w14:paraId="2F11DC35" w14:textId="77777777" w:rsidR="00814A82" w:rsidRDefault="00814A82">
      <w:pPr>
        <w:tabs>
          <w:tab w:val="clear" w:pos="283"/>
        </w:tabs>
        <w:suppressAutoHyphens w:val="0"/>
        <w:autoSpaceDE/>
        <w:autoSpaceDN/>
        <w:adjustRightInd/>
        <w:spacing w:before="0" w:line="240" w:lineRule="auto"/>
        <w:textAlignment w:val="auto"/>
        <w:rPr>
          <w:b/>
        </w:rPr>
      </w:pPr>
      <w:r>
        <w:rPr>
          <w:b/>
        </w:rPr>
        <w:lastRenderedPageBreak/>
        <w:br w:type="page"/>
      </w:r>
    </w:p>
    <w:p w14:paraId="60AD7896" w14:textId="7CA05CB7" w:rsidR="00C6190C" w:rsidRPr="00C6190C" w:rsidRDefault="00C6190C" w:rsidP="00C6190C">
      <w:pPr>
        <w:spacing w:line="240" w:lineRule="auto"/>
        <w:rPr>
          <w:b/>
        </w:rPr>
      </w:pPr>
      <w:r w:rsidRPr="00C6190C">
        <w:rPr>
          <w:b/>
        </w:rPr>
        <w:lastRenderedPageBreak/>
        <w:t>Key Recommendation 1: Focus investment on value upgrading and efficiency</w:t>
      </w:r>
    </w:p>
    <w:p w14:paraId="79F7FE89" w14:textId="77777777" w:rsidR="00C6190C" w:rsidRPr="00C6190C" w:rsidRDefault="00C6190C" w:rsidP="00C6190C">
      <w:pPr>
        <w:spacing w:line="240" w:lineRule="auto"/>
        <w:rPr>
          <w:i/>
        </w:rPr>
      </w:pPr>
      <w:r w:rsidRPr="00C6190C">
        <w:rPr>
          <w:i/>
        </w:rPr>
        <w:t>Issue addressed</w:t>
      </w:r>
    </w:p>
    <w:p w14:paraId="39ECCB20" w14:textId="77777777" w:rsidR="00C6190C" w:rsidRPr="00C6190C" w:rsidRDefault="00C6190C" w:rsidP="00C6190C">
      <w:pPr>
        <w:spacing w:line="240" w:lineRule="auto"/>
      </w:pPr>
      <w:r w:rsidRPr="00C6190C">
        <w:t>Given yield uncertainty, strategies aimed at increasing extraction or throughput are high-risk and misaligned with long-term sustainability objectives. At the same time, much of the value from Mongolian pine nuts is lost through bulk exports, limited quality differentiation, and weak market positioning. While field observations do not indicate significant post-harvest losses of pine nuts themselves, value is foregone due to the limited utilisation of processing residues, notably cone residues and shells, which are currently only partially valorised. Where sourcing exceeds approved quotas or involves unregistered harvesters or wholesalers, these losses are compounded by reduced access to premium markets, higher investment risk, and foregone public revenues.</w:t>
      </w:r>
    </w:p>
    <w:p w14:paraId="4C39601E" w14:textId="77777777" w:rsidR="00C6190C" w:rsidRPr="00C6190C" w:rsidRDefault="00C6190C" w:rsidP="00C6190C">
      <w:pPr>
        <w:spacing w:line="240" w:lineRule="auto"/>
        <w:rPr>
          <w:i/>
        </w:rPr>
      </w:pPr>
      <w:r w:rsidRPr="00C6190C">
        <w:rPr>
          <w:i/>
        </w:rPr>
        <w:t>Recommendation</w:t>
      </w:r>
    </w:p>
    <w:p w14:paraId="50294267" w14:textId="77777777" w:rsidR="00C6190C" w:rsidRPr="00C6190C" w:rsidRDefault="00C6190C" w:rsidP="00A2426A">
      <w:pPr>
        <w:spacing w:line="240" w:lineRule="auto"/>
      </w:pPr>
      <w:r w:rsidRPr="00C6190C">
        <w:t xml:space="preserve">Investment should explicitly prioritise value upgrading and efficiency gains per unit harvested, with particular emphasis on quality management and standards compliance, and market positioning. From an investment perspective, the most viable opportunities lie in supporting existing processing companies with proven business models that are already planning investments in branding, packaging, and improved market positioning to capture higher value from export markets beyond bulk channels. These investments are relatively </w:t>
      </w:r>
      <w:proofErr w:type="gramStart"/>
      <w:r w:rsidRPr="00C6190C">
        <w:t>low-risk</w:t>
      </w:r>
      <w:proofErr w:type="gramEnd"/>
      <w:r w:rsidRPr="00C6190C">
        <w:t>, build on established operations, and are well aligned with the financing criteria of development finance institutions. This includes:</w:t>
      </w:r>
    </w:p>
    <w:p w14:paraId="59E54BA6" w14:textId="77777777" w:rsidR="00C6190C" w:rsidRPr="00C6190C" w:rsidRDefault="00C6190C" w:rsidP="000810A4">
      <w:pPr>
        <w:numPr>
          <w:ilvl w:val="0"/>
          <w:numId w:val="34"/>
        </w:numPr>
        <w:spacing w:before="0" w:after="0" w:line="240" w:lineRule="auto"/>
        <w:ind w:left="714" w:hanging="357"/>
      </w:pPr>
      <w:r w:rsidRPr="00C6190C">
        <w:t>storage and inventory management to smooth seasonality and stabilise supply;</w:t>
      </w:r>
    </w:p>
    <w:p w14:paraId="4C93FE2A" w14:textId="77777777" w:rsidR="00C6190C" w:rsidRPr="00C6190C" w:rsidRDefault="00C6190C" w:rsidP="000810A4">
      <w:pPr>
        <w:numPr>
          <w:ilvl w:val="0"/>
          <w:numId w:val="34"/>
        </w:numPr>
        <w:spacing w:before="0" w:after="0" w:line="240" w:lineRule="auto"/>
        <w:ind w:left="714" w:hanging="357"/>
      </w:pPr>
      <w:r w:rsidRPr="00C6190C">
        <w:t>logistics and handling improvements to reduce quality losses;</w:t>
      </w:r>
    </w:p>
    <w:p w14:paraId="648A6972" w14:textId="77777777" w:rsidR="00C6190C" w:rsidRPr="00C6190C" w:rsidRDefault="00C6190C" w:rsidP="000810A4">
      <w:pPr>
        <w:numPr>
          <w:ilvl w:val="0"/>
          <w:numId w:val="34"/>
        </w:numPr>
        <w:spacing w:before="0" w:after="0" w:line="240" w:lineRule="auto"/>
        <w:ind w:left="714" w:hanging="357"/>
      </w:pPr>
      <w:r w:rsidRPr="00C6190C">
        <w:t>post-harvest handling, grading, and quality control systems;</w:t>
      </w:r>
    </w:p>
    <w:p w14:paraId="2CFC329A" w14:textId="77777777" w:rsidR="00C6190C" w:rsidRPr="00C6190C" w:rsidRDefault="00C6190C" w:rsidP="000810A4">
      <w:pPr>
        <w:numPr>
          <w:ilvl w:val="0"/>
          <w:numId w:val="34"/>
        </w:numPr>
        <w:spacing w:before="0" w:after="0" w:line="240" w:lineRule="auto"/>
        <w:ind w:left="714" w:hanging="357"/>
      </w:pPr>
      <w:r w:rsidRPr="00C6190C">
        <w:t>food safety compliance and selective sustainability or origin-based positioning;</w:t>
      </w:r>
    </w:p>
    <w:p w14:paraId="622DFEE8" w14:textId="77777777" w:rsidR="00C6190C" w:rsidRPr="00C6190C" w:rsidRDefault="00C6190C" w:rsidP="000810A4">
      <w:pPr>
        <w:numPr>
          <w:ilvl w:val="0"/>
          <w:numId w:val="34"/>
        </w:numPr>
        <w:spacing w:before="0" w:after="0" w:line="240" w:lineRule="auto"/>
        <w:ind w:left="714" w:hanging="357"/>
      </w:pPr>
      <w:r w:rsidRPr="00C6190C">
        <w:t>packaging, branding, and product differentiation for premium market segments;</w:t>
      </w:r>
    </w:p>
    <w:p w14:paraId="1998F6A1" w14:textId="77777777" w:rsidR="00C6190C" w:rsidRPr="00C6190C" w:rsidRDefault="00C6190C" w:rsidP="000810A4">
      <w:pPr>
        <w:numPr>
          <w:ilvl w:val="0"/>
          <w:numId w:val="34"/>
        </w:numPr>
        <w:spacing w:before="0" w:after="0" w:line="240" w:lineRule="auto"/>
        <w:ind w:left="714" w:hanging="357"/>
      </w:pPr>
      <w:r w:rsidRPr="00C6190C">
        <w:t>improved utilisation of cone residues through more centralised crushing and extraction where logistically feasible, recognising constraints in remote forest areas;</w:t>
      </w:r>
    </w:p>
    <w:p w14:paraId="1C3A4AFE" w14:textId="77777777" w:rsidR="00C6190C" w:rsidRPr="00C6190C" w:rsidRDefault="00C6190C" w:rsidP="000810A4">
      <w:pPr>
        <w:numPr>
          <w:ilvl w:val="0"/>
          <w:numId w:val="34"/>
        </w:numPr>
        <w:spacing w:before="0" w:after="0" w:line="240" w:lineRule="auto"/>
        <w:ind w:left="714" w:hanging="357"/>
      </w:pPr>
      <w:r w:rsidRPr="00C6190C">
        <w:t>increased valorisation of pine nut shells, which are currently underused, including exploration of higher-value applications (e.g. oils, extracts, bio-based materials), subject to technical and market feasibility.</w:t>
      </w:r>
    </w:p>
    <w:p w14:paraId="035BB736" w14:textId="77777777" w:rsidR="00C6190C" w:rsidRPr="00C6190C" w:rsidRDefault="00C6190C" w:rsidP="00C6190C">
      <w:pPr>
        <w:spacing w:line="240" w:lineRule="auto"/>
      </w:pPr>
      <w:r w:rsidRPr="00C6190C">
        <w:t>These investments allow more value to be captured from the same - or even smaller - volumes of raw material, by increasing value recovery rather than extraction intensity. In this context, improving value capture refers to increasing the unit value of exports rather than expanding volumes, which are inherently constrained and unpredictable due to natural production cycles.</w:t>
      </w:r>
    </w:p>
    <w:p w14:paraId="70904A49" w14:textId="77777777" w:rsidR="00C6190C" w:rsidRPr="00C6190C" w:rsidRDefault="00C6190C" w:rsidP="00C6190C">
      <w:pPr>
        <w:spacing w:line="240" w:lineRule="auto"/>
        <w:rPr>
          <w:i/>
          <w:iCs/>
        </w:rPr>
      </w:pPr>
      <w:r w:rsidRPr="00C6190C">
        <w:rPr>
          <w:i/>
          <w:iCs/>
        </w:rPr>
        <w:t>Roles of stakeholders</w:t>
      </w:r>
    </w:p>
    <w:p w14:paraId="6A7ED125" w14:textId="77777777" w:rsidR="00C6190C" w:rsidRPr="00C6190C" w:rsidRDefault="00C6190C" w:rsidP="000810A4">
      <w:pPr>
        <w:numPr>
          <w:ilvl w:val="0"/>
          <w:numId w:val="35"/>
        </w:numPr>
        <w:spacing w:before="0" w:after="0" w:line="240" w:lineRule="auto"/>
        <w:ind w:left="714" w:hanging="357"/>
      </w:pPr>
      <w:r w:rsidRPr="00C6190C">
        <w:t>EU/INTPA should prioritise value-oriented upgrading in its programmes, linking quality management, standards, and market positioning to investment support rather than volume expansion.</w:t>
      </w:r>
    </w:p>
    <w:p w14:paraId="1E2A77BF" w14:textId="77777777" w:rsidR="00C6190C" w:rsidRPr="00C6190C" w:rsidRDefault="00C6190C" w:rsidP="000810A4">
      <w:pPr>
        <w:numPr>
          <w:ilvl w:val="0"/>
          <w:numId w:val="35"/>
        </w:numPr>
        <w:spacing w:before="0" w:after="0" w:line="240" w:lineRule="auto"/>
        <w:ind w:left="714" w:hanging="357"/>
      </w:pPr>
      <w:r w:rsidRPr="00C6190C">
        <w:t>DFIs and impact investors should finance upgrading investments (e.g. storage, quality systems, packaging, branding) only where business models are clearly decoupled from increases in harvest volumes and aligned with quota-compliant, registered, and sustainably sourced supply.</w:t>
      </w:r>
    </w:p>
    <w:p w14:paraId="5E40A52A" w14:textId="77777777" w:rsidR="00C6190C" w:rsidRPr="00C6190C" w:rsidRDefault="00C6190C" w:rsidP="000810A4">
      <w:pPr>
        <w:numPr>
          <w:ilvl w:val="0"/>
          <w:numId w:val="35"/>
        </w:numPr>
        <w:spacing w:before="0" w:line="240" w:lineRule="auto"/>
        <w:ind w:left="714" w:hanging="357"/>
      </w:pPr>
      <w:r w:rsidRPr="00C6190C">
        <w:t>Government should avoid incentives that implicitly encourage higher extraction volumes and instead support investments that reward quality, compliance, and value retention.</w:t>
      </w:r>
    </w:p>
    <w:p w14:paraId="710D20BC" w14:textId="77777777" w:rsidR="00C6190C" w:rsidRPr="00C6190C" w:rsidRDefault="00C6190C" w:rsidP="00C6190C">
      <w:pPr>
        <w:spacing w:line="240" w:lineRule="auto"/>
        <w:rPr>
          <w:b/>
        </w:rPr>
      </w:pPr>
      <w:r w:rsidRPr="00C6190C">
        <w:rPr>
          <w:b/>
        </w:rPr>
        <w:lastRenderedPageBreak/>
        <w:t>Key Recommendation 2: Concentrate high-end processing and branding where scale and connectivity exist, while strengthening upstream functions</w:t>
      </w:r>
    </w:p>
    <w:p w14:paraId="1FADBC64" w14:textId="77777777" w:rsidR="00C6190C" w:rsidRPr="00C6190C" w:rsidRDefault="00C6190C" w:rsidP="00C6190C">
      <w:pPr>
        <w:spacing w:line="240" w:lineRule="auto"/>
        <w:rPr>
          <w:i/>
        </w:rPr>
      </w:pPr>
      <w:r w:rsidRPr="00C6190C">
        <w:rPr>
          <w:i/>
        </w:rPr>
        <w:t>Issue addressed</w:t>
      </w:r>
    </w:p>
    <w:p w14:paraId="672117FA" w14:textId="77777777" w:rsidR="00C6190C" w:rsidRPr="00C6190C" w:rsidRDefault="00C6190C" w:rsidP="00C6190C">
      <w:pPr>
        <w:spacing w:line="240" w:lineRule="auto"/>
      </w:pPr>
      <w:r w:rsidRPr="00C6190C">
        <w:t>There is strong interest in increasing local value addition in forest regions, but limited scale, infrastructure, and connectivity make decentralised high-end processing economically fragile. At the same time, weaknesses in upstream handling and quality control – including inconsistent compliance with harvesting quotas and registration requirements – can undermine the performance of downstream investments. In addition, pine nut yields vary significantly not only from year to year but also across regions, meaning that reliance on a single sourcing area increases supply risk for processors and investors.</w:t>
      </w:r>
    </w:p>
    <w:p w14:paraId="7BA1AEE1" w14:textId="77777777" w:rsidR="00C6190C" w:rsidRPr="00C6190C" w:rsidRDefault="00C6190C" w:rsidP="00C6190C">
      <w:pPr>
        <w:spacing w:line="240" w:lineRule="auto"/>
        <w:rPr>
          <w:i/>
        </w:rPr>
      </w:pPr>
      <w:r w:rsidRPr="00C6190C">
        <w:rPr>
          <w:i/>
        </w:rPr>
        <w:t>Recommendation</w:t>
      </w:r>
    </w:p>
    <w:p w14:paraId="04BEDE82" w14:textId="77777777" w:rsidR="00C6190C" w:rsidRPr="00C6190C" w:rsidRDefault="00C6190C" w:rsidP="00C6190C">
      <w:pPr>
        <w:spacing w:line="240" w:lineRule="auto"/>
      </w:pPr>
      <w:r w:rsidRPr="00C6190C">
        <w:t>Investment in forest regions should focus on strengthening upstream functions that directly benefit harvesters and local actors, while remaining compatible with ecological constraints and logistical realities. In parallel, longer-term investments are needed to strengthen the resource base underpinning the value chain, particularly through Siberian pine regeneration, seedling production, and reforestation. These investments are essential for long-term supply sustainability, but involve extended time horizons and uncertain returns, making them more suitable for public support, blended finance approaches, or integration with carbon finance mechanisms. Some forest carbon initiatives already exist in Mongolia, although they were not fully captured within the scope of this study.</w:t>
      </w:r>
    </w:p>
    <w:p w14:paraId="296AE2F1" w14:textId="77777777" w:rsidR="00C6190C" w:rsidRPr="00C6190C" w:rsidRDefault="00C6190C" w:rsidP="00C6190C">
      <w:pPr>
        <w:spacing w:line="240" w:lineRule="auto"/>
      </w:pPr>
      <w:r w:rsidRPr="00C6190C">
        <w:t>Investments should prioritise:</w:t>
      </w:r>
    </w:p>
    <w:p w14:paraId="0490F67F" w14:textId="77777777" w:rsidR="00C6190C" w:rsidRPr="00C6190C" w:rsidRDefault="00C6190C" w:rsidP="000810A4">
      <w:pPr>
        <w:numPr>
          <w:ilvl w:val="0"/>
          <w:numId w:val="36"/>
        </w:numPr>
        <w:spacing w:before="0" w:after="0" w:line="240" w:lineRule="auto"/>
        <w:ind w:left="714" w:hanging="357"/>
      </w:pPr>
      <w:r w:rsidRPr="00C6190C">
        <w:t>sustainable and quota-compliant sourcing and primary handling,</w:t>
      </w:r>
    </w:p>
    <w:p w14:paraId="484D096E" w14:textId="77777777" w:rsidR="00C6190C" w:rsidRPr="00C6190C" w:rsidRDefault="00C6190C" w:rsidP="000810A4">
      <w:pPr>
        <w:numPr>
          <w:ilvl w:val="0"/>
          <w:numId w:val="36"/>
        </w:numPr>
        <w:spacing w:before="0" w:after="0" w:line="240" w:lineRule="auto"/>
        <w:ind w:left="714" w:hanging="357"/>
      </w:pPr>
      <w:r w:rsidRPr="00C6190C">
        <w:t>aggregation and initial quality control,</w:t>
      </w:r>
    </w:p>
    <w:p w14:paraId="4E6F89A4" w14:textId="77777777" w:rsidR="00C6190C" w:rsidRPr="00C6190C" w:rsidRDefault="00C6190C" w:rsidP="000810A4">
      <w:pPr>
        <w:numPr>
          <w:ilvl w:val="0"/>
          <w:numId w:val="36"/>
        </w:numPr>
        <w:spacing w:before="0" w:after="0" w:line="240" w:lineRule="auto"/>
        <w:ind w:left="714" w:hanging="357"/>
      </w:pPr>
      <w:r w:rsidRPr="00C6190C">
        <w:t>mechanised cone crushing and primary separation of pine nuts from cones, where logistically feasible, to enable the use of cone residues in local or regional hubs.</w:t>
      </w:r>
    </w:p>
    <w:p w14:paraId="280039C3" w14:textId="77777777" w:rsidR="00C6190C" w:rsidRPr="00C6190C" w:rsidRDefault="00C6190C" w:rsidP="00C6190C">
      <w:pPr>
        <w:spacing w:line="240" w:lineRule="auto"/>
      </w:pPr>
      <w:r w:rsidRPr="00C6190C">
        <w:t>These investments can improve quality, reduce value losses, and strengthen local participation in the value chain, while recognising that not all forest areas are suitable for mechanised processing due to remoteness and limited road access.</w:t>
      </w:r>
    </w:p>
    <w:p w14:paraId="2BB4B7DF" w14:textId="77777777" w:rsidR="00C6190C" w:rsidRPr="00C6190C" w:rsidRDefault="00C6190C" w:rsidP="00C6190C">
      <w:pPr>
        <w:spacing w:line="240" w:lineRule="auto"/>
      </w:pPr>
      <w:r w:rsidRPr="00C6190C">
        <w:t>High-end processing, branding, certification, and export logistics should remain concentrated in strategic hubs (notably Ulaanbaatar), where economies of scale, specialised services, and international connectivity exist, while continuing to support upstream aggregation, quality management, and traceability in rural sourcing areas. In these hubs, investment should focus on high-value processing, advanced quality management systems, certification and compliance, branding and packaging, and export-oriented logistics and marketing.</w:t>
      </w:r>
    </w:p>
    <w:p w14:paraId="4EFEAB2C" w14:textId="77777777" w:rsidR="00C6190C" w:rsidRPr="00C6190C" w:rsidRDefault="00C6190C" w:rsidP="00C6190C">
      <w:pPr>
        <w:spacing w:line="240" w:lineRule="auto"/>
      </w:pPr>
      <w:r w:rsidRPr="00C6190C">
        <w:t>Centralised hubs also enable processors to source pine nuts from multiple regions, create strategic stocks, and partially hedge inter-annual and spatial variability in cone yields, thereby supporting more stable, year-round operations without increasing extraction pressure.</w:t>
      </w:r>
    </w:p>
    <w:p w14:paraId="1AF98390" w14:textId="77777777" w:rsidR="00C6190C" w:rsidRPr="00C6190C" w:rsidRDefault="00C6190C" w:rsidP="00C6190C">
      <w:pPr>
        <w:spacing w:line="240" w:lineRule="auto"/>
      </w:pPr>
      <w:r w:rsidRPr="00C6190C">
        <w:t>This functional division allows quality and sustainability improvements upstream while preserving the competitiveness of downstream processing and branding.</w:t>
      </w:r>
    </w:p>
    <w:p w14:paraId="7138F736" w14:textId="77777777" w:rsidR="00C6190C" w:rsidRPr="00C6190C" w:rsidRDefault="00C6190C" w:rsidP="00C6190C">
      <w:pPr>
        <w:spacing w:line="240" w:lineRule="auto"/>
      </w:pPr>
      <w:r w:rsidRPr="00C6190C">
        <w:t>Roles of stakeholders</w:t>
      </w:r>
    </w:p>
    <w:p w14:paraId="3170D2E5" w14:textId="77777777" w:rsidR="00C6190C" w:rsidRPr="00C6190C" w:rsidRDefault="00C6190C" w:rsidP="000810A4">
      <w:pPr>
        <w:numPr>
          <w:ilvl w:val="0"/>
          <w:numId w:val="37"/>
        </w:numPr>
        <w:spacing w:before="0" w:after="0" w:line="240" w:lineRule="auto"/>
        <w:ind w:left="714" w:hanging="357"/>
      </w:pPr>
      <w:r w:rsidRPr="00C6190C">
        <w:t>Government should align industrial, regional development, and transport policies with this division of functions, avoiding incentives for non-viable decentralised processing facilities.</w:t>
      </w:r>
    </w:p>
    <w:p w14:paraId="505773D5" w14:textId="77777777" w:rsidR="00C6190C" w:rsidRPr="00C6190C" w:rsidRDefault="00C6190C" w:rsidP="000810A4">
      <w:pPr>
        <w:numPr>
          <w:ilvl w:val="0"/>
          <w:numId w:val="37"/>
        </w:numPr>
        <w:spacing w:before="0" w:after="0" w:line="240" w:lineRule="auto"/>
        <w:ind w:left="714" w:hanging="357"/>
      </w:pPr>
      <w:r w:rsidRPr="00C6190C">
        <w:lastRenderedPageBreak/>
        <w:t>EU/INTPA and development partners should support upstream quality, registration and quota compliance and sustainability improvements without attempting to relocate branding and export activities prematurely.</w:t>
      </w:r>
    </w:p>
    <w:p w14:paraId="460387A6" w14:textId="77777777" w:rsidR="00C6190C" w:rsidRPr="00C6190C" w:rsidRDefault="00C6190C" w:rsidP="000810A4">
      <w:pPr>
        <w:numPr>
          <w:ilvl w:val="0"/>
          <w:numId w:val="37"/>
        </w:numPr>
        <w:spacing w:before="0" w:line="240" w:lineRule="auto"/>
        <w:ind w:left="714" w:hanging="357"/>
      </w:pPr>
      <w:r w:rsidRPr="00C6190C">
        <w:t>DFIs and private investors should scale proven processors with strong sourcing and quality linkages rather than financing fragmented local facilities.</w:t>
      </w:r>
    </w:p>
    <w:p w14:paraId="1077B9E8" w14:textId="77777777" w:rsidR="00C6190C" w:rsidRPr="00C6190C" w:rsidRDefault="00C6190C" w:rsidP="00C6190C">
      <w:pPr>
        <w:spacing w:line="240" w:lineRule="auto"/>
        <w:rPr>
          <w:b/>
        </w:rPr>
      </w:pPr>
      <w:r w:rsidRPr="00C6190C">
        <w:rPr>
          <w:b/>
        </w:rPr>
        <w:t>Key Recommendation 3: Diversify markets while improving value capture in existing ones</w:t>
      </w:r>
    </w:p>
    <w:p w14:paraId="5C23C183" w14:textId="77777777" w:rsidR="00C6190C" w:rsidRPr="00C6190C" w:rsidRDefault="00C6190C" w:rsidP="00C6190C">
      <w:pPr>
        <w:spacing w:line="240" w:lineRule="auto"/>
        <w:rPr>
          <w:i/>
        </w:rPr>
      </w:pPr>
      <w:r w:rsidRPr="00C6190C">
        <w:rPr>
          <w:i/>
        </w:rPr>
        <w:t>Issue addressed</w:t>
      </w:r>
    </w:p>
    <w:p w14:paraId="62C39C53" w14:textId="77777777" w:rsidR="00C6190C" w:rsidRPr="00C6190C" w:rsidRDefault="00C6190C" w:rsidP="00C6190C">
      <w:pPr>
        <w:spacing w:line="240" w:lineRule="auto"/>
      </w:pPr>
      <w:r w:rsidRPr="00C6190C">
        <w:t>China has been the main destination for Mongolian pine nuts by volume to date, reflecting strong demand, established trade relationships, and significant logistical advantages, particularly rail connectivity. However, the predominance of bulk exports means that a significant share of downstream value - particularly from branding, packaging, and premium market positioning - is captured outside Mongolia through re-exports. At the same time, access to premium markets remains constrained by quality, standards, and positioning challenges rather than by raw supply. While the domestic market currently represents only a small share of total volumes, field observations indicate growing demand for pine nuts and pine nut–based products within Mongolia, suggesting untapped potential for value retention. Concerns related to sourcing above approved quotas and the involvement of unregistered operators further restrict access to higher-value market segments.</w:t>
      </w:r>
    </w:p>
    <w:p w14:paraId="0550FEE9" w14:textId="77777777" w:rsidR="00C6190C" w:rsidRPr="00C6190C" w:rsidRDefault="00C6190C" w:rsidP="00C6190C">
      <w:pPr>
        <w:spacing w:line="240" w:lineRule="auto"/>
        <w:rPr>
          <w:i/>
        </w:rPr>
      </w:pPr>
      <w:r w:rsidRPr="00C6190C">
        <w:rPr>
          <w:i/>
        </w:rPr>
        <w:t>Recommendation</w:t>
      </w:r>
    </w:p>
    <w:p w14:paraId="0F4FF38F" w14:textId="77777777" w:rsidR="00C6190C" w:rsidRPr="00C6190C" w:rsidRDefault="00C6190C" w:rsidP="00C6190C">
      <w:pPr>
        <w:spacing w:line="240" w:lineRule="auto"/>
      </w:pPr>
      <w:r w:rsidRPr="00C6190C">
        <w:t xml:space="preserve">A dual market strategy should be pursued, combining gradual diversification toward new premium markets with improved value capture in existing ones, while maintaining China as a key outlet for stable volumes and cash flows: </w:t>
      </w:r>
    </w:p>
    <w:p w14:paraId="093F704C" w14:textId="77777777" w:rsidR="00C6190C" w:rsidRPr="00C6190C" w:rsidRDefault="00C6190C" w:rsidP="000810A4">
      <w:pPr>
        <w:numPr>
          <w:ilvl w:val="0"/>
          <w:numId w:val="38"/>
        </w:numPr>
        <w:spacing w:before="0" w:after="0" w:line="240" w:lineRule="auto"/>
        <w:ind w:left="714" w:hanging="357"/>
      </w:pPr>
      <w:r w:rsidRPr="00C6190C">
        <w:t>Diversification toward premium export markets (notably Europe, Japan, the Republic of Korea, and Taiwan), where quality, food safety, quota compliance, traceability, and origin-based positioning are critical;</w:t>
      </w:r>
    </w:p>
    <w:p w14:paraId="61C3C1B0" w14:textId="77777777" w:rsidR="00C6190C" w:rsidRPr="00C6190C" w:rsidRDefault="00C6190C" w:rsidP="000810A4">
      <w:pPr>
        <w:numPr>
          <w:ilvl w:val="0"/>
          <w:numId w:val="38"/>
        </w:numPr>
        <w:spacing w:before="0" w:after="0" w:line="240" w:lineRule="auto"/>
        <w:ind w:left="714" w:hanging="357"/>
      </w:pPr>
      <w:r w:rsidRPr="00C6190C">
        <w:t>Selective upgrading within existing export markets, including China, by shifting from bulk trade toward premium retail, gifting, and health-food segments that reward quality, reliability, and branding; and</w:t>
      </w:r>
    </w:p>
    <w:p w14:paraId="2DEA71FA" w14:textId="77777777" w:rsidR="00C6190C" w:rsidRPr="00C6190C" w:rsidRDefault="00C6190C" w:rsidP="000810A4">
      <w:pPr>
        <w:numPr>
          <w:ilvl w:val="0"/>
          <w:numId w:val="38"/>
        </w:numPr>
        <w:spacing w:before="0" w:after="0" w:line="240" w:lineRule="auto"/>
        <w:ind w:left="714" w:hanging="357"/>
      </w:pPr>
      <w:r w:rsidRPr="00C6190C">
        <w:t>Targeted development of the domestic market, focusing on branded, packaged, and value-added products for urban consumers and niche segments, recognising that even limited volumes can contribute disproportionately to value retention and visibility.</w:t>
      </w:r>
    </w:p>
    <w:p w14:paraId="16235306" w14:textId="77777777" w:rsidR="00C6190C" w:rsidRPr="00C6190C" w:rsidRDefault="00C6190C" w:rsidP="00C6190C">
      <w:pPr>
        <w:spacing w:line="240" w:lineRule="auto"/>
      </w:pPr>
      <w:r w:rsidRPr="00C6190C">
        <w:t>This approach recognises the continued importance of existing trade relationships while creating complementary pathways - export and domestic - to retain a greater share of value within Mongolia. Rather than reducing exports to China, the strategic objective is to progressively increase the share of exports directed to higher-value markets, while also upgrading value capture within existing trade channels. This approach reflects market realities and logistical constraints, including the cost advantages of rail transport to China compared to more distant markets such as the EU and the United States.</w:t>
      </w:r>
    </w:p>
    <w:p w14:paraId="6434C06E" w14:textId="77777777" w:rsidR="00C6190C" w:rsidRPr="00814A82" w:rsidRDefault="00C6190C" w:rsidP="00C6190C">
      <w:pPr>
        <w:spacing w:line="240" w:lineRule="auto"/>
        <w:rPr>
          <w:i/>
          <w:iCs/>
        </w:rPr>
      </w:pPr>
      <w:r w:rsidRPr="00814A82">
        <w:rPr>
          <w:i/>
          <w:iCs/>
        </w:rPr>
        <w:t>Roles of stakeholders</w:t>
      </w:r>
    </w:p>
    <w:p w14:paraId="56C71F17" w14:textId="77777777" w:rsidR="00C6190C" w:rsidRPr="00C6190C" w:rsidRDefault="00C6190C" w:rsidP="000810A4">
      <w:pPr>
        <w:numPr>
          <w:ilvl w:val="0"/>
          <w:numId w:val="39"/>
        </w:numPr>
        <w:spacing w:before="0" w:after="0" w:line="240" w:lineRule="auto"/>
        <w:ind w:left="714" w:hanging="357"/>
      </w:pPr>
      <w:r w:rsidRPr="00C6190C">
        <w:t xml:space="preserve">EU/INTPA, working in close cooperation with the Government of Mongolia, should support market access through sanitary and phytosanitary (SPS) dialogue -that is, technical cooperation and regulatory exchanges on food safety, plant health, and compliance with importing-country requirements - as well as through dialogue on geographical indications </w:t>
      </w:r>
      <w:r w:rsidRPr="00C6190C">
        <w:lastRenderedPageBreak/>
        <w:t>(GIs) and other origin-based protection tools, trade facilitation, and targeted promotion focused on quality, reliability, regulatory compliance, and origin-based positioning.</w:t>
      </w:r>
    </w:p>
    <w:p w14:paraId="30009B1C" w14:textId="77777777" w:rsidR="00C6190C" w:rsidRPr="00C6190C" w:rsidRDefault="00C6190C" w:rsidP="000810A4">
      <w:pPr>
        <w:numPr>
          <w:ilvl w:val="0"/>
          <w:numId w:val="39"/>
        </w:numPr>
        <w:spacing w:before="0" w:after="0" w:line="240" w:lineRule="auto"/>
        <w:ind w:left="714" w:hanging="357"/>
      </w:pPr>
      <w:r w:rsidRPr="00C6190C">
        <w:t>Government of Mongolia should lead on SPS and GI-related regulatory frameworks and implementation, including inspection, certification, and registration systems, while engaging in international dialogue and ensuring alignment with export and domestic market development objectives.</w:t>
      </w:r>
    </w:p>
    <w:p w14:paraId="224B4E46" w14:textId="77777777" w:rsidR="00C6190C" w:rsidRPr="00C6190C" w:rsidRDefault="00C6190C" w:rsidP="000810A4">
      <w:pPr>
        <w:numPr>
          <w:ilvl w:val="0"/>
          <w:numId w:val="39"/>
        </w:numPr>
        <w:spacing w:before="0" w:after="0" w:line="240" w:lineRule="auto"/>
        <w:ind w:left="714" w:hanging="357"/>
      </w:pPr>
      <w:r w:rsidRPr="00C6190C">
        <w:t>Private sector actors should invest in branding, packaging, and quality narratives that enable greater domestic value retention and differentiation in both export and domestic markets.</w:t>
      </w:r>
    </w:p>
    <w:p w14:paraId="3E06A9BF" w14:textId="77777777" w:rsidR="00C6190C" w:rsidRPr="00C6190C" w:rsidRDefault="00C6190C" w:rsidP="000810A4">
      <w:pPr>
        <w:numPr>
          <w:ilvl w:val="0"/>
          <w:numId w:val="39"/>
        </w:numPr>
        <w:spacing w:before="0" w:line="240" w:lineRule="auto"/>
        <w:ind w:left="714" w:hanging="357"/>
      </w:pPr>
      <w:r w:rsidRPr="00C6190C">
        <w:t>DFIs should support market diversification, branding, and domestic market development investments only where firms demonstrate credible strategies grounded in quality management and verifiable quota compliance and registration of sourcing operators.</w:t>
      </w:r>
    </w:p>
    <w:p w14:paraId="20AAE7D2" w14:textId="77777777" w:rsidR="00C6190C" w:rsidRPr="00C6190C" w:rsidRDefault="00C6190C" w:rsidP="00C6190C">
      <w:pPr>
        <w:spacing w:line="240" w:lineRule="auto"/>
        <w:rPr>
          <w:b/>
        </w:rPr>
      </w:pPr>
      <w:r w:rsidRPr="00C6190C">
        <w:rPr>
          <w:b/>
        </w:rPr>
        <w:t xml:space="preserve">Core message </w:t>
      </w:r>
    </w:p>
    <w:p w14:paraId="578C1830" w14:textId="77777777" w:rsidR="00C6190C" w:rsidRPr="00C6190C" w:rsidRDefault="00C6190C" w:rsidP="00C6190C">
      <w:pPr>
        <w:spacing w:line="240" w:lineRule="auto"/>
      </w:pPr>
      <w:r w:rsidRPr="00C6190C">
        <w:t>Given the inherent variability and uncertainty of pine nut yields, sustainable investment in Mongolia’s pine nut value chain must follow a “more from less” logic. By focusing on quality management, value upgrading, efficiency, and market diversification, and by prioritising value over volume in a context of inherently variable supply – and by ensuring that quota compliance and the use of registered operators underpin all investment decisions – and building on the governance and sustainability foundations set out in earlier pillars, finance can increase incomes and value capture without relying on volume expansion or compromising the long-term resilience of Siberian pine forests.</w:t>
      </w:r>
    </w:p>
    <w:p w14:paraId="3488CC6B" w14:textId="77777777" w:rsidR="00C6190C" w:rsidRPr="00C6190C" w:rsidRDefault="00C6190C" w:rsidP="00C6190C">
      <w:pPr>
        <w:spacing w:line="240" w:lineRule="auto"/>
      </w:pPr>
    </w:p>
    <w:p w14:paraId="6FACB019" w14:textId="274722F7" w:rsidR="00321F13" w:rsidRPr="001A4054" w:rsidRDefault="00321F13" w:rsidP="00AB3127">
      <w:pPr>
        <w:spacing w:line="240" w:lineRule="auto"/>
      </w:pPr>
    </w:p>
    <w:p w14:paraId="23E0651A" w14:textId="5212D5CA" w:rsidR="00967C68" w:rsidRPr="0032138F" w:rsidRDefault="00627F66" w:rsidP="00EF4E57">
      <w:pPr>
        <w:pStyle w:val="Non-numberedheading"/>
        <w:rPr>
          <w:lang w:val="en-GB"/>
        </w:rPr>
      </w:pPr>
      <w:bookmarkStart w:id="360" w:name="_Toc222417731"/>
      <w:r w:rsidRPr="0032138F">
        <w:rPr>
          <w:lang w:val="en-GB"/>
        </w:rPr>
        <w:br w:type="page"/>
      </w:r>
      <w:bookmarkStart w:id="361" w:name="_Toc230337153"/>
      <w:r w:rsidR="007F2359" w:rsidRPr="0032138F">
        <w:rPr>
          <w:lang w:val="en-GB"/>
        </w:rPr>
        <w:lastRenderedPageBreak/>
        <w:t>References</w:t>
      </w:r>
      <w:bookmarkEnd w:id="360"/>
      <w:bookmarkEnd w:id="361"/>
      <w:r w:rsidR="007F2359" w:rsidRPr="0032138F">
        <w:rPr>
          <w:lang w:val="en-GB"/>
        </w:rPr>
        <w:t xml:space="preserve"> </w:t>
      </w:r>
    </w:p>
    <w:p w14:paraId="53E3A0CA" w14:textId="77777777" w:rsidR="002D5220" w:rsidRPr="008E3C04" w:rsidRDefault="007F2359" w:rsidP="002D5220">
      <w:pPr>
        <w:pStyle w:val="Bibliography"/>
        <w:rPr>
          <w:lang w:val="fi-FI"/>
        </w:rPr>
      </w:pPr>
      <w:r>
        <w:fldChar w:fldCharType="begin"/>
      </w:r>
      <w:r w:rsidR="00E74605" w:rsidRPr="0032138F">
        <w:instrText xml:space="preserve"> ADDIN ZOTERO_BIBL {"uncited":[],"omitted":[],"custom":[]} CSL_BIBLIOGRAPHY </w:instrText>
      </w:r>
      <w:r>
        <w:fldChar w:fldCharType="separate"/>
      </w:r>
      <w:r w:rsidR="002D5220">
        <w:t xml:space="preserve">Altrell, D., 2019. Multipurpose National Forest Inventory in Mongolia, 2014-2017 -A tool to support sustainable forest management. </w:t>
      </w:r>
      <w:r w:rsidR="002D5220" w:rsidRPr="008E3C04">
        <w:rPr>
          <w:lang w:val="fi-FI"/>
        </w:rPr>
        <w:t>GES 12, 167–183. https://doi.org/10.24057/2071-9388-2019-36</w:t>
      </w:r>
    </w:p>
    <w:p w14:paraId="5E9C4849" w14:textId="77777777" w:rsidR="002D5220" w:rsidRDefault="002D5220" w:rsidP="002D5220">
      <w:pPr>
        <w:pStyle w:val="Bibliography"/>
      </w:pPr>
      <w:r w:rsidRPr="008E3C04">
        <w:rPr>
          <w:lang w:val="fi-FI"/>
        </w:rPr>
        <w:t xml:space="preserve">Ariunbaatar, T., Temuujin, B., Lyankhua, B., 2023. </w:t>
      </w:r>
      <w:r>
        <w:t>Study of cone and seed characteristics of Pinus sibirica in difference between Khangai and Khentii mountains. Mong. J. Bot. 5, 171–181. https://doi.org/10.5564/mjb.v5i31.3273</w:t>
      </w:r>
    </w:p>
    <w:p w14:paraId="2C8E0FBB" w14:textId="77777777" w:rsidR="002D5220" w:rsidRDefault="002D5220" w:rsidP="002D5220">
      <w:pPr>
        <w:pStyle w:val="Bibliography"/>
      </w:pPr>
      <w:r>
        <w:t>Badar-Uugan, K., Burenjargal, O., 2015. Study on ectomycorrhizae of siberian pine (Pinus sibirica). Journal of agricultural sciences 15, 123–129.</w:t>
      </w:r>
    </w:p>
    <w:p w14:paraId="60FE5265" w14:textId="77777777" w:rsidR="002D5220" w:rsidRDefault="002D5220" w:rsidP="002D5220">
      <w:pPr>
        <w:pStyle w:val="Bibliography"/>
      </w:pPr>
      <w:r>
        <w:t>Board, D.I., Chambers, J.C., Miller, R.F., Weisberg, P.J., 2018. Fire patterns in piñon and juniper land cover types in the Semiarid Western United States from 1984 through 2013 (No. RMRS-GTR-372). U.S. Department of Agriculture, Forest Service, Rocky Mountain Research Station, Ft. Collins, CO. https://doi.org/10.2737/RMRS-GTR-372</w:t>
      </w:r>
    </w:p>
    <w:p w14:paraId="17ABE840" w14:textId="77777777" w:rsidR="002D5220" w:rsidRDefault="002D5220" w:rsidP="002D5220">
      <w:pPr>
        <w:pStyle w:val="Bibliography"/>
      </w:pPr>
      <w:r>
        <w:t>Bristley, J., 2026. On ‘Wise Cunning’ and ‘Clever Methods’: Framings of Environmental Protection in Rural Mongolia. Ethnos 91, 62–75. https://doi.org/10.1080/00141844.2025.2452516</w:t>
      </w:r>
    </w:p>
    <w:p w14:paraId="38F9A6E2" w14:textId="77777777" w:rsidR="002D5220" w:rsidRDefault="002D5220" w:rsidP="002D5220">
      <w:pPr>
        <w:pStyle w:val="Bibliography"/>
      </w:pPr>
      <w:r>
        <w:t>Caliskan, S., Kartal, E., Balekoglu, S., Çalışkan, F., 2024. Using machine learning algorithms to cluster and classify stone pine (Pinus pinea L.) populations based on seed and seedling characteristics. Eur J Forest Res 143, 1575–1591. https://doi.org/10.1007/s10342-024-01716-7</w:t>
      </w:r>
    </w:p>
    <w:p w14:paraId="5C83F874" w14:textId="77777777" w:rsidR="002D5220" w:rsidRDefault="002D5220" w:rsidP="002D5220">
      <w:pPr>
        <w:pStyle w:val="Bibliography"/>
      </w:pPr>
      <w:r>
        <w:t>Carrasquinho, I., Correia, A.C., Mutke, S. (Eds.), 2017. Mediterranean pine nuts from  forests and plantations, CIHEAM. ed, Options Méditerranéennes, Series A: Mediterranean Seminars. Zaragoza, Spain.</w:t>
      </w:r>
    </w:p>
    <w:p w14:paraId="4DDF5780" w14:textId="77777777" w:rsidR="002D5220" w:rsidRDefault="002D5220" w:rsidP="002D5220">
      <w:pPr>
        <w:pStyle w:val="Bibliography"/>
      </w:pPr>
      <w:r>
        <w:t>Chen, Z., et al., 2024. Future suitable distribution of Pinus koraiensis under climate change. Frontiers in Forests and Global Change 7, 1352759.</w:t>
      </w:r>
    </w:p>
    <w:p w14:paraId="0C2CAFC8" w14:textId="77777777" w:rsidR="002D5220" w:rsidRDefault="002D5220" w:rsidP="002D5220">
      <w:pPr>
        <w:pStyle w:val="Bibliography"/>
      </w:pPr>
      <w:r>
        <w:t>Committee of Experts on the Application of Conventions and Recommendations (CEACR), 2025. Report of the Committee of Experts  on the Application of Conventions  and Recommendations  (articles 19, 22 and 35 of the Constitution), in: Report III (Part A). Presented at the International Labour Conference, International Labour Office, Geneva, Switzerland, p. 1159.</w:t>
      </w:r>
    </w:p>
    <w:p w14:paraId="29603CD0" w14:textId="77777777" w:rsidR="002D5220" w:rsidRDefault="002D5220" w:rsidP="002D5220">
      <w:pPr>
        <w:pStyle w:val="Bibliography"/>
      </w:pPr>
      <w:r>
        <w:t>Committee of Experts on the Application of Conventions and Recommendations (CEACR), 2022. Report of the Committee of Experts  on the Application of Conventions  and Recommendations  (articles 19, 22 and 35 of the Constitution), in: Application of International Labour Standards 2022. Presented at the International Labour Conference, International Labour Office, Geneva, Switzerland, p. 870.</w:t>
      </w:r>
    </w:p>
    <w:p w14:paraId="6C09B108" w14:textId="77777777" w:rsidR="002D5220" w:rsidRDefault="002D5220" w:rsidP="002D5220">
      <w:pPr>
        <w:pStyle w:val="Bibliography"/>
      </w:pPr>
      <w:r>
        <w:t>Committee of Experts on the Application of Conventions and Recommendations (CEACR), 2020. Report of the Committee of Experts  on the Application of Conventions  and Recommendations  (articles 19, 22 and 35 of the Constitution), in: Application of International Labour Standards 2020. Presented at the International Labour Conference, International Labour Office, Geneva, Switzerland, p. 708.</w:t>
      </w:r>
    </w:p>
    <w:p w14:paraId="4AD965F5" w14:textId="77777777" w:rsidR="002D5220" w:rsidRPr="008E3C04" w:rsidRDefault="002D5220" w:rsidP="002D5220">
      <w:pPr>
        <w:pStyle w:val="Bibliography"/>
      </w:pPr>
      <w:r>
        <w:t xml:space="preserve">Danilin, I.M., Tsogt, Z., 2014. Dynamics of structure and biological productivity of post-fire larch forests in the Northern Mongolia. </w:t>
      </w:r>
      <w:r w:rsidRPr="008E3C04">
        <w:t>Contemp. Probl. Ecol. 7, 158–169. https://doi.org/10.1134/S1995425514020036</w:t>
      </w:r>
    </w:p>
    <w:p w14:paraId="11295122" w14:textId="77777777" w:rsidR="002D5220" w:rsidRDefault="002D5220" w:rsidP="002D5220">
      <w:pPr>
        <w:pStyle w:val="Bibliography"/>
      </w:pPr>
      <w:r w:rsidRPr="008E3C04">
        <w:t xml:space="preserve">Danilina, D.M., Nazimova, D.I., Konovalova, M.E., 2019. </w:t>
      </w:r>
      <w:r>
        <w:t>Diversity of Pinus sibirica forest types in different bioclimatic sectors of Sayan Mountains. BIO Web Conf. 16, 00045. https://doi.org/10.1051/bioconf/20191600045</w:t>
      </w:r>
    </w:p>
    <w:p w14:paraId="791A32C1" w14:textId="77777777" w:rsidR="002D5220" w:rsidRDefault="002D5220" w:rsidP="002D5220">
      <w:pPr>
        <w:pStyle w:val="Bibliography"/>
      </w:pPr>
      <w:r>
        <w:t>Domènech, R., Lepeshkin, E., Mutke, S., Piqué, M., Rovira, M., Tracy, E., 2020. Pine nuts in Primorsky province: challenges and opportunities. Forest Science and Technology Centre of Catalonia (CTFC) and WWF Russia.</w:t>
      </w:r>
    </w:p>
    <w:p w14:paraId="7D1A1929" w14:textId="77777777" w:rsidR="002D5220" w:rsidRDefault="002D5220" w:rsidP="002D5220">
      <w:pPr>
        <w:pStyle w:val="Bibliography"/>
      </w:pPr>
      <w:r>
        <w:lastRenderedPageBreak/>
        <w:t>Dorward, A., Anderson, S., Bernal, Y.N., Vera, E.S., Rushton, J., Pattison, J., Paz, R., 2009. Hanging in, stepping up and stepping out: livelihood aspirations and strategies of the poor. Development in Practice 19, 240–247. https://doi.org/10.1080/09614520802689535</w:t>
      </w:r>
    </w:p>
    <w:p w14:paraId="6D442E41" w14:textId="77777777" w:rsidR="002D5220" w:rsidRDefault="002D5220" w:rsidP="002D5220">
      <w:pPr>
        <w:pStyle w:val="Bibliography"/>
      </w:pPr>
      <w:r>
        <w:t>Empson, R.M., 2020. Subjective Lives and Economic Transformations in Mongolia. UCL Press. https://doi.org/10.14324/111.9781787351462</w:t>
      </w:r>
    </w:p>
    <w:p w14:paraId="6BAF7743" w14:textId="77777777" w:rsidR="002D5220" w:rsidRPr="008E3C04" w:rsidRDefault="002D5220" w:rsidP="002D5220">
      <w:pPr>
        <w:pStyle w:val="Bibliography"/>
      </w:pPr>
      <w:r>
        <w:t xml:space="preserve">FAO, 2025. Global Forest Resources Assessment 2025 Mongolia. </w:t>
      </w:r>
      <w:r w:rsidRPr="008E3C04">
        <w:t>FAO, Rome.</w:t>
      </w:r>
    </w:p>
    <w:p w14:paraId="457F24B9" w14:textId="77777777" w:rsidR="002D5220" w:rsidRDefault="002D5220" w:rsidP="002D5220">
      <w:pPr>
        <w:pStyle w:val="Bibliography"/>
      </w:pPr>
      <w:r w:rsidRPr="008E3C04">
        <w:t xml:space="preserve">Farjon, A., 2013. Pinus sibirica. </w:t>
      </w:r>
      <w:r>
        <w:t>The IUCN Red List of Threatened Species 2013 e.T42415A2978539. https://doi.org/10.2305/IUCN.UK.2013-1.RLTS.T42415A2978539.en</w:t>
      </w:r>
    </w:p>
    <w:p w14:paraId="39B0AFE3" w14:textId="77777777" w:rsidR="002D5220" w:rsidRPr="0032138F" w:rsidRDefault="002D5220" w:rsidP="002D5220">
      <w:pPr>
        <w:pStyle w:val="Bibliography"/>
        <w:rPr>
          <w:lang w:val="pt-PT"/>
        </w:rPr>
      </w:pPr>
      <w:r>
        <w:t xml:space="preserve">García-Zubia, L.C., Hernández-Velasco, J., Hernández-Díaz, J.C., Simental-Rodríguez, S.L., López-Sánchez, C.A., Quiñones-Pérez, C.Z., Carrillo-Parra, A., Wehenkel, C., 2019. Spatial genetic structure in </w:t>
      </w:r>
      <w:r>
        <w:rPr>
          <w:i/>
          <w:iCs/>
        </w:rPr>
        <w:t>Pinus cembroides</w:t>
      </w:r>
      <w:r>
        <w:t xml:space="preserve"> Zucc. at population and landscape levels in central and northern Mexico. </w:t>
      </w:r>
      <w:r w:rsidRPr="0032138F">
        <w:rPr>
          <w:lang w:val="pt-PT"/>
        </w:rPr>
        <w:t>PeerJ 7, e8002. https://doi.org/10.7717/peerj.8002</w:t>
      </w:r>
    </w:p>
    <w:p w14:paraId="4A5879C5" w14:textId="77777777" w:rsidR="002D5220" w:rsidRDefault="002D5220" w:rsidP="002D5220">
      <w:pPr>
        <w:pStyle w:val="Bibliography"/>
      </w:pPr>
      <w:r w:rsidRPr="0032138F">
        <w:rPr>
          <w:lang w:val="pt-PT"/>
        </w:rPr>
        <w:t xml:space="preserve">Gonçalves, A.C., Dias, A.B., Afonso, A., Pereira, D.G., Pinheiro, A., Peça, J.O., 2016. </w:t>
      </w:r>
      <w:r>
        <w:t>Mechanical versus manual harvest of Pinus pinea cones. Biosystems Engineering 143, 50–60. https://doi.org/10.1016/j.biosystemseng.2016.01.004</w:t>
      </w:r>
    </w:p>
    <w:p w14:paraId="3F446065" w14:textId="77777777" w:rsidR="002D5220" w:rsidRPr="0032138F" w:rsidRDefault="002D5220" w:rsidP="002D5220">
      <w:pPr>
        <w:pStyle w:val="Bibliography"/>
        <w:rPr>
          <w:lang w:val="pt-PT"/>
        </w:rPr>
      </w:pPr>
      <w:r>
        <w:t xml:space="preserve">Goroshkevich, S., Velisevich, S., Popov, A., Khutornoy, O., Vasilyeva, G., 2021. 30-year cone production dynamics in Siberian stone pine (Pinus sibirica) in the southern boreal zone: a causal interpretation. </w:t>
      </w:r>
      <w:r w:rsidRPr="0032138F">
        <w:rPr>
          <w:lang w:val="pt-PT"/>
        </w:rPr>
        <w:t>Pl. Ecol. Evol. 154, 321–331. https://doi.org/10.5091/plecevo.2021.1793</w:t>
      </w:r>
    </w:p>
    <w:p w14:paraId="3D32D6C3" w14:textId="77777777" w:rsidR="002D5220" w:rsidRDefault="002D5220" w:rsidP="002D5220">
      <w:pPr>
        <w:pStyle w:val="Bibliography"/>
      </w:pPr>
      <w:r w:rsidRPr="0032138F">
        <w:rPr>
          <w:lang w:val="pt-PT"/>
        </w:rPr>
        <w:t xml:space="preserve">Grinin, P.D., Saandar, M. (Eds.), 2019. </w:t>
      </w:r>
      <w:r>
        <w:t>Ecosystems of Mongolia Atlas, Admon Print. ed. Ulaanbaatar.</w:t>
      </w:r>
    </w:p>
    <w:p w14:paraId="6265C909" w14:textId="77777777" w:rsidR="002D5220" w:rsidRDefault="002D5220" w:rsidP="002D5220">
      <w:pPr>
        <w:pStyle w:val="Bibliography"/>
      </w:pPr>
      <w:r>
        <w:t>Hoelzl, K., n.d. Swiss pine cones and their uses. Bushguide101. URL https://bushguide101.com/swiss-pine-cones-and-their-uses/</w:t>
      </w:r>
    </w:p>
    <w:p w14:paraId="75DE4212" w14:textId="77777777" w:rsidR="002D5220" w:rsidRDefault="002D5220" w:rsidP="002D5220">
      <w:pPr>
        <w:pStyle w:val="Bibliography"/>
      </w:pPr>
      <w:r>
        <w:t>Humphrey, C., 1995. Chiefly and Shamanist Landscapes in Mongolia, in: Hirsch, E., O’Hanlon, M. (Eds.), The Anthropology of Landscape: Perspectives on Place and Space. Clarendon Press.</w:t>
      </w:r>
    </w:p>
    <w:p w14:paraId="6A99AAA4" w14:textId="77777777" w:rsidR="002D5220" w:rsidRDefault="002D5220" w:rsidP="002D5220">
      <w:pPr>
        <w:pStyle w:val="Bibliography"/>
      </w:pPr>
      <w:r>
        <w:t>International Nut and Dried Fruit Council (INC), 2025. Statistical yearbook 2024. Reus, Spain. International Nut and Dried Fruit Council, Reus, Spain.</w:t>
      </w:r>
    </w:p>
    <w:p w14:paraId="24344A65" w14:textId="77777777" w:rsidR="002D5220" w:rsidRDefault="002D5220" w:rsidP="002D5220">
      <w:pPr>
        <w:pStyle w:val="Bibliography"/>
      </w:pPr>
      <w:r>
        <w:t>International Trade Centre (ITC), 2025. Trade Map – Trade statistics for international business development: HS Code 080290 (Pine nuts, shelled or in shell) [WWW Document]. International Trade Centre (UNCTAD/WTO). URL https://www.trademap.org</w:t>
      </w:r>
    </w:p>
    <w:p w14:paraId="0516BEFD" w14:textId="77777777" w:rsidR="002D5220" w:rsidRPr="008E3C04" w:rsidRDefault="002D5220" w:rsidP="002D5220">
      <w:pPr>
        <w:pStyle w:val="Bibliography"/>
      </w:pPr>
      <w:r>
        <w:t xml:space="preserve">Islam, M., et al., 2019. Chilgoza pine management and value chain in Pakistan. </w:t>
      </w:r>
      <w:r w:rsidRPr="008E3C04">
        <w:t>ICIMOD, Kathmandu.</w:t>
      </w:r>
    </w:p>
    <w:p w14:paraId="54A9AF86" w14:textId="77777777" w:rsidR="002D5220" w:rsidRPr="008E3C04" w:rsidRDefault="002D5220" w:rsidP="002D5220">
      <w:pPr>
        <w:pStyle w:val="Bibliography"/>
      </w:pPr>
      <w:r w:rsidRPr="008E3C04">
        <w:t xml:space="preserve">Jin, X., Pukkala, T., Li, F., Dong, L., 2019. </w:t>
      </w:r>
      <w:r>
        <w:t xml:space="preserve">Developing growth models for tree plantations using inadequate data – a case for Korean pine in Northeast China. </w:t>
      </w:r>
      <w:r w:rsidRPr="008E3C04">
        <w:t>Silva Fenn. 53. https://doi.org/10.14214/sf.10217</w:t>
      </w:r>
    </w:p>
    <w:p w14:paraId="0CBF89B0" w14:textId="77777777" w:rsidR="002D5220" w:rsidRPr="002D5220" w:rsidRDefault="002D5220" w:rsidP="002D5220">
      <w:pPr>
        <w:pStyle w:val="Bibliography"/>
        <w:rPr>
          <w:lang w:val="fr-BE"/>
        </w:rPr>
      </w:pPr>
      <w:r w:rsidRPr="008E3C04">
        <w:t xml:space="preserve">Lenzen, M., Kanemoto, K., Moran, D., Geschke, A., 2012. </w:t>
      </w:r>
      <w:r>
        <w:t xml:space="preserve">Mapping the Structure of the World Economy. </w:t>
      </w:r>
      <w:r w:rsidRPr="002D5220">
        <w:rPr>
          <w:lang w:val="fr-BE"/>
        </w:rPr>
        <w:t>Environ. Sci. Technol. 46, 8374–8381. https://doi.org/10.1021/es300171x</w:t>
      </w:r>
    </w:p>
    <w:p w14:paraId="2B11EEE5" w14:textId="77777777" w:rsidR="002D5220" w:rsidRDefault="002D5220" w:rsidP="002D5220">
      <w:pPr>
        <w:pStyle w:val="Bibliography"/>
      </w:pPr>
      <w:r w:rsidRPr="002D5220">
        <w:rPr>
          <w:lang w:val="fr-BE"/>
        </w:rPr>
        <w:t xml:space="preserve">Luttfullah, G., Hussain, A., 2011. </w:t>
      </w:r>
      <w:r>
        <w:t>Studies on contamination level of aflatoxins in some dried fruits and nuts of Pakistan. Food Control 22, 426–429. https://doi.org/10.1016/j.foodcont.2010.09.015</w:t>
      </w:r>
    </w:p>
    <w:p w14:paraId="6A068561" w14:textId="77777777" w:rsidR="002D5220" w:rsidRDefault="002D5220" w:rsidP="002D5220">
      <w:pPr>
        <w:pStyle w:val="Bibliography"/>
      </w:pPr>
      <w:r>
        <w:t>Malik, S., 2019. Essential Oil Research: Trends in Biosynthesis, Analytics, Industrial Applications and Biotechnological Production. Springer, Cham.</w:t>
      </w:r>
    </w:p>
    <w:p w14:paraId="1737D14D" w14:textId="77777777" w:rsidR="002D5220" w:rsidRDefault="002D5220" w:rsidP="002D5220">
      <w:pPr>
        <w:pStyle w:val="Bibliography"/>
      </w:pPr>
      <w:r>
        <w:t>Ministry of Environment and Green Development, 2014. Mongolia Second Assessment Report on Climate Change 2014. Ministry of Environment and Green Development (MEGD), Ulaanbaatar, Mongolia.</w:t>
      </w:r>
    </w:p>
    <w:p w14:paraId="53654280" w14:textId="77777777" w:rsidR="002D5220" w:rsidRDefault="002D5220" w:rsidP="002D5220">
      <w:pPr>
        <w:pStyle w:val="Bibliography"/>
      </w:pPr>
      <w:r>
        <w:t>Ministry of Environment and Tourism (MET), 2024. Fourth National Communication (FNC) of Mongolia. United Nations Framework Convention on Climate Change, Ulaanbaatar, Mongolia.</w:t>
      </w:r>
    </w:p>
    <w:p w14:paraId="6EB505EF" w14:textId="77777777" w:rsidR="002D5220" w:rsidRDefault="002D5220" w:rsidP="002D5220">
      <w:pPr>
        <w:pStyle w:val="Bibliography"/>
      </w:pPr>
      <w:r>
        <w:t>Morton, J., Kotyza, P., Vigne, M., Dashbaal, B., 2024. Cashmere value Chain Analysis in Mongolia. Report for the European Union (No. VCA4D CTR 2017/392-417), DG-INTPA Value Chain Analysis for Development Project.</w:t>
      </w:r>
    </w:p>
    <w:p w14:paraId="31B18F12" w14:textId="77777777" w:rsidR="002D5220" w:rsidRDefault="002D5220" w:rsidP="002D5220">
      <w:pPr>
        <w:pStyle w:val="Bibliography"/>
      </w:pPr>
      <w:r>
        <w:lastRenderedPageBreak/>
        <w:t xml:space="preserve">Murphy, D.J., 2018. “ </w:t>
      </w:r>
      <w:r>
        <w:rPr>
          <w:i/>
          <w:iCs/>
        </w:rPr>
        <w:t>We’re Living from Loan-to-Loan</w:t>
      </w:r>
      <w:r>
        <w:t xml:space="preserve"> ”: Pastoral Vulnerability and the cashmere-debt Cycle in Mongolia, in: Individual and Social Adaptations to Human Vulnerability. Emerald Publishing Limited, pp. 7–30. https://doi.org/10.1108/S0190-128120180000038002</w:t>
      </w:r>
    </w:p>
    <w:p w14:paraId="03CA7917" w14:textId="77777777" w:rsidR="002D5220" w:rsidRDefault="002D5220" w:rsidP="002D5220">
      <w:pPr>
        <w:pStyle w:val="Bibliography"/>
      </w:pPr>
      <w:r>
        <w:t>Nat Geo Wild, 2016. Pine Nuts Galore | The Forbidden River.</w:t>
      </w:r>
    </w:p>
    <w:p w14:paraId="099408C7" w14:textId="77777777" w:rsidR="002D5220" w:rsidRDefault="002D5220" w:rsidP="002D5220">
      <w:pPr>
        <w:pStyle w:val="Bibliography"/>
      </w:pPr>
      <w:r w:rsidRPr="008E3C04">
        <w:rPr>
          <w:lang w:val="it-IT"/>
        </w:rPr>
        <w:t xml:space="preserve">Nolasco, A., Squillante, J., Velotto, S., D’Auria, G., Ferranti, P., Mamone, G., Errico, M.E., Avolio, R., Castaldo, R., De Luca, L., Romano, R., Esposito, F., Cirillo, T., 2024. </w:t>
      </w:r>
      <w:r>
        <w:t>Exploring the Untapped Potential of Pine Nut Skin By-Products: A Holistic Characterization and Recycling Approach. Foods 13, 1044. https://doi.org/10.3390/foods13071044</w:t>
      </w:r>
    </w:p>
    <w:p w14:paraId="0F216E39" w14:textId="77777777" w:rsidR="002D5220" w:rsidRDefault="002D5220" w:rsidP="002D5220">
      <w:pPr>
        <w:pStyle w:val="Bibliography"/>
      </w:pPr>
      <w:r>
        <w:t>NSO (National Statistical Office), 2023. Social Indicator Sample Survey-2023, Key Indicators Report. National Statistical Office of Mongolia, Ulaanbaatar, Mongolia.</w:t>
      </w:r>
    </w:p>
    <w:p w14:paraId="108E2F77" w14:textId="77777777" w:rsidR="002D5220" w:rsidRDefault="002D5220" w:rsidP="002D5220">
      <w:pPr>
        <w:pStyle w:val="Bibliography"/>
      </w:pPr>
      <w:r>
        <w:t>NSO (National Statistical Office), 2019. Social Indicator Sample Survey-2018, Survey Findings Report. National Statistical Office of Mongolia, Ulaanbaatar, Mongolia.</w:t>
      </w:r>
    </w:p>
    <w:p w14:paraId="39BFA8E5" w14:textId="77777777" w:rsidR="002D5220" w:rsidRDefault="002D5220" w:rsidP="002D5220">
      <w:pPr>
        <w:pStyle w:val="Bibliography"/>
      </w:pPr>
      <w:r>
        <w:t>NSO (National Statistical Office), 2018. Social Indicator Sample Survey-2018, Infographic. National Statistical Office of Mongolia, Ulaanbaatar, Mongolia.</w:t>
      </w:r>
    </w:p>
    <w:p w14:paraId="08BF29AB" w14:textId="77777777" w:rsidR="002D5220" w:rsidRPr="008E3C04" w:rsidRDefault="002D5220" w:rsidP="002D5220">
      <w:pPr>
        <w:pStyle w:val="Bibliography"/>
        <w:rPr>
          <w:lang w:val="sv-SE"/>
        </w:rPr>
      </w:pPr>
      <w:r>
        <w:t xml:space="preserve">Nutsforlife, 2024. Pine nuts [WWW Document]. </w:t>
      </w:r>
      <w:r w:rsidRPr="008E3C04">
        <w:rPr>
          <w:lang w:val="sv-SE"/>
        </w:rPr>
        <w:t>URL https://www.nutsforlife.com.au/resource/pine-nuts/</w:t>
      </w:r>
    </w:p>
    <w:p w14:paraId="28AE3BBF" w14:textId="77777777" w:rsidR="002D5220" w:rsidRDefault="002D5220" w:rsidP="002D5220">
      <w:pPr>
        <w:pStyle w:val="Bibliography"/>
      </w:pPr>
      <w:r w:rsidRPr="008E3C04">
        <w:rPr>
          <w:lang w:val="sv-SE"/>
        </w:rPr>
        <w:t xml:space="preserve">Owolabi, I.O., Karoonuthaisiri, N., Elliott, C.T., Petchkongkaew, A., 2023. </w:t>
      </w:r>
      <w:r>
        <w:t>A 10-year analysis of RASFF notifications for mycotoxins in nuts. Trend in key mycotoxins and impacted countries. Food Research International 172, 112915. https://doi.org/10.1016/j.foodres.2023.112915</w:t>
      </w:r>
    </w:p>
    <w:p w14:paraId="3F36D1D3" w14:textId="77777777" w:rsidR="002D5220" w:rsidRDefault="002D5220" w:rsidP="002D5220">
      <w:pPr>
        <w:pStyle w:val="Bibliography"/>
      </w:pPr>
      <w:r w:rsidRPr="008E3C04">
        <w:rPr>
          <w:lang w:val="sv-SE"/>
        </w:rPr>
        <w:t xml:space="preserve">Özkan, G., Baydar, N.G., Bayder, H., 2018. </w:t>
      </w:r>
      <w:r>
        <w:t>Cold pressed pine (Pinus koraiensis) nut oil. Grasas y Aceites 69, e273.</w:t>
      </w:r>
    </w:p>
    <w:p w14:paraId="351C5169" w14:textId="77777777" w:rsidR="002D5220" w:rsidRDefault="002D5220" w:rsidP="002D5220">
      <w:pPr>
        <w:pStyle w:val="Bibliography"/>
      </w:pPr>
      <w:r>
        <w:t>Pedersen, M.A., 2011. Not quite shamans: spirit worlds and political lives in northern Mongolia. Cornell University Press, London.</w:t>
      </w:r>
    </w:p>
    <w:p w14:paraId="1A6C071B" w14:textId="77777777" w:rsidR="002D5220" w:rsidRPr="002D5220" w:rsidRDefault="002D5220" w:rsidP="002D5220">
      <w:pPr>
        <w:pStyle w:val="Bibliography"/>
        <w:rPr>
          <w:lang w:val="fr-BE"/>
        </w:rPr>
      </w:pPr>
      <w:r>
        <w:t xml:space="preserve">Peltier, R., Dauffy, V., 2009. The Chilgoza of Kinnaur. Influence of the </w:t>
      </w:r>
      <w:r>
        <w:rPr>
          <w:i/>
          <w:iCs/>
        </w:rPr>
        <w:t>Pinus gerardiana</w:t>
      </w:r>
      <w:r>
        <w:t xml:space="preserve"> edible seed market chain organization on forest regeneration in the Indian Himalayas. </w:t>
      </w:r>
      <w:r w:rsidRPr="002D5220">
        <w:rPr>
          <w:lang w:val="fr-BE"/>
        </w:rPr>
        <w:t>Fruits 64, 99–110. https://doi.org/10.1051/fruits/2009005</w:t>
      </w:r>
    </w:p>
    <w:p w14:paraId="3D59681B" w14:textId="77777777" w:rsidR="002D5220" w:rsidRDefault="002D5220" w:rsidP="002D5220">
      <w:pPr>
        <w:pStyle w:val="Bibliography"/>
      </w:pPr>
      <w:r w:rsidRPr="002D5220">
        <w:rPr>
          <w:lang w:val="fr-BE"/>
        </w:rPr>
        <w:t xml:space="preserve">Qin, L., Hou, Z., Lu, S., Liu, S., Liu, Z., Jiang, E., 2019. </w:t>
      </w:r>
      <w:r>
        <w:t>Porous Carbon derived from Pine Nut Shell prepared by Steam Activation for Supercapacitor Electrode Material. International Journal of Electrochemical Science 14, 8907–8918. https://doi.org/10.20964/2019.09.20</w:t>
      </w:r>
    </w:p>
    <w:p w14:paraId="29FBB0B9" w14:textId="77777777" w:rsidR="002D5220" w:rsidRPr="0032138F" w:rsidRDefault="002D5220" w:rsidP="002D5220">
      <w:pPr>
        <w:pStyle w:val="Bibliography"/>
        <w:rPr>
          <w:lang w:val="pt-PT"/>
        </w:rPr>
      </w:pPr>
      <w:r>
        <w:t xml:space="preserve">Rahman, N., Salari, H., Wiar, A., 2021. Value Chain Analysis of Chilgoza Pine Nut at Southeastern Region of Afghanistan. </w:t>
      </w:r>
      <w:r w:rsidRPr="0032138F">
        <w:rPr>
          <w:lang w:val="pt-PT"/>
        </w:rPr>
        <w:t>EJFOOD 3, 43–49. https://doi.org/10.24018/ejfood.2021.3.4.340</w:t>
      </w:r>
    </w:p>
    <w:p w14:paraId="37B765AD" w14:textId="77777777" w:rsidR="002D5220" w:rsidRDefault="002D5220" w:rsidP="002D5220">
      <w:pPr>
        <w:pStyle w:val="Bibliography"/>
      </w:pPr>
      <w:r w:rsidRPr="0032138F">
        <w:rPr>
          <w:lang w:val="pt-PT"/>
        </w:rPr>
        <w:t xml:space="preserve">Șen, U., Rodrigues, J.F.G., Almeida, D., Fernandes, Â., Gonçalves, M., Martins, M., Santos, D.M.F., Pereira, H., 2024. </w:t>
      </w:r>
      <w:r>
        <w:t>Pine Nutshells and Their Biochars as Sources of Chemicals, Fuels, Activated Carbons, and Electrode Materials. Processes 12, 1603. https://doi.org/10.3390/pr12081603</w:t>
      </w:r>
    </w:p>
    <w:p w14:paraId="11C467BB" w14:textId="77777777" w:rsidR="002D5220" w:rsidRPr="008E3C04" w:rsidRDefault="002D5220" w:rsidP="002D5220">
      <w:pPr>
        <w:pStyle w:val="Bibliography"/>
      </w:pPr>
      <w:r>
        <w:t xml:space="preserve">Sepp, S., Schüler, B., 2016. Value chain analyses for the NTFPs:  Pine Nuts, Charcoal, Fuelwood (No. 1), GIZ-Programme „Biodiversity and Adaptation of Key Forest Ecosystems to Climate Change II“. </w:t>
      </w:r>
      <w:r w:rsidRPr="008E3C04">
        <w:t>ECO Consult, Ulaanbaatar, Mongolia.</w:t>
      </w:r>
    </w:p>
    <w:p w14:paraId="36CC2828" w14:textId="77777777" w:rsidR="002D5220" w:rsidRDefault="002D5220" w:rsidP="002D5220">
      <w:pPr>
        <w:pStyle w:val="Bibliography"/>
      </w:pPr>
      <w:r w:rsidRPr="008E3C04">
        <w:t xml:space="preserve">Sharma, S., Gupta, D., Sharma, Y.P., 2015. </w:t>
      </w:r>
      <w:r>
        <w:t>Natural Incidence of Aflatoxins, Ochratoxin A, Patulin and Their Co-Occurrence in Chilgoza Pine Nuts Marketed in Jammu, India. Proc. Natl. Acad. Sci., India, Sect. B Biol. Sci. 85, 45–50. https://doi.org/10.1007/s40011-014-0326-7</w:t>
      </w:r>
    </w:p>
    <w:p w14:paraId="512D5B59" w14:textId="77777777" w:rsidR="002D5220" w:rsidRDefault="002D5220" w:rsidP="002D5220">
      <w:pPr>
        <w:pStyle w:val="Bibliography"/>
      </w:pPr>
      <w:r>
        <w:t>Takala, R., Ramji, D.P., Choy, E., 2023. The Beneficial Effects of Pine Nuts and Its Major Fatty Acid, Pinolenic Acid, on Inflammation and Metabolic Perturbations in Inflammatory Disorders. IJMS 24, 1171. https://doi.org/10.3390/ijms24021171</w:t>
      </w:r>
    </w:p>
    <w:p w14:paraId="541656D9" w14:textId="77777777" w:rsidR="002D5220" w:rsidRDefault="002D5220" w:rsidP="002D5220">
      <w:pPr>
        <w:pStyle w:val="Bibliography"/>
      </w:pPr>
      <w:r>
        <w:t>Tsogt, Z., 2011. Atlas of some Non-timber forest products.</w:t>
      </w:r>
    </w:p>
    <w:p w14:paraId="780EA3C9" w14:textId="77777777" w:rsidR="002D5220" w:rsidRDefault="002D5220" w:rsidP="002D5220">
      <w:pPr>
        <w:pStyle w:val="Bibliography"/>
      </w:pPr>
      <w:r>
        <w:t>U.S. Department of the Interior Bureau of Land Management, 2024. Management and Conservation of Pinyon and Juniper Woodlands Public Comment Summary Report.</w:t>
      </w:r>
    </w:p>
    <w:p w14:paraId="64AE57DE" w14:textId="77777777" w:rsidR="002D5220" w:rsidRDefault="002D5220" w:rsidP="002D5220">
      <w:pPr>
        <w:pStyle w:val="Bibliography"/>
      </w:pPr>
      <w:r w:rsidRPr="008E3C04">
        <w:rPr>
          <w:lang w:val="fi-FI"/>
        </w:rPr>
        <w:t xml:space="preserve">Vaishlya, O., Karbysheva, K., Sarsekova, D., Aidarkhanova, G., 2019. </w:t>
      </w:r>
      <w:r>
        <w:t>Ecological Aspects of Pinus sibirica Du Tour Mycotrophy in Forest Ecosystems of West Siberia. IOP Conf. Ser.: Earth Environ. Sci. 224, 012049. https://doi.org/10.1088/1755-1315/224/1/012049</w:t>
      </w:r>
    </w:p>
    <w:p w14:paraId="0F6DD79D" w14:textId="77777777" w:rsidR="002D5220" w:rsidRDefault="002D5220" w:rsidP="002D5220">
      <w:pPr>
        <w:pStyle w:val="Bibliography"/>
      </w:pPr>
      <w:r>
        <w:lastRenderedPageBreak/>
        <w:t xml:space="preserve">Velisevich, S., Popov, A., 2024. Climate warming disturbances periodicity of Siberian stone pine seed production ( </w:t>
      </w:r>
      <w:r>
        <w:rPr>
          <w:i/>
          <w:iCs/>
        </w:rPr>
        <w:t>Pinus sibirica</w:t>
      </w:r>
      <w:r>
        <w:t xml:space="preserve"> Du Tour). BIO Web Conf. 130, 01018. https://doi.org/10.1051/bioconf/202413001018</w:t>
      </w:r>
    </w:p>
    <w:p w14:paraId="03F54E19" w14:textId="77777777" w:rsidR="002D5220" w:rsidRDefault="002D5220" w:rsidP="002D5220">
      <w:pPr>
        <w:pStyle w:val="Bibliography"/>
      </w:pPr>
      <w:r>
        <w:t>Velisevich, S., Popov, A., 2022. Evaluation of cone and seed quality of Siberian stone pine (Pinus sibirica Du Tour) for plus-tree selection. Turkish Journal of Agriculture and Forestry 46, 717–729. https://doi.org/10.55730/1300-011X.3037</w:t>
      </w:r>
    </w:p>
    <w:p w14:paraId="74C1C110" w14:textId="77777777" w:rsidR="002D5220" w:rsidRDefault="002D5220" w:rsidP="002D5220">
      <w:pPr>
        <w:pStyle w:val="Bibliography"/>
      </w:pPr>
      <w:r>
        <w:t>Voltolini, F., Tserendorj, O., Sovd, K., Munkhtogoo, B., Ichinkhorloo, B., 2015. Gender Analysis in Pastoral Livestock Herding in Mongolia.</w:t>
      </w:r>
      <w:r>
        <w:rPr>
          <w:rFonts w:ascii="Times New Roman" w:hAnsi="Times New Roman" w:cs="Times New Roman"/>
        </w:rPr>
        <w:t> </w:t>
      </w:r>
      <w:r>
        <w:t>: Swiss Agency for Development and Cooperation SDC. Ulaanbaatar, Mongolia.</w:t>
      </w:r>
    </w:p>
    <w:p w14:paraId="4818748E" w14:textId="77777777" w:rsidR="002D5220" w:rsidRDefault="002D5220" w:rsidP="002D5220">
      <w:pPr>
        <w:pStyle w:val="Bibliography"/>
      </w:pPr>
      <w:r>
        <w:t>Wang, Y., Nie, J., Yan, Z., Li, Z., Cheng, Y., Chang, W., 2018. Occurrence and co-occurrence of mycotoxins in nuts and dried fruits from China. Food Control 88, 181–189. https://doi.org/10.1016/j.foodcont.2018.01.013</w:t>
      </w:r>
    </w:p>
    <w:p w14:paraId="6D3C3B3B" w14:textId="77777777" w:rsidR="002D5220" w:rsidRDefault="002D5220" w:rsidP="002D5220">
      <w:pPr>
        <w:pStyle w:val="Bibliography"/>
      </w:pPr>
      <w:r>
        <w:t>Waters, H.A., 2023. Moral Economic Transitions in the Mongolian Borderlands. UCL Press. https://doi.org/10.14324/111.9781787358133</w:t>
      </w:r>
    </w:p>
    <w:p w14:paraId="3AB949DC" w14:textId="77777777" w:rsidR="002D5220" w:rsidRDefault="002D5220" w:rsidP="002D5220">
      <w:pPr>
        <w:pStyle w:val="Bibliography"/>
      </w:pPr>
      <w:r>
        <w:t>Zampori, L., Pant, R., 2019. Suggestions for updating the Product Environmental Footprint (PEF) method. Publications Office of the European Union, Luxembourg.</w:t>
      </w:r>
    </w:p>
    <w:p w14:paraId="70205176" w14:textId="22E9E2E5" w:rsidR="00FF6CE9" w:rsidRDefault="007F2359" w:rsidP="001855D4">
      <w:r>
        <w:fldChar w:fldCharType="end"/>
      </w:r>
    </w:p>
    <w:p w14:paraId="2478654C" w14:textId="77777777" w:rsidR="00FF6CE9" w:rsidRDefault="00FF6CE9" w:rsidP="001855D4">
      <w:r>
        <w:br w:type="page"/>
      </w:r>
    </w:p>
    <w:p w14:paraId="0B34D7CD" w14:textId="311AD7FD" w:rsidR="007F2359" w:rsidRDefault="00FF6CE9" w:rsidP="00047D2F">
      <w:pPr>
        <w:pStyle w:val="Non-numberedheading"/>
      </w:pPr>
      <w:bookmarkStart w:id="362" w:name="_Toc230337154"/>
      <w:r>
        <w:lastRenderedPageBreak/>
        <w:t>Annex 1</w:t>
      </w:r>
      <w:r w:rsidR="00AB30A8">
        <w:t>:</w:t>
      </w:r>
      <w:r w:rsidR="00554920">
        <w:t xml:space="preserve"> Interviews</w:t>
      </w:r>
      <w:r w:rsidR="00C803C8">
        <w:t xml:space="preserve"> Held</w:t>
      </w:r>
      <w:bookmarkEnd w:id="362"/>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4932"/>
        <w:gridCol w:w="29"/>
      </w:tblGrid>
      <w:tr w:rsidR="00172B17" w14:paraId="1C354D1D" w14:textId="77777777" w:rsidTr="00E34399">
        <w:trPr>
          <w:cantSplit/>
          <w:tblHeader/>
        </w:trPr>
        <w:tc>
          <w:tcPr>
            <w:tcW w:w="3681" w:type="dxa"/>
            <w:shd w:val="clear" w:color="auto" w:fill="8EAADB"/>
          </w:tcPr>
          <w:p w14:paraId="3B133B86" w14:textId="77777777" w:rsidR="00172B17" w:rsidRDefault="00172B17" w:rsidP="00041BA5">
            <w:pPr>
              <w:spacing w:before="0" w:after="0" w:line="240" w:lineRule="auto"/>
            </w:pPr>
            <w:r>
              <w:t>Organization / place</w:t>
            </w:r>
          </w:p>
        </w:tc>
        <w:tc>
          <w:tcPr>
            <w:tcW w:w="4961" w:type="dxa"/>
            <w:gridSpan w:val="2"/>
            <w:shd w:val="clear" w:color="auto" w:fill="8EAADB"/>
          </w:tcPr>
          <w:p w14:paraId="7383A3F1" w14:textId="77777777" w:rsidR="00172B17" w:rsidRDefault="00172B17" w:rsidP="00041BA5">
            <w:pPr>
              <w:spacing w:before="0" w:after="0" w:line="240" w:lineRule="auto"/>
            </w:pPr>
            <w:r>
              <w:t>Key Discussion Points / Topics</w:t>
            </w:r>
          </w:p>
        </w:tc>
      </w:tr>
      <w:tr w:rsidR="000059DC" w14:paraId="6C3A446E" w14:textId="77777777" w:rsidTr="002072EE">
        <w:trPr>
          <w:gridAfter w:val="1"/>
          <w:wAfter w:w="29" w:type="dxa"/>
          <w:cantSplit/>
        </w:trPr>
        <w:tc>
          <w:tcPr>
            <w:tcW w:w="8613" w:type="dxa"/>
            <w:gridSpan w:val="2"/>
          </w:tcPr>
          <w:p w14:paraId="43DC0F0D" w14:textId="77777777" w:rsidR="000059DC" w:rsidRDefault="000059DC" w:rsidP="00041BA5">
            <w:pPr>
              <w:spacing w:before="0" w:after="0" w:line="240" w:lineRule="auto"/>
            </w:pPr>
            <w:r>
              <w:t>Development Partners</w:t>
            </w:r>
          </w:p>
        </w:tc>
      </w:tr>
      <w:tr w:rsidR="00172B17" w14:paraId="5B55A734" w14:textId="77777777" w:rsidTr="00E34399">
        <w:trPr>
          <w:cantSplit/>
        </w:trPr>
        <w:tc>
          <w:tcPr>
            <w:tcW w:w="3681" w:type="dxa"/>
          </w:tcPr>
          <w:p w14:paraId="12602095" w14:textId="77777777" w:rsidR="00172B17" w:rsidRDefault="00172B17" w:rsidP="00041BA5">
            <w:pPr>
              <w:spacing w:before="0" w:after="0" w:line="240" w:lineRule="auto"/>
            </w:pPr>
            <w:r>
              <w:t>EUD</w:t>
            </w:r>
          </w:p>
        </w:tc>
        <w:tc>
          <w:tcPr>
            <w:tcW w:w="4961" w:type="dxa"/>
            <w:gridSpan w:val="2"/>
          </w:tcPr>
          <w:p w14:paraId="42923C23" w14:textId="77777777" w:rsidR="00172B17" w:rsidRDefault="00172B17" w:rsidP="00041BA5">
            <w:pPr>
              <w:spacing w:before="0" w:after="0" w:line="240" w:lineRule="auto"/>
            </w:pPr>
            <w:r>
              <w:t>EU Delegation Expectations</w:t>
            </w:r>
          </w:p>
          <w:p w14:paraId="7F19DA83" w14:textId="77777777" w:rsidR="00172B17" w:rsidRDefault="00172B17" w:rsidP="00041BA5">
            <w:pPr>
              <w:spacing w:before="0" w:after="0" w:line="240" w:lineRule="auto"/>
            </w:pPr>
            <w:r>
              <w:t>Public policies and pinenut sector</w:t>
            </w:r>
          </w:p>
          <w:p w14:paraId="1DE0BE97" w14:textId="77777777" w:rsidR="00172B17" w:rsidRDefault="00172B17" w:rsidP="00041BA5">
            <w:pPr>
              <w:spacing w:before="0" w:after="0" w:line="240" w:lineRule="auto"/>
            </w:pPr>
            <w:r>
              <w:t>The Forest Partnership</w:t>
            </w:r>
          </w:p>
          <w:p w14:paraId="51FC6904" w14:textId="77777777" w:rsidR="00172B17" w:rsidRDefault="00172B17" w:rsidP="00041BA5">
            <w:pPr>
              <w:spacing w:before="0" w:after="0" w:line="240" w:lineRule="auto"/>
            </w:pPr>
            <w:r>
              <w:t>EU Mongolia Business Forum</w:t>
            </w:r>
          </w:p>
        </w:tc>
      </w:tr>
      <w:tr w:rsidR="00172B17" w14:paraId="43A71C20" w14:textId="77777777" w:rsidTr="00E34399">
        <w:trPr>
          <w:cantSplit/>
        </w:trPr>
        <w:tc>
          <w:tcPr>
            <w:tcW w:w="3681" w:type="dxa"/>
          </w:tcPr>
          <w:p w14:paraId="7FFC4D2E" w14:textId="77777777" w:rsidR="00172B17" w:rsidRDefault="00172B17" w:rsidP="00041BA5">
            <w:pPr>
              <w:spacing w:before="0" w:after="0" w:line="240" w:lineRule="auto"/>
            </w:pPr>
            <w:r>
              <w:t>GIZ / STREAM</w:t>
            </w:r>
          </w:p>
        </w:tc>
        <w:tc>
          <w:tcPr>
            <w:tcW w:w="4961" w:type="dxa"/>
            <w:gridSpan w:val="2"/>
          </w:tcPr>
          <w:p w14:paraId="7F633B5B" w14:textId="77777777" w:rsidR="00172B17" w:rsidRDefault="00172B17" w:rsidP="00041BA5">
            <w:pPr>
              <w:spacing w:before="0" w:after="0" w:line="240" w:lineRule="auto"/>
            </w:pPr>
            <w:r>
              <w:t>Background of STREAM</w:t>
            </w:r>
          </w:p>
          <w:p w14:paraId="1CE908D3" w14:textId="77777777" w:rsidR="00172B17" w:rsidRDefault="00172B17" w:rsidP="00041BA5">
            <w:pPr>
              <w:spacing w:before="0" w:after="0" w:line="240" w:lineRule="auto"/>
            </w:pPr>
            <w:r>
              <w:t>Key SFM challenges</w:t>
            </w:r>
          </w:p>
          <w:p w14:paraId="33043662" w14:textId="77777777" w:rsidR="00172B17" w:rsidRDefault="00172B17" w:rsidP="00041BA5">
            <w:pPr>
              <w:spacing w:before="0" w:after="0" w:line="240" w:lineRule="auto"/>
            </w:pPr>
            <w:r>
              <w:t>Pine nut harvesting impacts, recent developments</w:t>
            </w:r>
          </w:p>
        </w:tc>
      </w:tr>
      <w:tr w:rsidR="00172B17" w14:paraId="7270B00C" w14:textId="77777777" w:rsidTr="00E34399">
        <w:trPr>
          <w:cantSplit/>
        </w:trPr>
        <w:tc>
          <w:tcPr>
            <w:tcW w:w="3681" w:type="dxa"/>
          </w:tcPr>
          <w:p w14:paraId="7CEEDF3F" w14:textId="77777777" w:rsidR="00172B17" w:rsidRDefault="00172B17" w:rsidP="00041BA5">
            <w:pPr>
              <w:spacing w:before="0" w:after="0" w:line="240" w:lineRule="auto"/>
            </w:pPr>
            <w:r>
              <w:t xml:space="preserve">Korean Green Belt Project, </w:t>
            </w:r>
            <w:proofErr w:type="spellStart"/>
            <w:r>
              <w:t>Bugant</w:t>
            </w:r>
            <w:proofErr w:type="spellEnd"/>
            <w:r>
              <w:t>, Nursery</w:t>
            </w:r>
          </w:p>
        </w:tc>
        <w:tc>
          <w:tcPr>
            <w:tcW w:w="4961" w:type="dxa"/>
            <w:gridSpan w:val="2"/>
          </w:tcPr>
          <w:p w14:paraId="12186F62" w14:textId="77777777" w:rsidR="00E34399" w:rsidRDefault="00172B17" w:rsidP="00041BA5">
            <w:pPr>
              <w:spacing w:before="0" w:after="0" w:line="240" w:lineRule="auto"/>
            </w:pPr>
            <w:r>
              <w:t xml:space="preserve">Project and nursery </w:t>
            </w:r>
          </w:p>
          <w:p w14:paraId="1B60FA58" w14:textId="11B2C411" w:rsidR="00172B17" w:rsidRDefault="00172B17" w:rsidP="00041BA5">
            <w:pPr>
              <w:spacing w:before="0" w:after="0" w:line="240" w:lineRule="auto"/>
            </w:pPr>
            <w:r>
              <w:t>Overview of reforestation</w:t>
            </w:r>
          </w:p>
        </w:tc>
      </w:tr>
      <w:tr w:rsidR="000059DC" w14:paraId="7C886566" w14:textId="77777777" w:rsidTr="002072EE">
        <w:trPr>
          <w:gridAfter w:val="1"/>
          <w:wAfter w:w="29" w:type="dxa"/>
          <w:cantSplit/>
        </w:trPr>
        <w:tc>
          <w:tcPr>
            <w:tcW w:w="8613" w:type="dxa"/>
            <w:gridSpan w:val="2"/>
            <w:shd w:val="clear" w:color="auto" w:fill="D9E2F3"/>
          </w:tcPr>
          <w:p w14:paraId="681EB165" w14:textId="77777777" w:rsidR="000059DC" w:rsidRDefault="000059DC" w:rsidP="00041BA5">
            <w:pPr>
              <w:spacing w:before="0" w:after="0" w:line="240" w:lineRule="auto"/>
            </w:pPr>
            <w:r>
              <w:t>National Government</w:t>
            </w:r>
          </w:p>
        </w:tc>
      </w:tr>
      <w:tr w:rsidR="005F27A5" w14:paraId="5473D7ED" w14:textId="77777777" w:rsidTr="00E34399">
        <w:trPr>
          <w:cantSplit/>
        </w:trPr>
        <w:tc>
          <w:tcPr>
            <w:tcW w:w="3681" w:type="dxa"/>
          </w:tcPr>
          <w:p w14:paraId="17A707F9" w14:textId="77777777" w:rsidR="005F27A5" w:rsidRDefault="005F27A5" w:rsidP="00041BA5">
            <w:pPr>
              <w:spacing w:before="0" w:after="0" w:line="240" w:lineRule="auto"/>
            </w:pPr>
            <w:r>
              <w:t>MECC</w:t>
            </w:r>
          </w:p>
        </w:tc>
        <w:tc>
          <w:tcPr>
            <w:tcW w:w="4961" w:type="dxa"/>
            <w:gridSpan w:val="2"/>
          </w:tcPr>
          <w:p w14:paraId="044B366E" w14:textId="77777777" w:rsidR="005F27A5" w:rsidRDefault="005F27A5" w:rsidP="00041BA5">
            <w:pPr>
              <w:spacing w:before="0" w:after="0" w:line="240" w:lineRule="auto"/>
            </w:pPr>
            <w:r>
              <w:t>Status of Siberian pine in Mongolia</w:t>
            </w:r>
          </w:p>
        </w:tc>
      </w:tr>
      <w:tr w:rsidR="005F27A5" w14:paraId="307FBEAB" w14:textId="77777777" w:rsidTr="00E34399">
        <w:trPr>
          <w:cantSplit/>
        </w:trPr>
        <w:tc>
          <w:tcPr>
            <w:tcW w:w="3681" w:type="dxa"/>
          </w:tcPr>
          <w:p w14:paraId="7B2F8140" w14:textId="77777777" w:rsidR="005F27A5" w:rsidRDefault="005F27A5" w:rsidP="00041BA5">
            <w:pPr>
              <w:spacing w:before="0" w:after="0" w:line="240" w:lineRule="auto"/>
            </w:pPr>
            <w:r>
              <w:t>MECC / Administration of Khan Khentii State Special Protected areas</w:t>
            </w:r>
          </w:p>
        </w:tc>
        <w:tc>
          <w:tcPr>
            <w:tcW w:w="4961" w:type="dxa"/>
            <w:gridSpan w:val="2"/>
          </w:tcPr>
          <w:p w14:paraId="55FB9B40" w14:textId="77777777" w:rsidR="005F27A5" w:rsidRDefault="005F27A5" w:rsidP="00041BA5">
            <w:pPr>
              <w:spacing w:before="0" w:after="0" w:line="240" w:lineRule="auto"/>
            </w:pPr>
            <w:r>
              <w:t>Protected area overview</w:t>
            </w:r>
          </w:p>
        </w:tc>
      </w:tr>
      <w:tr w:rsidR="005F27A5" w14:paraId="31C8378F" w14:textId="77777777" w:rsidTr="00E34399">
        <w:trPr>
          <w:cantSplit/>
        </w:trPr>
        <w:tc>
          <w:tcPr>
            <w:tcW w:w="3681" w:type="dxa"/>
          </w:tcPr>
          <w:p w14:paraId="2FC2667C" w14:textId="77777777" w:rsidR="005F27A5" w:rsidRDefault="005F27A5" w:rsidP="00041BA5">
            <w:pPr>
              <w:spacing w:before="0" w:after="0" w:line="240" w:lineRule="auto"/>
            </w:pPr>
            <w:r>
              <w:t>NFA</w:t>
            </w:r>
          </w:p>
        </w:tc>
        <w:tc>
          <w:tcPr>
            <w:tcW w:w="4961" w:type="dxa"/>
            <w:gridSpan w:val="2"/>
          </w:tcPr>
          <w:p w14:paraId="3F090032" w14:textId="77777777" w:rsidR="005F27A5" w:rsidRDefault="005F27A5" w:rsidP="00041BA5">
            <w:pPr>
              <w:spacing w:before="0" w:after="0" w:line="240" w:lineRule="auto"/>
            </w:pPr>
            <w:r>
              <w:t>Institutional Role of NFA</w:t>
            </w:r>
          </w:p>
          <w:p w14:paraId="57596677" w14:textId="77777777" w:rsidR="005F27A5" w:rsidRDefault="005F27A5" w:rsidP="00041BA5">
            <w:pPr>
              <w:spacing w:before="0" w:after="0" w:line="240" w:lineRule="auto"/>
            </w:pPr>
            <w:r>
              <w:t>Pine nut auction system</w:t>
            </w:r>
          </w:p>
          <w:p w14:paraId="1BBCB714" w14:textId="77777777" w:rsidR="005F27A5" w:rsidRDefault="005F27A5" w:rsidP="00041BA5">
            <w:pPr>
              <w:spacing w:before="0" w:after="0" w:line="240" w:lineRule="auto"/>
            </w:pPr>
            <w:r>
              <w:t>Siberian pine – forest ecology and research</w:t>
            </w:r>
          </w:p>
        </w:tc>
      </w:tr>
      <w:tr w:rsidR="005F27A5" w14:paraId="5D11C703" w14:textId="77777777" w:rsidTr="00E34399">
        <w:trPr>
          <w:cantSplit/>
        </w:trPr>
        <w:tc>
          <w:tcPr>
            <w:tcW w:w="3681" w:type="dxa"/>
          </w:tcPr>
          <w:p w14:paraId="690832C0" w14:textId="77777777" w:rsidR="005F27A5" w:rsidRDefault="005F27A5" w:rsidP="00041BA5">
            <w:pPr>
              <w:spacing w:before="0" w:after="0" w:line="240" w:lineRule="auto"/>
            </w:pPr>
            <w:r>
              <w:t xml:space="preserve">Meeting NFA team at FU in </w:t>
            </w:r>
            <w:proofErr w:type="spellStart"/>
            <w:r>
              <w:t>Tsenkher</w:t>
            </w:r>
            <w:proofErr w:type="spellEnd"/>
          </w:p>
        </w:tc>
        <w:tc>
          <w:tcPr>
            <w:tcW w:w="4961" w:type="dxa"/>
            <w:gridSpan w:val="2"/>
          </w:tcPr>
          <w:p w14:paraId="56C0F297" w14:textId="77777777" w:rsidR="005F27A5" w:rsidRDefault="005F27A5" w:rsidP="00041BA5">
            <w:pPr>
              <w:spacing w:before="0" w:after="0" w:line="240" w:lineRule="auto"/>
            </w:pPr>
            <w:r>
              <w:t>NFA monitoring, surveys, forest inventory</w:t>
            </w:r>
          </w:p>
          <w:p w14:paraId="43277DCC" w14:textId="77777777" w:rsidR="005F27A5" w:rsidRDefault="005F27A5" w:rsidP="00041BA5">
            <w:pPr>
              <w:spacing w:before="0" w:after="0" w:line="240" w:lineRule="auto"/>
            </w:pPr>
            <w:r>
              <w:t>Siberian pine resources and pinenut trade</w:t>
            </w:r>
          </w:p>
        </w:tc>
      </w:tr>
      <w:tr w:rsidR="000059DC" w14:paraId="14303702" w14:textId="77777777" w:rsidTr="002072EE">
        <w:trPr>
          <w:gridAfter w:val="1"/>
          <w:wAfter w:w="29" w:type="dxa"/>
          <w:cantSplit/>
        </w:trPr>
        <w:tc>
          <w:tcPr>
            <w:tcW w:w="8613" w:type="dxa"/>
            <w:gridSpan w:val="2"/>
            <w:shd w:val="clear" w:color="auto" w:fill="D9E2F3"/>
          </w:tcPr>
          <w:p w14:paraId="0E0C9802" w14:textId="77777777" w:rsidR="000059DC" w:rsidRDefault="000059DC" w:rsidP="00041BA5">
            <w:pPr>
              <w:spacing w:before="0" w:after="0" w:line="240" w:lineRule="auto"/>
            </w:pPr>
            <w:r>
              <w:t xml:space="preserve">Local Government - </w:t>
            </w:r>
            <w:proofErr w:type="spellStart"/>
            <w:r>
              <w:t>Övörkhanghai</w:t>
            </w:r>
            <w:proofErr w:type="spellEnd"/>
          </w:p>
        </w:tc>
      </w:tr>
      <w:tr w:rsidR="005F27A5" w14:paraId="49D466F9" w14:textId="77777777" w:rsidTr="00E34399">
        <w:trPr>
          <w:cantSplit/>
        </w:trPr>
        <w:tc>
          <w:tcPr>
            <w:tcW w:w="3681" w:type="dxa"/>
          </w:tcPr>
          <w:p w14:paraId="18BAF6A2" w14:textId="77777777" w:rsidR="005F27A5" w:rsidRDefault="005F27A5" w:rsidP="00041BA5">
            <w:pPr>
              <w:spacing w:before="0" w:after="0" w:line="240" w:lineRule="auto"/>
            </w:pPr>
            <w:r>
              <w:t xml:space="preserve">Bat </w:t>
            </w:r>
            <w:proofErr w:type="spellStart"/>
            <w:r>
              <w:t>Uzii</w:t>
            </w:r>
            <w:proofErr w:type="spellEnd"/>
            <w:r>
              <w:t xml:space="preserve"> Soum Government office, </w:t>
            </w:r>
            <w:proofErr w:type="spellStart"/>
            <w:r>
              <w:t>Övörkhangai</w:t>
            </w:r>
            <w:proofErr w:type="spellEnd"/>
          </w:p>
        </w:tc>
        <w:tc>
          <w:tcPr>
            <w:tcW w:w="4961" w:type="dxa"/>
            <w:gridSpan w:val="2"/>
          </w:tcPr>
          <w:p w14:paraId="235BF091" w14:textId="77777777" w:rsidR="005F27A5" w:rsidRDefault="005F27A5" w:rsidP="00041BA5">
            <w:pPr>
              <w:spacing w:before="0" w:after="0" w:line="240" w:lineRule="auto"/>
            </w:pPr>
            <w:r>
              <w:t>Pine nut production</w:t>
            </w:r>
          </w:p>
          <w:p w14:paraId="1928B5D5" w14:textId="77777777" w:rsidR="005F27A5" w:rsidRDefault="005F27A5" w:rsidP="00041BA5">
            <w:pPr>
              <w:spacing w:before="0" w:after="0" w:line="240" w:lineRule="auto"/>
            </w:pPr>
            <w:r>
              <w:t>Revenues and budget contribution</w:t>
            </w:r>
          </w:p>
        </w:tc>
      </w:tr>
      <w:tr w:rsidR="005F27A5" w14:paraId="4D41CB11" w14:textId="77777777" w:rsidTr="00E34399">
        <w:tc>
          <w:tcPr>
            <w:tcW w:w="3681" w:type="dxa"/>
          </w:tcPr>
          <w:p w14:paraId="747F39F1" w14:textId="77777777" w:rsidR="005F27A5" w:rsidRDefault="005F27A5" w:rsidP="00041BA5">
            <w:pPr>
              <w:spacing w:before="0" w:after="0" w:line="240" w:lineRule="auto"/>
            </w:pPr>
            <w:proofErr w:type="spellStart"/>
            <w:r>
              <w:t>Intersoum</w:t>
            </w:r>
            <w:proofErr w:type="spellEnd"/>
            <w:r>
              <w:t xml:space="preserve"> forest unit</w:t>
            </w:r>
          </w:p>
          <w:p w14:paraId="4FDECA6F" w14:textId="77777777" w:rsidR="005F27A5" w:rsidRDefault="005F27A5" w:rsidP="00041BA5">
            <w:pPr>
              <w:spacing w:before="0" w:after="0" w:line="240" w:lineRule="auto"/>
            </w:pPr>
            <w:r>
              <w:t>Bat-</w:t>
            </w:r>
            <w:proofErr w:type="spellStart"/>
            <w:r>
              <w:t>Ulzii</w:t>
            </w:r>
            <w:proofErr w:type="spellEnd"/>
            <w:r>
              <w:t xml:space="preserve">, </w:t>
            </w:r>
            <w:proofErr w:type="spellStart"/>
            <w:r>
              <w:t>Övörkhangai</w:t>
            </w:r>
            <w:proofErr w:type="spellEnd"/>
          </w:p>
        </w:tc>
        <w:tc>
          <w:tcPr>
            <w:tcW w:w="4961" w:type="dxa"/>
            <w:gridSpan w:val="2"/>
          </w:tcPr>
          <w:p w14:paraId="3FD7998C" w14:textId="77777777" w:rsidR="005F27A5" w:rsidRDefault="005F27A5" w:rsidP="00041BA5">
            <w:pPr>
              <w:spacing w:before="0" w:after="0" w:line="240" w:lineRule="auto"/>
            </w:pPr>
            <w:r>
              <w:t>Seedling production and reforestation</w:t>
            </w:r>
          </w:p>
          <w:p w14:paraId="4D2A5ADD" w14:textId="77777777" w:rsidR="005F27A5" w:rsidRDefault="005F27A5" w:rsidP="00041BA5">
            <w:pPr>
              <w:spacing w:before="0" w:after="0" w:line="240" w:lineRule="auto"/>
            </w:pPr>
            <w:r>
              <w:t>Forest User Groups</w:t>
            </w:r>
          </w:p>
          <w:p w14:paraId="6CECA34E" w14:textId="77777777" w:rsidR="005F27A5" w:rsidRDefault="005F27A5" w:rsidP="00041BA5">
            <w:pPr>
              <w:spacing w:before="0" w:after="0" w:line="240" w:lineRule="auto"/>
            </w:pPr>
            <w:r>
              <w:t>Pine nut data on auctions</w:t>
            </w:r>
          </w:p>
        </w:tc>
      </w:tr>
      <w:tr w:rsidR="000059DC" w14:paraId="67F7EBA4" w14:textId="77777777" w:rsidTr="002072EE">
        <w:trPr>
          <w:gridAfter w:val="1"/>
          <w:wAfter w:w="29" w:type="dxa"/>
          <w:cantSplit/>
        </w:trPr>
        <w:tc>
          <w:tcPr>
            <w:tcW w:w="8613" w:type="dxa"/>
            <w:gridSpan w:val="2"/>
            <w:shd w:val="clear" w:color="auto" w:fill="D9E2F3"/>
          </w:tcPr>
          <w:p w14:paraId="70181C05" w14:textId="77777777" w:rsidR="000059DC" w:rsidRDefault="000059DC" w:rsidP="00041BA5">
            <w:pPr>
              <w:spacing w:before="0" w:after="0" w:line="240" w:lineRule="auto"/>
            </w:pPr>
            <w:r>
              <w:t xml:space="preserve">Local Government - </w:t>
            </w:r>
            <w:proofErr w:type="spellStart"/>
            <w:r>
              <w:t>Arkhanghai</w:t>
            </w:r>
            <w:proofErr w:type="spellEnd"/>
          </w:p>
        </w:tc>
      </w:tr>
      <w:tr w:rsidR="005F27A5" w14:paraId="3785BBE5" w14:textId="77777777" w:rsidTr="00E34399">
        <w:tc>
          <w:tcPr>
            <w:tcW w:w="3681" w:type="dxa"/>
          </w:tcPr>
          <w:p w14:paraId="2D17EE49" w14:textId="77777777" w:rsidR="005F27A5" w:rsidRPr="008E3C04" w:rsidRDefault="005F27A5" w:rsidP="00041BA5">
            <w:pPr>
              <w:spacing w:before="0" w:after="0" w:line="240" w:lineRule="auto"/>
            </w:pPr>
            <w:proofErr w:type="spellStart"/>
            <w:r w:rsidRPr="008E3C04">
              <w:t>Arkhangai</w:t>
            </w:r>
            <w:proofErr w:type="spellEnd"/>
            <w:r w:rsidRPr="008E3C04">
              <w:t xml:space="preserve"> Environmental Protection Dept, </w:t>
            </w:r>
            <w:proofErr w:type="spellStart"/>
            <w:r w:rsidRPr="008E3C04">
              <w:t>Intersoum</w:t>
            </w:r>
            <w:proofErr w:type="spellEnd"/>
            <w:r w:rsidRPr="008E3C04">
              <w:t xml:space="preserve"> </w:t>
            </w:r>
            <w:proofErr w:type="spellStart"/>
            <w:proofErr w:type="gramStart"/>
            <w:r w:rsidRPr="008E3C04">
              <w:t>FUs,Tsetserleg</w:t>
            </w:r>
            <w:proofErr w:type="spellEnd"/>
            <w:proofErr w:type="gramEnd"/>
          </w:p>
        </w:tc>
        <w:tc>
          <w:tcPr>
            <w:tcW w:w="4961" w:type="dxa"/>
            <w:gridSpan w:val="2"/>
          </w:tcPr>
          <w:p w14:paraId="40B33F07" w14:textId="77777777" w:rsidR="005F27A5" w:rsidRDefault="005F27A5" w:rsidP="00041BA5">
            <w:pPr>
              <w:spacing w:before="0" w:after="0" w:line="240" w:lineRule="auto"/>
            </w:pPr>
            <w:r>
              <w:t>Institutional roles, auction procedures, pinenut harvesting practices, FUGs</w:t>
            </w:r>
          </w:p>
        </w:tc>
      </w:tr>
      <w:tr w:rsidR="005F27A5" w14:paraId="2CBCB74A" w14:textId="77777777" w:rsidTr="00E34399">
        <w:tc>
          <w:tcPr>
            <w:tcW w:w="3681" w:type="dxa"/>
          </w:tcPr>
          <w:p w14:paraId="20861D8E" w14:textId="77777777" w:rsidR="005F27A5" w:rsidRPr="008E3C04" w:rsidRDefault="005F27A5" w:rsidP="00041BA5">
            <w:pPr>
              <w:spacing w:before="0" w:after="0" w:line="240" w:lineRule="auto"/>
              <w:rPr>
                <w:lang w:val="fr-FR"/>
              </w:rPr>
            </w:pPr>
            <w:proofErr w:type="spellStart"/>
            <w:r w:rsidRPr="008E3C04">
              <w:rPr>
                <w:lang w:val="fr-FR"/>
              </w:rPr>
              <w:t>Arkhangai</w:t>
            </w:r>
            <w:proofErr w:type="spellEnd"/>
            <w:r w:rsidRPr="008E3C04">
              <w:rPr>
                <w:lang w:val="fr-FR"/>
              </w:rPr>
              <w:t xml:space="preserve"> </w:t>
            </w:r>
            <w:proofErr w:type="spellStart"/>
            <w:r w:rsidRPr="008E3C04">
              <w:rPr>
                <w:lang w:val="fr-FR"/>
              </w:rPr>
              <w:t>Environmental</w:t>
            </w:r>
            <w:proofErr w:type="spellEnd"/>
            <w:r w:rsidRPr="008E3C04">
              <w:rPr>
                <w:lang w:val="fr-FR"/>
              </w:rPr>
              <w:t xml:space="preserve"> Protection Dept, Tsetserleg - ranger</w:t>
            </w:r>
          </w:p>
        </w:tc>
        <w:tc>
          <w:tcPr>
            <w:tcW w:w="4961" w:type="dxa"/>
            <w:gridSpan w:val="2"/>
          </w:tcPr>
          <w:p w14:paraId="333C5604" w14:textId="77777777" w:rsidR="005F27A5" w:rsidRDefault="005F27A5" w:rsidP="00041BA5">
            <w:pPr>
              <w:spacing w:before="0" w:after="0" w:line="240" w:lineRule="auto"/>
            </w:pPr>
            <w:r>
              <w:t>Employment and Duties, challenges, observation on pinenut harvesting practices</w:t>
            </w:r>
          </w:p>
        </w:tc>
      </w:tr>
      <w:tr w:rsidR="005F27A5" w14:paraId="7AD98772" w14:textId="77777777" w:rsidTr="00E34399">
        <w:tc>
          <w:tcPr>
            <w:tcW w:w="3681" w:type="dxa"/>
          </w:tcPr>
          <w:p w14:paraId="5ED05192" w14:textId="77777777" w:rsidR="005F27A5" w:rsidRDefault="005F27A5" w:rsidP="00041BA5">
            <w:pPr>
              <w:spacing w:before="0" w:after="0" w:line="240" w:lineRule="auto"/>
            </w:pPr>
            <w:r>
              <w:t>Env. Dept Forest Specialist</w:t>
            </w:r>
          </w:p>
        </w:tc>
        <w:tc>
          <w:tcPr>
            <w:tcW w:w="4961" w:type="dxa"/>
            <w:gridSpan w:val="2"/>
          </w:tcPr>
          <w:p w14:paraId="4D095A49" w14:textId="77777777" w:rsidR="005F27A5" w:rsidRDefault="005F27A5" w:rsidP="00041BA5">
            <w:pPr>
              <w:spacing w:before="0" w:after="0" w:line="240" w:lineRule="auto"/>
            </w:pPr>
            <w:r>
              <w:t>Forest information systems, monitoring, reforestation</w:t>
            </w:r>
          </w:p>
        </w:tc>
      </w:tr>
      <w:tr w:rsidR="000059DC" w14:paraId="30C05514" w14:textId="77777777" w:rsidTr="002072EE">
        <w:trPr>
          <w:gridAfter w:val="1"/>
          <w:wAfter w:w="29" w:type="dxa"/>
          <w:cantSplit/>
        </w:trPr>
        <w:tc>
          <w:tcPr>
            <w:tcW w:w="8613" w:type="dxa"/>
            <w:gridSpan w:val="2"/>
            <w:shd w:val="clear" w:color="auto" w:fill="D9E2F3"/>
          </w:tcPr>
          <w:p w14:paraId="062E13F5" w14:textId="77777777" w:rsidR="000059DC" w:rsidRDefault="000059DC" w:rsidP="00041BA5">
            <w:pPr>
              <w:spacing w:before="0" w:after="0" w:line="240" w:lineRule="auto"/>
            </w:pPr>
            <w:r>
              <w:t xml:space="preserve">Local Government - </w:t>
            </w:r>
            <w:proofErr w:type="spellStart"/>
            <w:r>
              <w:t>Khövsgöl</w:t>
            </w:r>
            <w:proofErr w:type="spellEnd"/>
          </w:p>
        </w:tc>
      </w:tr>
      <w:tr w:rsidR="005F27A5" w14:paraId="62AEB08D" w14:textId="77777777" w:rsidTr="00E34399">
        <w:trPr>
          <w:cantSplit/>
        </w:trPr>
        <w:tc>
          <w:tcPr>
            <w:tcW w:w="3681" w:type="dxa"/>
          </w:tcPr>
          <w:p w14:paraId="5D8CA725" w14:textId="77777777" w:rsidR="005F27A5" w:rsidRPr="0032138F" w:rsidRDefault="005F27A5" w:rsidP="00041BA5">
            <w:pPr>
              <w:spacing w:before="0" w:after="0" w:line="240" w:lineRule="auto"/>
            </w:pPr>
            <w:proofErr w:type="spellStart"/>
            <w:r w:rsidRPr="0032138F">
              <w:t>Aimag</w:t>
            </w:r>
            <w:proofErr w:type="spellEnd"/>
            <w:r w:rsidRPr="0032138F">
              <w:t xml:space="preserve"> Environmental Dept, </w:t>
            </w:r>
            <w:proofErr w:type="spellStart"/>
            <w:r w:rsidRPr="0032138F">
              <w:t>Delgermurun</w:t>
            </w:r>
            <w:proofErr w:type="spellEnd"/>
            <w:r w:rsidRPr="0032138F">
              <w:t xml:space="preserve"> ISFUs, </w:t>
            </w:r>
            <w:proofErr w:type="spellStart"/>
            <w:r w:rsidRPr="0032138F">
              <w:t>Mörön</w:t>
            </w:r>
            <w:proofErr w:type="spellEnd"/>
            <w:r w:rsidRPr="0032138F">
              <w:t xml:space="preserve">, </w:t>
            </w:r>
            <w:proofErr w:type="spellStart"/>
            <w:r w:rsidRPr="0032138F">
              <w:t>Khövsgöl</w:t>
            </w:r>
            <w:proofErr w:type="spellEnd"/>
          </w:p>
        </w:tc>
        <w:tc>
          <w:tcPr>
            <w:tcW w:w="4961" w:type="dxa"/>
            <w:gridSpan w:val="2"/>
          </w:tcPr>
          <w:p w14:paraId="364C496B" w14:textId="77777777" w:rsidR="005F27A5" w:rsidRDefault="005F27A5" w:rsidP="00041BA5">
            <w:pPr>
              <w:spacing w:before="0" w:after="0" w:line="240" w:lineRule="auto"/>
            </w:pPr>
            <w:r>
              <w:t>Geographic Scope and Forest Area</w:t>
            </w:r>
          </w:p>
          <w:p w14:paraId="27A96D08" w14:textId="77777777" w:rsidR="005F27A5" w:rsidRDefault="005F27A5" w:rsidP="00041BA5">
            <w:pPr>
              <w:spacing w:before="0" w:after="0" w:line="240" w:lineRule="auto"/>
            </w:pPr>
            <w:r>
              <w:t>Auction quotas and permits</w:t>
            </w:r>
          </w:p>
          <w:p w14:paraId="29C8999C" w14:textId="77777777" w:rsidR="005F27A5" w:rsidRDefault="005F27A5" w:rsidP="00041BA5">
            <w:pPr>
              <w:spacing w:before="0" w:after="0" w:line="240" w:lineRule="auto"/>
            </w:pPr>
            <w:r>
              <w:t>Revenue sharing from auction income</w:t>
            </w:r>
          </w:p>
          <w:p w14:paraId="0FB9B703" w14:textId="77777777" w:rsidR="005F27A5" w:rsidRDefault="005F27A5" w:rsidP="00041BA5">
            <w:pPr>
              <w:spacing w:before="0" w:after="0" w:line="240" w:lineRule="auto"/>
            </w:pPr>
            <w:r>
              <w:t>Harvesting and market dynamics</w:t>
            </w:r>
          </w:p>
        </w:tc>
      </w:tr>
      <w:tr w:rsidR="005F27A5" w14:paraId="342FCEE0" w14:textId="77777777" w:rsidTr="00E34399">
        <w:tc>
          <w:tcPr>
            <w:tcW w:w="3681" w:type="dxa"/>
          </w:tcPr>
          <w:p w14:paraId="62B7EF7B" w14:textId="77777777" w:rsidR="005F27A5" w:rsidRDefault="005F27A5" w:rsidP="00041BA5">
            <w:pPr>
              <w:spacing w:before="0" w:after="0" w:line="240" w:lineRule="auto"/>
            </w:pPr>
            <w:proofErr w:type="spellStart"/>
            <w:r>
              <w:t>Mörön</w:t>
            </w:r>
            <w:proofErr w:type="spellEnd"/>
            <w:r>
              <w:t xml:space="preserve"> town - short interview on nursery</w:t>
            </w:r>
          </w:p>
        </w:tc>
        <w:tc>
          <w:tcPr>
            <w:tcW w:w="4961" w:type="dxa"/>
            <w:gridSpan w:val="2"/>
          </w:tcPr>
          <w:p w14:paraId="3BF153FC" w14:textId="77777777" w:rsidR="005F27A5" w:rsidRDefault="005F27A5" w:rsidP="00041BA5">
            <w:pPr>
              <w:spacing w:before="0" w:after="0" w:line="240" w:lineRule="auto"/>
            </w:pPr>
            <w:r>
              <w:t>Personal Initiative and Nursery Setup</w:t>
            </w:r>
          </w:p>
        </w:tc>
      </w:tr>
      <w:tr w:rsidR="005F27A5" w14:paraId="192D402F" w14:textId="77777777" w:rsidTr="00E34399">
        <w:tc>
          <w:tcPr>
            <w:tcW w:w="3681" w:type="dxa"/>
          </w:tcPr>
          <w:p w14:paraId="29204988" w14:textId="77777777" w:rsidR="005F27A5" w:rsidRDefault="005F27A5" w:rsidP="00041BA5">
            <w:pPr>
              <w:spacing w:before="0" w:after="0" w:line="240" w:lineRule="auto"/>
            </w:pPr>
            <w:proofErr w:type="spellStart"/>
            <w:r>
              <w:t>Tarialan</w:t>
            </w:r>
            <w:proofErr w:type="spellEnd"/>
            <w:r>
              <w:t xml:space="preserve"> Soum - forest site with Env Dept and ISFU officers and rangers</w:t>
            </w:r>
          </w:p>
        </w:tc>
        <w:tc>
          <w:tcPr>
            <w:tcW w:w="4961" w:type="dxa"/>
            <w:gridSpan w:val="2"/>
          </w:tcPr>
          <w:p w14:paraId="7BDE45EB" w14:textId="77777777" w:rsidR="005F27A5" w:rsidRDefault="005F27A5" w:rsidP="00041BA5">
            <w:pPr>
              <w:spacing w:before="0" w:after="0" w:line="240" w:lineRule="auto"/>
            </w:pPr>
            <w:r>
              <w:t xml:space="preserve">Training session organised by </w:t>
            </w:r>
            <w:proofErr w:type="spellStart"/>
            <w:r>
              <w:t>Tsooomoo</w:t>
            </w:r>
            <w:proofErr w:type="spellEnd"/>
            <w:r>
              <w:t xml:space="preserve"> on pine nut survey</w:t>
            </w:r>
          </w:p>
        </w:tc>
      </w:tr>
      <w:tr w:rsidR="000059DC" w14:paraId="4ED89B68" w14:textId="77777777" w:rsidTr="002072EE">
        <w:trPr>
          <w:gridAfter w:val="1"/>
          <w:wAfter w:w="29" w:type="dxa"/>
          <w:cantSplit/>
        </w:trPr>
        <w:tc>
          <w:tcPr>
            <w:tcW w:w="8613" w:type="dxa"/>
            <w:gridSpan w:val="2"/>
            <w:shd w:val="clear" w:color="auto" w:fill="D9E2F3"/>
          </w:tcPr>
          <w:p w14:paraId="78040FA1" w14:textId="77777777" w:rsidR="000059DC" w:rsidRDefault="000059DC" w:rsidP="00041BA5">
            <w:pPr>
              <w:spacing w:before="0" w:after="0" w:line="240" w:lineRule="auto"/>
            </w:pPr>
            <w:r>
              <w:t>Local Government - Selenge</w:t>
            </w:r>
          </w:p>
        </w:tc>
      </w:tr>
      <w:tr w:rsidR="005F27A5" w14:paraId="6A0745F8" w14:textId="77777777" w:rsidTr="00E34399">
        <w:tc>
          <w:tcPr>
            <w:tcW w:w="3681" w:type="dxa"/>
          </w:tcPr>
          <w:p w14:paraId="66CED1CD" w14:textId="77777777" w:rsidR="005F27A5" w:rsidRDefault="005F27A5" w:rsidP="00041BA5">
            <w:pPr>
              <w:spacing w:before="0" w:after="0" w:line="240" w:lineRule="auto"/>
            </w:pPr>
            <w:r>
              <w:t xml:space="preserve">Soum Government, ISFU, </w:t>
            </w:r>
            <w:proofErr w:type="spellStart"/>
            <w:r>
              <w:t>Baruunbüren</w:t>
            </w:r>
            <w:proofErr w:type="spellEnd"/>
            <w:r>
              <w:t xml:space="preserve">, Selenge </w:t>
            </w:r>
            <w:proofErr w:type="spellStart"/>
            <w:r>
              <w:t>Aimag</w:t>
            </w:r>
            <w:proofErr w:type="spellEnd"/>
          </w:p>
        </w:tc>
        <w:tc>
          <w:tcPr>
            <w:tcW w:w="4961" w:type="dxa"/>
            <w:gridSpan w:val="2"/>
          </w:tcPr>
          <w:p w14:paraId="3A80609D" w14:textId="77777777" w:rsidR="005F27A5" w:rsidRDefault="005F27A5" w:rsidP="00041BA5">
            <w:pPr>
              <w:spacing w:before="0" w:after="0" w:line="240" w:lineRule="auto"/>
            </w:pPr>
            <w:r>
              <w:t>Geographic coverage and forest area, pine nut harvesting and income. Market prices, forest management</w:t>
            </w:r>
          </w:p>
        </w:tc>
      </w:tr>
      <w:tr w:rsidR="005F27A5" w14:paraId="0D216106" w14:textId="77777777" w:rsidTr="00E34399">
        <w:trPr>
          <w:cantSplit/>
        </w:trPr>
        <w:tc>
          <w:tcPr>
            <w:tcW w:w="3681" w:type="dxa"/>
          </w:tcPr>
          <w:p w14:paraId="34141A41" w14:textId="77777777" w:rsidR="005F27A5" w:rsidRPr="008E3C04" w:rsidRDefault="005F27A5" w:rsidP="00041BA5">
            <w:pPr>
              <w:spacing w:before="0" w:after="0" w:line="240" w:lineRule="auto"/>
            </w:pPr>
            <w:proofErr w:type="spellStart"/>
            <w:r w:rsidRPr="008E3C04">
              <w:lastRenderedPageBreak/>
              <w:t>Bugant</w:t>
            </w:r>
            <w:proofErr w:type="spellEnd"/>
            <w:r w:rsidRPr="008E3C04">
              <w:t xml:space="preserve"> village, </w:t>
            </w:r>
            <w:proofErr w:type="spellStart"/>
            <w:r w:rsidRPr="008E3C04">
              <w:t>Yeröö</w:t>
            </w:r>
            <w:proofErr w:type="spellEnd"/>
            <w:r w:rsidRPr="008E3C04">
              <w:t xml:space="preserve"> Soum, </w:t>
            </w:r>
            <w:proofErr w:type="spellStart"/>
            <w:r w:rsidRPr="008E3C04">
              <w:t>Yeröö</w:t>
            </w:r>
            <w:proofErr w:type="spellEnd"/>
            <w:r w:rsidRPr="008E3C04">
              <w:t xml:space="preserve"> ISFU, Selenge</w:t>
            </w:r>
          </w:p>
        </w:tc>
        <w:tc>
          <w:tcPr>
            <w:tcW w:w="4961" w:type="dxa"/>
            <w:gridSpan w:val="2"/>
          </w:tcPr>
          <w:p w14:paraId="6BE5CDC3" w14:textId="77777777" w:rsidR="005F27A5" w:rsidRDefault="005F27A5" w:rsidP="00041BA5">
            <w:pPr>
              <w:spacing w:before="0" w:after="0" w:line="240" w:lineRule="auto"/>
            </w:pPr>
            <w:r>
              <w:t>Forest surveys, pine nut yields and quotas</w:t>
            </w:r>
          </w:p>
          <w:p w14:paraId="6A139AAA" w14:textId="77777777" w:rsidR="005F27A5" w:rsidRDefault="005F27A5" w:rsidP="00041BA5">
            <w:pPr>
              <w:spacing w:before="0" w:after="0" w:line="240" w:lineRule="auto"/>
            </w:pPr>
            <w:r>
              <w:t>Harvesting history and practices, challenges in forest management</w:t>
            </w:r>
          </w:p>
        </w:tc>
      </w:tr>
      <w:tr w:rsidR="005F27A5" w14:paraId="0D1298AA" w14:textId="77777777" w:rsidTr="00E34399">
        <w:trPr>
          <w:cantSplit/>
        </w:trPr>
        <w:tc>
          <w:tcPr>
            <w:tcW w:w="3681" w:type="dxa"/>
          </w:tcPr>
          <w:p w14:paraId="5493E0EB" w14:textId="77777777" w:rsidR="005F27A5" w:rsidRDefault="005F27A5" w:rsidP="00041BA5">
            <w:pPr>
              <w:spacing w:before="0" w:after="0" w:line="240" w:lineRule="auto"/>
            </w:pPr>
            <w:proofErr w:type="spellStart"/>
            <w:r>
              <w:t>Yeröö</w:t>
            </w:r>
            <w:proofErr w:type="spellEnd"/>
            <w:r>
              <w:t xml:space="preserve"> ISFU</w:t>
            </w:r>
          </w:p>
        </w:tc>
        <w:tc>
          <w:tcPr>
            <w:tcW w:w="4961" w:type="dxa"/>
            <w:gridSpan w:val="2"/>
          </w:tcPr>
          <w:p w14:paraId="5668C9CD" w14:textId="77777777" w:rsidR="005F27A5" w:rsidRDefault="005F27A5" w:rsidP="00041BA5">
            <w:pPr>
              <w:spacing w:before="0" w:after="0" w:line="240" w:lineRule="auto"/>
            </w:pPr>
            <w:r>
              <w:t>Background and Role: - Previously worked as a ranger, responsible for patrolling pine nut harvesters and monitoring forest fires, pests, and other forest...</w:t>
            </w:r>
          </w:p>
        </w:tc>
      </w:tr>
      <w:tr w:rsidR="005F27A5" w14:paraId="119A51D7" w14:textId="77777777" w:rsidTr="00E34399">
        <w:trPr>
          <w:cantSplit/>
        </w:trPr>
        <w:tc>
          <w:tcPr>
            <w:tcW w:w="3681" w:type="dxa"/>
          </w:tcPr>
          <w:p w14:paraId="1D776769" w14:textId="77777777" w:rsidR="005F27A5" w:rsidRDefault="005F27A5" w:rsidP="00041BA5">
            <w:pPr>
              <w:spacing w:before="0" w:after="0" w:line="240" w:lineRule="auto"/>
            </w:pPr>
            <w:r>
              <w:t>Mandal Soum</w:t>
            </w:r>
          </w:p>
          <w:p w14:paraId="08C6DCB9" w14:textId="77777777" w:rsidR="005F27A5" w:rsidRDefault="005F27A5" w:rsidP="00041BA5">
            <w:pPr>
              <w:spacing w:before="0" w:after="0" w:line="240" w:lineRule="auto"/>
            </w:pPr>
            <w:r>
              <w:t>Local Government, ISFU</w:t>
            </w:r>
          </w:p>
        </w:tc>
        <w:tc>
          <w:tcPr>
            <w:tcW w:w="4961" w:type="dxa"/>
            <w:gridSpan w:val="2"/>
          </w:tcPr>
          <w:p w14:paraId="5E417E62" w14:textId="77777777" w:rsidR="005F27A5" w:rsidRDefault="005F27A5" w:rsidP="00041BA5">
            <w:pPr>
              <w:spacing w:before="0" w:after="0" w:line="240" w:lineRule="auto"/>
            </w:pPr>
            <w:r>
              <w:t>Pine Nut Harvest Management</w:t>
            </w:r>
          </w:p>
        </w:tc>
      </w:tr>
      <w:tr w:rsidR="000059DC" w14:paraId="57BF9619" w14:textId="77777777" w:rsidTr="002072EE">
        <w:trPr>
          <w:gridAfter w:val="1"/>
          <w:wAfter w:w="29" w:type="dxa"/>
          <w:cantSplit/>
        </w:trPr>
        <w:tc>
          <w:tcPr>
            <w:tcW w:w="8613" w:type="dxa"/>
            <w:gridSpan w:val="2"/>
            <w:shd w:val="clear" w:color="auto" w:fill="D9E2F3"/>
          </w:tcPr>
          <w:p w14:paraId="68426F95" w14:textId="3C999D6A" w:rsidR="000059DC" w:rsidRDefault="000059DC" w:rsidP="00041BA5">
            <w:pPr>
              <w:spacing w:before="0" w:after="0" w:line="240" w:lineRule="auto"/>
            </w:pPr>
            <w:r>
              <w:t xml:space="preserve">Local Government </w:t>
            </w:r>
            <w:r w:rsidR="005F27A5">
              <w:t>–</w:t>
            </w:r>
            <w:r>
              <w:t xml:space="preserve"> </w:t>
            </w:r>
            <w:proofErr w:type="spellStart"/>
            <w:r>
              <w:t>Töv</w:t>
            </w:r>
            <w:proofErr w:type="spellEnd"/>
          </w:p>
        </w:tc>
      </w:tr>
      <w:tr w:rsidR="005F27A5" w14:paraId="0BD8981C" w14:textId="77777777" w:rsidTr="00E34399">
        <w:tc>
          <w:tcPr>
            <w:tcW w:w="3681" w:type="dxa"/>
          </w:tcPr>
          <w:p w14:paraId="6BEE174B" w14:textId="77777777" w:rsidR="005F27A5" w:rsidRDefault="005F27A5" w:rsidP="00041BA5">
            <w:pPr>
              <w:spacing w:before="0" w:after="0" w:line="240" w:lineRule="auto"/>
            </w:pPr>
            <w:r>
              <w:t xml:space="preserve">Local government and ISFU, </w:t>
            </w:r>
            <w:proofErr w:type="spellStart"/>
            <w:r>
              <w:t>Batsumber</w:t>
            </w:r>
            <w:proofErr w:type="spellEnd"/>
            <w:r>
              <w:t xml:space="preserve"> Soum; </w:t>
            </w:r>
            <w:proofErr w:type="spellStart"/>
            <w:r>
              <w:t>Töv</w:t>
            </w:r>
            <w:proofErr w:type="spellEnd"/>
            <w:r>
              <w:t xml:space="preserve"> </w:t>
            </w:r>
            <w:proofErr w:type="spellStart"/>
            <w:r>
              <w:t>Aimag</w:t>
            </w:r>
            <w:proofErr w:type="spellEnd"/>
          </w:p>
        </w:tc>
        <w:tc>
          <w:tcPr>
            <w:tcW w:w="4961" w:type="dxa"/>
            <w:gridSpan w:val="2"/>
          </w:tcPr>
          <w:p w14:paraId="78C07F17" w14:textId="77777777" w:rsidR="005F27A5" w:rsidRDefault="005F27A5" w:rsidP="00041BA5">
            <w:pPr>
              <w:spacing w:before="0" w:after="0" w:line="240" w:lineRule="auto"/>
            </w:pPr>
            <w:r>
              <w:t>Institutional context, quotas and pine nut production, forest conditions and threats</w:t>
            </w:r>
          </w:p>
        </w:tc>
      </w:tr>
      <w:tr w:rsidR="000059DC" w14:paraId="0F5A7D4F" w14:textId="77777777" w:rsidTr="002072EE">
        <w:trPr>
          <w:gridAfter w:val="1"/>
          <w:wAfter w:w="29" w:type="dxa"/>
          <w:cantSplit/>
        </w:trPr>
        <w:tc>
          <w:tcPr>
            <w:tcW w:w="8613" w:type="dxa"/>
            <w:gridSpan w:val="2"/>
            <w:shd w:val="clear" w:color="auto" w:fill="D9E2F3"/>
          </w:tcPr>
          <w:p w14:paraId="0F501C4D" w14:textId="77777777" w:rsidR="000059DC" w:rsidRDefault="000059DC" w:rsidP="00041BA5">
            <w:pPr>
              <w:spacing w:before="0" w:after="0" w:line="240" w:lineRule="auto"/>
            </w:pPr>
            <w:r>
              <w:t>Processing Companies</w:t>
            </w:r>
          </w:p>
        </w:tc>
      </w:tr>
      <w:tr w:rsidR="005F27A5" w14:paraId="4A854AAD" w14:textId="77777777" w:rsidTr="00E34399">
        <w:trPr>
          <w:cantSplit/>
        </w:trPr>
        <w:tc>
          <w:tcPr>
            <w:tcW w:w="3681" w:type="dxa"/>
          </w:tcPr>
          <w:p w14:paraId="1D85F02E" w14:textId="77777777" w:rsidR="005F27A5" w:rsidRDefault="005F27A5" w:rsidP="00041BA5">
            <w:pPr>
              <w:spacing w:before="0" w:after="0" w:line="240" w:lineRule="auto"/>
            </w:pPr>
            <w:r>
              <w:t>North Road LLC in UB</w:t>
            </w:r>
          </w:p>
        </w:tc>
        <w:tc>
          <w:tcPr>
            <w:tcW w:w="4961" w:type="dxa"/>
            <w:gridSpan w:val="2"/>
          </w:tcPr>
          <w:p w14:paraId="15F09B5F" w14:textId="77777777" w:rsidR="005F27A5" w:rsidRDefault="005F27A5" w:rsidP="00041BA5">
            <w:pPr>
              <w:spacing w:before="0" w:after="0" w:line="240" w:lineRule="auto"/>
            </w:pPr>
            <w:r>
              <w:t>Company profile</w:t>
            </w:r>
          </w:p>
        </w:tc>
      </w:tr>
      <w:tr w:rsidR="005F27A5" w14:paraId="4E864086" w14:textId="77777777" w:rsidTr="00E34399">
        <w:trPr>
          <w:cantSplit/>
        </w:trPr>
        <w:tc>
          <w:tcPr>
            <w:tcW w:w="3681" w:type="dxa"/>
          </w:tcPr>
          <w:p w14:paraId="768EAD67" w14:textId="77777777" w:rsidR="005F27A5" w:rsidRDefault="005F27A5" w:rsidP="00041BA5">
            <w:pPr>
              <w:spacing w:before="0" w:after="0" w:line="240" w:lineRule="auto"/>
            </w:pPr>
            <w:r>
              <w:t>Pine Joy Company in UB</w:t>
            </w:r>
          </w:p>
        </w:tc>
        <w:tc>
          <w:tcPr>
            <w:tcW w:w="4961" w:type="dxa"/>
            <w:gridSpan w:val="2"/>
          </w:tcPr>
          <w:p w14:paraId="339AA3AF" w14:textId="77777777" w:rsidR="005F27A5" w:rsidRDefault="005F27A5" w:rsidP="00041BA5">
            <w:pPr>
              <w:spacing w:before="0" w:after="0" w:line="240" w:lineRule="auto"/>
            </w:pPr>
            <w:r>
              <w:t>Company profile</w:t>
            </w:r>
          </w:p>
        </w:tc>
      </w:tr>
      <w:tr w:rsidR="005F27A5" w14:paraId="4B38A887" w14:textId="77777777" w:rsidTr="00E34399">
        <w:trPr>
          <w:cantSplit/>
        </w:trPr>
        <w:tc>
          <w:tcPr>
            <w:tcW w:w="3681" w:type="dxa"/>
          </w:tcPr>
          <w:p w14:paraId="0F662741" w14:textId="77777777" w:rsidR="005F27A5" w:rsidRDefault="005F27A5" w:rsidP="00041BA5">
            <w:pPr>
              <w:spacing w:before="0" w:after="0" w:line="240" w:lineRule="auto"/>
            </w:pPr>
            <w:r>
              <w:t>Urchin LLC - processing company in UB</w:t>
            </w:r>
          </w:p>
        </w:tc>
        <w:tc>
          <w:tcPr>
            <w:tcW w:w="4961" w:type="dxa"/>
            <w:gridSpan w:val="2"/>
          </w:tcPr>
          <w:p w14:paraId="62F424E7" w14:textId="77777777" w:rsidR="005F27A5" w:rsidRDefault="005F27A5" w:rsidP="00041BA5">
            <w:pPr>
              <w:spacing w:before="0" w:after="0" w:line="240" w:lineRule="auto"/>
            </w:pPr>
            <w:r>
              <w:t>Company profile</w:t>
            </w:r>
          </w:p>
        </w:tc>
      </w:tr>
      <w:tr w:rsidR="005F27A5" w14:paraId="60982BAE" w14:textId="77777777" w:rsidTr="00E34399">
        <w:trPr>
          <w:cantSplit/>
        </w:trPr>
        <w:tc>
          <w:tcPr>
            <w:tcW w:w="3681" w:type="dxa"/>
          </w:tcPr>
          <w:p w14:paraId="57A6317C" w14:textId="77777777" w:rsidR="005F27A5" w:rsidRDefault="005F27A5" w:rsidP="00041BA5">
            <w:pPr>
              <w:spacing w:before="0" w:after="0" w:line="240" w:lineRule="auto"/>
            </w:pPr>
            <w:r>
              <w:t xml:space="preserve">Mandal Soum/ </w:t>
            </w:r>
            <w:proofErr w:type="spellStart"/>
            <w:r>
              <w:t>Zuunharaa</w:t>
            </w:r>
            <w:proofErr w:type="spellEnd"/>
            <w:r>
              <w:t xml:space="preserve"> town, pinenut traders and processors</w:t>
            </w:r>
            <w:r>
              <w:br/>
            </w:r>
            <w:proofErr w:type="spellStart"/>
            <w:r>
              <w:t>Kharaa</w:t>
            </w:r>
            <w:proofErr w:type="spellEnd"/>
            <w:r>
              <w:t xml:space="preserve"> Altan Us Co. Ltd</w:t>
            </w:r>
          </w:p>
        </w:tc>
        <w:tc>
          <w:tcPr>
            <w:tcW w:w="4961" w:type="dxa"/>
            <w:gridSpan w:val="2"/>
          </w:tcPr>
          <w:p w14:paraId="443C83C6" w14:textId="77777777" w:rsidR="005F27A5" w:rsidRDefault="005F27A5" w:rsidP="00041BA5">
            <w:pPr>
              <w:spacing w:before="0" w:after="0" w:line="240" w:lineRule="auto"/>
            </w:pPr>
            <w:r>
              <w:t>Company profile</w:t>
            </w:r>
          </w:p>
        </w:tc>
      </w:tr>
      <w:tr w:rsidR="000059DC" w14:paraId="0337E4CC" w14:textId="77777777" w:rsidTr="002072EE">
        <w:trPr>
          <w:gridAfter w:val="1"/>
          <w:wAfter w:w="29" w:type="dxa"/>
          <w:cantSplit/>
        </w:trPr>
        <w:tc>
          <w:tcPr>
            <w:tcW w:w="8613" w:type="dxa"/>
            <w:gridSpan w:val="2"/>
            <w:shd w:val="clear" w:color="auto" w:fill="D9E2F3"/>
          </w:tcPr>
          <w:p w14:paraId="48D08981" w14:textId="77777777" w:rsidR="000059DC" w:rsidRDefault="000059DC" w:rsidP="00041BA5">
            <w:pPr>
              <w:spacing w:before="0" w:after="0" w:line="240" w:lineRule="auto"/>
            </w:pPr>
            <w:r>
              <w:t xml:space="preserve">Wholesalers / Traders - </w:t>
            </w:r>
            <w:proofErr w:type="spellStart"/>
            <w:r>
              <w:t>Övörkhanghai</w:t>
            </w:r>
            <w:proofErr w:type="spellEnd"/>
          </w:p>
        </w:tc>
      </w:tr>
      <w:tr w:rsidR="005F27A5" w14:paraId="3E6BBCB3" w14:textId="77777777" w:rsidTr="00E34399">
        <w:tc>
          <w:tcPr>
            <w:tcW w:w="3681" w:type="dxa"/>
          </w:tcPr>
          <w:p w14:paraId="12510BCD" w14:textId="77777777" w:rsidR="005F27A5" w:rsidRDefault="005F27A5" w:rsidP="00041BA5">
            <w:pPr>
              <w:spacing w:before="0" w:after="0" w:line="240" w:lineRule="auto"/>
            </w:pPr>
            <w:r>
              <w:t xml:space="preserve">Wholesaler at Bat </w:t>
            </w:r>
            <w:proofErr w:type="spellStart"/>
            <w:r>
              <w:t>Uzii</w:t>
            </w:r>
            <w:proofErr w:type="spellEnd"/>
          </w:p>
        </w:tc>
        <w:tc>
          <w:tcPr>
            <w:tcW w:w="4961" w:type="dxa"/>
            <w:gridSpan w:val="2"/>
          </w:tcPr>
          <w:p w14:paraId="59B35CC4" w14:textId="77777777" w:rsidR="005F27A5" w:rsidRDefault="005F27A5" w:rsidP="00041BA5">
            <w:pPr>
              <w:spacing w:before="0" w:after="0" w:line="240" w:lineRule="auto"/>
            </w:pPr>
            <w:r>
              <w:t>Business profile, operations, prices, margins</w:t>
            </w:r>
          </w:p>
          <w:p w14:paraId="50FABE84" w14:textId="77777777" w:rsidR="005F27A5" w:rsidRDefault="005F27A5" w:rsidP="00041BA5">
            <w:pPr>
              <w:spacing w:before="0" w:after="0" w:line="240" w:lineRule="auto"/>
            </w:pPr>
            <w:r>
              <w:t>Challenges</w:t>
            </w:r>
          </w:p>
        </w:tc>
      </w:tr>
      <w:tr w:rsidR="005F27A5" w14:paraId="50BFC62A" w14:textId="77777777" w:rsidTr="00E34399">
        <w:trPr>
          <w:cantSplit/>
        </w:trPr>
        <w:tc>
          <w:tcPr>
            <w:tcW w:w="3681" w:type="dxa"/>
          </w:tcPr>
          <w:p w14:paraId="4632E456" w14:textId="77777777" w:rsidR="005F27A5" w:rsidRDefault="005F27A5" w:rsidP="00041BA5">
            <w:pPr>
              <w:spacing w:before="0" w:after="0" w:line="240" w:lineRule="auto"/>
            </w:pPr>
            <w:r>
              <w:t xml:space="preserve">Bat </w:t>
            </w:r>
            <w:proofErr w:type="spellStart"/>
            <w:r>
              <w:t>Uzii</w:t>
            </w:r>
            <w:proofErr w:type="spellEnd"/>
            <w:r>
              <w:t xml:space="preserve"> </w:t>
            </w:r>
            <w:proofErr w:type="gramStart"/>
            <w:r>
              <w:t>wholesalers</w:t>
            </w:r>
            <w:proofErr w:type="gramEnd"/>
            <w:r>
              <w:t xml:space="preserve"> yard</w:t>
            </w:r>
          </w:p>
        </w:tc>
        <w:tc>
          <w:tcPr>
            <w:tcW w:w="4961" w:type="dxa"/>
            <w:gridSpan w:val="2"/>
          </w:tcPr>
          <w:p w14:paraId="06E5B062" w14:textId="77777777" w:rsidR="005F27A5" w:rsidRDefault="005F27A5" w:rsidP="00041BA5">
            <w:pPr>
              <w:spacing w:before="0" w:after="0" w:line="240" w:lineRule="auto"/>
            </w:pPr>
            <w:r>
              <w:t>Business profile, operations, prices, margins</w:t>
            </w:r>
          </w:p>
          <w:p w14:paraId="34AC4AD6" w14:textId="77777777" w:rsidR="005F27A5" w:rsidRDefault="005F27A5" w:rsidP="00041BA5">
            <w:pPr>
              <w:spacing w:before="0" w:after="0" w:line="240" w:lineRule="auto"/>
            </w:pPr>
            <w:r>
              <w:t>Challenges</w:t>
            </w:r>
          </w:p>
        </w:tc>
      </w:tr>
      <w:tr w:rsidR="000059DC" w14:paraId="7D2404AF" w14:textId="77777777" w:rsidTr="002072EE">
        <w:trPr>
          <w:gridAfter w:val="1"/>
          <w:wAfter w:w="29" w:type="dxa"/>
        </w:trPr>
        <w:tc>
          <w:tcPr>
            <w:tcW w:w="8613" w:type="dxa"/>
            <w:gridSpan w:val="2"/>
            <w:shd w:val="clear" w:color="auto" w:fill="D9E2F3"/>
          </w:tcPr>
          <w:p w14:paraId="68220B9A" w14:textId="77777777" w:rsidR="000059DC" w:rsidRDefault="000059DC" w:rsidP="00041BA5">
            <w:pPr>
              <w:spacing w:before="0" w:after="0" w:line="240" w:lineRule="auto"/>
            </w:pPr>
            <w:r>
              <w:t xml:space="preserve">Wholesalers / Traders - </w:t>
            </w:r>
            <w:proofErr w:type="spellStart"/>
            <w:r>
              <w:t>Arkhanghai</w:t>
            </w:r>
            <w:proofErr w:type="spellEnd"/>
          </w:p>
        </w:tc>
      </w:tr>
      <w:tr w:rsidR="005F27A5" w14:paraId="4DD97672" w14:textId="77777777" w:rsidTr="00E34399">
        <w:trPr>
          <w:cantSplit/>
        </w:trPr>
        <w:tc>
          <w:tcPr>
            <w:tcW w:w="3681" w:type="dxa"/>
          </w:tcPr>
          <w:p w14:paraId="69D4A36F" w14:textId="77777777" w:rsidR="005F27A5" w:rsidRDefault="005F27A5" w:rsidP="00041BA5">
            <w:pPr>
              <w:spacing w:before="0" w:after="0" w:line="240" w:lineRule="auto"/>
            </w:pPr>
            <w:r>
              <w:t xml:space="preserve">Wholesaler at </w:t>
            </w:r>
            <w:proofErr w:type="spellStart"/>
            <w:r>
              <w:t>Aimag</w:t>
            </w:r>
            <w:proofErr w:type="spellEnd"/>
            <w:r>
              <w:t xml:space="preserve"> </w:t>
            </w:r>
            <w:proofErr w:type="spellStart"/>
            <w:r>
              <w:t>center</w:t>
            </w:r>
            <w:proofErr w:type="spellEnd"/>
            <w:r>
              <w:t xml:space="preserve">: </w:t>
            </w:r>
            <w:proofErr w:type="spellStart"/>
            <w:r>
              <w:t>Tsetserleg</w:t>
            </w:r>
            <w:proofErr w:type="spellEnd"/>
          </w:p>
        </w:tc>
        <w:tc>
          <w:tcPr>
            <w:tcW w:w="4961" w:type="dxa"/>
            <w:gridSpan w:val="2"/>
          </w:tcPr>
          <w:p w14:paraId="0AA3B415" w14:textId="77777777" w:rsidR="005F27A5" w:rsidRDefault="005F27A5" w:rsidP="00041BA5">
            <w:pPr>
              <w:spacing w:before="0" w:after="0" w:line="240" w:lineRule="auto"/>
            </w:pPr>
            <w:r>
              <w:t>Business profile, operations, prices, margins</w:t>
            </w:r>
          </w:p>
          <w:p w14:paraId="45404665" w14:textId="77777777" w:rsidR="005F27A5" w:rsidRDefault="005F27A5" w:rsidP="00041BA5">
            <w:pPr>
              <w:spacing w:before="0" w:after="0" w:line="240" w:lineRule="auto"/>
            </w:pPr>
            <w:r>
              <w:t>Challenges</w:t>
            </w:r>
          </w:p>
        </w:tc>
      </w:tr>
      <w:tr w:rsidR="000059DC" w14:paraId="1A635E46" w14:textId="77777777" w:rsidTr="002072EE">
        <w:trPr>
          <w:gridAfter w:val="1"/>
          <w:wAfter w:w="29" w:type="dxa"/>
        </w:trPr>
        <w:tc>
          <w:tcPr>
            <w:tcW w:w="8613" w:type="dxa"/>
            <w:gridSpan w:val="2"/>
            <w:shd w:val="clear" w:color="auto" w:fill="D9E2F3"/>
          </w:tcPr>
          <w:p w14:paraId="2AA1C084" w14:textId="77777777" w:rsidR="000059DC" w:rsidRDefault="000059DC" w:rsidP="00041BA5">
            <w:pPr>
              <w:spacing w:before="0" w:after="0" w:line="240" w:lineRule="auto"/>
            </w:pPr>
            <w:r>
              <w:t xml:space="preserve">Wholesalers / Traders - </w:t>
            </w:r>
            <w:proofErr w:type="spellStart"/>
            <w:r>
              <w:t>Khövsgöl</w:t>
            </w:r>
            <w:proofErr w:type="spellEnd"/>
          </w:p>
        </w:tc>
      </w:tr>
      <w:tr w:rsidR="005F27A5" w14:paraId="5BEF1D1E" w14:textId="77777777" w:rsidTr="00E34399">
        <w:tc>
          <w:tcPr>
            <w:tcW w:w="3681" w:type="dxa"/>
          </w:tcPr>
          <w:p w14:paraId="7124607E" w14:textId="77777777" w:rsidR="005F27A5" w:rsidRDefault="005F27A5" w:rsidP="00041BA5">
            <w:pPr>
              <w:spacing w:before="0" w:after="0" w:line="240" w:lineRule="auto"/>
            </w:pPr>
            <w:proofErr w:type="spellStart"/>
            <w:r>
              <w:t>Mörön</w:t>
            </w:r>
            <w:proofErr w:type="spellEnd"/>
            <w:r>
              <w:t xml:space="preserve"> town - wholesalers yard</w:t>
            </w:r>
          </w:p>
        </w:tc>
        <w:tc>
          <w:tcPr>
            <w:tcW w:w="4961" w:type="dxa"/>
            <w:gridSpan w:val="2"/>
          </w:tcPr>
          <w:p w14:paraId="01D30330" w14:textId="77777777" w:rsidR="005F27A5" w:rsidRDefault="005F27A5" w:rsidP="00041BA5">
            <w:pPr>
              <w:spacing w:before="0" w:after="0" w:line="240" w:lineRule="auto"/>
            </w:pPr>
            <w:r>
              <w:t>Business profile, operations, prices, margins</w:t>
            </w:r>
          </w:p>
          <w:p w14:paraId="172E07D4" w14:textId="77777777" w:rsidR="005F27A5" w:rsidRDefault="005F27A5" w:rsidP="00041BA5">
            <w:pPr>
              <w:spacing w:before="0" w:after="0" w:line="240" w:lineRule="auto"/>
            </w:pPr>
            <w:r>
              <w:t>Challenges</w:t>
            </w:r>
          </w:p>
        </w:tc>
      </w:tr>
      <w:tr w:rsidR="000059DC" w14:paraId="60983FB5" w14:textId="77777777" w:rsidTr="002072EE">
        <w:trPr>
          <w:gridAfter w:val="1"/>
          <w:wAfter w:w="29" w:type="dxa"/>
        </w:trPr>
        <w:tc>
          <w:tcPr>
            <w:tcW w:w="8613" w:type="dxa"/>
            <w:gridSpan w:val="2"/>
            <w:shd w:val="clear" w:color="auto" w:fill="D9E2F3"/>
          </w:tcPr>
          <w:p w14:paraId="7F3CF537" w14:textId="77777777" w:rsidR="000059DC" w:rsidRDefault="000059DC" w:rsidP="00041BA5">
            <w:pPr>
              <w:spacing w:before="0" w:after="0" w:line="240" w:lineRule="auto"/>
            </w:pPr>
            <w:r>
              <w:t>Wholesalers / Traders - Selenge</w:t>
            </w:r>
          </w:p>
        </w:tc>
      </w:tr>
      <w:tr w:rsidR="005F27A5" w14:paraId="01B47A9B" w14:textId="77777777" w:rsidTr="00E34399">
        <w:trPr>
          <w:cantSplit/>
        </w:trPr>
        <w:tc>
          <w:tcPr>
            <w:tcW w:w="3681" w:type="dxa"/>
          </w:tcPr>
          <w:p w14:paraId="4BD0DEFE" w14:textId="77777777" w:rsidR="005F27A5" w:rsidRDefault="005F27A5" w:rsidP="00041BA5">
            <w:pPr>
              <w:spacing w:before="0" w:after="0" w:line="240" w:lineRule="auto"/>
            </w:pPr>
            <w:proofErr w:type="spellStart"/>
            <w:r>
              <w:t>Baruumbüren</w:t>
            </w:r>
            <w:proofErr w:type="spellEnd"/>
            <w:r>
              <w:t>: wholesaler</w:t>
            </w:r>
          </w:p>
        </w:tc>
        <w:tc>
          <w:tcPr>
            <w:tcW w:w="4961" w:type="dxa"/>
            <w:gridSpan w:val="2"/>
          </w:tcPr>
          <w:p w14:paraId="65E334B8" w14:textId="77777777" w:rsidR="005F27A5" w:rsidRDefault="005F27A5" w:rsidP="00041BA5">
            <w:pPr>
              <w:spacing w:before="0" w:after="0" w:line="240" w:lineRule="auto"/>
            </w:pPr>
            <w:r>
              <w:t>Business profile, operations, prices, margins</w:t>
            </w:r>
          </w:p>
          <w:p w14:paraId="586A510E" w14:textId="77777777" w:rsidR="005F27A5" w:rsidRDefault="005F27A5" w:rsidP="00041BA5">
            <w:pPr>
              <w:spacing w:before="0" w:after="0" w:line="240" w:lineRule="auto"/>
            </w:pPr>
            <w:r>
              <w:t>Challenges</w:t>
            </w:r>
          </w:p>
        </w:tc>
      </w:tr>
      <w:tr w:rsidR="005F27A5" w14:paraId="26BCF55B" w14:textId="77777777" w:rsidTr="00E34399">
        <w:trPr>
          <w:cantSplit/>
        </w:trPr>
        <w:tc>
          <w:tcPr>
            <w:tcW w:w="3681" w:type="dxa"/>
          </w:tcPr>
          <w:p w14:paraId="03D02ABC" w14:textId="77777777" w:rsidR="005F27A5" w:rsidRDefault="005F27A5" w:rsidP="00041BA5">
            <w:pPr>
              <w:spacing w:before="0" w:after="0" w:line="240" w:lineRule="auto"/>
            </w:pPr>
            <w:proofErr w:type="spellStart"/>
            <w:r>
              <w:t>Bugant</w:t>
            </w:r>
            <w:proofErr w:type="spellEnd"/>
            <w:r>
              <w:t xml:space="preserve"> village - meeting with wholesaler</w:t>
            </w:r>
          </w:p>
        </w:tc>
        <w:tc>
          <w:tcPr>
            <w:tcW w:w="4961" w:type="dxa"/>
            <w:gridSpan w:val="2"/>
          </w:tcPr>
          <w:p w14:paraId="0C1AE269" w14:textId="77777777" w:rsidR="005F27A5" w:rsidRDefault="005F27A5" w:rsidP="00041BA5">
            <w:pPr>
              <w:spacing w:before="0" w:after="0" w:line="240" w:lineRule="auto"/>
            </w:pPr>
            <w:r>
              <w:t>Business profile, operations, prices, margins</w:t>
            </w:r>
          </w:p>
          <w:p w14:paraId="7E6C95D5" w14:textId="77777777" w:rsidR="005F27A5" w:rsidRDefault="005F27A5" w:rsidP="00041BA5">
            <w:pPr>
              <w:spacing w:before="0" w:after="0" w:line="240" w:lineRule="auto"/>
            </w:pPr>
            <w:r>
              <w:t>Challenges</w:t>
            </w:r>
          </w:p>
        </w:tc>
      </w:tr>
      <w:tr w:rsidR="005F27A5" w14:paraId="4CAFD951" w14:textId="77777777" w:rsidTr="00E34399">
        <w:trPr>
          <w:cantSplit/>
        </w:trPr>
        <w:tc>
          <w:tcPr>
            <w:tcW w:w="3681" w:type="dxa"/>
          </w:tcPr>
          <w:p w14:paraId="3A1D69F8" w14:textId="77777777" w:rsidR="005F27A5" w:rsidRDefault="005F27A5" w:rsidP="00041BA5">
            <w:pPr>
              <w:spacing w:before="0" w:after="0" w:line="240" w:lineRule="auto"/>
            </w:pPr>
            <w:proofErr w:type="spellStart"/>
            <w:r>
              <w:t>Nugiin</w:t>
            </w:r>
            <w:proofErr w:type="spellEnd"/>
            <w:r>
              <w:t xml:space="preserve"> </w:t>
            </w:r>
            <w:proofErr w:type="spellStart"/>
            <w:r>
              <w:t>Khishig</w:t>
            </w:r>
            <w:proofErr w:type="spellEnd"/>
            <w:r>
              <w:t xml:space="preserve"> Co Ltd Mandal Soum/ </w:t>
            </w:r>
            <w:proofErr w:type="spellStart"/>
            <w:r>
              <w:t>Zuunharaa</w:t>
            </w:r>
            <w:proofErr w:type="spellEnd"/>
            <w:r>
              <w:t xml:space="preserve"> town, </w:t>
            </w:r>
          </w:p>
        </w:tc>
        <w:tc>
          <w:tcPr>
            <w:tcW w:w="4961" w:type="dxa"/>
            <w:gridSpan w:val="2"/>
          </w:tcPr>
          <w:p w14:paraId="145F2D8C" w14:textId="77777777" w:rsidR="005F27A5" w:rsidRDefault="005F27A5" w:rsidP="00041BA5">
            <w:pPr>
              <w:spacing w:before="0" w:after="0" w:line="240" w:lineRule="auto"/>
            </w:pPr>
            <w:r>
              <w:t>Business profile, operations, prices, margins</w:t>
            </w:r>
          </w:p>
          <w:p w14:paraId="22630B29" w14:textId="77777777" w:rsidR="005F27A5" w:rsidRDefault="005F27A5" w:rsidP="00041BA5">
            <w:pPr>
              <w:spacing w:before="0" w:after="0" w:line="240" w:lineRule="auto"/>
            </w:pPr>
            <w:r>
              <w:t>Challenges</w:t>
            </w:r>
          </w:p>
        </w:tc>
      </w:tr>
      <w:tr w:rsidR="000059DC" w14:paraId="1BED8AA0" w14:textId="77777777" w:rsidTr="002072EE">
        <w:trPr>
          <w:gridAfter w:val="1"/>
          <w:wAfter w:w="29" w:type="dxa"/>
          <w:cantSplit/>
        </w:trPr>
        <w:tc>
          <w:tcPr>
            <w:tcW w:w="8613" w:type="dxa"/>
            <w:gridSpan w:val="2"/>
            <w:shd w:val="clear" w:color="auto" w:fill="D9E2F3"/>
          </w:tcPr>
          <w:p w14:paraId="1130E5D3" w14:textId="77777777" w:rsidR="000059DC" w:rsidRDefault="000059DC" w:rsidP="00041BA5">
            <w:pPr>
              <w:spacing w:before="0" w:after="0" w:line="240" w:lineRule="auto"/>
            </w:pPr>
            <w:r>
              <w:t xml:space="preserve">Local harvesters - </w:t>
            </w:r>
            <w:proofErr w:type="spellStart"/>
            <w:r>
              <w:t>Övörkhanghai</w:t>
            </w:r>
            <w:proofErr w:type="spellEnd"/>
          </w:p>
        </w:tc>
      </w:tr>
      <w:tr w:rsidR="005F27A5" w14:paraId="715D317E" w14:textId="77777777" w:rsidTr="00E34399">
        <w:tc>
          <w:tcPr>
            <w:tcW w:w="3681" w:type="dxa"/>
          </w:tcPr>
          <w:p w14:paraId="02EBCDBB" w14:textId="77777777" w:rsidR="005F27A5" w:rsidRDefault="005F27A5" w:rsidP="00041BA5">
            <w:pPr>
              <w:spacing w:before="0" w:after="0" w:line="240" w:lineRule="auto"/>
            </w:pPr>
            <w:r>
              <w:t xml:space="preserve">Pinenut collectors, Bat </w:t>
            </w:r>
            <w:proofErr w:type="spellStart"/>
            <w:r>
              <w:t>Uzii</w:t>
            </w:r>
            <w:proofErr w:type="spellEnd"/>
            <w:r>
              <w:t xml:space="preserve"> forests</w:t>
            </w:r>
          </w:p>
        </w:tc>
        <w:tc>
          <w:tcPr>
            <w:tcW w:w="4961" w:type="dxa"/>
            <w:gridSpan w:val="2"/>
          </w:tcPr>
          <w:p w14:paraId="2072DB8B" w14:textId="77777777" w:rsidR="005F27A5" w:rsidRDefault="005F27A5" w:rsidP="00041BA5">
            <w:pPr>
              <w:spacing w:before="0" w:after="0" w:line="240" w:lineRule="auto"/>
            </w:pPr>
            <w:r>
              <w:t>Harvesting practices, volumes, prices, challenges</w:t>
            </w:r>
          </w:p>
        </w:tc>
      </w:tr>
      <w:tr w:rsidR="000059DC" w14:paraId="1006D8AD" w14:textId="77777777" w:rsidTr="002072EE">
        <w:trPr>
          <w:gridAfter w:val="1"/>
          <w:wAfter w:w="29" w:type="dxa"/>
          <w:cantSplit/>
        </w:trPr>
        <w:tc>
          <w:tcPr>
            <w:tcW w:w="8613" w:type="dxa"/>
            <w:gridSpan w:val="2"/>
            <w:shd w:val="clear" w:color="auto" w:fill="D9E2F3"/>
          </w:tcPr>
          <w:p w14:paraId="1F40B25A" w14:textId="77777777" w:rsidR="000059DC" w:rsidRDefault="000059DC" w:rsidP="00041BA5">
            <w:pPr>
              <w:spacing w:before="0" w:after="0" w:line="240" w:lineRule="auto"/>
            </w:pPr>
            <w:r>
              <w:t xml:space="preserve">Local harvesters - </w:t>
            </w:r>
            <w:proofErr w:type="spellStart"/>
            <w:r>
              <w:t>Arkhanghai</w:t>
            </w:r>
            <w:proofErr w:type="spellEnd"/>
          </w:p>
        </w:tc>
      </w:tr>
      <w:tr w:rsidR="00291128" w14:paraId="0A91CD8D" w14:textId="77777777" w:rsidTr="00E34399">
        <w:trPr>
          <w:cantSplit/>
        </w:trPr>
        <w:tc>
          <w:tcPr>
            <w:tcW w:w="3681" w:type="dxa"/>
          </w:tcPr>
          <w:p w14:paraId="71B31E3D" w14:textId="77777777" w:rsidR="00291128" w:rsidRDefault="00291128" w:rsidP="00041BA5">
            <w:pPr>
              <w:spacing w:before="0" w:after="0" w:line="240" w:lineRule="auto"/>
            </w:pPr>
            <w:r>
              <w:t>FUG members, pinenut collectors</w:t>
            </w:r>
            <w:r>
              <w:br/>
            </w:r>
            <w:proofErr w:type="spellStart"/>
            <w:r>
              <w:t>Temeenechuluut</w:t>
            </w:r>
            <w:proofErr w:type="spellEnd"/>
            <w:r>
              <w:t xml:space="preserve"> FUG</w:t>
            </w:r>
          </w:p>
        </w:tc>
        <w:tc>
          <w:tcPr>
            <w:tcW w:w="4961" w:type="dxa"/>
            <w:gridSpan w:val="2"/>
          </w:tcPr>
          <w:p w14:paraId="78204F5E" w14:textId="77777777" w:rsidR="00291128" w:rsidRDefault="00291128" w:rsidP="00041BA5">
            <w:pPr>
              <w:spacing w:before="0" w:after="0" w:line="240" w:lineRule="auto"/>
            </w:pPr>
            <w:r>
              <w:t>Harvesting practices, volumes, prices, challenges</w:t>
            </w:r>
          </w:p>
        </w:tc>
      </w:tr>
      <w:tr w:rsidR="00291128" w14:paraId="328B0BA3" w14:textId="77777777" w:rsidTr="00E34399">
        <w:trPr>
          <w:cantSplit/>
        </w:trPr>
        <w:tc>
          <w:tcPr>
            <w:tcW w:w="3681" w:type="dxa"/>
          </w:tcPr>
          <w:p w14:paraId="16874C34" w14:textId="77777777" w:rsidR="00291128" w:rsidRDefault="00291128" w:rsidP="00041BA5">
            <w:pPr>
              <w:spacing w:before="0" w:after="0" w:line="240" w:lineRule="auto"/>
            </w:pPr>
            <w:r>
              <w:t>FUG members, pinenut collectors</w:t>
            </w:r>
          </w:p>
          <w:p w14:paraId="5F832049" w14:textId="77777777" w:rsidR="00291128" w:rsidRDefault="00291128" w:rsidP="00041BA5">
            <w:pPr>
              <w:spacing w:before="0" w:after="0" w:line="240" w:lineRule="auto"/>
            </w:pPr>
            <w:proofErr w:type="spellStart"/>
            <w:r>
              <w:t>Bayanbulag</w:t>
            </w:r>
            <w:proofErr w:type="spellEnd"/>
            <w:r>
              <w:t xml:space="preserve"> FUG</w:t>
            </w:r>
          </w:p>
        </w:tc>
        <w:tc>
          <w:tcPr>
            <w:tcW w:w="4961" w:type="dxa"/>
            <w:gridSpan w:val="2"/>
          </w:tcPr>
          <w:p w14:paraId="305B1D98" w14:textId="77777777" w:rsidR="00291128" w:rsidRDefault="00291128" w:rsidP="00041BA5">
            <w:pPr>
              <w:spacing w:before="0" w:after="0" w:line="240" w:lineRule="auto"/>
            </w:pPr>
            <w:r>
              <w:t>Harvesting practices, volumes, prices, challenges</w:t>
            </w:r>
          </w:p>
        </w:tc>
      </w:tr>
      <w:tr w:rsidR="000059DC" w14:paraId="0BAAB60C" w14:textId="77777777" w:rsidTr="002072EE">
        <w:trPr>
          <w:gridAfter w:val="1"/>
          <w:wAfter w:w="29" w:type="dxa"/>
          <w:cantSplit/>
        </w:trPr>
        <w:tc>
          <w:tcPr>
            <w:tcW w:w="8613" w:type="dxa"/>
            <w:gridSpan w:val="2"/>
            <w:shd w:val="clear" w:color="auto" w:fill="D9E2F3"/>
          </w:tcPr>
          <w:p w14:paraId="1B4A47A1" w14:textId="77777777" w:rsidR="000059DC" w:rsidRDefault="000059DC" w:rsidP="00041BA5">
            <w:pPr>
              <w:spacing w:before="0" w:after="0" w:line="240" w:lineRule="auto"/>
            </w:pPr>
            <w:r>
              <w:t>Local harvesters - Selenge</w:t>
            </w:r>
          </w:p>
        </w:tc>
      </w:tr>
      <w:tr w:rsidR="00291128" w14:paraId="6E9EB5D5" w14:textId="77777777" w:rsidTr="00E34399">
        <w:trPr>
          <w:cantSplit/>
        </w:trPr>
        <w:tc>
          <w:tcPr>
            <w:tcW w:w="3681" w:type="dxa"/>
          </w:tcPr>
          <w:p w14:paraId="2F169392" w14:textId="77777777" w:rsidR="00291128" w:rsidRDefault="00291128" w:rsidP="00041BA5">
            <w:pPr>
              <w:spacing w:before="0" w:after="0" w:line="240" w:lineRule="auto"/>
            </w:pPr>
            <w:proofErr w:type="spellStart"/>
            <w:r>
              <w:t>Baruumbüren</w:t>
            </w:r>
            <w:proofErr w:type="spellEnd"/>
            <w:r>
              <w:t>: FUGs</w:t>
            </w:r>
          </w:p>
        </w:tc>
        <w:tc>
          <w:tcPr>
            <w:tcW w:w="4961" w:type="dxa"/>
            <w:gridSpan w:val="2"/>
          </w:tcPr>
          <w:p w14:paraId="66C354F2" w14:textId="77777777" w:rsidR="00291128" w:rsidRDefault="00291128" w:rsidP="00041BA5">
            <w:pPr>
              <w:spacing w:before="0" w:after="0" w:line="240" w:lineRule="auto"/>
            </w:pPr>
            <w:r>
              <w:t>Harvesting practices, volumes, prices, challenges</w:t>
            </w:r>
          </w:p>
        </w:tc>
      </w:tr>
      <w:tr w:rsidR="00291128" w14:paraId="40794EF0" w14:textId="77777777" w:rsidTr="00E34399">
        <w:trPr>
          <w:cantSplit/>
        </w:trPr>
        <w:tc>
          <w:tcPr>
            <w:tcW w:w="3681" w:type="dxa"/>
          </w:tcPr>
          <w:p w14:paraId="59B29820" w14:textId="77777777" w:rsidR="00291128" w:rsidRDefault="00291128" w:rsidP="00041BA5">
            <w:pPr>
              <w:spacing w:before="0" w:after="0" w:line="240" w:lineRule="auto"/>
            </w:pPr>
            <w:proofErr w:type="spellStart"/>
            <w:r>
              <w:t>Bugant</w:t>
            </w:r>
            <w:proofErr w:type="spellEnd"/>
            <w:r>
              <w:t>, Green Belt Project, Nursery</w:t>
            </w:r>
          </w:p>
        </w:tc>
        <w:tc>
          <w:tcPr>
            <w:tcW w:w="4961" w:type="dxa"/>
            <w:gridSpan w:val="2"/>
          </w:tcPr>
          <w:p w14:paraId="3FA1E274" w14:textId="77777777" w:rsidR="00291128" w:rsidRDefault="00291128" w:rsidP="00041BA5">
            <w:pPr>
              <w:spacing w:before="0" w:after="0" w:line="240" w:lineRule="auto"/>
            </w:pPr>
            <w:r>
              <w:t>Harvesting practices, volumes, prices, challenges</w:t>
            </w:r>
          </w:p>
        </w:tc>
      </w:tr>
      <w:tr w:rsidR="00291128" w14:paraId="6ACC68EE" w14:textId="77777777" w:rsidTr="00E34399">
        <w:trPr>
          <w:cantSplit/>
        </w:trPr>
        <w:tc>
          <w:tcPr>
            <w:tcW w:w="3681" w:type="dxa"/>
          </w:tcPr>
          <w:p w14:paraId="08D61C04" w14:textId="77777777" w:rsidR="00291128" w:rsidRDefault="00291128" w:rsidP="00041BA5">
            <w:pPr>
              <w:spacing w:before="0" w:after="0" w:line="240" w:lineRule="auto"/>
            </w:pPr>
            <w:r>
              <w:lastRenderedPageBreak/>
              <w:t xml:space="preserve">Mandal Soum office - meeting with local </w:t>
            </w:r>
            <w:proofErr w:type="spellStart"/>
            <w:r>
              <w:t>harvestor</w:t>
            </w:r>
            <w:proofErr w:type="spellEnd"/>
          </w:p>
        </w:tc>
        <w:tc>
          <w:tcPr>
            <w:tcW w:w="4961" w:type="dxa"/>
            <w:gridSpan w:val="2"/>
          </w:tcPr>
          <w:p w14:paraId="4F938E71" w14:textId="77777777" w:rsidR="00291128" w:rsidRDefault="00291128" w:rsidP="00041BA5">
            <w:pPr>
              <w:spacing w:before="0" w:after="0" w:line="240" w:lineRule="auto"/>
            </w:pPr>
            <w:r>
              <w:t>Harvesting practices, volumes, prices, challenges</w:t>
            </w:r>
          </w:p>
        </w:tc>
      </w:tr>
      <w:tr w:rsidR="000059DC" w14:paraId="0B50CF3E" w14:textId="77777777" w:rsidTr="002072EE">
        <w:trPr>
          <w:gridAfter w:val="1"/>
          <w:wAfter w:w="29" w:type="dxa"/>
          <w:cantSplit/>
        </w:trPr>
        <w:tc>
          <w:tcPr>
            <w:tcW w:w="8613" w:type="dxa"/>
            <w:gridSpan w:val="2"/>
            <w:shd w:val="clear" w:color="auto" w:fill="D9E2F3"/>
          </w:tcPr>
          <w:p w14:paraId="3EE2512C" w14:textId="77777777" w:rsidR="000059DC" w:rsidRDefault="000059DC" w:rsidP="00041BA5">
            <w:pPr>
              <w:spacing w:before="0" w:after="0" w:line="240" w:lineRule="auto"/>
            </w:pPr>
            <w:r>
              <w:t>NGOs and Research Organizations</w:t>
            </w:r>
          </w:p>
        </w:tc>
      </w:tr>
      <w:tr w:rsidR="002072EE" w14:paraId="10322136" w14:textId="77777777" w:rsidTr="00E34399">
        <w:trPr>
          <w:cantSplit/>
        </w:trPr>
        <w:tc>
          <w:tcPr>
            <w:tcW w:w="3681" w:type="dxa"/>
          </w:tcPr>
          <w:p w14:paraId="362B313A" w14:textId="77777777" w:rsidR="002072EE" w:rsidRDefault="002072EE" w:rsidP="00041BA5">
            <w:pPr>
              <w:spacing w:before="0" w:after="0" w:line="240" w:lineRule="auto"/>
            </w:pPr>
            <w:r>
              <w:t>Cluster of pinenut companies</w:t>
            </w:r>
          </w:p>
        </w:tc>
        <w:tc>
          <w:tcPr>
            <w:tcW w:w="4961" w:type="dxa"/>
            <w:gridSpan w:val="2"/>
          </w:tcPr>
          <w:p w14:paraId="1ABE438C" w14:textId="77777777" w:rsidR="002072EE" w:rsidRDefault="002072EE" w:rsidP="00041BA5">
            <w:pPr>
              <w:spacing w:before="0" w:after="0" w:line="240" w:lineRule="auto"/>
            </w:pPr>
            <w:r>
              <w:t>Role of the association</w:t>
            </w:r>
          </w:p>
        </w:tc>
      </w:tr>
      <w:tr w:rsidR="002072EE" w14:paraId="00CC190D" w14:textId="77777777" w:rsidTr="00E34399">
        <w:trPr>
          <w:cantSplit/>
        </w:trPr>
        <w:tc>
          <w:tcPr>
            <w:tcW w:w="3681" w:type="dxa"/>
          </w:tcPr>
          <w:p w14:paraId="6E30D5CD" w14:textId="77777777" w:rsidR="002072EE" w:rsidRDefault="002072EE" w:rsidP="00041BA5">
            <w:pPr>
              <w:spacing w:before="0" w:after="0" w:line="240" w:lineRule="auto"/>
            </w:pPr>
            <w:r>
              <w:t>Nature and Environment and Sustainable Development</w:t>
            </w:r>
          </w:p>
        </w:tc>
        <w:tc>
          <w:tcPr>
            <w:tcW w:w="4961" w:type="dxa"/>
            <w:gridSpan w:val="2"/>
          </w:tcPr>
          <w:p w14:paraId="741911C8" w14:textId="77777777" w:rsidR="002072EE" w:rsidRDefault="002072EE" w:rsidP="00041BA5">
            <w:pPr>
              <w:spacing w:before="0" w:after="0" w:line="240" w:lineRule="auto"/>
            </w:pPr>
            <w:r>
              <w:t>Research on Siberian pine</w:t>
            </w:r>
          </w:p>
        </w:tc>
      </w:tr>
      <w:tr w:rsidR="000059DC" w14:paraId="102CF74F" w14:textId="77777777" w:rsidTr="002072EE">
        <w:trPr>
          <w:gridAfter w:val="1"/>
          <w:wAfter w:w="29" w:type="dxa"/>
          <w:cantSplit/>
        </w:trPr>
        <w:tc>
          <w:tcPr>
            <w:tcW w:w="8613" w:type="dxa"/>
            <w:gridSpan w:val="2"/>
            <w:shd w:val="clear" w:color="auto" w:fill="D9E2F3"/>
          </w:tcPr>
          <w:p w14:paraId="30E9B0B6" w14:textId="77777777" w:rsidR="000059DC" w:rsidRDefault="000059DC" w:rsidP="00041BA5">
            <w:pPr>
              <w:spacing w:before="0" w:after="0" w:line="240" w:lineRule="auto"/>
            </w:pPr>
            <w:r>
              <w:t>Other entities / companies</w:t>
            </w:r>
          </w:p>
        </w:tc>
      </w:tr>
      <w:tr w:rsidR="002072EE" w14:paraId="6A583DAD" w14:textId="77777777" w:rsidTr="00E34399">
        <w:tc>
          <w:tcPr>
            <w:tcW w:w="3681" w:type="dxa"/>
          </w:tcPr>
          <w:p w14:paraId="281851BA" w14:textId="77777777" w:rsidR="002072EE" w:rsidRDefault="002072EE" w:rsidP="00041BA5">
            <w:pPr>
              <w:spacing w:before="0" w:after="0" w:line="240" w:lineRule="auto"/>
            </w:pPr>
            <w:proofErr w:type="spellStart"/>
            <w:r>
              <w:t>Bugant</w:t>
            </w:r>
            <w:proofErr w:type="spellEnd"/>
            <w:r>
              <w:t xml:space="preserve"> Nandin company nursery</w:t>
            </w:r>
          </w:p>
          <w:p w14:paraId="48041B5B" w14:textId="77777777" w:rsidR="002072EE" w:rsidRDefault="002072EE" w:rsidP="00041BA5">
            <w:pPr>
              <w:spacing w:before="0" w:after="0" w:line="240" w:lineRule="auto"/>
            </w:pPr>
            <w:r>
              <w:t>- Selenge</w:t>
            </w:r>
          </w:p>
        </w:tc>
        <w:tc>
          <w:tcPr>
            <w:tcW w:w="4961" w:type="dxa"/>
            <w:gridSpan w:val="2"/>
          </w:tcPr>
          <w:p w14:paraId="1D37377B" w14:textId="77777777" w:rsidR="002072EE" w:rsidRDefault="002072EE" w:rsidP="00041BA5">
            <w:pPr>
              <w:spacing w:before="0" w:after="0" w:line="240" w:lineRule="auto"/>
            </w:pPr>
            <w:r>
              <w:t>Company profile, information on nursery and reforestation activities</w:t>
            </w:r>
          </w:p>
        </w:tc>
      </w:tr>
    </w:tbl>
    <w:p w14:paraId="26FBE529" w14:textId="77777777" w:rsidR="00554920" w:rsidRDefault="00554920" w:rsidP="001855D4"/>
    <w:p w14:paraId="4302AAD5" w14:textId="77777777" w:rsidR="00554920" w:rsidRDefault="00554920" w:rsidP="001855D4"/>
    <w:p w14:paraId="089253A4" w14:textId="77777777" w:rsidR="00554920" w:rsidRDefault="00554920" w:rsidP="001855D4"/>
    <w:p w14:paraId="31EE827F" w14:textId="48A9BD9F" w:rsidR="00554920" w:rsidRDefault="00554920" w:rsidP="001855D4">
      <w:r>
        <w:br w:type="page"/>
      </w:r>
    </w:p>
    <w:p w14:paraId="32DC6BA8" w14:textId="38B2DCFA" w:rsidR="00554920" w:rsidRPr="003C23F5" w:rsidRDefault="00554920" w:rsidP="00047D2F">
      <w:pPr>
        <w:pStyle w:val="Non-numberedheading"/>
      </w:pPr>
      <w:bookmarkStart w:id="363" w:name="_Toc230337155"/>
      <w:r w:rsidRPr="003C23F5">
        <w:lastRenderedPageBreak/>
        <w:t>Annex 2</w:t>
      </w:r>
      <w:r w:rsidR="003C23F5" w:rsidRPr="003C23F5">
        <w:t>: Global Pine Nut Production Are</w:t>
      </w:r>
      <w:r w:rsidR="003C23F5">
        <w:t>as</w:t>
      </w:r>
      <w:bookmarkEnd w:id="363"/>
    </w:p>
    <w:tbl>
      <w:tblPr>
        <w:tblStyle w:val="34"/>
        <w:tblW w:w="908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6"/>
        <w:gridCol w:w="1409"/>
        <w:gridCol w:w="1417"/>
        <w:gridCol w:w="1558"/>
        <w:gridCol w:w="2270"/>
        <w:gridCol w:w="1441"/>
      </w:tblGrid>
      <w:tr w:rsidR="003C23F5" w14:paraId="084F5028" w14:textId="77777777" w:rsidTr="001855D4">
        <w:tc>
          <w:tcPr>
            <w:tcW w:w="986" w:type="dxa"/>
            <w:shd w:val="clear" w:color="auto" w:fill="336666"/>
            <w:vAlign w:val="center"/>
          </w:tcPr>
          <w:p w14:paraId="7B62EA95" w14:textId="77777777" w:rsidR="003C23F5" w:rsidRPr="00EF4E57" w:rsidRDefault="003C23F5" w:rsidP="008F2C37">
            <w:pPr>
              <w:spacing w:before="0" w:line="240" w:lineRule="auto"/>
              <w:rPr>
                <w:color w:val="FFFFFF" w:themeColor="background1"/>
              </w:rPr>
            </w:pPr>
            <w:r w:rsidRPr="00EF4E57">
              <w:rPr>
                <w:color w:val="FFFFFF" w:themeColor="background1"/>
              </w:rPr>
              <w:t>Region</w:t>
            </w:r>
          </w:p>
        </w:tc>
        <w:tc>
          <w:tcPr>
            <w:tcW w:w="1409" w:type="dxa"/>
            <w:shd w:val="clear" w:color="auto" w:fill="336666"/>
            <w:vAlign w:val="center"/>
          </w:tcPr>
          <w:p w14:paraId="1CCE622C" w14:textId="77777777" w:rsidR="003C23F5" w:rsidRPr="00EF4E57" w:rsidRDefault="003C23F5" w:rsidP="008F2C37">
            <w:pPr>
              <w:spacing w:before="0" w:line="240" w:lineRule="auto"/>
              <w:rPr>
                <w:color w:val="FFFFFF" w:themeColor="background1"/>
              </w:rPr>
            </w:pPr>
            <w:r w:rsidRPr="00EF4E57">
              <w:rPr>
                <w:color w:val="FFFFFF" w:themeColor="background1"/>
              </w:rPr>
              <w:t>Countries</w:t>
            </w:r>
          </w:p>
        </w:tc>
        <w:tc>
          <w:tcPr>
            <w:tcW w:w="1417" w:type="dxa"/>
            <w:shd w:val="clear" w:color="auto" w:fill="336666"/>
            <w:vAlign w:val="center"/>
          </w:tcPr>
          <w:p w14:paraId="3498F831" w14:textId="77777777" w:rsidR="003C23F5" w:rsidRPr="00EF4E57" w:rsidRDefault="003C23F5" w:rsidP="008F2C37">
            <w:pPr>
              <w:spacing w:before="0" w:line="240" w:lineRule="auto"/>
              <w:rPr>
                <w:color w:val="FFFFFF" w:themeColor="background1"/>
              </w:rPr>
            </w:pPr>
            <w:r w:rsidRPr="00EF4E57">
              <w:rPr>
                <w:color w:val="FFFFFF" w:themeColor="background1"/>
              </w:rPr>
              <w:t>Common name</w:t>
            </w:r>
          </w:p>
        </w:tc>
        <w:tc>
          <w:tcPr>
            <w:tcW w:w="1558" w:type="dxa"/>
            <w:shd w:val="clear" w:color="auto" w:fill="336666"/>
            <w:vAlign w:val="center"/>
          </w:tcPr>
          <w:p w14:paraId="6B765135" w14:textId="77777777" w:rsidR="003C23F5" w:rsidRPr="00EF4E57" w:rsidRDefault="003C23F5" w:rsidP="008F2C37">
            <w:pPr>
              <w:spacing w:before="0" w:line="240" w:lineRule="auto"/>
              <w:rPr>
                <w:color w:val="FFFFFF" w:themeColor="background1"/>
              </w:rPr>
            </w:pPr>
            <w:r w:rsidRPr="00EF4E57">
              <w:rPr>
                <w:color w:val="FFFFFF" w:themeColor="background1"/>
              </w:rPr>
              <w:t>Scientific name</w:t>
            </w:r>
          </w:p>
        </w:tc>
        <w:tc>
          <w:tcPr>
            <w:tcW w:w="2270" w:type="dxa"/>
            <w:shd w:val="clear" w:color="auto" w:fill="336666"/>
            <w:vAlign w:val="center"/>
          </w:tcPr>
          <w:p w14:paraId="35163D30" w14:textId="77777777" w:rsidR="003C23F5" w:rsidRPr="00EF4E57" w:rsidRDefault="003C23F5" w:rsidP="008F2C37">
            <w:pPr>
              <w:spacing w:before="0" w:line="240" w:lineRule="auto"/>
              <w:rPr>
                <w:color w:val="FFFFFF" w:themeColor="background1"/>
              </w:rPr>
            </w:pPr>
            <w:r w:rsidRPr="00EF4E57">
              <w:rPr>
                <w:color w:val="FFFFFF" w:themeColor="background1"/>
              </w:rPr>
              <w:t>Estimated area</w:t>
            </w:r>
          </w:p>
        </w:tc>
        <w:tc>
          <w:tcPr>
            <w:tcW w:w="1441" w:type="dxa"/>
            <w:shd w:val="clear" w:color="auto" w:fill="336666"/>
            <w:vAlign w:val="center"/>
          </w:tcPr>
          <w:p w14:paraId="313639AC" w14:textId="77777777" w:rsidR="003C23F5" w:rsidRPr="00EF4E57" w:rsidRDefault="003C23F5" w:rsidP="008F2C37">
            <w:pPr>
              <w:spacing w:before="0" w:line="240" w:lineRule="auto"/>
              <w:rPr>
                <w:color w:val="FFFFFF" w:themeColor="background1"/>
              </w:rPr>
            </w:pPr>
            <w:r w:rsidRPr="00EF4E57">
              <w:rPr>
                <w:color w:val="FFFFFF" w:themeColor="background1"/>
              </w:rPr>
              <w:t>References</w:t>
            </w:r>
          </w:p>
        </w:tc>
      </w:tr>
      <w:tr w:rsidR="003C23F5" w:rsidRPr="009916A9" w14:paraId="7BB0D59B" w14:textId="77777777" w:rsidTr="001855D4">
        <w:tc>
          <w:tcPr>
            <w:tcW w:w="986" w:type="dxa"/>
            <w:vMerge w:val="restart"/>
            <w:vAlign w:val="center"/>
          </w:tcPr>
          <w:p w14:paraId="65C2CBBF" w14:textId="77777777" w:rsidR="003C23F5" w:rsidRDefault="003C23F5" w:rsidP="008F2C37">
            <w:pPr>
              <w:spacing w:before="0" w:line="240" w:lineRule="auto"/>
            </w:pPr>
            <w:r>
              <w:t>Asia</w:t>
            </w:r>
          </w:p>
        </w:tc>
        <w:tc>
          <w:tcPr>
            <w:tcW w:w="1409" w:type="dxa"/>
            <w:vAlign w:val="center"/>
          </w:tcPr>
          <w:p w14:paraId="7D0F4795" w14:textId="77777777" w:rsidR="003C23F5" w:rsidRDefault="003C23F5" w:rsidP="008F2C37">
            <w:pPr>
              <w:spacing w:before="0" w:line="240" w:lineRule="auto"/>
            </w:pPr>
            <w:r>
              <w:t>China, DPR Korea, Russian Far East</w:t>
            </w:r>
          </w:p>
        </w:tc>
        <w:tc>
          <w:tcPr>
            <w:tcW w:w="1417" w:type="dxa"/>
            <w:vAlign w:val="center"/>
          </w:tcPr>
          <w:p w14:paraId="4E3A203B" w14:textId="77777777" w:rsidR="003C23F5" w:rsidRDefault="003C23F5" w:rsidP="008F2C37">
            <w:pPr>
              <w:spacing w:before="0" w:line="240" w:lineRule="auto"/>
            </w:pPr>
            <w:r>
              <w:t>Korean pine</w:t>
            </w:r>
          </w:p>
        </w:tc>
        <w:tc>
          <w:tcPr>
            <w:tcW w:w="1558" w:type="dxa"/>
            <w:vAlign w:val="center"/>
          </w:tcPr>
          <w:p w14:paraId="26F35013" w14:textId="77777777" w:rsidR="003C23F5" w:rsidRPr="008F2C37" w:rsidRDefault="003C23F5" w:rsidP="008F2C37">
            <w:pPr>
              <w:spacing w:before="0" w:line="240" w:lineRule="auto"/>
              <w:rPr>
                <w:i/>
                <w:iCs/>
              </w:rPr>
            </w:pPr>
            <w:r w:rsidRPr="008F2C37">
              <w:rPr>
                <w:i/>
                <w:iCs/>
              </w:rPr>
              <w:t xml:space="preserve">Pinus </w:t>
            </w:r>
            <w:proofErr w:type="spellStart"/>
            <w:r w:rsidRPr="008F2C37">
              <w:rPr>
                <w:i/>
                <w:iCs/>
              </w:rPr>
              <w:t>koraiensis</w:t>
            </w:r>
            <w:proofErr w:type="spellEnd"/>
          </w:p>
        </w:tc>
        <w:tc>
          <w:tcPr>
            <w:tcW w:w="2270" w:type="dxa"/>
            <w:vAlign w:val="center"/>
          </w:tcPr>
          <w:p w14:paraId="5F53BE2B" w14:textId="77777777" w:rsidR="003C23F5" w:rsidRDefault="0023218F" w:rsidP="008F2C37">
            <w:pPr>
              <w:spacing w:before="0" w:line="240" w:lineRule="auto"/>
            </w:pPr>
            <w:sdt>
              <w:sdtPr>
                <w:tag w:val="goog_rdk_4"/>
                <w:id w:val="-1059843010"/>
              </w:sdtPr>
              <w:sdtEndPr/>
              <w:sdtContent>
                <w:r w:rsidR="003C23F5">
                  <w:t>≈ 272,400 ha of planted forests in NE China</w:t>
                </w:r>
              </w:sdtContent>
            </w:sdt>
          </w:p>
          <w:p w14:paraId="2AB36C96" w14:textId="77777777" w:rsidR="003C23F5" w:rsidRPr="00B633BD" w:rsidRDefault="003C23F5" w:rsidP="008F2C37">
            <w:pPr>
              <w:spacing w:before="0" w:line="240" w:lineRule="auto"/>
              <w:rPr>
                <w:lang w:val="fr-FR"/>
              </w:rPr>
            </w:pPr>
            <w:proofErr w:type="spellStart"/>
            <w:r w:rsidRPr="00B633BD">
              <w:rPr>
                <w:lang w:val="fr-FR"/>
              </w:rPr>
              <w:t>Suitable</w:t>
            </w:r>
            <w:proofErr w:type="spellEnd"/>
            <w:r w:rsidRPr="00B633BD">
              <w:rPr>
                <w:lang w:val="fr-FR"/>
              </w:rPr>
              <w:t xml:space="preserve"> habitat</w:t>
            </w:r>
          </w:p>
          <w:p w14:paraId="40597EB9" w14:textId="77777777" w:rsidR="003C23F5" w:rsidRPr="008E3C04" w:rsidRDefault="0023218F" w:rsidP="008F2C37">
            <w:pPr>
              <w:spacing w:before="0" w:line="240" w:lineRule="auto"/>
              <w:rPr>
                <w:lang w:val="fr-FR"/>
              </w:rPr>
            </w:pPr>
            <w:sdt>
              <w:sdtPr>
                <w:tag w:val="goog_rdk_5"/>
                <w:id w:val="460887228"/>
              </w:sdtPr>
              <w:sdtEndPr/>
              <w:sdtContent>
                <w:r w:rsidR="003C23F5" w:rsidRPr="008E3C04">
                  <w:rPr>
                    <w:lang w:val="fr-FR"/>
                  </w:rPr>
                  <w:t xml:space="preserve">≈ 45.9 </w:t>
                </w:r>
                <w:proofErr w:type="gramStart"/>
                <w:r w:rsidR="003C23F5" w:rsidRPr="008E3C04">
                  <w:rPr>
                    <w:lang w:val="fr-FR"/>
                  </w:rPr>
                  <w:t>million</w:t>
                </w:r>
                <w:proofErr w:type="gramEnd"/>
                <w:r w:rsidR="003C23F5" w:rsidRPr="008E3C04">
                  <w:rPr>
                    <w:lang w:val="fr-FR"/>
                  </w:rPr>
                  <w:t xml:space="preserve"> ha </w:t>
                </w:r>
                <w:proofErr w:type="spellStart"/>
                <w:r w:rsidR="003C23F5" w:rsidRPr="008E3C04">
                  <w:rPr>
                    <w:lang w:val="fr-FR"/>
                  </w:rPr>
                  <w:t>across</w:t>
                </w:r>
                <w:proofErr w:type="spellEnd"/>
                <w:r w:rsidR="003C23F5" w:rsidRPr="008E3C04">
                  <w:rPr>
                    <w:lang w:val="fr-FR"/>
                  </w:rPr>
                  <w:t xml:space="preserve"> NE Asia</w:t>
                </w:r>
              </w:sdtContent>
            </w:sdt>
          </w:p>
        </w:tc>
        <w:tc>
          <w:tcPr>
            <w:tcW w:w="1441" w:type="dxa"/>
          </w:tcPr>
          <w:p w14:paraId="445F5CF1" w14:textId="77777777" w:rsidR="003C23F5" w:rsidRPr="00B633BD" w:rsidRDefault="003C23F5" w:rsidP="008F2C37">
            <w:pPr>
              <w:spacing w:before="0" w:line="240" w:lineRule="auto"/>
              <w:rPr>
                <w:lang w:val="fr-FR"/>
              </w:rPr>
            </w:pPr>
            <w:r w:rsidRPr="00B633BD">
              <w:rPr>
                <w:lang w:val="fr-FR"/>
              </w:rPr>
              <w:t>Jin et al. 2019</w:t>
            </w:r>
          </w:p>
          <w:p w14:paraId="197D6C4F" w14:textId="77777777" w:rsidR="003C23F5" w:rsidRPr="00B633BD" w:rsidRDefault="003C23F5" w:rsidP="008F2C37">
            <w:pPr>
              <w:spacing w:before="0" w:line="240" w:lineRule="auto"/>
              <w:rPr>
                <w:lang w:val="fr-FR"/>
              </w:rPr>
            </w:pPr>
            <w:r w:rsidRPr="00B633BD">
              <w:rPr>
                <w:lang w:val="fr-FR"/>
              </w:rPr>
              <w:t>Chen et al. 2024</w:t>
            </w:r>
          </w:p>
        </w:tc>
      </w:tr>
      <w:tr w:rsidR="003C23F5" w14:paraId="2614B7C4" w14:textId="77777777" w:rsidTr="001855D4">
        <w:tc>
          <w:tcPr>
            <w:tcW w:w="986" w:type="dxa"/>
            <w:vMerge/>
            <w:vAlign w:val="center"/>
          </w:tcPr>
          <w:p w14:paraId="49FFA361" w14:textId="77777777" w:rsidR="003C23F5" w:rsidRPr="00B633BD" w:rsidRDefault="003C23F5" w:rsidP="008F2C37">
            <w:pPr>
              <w:spacing w:before="0" w:line="240" w:lineRule="auto"/>
              <w:rPr>
                <w:lang w:val="fr-FR"/>
              </w:rPr>
            </w:pPr>
          </w:p>
        </w:tc>
        <w:tc>
          <w:tcPr>
            <w:tcW w:w="1409" w:type="dxa"/>
            <w:vAlign w:val="center"/>
          </w:tcPr>
          <w:p w14:paraId="6F2B94AE" w14:textId="77777777" w:rsidR="003C23F5" w:rsidRDefault="003C23F5" w:rsidP="008F2C37">
            <w:pPr>
              <w:spacing w:before="0" w:line="240" w:lineRule="auto"/>
            </w:pPr>
            <w:r>
              <w:t>Russia, Mongolia, Kazakhstan</w:t>
            </w:r>
          </w:p>
        </w:tc>
        <w:tc>
          <w:tcPr>
            <w:tcW w:w="1417" w:type="dxa"/>
            <w:vAlign w:val="center"/>
          </w:tcPr>
          <w:p w14:paraId="75F3CC3F" w14:textId="77777777" w:rsidR="003C23F5" w:rsidRDefault="003C23F5" w:rsidP="008F2C37">
            <w:pPr>
              <w:spacing w:before="0" w:line="240" w:lineRule="auto"/>
            </w:pPr>
            <w:r>
              <w:t>Siberian pine</w:t>
            </w:r>
          </w:p>
        </w:tc>
        <w:tc>
          <w:tcPr>
            <w:tcW w:w="1558" w:type="dxa"/>
            <w:vAlign w:val="center"/>
          </w:tcPr>
          <w:p w14:paraId="24EF829A" w14:textId="77777777" w:rsidR="003C23F5" w:rsidRPr="008F2C37" w:rsidRDefault="003C23F5" w:rsidP="008F2C37">
            <w:pPr>
              <w:spacing w:before="0" w:line="240" w:lineRule="auto"/>
              <w:rPr>
                <w:i/>
                <w:iCs/>
              </w:rPr>
            </w:pPr>
            <w:r w:rsidRPr="008F2C37">
              <w:rPr>
                <w:i/>
                <w:iCs/>
              </w:rPr>
              <w:t>Pinus sibirica</w:t>
            </w:r>
          </w:p>
        </w:tc>
        <w:tc>
          <w:tcPr>
            <w:tcW w:w="2270" w:type="dxa"/>
            <w:vAlign w:val="center"/>
          </w:tcPr>
          <w:p w14:paraId="13720F36" w14:textId="77777777" w:rsidR="003C23F5" w:rsidRPr="00211F58" w:rsidRDefault="0023218F" w:rsidP="008F2C37">
            <w:pPr>
              <w:spacing w:before="0" w:line="240" w:lineRule="auto"/>
              <w:rPr>
                <w:lang w:val="it-IT"/>
              </w:rPr>
            </w:pPr>
            <w:sdt>
              <w:sdtPr>
                <w:tag w:val="goog_rdk_6"/>
                <w:id w:val="1910675642"/>
              </w:sdtPr>
              <w:sdtEndPr/>
              <w:sdtContent>
                <w:r w:rsidR="003C23F5" w:rsidRPr="00211F58">
                  <w:rPr>
                    <w:lang w:val="it-IT"/>
                  </w:rPr>
                  <w:t>≈ 45 million ha across Siberian taiga</w:t>
                </w:r>
              </w:sdtContent>
            </w:sdt>
          </w:p>
          <w:p w14:paraId="19BE461D" w14:textId="77777777" w:rsidR="003C23F5" w:rsidRPr="00211F58" w:rsidRDefault="003C23F5" w:rsidP="008F2C37">
            <w:pPr>
              <w:spacing w:before="0" w:line="240" w:lineRule="auto"/>
              <w:rPr>
                <w:lang w:val="it-IT"/>
              </w:rPr>
            </w:pPr>
            <w:r w:rsidRPr="00211F58">
              <w:rPr>
                <w:lang w:val="it-IT"/>
              </w:rPr>
              <w:t>612,000 ha in Mongolia</w:t>
            </w:r>
          </w:p>
        </w:tc>
        <w:tc>
          <w:tcPr>
            <w:tcW w:w="1441" w:type="dxa"/>
            <w:vAlign w:val="center"/>
          </w:tcPr>
          <w:p w14:paraId="3394828E" w14:textId="77777777" w:rsidR="003C23F5" w:rsidRDefault="003C23F5" w:rsidP="008F2C37">
            <w:pPr>
              <w:spacing w:before="0" w:line="240" w:lineRule="auto"/>
            </w:pPr>
            <w:r>
              <w:t>IUCN (2013)</w:t>
            </w:r>
          </w:p>
          <w:p w14:paraId="63614804" w14:textId="77777777" w:rsidR="003C23F5" w:rsidRDefault="003C23F5" w:rsidP="008F2C37">
            <w:pPr>
              <w:spacing w:before="0" w:line="240" w:lineRule="auto"/>
            </w:pPr>
            <w:r w:rsidRPr="00052F4E">
              <w:fldChar w:fldCharType="begin"/>
            </w:r>
            <w:r>
              <w:instrText xml:space="preserve"> ADDIN ZOTERO_ITEM CSL_CITATION {"citationID":"Zz53JkiB","properties":{"formattedCitation":"(Farjon, 2013)","plainCitation":"(Farjon, 2013)","noteIndex":0},"citationItems":[{"id":8832,"uris":["http://zotero.org/users/2696682/items/JZJ7VWU4"],"itemData":{"id":8832,"type":"article-journal","container-title":"The IUCN Red List of Threatened Species 2013","DOI":"10.2305/IUCN.UK.2013-1.RLTS.T42415A2978539.en","title":"Pinus sibirica","volume":"e.T42415A2978539","author":[{"family":"Farjon","given":"A."}],"issued":{"date-parts":[["2013"]]}}}],"schema":"https://github.com/citation-style-language/schema/raw/master/csl-citation.json"} </w:instrText>
            </w:r>
            <w:r w:rsidRPr="00052F4E">
              <w:fldChar w:fldCharType="separate"/>
            </w:r>
            <w:r w:rsidRPr="00E74605">
              <w:t>(Farjon, 2013)</w:t>
            </w:r>
            <w:r w:rsidRPr="00052F4E">
              <w:fldChar w:fldCharType="end"/>
            </w:r>
          </w:p>
        </w:tc>
      </w:tr>
      <w:tr w:rsidR="003C23F5" w:rsidRPr="009916A9" w14:paraId="1AB7D55C" w14:textId="77777777" w:rsidTr="001855D4">
        <w:tc>
          <w:tcPr>
            <w:tcW w:w="986" w:type="dxa"/>
            <w:vMerge/>
            <w:vAlign w:val="center"/>
          </w:tcPr>
          <w:p w14:paraId="03DAACC7" w14:textId="77777777" w:rsidR="003C23F5" w:rsidRDefault="003C23F5" w:rsidP="008F2C37">
            <w:pPr>
              <w:spacing w:before="0" w:line="240" w:lineRule="auto"/>
            </w:pPr>
          </w:p>
        </w:tc>
        <w:tc>
          <w:tcPr>
            <w:tcW w:w="1409" w:type="dxa"/>
            <w:vAlign w:val="center"/>
          </w:tcPr>
          <w:p w14:paraId="77230836" w14:textId="77777777" w:rsidR="003C23F5" w:rsidRDefault="003C23F5" w:rsidP="008F2C37">
            <w:pPr>
              <w:spacing w:before="0" w:line="240" w:lineRule="auto"/>
            </w:pPr>
            <w:r>
              <w:t>Afghanistan, Pakistan, India</w:t>
            </w:r>
          </w:p>
        </w:tc>
        <w:tc>
          <w:tcPr>
            <w:tcW w:w="1417" w:type="dxa"/>
            <w:vAlign w:val="center"/>
          </w:tcPr>
          <w:p w14:paraId="15FEE91E" w14:textId="77777777" w:rsidR="003C23F5" w:rsidRDefault="003C23F5" w:rsidP="008F2C37">
            <w:pPr>
              <w:spacing w:before="0" w:line="240" w:lineRule="auto"/>
            </w:pPr>
            <w:r>
              <w:t>Chilgoza pine</w:t>
            </w:r>
          </w:p>
        </w:tc>
        <w:tc>
          <w:tcPr>
            <w:tcW w:w="1558" w:type="dxa"/>
            <w:vAlign w:val="center"/>
          </w:tcPr>
          <w:p w14:paraId="6F41F425" w14:textId="77777777" w:rsidR="003C23F5" w:rsidRPr="008F2C37" w:rsidRDefault="003C23F5" w:rsidP="008F2C37">
            <w:pPr>
              <w:spacing w:before="0" w:line="240" w:lineRule="auto"/>
              <w:rPr>
                <w:i/>
                <w:iCs/>
              </w:rPr>
            </w:pPr>
            <w:r w:rsidRPr="008F2C37">
              <w:rPr>
                <w:i/>
                <w:iCs/>
              </w:rPr>
              <w:t xml:space="preserve">Pinus </w:t>
            </w:r>
            <w:proofErr w:type="spellStart"/>
            <w:r w:rsidRPr="008F2C37">
              <w:rPr>
                <w:i/>
                <w:iCs/>
              </w:rPr>
              <w:t>gerardiana</w:t>
            </w:r>
            <w:proofErr w:type="spellEnd"/>
          </w:p>
        </w:tc>
        <w:tc>
          <w:tcPr>
            <w:tcW w:w="2270" w:type="dxa"/>
            <w:vAlign w:val="center"/>
          </w:tcPr>
          <w:p w14:paraId="50401DE3" w14:textId="77777777" w:rsidR="003C23F5" w:rsidRPr="00211F58" w:rsidRDefault="0023218F" w:rsidP="008F2C37">
            <w:pPr>
              <w:spacing w:before="0" w:line="240" w:lineRule="auto"/>
              <w:rPr>
                <w:lang w:val="it-IT"/>
              </w:rPr>
            </w:pPr>
            <w:sdt>
              <w:sdtPr>
                <w:tag w:val="goog_rdk_7"/>
                <w:id w:val="1175231068"/>
              </w:sdtPr>
              <w:sdtEndPr/>
              <w:sdtContent>
                <w:r w:rsidR="003C23F5" w:rsidRPr="00211F58">
                  <w:rPr>
                    <w:lang w:val="it-IT"/>
                  </w:rPr>
                  <w:t xml:space="preserve">≈ 2,000 ha in Kinnaur (India); </w:t>
                </w:r>
              </w:sdtContent>
            </w:sdt>
          </w:p>
          <w:p w14:paraId="46C75D6A" w14:textId="77777777" w:rsidR="003C23F5" w:rsidRPr="00211F58" w:rsidRDefault="0023218F" w:rsidP="008F2C37">
            <w:pPr>
              <w:spacing w:before="0" w:line="240" w:lineRule="auto"/>
              <w:rPr>
                <w:lang w:val="it-IT"/>
              </w:rPr>
            </w:pPr>
            <w:sdt>
              <w:sdtPr>
                <w:tag w:val="goog_rdk_8"/>
                <w:id w:val="-185176187"/>
              </w:sdtPr>
              <w:sdtEndPr/>
              <w:sdtContent>
                <w:r w:rsidR="003C23F5" w:rsidRPr="00211F58">
                  <w:rPr>
                    <w:lang w:val="it-IT"/>
                  </w:rPr>
                  <w:t>≈ 26,000 ha in Balochistan (Pakistan)</w:t>
                </w:r>
              </w:sdtContent>
            </w:sdt>
          </w:p>
        </w:tc>
        <w:tc>
          <w:tcPr>
            <w:tcW w:w="1441" w:type="dxa"/>
            <w:vAlign w:val="center"/>
          </w:tcPr>
          <w:p w14:paraId="69577E14" w14:textId="77777777" w:rsidR="003C23F5" w:rsidRPr="00B633BD" w:rsidRDefault="003C23F5" w:rsidP="008F2C37">
            <w:pPr>
              <w:spacing w:before="0" w:line="240" w:lineRule="auto"/>
              <w:rPr>
                <w:lang w:val="fr-FR"/>
              </w:rPr>
            </w:pPr>
            <w:r w:rsidRPr="00B633BD">
              <w:rPr>
                <w:lang w:val="fr-FR"/>
              </w:rPr>
              <w:t>Malik et al. 2012</w:t>
            </w:r>
          </w:p>
          <w:p w14:paraId="5C8CA58C" w14:textId="77777777" w:rsidR="003C23F5" w:rsidRPr="00B633BD" w:rsidRDefault="003C23F5" w:rsidP="008F2C37">
            <w:pPr>
              <w:spacing w:before="0" w:line="240" w:lineRule="auto"/>
              <w:rPr>
                <w:lang w:val="fr-FR"/>
              </w:rPr>
            </w:pPr>
            <w:r w:rsidRPr="00B633BD">
              <w:rPr>
                <w:lang w:val="fr-FR"/>
              </w:rPr>
              <w:t xml:space="preserve">Islam et al. 2019 </w:t>
            </w:r>
          </w:p>
        </w:tc>
      </w:tr>
      <w:tr w:rsidR="003C23F5" w14:paraId="16857D90" w14:textId="77777777" w:rsidTr="001855D4">
        <w:tc>
          <w:tcPr>
            <w:tcW w:w="986" w:type="dxa"/>
            <w:vMerge/>
            <w:vAlign w:val="center"/>
          </w:tcPr>
          <w:p w14:paraId="1980FAAC" w14:textId="77777777" w:rsidR="003C23F5" w:rsidRPr="00B633BD" w:rsidRDefault="003C23F5" w:rsidP="008F2C37">
            <w:pPr>
              <w:spacing w:before="0" w:line="240" w:lineRule="auto"/>
              <w:rPr>
                <w:lang w:val="fr-FR"/>
              </w:rPr>
            </w:pPr>
          </w:p>
        </w:tc>
        <w:tc>
          <w:tcPr>
            <w:tcW w:w="1409" w:type="dxa"/>
            <w:vAlign w:val="center"/>
          </w:tcPr>
          <w:p w14:paraId="041D6092" w14:textId="77777777" w:rsidR="003C23F5" w:rsidRDefault="003C23F5" w:rsidP="008F2C37">
            <w:pPr>
              <w:spacing w:before="0" w:line="240" w:lineRule="auto"/>
            </w:pPr>
            <w:r>
              <w:t>China</w:t>
            </w:r>
          </w:p>
        </w:tc>
        <w:tc>
          <w:tcPr>
            <w:tcW w:w="1417" w:type="dxa"/>
            <w:vAlign w:val="center"/>
          </w:tcPr>
          <w:p w14:paraId="760E6A79" w14:textId="77777777" w:rsidR="003C23F5" w:rsidRDefault="003C23F5" w:rsidP="008F2C37">
            <w:pPr>
              <w:spacing w:before="0" w:line="240" w:lineRule="auto"/>
            </w:pPr>
            <w:r>
              <w:t>Chinese white pine</w:t>
            </w:r>
          </w:p>
        </w:tc>
        <w:tc>
          <w:tcPr>
            <w:tcW w:w="1558" w:type="dxa"/>
            <w:vAlign w:val="center"/>
          </w:tcPr>
          <w:p w14:paraId="22178EF5" w14:textId="77777777" w:rsidR="003C23F5" w:rsidRPr="008F2C37" w:rsidRDefault="003C23F5" w:rsidP="008F2C37">
            <w:pPr>
              <w:spacing w:before="0" w:line="240" w:lineRule="auto"/>
              <w:rPr>
                <w:i/>
                <w:iCs/>
              </w:rPr>
            </w:pPr>
            <w:r w:rsidRPr="008F2C37">
              <w:rPr>
                <w:i/>
                <w:iCs/>
              </w:rPr>
              <w:t xml:space="preserve">Pinus </w:t>
            </w:r>
            <w:proofErr w:type="spellStart"/>
            <w:r w:rsidRPr="008F2C37">
              <w:rPr>
                <w:i/>
                <w:iCs/>
              </w:rPr>
              <w:t>armandii</w:t>
            </w:r>
            <w:proofErr w:type="spellEnd"/>
          </w:p>
        </w:tc>
        <w:tc>
          <w:tcPr>
            <w:tcW w:w="2270" w:type="dxa"/>
            <w:vAlign w:val="center"/>
          </w:tcPr>
          <w:p w14:paraId="7CD40F2A" w14:textId="77777777" w:rsidR="003C23F5" w:rsidRDefault="003C23F5" w:rsidP="008F2C37">
            <w:pPr>
              <w:spacing w:before="0" w:line="240" w:lineRule="auto"/>
            </w:pPr>
            <w:r>
              <w:t>Widespread in central and southern China – exact area not quantified</w:t>
            </w:r>
          </w:p>
        </w:tc>
        <w:tc>
          <w:tcPr>
            <w:tcW w:w="1441" w:type="dxa"/>
            <w:vAlign w:val="center"/>
          </w:tcPr>
          <w:p w14:paraId="6E56A701" w14:textId="77777777" w:rsidR="003C23F5" w:rsidRDefault="003C23F5" w:rsidP="008F2C37">
            <w:pPr>
              <w:spacing w:before="0" w:line="240" w:lineRule="auto"/>
              <w:rPr>
                <w:i/>
                <w:iCs/>
              </w:rPr>
            </w:pPr>
            <w:r>
              <w:t xml:space="preserve">IUCN (2013) </w:t>
            </w:r>
          </w:p>
          <w:p w14:paraId="0D51CF2C" w14:textId="77777777" w:rsidR="003C23F5" w:rsidRDefault="003C23F5" w:rsidP="008F2C37">
            <w:pPr>
              <w:spacing w:before="0" w:line="240" w:lineRule="auto"/>
            </w:pPr>
            <w:r>
              <w:t>Zhao et al. 2018</w:t>
            </w:r>
          </w:p>
        </w:tc>
      </w:tr>
      <w:tr w:rsidR="003C23F5" w:rsidRPr="00FA5AD2" w14:paraId="6A160AA0" w14:textId="77777777" w:rsidTr="001855D4">
        <w:tc>
          <w:tcPr>
            <w:tcW w:w="986" w:type="dxa"/>
            <w:vAlign w:val="center"/>
          </w:tcPr>
          <w:p w14:paraId="1A2EC818" w14:textId="77777777" w:rsidR="003C23F5" w:rsidRDefault="003C23F5" w:rsidP="008F2C37">
            <w:pPr>
              <w:spacing w:before="0" w:line="240" w:lineRule="auto"/>
            </w:pPr>
            <w:r>
              <w:t>Europe/</w:t>
            </w:r>
          </w:p>
          <w:p w14:paraId="0FBEFED6" w14:textId="77777777" w:rsidR="003C23F5" w:rsidRDefault="003C23F5" w:rsidP="008F2C37">
            <w:pPr>
              <w:spacing w:before="0" w:line="240" w:lineRule="auto"/>
            </w:pPr>
            <w:proofErr w:type="spellStart"/>
            <w:r>
              <w:t>Mediter-ranean</w:t>
            </w:r>
            <w:proofErr w:type="spellEnd"/>
          </w:p>
        </w:tc>
        <w:tc>
          <w:tcPr>
            <w:tcW w:w="1409" w:type="dxa"/>
            <w:vAlign w:val="center"/>
          </w:tcPr>
          <w:p w14:paraId="2D432179" w14:textId="77777777" w:rsidR="003C23F5" w:rsidRDefault="003C23F5" w:rsidP="008F2C37">
            <w:pPr>
              <w:spacing w:before="0" w:line="240" w:lineRule="auto"/>
            </w:pPr>
            <w:r>
              <w:t>Türkiye, Spain, Portugal, Italy</w:t>
            </w:r>
          </w:p>
        </w:tc>
        <w:tc>
          <w:tcPr>
            <w:tcW w:w="1417" w:type="dxa"/>
            <w:vAlign w:val="center"/>
          </w:tcPr>
          <w:p w14:paraId="0367EE9C" w14:textId="77777777" w:rsidR="003C23F5" w:rsidRDefault="003C23F5" w:rsidP="008F2C37">
            <w:pPr>
              <w:spacing w:before="0" w:line="240" w:lineRule="auto"/>
            </w:pPr>
            <w:r>
              <w:t>Stone pine</w:t>
            </w:r>
          </w:p>
        </w:tc>
        <w:tc>
          <w:tcPr>
            <w:tcW w:w="1558" w:type="dxa"/>
            <w:vAlign w:val="center"/>
          </w:tcPr>
          <w:p w14:paraId="45398D5F" w14:textId="77777777" w:rsidR="003C23F5" w:rsidRPr="008F2C37" w:rsidRDefault="003C23F5" w:rsidP="008F2C37">
            <w:pPr>
              <w:spacing w:before="0" w:line="240" w:lineRule="auto"/>
              <w:rPr>
                <w:i/>
                <w:iCs/>
              </w:rPr>
            </w:pPr>
            <w:r w:rsidRPr="008F2C37">
              <w:rPr>
                <w:i/>
                <w:iCs/>
              </w:rPr>
              <w:t>Pinus pinea</w:t>
            </w:r>
          </w:p>
        </w:tc>
        <w:tc>
          <w:tcPr>
            <w:tcW w:w="2270" w:type="dxa"/>
            <w:vAlign w:val="center"/>
          </w:tcPr>
          <w:p w14:paraId="4BF13FEA" w14:textId="77777777" w:rsidR="003C23F5" w:rsidRDefault="0023218F" w:rsidP="008F2C37">
            <w:pPr>
              <w:spacing w:before="0" w:line="240" w:lineRule="auto"/>
            </w:pPr>
            <w:sdt>
              <w:sdtPr>
                <w:tag w:val="goog_rdk_9"/>
                <w:id w:val="-1265863361"/>
              </w:sdtPr>
              <w:sdtEndPr/>
              <w:sdtContent>
                <w:r w:rsidR="003C23F5">
                  <w:t>≈ 860,000 ha of forests dominated by stone pine (Spain ~450k ha, Portugal ~195k ha, Türkiye ~176k ha, Italy ~40k ha)</w:t>
                </w:r>
              </w:sdtContent>
            </w:sdt>
          </w:p>
        </w:tc>
        <w:tc>
          <w:tcPr>
            <w:tcW w:w="1441" w:type="dxa"/>
            <w:vAlign w:val="center"/>
          </w:tcPr>
          <w:p w14:paraId="012DDC03" w14:textId="77777777" w:rsidR="003C23F5" w:rsidRPr="008E3C04" w:rsidRDefault="003C23F5" w:rsidP="008F2C37">
            <w:pPr>
              <w:spacing w:before="0" w:line="240" w:lineRule="auto"/>
              <w:rPr>
                <w:lang w:val="sv-SE"/>
              </w:rPr>
            </w:pPr>
            <w:r w:rsidRPr="008E3C04">
              <w:rPr>
                <w:lang w:val="sv-SE"/>
              </w:rPr>
              <w:t>Caliskan et al. 2024</w:t>
            </w:r>
          </w:p>
          <w:p w14:paraId="575E170F" w14:textId="77777777" w:rsidR="003C23F5" w:rsidRPr="008E3C04" w:rsidRDefault="003C23F5" w:rsidP="008F2C37">
            <w:pPr>
              <w:spacing w:before="0" w:line="240" w:lineRule="auto"/>
              <w:rPr>
                <w:lang w:val="sv-SE"/>
              </w:rPr>
            </w:pPr>
            <w:r w:rsidRPr="008E3C04">
              <w:rPr>
                <w:lang w:val="sv-SE"/>
              </w:rPr>
              <w:t>CIHEAM/FAO 2012</w:t>
            </w:r>
          </w:p>
          <w:p w14:paraId="4FA78E97" w14:textId="75CA0095" w:rsidR="003C23F5" w:rsidRPr="007B4985" w:rsidRDefault="003C23F5" w:rsidP="008F2C37">
            <w:pPr>
              <w:spacing w:before="0" w:line="240" w:lineRule="auto"/>
              <w:rPr>
                <w:lang w:val="fr-BE"/>
              </w:rPr>
            </w:pPr>
            <w:r w:rsidRPr="007B4985">
              <w:fldChar w:fldCharType="begin"/>
            </w:r>
            <w:r w:rsidR="00850A74">
              <w:rPr>
                <w:lang w:val="fr-BE"/>
              </w:rPr>
              <w:instrText xml:space="preserve"> ADDIN ZOTERO_ITEM CSL_CITATION {"citationID":"JjKjF9sn","properties":{"formattedCitation":"(Carrasquinho et al., 2017)","plainCitation":"(Carrasquinho et al., 2017)","noteIndex":0},"citationItems":[{"id":9128,"uris":["http://zotero.org/users/2696682/items/VYS6HA79"],"itemData":{"id":9128,"type":"book","collection-number":"122","collection-title":"Options Méditerranéennes, Series A: Mediterranean Seminars","edition":"CIHEAM","ISBN":"978-2-85352-574-9","language":"en","number-of-pages":"132","publisher-place":"Zaragoza, Spain","source":"Zotero","title":"Mediterranean pine nuts from  forests and plantations","editor":[{"family":"Carrasquinho","given":"I"},{"family":"Correia","given":"A.C."},{"family":"Mutke","given":"S."}],"issued":{"date-parts":[["2017"]]}}}],"schema":"https://github.com/citation-style-language/schema/raw/master/csl-citation.json"} </w:instrText>
            </w:r>
            <w:r w:rsidRPr="007B4985">
              <w:fldChar w:fldCharType="separate"/>
            </w:r>
            <w:r w:rsidRPr="00270979">
              <w:rPr>
                <w:lang w:val="fr-BE"/>
              </w:rPr>
              <w:t>(Carrasquinho et al., 2017)</w:t>
            </w:r>
            <w:r w:rsidRPr="007B4985">
              <w:fldChar w:fldCharType="end"/>
            </w:r>
          </w:p>
        </w:tc>
      </w:tr>
      <w:tr w:rsidR="003C23F5" w14:paraId="7B3D136F" w14:textId="77777777" w:rsidTr="001855D4">
        <w:tc>
          <w:tcPr>
            <w:tcW w:w="986" w:type="dxa"/>
            <w:vMerge w:val="restart"/>
            <w:vAlign w:val="center"/>
          </w:tcPr>
          <w:p w14:paraId="6AA278CF" w14:textId="77777777" w:rsidR="003C23F5" w:rsidRDefault="003C23F5" w:rsidP="008F2C37">
            <w:pPr>
              <w:spacing w:before="0" w:line="240" w:lineRule="auto"/>
            </w:pPr>
            <w:r>
              <w:t>North and Central America</w:t>
            </w:r>
          </w:p>
        </w:tc>
        <w:tc>
          <w:tcPr>
            <w:tcW w:w="1409" w:type="dxa"/>
            <w:vAlign w:val="center"/>
          </w:tcPr>
          <w:p w14:paraId="7601917C" w14:textId="77777777" w:rsidR="003C23F5" w:rsidRDefault="003C23F5" w:rsidP="008F2C37">
            <w:pPr>
              <w:spacing w:before="0" w:line="240" w:lineRule="auto"/>
            </w:pPr>
            <w:r>
              <w:t>USA (South-west states)</w:t>
            </w:r>
          </w:p>
        </w:tc>
        <w:tc>
          <w:tcPr>
            <w:tcW w:w="1417" w:type="dxa"/>
            <w:vAlign w:val="center"/>
          </w:tcPr>
          <w:p w14:paraId="35373EA7" w14:textId="77777777" w:rsidR="003C23F5" w:rsidRDefault="003C23F5" w:rsidP="008F2C37">
            <w:pPr>
              <w:spacing w:before="0" w:line="240" w:lineRule="auto"/>
            </w:pPr>
            <w:r>
              <w:t>Two-needle pinyon</w:t>
            </w:r>
          </w:p>
        </w:tc>
        <w:tc>
          <w:tcPr>
            <w:tcW w:w="1558" w:type="dxa"/>
            <w:vAlign w:val="center"/>
          </w:tcPr>
          <w:p w14:paraId="236B6935" w14:textId="77777777" w:rsidR="003C23F5" w:rsidRPr="008F2C37" w:rsidRDefault="003C23F5" w:rsidP="008F2C37">
            <w:pPr>
              <w:spacing w:before="0" w:line="240" w:lineRule="auto"/>
              <w:rPr>
                <w:i/>
                <w:iCs/>
              </w:rPr>
            </w:pPr>
            <w:r w:rsidRPr="008F2C37">
              <w:rPr>
                <w:i/>
                <w:iCs/>
              </w:rPr>
              <w:t>Pinus edulis</w:t>
            </w:r>
          </w:p>
        </w:tc>
        <w:tc>
          <w:tcPr>
            <w:tcW w:w="2270" w:type="dxa"/>
            <w:vAlign w:val="center"/>
          </w:tcPr>
          <w:p w14:paraId="6AAFD63E" w14:textId="77777777" w:rsidR="003C23F5" w:rsidRDefault="0023218F" w:rsidP="008F2C37">
            <w:pPr>
              <w:spacing w:before="0" w:line="240" w:lineRule="auto"/>
            </w:pPr>
            <w:sdt>
              <w:sdtPr>
                <w:tag w:val="goog_rdk_10"/>
                <w:id w:val="-177504509"/>
              </w:sdtPr>
              <w:sdtEndPr/>
              <w:sdtContent>
                <w:r w:rsidR="003C23F5">
                  <w:t>≈ 20.7 million ha (pinyon–juniper woodlands, U.S.)</w:t>
                </w:r>
              </w:sdtContent>
            </w:sdt>
          </w:p>
        </w:tc>
        <w:tc>
          <w:tcPr>
            <w:tcW w:w="1441" w:type="dxa"/>
            <w:vMerge w:val="restart"/>
            <w:vAlign w:val="center"/>
          </w:tcPr>
          <w:p w14:paraId="76BAE701" w14:textId="77777777" w:rsidR="003C23F5" w:rsidRDefault="003C23F5" w:rsidP="008F2C37">
            <w:pPr>
              <w:spacing w:before="0" w:line="240" w:lineRule="auto"/>
            </w:pPr>
            <w:r>
              <w:t>Board et al. 2018</w:t>
            </w:r>
          </w:p>
        </w:tc>
      </w:tr>
      <w:tr w:rsidR="003C23F5" w14:paraId="73703A85" w14:textId="77777777" w:rsidTr="001855D4">
        <w:tc>
          <w:tcPr>
            <w:tcW w:w="986" w:type="dxa"/>
            <w:vMerge/>
            <w:vAlign w:val="center"/>
          </w:tcPr>
          <w:p w14:paraId="711F961D" w14:textId="77777777" w:rsidR="003C23F5" w:rsidRDefault="003C23F5" w:rsidP="008F2C37">
            <w:pPr>
              <w:spacing w:before="0" w:line="240" w:lineRule="auto"/>
            </w:pPr>
          </w:p>
        </w:tc>
        <w:tc>
          <w:tcPr>
            <w:tcW w:w="1409" w:type="dxa"/>
            <w:vAlign w:val="center"/>
          </w:tcPr>
          <w:p w14:paraId="63CEBC10" w14:textId="77777777" w:rsidR="003C23F5" w:rsidRDefault="003C23F5" w:rsidP="008F2C37">
            <w:pPr>
              <w:spacing w:before="0" w:line="240" w:lineRule="auto"/>
            </w:pPr>
            <w:r>
              <w:t>USA (Nevada, Utah, California)</w:t>
            </w:r>
          </w:p>
        </w:tc>
        <w:tc>
          <w:tcPr>
            <w:tcW w:w="1417" w:type="dxa"/>
            <w:vAlign w:val="center"/>
          </w:tcPr>
          <w:p w14:paraId="0D119073" w14:textId="77777777" w:rsidR="003C23F5" w:rsidRDefault="003C23F5" w:rsidP="008F2C37">
            <w:pPr>
              <w:spacing w:before="0" w:line="240" w:lineRule="auto"/>
            </w:pPr>
            <w:r>
              <w:t>Single-leaf pinyon</w:t>
            </w:r>
          </w:p>
        </w:tc>
        <w:tc>
          <w:tcPr>
            <w:tcW w:w="1558" w:type="dxa"/>
            <w:vAlign w:val="center"/>
          </w:tcPr>
          <w:p w14:paraId="75DF4F0F" w14:textId="77777777" w:rsidR="003C23F5" w:rsidRPr="008F2C37" w:rsidRDefault="003C23F5" w:rsidP="008F2C37">
            <w:pPr>
              <w:spacing w:before="0" w:line="240" w:lineRule="auto"/>
              <w:rPr>
                <w:i/>
                <w:iCs/>
              </w:rPr>
            </w:pPr>
            <w:r w:rsidRPr="008F2C37">
              <w:rPr>
                <w:i/>
                <w:iCs/>
              </w:rPr>
              <w:t xml:space="preserve">Pinus </w:t>
            </w:r>
            <w:proofErr w:type="spellStart"/>
            <w:r w:rsidRPr="008F2C37">
              <w:rPr>
                <w:i/>
                <w:iCs/>
              </w:rPr>
              <w:t>monophylla</w:t>
            </w:r>
            <w:proofErr w:type="spellEnd"/>
          </w:p>
        </w:tc>
        <w:tc>
          <w:tcPr>
            <w:tcW w:w="2270" w:type="dxa"/>
            <w:vAlign w:val="center"/>
          </w:tcPr>
          <w:p w14:paraId="12E8F700" w14:textId="77777777" w:rsidR="003C23F5" w:rsidRDefault="0023218F" w:rsidP="008F2C37">
            <w:pPr>
              <w:spacing w:before="0" w:line="240" w:lineRule="auto"/>
            </w:pPr>
            <w:sdt>
              <w:sdtPr>
                <w:tag w:val="goog_rdk_11"/>
                <w:id w:val="-1171252903"/>
              </w:sdtPr>
              <w:sdtEndPr/>
              <w:sdtContent>
                <w:r w:rsidR="003C23F5">
                  <w:t>Included in ≈ 20–24 million ha pinyon–juniper woodland extent</w:t>
                </w:r>
              </w:sdtContent>
            </w:sdt>
          </w:p>
        </w:tc>
        <w:tc>
          <w:tcPr>
            <w:tcW w:w="1441" w:type="dxa"/>
            <w:vMerge/>
            <w:vAlign w:val="center"/>
          </w:tcPr>
          <w:p w14:paraId="0E587AEB" w14:textId="77777777" w:rsidR="003C23F5" w:rsidRDefault="003C23F5" w:rsidP="008F2C37">
            <w:pPr>
              <w:spacing w:before="0" w:line="240" w:lineRule="auto"/>
            </w:pPr>
          </w:p>
        </w:tc>
      </w:tr>
      <w:tr w:rsidR="003C23F5" w14:paraId="313E0D52" w14:textId="77777777" w:rsidTr="001855D4">
        <w:tc>
          <w:tcPr>
            <w:tcW w:w="986" w:type="dxa"/>
            <w:vMerge/>
            <w:vAlign w:val="center"/>
          </w:tcPr>
          <w:p w14:paraId="33820684" w14:textId="77777777" w:rsidR="003C23F5" w:rsidRDefault="003C23F5" w:rsidP="008F2C37">
            <w:pPr>
              <w:spacing w:before="0" w:line="240" w:lineRule="auto"/>
            </w:pPr>
          </w:p>
        </w:tc>
        <w:tc>
          <w:tcPr>
            <w:tcW w:w="1409" w:type="dxa"/>
            <w:vAlign w:val="center"/>
          </w:tcPr>
          <w:p w14:paraId="1E40B5B8" w14:textId="77777777" w:rsidR="003C23F5" w:rsidRDefault="003C23F5" w:rsidP="008F2C37">
            <w:pPr>
              <w:spacing w:before="0" w:line="240" w:lineRule="auto"/>
            </w:pPr>
            <w:r>
              <w:t>Mexico, southern USA</w:t>
            </w:r>
          </w:p>
        </w:tc>
        <w:tc>
          <w:tcPr>
            <w:tcW w:w="1417" w:type="dxa"/>
            <w:vAlign w:val="center"/>
          </w:tcPr>
          <w:p w14:paraId="33881D6D" w14:textId="77777777" w:rsidR="003C23F5" w:rsidRDefault="003C23F5" w:rsidP="008F2C37">
            <w:pPr>
              <w:spacing w:before="0" w:line="240" w:lineRule="auto"/>
            </w:pPr>
            <w:r>
              <w:t>Mexican pinyon</w:t>
            </w:r>
          </w:p>
        </w:tc>
        <w:tc>
          <w:tcPr>
            <w:tcW w:w="1558" w:type="dxa"/>
            <w:vAlign w:val="center"/>
          </w:tcPr>
          <w:p w14:paraId="07DDA050" w14:textId="77777777" w:rsidR="003C23F5" w:rsidRDefault="003C23F5" w:rsidP="008F2C37">
            <w:pPr>
              <w:spacing w:before="0" w:line="240" w:lineRule="auto"/>
            </w:pPr>
            <w:r w:rsidRPr="008F2C37">
              <w:rPr>
                <w:i/>
                <w:iCs/>
              </w:rPr>
              <w:t xml:space="preserve">Pinus </w:t>
            </w:r>
            <w:proofErr w:type="spellStart"/>
            <w:r w:rsidRPr="008F2C37">
              <w:rPr>
                <w:i/>
                <w:iCs/>
              </w:rPr>
              <w:t>cembroides</w:t>
            </w:r>
            <w:proofErr w:type="spellEnd"/>
            <w:r>
              <w:t xml:space="preserve"> (and </w:t>
            </w:r>
          </w:p>
          <w:p w14:paraId="5C5BDC00" w14:textId="77777777" w:rsidR="003C23F5" w:rsidRDefault="003C23F5" w:rsidP="008F2C37">
            <w:pPr>
              <w:spacing w:before="0" w:line="240" w:lineRule="auto"/>
            </w:pPr>
            <w:r w:rsidRPr="008F2C37">
              <w:rPr>
                <w:i/>
                <w:iCs/>
              </w:rPr>
              <w:t xml:space="preserve">P. remota, P. </w:t>
            </w:r>
            <w:proofErr w:type="spellStart"/>
            <w:r w:rsidRPr="008F2C37">
              <w:rPr>
                <w:i/>
                <w:iCs/>
              </w:rPr>
              <w:t>rizabensis</w:t>
            </w:r>
            <w:proofErr w:type="spellEnd"/>
            <w:r>
              <w:t>)</w:t>
            </w:r>
          </w:p>
        </w:tc>
        <w:tc>
          <w:tcPr>
            <w:tcW w:w="2270" w:type="dxa"/>
            <w:vAlign w:val="center"/>
          </w:tcPr>
          <w:p w14:paraId="4B13DC04" w14:textId="77777777" w:rsidR="003C23F5" w:rsidRDefault="0023218F" w:rsidP="008F2C37">
            <w:pPr>
              <w:spacing w:before="0" w:line="240" w:lineRule="auto"/>
            </w:pPr>
            <w:sdt>
              <w:sdtPr>
                <w:tag w:val="goog_rdk_12"/>
                <w:id w:val="1568931244"/>
              </w:sdtPr>
              <w:sdtEndPr/>
              <w:sdtContent>
                <w:r w:rsidR="003C23F5">
                  <w:t>≈ 2.5 million ha in Mexico</w:t>
                </w:r>
              </w:sdtContent>
            </w:sdt>
          </w:p>
        </w:tc>
        <w:tc>
          <w:tcPr>
            <w:tcW w:w="1441" w:type="dxa"/>
            <w:vAlign w:val="center"/>
          </w:tcPr>
          <w:p w14:paraId="53EC747F" w14:textId="77777777" w:rsidR="003C23F5" w:rsidRDefault="003C23F5" w:rsidP="008F2C37">
            <w:pPr>
              <w:spacing w:before="0" w:line="240" w:lineRule="auto"/>
            </w:pPr>
            <w:r>
              <w:t>García-Zubia et al. 2019</w:t>
            </w:r>
          </w:p>
        </w:tc>
      </w:tr>
    </w:tbl>
    <w:p w14:paraId="4EE20896" w14:textId="77777777" w:rsidR="003C23F5" w:rsidRDefault="003C23F5" w:rsidP="001855D4">
      <w:bookmarkStart w:id="364" w:name="_heading=h.adhjykhy21si" w:colFirst="0" w:colLast="0"/>
      <w:bookmarkEnd w:id="364"/>
    </w:p>
    <w:p w14:paraId="59079698" w14:textId="1329292D" w:rsidR="00AF6F36" w:rsidRDefault="00AF6F36" w:rsidP="001855D4">
      <w:r>
        <w:br w:type="page"/>
      </w:r>
    </w:p>
    <w:p w14:paraId="2D1D62AA" w14:textId="3BF143B8" w:rsidR="00AF6F36" w:rsidRDefault="00AF6F36" w:rsidP="00047D2F">
      <w:pPr>
        <w:pStyle w:val="Non-numberedheading"/>
      </w:pPr>
      <w:bookmarkStart w:id="365" w:name="_Toc230337156"/>
      <w:r>
        <w:lastRenderedPageBreak/>
        <w:t>Annex 3: Social Profile</w:t>
      </w:r>
      <w:bookmarkEnd w:id="365"/>
    </w:p>
    <w:p w14:paraId="6D078A2E" w14:textId="5087EEEC" w:rsidR="00AF6F36" w:rsidRDefault="008F2C37" w:rsidP="001855D4">
      <w:r>
        <w:t>[to be provided]</w:t>
      </w:r>
    </w:p>
    <w:p w14:paraId="07095104" w14:textId="77777777" w:rsidR="00AF6F36" w:rsidRDefault="00AF6F36" w:rsidP="001855D4"/>
    <w:p w14:paraId="40A0F7A8" w14:textId="337B8409" w:rsidR="00AF6F36" w:rsidRDefault="00AF6F36" w:rsidP="001855D4">
      <w:r>
        <w:br w:type="page"/>
      </w:r>
    </w:p>
    <w:p w14:paraId="24851414" w14:textId="4A88840F" w:rsidR="00AF6F36" w:rsidRDefault="00AF6F36" w:rsidP="00047D2F">
      <w:pPr>
        <w:pStyle w:val="Non-numberedheading"/>
      </w:pPr>
      <w:bookmarkStart w:id="366" w:name="_Toc230337157"/>
      <w:r>
        <w:lastRenderedPageBreak/>
        <w:t xml:space="preserve">Annex 4: Rationale for Risks </w:t>
      </w:r>
      <w:r w:rsidR="00AB30A8">
        <w:t>Presented in Table 7.1</w:t>
      </w:r>
      <w:bookmarkEnd w:id="366"/>
    </w:p>
    <w:p w14:paraId="2F963B72" w14:textId="77777777" w:rsidR="00AB30A8" w:rsidRDefault="00AB30A8" w:rsidP="001855D4">
      <w:r w:rsidRPr="00215BA9">
        <w:t>Explanation / rationale of risks:</w:t>
      </w:r>
    </w:p>
    <w:p w14:paraId="31734F0B" w14:textId="77777777" w:rsidR="00AB30A8" w:rsidRPr="004F57F5" w:rsidRDefault="00AB30A8" w:rsidP="000810A4">
      <w:pPr>
        <w:pStyle w:val="ListParagraph"/>
        <w:numPr>
          <w:ilvl w:val="0"/>
          <w:numId w:val="12"/>
        </w:numPr>
        <w:spacing w:before="160" w:after="120" w:line="259" w:lineRule="auto"/>
        <w:ind w:left="714" w:hanging="357"/>
        <w:jc w:val="left"/>
        <w:rPr>
          <w:b/>
          <w:bCs/>
        </w:rPr>
      </w:pPr>
      <w:r w:rsidRPr="004F57F5">
        <w:rPr>
          <w:b/>
          <w:bCs/>
        </w:rPr>
        <w:t>Structural variability and uncertainty of pine nut yields</w:t>
      </w:r>
    </w:p>
    <w:p w14:paraId="2FAC2F8A" w14:textId="77777777" w:rsidR="00AB30A8" w:rsidRDefault="00AB30A8" w:rsidP="000810A4">
      <w:pPr>
        <w:pStyle w:val="ListParagraph"/>
        <w:numPr>
          <w:ilvl w:val="0"/>
          <w:numId w:val="13"/>
        </w:numPr>
        <w:spacing w:after="160" w:line="259" w:lineRule="auto"/>
        <w:contextualSpacing/>
        <w:jc w:val="left"/>
      </w:pPr>
      <w:r>
        <w:t>Siberian pine nut production is characterised by natural cone-bearing cycles, resulting in strong inter-annual variability in yields.</w:t>
      </w:r>
    </w:p>
    <w:p w14:paraId="7BA8931A" w14:textId="77777777" w:rsidR="00AB30A8" w:rsidRDefault="00AB30A8" w:rsidP="000810A4">
      <w:pPr>
        <w:pStyle w:val="ListParagraph"/>
        <w:numPr>
          <w:ilvl w:val="0"/>
          <w:numId w:val="13"/>
        </w:numPr>
        <w:spacing w:after="160" w:line="259" w:lineRule="auto"/>
        <w:contextualSpacing/>
        <w:jc w:val="left"/>
      </w:pPr>
      <w:r>
        <w:t>Yield levels also vary significantly across regions, limiting predictability of supply.</w:t>
      </w:r>
    </w:p>
    <w:p w14:paraId="0D2041B6" w14:textId="77777777" w:rsidR="00AB30A8" w:rsidRDefault="00AB30A8" w:rsidP="000810A4">
      <w:pPr>
        <w:pStyle w:val="ListParagraph"/>
        <w:numPr>
          <w:ilvl w:val="0"/>
          <w:numId w:val="13"/>
        </w:numPr>
        <w:spacing w:after="160" w:line="259" w:lineRule="auto"/>
        <w:ind w:left="714" w:hanging="357"/>
        <w:jc w:val="left"/>
      </w:pPr>
      <w:r>
        <w:t>This variability affects harvester incomes, supply reliability for processors, and planning horizons for investors.</w:t>
      </w:r>
    </w:p>
    <w:p w14:paraId="2985A0EF" w14:textId="77777777" w:rsidR="00AB30A8" w:rsidRDefault="00AB30A8" w:rsidP="000810A4">
      <w:pPr>
        <w:pStyle w:val="ListParagraph"/>
        <w:numPr>
          <w:ilvl w:val="0"/>
          <w:numId w:val="12"/>
        </w:numPr>
        <w:spacing w:before="160" w:after="120" w:line="259" w:lineRule="auto"/>
        <w:ind w:left="714" w:hanging="357"/>
        <w:jc w:val="left"/>
        <w:rPr>
          <w:b/>
          <w:bCs/>
        </w:rPr>
      </w:pPr>
      <w:r w:rsidRPr="00482A8C">
        <w:rPr>
          <w:b/>
          <w:bCs/>
        </w:rPr>
        <w:t xml:space="preserve">Climate change impacts on forest health and productivity </w:t>
      </w:r>
    </w:p>
    <w:p w14:paraId="067BC50C" w14:textId="77777777" w:rsidR="00AB30A8" w:rsidRDefault="00AB30A8" w:rsidP="000810A4">
      <w:pPr>
        <w:pStyle w:val="ListParagraph"/>
        <w:numPr>
          <w:ilvl w:val="0"/>
          <w:numId w:val="13"/>
        </w:numPr>
        <w:spacing w:after="160" w:line="259" w:lineRule="auto"/>
        <w:contextualSpacing/>
        <w:jc w:val="left"/>
      </w:pPr>
      <w:r>
        <w:t>Increasing frequency and intensity of forest fires, pest outbreaks, and climate stress pose long-term risks to Siberian pine forests.</w:t>
      </w:r>
    </w:p>
    <w:p w14:paraId="55431721" w14:textId="77777777" w:rsidR="00AB30A8" w:rsidRDefault="00AB30A8" w:rsidP="000810A4">
      <w:pPr>
        <w:pStyle w:val="ListParagraph"/>
        <w:numPr>
          <w:ilvl w:val="0"/>
          <w:numId w:val="13"/>
        </w:numPr>
        <w:spacing w:after="160" w:line="259" w:lineRule="auto"/>
        <w:contextualSpacing/>
        <w:jc w:val="left"/>
      </w:pPr>
      <w:r>
        <w:t>Climate impacts may exacerbate yield variability and undermine regeneration and forest resilience.</w:t>
      </w:r>
    </w:p>
    <w:p w14:paraId="09DB288E" w14:textId="77777777" w:rsidR="00AB30A8" w:rsidRDefault="00AB30A8" w:rsidP="000810A4">
      <w:pPr>
        <w:pStyle w:val="ListParagraph"/>
        <w:numPr>
          <w:ilvl w:val="0"/>
          <w:numId w:val="13"/>
        </w:numPr>
        <w:spacing w:after="160" w:line="259" w:lineRule="auto"/>
        <w:ind w:left="714" w:hanging="357"/>
        <w:jc w:val="left"/>
      </w:pPr>
      <w:r>
        <w:t>These risks are largely exogenous but have potentially irreversible effects.</w:t>
      </w:r>
    </w:p>
    <w:p w14:paraId="37AF81B7" w14:textId="77777777" w:rsidR="00AB30A8" w:rsidRDefault="00AB30A8" w:rsidP="000810A4">
      <w:pPr>
        <w:pStyle w:val="ListParagraph"/>
        <w:numPr>
          <w:ilvl w:val="0"/>
          <w:numId w:val="12"/>
        </w:numPr>
        <w:spacing w:before="160" w:after="120" w:line="259" w:lineRule="auto"/>
        <w:ind w:left="714" w:hanging="357"/>
        <w:jc w:val="left"/>
        <w:rPr>
          <w:b/>
          <w:bCs/>
        </w:rPr>
      </w:pPr>
      <w:r w:rsidRPr="006E0224">
        <w:rPr>
          <w:b/>
          <w:bCs/>
        </w:rPr>
        <w:t>Persistence of inappropriate pine nut harvesting practices</w:t>
      </w:r>
    </w:p>
    <w:p w14:paraId="631010CF" w14:textId="77777777" w:rsidR="00AB30A8" w:rsidRPr="002F49F3" w:rsidRDefault="00AB30A8" w:rsidP="000810A4">
      <w:pPr>
        <w:pStyle w:val="ListParagraph"/>
        <w:numPr>
          <w:ilvl w:val="0"/>
          <w:numId w:val="13"/>
        </w:numPr>
        <w:spacing w:after="160" w:line="259" w:lineRule="auto"/>
        <w:contextualSpacing/>
        <w:jc w:val="left"/>
      </w:pPr>
      <w:r w:rsidRPr="002F49F3">
        <w:t>Inappropriate harvesting practices, including tree damage from cone hammering and poor management of temporary harvesting camps (e.g. littering, soil disturbance), continue to be observed in several forest areas.</w:t>
      </w:r>
    </w:p>
    <w:p w14:paraId="7A61D267" w14:textId="77777777" w:rsidR="00AB30A8" w:rsidRPr="002F49F3" w:rsidRDefault="00AB30A8" w:rsidP="000810A4">
      <w:pPr>
        <w:pStyle w:val="ListParagraph"/>
        <w:numPr>
          <w:ilvl w:val="0"/>
          <w:numId w:val="13"/>
        </w:numPr>
        <w:spacing w:after="160" w:line="259" w:lineRule="auto"/>
        <w:contextualSpacing/>
        <w:jc w:val="left"/>
      </w:pPr>
      <w:r w:rsidRPr="002F49F3">
        <w:t>These practices can negatively affect tree health, regeneration capacity, and overall forest ecosystem condition over time.</w:t>
      </w:r>
    </w:p>
    <w:p w14:paraId="15D1A744" w14:textId="77777777" w:rsidR="00AB30A8" w:rsidRPr="002F49F3" w:rsidRDefault="00AB30A8" w:rsidP="000810A4">
      <w:pPr>
        <w:pStyle w:val="ListParagraph"/>
        <w:numPr>
          <w:ilvl w:val="0"/>
          <w:numId w:val="13"/>
        </w:numPr>
        <w:spacing w:after="160" w:line="259" w:lineRule="auto"/>
        <w:contextualSpacing/>
        <w:jc w:val="left"/>
      </w:pPr>
      <w:r w:rsidRPr="002F49F3">
        <w:t>Impacts are cumulative and long-term, rather than immediately visible, and are therefore less likely to trigger short-term corrective responses.</w:t>
      </w:r>
    </w:p>
    <w:p w14:paraId="270A9A45" w14:textId="77777777" w:rsidR="00AB30A8" w:rsidRPr="002F49F3" w:rsidRDefault="00AB30A8" w:rsidP="000810A4">
      <w:pPr>
        <w:pStyle w:val="ListParagraph"/>
        <w:numPr>
          <w:ilvl w:val="0"/>
          <w:numId w:val="13"/>
        </w:numPr>
        <w:spacing w:after="160" w:line="259" w:lineRule="auto"/>
        <w:ind w:left="714" w:hanging="357"/>
        <w:jc w:val="left"/>
      </w:pPr>
      <w:r w:rsidRPr="002F49F3">
        <w:t>While the severity of impacts is lower than that of climate change or large-scale fires, continued persistence of poor practices can gradually reduce long-term productivity and undermine sustainability objectives if not addressed.</w:t>
      </w:r>
    </w:p>
    <w:p w14:paraId="5CCD163E" w14:textId="77777777" w:rsidR="00AB30A8" w:rsidRDefault="00AB30A8" w:rsidP="000810A4">
      <w:pPr>
        <w:pStyle w:val="ListParagraph"/>
        <w:numPr>
          <w:ilvl w:val="0"/>
          <w:numId w:val="12"/>
        </w:numPr>
        <w:spacing w:before="160" w:after="120" w:line="259" w:lineRule="auto"/>
        <w:ind w:left="714" w:hanging="357"/>
        <w:jc w:val="left"/>
        <w:rPr>
          <w:b/>
          <w:bCs/>
        </w:rPr>
      </w:pPr>
      <w:r w:rsidRPr="00482A8C">
        <w:rPr>
          <w:b/>
          <w:bCs/>
        </w:rPr>
        <w:t>Persistent above-quota harvesting and participation of unregistered operators</w:t>
      </w:r>
    </w:p>
    <w:p w14:paraId="42DB25CF" w14:textId="77777777" w:rsidR="00AB30A8" w:rsidRDefault="00AB30A8" w:rsidP="000810A4">
      <w:pPr>
        <w:pStyle w:val="ListParagraph"/>
        <w:numPr>
          <w:ilvl w:val="0"/>
          <w:numId w:val="13"/>
        </w:numPr>
        <w:spacing w:after="160" w:line="259" w:lineRule="auto"/>
        <w:contextualSpacing/>
        <w:jc w:val="left"/>
      </w:pPr>
      <w:r>
        <w:t>Continued harvesting above approved quotas and widespread participation of unregistered harvesters and traders weaken forest governance and traceability.</w:t>
      </w:r>
    </w:p>
    <w:p w14:paraId="6C465581" w14:textId="77777777" w:rsidR="00AB30A8" w:rsidRDefault="00AB30A8" w:rsidP="000810A4">
      <w:pPr>
        <w:pStyle w:val="ListParagraph"/>
        <w:numPr>
          <w:ilvl w:val="0"/>
          <w:numId w:val="13"/>
        </w:numPr>
        <w:spacing w:after="160" w:line="259" w:lineRule="auto"/>
        <w:contextualSpacing/>
        <w:jc w:val="left"/>
      </w:pPr>
      <w:r>
        <w:t>These practices undermine compliant actors, distort competition, and reduce public revenues.</w:t>
      </w:r>
    </w:p>
    <w:p w14:paraId="614B37DD" w14:textId="77777777" w:rsidR="00AB30A8" w:rsidRPr="00EE0A79" w:rsidRDefault="00AB30A8" w:rsidP="000810A4">
      <w:pPr>
        <w:pStyle w:val="ListParagraph"/>
        <w:numPr>
          <w:ilvl w:val="0"/>
          <w:numId w:val="13"/>
        </w:numPr>
        <w:spacing w:after="160" w:line="259" w:lineRule="auto"/>
        <w:ind w:left="714" w:hanging="357"/>
        <w:jc w:val="left"/>
      </w:pPr>
      <w:r>
        <w:t>They also constrain access to premium markets and increase reputational and regulatory risks.</w:t>
      </w:r>
    </w:p>
    <w:p w14:paraId="1DAAF8D2" w14:textId="77777777" w:rsidR="00AB30A8" w:rsidRDefault="00AB30A8" w:rsidP="000810A4">
      <w:pPr>
        <w:pStyle w:val="ListParagraph"/>
        <w:numPr>
          <w:ilvl w:val="0"/>
          <w:numId w:val="12"/>
        </w:numPr>
        <w:spacing w:before="160" w:after="120" w:line="259" w:lineRule="auto"/>
        <w:ind w:left="714" w:hanging="357"/>
        <w:jc w:val="left"/>
        <w:rPr>
          <w:b/>
          <w:bCs/>
        </w:rPr>
      </w:pPr>
      <w:r w:rsidRPr="00482A8C">
        <w:rPr>
          <w:b/>
          <w:bCs/>
        </w:rPr>
        <w:t>High income volatility and exposure of harvesters to seasonal and inter-annual yield variability</w:t>
      </w:r>
    </w:p>
    <w:p w14:paraId="43185A78" w14:textId="77777777" w:rsidR="00AB30A8" w:rsidRDefault="00AB30A8" w:rsidP="000810A4">
      <w:pPr>
        <w:pStyle w:val="ListParagraph"/>
        <w:numPr>
          <w:ilvl w:val="0"/>
          <w:numId w:val="13"/>
        </w:numPr>
        <w:spacing w:after="160" w:line="259" w:lineRule="auto"/>
        <w:contextualSpacing/>
        <w:jc w:val="left"/>
      </w:pPr>
      <w:r>
        <w:t>Harvester incomes are highly seasonal and fluctuate sharply from year to year due to yield variability.</w:t>
      </w:r>
    </w:p>
    <w:p w14:paraId="185380B1" w14:textId="77777777" w:rsidR="00AB30A8" w:rsidRDefault="00AB30A8" w:rsidP="000810A4">
      <w:pPr>
        <w:pStyle w:val="ListParagraph"/>
        <w:numPr>
          <w:ilvl w:val="0"/>
          <w:numId w:val="13"/>
        </w:numPr>
        <w:spacing w:after="160" w:line="259" w:lineRule="auto"/>
        <w:contextualSpacing/>
        <w:jc w:val="left"/>
      </w:pPr>
      <w:r>
        <w:t>While earnings can be attractive in good harvest years, exposure to poor seasons creates income instability and vulnerability.</w:t>
      </w:r>
    </w:p>
    <w:p w14:paraId="567CCAA2" w14:textId="77777777" w:rsidR="00AB30A8" w:rsidRPr="00EE0A79" w:rsidRDefault="00AB30A8" w:rsidP="000810A4">
      <w:pPr>
        <w:pStyle w:val="ListParagraph"/>
        <w:numPr>
          <w:ilvl w:val="0"/>
          <w:numId w:val="13"/>
        </w:numPr>
        <w:spacing w:after="160" w:line="259" w:lineRule="auto"/>
        <w:ind w:left="714" w:hanging="357"/>
        <w:jc w:val="left"/>
      </w:pPr>
      <w:r>
        <w:t>Volatility affects livelihoods, local economic stability, and incentives for sustainable harvesting.</w:t>
      </w:r>
    </w:p>
    <w:p w14:paraId="0C769BDF" w14:textId="77777777" w:rsidR="00AB30A8" w:rsidRDefault="00AB30A8" w:rsidP="000810A4">
      <w:pPr>
        <w:pStyle w:val="ListParagraph"/>
        <w:keepNext/>
        <w:numPr>
          <w:ilvl w:val="0"/>
          <w:numId w:val="12"/>
        </w:numPr>
        <w:spacing w:before="160" w:after="120" w:line="259" w:lineRule="auto"/>
        <w:ind w:left="714" w:hanging="357"/>
        <w:jc w:val="left"/>
        <w:rPr>
          <w:b/>
          <w:bCs/>
        </w:rPr>
      </w:pPr>
      <w:r w:rsidRPr="00482A8C">
        <w:rPr>
          <w:b/>
          <w:bCs/>
        </w:rPr>
        <w:lastRenderedPageBreak/>
        <w:t>Predominance of bulk export channels limiting value capture and market resilience</w:t>
      </w:r>
    </w:p>
    <w:p w14:paraId="3D466685" w14:textId="77777777" w:rsidR="00AB30A8" w:rsidRDefault="00AB30A8" w:rsidP="000810A4">
      <w:pPr>
        <w:pStyle w:val="ListParagraph"/>
        <w:numPr>
          <w:ilvl w:val="0"/>
          <w:numId w:val="13"/>
        </w:numPr>
        <w:spacing w:after="160" w:line="259" w:lineRule="auto"/>
        <w:contextualSpacing/>
        <w:jc w:val="left"/>
      </w:pPr>
      <w:r>
        <w:t>China is a natural and likely enduring destination for Mongolian pine nuts due to geographic proximity and established trade links.</w:t>
      </w:r>
    </w:p>
    <w:p w14:paraId="50D7D21C" w14:textId="77777777" w:rsidR="00AB30A8" w:rsidRDefault="00AB30A8" w:rsidP="000810A4">
      <w:pPr>
        <w:pStyle w:val="ListParagraph"/>
        <w:numPr>
          <w:ilvl w:val="0"/>
          <w:numId w:val="13"/>
        </w:numPr>
        <w:spacing w:after="160" w:line="259" w:lineRule="auto"/>
        <w:contextualSpacing/>
        <w:jc w:val="left"/>
      </w:pPr>
      <w:r>
        <w:t>However, the dominance of bulk export channels limits domestic value capture from processing, branding, and premium positioning.</w:t>
      </w:r>
    </w:p>
    <w:p w14:paraId="02A45531" w14:textId="77777777" w:rsidR="00AB30A8" w:rsidRPr="00EE0A79" w:rsidRDefault="00AB30A8" w:rsidP="000810A4">
      <w:pPr>
        <w:pStyle w:val="ListParagraph"/>
        <w:numPr>
          <w:ilvl w:val="0"/>
          <w:numId w:val="13"/>
        </w:numPr>
        <w:spacing w:after="160" w:line="259" w:lineRule="auto"/>
        <w:ind w:left="714" w:hanging="357"/>
        <w:jc w:val="left"/>
      </w:pPr>
      <w:r>
        <w:t>This trade structure weakens incentives for quality upgrading and increases exposure to price and market shocks.</w:t>
      </w:r>
    </w:p>
    <w:p w14:paraId="7564E42E" w14:textId="77777777" w:rsidR="00AB30A8" w:rsidRDefault="00AB30A8" w:rsidP="000810A4">
      <w:pPr>
        <w:pStyle w:val="ListParagraph"/>
        <w:numPr>
          <w:ilvl w:val="0"/>
          <w:numId w:val="12"/>
        </w:numPr>
        <w:spacing w:before="160" w:after="120" w:line="259" w:lineRule="auto"/>
        <w:ind w:left="714" w:hanging="357"/>
        <w:jc w:val="left"/>
        <w:rPr>
          <w:b/>
          <w:bCs/>
        </w:rPr>
      </w:pPr>
      <w:r w:rsidRPr="00482A8C">
        <w:rPr>
          <w:b/>
          <w:bCs/>
        </w:rPr>
        <w:t>Logistics and connectivity constraints limiting diversification</w:t>
      </w:r>
    </w:p>
    <w:p w14:paraId="3A92BF6F" w14:textId="77777777" w:rsidR="00AB30A8" w:rsidRDefault="00AB30A8" w:rsidP="000810A4">
      <w:pPr>
        <w:pStyle w:val="ListParagraph"/>
        <w:numPr>
          <w:ilvl w:val="0"/>
          <w:numId w:val="13"/>
        </w:numPr>
        <w:spacing w:after="160" w:line="259" w:lineRule="auto"/>
        <w:contextualSpacing/>
        <w:jc w:val="left"/>
      </w:pPr>
      <w:r>
        <w:t>Dependence on rail routes to China, high costs of air freight, and limited alternative corridors constrain access to diversified export markets.</w:t>
      </w:r>
    </w:p>
    <w:p w14:paraId="2AC6E682" w14:textId="77777777" w:rsidR="00AB30A8" w:rsidRDefault="00AB30A8" w:rsidP="000810A4">
      <w:pPr>
        <w:pStyle w:val="ListParagraph"/>
        <w:numPr>
          <w:ilvl w:val="0"/>
          <w:numId w:val="13"/>
        </w:numPr>
        <w:spacing w:after="160" w:line="259" w:lineRule="auto"/>
        <w:contextualSpacing/>
        <w:jc w:val="left"/>
      </w:pPr>
      <w:r>
        <w:t>Logistics constraints reduce competitiveness of higher-value products and complicate market diversification strategies.</w:t>
      </w:r>
    </w:p>
    <w:p w14:paraId="2B85D342" w14:textId="77777777" w:rsidR="00AB30A8" w:rsidRPr="00EE0A79" w:rsidRDefault="00AB30A8" w:rsidP="000810A4">
      <w:pPr>
        <w:pStyle w:val="ListParagraph"/>
        <w:numPr>
          <w:ilvl w:val="0"/>
          <w:numId w:val="13"/>
        </w:numPr>
        <w:spacing w:after="160" w:line="259" w:lineRule="auto"/>
        <w:ind w:left="714" w:hanging="357"/>
        <w:jc w:val="left"/>
      </w:pPr>
      <w:r>
        <w:t>These constraints also raise transaction costs and risk premiums.</w:t>
      </w:r>
    </w:p>
    <w:p w14:paraId="48065023" w14:textId="77777777" w:rsidR="00AB30A8" w:rsidRDefault="00AB30A8" w:rsidP="000810A4">
      <w:pPr>
        <w:pStyle w:val="ListParagraph"/>
        <w:numPr>
          <w:ilvl w:val="0"/>
          <w:numId w:val="12"/>
        </w:numPr>
        <w:spacing w:before="160" w:after="120" w:line="259" w:lineRule="auto"/>
        <w:ind w:left="714" w:hanging="357"/>
        <w:jc w:val="left"/>
        <w:rPr>
          <w:b/>
          <w:bCs/>
        </w:rPr>
      </w:pPr>
      <w:r w:rsidRPr="00482A8C">
        <w:rPr>
          <w:b/>
          <w:bCs/>
        </w:rPr>
        <w:t>Risk of public and development partner–supported investments reinforcing unsustainable or non-viable value chain structures</w:t>
      </w:r>
    </w:p>
    <w:p w14:paraId="353D1B4B" w14:textId="77777777" w:rsidR="00AB30A8" w:rsidRDefault="00AB30A8" w:rsidP="000810A4">
      <w:pPr>
        <w:pStyle w:val="ListParagraph"/>
        <w:numPr>
          <w:ilvl w:val="0"/>
          <w:numId w:val="13"/>
        </w:numPr>
        <w:spacing w:after="160" w:line="259" w:lineRule="auto"/>
        <w:contextualSpacing/>
        <w:jc w:val="left"/>
      </w:pPr>
      <w:r>
        <w:t>Public investment decisions and development partner–supported financial instruments may unintentionally encourage non-viable decentralised processing or increased extraction pressure.</w:t>
      </w:r>
    </w:p>
    <w:p w14:paraId="044CD827" w14:textId="77777777" w:rsidR="00AB30A8" w:rsidRDefault="00AB30A8" w:rsidP="000810A4">
      <w:pPr>
        <w:pStyle w:val="ListParagraph"/>
        <w:numPr>
          <w:ilvl w:val="0"/>
          <w:numId w:val="13"/>
        </w:numPr>
        <w:spacing w:after="160" w:line="259" w:lineRule="auto"/>
        <w:contextualSpacing/>
        <w:jc w:val="left"/>
      </w:pPr>
      <w:r>
        <w:t>Poorly aligned support can weaken incentives for quota compliance and sustainable sourcing.</w:t>
      </w:r>
    </w:p>
    <w:p w14:paraId="130D03B9" w14:textId="77777777" w:rsidR="00AB30A8" w:rsidRPr="00EE0A79" w:rsidRDefault="00AB30A8" w:rsidP="000810A4">
      <w:pPr>
        <w:pStyle w:val="ListParagraph"/>
        <w:numPr>
          <w:ilvl w:val="0"/>
          <w:numId w:val="13"/>
        </w:numPr>
        <w:spacing w:after="160" w:line="259" w:lineRule="auto"/>
        <w:ind w:left="714" w:hanging="357"/>
        <w:jc w:val="left"/>
      </w:pPr>
      <w:r>
        <w:t>This risk is particularly relevant where investment decisions are not sufficiently grounded in ecological and market realities.</w:t>
      </w:r>
    </w:p>
    <w:p w14:paraId="7554827B" w14:textId="77777777" w:rsidR="00AB30A8" w:rsidRDefault="00AB30A8" w:rsidP="000810A4">
      <w:pPr>
        <w:pStyle w:val="ListParagraph"/>
        <w:numPr>
          <w:ilvl w:val="0"/>
          <w:numId w:val="12"/>
        </w:numPr>
        <w:spacing w:before="160" w:after="120" w:line="259" w:lineRule="auto"/>
        <w:ind w:left="714" w:hanging="357"/>
        <w:jc w:val="left"/>
        <w:rPr>
          <w:b/>
          <w:bCs/>
        </w:rPr>
      </w:pPr>
      <w:r w:rsidRPr="00482A8C">
        <w:rPr>
          <w:b/>
          <w:bCs/>
        </w:rPr>
        <w:t>Elevated investment risk resulting from ecological variability, governance constraints, and market structure</w:t>
      </w:r>
    </w:p>
    <w:p w14:paraId="461EA451" w14:textId="77777777" w:rsidR="00AB30A8" w:rsidRDefault="00AB30A8" w:rsidP="000810A4">
      <w:pPr>
        <w:pStyle w:val="ListParagraph"/>
        <w:numPr>
          <w:ilvl w:val="0"/>
          <w:numId w:val="13"/>
        </w:numPr>
        <w:spacing w:after="160" w:line="259" w:lineRule="auto"/>
        <w:contextualSpacing/>
        <w:jc w:val="left"/>
      </w:pPr>
      <w:r>
        <w:t>Investment risk in the pine nut value chain is primarily a consequence of yield variability, governance challenges, and bulk-oriented market structures.</w:t>
      </w:r>
    </w:p>
    <w:p w14:paraId="2092862D" w14:textId="77777777" w:rsidR="00AB30A8" w:rsidRDefault="00AB30A8" w:rsidP="000810A4">
      <w:pPr>
        <w:pStyle w:val="ListParagraph"/>
        <w:numPr>
          <w:ilvl w:val="0"/>
          <w:numId w:val="13"/>
        </w:numPr>
        <w:spacing w:after="160" w:line="259" w:lineRule="auto"/>
        <w:contextualSpacing/>
        <w:jc w:val="left"/>
      </w:pPr>
      <w:r>
        <w:t>These factors limit supply reliability, traceability, and scalability of higher-value business models.</w:t>
      </w:r>
    </w:p>
    <w:p w14:paraId="764CD44E" w14:textId="30324284" w:rsidR="00AB30A8" w:rsidRDefault="00AB30A8" w:rsidP="001855D4">
      <w:r>
        <w:t>As a result, private and development finance may remain cautious despite underlying commercial potential.</w:t>
      </w:r>
    </w:p>
    <w:p w14:paraId="6191C097" w14:textId="77777777" w:rsidR="00AB30A8" w:rsidRPr="007F2359" w:rsidRDefault="00AB30A8" w:rsidP="001855D4"/>
    <w:sectPr w:rsidR="00AB30A8" w:rsidRPr="007F2359" w:rsidSect="005C3AD5">
      <w:pgSz w:w="11906" w:h="16838"/>
      <w:pgMar w:top="1440" w:right="1440" w:bottom="1440" w:left="1440"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004BB" w14:textId="77777777" w:rsidR="0023218F" w:rsidRDefault="0023218F" w:rsidP="001855D4">
      <w:r>
        <w:separator/>
      </w:r>
    </w:p>
  </w:endnote>
  <w:endnote w:type="continuationSeparator" w:id="0">
    <w:p w14:paraId="14B9251F" w14:textId="77777777" w:rsidR="0023218F" w:rsidRDefault="0023218F" w:rsidP="00185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altName w:val="Segoe UI"/>
    <w:charset w:val="00"/>
    <w:family w:val="swiss"/>
    <w:pitch w:val="variable"/>
    <w:sig w:usb0="E00002EF" w:usb1="4000205B" w:usb2="00000028" w:usb3="00000000" w:csb0="0000019F" w:csb1="00000000"/>
    <w:embedRegular r:id="rId1" w:fontKey="{19F0165F-644E-4D30-99B7-ACF67DA9B069}"/>
    <w:embedBold r:id="rId2" w:fontKey="{EBA5187E-3A67-41FD-8DE6-C806DA9DCF2D}"/>
    <w:embedItalic r:id="rId3" w:fontKey="{0F01ECDE-A1D1-4170-AEAB-142AF17F4529}"/>
    <w:embedBoldItalic r:id="rId4" w:fontKey="{586BA6F8-0FCA-4647-ADEB-FF6C13B34257}"/>
  </w:font>
  <w:font w:name="Corbel">
    <w:panose1 w:val="020B0503020204020204"/>
    <w:charset w:val="00"/>
    <w:family w:val="swiss"/>
    <w:pitch w:val="variable"/>
    <w:sig w:usb0="A00002EF" w:usb1="4000A44B" w:usb2="00000000" w:usb3="00000000" w:csb0="0000019F" w:csb1="00000000"/>
    <w:embedRegular r:id="rId5" w:fontKey="{7BAFCE3D-43C4-45EE-8D95-2764B6BA76C9}"/>
    <w:embedBold r:id="rId6" w:fontKey="{88D3ED4A-753A-4879-A97B-589AFD3CF4A0}"/>
    <w:embedItalic r:id="rId7" w:fontKey="{B6FF39BD-3814-4226-A437-19D1BF042F0F}"/>
    <w:embedBoldItalic r:id="rId8" w:fontKey="{43D43E03-F8A5-42BA-8847-16D0D23D195A}"/>
  </w:font>
  <w:font w:name="Trebuchet MS">
    <w:panose1 w:val="020B0603020202020204"/>
    <w:charset w:val="00"/>
    <w:family w:val="swiss"/>
    <w:pitch w:val="variable"/>
    <w:sig w:usb0="00000687" w:usb1="00000000" w:usb2="00000000" w:usb3="00000000" w:csb0="0000009F" w:csb1="00000000"/>
    <w:embedRegular r:id="rId9" w:fontKey="{93F48E7D-3D92-47C2-9C03-36A01FD1B75F}"/>
    <w:embedItalic r:id="rId10" w:fontKey="{6CF1D40C-3C83-4E19-9BA5-B89412585074}"/>
  </w:font>
  <w:font w:name="Tahoma">
    <w:panose1 w:val="020B0604030504040204"/>
    <w:charset w:val="00"/>
    <w:family w:val="swiss"/>
    <w:pitch w:val="variable"/>
    <w:sig w:usb0="E1002EFF" w:usb1="C000605B" w:usb2="00000029" w:usb3="00000000" w:csb0="000101FF" w:csb1="00000000"/>
    <w:embedRegular r:id="rId11" w:fontKey="{2602D315-5296-49DF-B471-F2FF3340646F}"/>
  </w:font>
  <w:font w:name="Calibri">
    <w:panose1 w:val="020F0502020204030204"/>
    <w:charset w:val="00"/>
    <w:family w:val="swiss"/>
    <w:pitch w:val="variable"/>
    <w:sig w:usb0="E4002EFF" w:usb1="C200247B" w:usb2="00000009" w:usb3="00000000" w:csb0="000001FF" w:csb1="00000000"/>
    <w:embedRegular r:id="rId12" w:fontKey="{F1E7ADC7-E3DA-47EE-8088-8684D10371CF}"/>
    <w:embedBold r:id="rId13" w:fontKey="{9A65EA1F-1377-45EC-AED6-87D9598EB64E}"/>
    <w:embedItalic r:id="rId14" w:fontKey="{3AF11004-53E8-4944-B2A9-AD3854D8060D}"/>
    <w:embedBoldItalic r:id="rId15" w:fontKey="{A42131B4-CF23-4C16-96D7-4686DDA15A3A}"/>
  </w:font>
  <w:font w:name="Garamond">
    <w:panose1 w:val="02020404030301010803"/>
    <w:charset w:val="00"/>
    <w:family w:val="roman"/>
    <w:pitch w:val="variable"/>
    <w:sig w:usb0="00000287" w:usb1="00000000" w:usb2="00000000" w:usb3="00000000" w:csb0="0000009F" w:csb1="00000000"/>
    <w:embedRegular r:id="rId16" w:fontKey="{A4CE418C-E57B-44E2-A91F-987C96D5BAEA}"/>
    <w:embedBold r:id="rId17" w:fontKey="{E24CDC35-F181-4397-B905-73DCA2D2E5D7}"/>
  </w:font>
  <w:font w:name="Arial">
    <w:panose1 w:val="020B0604020202020204"/>
    <w:charset w:val="00"/>
    <w:family w:val="swiss"/>
    <w:pitch w:val="variable"/>
    <w:sig w:usb0="E0002EFF" w:usb1="C000785B" w:usb2="00000009" w:usb3="00000000" w:csb0="000001FF" w:csb1="00000000"/>
  </w:font>
  <w:font w:name="FGLLGF+PalatinoLinotype">
    <w:altName w:val="Book Antiqua"/>
    <w:panose1 w:val="00000000000000000000"/>
    <w:charset w:val="00"/>
    <w:family w:val="roman"/>
    <w:notTrueType/>
    <w:pitch w:val="default"/>
    <w:sig w:usb0="00000003" w:usb1="00000000" w:usb2="00000000" w:usb3="00000000" w:csb0="00000001" w:csb1="00000000"/>
  </w:font>
  <w:font w:name="Frutiger LT Std 45 Light">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embedRegular r:id="rId18" w:fontKey="{BDC7D3FD-D9A3-4C1E-AA71-1B0AB50DD194}"/>
  </w:font>
  <w:font w:name="MS Mincho">
    <w:panose1 w:val="02020609040205080304"/>
    <w:charset w:val="80"/>
    <w:family w:val="modern"/>
    <w:pitch w:val="fixed"/>
    <w:sig w:usb0="E00002FF" w:usb1="6AC7FDFB" w:usb2="08000012" w:usb3="00000000" w:csb0="0002009F" w:csb1="00000000"/>
  </w:font>
  <w:font w:name="MinionPro-Regular">
    <w:altName w:val="Calibri"/>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embedRegular r:id="rId19" w:fontKey="{22F0F3EF-5320-4F30-AB72-34982672DA7D}"/>
  </w:font>
  <w:font w:name="Quattrocento Sans">
    <w:charset w:val="00"/>
    <w:family w:val="swiss"/>
    <w:pitch w:val="variable"/>
    <w:sig w:usb0="800000BF" w:usb1="4000005B" w:usb2="00000000" w:usb3="00000000" w:csb0="00000001" w:csb1="00000000"/>
    <w:embedRegular r:id="rId20" w:fontKey="{56429496-D653-43A9-84AE-D8E60B1A05EA}"/>
  </w:font>
  <w:font w:name="___WRD_EMBED_SUB_44">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embedRegular r:id="rId21" w:fontKey="{97249EC2-36F5-45F9-9728-4E2125162481}"/>
    <w:embedItalic r:id="rId22" w:fontKey="{59F181BE-D1A8-4DD2-AD4C-84B22F7F01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B57" w14:textId="17747894" w:rsidR="00FA5AD2" w:rsidRDefault="00FA5AD2" w:rsidP="001855D4">
    <w:r>
      <w:fldChar w:fldCharType="begin"/>
    </w:r>
    <w:r>
      <w:instrText>PAGE</w:instrText>
    </w:r>
    <w:r>
      <w:fldChar w:fldCharType="separate"/>
    </w:r>
    <w:r>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B58" w14:textId="6A428C32" w:rsidR="00FA5AD2" w:rsidRDefault="00FA5AD2" w:rsidP="001855D4">
    <w:r>
      <w:fldChar w:fldCharType="begin"/>
    </w:r>
    <w:r>
      <w:instrText>PAGE</w:instrText>
    </w:r>
    <w:r>
      <w:fldChar w:fldCharType="separate"/>
    </w:r>
    <w:r>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A0BBC" w14:textId="77777777" w:rsidR="0023218F" w:rsidRDefault="0023218F" w:rsidP="001855D4">
      <w:r>
        <w:separator/>
      </w:r>
    </w:p>
  </w:footnote>
  <w:footnote w:type="continuationSeparator" w:id="0">
    <w:p w14:paraId="39AFFB41" w14:textId="77777777" w:rsidR="0023218F" w:rsidRDefault="0023218F" w:rsidP="001855D4">
      <w:r>
        <w:continuationSeparator/>
      </w:r>
    </w:p>
  </w:footnote>
  <w:footnote w:id="1">
    <w:p w14:paraId="00000B46" w14:textId="77777777" w:rsidR="00FA5AD2" w:rsidRDefault="00FA5AD2" w:rsidP="001855D4">
      <w:r w:rsidRPr="00052F4E">
        <w:rPr>
          <w:rStyle w:val="FootnoteReference"/>
        </w:rPr>
        <w:footnoteRef/>
      </w:r>
      <w:r>
        <w:t xml:space="preserve"> Extracted from NFA data from national Forest Inventory</w:t>
      </w:r>
    </w:p>
  </w:footnote>
  <w:footnote w:id="2">
    <w:p w14:paraId="00000B4E" w14:textId="77777777" w:rsidR="00FA5AD2" w:rsidRDefault="00FA5AD2" w:rsidP="001855D4">
      <w:r w:rsidRPr="00052F4E">
        <w:rPr>
          <w:rStyle w:val="FootnoteReference"/>
        </w:rPr>
        <w:footnoteRef/>
      </w:r>
      <w:sdt>
        <w:sdtPr>
          <w:tag w:val="goog_rdk_766"/>
          <w:id w:val="2124568441"/>
        </w:sdtPr>
        <w:sdtEndPr/>
        <w:sdtContent>
          <w:r>
            <w:t xml:space="preserve"> The code in Harmonized Commodity Description and Coding System HS 0802.92 </w:t>
          </w:r>
        </w:sdtContent>
      </w:sdt>
    </w:p>
    <w:p w14:paraId="00000B4F" w14:textId="77777777" w:rsidR="00FA5AD2" w:rsidRDefault="00FA5AD2" w:rsidP="001855D4"/>
  </w:footnote>
  <w:footnote w:id="3">
    <w:p w14:paraId="3972CE41" w14:textId="12184BE3" w:rsidR="00FA5AD2" w:rsidRPr="005A2084" w:rsidRDefault="00FA5AD2">
      <w:pPr>
        <w:pStyle w:val="FootnoteText"/>
        <w:rPr>
          <w:lang w:val="en-US"/>
        </w:rPr>
      </w:pPr>
      <w:r w:rsidRPr="005A2084">
        <w:rPr>
          <w:rStyle w:val="FootnoteReference"/>
        </w:rPr>
        <w:footnoteRef/>
      </w:r>
      <w:r w:rsidRPr="005A2084">
        <w:t xml:space="preserve"> </w:t>
      </w:r>
      <w:r w:rsidRPr="005A2084">
        <w:rPr>
          <w:rFonts w:ascii="Corbel" w:eastAsia="Corbel" w:hAnsi="Corbel" w:cs="Corbel"/>
        </w:rPr>
        <w:t>Extracted from NFA most recent data from National Forest Inventory (2023)</w:t>
      </w:r>
    </w:p>
  </w:footnote>
  <w:footnote w:id="4">
    <w:p w14:paraId="00000B52" w14:textId="1DE1DC16" w:rsidR="00FA5AD2" w:rsidRDefault="00FA5AD2" w:rsidP="00B44A8B">
      <w:pPr>
        <w:spacing w:line="240" w:lineRule="auto"/>
      </w:pPr>
      <w:r w:rsidRPr="00B664E0">
        <w:rPr>
          <w:rStyle w:val="FootnoteReference"/>
        </w:rPr>
        <w:footnoteRef/>
      </w:r>
      <w:r>
        <w:t xml:space="preserve"> A list of PFEs successful in the 2025 auction was provided by the MECC. Companies engaged solely in trading (wholesaling) were identified from this list based on the consultants’ best knowledge.</w:t>
      </w:r>
    </w:p>
  </w:footnote>
  <w:footnote w:id="5">
    <w:p w14:paraId="00000B53" w14:textId="123BB8F9" w:rsidR="00FA5AD2" w:rsidRDefault="00FA5AD2" w:rsidP="001855D4">
      <w:r w:rsidRPr="00B664E0">
        <w:rPr>
          <w:rStyle w:val="FootnoteReference"/>
        </w:rPr>
        <w:footnoteRef/>
      </w:r>
      <w:r>
        <w:t xml:space="preserve"> A list of PFEs successful in the 2025 auction was provided by the MECC. Processing companies were identified from this list based on the consultants’ best knowledge.</w:t>
      </w:r>
    </w:p>
  </w:footnote>
  <w:footnote w:id="6">
    <w:p w14:paraId="18FA731A" w14:textId="2925A6BD" w:rsidR="00FA5AD2" w:rsidRDefault="00FA5AD2">
      <w:pPr>
        <w:pStyle w:val="FootnoteText"/>
      </w:pPr>
      <w:r>
        <w:rPr>
          <w:rStyle w:val="FootnoteReference"/>
        </w:rPr>
        <w:footnoteRef/>
      </w:r>
      <w:r>
        <w:t xml:space="preserve"> </w:t>
      </w:r>
      <w:hyperlink r:id="rId1" w:history="1">
        <w:r w:rsidRPr="00BF27C9">
          <w:rPr>
            <w:rStyle w:val="Hyperlink"/>
          </w:rPr>
          <w:t>https://faolex.fao.org/docs/pdf/mon77264E.pdf</w:t>
        </w:r>
      </w:hyperlink>
    </w:p>
  </w:footnote>
  <w:footnote w:id="7">
    <w:p w14:paraId="4DD9999D" w14:textId="07B2A0D8" w:rsidR="00FA5AD2" w:rsidRDefault="00FA5AD2">
      <w:pPr>
        <w:pStyle w:val="FootnoteText"/>
      </w:pPr>
      <w:r>
        <w:rPr>
          <w:rStyle w:val="FootnoteReference"/>
        </w:rPr>
        <w:footnoteRef/>
      </w:r>
      <w:r>
        <w:t xml:space="preserve"> Sometimes translated as “endangered”.</w:t>
      </w:r>
    </w:p>
  </w:footnote>
  <w:footnote w:id="8">
    <w:p w14:paraId="77DFD7F4" w14:textId="2EFC935E" w:rsidR="00FA5AD2" w:rsidRDefault="00FA5AD2">
      <w:pPr>
        <w:pStyle w:val="FootnoteText"/>
      </w:pPr>
      <w:r>
        <w:rPr>
          <w:rStyle w:val="FootnoteReference"/>
        </w:rPr>
        <w:footnoteRef/>
      </w:r>
      <w:r>
        <w:t xml:space="preserve"> Due to its extensive range in Russia, it is classified internationally as of Least Concern.</w:t>
      </w:r>
    </w:p>
  </w:footnote>
  <w:footnote w:id="9">
    <w:p w14:paraId="4620ABF3" w14:textId="5D4FC6B9" w:rsidR="00FA5AD2" w:rsidRDefault="00FA5AD2">
      <w:pPr>
        <w:pStyle w:val="FootnoteText"/>
      </w:pPr>
      <w:r>
        <w:rPr>
          <w:rStyle w:val="FootnoteReference"/>
        </w:rPr>
        <w:footnoteRef/>
      </w:r>
      <w:r>
        <w:rPr>
          <w:rStyle w:val="FootnoteReference"/>
        </w:rPr>
        <w:footnoteRef/>
      </w:r>
      <w:r>
        <w:t xml:space="preserve"> </w:t>
      </w:r>
      <w:hyperlink r:id="rId2" w:history="1">
        <w:r w:rsidRPr="00BF27C9">
          <w:rPr>
            <w:rStyle w:val="Hyperlink"/>
          </w:rPr>
          <w:t>https://legalinfo.mn/mn/detail/15624</w:t>
        </w:r>
      </w:hyperlink>
    </w:p>
  </w:footnote>
  <w:footnote w:id="10">
    <w:p w14:paraId="09737C93" w14:textId="62AF47AC" w:rsidR="00FA5AD2" w:rsidRDefault="00FA5AD2">
      <w:pPr>
        <w:pStyle w:val="FootnoteText"/>
      </w:pPr>
      <w:r>
        <w:rPr>
          <w:rStyle w:val="FootnoteReference"/>
        </w:rPr>
        <w:footnoteRef/>
      </w:r>
      <w:hyperlink r:id="rId3" w:tgtFrame="_blank" w:history="1">
        <w:r w:rsidRPr="00DF4493">
          <w:rPr>
            <w:rStyle w:val="Hyperlink"/>
          </w:rPr>
          <w:t>https://www.uaipit.com/uploads/legislacion/files/1413197290_20._Ley_mongolia_zona_especial_proteccion_EN.pd</w:t>
        </w:r>
      </w:hyperlink>
    </w:p>
  </w:footnote>
  <w:footnote w:id="11">
    <w:p w14:paraId="7373F852" w14:textId="6756FA7B" w:rsidR="00FA5AD2" w:rsidRDefault="00FA5AD2">
      <w:pPr>
        <w:pStyle w:val="FootnoteText"/>
      </w:pPr>
      <w:r>
        <w:rPr>
          <w:rStyle w:val="FootnoteReference"/>
        </w:rPr>
        <w:footnoteRef/>
      </w:r>
      <w:r>
        <w:t xml:space="preserve"> The terminology is confusing and not always used accurately, at least in English-language discussions.</w:t>
      </w:r>
    </w:p>
  </w:footnote>
  <w:footnote w:id="12">
    <w:p w14:paraId="4910A362" w14:textId="1088781F" w:rsidR="00FA5AD2" w:rsidRPr="00423E81" w:rsidRDefault="00FA5AD2" w:rsidP="002F79D2">
      <w:r w:rsidRPr="00072F52">
        <w:rPr>
          <w:rStyle w:val="FootnoteReference"/>
        </w:rPr>
        <w:footnoteRef/>
      </w:r>
      <w:r w:rsidRPr="00423E81">
        <w:t xml:space="preserve"> Eora MRIO, Mongolia Input–Output Table, Year 2017 (Unit: USD, Purchasers’ Prices, Eora Version 199.82</w:t>
      </w:r>
      <w:r>
        <w:t>)</w:t>
      </w:r>
    </w:p>
  </w:footnote>
  <w:footnote w:id="13">
    <w:p w14:paraId="470C5371" w14:textId="77777777" w:rsidR="00FA5AD2" w:rsidRDefault="00FA5AD2" w:rsidP="00103C92">
      <w:pPr>
        <w:pStyle w:val="FootnoteText"/>
      </w:pPr>
      <w:r>
        <w:rPr>
          <w:rStyle w:val="FootnoteReference"/>
        </w:rPr>
        <w:footnoteRef/>
      </w:r>
      <w:r>
        <w:t xml:space="preserve"> </w:t>
      </w:r>
      <w:hyperlink r:id="rId4" w:anchor=":~:text=The%20National%20Tripartite%20Committee%20for,into%20account%20several%20key%20factors" w:history="1">
        <w:r w:rsidRPr="007E4E49">
          <w:rPr>
            <w:rStyle w:val="Hyperlink"/>
          </w:rPr>
          <w:t>https://mlsp.gov.mn/eng/content/detail/1828#:~:text=The%20National%20Tripartite%20Committee%20for,into%20account%20several%20key%20factors</w:t>
        </w:r>
      </w:hyperlink>
      <w:r>
        <w:t xml:space="preserve"> </w:t>
      </w:r>
    </w:p>
  </w:footnote>
  <w:footnote w:id="14">
    <w:p w14:paraId="05DA3C36" w14:textId="3F0B5669" w:rsidR="00FA5AD2" w:rsidRPr="0051633B" w:rsidRDefault="00FA5AD2">
      <w:pPr>
        <w:pStyle w:val="FootnoteText"/>
        <w:rPr>
          <w:lang w:val="en-US"/>
        </w:rPr>
      </w:pPr>
      <w:r w:rsidRPr="0001065C">
        <w:rPr>
          <w:rStyle w:val="FootnoteReference"/>
        </w:rPr>
        <w:footnoteRef/>
      </w:r>
      <w:r>
        <w:t xml:space="preserve"> </w:t>
      </w:r>
      <w:r w:rsidRPr="0051633B">
        <w:t>Based on NFA’s latest GIS data (2019)</w:t>
      </w:r>
    </w:p>
  </w:footnote>
  <w:footnote w:id="15">
    <w:p w14:paraId="4B869591" w14:textId="187FBD23" w:rsidR="00FA5AD2" w:rsidRPr="0051633B" w:rsidRDefault="00FA5AD2">
      <w:pPr>
        <w:pStyle w:val="FootnoteText"/>
        <w:rPr>
          <w:lang w:val="en-US"/>
        </w:rPr>
      </w:pPr>
      <w:r w:rsidRPr="0051633B">
        <w:rPr>
          <w:rStyle w:val="FootnoteReference"/>
        </w:rPr>
        <w:footnoteRef/>
      </w:r>
      <w:r w:rsidRPr="0051633B">
        <w:t xml:space="preserve"> </w:t>
      </w:r>
      <w:r w:rsidRPr="0051633B">
        <w:rPr>
          <w:rFonts w:ascii="Corbel" w:eastAsia="Corbel" w:hAnsi="Corbel" w:cs="Corbel"/>
        </w:rPr>
        <w:t>Extracted from NFA most recent data from National Forest Inventory</w:t>
      </w:r>
    </w:p>
  </w:footnote>
  <w:footnote w:id="16">
    <w:p w14:paraId="28E0974B" w14:textId="14741F56" w:rsidR="00FA5AD2" w:rsidRPr="007833CE" w:rsidRDefault="00FA5AD2">
      <w:pPr>
        <w:pStyle w:val="FootnoteText"/>
        <w:rPr>
          <w:lang w:val="en-US"/>
        </w:rPr>
      </w:pPr>
      <w:r w:rsidRPr="007833CE">
        <w:rPr>
          <w:rStyle w:val="FootnoteReference"/>
        </w:rPr>
        <w:footnoteRef/>
      </w:r>
      <w:r w:rsidRPr="007833CE">
        <w:t xml:space="preserve"> Based on NFA’s latest GIS data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6EF"/>
    <w:multiLevelType w:val="multilevel"/>
    <w:tmpl w:val="172447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A811D62"/>
    <w:multiLevelType w:val="multilevel"/>
    <w:tmpl w:val="DAF8F6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5E4D1A"/>
    <w:multiLevelType w:val="hybridMultilevel"/>
    <w:tmpl w:val="51300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C21817"/>
    <w:multiLevelType w:val="multilevel"/>
    <w:tmpl w:val="AC5E1C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64B661A"/>
    <w:multiLevelType w:val="multilevel"/>
    <w:tmpl w:val="9B9C469E"/>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5" w15:restartNumberingAfterBreak="0">
    <w:nsid w:val="1833079C"/>
    <w:multiLevelType w:val="multilevel"/>
    <w:tmpl w:val="2F5C267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C5B16AF"/>
    <w:multiLevelType w:val="multilevel"/>
    <w:tmpl w:val="DEEA3886"/>
    <w:lvl w:ilvl="0">
      <w:start w:val="1"/>
      <w:numFmt w:val="bullet"/>
      <w:pStyle w:val="ListBullet2"/>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DF569F5"/>
    <w:multiLevelType w:val="multilevel"/>
    <w:tmpl w:val="774C3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312DB3"/>
    <w:multiLevelType w:val="hybridMultilevel"/>
    <w:tmpl w:val="D6283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C716D2"/>
    <w:multiLevelType w:val="multilevel"/>
    <w:tmpl w:val="6F7A24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1E630FF"/>
    <w:multiLevelType w:val="multilevel"/>
    <w:tmpl w:val="CF941A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2041ED8"/>
    <w:multiLevelType w:val="multilevel"/>
    <w:tmpl w:val="153CF8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4575158"/>
    <w:multiLevelType w:val="hybridMultilevel"/>
    <w:tmpl w:val="BAC21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9C27CF"/>
    <w:multiLevelType w:val="hybridMultilevel"/>
    <w:tmpl w:val="E28CCA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A16C8F"/>
    <w:multiLevelType w:val="hybridMultilevel"/>
    <w:tmpl w:val="EE7A62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6053DD6"/>
    <w:multiLevelType w:val="multilevel"/>
    <w:tmpl w:val="F746FF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7690EDE"/>
    <w:multiLevelType w:val="hybridMultilevel"/>
    <w:tmpl w:val="0E52A51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D95B79"/>
    <w:multiLevelType w:val="multilevel"/>
    <w:tmpl w:val="D14A87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2DFB342A"/>
    <w:multiLevelType w:val="multilevel"/>
    <w:tmpl w:val="B7F022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E135400"/>
    <w:multiLevelType w:val="multilevel"/>
    <w:tmpl w:val="7542FB9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A24321A"/>
    <w:multiLevelType w:val="multilevel"/>
    <w:tmpl w:val="A1A002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B783032"/>
    <w:multiLevelType w:val="hybridMultilevel"/>
    <w:tmpl w:val="3FBED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107B04"/>
    <w:multiLevelType w:val="multilevel"/>
    <w:tmpl w:val="C01A48B4"/>
    <w:lvl w:ilvl="0">
      <w:start w:val="1"/>
      <w:numFmt w:val="decimal"/>
      <w:pStyle w:val="ListBullet"/>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23" w15:restartNumberingAfterBreak="0">
    <w:nsid w:val="3E92237B"/>
    <w:multiLevelType w:val="multilevel"/>
    <w:tmpl w:val="BBF05E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F0D0797"/>
    <w:multiLevelType w:val="hybridMultilevel"/>
    <w:tmpl w:val="9C5CE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6A6810"/>
    <w:multiLevelType w:val="multilevel"/>
    <w:tmpl w:val="E5C42A7E"/>
    <w:lvl w:ilvl="0">
      <w:start w:val="1"/>
      <w:numFmt w:val="decimal"/>
      <w:pStyle w:val="LCAFoodHeading2"/>
      <w:lvlText w:val="%1."/>
      <w:lvlJc w:val="left"/>
      <w:pPr>
        <w:ind w:left="0" w:firstLine="0"/>
      </w:pPr>
    </w:lvl>
    <w:lvl w:ilvl="1">
      <w:start w:val="5"/>
      <w:numFmt w:val="decimal"/>
      <w:lvlText w:val="%2."/>
      <w:lvlJc w:val="left"/>
      <w:pPr>
        <w:ind w:left="360" w:hanging="360"/>
      </w:pPr>
      <w:rPr>
        <w:rFonts w:hint="default"/>
      </w:rPr>
    </w:lvl>
    <w:lvl w:ilvl="2">
      <w:start w:val="1"/>
      <w:numFmt w:val="decimal"/>
      <w:lvlText w:val="%1.%2.%3"/>
      <w:lvlJc w:val="left"/>
      <w:pPr>
        <w:ind w:left="0" w:firstLine="0"/>
      </w:pPr>
      <w:rPr>
        <w:color w:val="000000"/>
      </w:rPr>
    </w:lvl>
    <w:lvl w:ilvl="3">
      <w:start w:val="1"/>
      <w:numFmt w:val="decimal"/>
      <w:lvlText w:val="%1.%2.%3.%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26" w15:restartNumberingAfterBreak="0">
    <w:nsid w:val="437B79A4"/>
    <w:multiLevelType w:val="hybridMultilevel"/>
    <w:tmpl w:val="AC7C8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942162"/>
    <w:multiLevelType w:val="hybridMultilevel"/>
    <w:tmpl w:val="B8F07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F562AA"/>
    <w:multiLevelType w:val="multilevel"/>
    <w:tmpl w:val="D834C7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1A871EE"/>
    <w:multiLevelType w:val="hybridMultilevel"/>
    <w:tmpl w:val="02607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A173E8"/>
    <w:multiLevelType w:val="multilevel"/>
    <w:tmpl w:val="D5D03DC2"/>
    <w:lvl w:ilvl="0">
      <w:start w:val="1"/>
      <w:numFmt w:val="lowerRoman"/>
      <w:pStyle w:val="ListBulletNegativ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FB15462"/>
    <w:multiLevelType w:val="multilevel"/>
    <w:tmpl w:val="F530C2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7980EB3"/>
    <w:multiLevelType w:val="hybridMultilevel"/>
    <w:tmpl w:val="2E98E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5917EA"/>
    <w:multiLevelType w:val="hybridMultilevel"/>
    <w:tmpl w:val="563A5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4617DC"/>
    <w:multiLevelType w:val="multilevel"/>
    <w:tmpl w:val="F3521E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D800F0C"/>
    <w:multiLevelType w:val="multilevel"/>
    <w:tmpl w:val="C46CEB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72BC776A"/>
    <w:multiLevelType w:val="multilevel"/>
    <w:tmpl w:val="E67E25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B402C5F"/>
    <w:multiLevelType w:val="multilevel"/>
    <w:tmpl w:val="CA9A0C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7D0B5E97"/>
    <w:multiLevelType w:val="multilevel"/>
    <w:tmpl w:val="1B2CE2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09482584">
    <w:abstractNumId w:val="22"/>
  </w:num>
  <w:num w:numId="2" w16cid:durableId="1318609870">
    <w:abstractNumId w:val="6"/>
  </w:num>
  <w:num w:numId="3" w16cid:durableId="938104561">
    <w:abstractNumId w:val="30"/>
  </w:num>
  <w:num w:numId="4" w16cid:durableId="1447041449">
    <w:abstractNumId w:val="25"/>
  </w:num>
  <w:num w:numId="5" w16cid:durableId="1334841175">
    <w:abstractNumId w:val="34"/>
  </w:num>
  <w:num w:numId="6" w16cid:durableId="768738073">
    <w:abstractNumId w:val="23"/>
  </w:num>
  <w:num w:numId="7" w16cid:durableId="408768350">
    <w:abstractNumId w:val="18"/>
  </w:num>
  <w:num w:numId="8" w16cid:durableId="527185340">
    <w:abstractNumId w:val="36"/>
  </w:num>
  <w:num w:numId="9" w16cid:durableId="355280415">
    <w:abstractNumId w:val="1"/>
  </w:num>
  <w:num w:numId="10" w16cid:durableId="1428161989">
    <w:abstractNumId w:val="17"/>
  </w:num>
  <w:num w:numId="11" w16cid:durableId="296685230">
    <w:abstractNumId w:val="19"/>
  </w:num>
  <w:num w:numId="12" w16cid:durableId="756706179">
    <w:abstractNumId w:val="13"/>
  </w:num>
  <w:num w:numId="13" w16cid:durableId="205068971">
    <w:abstractNumId w:val="12"/>
  </w:num>
  <w:num w:numId="14" w16cid:durableId="177432642">
    <w:abstractNumId w:val="16"/>
  </w:num>
  <w:num w:numId="15" w16cid:durableId="488981148">
    <w:abstractNumId w:val="11"/>
  </w:num>
  <w:num w:numId="16" w16cid:durableId="1141388612">
    <w:abstractNumId w:val="15"/>
  </w:num>
  <w:num w:numId="17" w16cid:durableId="349919673">
    <w:abstractNumId w:val="37"/>
  </w:num>
  <w:num w:numId="18" w16cid:durableId="1068380465">
    <w:abstractNumId w:val="10"/>
  </w:num>
  <w:num w:numId="19" w16cid:durableId="306131821">
    <w:abstractNumId w:val="3"/>
  </w:num>
  <w:num w:numId="20" w16cid:durableId="470445532">
    <w:abstractNumId w:val="28"/>
  </w:num>
  <w:num w:numId="21" w16cid:durableId="197091748">
    <w:abstractNumId w:val="38"/>
  </w:num>
  <w:num w:numId="22" w16cid:durableId="1381392845">
    <w:abstractNumId w:val="0"/>
  </w:num>
  <w:num w:numId="23" w16cid:durableId="1492670469">
    <w:abstractNumId w:val="20"/>
  </w:num>
  <w:num w:numId="24" w16cid:durableId="868833560">
    <w:abstractNumId w:val="31"/>
  </w:num>
  <w:num w:numId="25" w16cid:durableId="700132658">
    <w:abstractNumId w:val="9"/>
  </w:num>
  <w:num w:numId="26" w16cid:durableId="498230673">
    <w:abstractNumId w:val="35"/>
  </w:num>
  <w:num w:numId="27" w16cid:durableId="259875847">
    <w:abstractNumId w:val="5"/>
  </w:num>
  <w:num w:numId="28" w16cid:durableId="860052073">
    <w:abstractNumId w:val="7"/>
  </w:num>
  <w:num w:numId="29" w16cid:durableId="1294481969">
    <w:abstractNumId w:val="24"/>
  </w:num>
  <w:num w:numId="30" w16cid:durableId="245387935">
    <w:abstractNumId w:val="14"/>
  </w:num>
  <w:num w:numId="31" w16cid:durableId="2106144771">
    <w:abstractNumId w:val="8"/>
  </w:num>
  <w:num w:numId="32" w16cid:durableId="1079405841">
    <w:abstractNumId w:val="4"/>
  </w:num>
  <w:num w:numId="33" w16cid:durableId="165484390">
    <w:abstractNumId w:val="2"/>
  </w:num>
  <w:num w:numId="34" w16cid:durableId="1424376564">
    <w:abstractNumId w:val="29"/>
  </w:num>
  <w:num w:numId="35" w16cid:durableId="1084257474">
    <w:abstractNumId w:val="27"/>
  </w:num>
  <w:num w:numId="36" w16cid:durableId="1502886809">
    <w:abstractNumId w:val="26"/>
  </w:num>
  <w:num w:numId="37" w16cid:durableId="747002151">
    <w:abstractNumId w:val="21"/>
  </w:num>
  <w:num w:numId="38" w16cid:durableId="1199197772">
    <w:abstractNumId w:val="33"/>
  </w:num>
  <w:num w:numId="39" w16cid:durableId="2058895790">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076"/>
    <w:rsid w:val="00000101"/>
    <w:rsid w:val="0000030C"/>
    <w:rsid w:val="000059DC"/>
    <w:rsid w:val="0001065C"/>
    <w:rsid w:val="00011B94"/>
    <w:rsid w:val="00011E70"/>
    <w:rsid w:val="00014769"/>
    <w:rsid w:val="00014AC2"/>
    <w:rsid w:val="00020BC1"/>
    <w:rsid w:val="00020E1C"/>
    <w:rsid w:val="00020EF1"/>
    <w:rsid w:val="00021462"/>
    <w:rsid w:val="00027E13"/>
    <w:rsid w:val="00030811"/>
    <w:rsid w:val="0003254E"/>
    <w:rsid w:val="00033212"/>
    <w:rsid w:val="000341EC"/>
    <w:rsid w:val="00034343"/>
    <w:rsid w:val="000348EE"/>
    <w:rsid w:val="000351C8"/>
    <w:rsid w:val="00035597"/>
    <w:rsid w:val="000368DB"/>
    <w:rsid w:val="00041BA5"/>
    <w:rsid w:val="00047D2F"/>
    <w:rsid w:val="00052F4E"/>
    <w:rsid w:val="000539DF"/>
    <w:rsid w:val="00053A7D"/>
    <w:rsid w:val="00054CF3"/>
    <w:rsid w:val="00056532"/>
    <w:rsid w:val="0005752B"/>
    <w:rsid w:val="00061FCE"/>
    <w:rsid w:val="000624BC"/>
    <w:rsid w:val="0006323B"/>
    <w:rsid w:val="00063637"/>
    <w:rsid w:val="00063AA6"/>
    <w:rsid w:val="00065405"/>
    <w:rsid w:val="0007051D"/>
    <w:rsid w:val="00070E23"/>
    <w:rsid w:val="00072F52"/>
    <w:rsid w:val="00076FE9"/>
    <w:rsid w:val="000810A4"/>
    <w:rsid w:val="00081BB3"/>
    <w:rsid w:val="0008264B"/>
    <w:rsid w:val="00084E32"/>
    <w:rsid w:val="000870B2"/>
    <w:rsid w:val="00090006"/>
    <w:rsid w:val="00092544"/>
    <w:rsid w:val="000939F2"/>
    <w:rsid w:val="000946DC"/>
    <w:rsid w:val="000A02F2"/>
    <w:rsid w:val="000A07F3"/>
    <w:rsid w:val="000A0FC3"/>
    <w:rsid w:val="000A2A19"/>
    <w:rsid w:val="000A4F75"/>
    <w:rsid w:val="000B18F0"/>
    <w:rsid w:val="000B1918"/>
    <w:rsid w:val="000B22F1"/>
    <w:rsid w:val="000B590C"/>
    <w:rsid w:val="000B5DBC"/>
    <w:rsid w:val="000B6076"/>
    <w:rsid w:val="000C025B"/>
    <w:rsid w:val="000C038B"/>
    <w:rsid w:val="000C046D"/>
    <w:rsid w:val="000C0C24"/>
    <w:rsid w:val="000C75D3"/>
    <w:rsid w:val="000D0037"/>
    <w:rsid w:val="000D10AB"/>
    <w:rsid w:val="000D19A1"/>
    <w:rsid w:val="000D3BE7"/>
    <w:rsid w:val="000D42EB"/>
    <w:rsid w:val="000D5659"/>
    <w:rsid w:val="000D67B2"/>
    <w:rsid w:val="000E2A8A"/>
    <w:rsid w:val="000E45D3"/>
    <w:rsid w:val="000E6B13"/>
    <w:rsid w:val="000F01FD"/>
    <w:rsid w:val="000F0D9E"/>
    <w:rsid w:val="000F3EF3"/>
    <w:rsid w:val="000F4B31"/>
    <w:rsid w:val="000F605A"/>
    <w:rsid w:val="000F63D5"/>
    <w:rsid w:val="000F7E51"/>
    <w:rsid w:val="0010105B"/>
    <w:rsid w:val="001022CD"/>
    <w:rsid w:val="00103C92"/>
    <w:rsid w:val="00110282"/>
    <w:rsid w:val="001105F1"/>
    <w:rsid w:val="00112D44"/>
    <w:rsid w:val="00113070"/>
    <w:rsid w:val="001142BF"/>
    <w:rsid w:val="001206E9"/>
    <w:rsid w:val="0012074D"/>
    <w:rsid w:val="00120A7E"/>
    <w:rsid w:val="00120CCD"/>
    <w:rsid w:val="001221F4"/>
    <w:rsid w:val="00125DA8"/>
    <w:rsid w:val="00130564"/>
    <w:rsid w:val="00130CD3"/>
    <w:rsid w:val="00132747"/>
    <w:rsid w:val="001357AD"/>
    <w:rsid w:val="00136FA8"/>
    <w:rsid w:val="0014041A"/>
    <w:rsid w:val="00142476"/>
    <w:rsid w:val="00143BBE"/>
    <w:rsid w:val="00143CAA"/>
    <w:rsid w:val="00145C3E"/>
    <w:rsid w:val="001464D2"/>
    <w:rsid w:val="0014779C"/>
    <w:rsid w:val="00156697"/>
    <w:rsid w:val="00156F18"/>
    <w:rsid w:val="0015792F"/>
    <w:rsid w:val="00161045"/>
    <w:rsid w:val="0016150C"/>
    <w:rsid w:val="0016677F"/>
    <w:rsid w:val="00166A85"/>
    <w:rsid w:val="00166BDC"/>
    <w:rsid w:val="00172004"/>
    <w:rsid w:val="001726B3"/>
    <w:rsid w:val="00172B17"/>
    <w:rsid w:val="00176A4B"/>
    <w:rsid w:val="00177453"/>
    <w:rsid w:val="001821C3"/>
    <w:rsid w:val="00182F32"/>
    <w:rsid w:val="00183AA3"/>
    <w:rsid w:val="001854F0"/>
    <w:rsid w:val="001855D4"/>
    <w:rsid w:val="001859AC"/>
    <w:rsid w:val="00191C1C"/>
    <w:rsid w:val="00192562"/>
    <w:rsid w:val="001937FD"/>
    <w:rsid w:val="001963BD"/>
    <w:rsid w:val="00196E0F"/>
    <w:rsid w:val="0019747F"/>
    <w:rsid w:val="001A08C1"/>
    <w:rsid w:val="001A236F"/>
    <w:rsid w:val="001A3AB0"/>
    <w:rsid w:val="001A4535"/>
    <w:rsid w:val="001A48A5"/>
    <w:rsid w:val="001A5A93"/>
    <w:rsid w:val="001B141C"/>
    <w:rsid w:val="001B186B"/>
    <w:rsid w:val="001B2466"/>
    <w:rsid w:val="001B3C33"/>
    <w:rsid w:val="001B6009"/>
    <w:rsid w:val="001C07DC"/>
    <w:rsid w:val="001C788E"/>
    <w:rsid w:val="001C7EA0"/>
    <w:rsid w:val="001D1B4F"/>
    <w:rsid w:val="001D22EE"/>
    <w:rsid w:val="001D25E8"/>
    <w:rsid w:val="001D4A0A"/>
    <w:rsid w:val="001D735A"/>
    <w:rsid w:val="001E0A25"/>
    <w:rsid w:val="001E1C75"/>
    <w:rsid w:val="001E321C"/>
    <w:rsid w:val="001E4D44"/>
    <w:rsid w:val="001F12E2"/>
    <w:rsid w:val="001F1452"/>
    <w:rsid w:val="001F1C4C"/>
    <w:rsid w:val="001F3EDB"/>
    <w:rsid w:val="001F63ED"/>
    <w:rsid w:val="001F6F8E"/>
    <w:rsid w:val="00202317"/>
    <w:rsid w:val="00202F64"/>
    <w:rsid w:val="0020358C"/>
    <w:rsid w:val="002072EE"/>
    <w:rsid w:val="00211F58"/>
    <w:rsid w:val="00215845"/>
    <w:rsid w:val="0022025F"/>
    <w:rsid w:val="0022375E"/>
    <w:rsid w:val="00223D84"/>
    <w:rsid w:val="0022415D"/>
    <w:rsid w:val="00224B9A"/>
    <w:rsid w:val="00225194"/>
    <w:rsid w:val="00227017"/>
    <w:rsid w:val="00227526"/>
    <w:rsid w:val="0023218F"/>
    <w:rsid w:val="00232A09"/>
    <w:rsid w:val="00234A3A"/>
    <w:rsid w:val="002420B6"/>
    <w:rsid w:val="002420F9"/>
    <w:rsid w:val="00244793"/>
    <w:rsid w:val="00245897"/>
    <w:rsid w:val="00245C50"/>
    <w:rsid w:val="00245CBC"/>
    <w:rsid w:val="0024637D"/>
    <w:rsid w:val="002476C9"/>
    <w:rsid w:val="00247DC7"/>
    <w:rsid w:val="00247E16"/>
    <w:rsid w:val="002515C5"/>
    <w:rsid w:val="00253CD3"/>
    <w:rsid w:val="00256424"/>
    <w:rsid w:val="0025744D"/>
    <w:rsid w:val="0026063F"/>
    <w:rsid w:val="00262772"/>
    <w:rsid w:val="002638DF"/>
    <w:rsid w:val="002656B5"/>
    <w:rsid w:val="00267380"/>
    <w:rsid w:val="002701FF"/>
    <w:rsid w:val="002702D0"/>
    <w:rsid w:val="00270979"/>
    <w:rsid w:val="002766C7"/>
    <w:rsid w:val="0028081B"/>
    <w:rsid w:val="00282329"/>
    <w:rsid w:val="002841A4"/>
    <w:rsid w:val="00285A5B"/>
    <w:rsid w:val="00286DF8"/>
    <w:rsid w:val="00291128"/>
    <w:rsid w:val="002A089B"/>
    <w:rsid w:val="002A1AA4"/>
    <w:rsid w:val="002A4258"/>
    <w:rsid w:val="002A6214"/>
    <w:rsid w:val="002B0097"/>
    <w:rsid w:val="002B187D"/>
    <w:rsid w:val="002B277C"/>
    <w:rsid w:val="002B5A08"/>
    <w:rsid w:val="002B63D9"/>
    <w:rsid w:val="002B7A85"/>
    <w:rsid w:val="002C0CA9"/>
    <w:rsid w:val="002C26A8"/>
    <w:rsid w:val="002C4103"/>
    <w:rsid w:val="002C4109"/>
    <w:rsid w:val="002D172B"/>
    <w:rsid w:val="002D1DA2"/>
    <w:rsid w:val="002D25F6"/>
    <w:rsid w:val="002D46C5"/>
    <w:rsid w:val="002D4E14"/>
    <w:rsid w:val="002D5220"/>
    <w:rsid w:val="002D6074"/>
    <w:rsid w:val="002E0DC8"/>
    <w:rsid w:val="002E235D"/>
    <w:rsid w:val="002E2E92"/>
    <w:rsid w:val="002E4C24"/>
    <w:rsid w:val="002E5A0A"/>
    <w:rsid w:val="002E67C6"/>
    <w:rsid w:val="002E6B83"/>
    <w:rsid w:val="002E773E"/>
    <w:rsid w:val="002F0052"/>
    <w:rsid w:val="002F0929"/>
    <w:rsid w:val="002F6009"/>
    <w:rsid w:val="002F7883"/>
    <w:rsid w:val="002F79D2"/>
    <w:rsid w:val="0030014D"/>
    <w:rsid w:val="0030083E"/>
    <w:rsid w:val="003034F9"/>
    <w:rsid w:val="00304ACB"/>
    <w:rsid w:val="003068A0"/>
    <w:rsid w:val="0031115B"/>
    <w:rsid w:val="003111B7"/>
    <w:rsid w:val="00312D79"/>
    <w:rsid w:val="00312F1E"/>
    <w:rsid w:val="00320BFC"/>
    <w:rsid w:val="0032138F"/>
    <w:rsid w:val="00321B96"/>
    <w:rsid w:val="00321F13"/>
    <w:rsid w:val="0032288C"/>
    <w:rsid w:val="003235DD"/>
    <w:rsid w:val="00324C84"/>
    <w:rsid w:val="003264A7"/>
    <w:rsid w:val="00327419"/>
    <w:rsid w:val="003279CA"/>
    <w:rsid w:val="003304CE"/>
    <w:rsid w:val="003335D0"/>
    <w:rsid w:val="0033679F"/>
    <w:rsid w:val="003370F4"/>
    <w:rsid w:val="00337B76"/>
    <w:rsid w:val="0034133A"/>
    <w:rsid w:val="00341EEC"/>
    <w:rsid w:val="00345B99"/>
    <w:rsid w:val="00347ED0"/>
    <w:rsid w:val="00350D2A"/>
    <w:rsid w:val="00351493"/>
    <w:rsid w:val="00351B1C"/>
    <w:rsid w:val="00352277"/>
    <w:rsid w:val="00353AAB"/>
    <w:rsid w:val="0035563A"/>
    <w:rsid w:val="00360667"/>
    <w:rsid w:val="00360FA6"/>
    <w:rsid w:val="00367538"/>
    <w:rsid w:val="00372364"/>
    <w:rsid w:val="00373083"/>
    <w:rsid w:val="00373404"/>
    <w:rsid w:val="00376984"/>
    <w:rsid w:val="0038029B"/>
    <w:rsid w:val="00382A84"/>
    <w:rsid w:val="00383406"/>
    <w:rsid w:val="00387E7A"/>
    <w:rsid w:val="00391684"/>
    <w:rsid w:val="00391D3A"/>
    <w:rsid w:val="00392BF5"/>
    <w:rsid w:val="00393DA2"/>
    <w:rsid w:val="00393F9C"/>
    <w:rsid w:val="003952FA"/>
    <w:rsid w:val="00396669"/>
    <w:rsid w:val="00397539"/>
    <w:rsid w:val="00397E19"/>
    <w:rsid w:val="003A1B1F"/>
    <w:rsid w:val="003A3E34"/>
    <w:rsid w:val="003A4659"/>
    <w:rsid w:val="003A5030"/>
    <w:rsid w:val="003A6A83"/>
    <w:rsid w:val="003A7721"/>
    <w:rsid w:val="003B0E63"/>
    <w:rsid w:val="003B111F"/>
    <w:rsid w:val="003B1A88"/>
    <w:rsid w:val="003B2E03"/>
    <w:rsid w:val="003B588F"/>
    <w:rsid w:val="003B5E8C"/>
    <w:rsid w:val="003B6004"/>
    <w:rsid w:val="003B7E40"/>
    <w:rsid w:val="003C1080"/>
    <w:rsid w:val="003C1AE6"/>
    <w:rsid w:val="003C23F5"/>
    <w:rsid w:val="003C35EE"/>
    <w:rsid w:val="003C48F8"/>
    <w:rsid w:val="003C5933"/>
    <w:rsid w:val="003D0ECB"/>
    <w:rsid w:val="003D1204"/>
    <w:rsid w:val="003D244E"/>
    <w:rsid w:val="003D535B"/>
    <w:rsid w:val="003E16D4"/>
    <w:rsid w:val="003E1801"/>
    <w:rsid w:val="003E2932"/>
    <w:rsid w:val="003E3FC1"/>
    <w:rsid w:val="003E5037"/>
    <w:rsid w:val="003E5104"/>
    <w:rsid w:val="003E5284"/>
    <w:rsid w:val="003F1250"/>
    <w:rsid w:val="003F2E11"/>
    <w:rsid w:val="00401E01"/>
    <w:rsid w:val="00402128"/>
    <w:rsid w:val="00403161"/>
    <w:rsid w:val="00403967"/>
    <w:rsid w:val="00407741"/>
    <w:rsid w:val="00407E44"/>
    <w:rsid w:val="00421C62"/>
    <w:rsid w:val="00423470"/>
    <w:rsid w:val="0042688A"/>
    <w:rsid w:val="00430C78"/>
    <w:rsid w:val="00432F39"/>
    <w:rsid w:val="00433A27"/>
    <w:rsid w:val="00435AFD"/>
    <w:rsid w:val="00436458"/>
    <w:rsid w:val="00441C3F"/>
    <w:rsid w:val="00442259"/>
    <w:rsid w:val="00442EC5"/>
    <w:rsid w:val="004437CD"/>
    <w:rsid w:val="00443EF9"/>
    <w:rsid w:val="00451A73"/>
    <w:rsid w:val="004545D7"/>
    <w:rsid w:val="00456947"/>
    <w:rsid w:val="004572A5"/>
    <w:rsid w:val="00457B9E"/>
    <w:rsid w:val="00457C0C"/>
    <w:rsid w:val="004711E2"/>
    <w:rsid w:val="00471F3B"/>
    <w:rsid w:val="00471FDC"/>
    <w:rsid w:val="004734ED"/>
    <w:rsid w:val="004736A3"/>
    <w:rsid w:val="00474360"/>
    <w:rsid w:val="00475748"/>
    <w:rsid w:val="00477A67"/>
    <w:rsid w:val="0048238E"/>
    <w:rsid w:val="004860B1"/>
    <w:rsid w:val="004A00E5"/>
    <w:rsid w:val="004A0D14"/>
    <w:rsid w:val="004A49C8"/>
    <w:rsid w:val="004A509F"/>
    <w:rsid w:val="004A7CD1"/>
    <w:rsid w:val="004B0DD9"/>
    <w:rsid w:val="004B1912"/>
    <w:rsid w:val="004B4E8D"/>
    <w:rsid w:val="004B7622"/>
    <w:rsid w:val="004B7863"/>
    <w:rsid w:val="004C40D8"/>
    <w:rsid w:val="004C43D9"/>
    <w:rsid w:val="004C574C"/>
    <w:rsid w:val="004C689A"/>
    <w:rsid w:val="004D18D7"/>
    <w:rsid w:val="004D2459"/>
    <w:rsid w:val="004D310E"/>
    <w:rsid w:val="004D350C"/>
    <w:rsid w:val="004D3CC0"/>
    <w:rsid w:val="004D61B3"/>
    <w:rsid w:val="004D78D6"/>
    <w:rsid w:val="004E325A"/>
    <w:rsid w:val="004E434A"/>
    <w:rsid w:val="004E500E"/>
    <w:rsid w:val="004F7008"/>
    <w:rsid w:val="004F712B"/>
    <w:rsid w:val="005003A3"/>
    <w:rsid w:val="00500F39"/>
    <w:rsid w:val="00504C26"/>
    <w:rsid w:val="00506EC0"/>
    <w:rsid w:val="00507114"/>
    <w:rsid w:val="005109F3"/>
    <w:rsid w:val="005122F0"/>
    <w:rsid w:val="00512609"/>
    <w:rsid w:val="00512E5B"/>
    <w:rsid w:val="005135C7"/>
    <w:rsid w:val="00514338"/>
    <w:rsid w:val="00515DA7"/>
    <w:rsid w:val="0051633B"/>
    <w:rsid w:val="00517D70"/>
    <w:rsid w:val="005232FF"/>
    <w:rsid w:val="005235E1"/>
    <w:rsid w:val="0052682A"/>
    <w:rsid w:val="00526B7B"/>
    <w:rsid w:val="00526C17"/>
    <w:rsid w:val="00527945"/>
    <w:rsid w:val="00531548"/>
    <w:rsid w:val="00535753"/>
    <w:rsid w:val="00537705"/>
    <w:rsid w:val="00541F7B"/>
    <w:rsid w:val="00543A0C"/>
    <w:rsid w:val="00552CC1"/>
    <w:rsid w:val="00553D79"/>
    <w:rsid w:val="00554862"/>
    <w:rsid w:val="00554920"/>
    <w:rsid w:val="00554B05"/>
    <w:rsid w:val="005604F0"/>
    <w:rsid w:val="0056094A"/>
    <w:rsid w:val="00564E4C"/>
    <w:rsid w:val="005663EC"/>
    <w:rsid w:val="00570411"/>
    <w:rsid w:val="0057123B"/>
    <w:rsid w:val="0057402F"/>
    <w:rsid w:val="005752E9"/>
    <w:rsid w:val="005761B2"/>
    <w:rsid w:val="0057749B"/>
    <w:rsid w:val="0058264E"/>
    <w:rsid w:val="00582960"/>
    <w:rsid w:val="00584D7B"/>
    <w:rsid w:val="00584DDF"/>
    <w:rsid w:val="0058539F"/>
    <w:rsid w:val="0058542F"/>
    <w:rsid w:val="00585A6F"/>
    <w:rsid w:val="005873CC"/>
    <w:rsid w:val="00595F0C"/>
    <w:rsid w:val="00596D35"/>
    <w:rsid w:val="005A1481"/>
    <w:rsid w:val="005A2084"/>
    <w:rsid w:val="005A2B4B"/>
    <w:rsid w:val="005A55FA"/>
    <w:rsid w:val="005A6DB8"/>
    <w:rsid w:val="005A78A0"/>
    <w:rsid w:val="005B35C3"/>
    <w:rsid w:val="005B7989"/>
    <w:rsid w:val="005C1785"/>
    <w:rsid w:val="005C3AD5"/>
    <w:rsid w:val="005C4799"/>
    <w:rsid w:val="005C63D3"/>
    <w:rsid w:val="005D1637"/>
    <w:rsid w:val="005D6F3F"/>
    <w:rsid w:val="005E5EC5"/>
    <w:rsid w:val="005E7FDC"/>
    <w:rsid w:val="005F0454"/>
    <w:rsid w:val="005F2316"/>
    <w:rsid w:val="005F27A5"/>
    <w:rsid w:val="005F4F85"/>
    <w:rsid w:val="00600E30"/>
    <w:rsid w:val="00602986"/>
    <w:rsid w:val="00602D8E"/>
    <w:rsid w:val="00612C86"/>
    <w:rsid w:val="00612F85"/>
    <w:rsid w:val="00615144"/>
    <w:rsid w:val="0062209D"/>
    <w:rsid w:val="0062403B"/>
    <w:rsid w:val="0062473F"/>
    <w:rsid w:val="006249AA"/>
    <w:rsid w:val="00624C75"/>
    <w:rsid w:val="006257B9"/>
    <w:rsid w:val="00627F66"/>
    <w:rsid w:val="00630C3A"/>
    <w:rsid w:val="00630EAF"/>
    <w:rsid w:val="006354DB"/>
    <w:rsid w:val="00637A9F"/>
    <w:rsid w:val="006400C0"/>
    <w:rsid w:val="00652FE8"/>
    <w:rsid w:val="00653175"/>
    <w:rsid w:val="00653865"/>
    <w:rsid w:val="006543BE"/>
    <w:rsid w:val="006545A8"/>
    <w:rsid w:val="0065531A"/>
    <w:rsid w:val="00655DDF"/>
    <w:rsid w:val="00655FED"/>
    <w:rsid w:val="00657C1A"/>
    <w:rsid w:val="006618D5"/>
    <w:rsid w:val="006621D8"/>
    <w:rsid w:val="006622BC"/>
    <w:rsid w:val="00664853"/>
    <w:rsid w:val="006664E1"/>
    <w:rsid w:val="00666C33"/>
    <w:rsid w:val="0067584A"/>
    <w:rsid w:val="0067621F"/>
    <w:rsid w:val="00680B4A"/>
    <w:rsid w:val="0068122E"/>
    <w:rsid w:val="00682142"/>
    <w:rsid w:val="00684461"/>
    <w:rsid w:val="00685B6A"/>
    <w:rsid w:val="00686E45"/>
    <w:rsid w:val="006879AF"/>
    <w:rsid w:val="00687E59"/>
    <w:rsid w:val="006915F7"/>
    <w:rsid w:val="00691D31"/>
    <w:rsid w:val="00696E66"/>
    <w:rsid w:val="006A1C78"/>
    <w:rsid w:val="006A7FD7"/>
    <w:rsid w:val="006B68A2"/>
    <w:rsid w:val="006C2531"/>
    <w:rsid w:val="006C3812"/>
    <w:rsid w:val="006C45C6"/>
    <w:rsid w:val="006C6CC0"/>
    <w:rsid w:val="006E2F90"/>
    <w:rsid w:val="006E47EA"/>
    <w:rsid w:val="006E4B13"/>
    <w:rsid w:val="006F28A4"/>
    <w:rsid w:val="006F3434"/>
    <w:rsid w:val="006F5784"/>
    <w:rsid w:val="006F72C3"/>
    <w:rsid w:val="0070178B"/>
    <w:rsid w:val="00701AA4"/>
    <w:rsid w:val="00703C33"/>
    <w:rsid w:val="00704712"/>
    <w:rsid w:val="007055C3"/>
    <w:rsid w:val="007100D2"/>
    <w:rsid w:val="007102E4"/>
    <w:rsid w:val="00712251"/>
    <w:rsid w:val="00714889"/>
    <w:rsid w:val="00723582"/>
    <w:rsid w:val="00723E9D"/>
    <w:rsid w:val="00725B71"/>
    <w:rsid w:val="00727D7C"/>
    <w:rsid w:val="007317BA"/>
    <w:rsid w:val="00731D73"/>
    <w:rsid w:val="0073442E"/>
    <w:rsid w:val="007346D9"/>
    <w:rsid w:val="00734861"/>
    <w:rsid w:val="00735FDA"/>
    <w:rsid w:val="00736C1E"/>
    <w:rsid w:val="007400FF"/>
    <w:rsid w:val="0074033C"/>
    <w:rsid w:val="00740C18"/>
    <w:rsid w:val="0074308B"/>
    <w:rsid w:val="00744F2F"/>
    <w:rsid w:val="007459CA"/>
    <w:rsid w:val="0074739C"/>
    <w:rsid w:val="007520B1"/>
    <w:rsid w:val="00752AFE"/>
    <w:rsid w:val="00760E93"/>
    <w:rsid w:val="0076656E"/>
    <w:rsid w:val="00766896"/>
    <w:rsid w:val="0078011A"/>
    <w:rsid w:val="007833CE"/>
    <w:rsid w:val="007836A1"/>
    <w:rsid w:val="00785758"/>
    <w:rsid w:val="00787032"/>
    <w:rsid w:val="0079008F"/>
    <w:rsid w:val="00791967"/>
    <w:rsid w:val="007921A2"/>
    <w:rsid w:val="00794001"/>
    <w:rsid w:val="00794502"/>
    <w:rsid w:val="0079556D"/>
    <w:rsid w:val="007A0C12"/>
    <w:rsid w:val="007A1B12"/>
    <w:rsid w:val="007A4122"/>
    <w:rsid w:val="007A4397"/>
    <w:rsid w:val="007A560F"/>
    <w:rsid w:val="007B4110"/>
    <w:rsid w:val="007B4985"/>
    <w:rsid w:val="007B4F98"/>
    <w:rsid w:val="007B59C4"/>
    <w:rsid w:val="007B5B39"/>
    <w:rsid w:val="007B6453"/>
    <w:rsid w:val="007B7025"/>
    <w:rsid w:val="007C0303"/>
    <w:rsid w:val="007C0372"/>
    <w:rsid w:val="007C40C8"/>
    <w:rsid w:val="007C63BD"/>
    <w:rsid w:val="007D00BD"/>
    <w:rsid w:val="007D125F"/>
    <w:rsid w:val="007D31BD"/>
    <w:rsid w:val="007D32C7"/>
    <w:rsid w:val="007D57F9"/>
    <w:rsid w:val="007D7C32"/>
    <w:rsid w:val="007E308B"/>
    <w:rsid w:val="007E357F"/>
    <w:rsid w:val="007E47B9"/>
    <w:rsid w:val="007E6E9E"/>
    <w:rsid w:val="007F12E0"/>
    <w:rsid w:val="007F132A"/>
    <w:rsid w:val="007F2359"/>
    <w:rsid w:val="00800496"/>
    <w:rsid w:val="008006EA"/>
    <w:rsid w:val="00802446"/>
    <w:rsid w:val="0080323D"/>
    <w:rsid w:val="0080367D"/>
    <w:rsid w:val="0080720B"/>
    <w:rsid w:val="008106D8"/>
    <w:rsid w:val="00810B9D"/>
    <w:rsid w:val="00814A82"/>
    <w:rsid w:val="00814FC8"/>
    <w:rsid w:val="00815985"/>
    <w:rsid w:val="008159EF"/>
    <w:rsid w:val="008168AA"/>
    <w:rsid w:val="00816BCE"/>
    <w:rsid w:val="00820D22"/>
    <w:rsid w:val="00824C66"/>
    <w:rsid w:val="00826BCB"/>
    <w:rsid w:val="0082766B"/>
    <w:rsid w:val="0083384B"/>
    <w:rsid w:val="008352A9"/>
    <w:rsid w:val="0083604C"/>
    <w:rsid w:val="00850A74"/>
    <w:rsid w:val="00853886"/>
    <w:rsid w:val="00853CBC"/>
    <w:rsid w:val="00854E52"/>
    <w:rsid w:val="00855AE6"/>
    <w:rsid w:val="008566D5"/>
    <w:rsid w:val="0085770D"/>
    <w:rsid w:val="00857EA0"/>
    <w:rsid w:val="00861410"/>
    <w:rsid w:val="008647FA"/>
    <w:rsid w:val="0086647A"/>
    <w:rsid w:val="00866591"/>
    <w:rsid w:val="008670AF"/>
    <w:rsid w:val="00871B4D"/>
    <w:rsid w:val="00873B82"/>
    <w:rsid w:val="00883DE8"/>
    <w:rsid w:val="00884E27"/>
    <w:rsid w:val="00891030"/>
    <w:rsid w:val="00894EC7"/>
    <w:rsid w:val="00897DBA"/>
    <w:rsid w:val="008A0CDF"/>
    <w:rsid w:val="008A232A"/>
    <w:rsid w:val="008A4753"/>
    <w:rsid w:val="008A4848"/>
    <w:rsid w:val="008A4D22"/>
    <w:rsid w:val="008A6470"/>
    <w:rsid w:val="008B108A"/>
    <w:rsid w:val="008B4097"/>
    <w:rsid w:val="008B4CA9"/>
    <w:rsid w:val="008C389D"/>
    <w:rsid w:val="008C395C"/>
    <w:rsid w:val="008C52AA"/>
    <w:rsid w:val="008C5CAD"/>
    <w:rsid w:val="008C7A49"/>
    <w:rsid w:val="008D29C2"/>
    <w:rsid w:val="008D398F"/>
    <w:rsid w:val="008D6118"/>
    <w:rsid w:val="008D7255"/>
    <w:rsid w:val="008E09B7"/>
    <w:rsid w:val="008E139F"/>
    <w:rsid w:val="008E3752"/>
    <w:rsid w:val="008E3C04"/>
    <w:rsid w:val="008E4229"/>
    <w:rsid w:val="008E64E7"/>
    <w:rsid w:val="008E68AB"/>
    <w:rsid w:val="008F1C56"/>
    <w:rsid w:val="008F268E"/>
    <w:rsid w:val="008F2C37"/>
    <w:rsid w:val="008F3800"/>
    <w:rsid w:val="008F3CB0"/>
    <w:rsid w:val="008F50BC"/>
    <w:rsid w:val="008F5E2C"/>
    <w:rsid w:val="008F7864"/>
    <w:rsid w:val="00905BDA"/>
    <w:rsid w:val="00910A9F"/>
    <w:rsid w:val="00910B8B"/>
    <w:rsid w:val="009129BD"/>
    <w:rsid w:val="0091635F"/>
    <w:rsid w:val="009163E6"/>
    <w:rsid w:val="009165C3"/>
    <w:rsid w:val="00916B99"/>
    <w:rsid w:val="00920EEE"/>
    <w:rsid w:val="00921346"/>
    <w:rsid w:val="0092556D"/>
    <w:rsid w:val="0092581B"/>
    <w:rsid w:val="00925D44"/>
    <w:rsid w:val="00927E18"/>
    <w:rsid w:val="00930EB3"/>
    <w:rsid w:val="00940207"/>
    <w:rsid w:val="00940944"/>
    <w:rsid w:val="00943C56"/>
    <w:rsid w:val="00944A68"/>
    <w:rsid w:val="00945EAF"/>
    <w:rsid w:val="009471F2"/>
    <w:rsid w:val="00950B28"/>
    <w:rsid w:val="0095706E"/>
    <w:rsid w:val="00957746"/>
    <w:rsid w:val="00957DAF"/>
    <w:rsid w:val="00957ED2"/>
    <w:rsid w:val="00963068"/>
    <w:rsid w:val="00964A64"/>
    <w:rsid w:val="00967C68"/>
    <w:rsid w:val="00972CB5"/>
    <w:rsid w:val="00975F94"/>
    <w:rsid w:val="00981FD8"/>
    <w:rsid w:val="00984918"/>
    <w:rsid w:val="00990AE2"/>
    <w:rsid w:val="009916A9"/>
    <w:rsid w:val="00991EA2"/>
    <w:rsid w:val="00993261"/>
    <w:rsid w:val="00993440"/>
    <w:rsid w:val="00994537"/>
    <w:rsid w:val="00996644"/>
    <w:rsid w:val="009A0EDE"/>
    <w:rsid w:val="009A1E78"/>
    <w:rsid w:val="009A287E"/>
    <w:rsid w:val="009A2D73"/>
    <w:rsid w:val="009A640F"/>
    <w:rsid w:val="009A64E0"/>
    <w:rsid w:val="009B0919"/>
    <w:rsid w:val="009B286E"/>
    <w:rsid w:val="009B58DD"/>
    <w:rsid w:val="009B5AD3"/>
    <w:rsid w:val="009B6794"/>
    <w:rsid w:val="009C4034"/>
    <w:rsid w:val="009C56E0"/>
    <w:rsid w:val="009D0456"/>
    <w:rsid w:val="009D1328"/>
    <w:rsid w:val="009D3535"/>
    <w:rsid w:val="009D43ED"/>
    <w:rsid w:val="009E26A6"/>
    <w:rsid w:val="009E4ABD"/>
    <w:rsid w:val="009F2337"/>
    <w:rsid w:val="009F78FE"/>
    <w:rsid w:val="00A003E0"/>
    <w:rsid w:val="00A05437"/>
    <w:rsid w:val="00A07F7C"/>
    <w:rsid w:val="00A13164"/>
    <w:rsid w:val="00A14E2A"/>
    <w:rsid w:val="00A15451"/>
    <w:rsid w:val="00A22CA6"/>
    <w:rsid w:val="00A23A9B"/>
    <w:rsid w:val="00A2426A"/>
    <w:rsid w:val="00A25558"/>
    <w:rsid w:val="00A25BED"/>
    <w:rsid w:val="00A26EB1"/>
    <w:rsid w:val="00A27B2A"/>
    <w:rsid w:val="00A300B8"/>
    <w:rsid w:val="00A31247"/>
    <w:rsid w:val="00A31980"/>
    <w:rsid w:val="00A34084"/>
    <w:rsid w:val="00A352E2"/>
    <w:rsid w:val="00A40732"/>
    <w:rsid w:val="00A45D96"/>
    <w:rsid w:val="00A51D4F"/>
    <w:rsid w:val="00A51FEF"/>
    <w:rsid w:val="00A52A78"/>
    <w:rsid w:val="00A535E3"/>
    <w:rsid w:val="00A548B8"/>
    <w:rsid w:val="00A55269"/>
    <w:rsid w:val="00A562C7"/>
    <w:rsid w:val="00A622CC"/>
    <w:rsid w:val="00A707FC"/>
    <w:rsid w:val="00A70F44"/>
    <w:rsid w:val="00A7161A"/>
    <w:rsid w:val="00A71E27"/>
    <w:rsid w:val="00A72159"/>
    <w:rsid w:val="00A72971"/>
    <w:rsid w:val="00A7561A"/>
    <w:rsid w:val="00A803B4"/>
    <w:rsid w:val="00A8345F"/>
    <w:rsid w:val="00A84B07"/>
    <w:rsid w:val="00A947A9"/>
    <w:rsid w:val="00A94A6C"/>
    <w:rsid w:val="00AA0293"/>
    <w:rsid w:val="00AA2650"/>
    <w:rsid w:val="00AA329A"/>
    <w:rsid w:val="00AA53C8"/>
    <w:rsid w:val="00AA60EE"/>
    <w:rsid w:val="00AB0E9E"/>
    <w:rsid w:val="00AB30A8"/>
    <w:rsid w:val="00AB3127"/>
    <w:rsid w:val="00AB31E4"/>
    <w:rsid w:val="00AC0F18"/>
    <w:rsid w:val="00AC40CB"/>
    <w:rsid w:val="00AD05FA"/>
    <w:rsid w:val="00AD2120"/>
    <w:rsid w:val="00AD39A6"/>
    <w:rsid w:val="00AD59E4"/>
    <w:rsid w:val="00AD6A21"/>
    <w:rsid w:val="00AD7837"/>
    <w:rsid w:val="00AE06E9"/>
    <w:rsid w:val="00AE0EF0"/>
    <w:rsid w:val="00AE0F8E"/>
    <w:rsid w:val="00AE2A87"/>
    <w:rsid w:val="00AE467C"/>
    <w:rsid w:val="00AE4C64"/>
    <w:rsid w:val="00AE4CEF"/>
    <w:rsid w:val="00AF0A24"/>
    <w:rsid w:val="00AF1D4C"/>
    <w:rsid w:val="00AF3764"/>
    <w:rsid w:val="00AF3BC2"/>
    <w:rsid w:val="00AF3ED7"/>
    <w:rsid w:val="00AF6F36"/>
    <w:rsid w:val="00B00227"/>
    <w:rsid w:val="00B00E83"/>
    <w:rsid w:val="00B01242"/>
    <w:rsid w:val="00B014C7"/>
    <w:rsid w:val="00B0342D"/>
    <w:rsid w:val="00B03FB7"/>
    <w:rsid w:val="00B04F11"/>
    <w:rsid w:val="00B06845"/>
    <w:rsid w:val="00B07C0D"/>
    <w:rsid w:val="00B1012D"/>
    <w:rsid w:val="00B1149E"/>
    <w:rsid w:val="00B13594"/>
    <w:rsid w:val="00B14F59"/>
    <w:rsid w:val="00B1529D"/>
    <w:rsid w:val="00B17286"/>
    <w:rsid w:val="00B23AF0"/>
    <w:rsid w:val="00B263E5"/>
    <w:rsid w:val="00B301EB"/>
    <w:rsid w:val="00B30381"/>
    <w:rsid w:val="00B3122A"/>
    <w:rsid w:val="00B34145"/>
    <w:rsid w:val="00B367B3"/>
    <w:rsid w:val="00B406E9"/>
    <w:rsid w:val="00B40B9B"/>
    <w:rsid w:val="00B4235B"/>
    <w:rsid w:val="00B44A8B"/>
    <w:rsid w:val="00B46046"/>
    <w:rsid w:val="00B46151"/>
    <w:rsid w:val="00B4621E"/>
    <w:rsid w:val="00B51A86"/>
    <w:rsid w:val="00B52705"/>
    <w:rsid w:val="00B548BB"/>
    <w:rsid w:val="00B5554E"/>
    <w:rsid w:val="00B633BD"/>
    <w:rsid w:val="00B664E0"/>
    <w:rsid w:val="00B672A6"/>
    <w:rsid w:val="00B71298"/>
    <w:rsid w:val="00B760BA"/>
    <w:rsid w:val="00B804C7"/>
    <w:rsid w:val="00B80564"/>
    <w:rsid w:val="00B8120B"/>
    <w:rsid w:val="00B83339"/>
    <w:rsid w:val="00B85929"/>
    <w:rsid w:val="00B864A0"/>
    <w:rsid w:val="00B90314"/>
    <w:rsid w:val="00B968D8"/>
    <w:rsid w:val="00B96DB5"/>
    <w:rsid w:val="00B97782"/>
    <w:rsid w:val="00BA0B28"/>
    <w:rsid w:val="00BA241F"/>
    <w:rsid w:val="00BA6AEF"/>
    <w:rsid w:val="00BB08C7"/>
    <w:rsid w:val="00BB17DA"/>
    <w:rsid w:val="00BC4240"/>
    <w:rsid w:val="00BC5C12"/>
    <w:rsid w:val="00BC5D3E"/>
    <w:rsid w:val="00BC6BDA"/>
    <w:rsid w:val="00BD1D6F"/>
    <w:rsid w:val="00BD7187"/>
    <w:rsid w:val="00BD7BD4"/>
    <w:rsid w:val="00BE0FC3"/>
    <w:rsid w:val="00BE5672"/>
    <w:rsid w:val="00BE67FC"/>
    <w:rsid w:val="00BE7814"/>
    <w:rsid w:val="00BE7CE9"/>
    <w:rsid w:val="00BF3D61"/>
    <w:rsid w:val="00BF5AEA"/>
    <w:rsid w:val="00C0155B"/>
    <w:rsid w:val="00C01CA4"/>
    <w:rsid w:val="00C052C5"/>
    <w:rsid w:val="00C05831"/>
    <w:rsid w:val="00C13DEC"/>
    <w:rsid w:val="00C13EC9"/>
    <w:rsid w:val="00C14F83"/>
    <w:rsid w:val="00C151DC"/>
    <w:rsid w:val="00C16E5F"/>
    <w:rsid w:val="00C2007F"/>
    <w:rsid w:val="00C22BD1"/>
    <w:rsid w:val="00C23205"/>
    <w:rsid w:val="00C24F26"/>
    <w:rsid w:val="00C25125"/>
    <w:rsid w:val="00C3009D"/>
    <w:rsid w:val="00C31699"/>
    <w:rsid w:val="00C3252B"/>
    <w:rsid w:val="00C32CAA"/>
    <w:rsid w:val="00C367B4"/>
    <w:rsid w:val="00C37726"/>
    <w:rsid w:val="00C4138E"/>
    <w:rsid w:val="00C449F4"/>
    <w:rsid w:val="00C45F31"/>
    <w:rsid w:val="00C53B39"/>
    <w:rsid w:val="00C54C2A"/>
    <w:rsid w:val="00C563E7"/>
    <w:rsid w:val="00C57808"/>
    <w:rsid w:val="00C6094D"/>
    <w:rsid w:val="00C61271"/>
    <w:rsid w:val="00C612E3"/>
    <w:rsid w:val="00C6190C"/>
    <w:rsid w:val="00C634DD"/>
    <w:rsid w:val="00C63EC1"/>
    <w:rsid w:val="00C65F60"/>
    <w:rsid w:val="00C66472"/>
    <w:rsid w:val="00C715BA"/>
    <w:rsid w:val="00C72BCC"/>
    <w:rsid w:val="00C74BA9"/>
    <w:rsid w:val="00C7690F"/>
    <w:rsid w:val="00C77821"/>
    <w:rsid w:val="00C803C8"/>
    <w:rsid w:val="00C80A5C"/>
    <w:rsid w:val="00C821EB"/>
    <w:rsid w:val="00C858EB"/>
    <w:rsid w:val="00C86D34"/>
    <w:rsid w:val="00C86D5F"/>
    <w:rsid w:val="00C90731"/>
    <w:rsid w:val="00C917FA"/>
    <w:rsid w:val="00C96E6C"/>
    <w:rsid w:val="00C96EF1"/>
    <w:rsid w:val="00CA0418"/>
    <w:rsid w:val="00CA3425"/>
    <w:rsid w:val="00CA3767"/>
    <w:rsid w:val="00CA42AB"/>
    <w:rsid w:val="00CA539E"/>
    <w:rsid w:val="00CA5C07"/>
    <w:rsid w:val="00CA5F1C"/>
    <w:rsid w:val="00CA621B"/>
    <w:rsid w:val="00CB43EC"/>
    <w:rsid w:val="00CB463B"/>
    <w:rsid w:val="00CB4D6B"/>
    <w:rsid w:val="00CB6709"/>
    <w:rsid w:val="00CC07E4"/>
    <w:rsid w:val="00CC2010"/>
    <w:rsid w:val="00CC2E97"/>
    <w:rsid w:val="00CD0620"/>
    <w:rsid w:val="00CD11AE"/>
    <w:rsid w:val="00CD48C5"/>
    <w:rsid w:val="00CE0D75"/>
    <w:rsid w:val="00CE1948"/>
    <w:rsid w:val="00CE3136"/>
    <w:rsid w:val="00CE4FEA"/>
    <w:rsid w:val="00CE58C5"/>
    <w:rsid w:val="00CE6D49"/>
    <w:rsid w:val="00CF4466"/>
    <w:rsid w:val="00CF5ABA"/>
    <w:rsid w:val="00CF68D0"/>
    <w:rsid w:val="00CF7B2A"/>
    <w:rsid w:val="00D00837"/>
    <w:rsid w:val="00D00893"/>
    <w:rsid w:val="00D0229D"/>
    <w:rsid w:val="00D036CC"/>
    <w:rsid w:val="00D03E37"/>
    <w:rsid w:val="00D04F45"/>
    <w:rsid w:val="00D074E7"/>
    <w:rsid w:val="00D10B8D"/>
    <w:rsid w:val="00D11DA5"/>
    <w:rsid w:val="00D14145"/>
    <w:rsid w:val="00D1480D"/>
    <w:rsid w:val="00D16486"/>
    <w:rsid w:val="00D1673A"/>
    <w:rsid w:val="00D167AB"/>
    <w:rsid w:val="00D16E16"/>
    <w:rsid w:val="00D20A89"/>
    <w:rsid w:val="00D212EA"/>
    <w:rsid w:val="00D21A48"/>
    <w:rsid w:val="00D22F71"/>
    <w:rsid w:val="00D23EE8"/>
    <w:rsid w:val="00D25968"/>
    <w:rsid w:val="00D30771"/>
    <w:rsid w:val="00D333BD"/>
    <w:rsid w:val="00D40A23"/>
    <w:rsid w:val="00D41009"/>
    <w:rsid w:val="00D42D62"/>
    <w:rsid w:val="00D44A63"/>
    <w:rsid w:val="00D46FF8"/>
    <w:rsid w:val="00D47B1A"/>
    <w:rsid w:val="00D47D0A"/>
    <w:rsid w:val="00D50120"/>
    <w:rsid w:val="00D5087A"/>
    <w:rsid w:val="00D5144D"/>
    <w:rsid w:val="00D5412F"/>
    <w:rsid w:val="00D5447B"/>
    <w:rsid w:val="00D54906"/>
    <w:rsid w:val="00D56597"/>
    <w:rsid w:val="00D621F3"/>
    <w:rsid w:val="00D638F5"/>
    <w:rsid w:val="00D64520"/>
    <w:rsid w:val="00D64603"/>
    <w:rsid w:val="00D66A69"/>
    <w:rsid w:val="00D71370"/>
    <w:rsid w:val="00D74440"/>
    <w:rsid w:val="00D74C5B"/>
    <w:rsid w:val="00D753CE"/>
    <w:rsid w:val="00D778ED"/>
    <w:rsid w:val="00D77C6D"/>
    <w:rsid w:val="00D814F4"/>
    <w:rsid w:val="00D8186D"/>
    <w:rsid w:val="00D82F23"/>
    <w:rsid w:val="00D852C4"/>
    <w:rsid w:val="00D85C31"/>
    <w:rsid w:val="00D85CDC"/>
    <w:rsid w:val="00D9040D"/>
    <w:rsid w:val="00D90F01"/>
    <w:rsid w:val="00D914A0"/>
    <w:rsid w:val="00D91F15"/>
    <w:rsid w:val="00D92624"/>
    <w:rsid w:val="00D9390A"/>
    <w:rsid w:val="00D93B4F"/>
    <w:rsid w:val="00D9421C"/>
    <w:rsid w:val="00D946C5"/>
    <w:rsid w:val="00D94C2D"/>
    <w:rsid w:val="00D96E68"/>
    <w:rsid w:val="00DA0C69"/>
    <w:rsid w:val="00DA1044"/>
    <w:rsid w:val="00DA2082"/>
    <w:rsid w:val="00DA24AD"/>
    <w:rsid w:val="00DA2BDF"/>
    <w:rsid w:val="00DA613D"/>
    <w:rsid w:val="00DA6D26"/>
    <w:rsid w:val="00DA7E82"/>
    <w:rsid w:val="00DB18EA"/>
    <w:rsid w:val="00DB5053"/>
    <w:rsid w:val="00DB5EC9"/>
    <w:rsid w:val="00DB66BB"/>
    <w:rsid w:val="00DC611B"/>
    <w:rsid w:val="00DD1FA4"/>
    <w:rsid w:val="00DD5E81"/>
    <w:rsid w:val="00DE14CD"/>
    <w:rsid w:val="00DE34BE"/>
    <w:rsid w:val="00DE6709"/>
    <w:rsid w:val="00DE6A5D"/>
    <w:rsid w:val="00DE75FB"/>
    <w:rsid w:val="00DF0630"/>
    <w:rsid w:val="00DF0859"/>
    <w:rsid w:val="00DF0ED7"/>
    <w:rsid w:val="00DF12D8"/>
    <w:rsid w:val="00DF4493"/>
    <w:rsid w:val="00DF4DC6"/>
    <w:rsid w:val="00E01A64"/>
    <w:rsid w:val="00E067C7"/>
    <w:rsid w:val="00E06F39"/>
    <w:rsid w:val="00E106B3"/>
    <w:rsid w:val="00E11E1A"/>
    <w:rsid w:val="00E14521"/>
    <w:rsid w:val="00E216E8"/>
    <w:rsid w:val="00E245A9"/>
    <w:rsid w:val="00E33423"/>
    <w:rsid w:val="00E34399"/>
    <w:rsid w:val="00E41FB6"/>
    <w:rsid w:val="00E45C8E"/>
    <w:rsid w:val="00E46499"/>
    <w:rsid w:val="00E46959"/>
    <w:rsid w:val="00E509AE"/>
    <w:rsid w:val="00E55050"/>
    <w:rsid w:val="00E601C4"/>
    <w:rsid w:val="00E6107B"/>
    <w:rsid w:val="00E6131F"/>
    <w:rsid w:val="00E6265F"/>
    <w:rsid w:val="00E63291"/>
    <w:rsid w:val="00E70515"/>
    <w:rsid w:val="00E710A3"/>
    <w:rsid w:val="00E71667"/>
    <w:rsid w:val="00E725B3"/>
    <w:rsid w:val="00E74605"/>
    <w:rsid w:val="00E74FD9"/>
    <w:rsid w:val="00E811D8"/>
    <w:rsid w:val="00E81267"/>
    <w:rsid w:val="00E83A26"/>
    <w:rsid w:val="00E84628"/>
    <w:rsid w:val="00E85886"/>
    <w:rsid w:val="00E86ECE"/>
    <w:rsid w:val="00E873C0"/>
    <w:rsid w:val="00E90E40"/>
    <w:rsid w:val="00E91A82"/>
    <w:rsid w:val="00E91AB5"/>
    <w:rsid w:val="00E935E2"/>
    <w:rsid w:val="00E94EF7"/>
    <w:rsid w:val="00E9598E"/>
    <w:rsid w:val="00E95F2C"/>
    <w:rsid w:val="00E964D9"/>
    <w:rsid w:val="00EA1567"/>
    <w:rsid w:val="00EA1EDA"/>
    <w:rsid w:val="00EA3023"/>
    <w:rsid w:val="00EB06CC"/>
    <w:rsid w:val="00EB13F8"/>
    <w:rsid w:val="00EB1F79"/>
    <w:rsid w:val="00EB2D66"/>
    <w:rsid w:val="00EB3316"/>
    <w:rsid w:val="00EB4958"/>
    <w:rsid w:val="00EB79F0"/>
    <w:rsid w:val="00EC0FFE"/>
    <w:rsid w:val="00EC5777"/>
    <w:rsid w:val="00EC6D2D"/>
    <w:rsid w:val="00ED1AE4"/>
    <w:rsid w:val="00ED2885"/>
    <w:rsid w:val="00ED3957"/>
    <w:rsid w:val="00ED7F91"/>
    <w:rsid w:val="00EE0E5F"/>
    <w:rsid w:val="00EE289E"/>
    <w:rsid w:val="00EE5F32"/>
    <w:rsid w:val="00EE679A"/>
    <w:rsid w:val="00EF1BF7"/>
    <w:rsid w:val="00EF3D06"/>
    <w:rsid w:val="00EF4DD0"/>
    <w:rsid w:val="00EF4E57"/>
    <w:rsid w:val="00F0481C"/>
    <w:rsid w:val="00F054C8"/>
    <w:rsid w:val="00F068B0"/>
    <w:rsid w:val="00F10E1A"/>
    <w:rsid w:val="00F12DC6"/>
    <w:rsid w:val="00F1736B"/>
    <w:rsid w:val="00F1741B"/>
    <w:rsid w:val="00F17435"/>
    <w:rsid w:val="00F17DD2"/>
    <w:rsid w:val="00F210F1"/>
    <w:rsid w:val="00F22A0B"/>
    <w:rsid w:val="00F247FD"/>
    <w:rsid w:val="00F2618B"/>
    <w:rsid w:val="00F30634"/>
    <w:rsid w:val="00F34613"/>
    <w:rsid w:val="00F36BD1"/>
    <w:rsid w:val="00F40B21"/>
    <w:rsid w:val="00F41FA9"/>
    <w:rsid w:val="00F42BF5"/>
    <w:rsid w:val="00F44207"/>
    <w:rsid w:val="00F45EE6"/>
    <w:rsid w:val="00F46BF0"/>
    <w:rsid w:val="00F46F28"/>
    <w:rsid w:val="00F5064D"/>
    <w:rsid w:val="00F51CCA"/>
    <w:rsid w:val="00F533BB"/>
    <w:rsid w:val="00F67C33"/>
    <w:rsid w:val="00F70B2B"/>
    <w:rsid w:val="00F77354"/>
    <w:rsid w:val="00F80764"/>
    <w:rsid w:val="00F84726"/>
    <w:rsid w:val="00F84FDB"/>
    <w:rsid w:val="00F87437"/>
    <w:rsid w:val="00F87E65"/>
    <w:rsid w:val="00F92FCA"/>
    <w:rsid w:val="00F9345A"/>
    <w:rsid w:val="00F946F8"/>
    <w:rsid w:val="00F94A20"/>
    <w:rsid w:val="00FA0838"/>
    <w:rsid w:val="00FA2412"/>
    <w:rsid w:val="00FA507E"/>
    <w:rsid w:val="00FA5AD2"/>
    <w:rsid w:val="00FA5FFA"/>
    <w:rsid w:val="00FB19F4"/>
    <w:rsid w:val="00FB55B4"/>
    <w:rsid w:val="00FB6D99"/>
    <w:rsid w:val="00FB7194"/>
    <w:rsid w:val="00FD0CF6"/>
    <w:rsid w:val="00FD2119"/>
    <w:rsid w:val="00FD4E81"/>
    <w:rsid w:val="00FD55B8"/>
    <w:rsid w:val="00FD5FCE"/>
    <w:rsid w:val="00FD5FE3"/>
    <w:rsid w:val="00FE00F1"/>
    <w:rsid w:val="00FE08A4"/>
    <w:rsid w:val="00FE0F76"/>
    <w:rsid w:val="00FE2C73"/>
    <w:rsid w:val="00FE3A57"/>
    <w:rsid w:val="00FE4CC9"/>
    <w:rsid w:val="00FF187A"/>
    <w:rsid w:val="00FF3B68"/>
    <w:rsid w:val="00FF4049"/>
    <w:rsid w:val="00FF4C32"/>
    <w:rsid w:val="00FF617D"/>
    <w:rsid w:val="00FF6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69871"/>
  <w15:docId w15:val="{918D5DB5-87AA-4EA8-A268-9C88A5783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en-GB" w:eastAsia="en-GB" w:bidi="ar-SA"/>
      </w:rPr>
    </w:rPrDefault>
    <w:pPrDefault>
      <w:pPr>
        <w:spacing w:after="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5D4"/>
    <w:pPr>
      <w:tabs>
        <w:tab w:val="left" w:pos="283"/>
      </w:tabs>
      <w:suppressAutoHyphens/>
      <w:autoSpaceDE w:val="0"/>
      <w:autoSpaceDN w:val="0"/>
      <w:adjustRightInd w:val="0"/>
      <w:spacing w:before="113" w:line="288" w:lineRule="auto"/>
      <w:textAlignment w:val="center"/>
    </w:pPr>
    <w:rPr>
      <w:rFonts w:eastAsiaTheme="minorHAnsi"/>
      <w:lang w:eastAsia="en-US"/>
    </w:rPr>
  </w:style>
  <w:style w:type="paragraph" w:styleId="Heading1">
    <w:name w:val="heading 1"/>
    <w:basedOn w:val="Normal"/>
    <w:next w:val="Normal"/>
    <w:link w:val="Heading1Char"/>
    <w:uiPriority w:val="9"/>
    <w:qFormat/>
    <w:rsid w:val="00047D2F"/>
    <w:pPr>
      <w:keepNext/>
      <w:keepLines/>
      <w:numPr>
        <w:numId w:val="27"/>
      </w:numPr>
      <w:tabs>
        <w:tab w:val="clear" w:pos="283"/>
      </w:tabs>
      <w:suppressAutoHyphens w:val="0"/>
      <w:autoSpaceDE/>
      <w:autoSpaceDN/>
      <w:adjustRightInd/>
      <w:spacing w:before="240" w:after="240" w:line="276" w:lineRule="auto"/>
      <w:ind w:left="0" w:firstLine="0"/>
      <w:contextualSpacing/>
      <w:jc w:val="left"/>
      <w:textAlignment w:val="auto"/>
      <w:outlineLvl w:val="0"/>
    </w:pPr>
    <w:rPr>
      <w:rFonts w:eastAsiaTheme="majorEastAsia" w:cstheme="majorBidi"/>
      <w:b/>
      <w:bCs/>
      <w:color w:val="336666" w:themeColor="accent1"/>
      <w:spacing w:val="20"/>
      <w:sz w:val="22"/>
      <w:szCs w:val="28"/>
      <w:lang w:val="en-US"/>
    </w:rPr>
  </w:style>
  <w:style w:type="paragraph" w:styleId="Heading2">
    <w:name w:val="heading 2"/>
    <w:basedOn w:val="Normal"/>
    <w:next w:val="Normal"/>
    <w:link w:val="Heading2Char"/>
    <w:uiPriority w:val="9"/>
    <w:unhideWhenUsed/>
    <w:qFormat/>
    <w:rsid w:val="00047D2F"/>
    <w:pPr>
      <w:keepNext/>
      <w:keepLines/>
      <w:numPr>
        <w:ilvl w:val="1"/>
        <w:numId w:val="27"/>
      </w:numPr>
      <w:tabs>
        <w:tab w:val="clear" w:pos="283"/>
      </w:tabs>
      <w:suppressAutoHyphens w:val="0"/>
      <w:autoSpaceDE/>
      <w:autoSpaceDN/>
      <w:adjustRightInd/>
      <w:spacing w:before="240" w:after="240" w:line="240" w:lineRule="auto"/>
      <w:ind w:left="425" w:firstLine="0"/>
      <w:contextualSpacing/>
      <w:jc w:val="left"/>
      <w:textAlignment w:val="auto"/>
      <w:outlineLvl w:val="1"/>
    </w:pPr>
    <w:rPr>
      <w:rFonts w:eastAsiaTheme="majorEastAsia" w:cstheme="majorBidi"/>
      <w:b/>
      <w:bCs/>
      <w:color w:val="336666" w:themeColor="accent1"/>
      <w:sz w:val="22"/>
      <w:szCs w:val="26"/>
      <w:lang w:val="en-US"/>
    </w:rPr>
  </w:style>
  <w:style w:type="paragraph" w:styleId="Heading3">
    <w:name w:val="heading 3"/>
    <w:basedOn w:val="Normal"/>
    <w:next w:val="Normal"/>
    <w:link w:val="Heading3Char"/>
    <w:uiPriority w:val="9"/>
    <w:unhideWhenUsed/>
    <w:qFormat/>
    <w:rsid w:val="00047D2F"/>
    <w:pPr>
      <w:keepNext/>
      <w:keepLines/>
      <w:numPr>
        <w:ilvl w:val="2"/>
        <w:numId w:val="27"/>
      </w:numPr>
      <w:tabs>
        <w:tab w:val="clear" w:pos="283"/>
      </w:tabs>
      <w:suppressAutoHyphens w:val="0"/>
      <w:autoSpaceDE/>
      <w:autoSpaceDN/>
      <w:adjustRightInd/>
      <w:spacing w:before="240" w:after="240" w:line="240" w:lineRule="auto"/>
      <w:ind w:left="0" w:firstLine="0"/>
      <w:contextualSpacing/>
      <w:jc w:val="left"/>
      <w:textAlignment w:val="auto"/>
      <w:outlineLvl w:val="2"/>
    </w:pPr>
    <w:rPr>
      <w:rFonts w:eastAsiaTheme="majorEastAsia" w:cstheme="majorBidi"/>
      <w:bCs/>
      <w:color w:val="336666"/>
      <w:spacing w:val="14"/>
      <w:szCs w:val="22"/>
      <w:lang w:val="en-US"/>
    </w:rPr>
  </w:style>
  <w:style w:type="paragraph" w:styleId="Heading4">
    <w:name w:val="heading 4"/>
    <w:basedOn w:val="Normal"/>
    <w:next w:val="Normal"/>
    <w:uiPriority w:val="9"/>
    <w:unhideWhenUsed/>
    <w:qFormat/>
    <w:pPr>
      <w:keepNext/>
      <w:keepLines/>
      <w:numPr>
        <w:ilvl w:val="3"/>
        <w:numId w:val="27"/>
      </w:numPr>
      <w:spacing w:before="60" w:after="120"/>
      <w:outlineLvl w:val="3"/>
    </w:pPr>
    <w:rPr>
      <w:b/>
      <w:bCs/>
      <w:i/>
      <w:iCs/>
      <w:color w:val="336666"/>
      <w:sz w:val="24"/>
      <w:szCs w:val="24"/>
    </w:rPr>
  </w:style>
  <w:style w:type="paragraph" w:styleId="Heading5">
    <w:name w:val="heading 5"/>
    <w:basedOn w:val="Normal"/>
    <w:next w:val="Normal"/>
    <w:uiPriority w:val="9"/>
    <w:semiHidden/>
    <w:unhideWhenUsed/>
    <w:qFormat/>
    <w:pPr>
      <w:keepNext/>
      <w:keepLines/>
      <w:numPr>
        <w:ilvl w:val="4"/>
        <w:numId w:val="27"/>
      </w:numPr>
      <w:spacing w:before="200"/>
      <w:outlineLvl w:val="4"/>
    </w:pPr>
    <w:rPr>
      <w:rFonts w:ascii="Trebuchet MS" w:eastAsia="Trebuchet MS" w:hAnsi="Trebuchet MS" w:cs="Trebuchet MS"/>
      <w:color w:val="000000"/>
    </w:rPr>
  </w:style>
  <w:style w:type="paragraph" w:styleId="Heading6">
    <w:name w:val="heading 6"/>
    <w:basedOn w:val="Normal"/>
    <w:next w:val="Normal"/>
    <w:uiPriority w:val="9"/>
    <w:semiHidden/>
    <w:unhideWhenUsed/>
    <w:qFormat/>
    <w:pPr>
      <w:keepNext/>
      <w:keepLines/>
      <w:numPr>
        <w:ilvl w:val="5"/>
        <w:numId w:val="27"/>
      </w:numPr>
      <w:outlineLvl w:val="5"/>
    </w:pPr>
    <w:rPr>
      <w:color w:val="336666"/>
    </w:rPr>
  </w:style>
  <w:style w:type="paragraph" w:styleId="Heading7">
    <w:name w:val="heading 7"/>
    <w:link w:val="Heading7Char"/>
    <w:uiPriority w:val="9"/>
    <w:semiHidden/>
    <w:unhideWhenUsed/>
    <w:qFormat/>
    <w:rsid w:val="008378DD"/>
    <w:pPr>
      <w:keepNext/>
      <w:keepLines/>
      <w:numPr>
        <w:ilvl w:val="6"/>
        <w:numId w:val="27"/>
      </w:numPr>
      <w:spacing w:before="200"/>
      <w:outlineLvl w:val="6"/>
    </w:pPr>
    <w:rPr>
      <w:rFonts w:asciiTheme="majorHAnsi" w:eastAsiaTheme="majorEastAsia" w:hAnsiTheme="majorHAnsi" w:cstheme="majorBidi"/>
      <w:i/>
      <w:iCs/>
      <w:color w:val="000000"/>
    </w:rPr>
  </w:style>
  <w:style w:type="paragraph" w:styleId="Heading8">
    <w:name w:val="heading 8"/>
    <w:link w:val="Heading8Char"/>
    <w:uiPriority w:val="9"/>
    <w:semiHidden/>
    <w:unhideWhenUsed/>
    <w:qFormat/>
    <w:rsid w:val="008378DD"/>
    <w:pPr>
      <w:keepNext/>
      <w:keepLines/>
      <w:numPr>
        <w:ilvl w:val="7"/>
        <w:numId w:val="27"/>
      </w:numPr>
      <w:spacing w:before="200"/>
      <w:outlineLvl w:val="7"/>
    </w:pPr>
    <w:rPr>
      <w:rFonts w:asciiTheme="majorHAnsi" w:eastAsiaTheme="majorEastAsia" w:hAnsiTheme="majorHAnsi" w:cstheme="majorBidi"/>
      <w:color w:val="000000"/>
    </w:rPr>
  </w:style>
  <w:style w:type="paragraph" w:styleId="Heading9">
    <w:name w:val="heading 9"/>
    <w:link w:val="Heading9Char"/>
    <w:uiPriority w:val="9"/>
    <w:semiHidden/>
    <w:unhideWhenUsed/>
    <w:qFormat/>
    <w:rsid w:val="008378DD"/>
    <w:pPr>
      <w:keepNext/>
      <w:keepLines/>
      <w:numPr>
        <w:ilvl w:val="8"/>
        <w:numId w:val="27"/>
      </w:numPr>
      <w:spacing w:before="200"/>
      <w:outlineLvl w:val="8"/>
    </w:pPr>
    <w:rPr>
      <w:rFonts w:asciiTheme="majorHAnsi" w:eastAsiaTheme="majorEastAsia" w:hAnsiTheme="majorHAnsi" w:cstheme="majorBidi"/>
      <w: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120"/>
    </w:pPr>
    <w:rPr>
      <w:rFonts w:ascii="Trebuchet MS" w:eastAsia="Trebuchet MS" w:hAnsi="Trebuchet MS" w:cs="Trebuchet MS"/>
      <w:color w:val="000000"/>
      <w:sz w:val="96"/>
      <w:szCs w:val="96"/>
    </w:rPr>
  </w:style>
  <w:style w:type="table" w:customStyle="1" w:styleId="TableNormal1">
    <w:name w:val="TableNormal1"/>
    <w:tblPr>
      <w:tblCellMar>
        <w:top w:w="100" w:type="dxa"/>
        <w:left w:w="100" w:type="dxa"/>
        <w:bottom w:w="100" w:type="dxa"/>
        <w:right w:w="100" w:type="dxa"/>
      </w:tblCellMar>
    </w:tblPr>
  </w:style>
  <w:style w:type="paragraph" w:styleId="BalloonText">
    <w:name w:val="Balloon Text"/>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000000" w:themeColor="text1"/>
      <w:sz w:val="16"/>
      <w:szCs w:val="16"/>
    </w:rPr>
  </w:style>
  <w:style w:type="paragraph" w:customStyle="1" w:styleId="Normal-SpaceAfter">
    <w:name w:val="Normal - Space After"/>
    <w:pPr>
      <w:spacing w:after="1200"/>
    </w:pPr>
    <w:rPr>
      <w:noProof/>
    </w:rPr>
  </w:style>
  <w:style w:type="paragraph" w:customStyle="1" w:styleId="CoverLogo">
    <w:name w:val="Cover Logo"/>
    <w:pPr>
      <w:pBdr>
        <w:bottom w:val="dashSmallGap" w:sz="4" w:space="15" w:color="BFBFBF" w:themeColor="background1" w:themeShade="BF"/>
      </w:pBdr>
      <w:spacing w:before="2000" w:after="1000"/>
      <w:ind w:left="864" w:right="864"/>
      <w:jc w:val="center"/>
    </w:pPr>
  </w:style>
  <w:style w:type="character" w:customStyle="1" w:styleId="OtsikkoChar">
    <w:name w:val="Otsikko Char"/>
    <w:basedOn w:val="DefaultParagraphFont"/>
    <w:uiPriority w:val="10"/>
    <w:rsid w:val="008378DD"/>
    <w:rPr>
      <w:rFonts w:asciiTheme="majorHAnsi" w:eastAsiaTheme="majorEastAsia" w:hAnsiTheme="majorHAnsi" w:cstheme="majorBidi"/>
      <w:color w:val="000000" w:themeColor="text2"/>
      <w:spacing w:val="30"/>
      <w:kern w:val="28"/>
      <w:sz w:val="96"/>
      <w:szCs w:val="52"/>
    </w:rPr>
  </w:style>
  <w:style w:type="character" w:customStyle="1" w:styleId="AlaotsikkoChar">
    <w:name w:val="Alaotsikko Char"/>
    <w:basedOn w:val="DefaultParagraphFont"/>
    <w:uiPriority w:val="11"/>
    <w:rsid w:val="008378DD"/>
    <w:rPr>
      <w:rFonts w:eastAsiaTheme="majorEastAsia" w:cstheme="majorBidi"/>
      <w:iCs/>
      <w:color w:val="000000" w:themeColor="text2"/>
      <w:sz w:val="40"/>
      <w:szCs w:val="24"/>
      <w:lang w:bidi="hi-IN"/>
    </w:rPr>
  </w:style>
  <w:style w:type="paragraph" w:customStyle="1" w:styleId="CompanyInfo">
    <w:name w:val="Company Info"/>
    <w:pPr>
      <w:spacing w:before="300" w:line="360" w:lineRule="auto"/>
      <w:jc w:val="center"/>
    </w:pPr>
    <w:rPr>
      <w:color w:val="7F7F7F" w:themeColor="text1" w:themeTint="80"/>
      <w:szCs w:val="18"/>
    </w:rPr>
  </w:style>
  <w:style w:type="character" w:styleId="Strong">
    <w:name w:val="Strong"/>
    <w:basedOn w:val="DefaultParagraphFont"/>
    <w:uiPriority w:val="22"/>
    <w:qFormat/>
    <w:rsid w:val="008378DD"/>
    <w:rPr>
      <w:b w:val="0"/>
      <w:bCs/>
      <w:i/>
      <w:color w:val="000000" w:themeColor="text2"/>
    </w:rPr>
  </w:style>
  <w:style w:type="table" w:styleId="TableGrid">
    <w:name w:val="Table Grid"/>
    <w:aliases w:val="VCA4D"/>
    <w:basedOn w:val="TableNormal"/>
    <w:uiPriority w:val="39"/>
    <w:rsid w:val="003E1F4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rFonts w:ascii="Calibri" w:hAnsi="Calibri"/>
        <w:b/>
        <w:color w:val="FFFFFF" w:themeColor="background1"/>
        <w:u w:val="none"/>
      </w:rPr>
      <w:tblPr/>
      <w:tcPr>
        <w:tcBorders>
          <w:top w:val="nil"/>
          <w:left w:val="nil"/>
          <w:bottom w:val="nil"/>
          <w:right w:val="nil"/>
          <w:insideH w:val="nil"/>
          <w:insideV w:val="nil"/>
        </w:tcBorders>
        <w:shd w:val="clear" w:color="auto" w:fill="336666"/>
      </w:tcPr>
    </w:tblStylePr>
    <w:tblStylePr w:type="lastRow">
      <w:rPr>
        <w:rFonts w:ascii="Calibri" w:hAnsi="Calibri"/>
        <w:color w:val="000000" w:themeColor="text1"/>
      </w:rPr>
    </w:tblStylePr>
  </w:style>
  <w:style w:type="paragraph" w:styleId="Header">
    <w:name w:val="header"/>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color w:val="595959" w:themeColor="text1" w:themeTint="A6"/>
      <w:sz w:val="18"/>
    </w:rPr>
  </w:style>
  <w:style w:type="paragraph" w:styleId="Footer">
    <w:name w:val="footer"/>
    <w:link w:val="FooterChar"/>
    <w:uiPriority w:val="99"/>
    <w:unhideWhenUsed/>
    <w:pPr>
      <w:spacing w:after="60"/>
    </w:pPr>
    <w:rPr>
      <w:i/>
      <w:color w:val="A6A6A6" w:themeColor="background1" w:themeShade="A6"/>
      <w:sz w:val="16"/>
      <w:szCs w:val="16"/>
    </w:rPr>
  </w:style>
  <w:style w:type="character" w:customStyle="1" w:styleId="FooterChar">
    <w:name w:val="Footer Char"/>
    <w:basedOn w:val="DefaultParagraphFont"/>
    <w:link w:val="Footer"/>
    <w:uiPriority w:val="99"/>
    <w:rPr>
      <w:i/>
      <w:color w:val="A6A6A6" w:themeColor="background1" w:themeShade="A6"/>
      <w:sz w:val="16"/>
      <w:szCs w:val="16"/>
    </w:rPr>
  </w:style>
  <w:style w:type="character" w:styleId="PageNumber">
    <w:name w:val="page number"/>
    <w:basedOn w:val="DefaultParagraphFont"/>
    <w:uiPriority w:val="99"/>
    <w:rPr>
      <w:rFonts w:asciiTheme="majorHAnsi" w:hAnsiTheme="majorHAnsi"/>
      <w:color w:val="336666" w:themeColor="accent1"/>
      <w:sz w:val="20"/>
    </w:rPr>
  </w:style>
  <w:style w:type="character" w:customStyle="1" w:styleId="Otsikko1Char">
    <w:name w:val="Otsikko 1 Char"/>
    <w:basedOn w:val="DefaultParagraphFont"/>
    <w:uiPriority w:val="9"/>
    <w:rsid w:val="00A4518A"/>
    <w:rPr>
      <w:rFonts w:ascii="Open Sans" w:eastAsiaTheme="majorEastAsia" w:hAnsi="Open Sans" w:cstheme="majorBidi"/>
      <w:b/>
      <w:bCs/>
      <w:color w:val="336666" w:themeColor="accent1"/>
      <w:spacing w:val="20"/>
      <w:szCs w:val="28"/>
    </w:rPr>
  </w:style>
  <w:style w:type="paragraph" w:styleId="NoSpacing">
    <w:name w:val="No Spacing"/>
    <w:link w:val="NoSpacingChar"/>
    <w:uiPriority w:val="1"/>
    <w:qFormat/>
    <w:rsid w:val="008378DD"/>
    <w:pPr>
      <w:spacing w:after="0"/>
    </w:pPr>
  </w:style>
  <w:style w:type="character" w:customStyle="1" w:styleId="Otsikko2Char">
    <w:name w:val="Otsikko 2 Char"/>
    <w:basedOn w:val="DefaultParagraphFont"/>
    <w:uiPriority w:val="9"/>
    <w:rsid w:val="00A704DE"/>
    <w:rPr>
      <w:rFonts w:ascii="Open Sans" w:eastAsiaTheme="majorEastAsia" w:hAnsi="Open Sans" w:cstheme="majorBidi"/>
      <w:b/>
      <w:bCs/>
      <w:color w:val="336666" w:themeColor="accent1"/>
      <w:szCs w:val="26"/>
    </w:rPr>
  </w:style>
  <w:style w:type="character" w:customStyle="1" w:styleId="Otsikko5Char">
    <w:name w:val="Otsikko 5 Char"/>
    <w:basedOn w:val="DefaultParagraphFont"/>
    <w:uiPriority w:val="9"/>
    <w:rsid w:val="008378DD"/>
    <w:rPr>
      <w:rFonts w:asciiTheme="majorHAnsi" w:eastAsiaTheme="majorEastAsia" w:hAnsiTheme="majorHAnsi" w:cstheme="majorBidi"/>
      <w:color w:val="000000"/>
    </w:rPr>
  </w:style>
  <w:style w:type="paragraph" w:customStyle="1" w:styleId="SidebarText">
    <w:name w:val="Sidebar Text"/>
    <w:pPr>
      <w:spacing w:before="40" w:after="120"/>
      <w:ind w:left="360"/>
    </w:pPr>
    <w:rPr>
      <w:color w:val="404040" w:themeColor="text1" w:themeTint="BF"/>
      <w:sz w:val="16"/>
      <w:szCs w:val="16"/>
    </w:rPr>
  </w:style>
  <w:style w:type="paragraph" w:styleId="ListBullet">
    <w:name w:val="List Bullet"/>
    <w:pPr>
      <w:numPr>
        <w:numId w:val="1"/>
      </w:numPr>
      <w:spacing w:before="100"/>
      <w:ind w:left="360" w:hanging="288"/>
    </w:pPr>
    <w:rPr>
      <w:caps/>
    </w:rPr>
  </w:style>
  <w:style w:type="paragraph" w:customStyle="1" w:styleId="ListBulletNegative">
    <w:name w:val="List Bullet Negative"/>
    <w:pPr>
      <w:numPr>
        <w:numId w:val="3"/>
      </w:numPr>
      <w:spacing w:before="100"/>
      <w:ind w:left="360" w:hanging="288"/>
    </w:pPr>
    <w:rPr>
      <w:caps/>
    </w:rPr>
  </w:style>
  <w:style w:type="character" w:customStyle="1" w:styleId="Otsikko3Char">
    <w:name w:val="Otsikko 3 Char"/>
    <w:basedOn w:val="DefaultParagraphFont"/>
    <w:uiPriority w:val="9"/>
    <w:rsid w:val="00A4518A"/>
    <w:rPr>
      <w:rFonts w:ascii="Open Sans" w:eastAsiaTheme="majorEastAsia" w:hAnsi="Open Sans" w:cstheme="majorBidi"/>
      <w:bCs/>
      <w:color w:val="336666"/>
      <w:spacing w:val="14"/>
      <w:sz w:val="20"/>
    </w:rPr>
  </w:style>
  <w:style w:type="paragraph" w:styleId="ListBullet2">
    <w:name w:val="List Bullet 2"/>
    <w:uiPriority w:val="99"/>
    <w:semiHidden/>
    <w:pPr>
      <w:numPr>
        <w:numId w:val="2"/>
      </w:numPr>
    </w:pPr>
  </w:style>
  <w:style w:type="character" w:customStyle="1" w:styleId="Otsikko6Char">
    <w:name w:val="Otsikko 6 Char"/>
    <w:basedOn w:val="DefaultParagraphFont"/>
    <w:uiPriority w:val="9"/>
    <w:rsid w:val="00004937"/>
    <w:rPr>
      <w:rFonts w:ascii="Open Sans" w:eastAsiaTheme="majorEastAsia" w:hAnsi="Open Sans" w:cstheme="majorBidi"/>
      <w:iCs/>
      <w:color w:val="336666" w:themeColor="accent1"/>
    </w:rPr>
  </w:style>
  <w:style w:type="paragraph" w:customStyle="1" w:styleId="TableText">
    <w:name w:val="Table Text"/>
    <w:pPr>
      <w:spacing w:before="40" w:after="40"/>
    </w:pPr>
    <w:rPr>
      <w:color w:val="7F7F7F" w:themeColor="text1" w:themeTint="80"/>
      <w:sz w:val="16"/>
      <w:szCs w:val="16"/>
    </w:rPr>
  </w:style>
  <w:style w:type="paragraph" w:customStyle="1" w:styleId="TableRowHeading">
    <w:name w:val="Table Row Heading"/>
    <w:pPr>
      <w:spacing w:before="40" w:after="40"/>
    </w:pPr>
    <w:rPr>
      <w:rFonts w:asciiTheme="majorHAnsi" w:hAnsiTheme="majorHAnsi"/>
      <w:caps/>
      <w:color w:val="7F7F7F" w:themeColor="text1" w:themeTint="80"/>
      <w:sz w:val="16"/>
      <w:szCs w:val="16"/>
    </w:rPr>
  </w:style>
  <w:style w:type="character" w:styleId="Hyperlink">
    <w:name w:val="Hyperlink"/>
    <w:basedOn w:val="DefaultParagraphFont"/>
    <w:uiPriority w:val="99"/>
    <w:unhideWhenUsed/>
    <w:rPr>
      <w:color w:val="56C7AA" w:themeColor="hyperlink"/>
      <w:u w:val="single"/>
    </w:rPr>
  </w:style>
  <w:style w:type="paragraph" w:styleId="TOC1">
    <w:name w:val="toc 1"/>
    <w:autoRedefine/>
    <w:uiPriority w:val="39"/>
    <w:unhideWhenUsed/>
    <w:qFormat/>
    <w:rsid w:val="004734ED"/>
    <w:pPr>
      <w:spacing w:before="120" w:after="120"/>
      <w:contextualSpacing/>
      <w:jc w:val="left"/>
    </w:pPr>
    <w:rPr>
      <w:rFonts w:asciiTheme="minorHAnsi" w:hAnsiTheme="minorHAnsi"/>
      <w:b/>
      <w:bCs/>
      <w:caps/>
    </w:rPr>
  </w:style>
  <w:style w:type="paragraph" w:styleId="TOC2">
    <w:name w:val="toc 2"/>
    <w:autoRedefine/>
    <w:uiPriority w:val="39"/>
    <w:unhideWhenUsed/>
    <w:qFormat/>
    <w:rsid w:val="00800496"/>
    <w:pPr>
      <w:tabs>
        <w:tab w:val="left" w:pos="880"/>
        <w:tab w:val="right" w:leader="dot" w:pos="9016"/>
      </w:tabs>
      <w:spacing w:after="0"/>
      <w:ind w:left="221"/>
      <w:contextualSpacing/>
      <w:jc w:val="left"/>
    </w:pPr>
    <w:rPr>
      <w:rFonts w:asciiTheme="minorHAnsi" w:hAnsiTheme="minorHAnsi"/>
      <w:smallCaps/>
      <w:noProof/>
      <w:sz w:val="18"/>
      <w:szCs w:val="18"/>
    </w:rPr>
  </w:style>
  <w:style w:type="paragraph" w:styleId="TOC3">
    <w:name w:val="toc 3"/>
    <w:autoRedefine/>
    <w:uiPriority w:val="39"/>
    <w:unhideWhenUsed/>
    <w:qFormat/>
    <w:rsid w:val="00800496"/>
    <w:pPr>
      <w:tabs>
        <w:tab w:val="left" w:pos="1100"/>
        <w:tab w:val="right" w:leader="dot" w:pos="9016"/>
      </w:tabs>
      <w:spacing w:after="0"/>
      <w:ind w:left="442"/>
      <w:contextualSpacing/>
      <w:jc w:val="left"/>
    </w:pPr>
    <w:rPr>
      <w:rFonts w:asciiTheme="minorHAnsi" w:hAnsiTheme="minorHAnsi"/>
      <w:i/>
      <w:iCs/>
      <w:noProof/>
      <w:sz w:val="18"/>
      <w:szCs w:val="18"/>
    </w:rPr>
  </w:style>
  <w:style w:type="paragraph" w:customStyle="1" w:styleId="ReportName">
    <w:name w:val="Report Name"/>
    <w:pPr>
      <w:spacing w:after="40"/>
      <w:jc w:val="right"/>
    </w:pPr>
    <w:rPr>
      <w:rFonts w:asciiTheme="majorHAnsi" w:hAnsiTheme="majorHAnsi"/>
      <w:color w:val="404040" w:themeColor="text1" w:themeTint="BF"/>
    </w:rPr>
  </w:style>
  <w:style w:type="character" w:styleId="PlaceholderText">
    <w:name w:val="Placeholder Text"/>
    <w:basedOn w:val="DefaultParagraphFont"/>
    <w:uiPriority w:val="99"/>
    <w:semiHidden/>
    <w:rPr>
      <w:color w:val="808080"/>
    </w:rPr>
  </w:style>
  <w:style w:type="paragraph" w:styleId="TOCHeading">
    <w:name w:val="TOC Heading"/>
    <w:uiPriority w:val="39"/>
    <w:unhideWhenUsed/>
    <w:qFormat/>
    <w:rsid w:val="00863C33"/>
    <w:pPr>
      <w:spacing w:before="480" w:line="264" w:lineRule="auto"/>
    </w:pPr>
  </w:style>
  <w:style w:type="character" w:customStyle="1" w:styleId="Otsikko4Char">
    <w:name w:val="Otsikko 4 Char"/>
    <w:basedOn w:val="DefaultParagraphFont"/>
    <w:uiPriority w:val="9"/>
    <w:rsid w:val="0099578F"/>
    <w:rPr>
      <w:rFonts w:ascii="Open Sans" w:eastAsiaTheme="majorEastAsia" w:hAnsi="Open Sans" w:cstheme="majorBidi"/>
      <w:b/>
      <w:bCs/>
      <w:i/>
      <w:iCs/>
      <w:color w:val="336666" w:themeColor="accent1"/>
      <w:sz w:val="24"/>
    </w:rPr>
  </w:style>
  <w:style w:type="paragraph" w:customStyle="1" w:styleId="TableText-Center">
    <w:name w:val="Table Text - Center"/>
    <w:basedOn w:val="TableText"/>
    <w:pPr>
      <w:jc w:val="center"/>
    </w:pPr>
  </w:style>
  <w:style w:type="table" w:customStyle="1" w:styleId="WB2">
    <w:name w:val="WB2"/>
    <w:basedOn w:val="TableNormal"/>
    <w:uiPriority w:val="99"/>
    <w:pPr>
      <w:spacing w:after="0"/>
    </w:pPr>
    <w:tblPr>
      <w:tblStyleRowBandSize w:val="1"/>
      <w:tblBorders>
        <w:top w:val="single" w:sz="4" w:space="0" w:color="BFBFBF" w:themeColor="background1" w:themeShade="BF"/>
        <w:insideH w:val="single" w:sz="4" w:space="0" w:color="BFBFBF" w:themeColor="background1" w:themeShade="BF"/>
      </w:tblBorders>
    </w:tblPr>
    <w:tblStylePr w:type="lastRow">
      <w:tblPr/>
      <w:tcPr>
        <w:tcBorders>
          <w:bottom w:val="nil"/>
        </w:tcBorders>
      </w:tcPr>
    </w:tblStylePr>
    <w:tblStylePr w:type="band2Horz">
      <w:tblPr/>
      <w:tcPr>
        <w:shd w:val="clear" w:color="auto" w:fill="F2F2F2" w:themeFill="background1" w:themeFillShade="F2"/>
      </w:tcPr>
    </w:tblStylePr>
  </w:style>
  <w:style w:type="table" w:customStyle="1" w:styleId="WB1">
    <w:name w:val="WB1"/>
    <w:basedOn w:val="TableNormal"/>
    <w:uiPriority w:val="99"/>
    <w:pPr>
      <w:spacing w:after="0"/>
    </w:pPr>
    <w:tblPr>
      <w:tblBorders>
        <w:top w:val="single" w:sz="4" w:space="0" w:color="BFBFBF" w:themeColor="background1" w:themeShade="BF"/>
        <w:insideH w:val="single" w:sz="4" w:space="0" w:color="BFBFBF" w:themeColor="background1" w:themeShade="BF"/>
      </w:tblBorders>
      <w:tblCellMar>
        <w:left w:w="0" w:type="dxa"/>
        <w:right w:w="0" w:type="dxa"/>
      </w:tblCellMar>
    </w:tblPr>
    <w:tcPr>
      <w:vAlign w:val="center"/>
    </w:tcPr>
  </w:style>
  <w:style w:type="paragraph" w:customStyle="1" w:styleId="Notice">
    <w:name w:val="Notice"/>
    <w:pPr>
      <w:spacing w:before="360"/>
    </w:pPr>
    <w:rPr>
      <w:i/>
      <w:color w:val="808080" w:themeColor="background1" w:themeShade="80"/>
      <w:sz w:val="16"/>
      <w:szCs w:val="16"/>
    </w:rPr>
  </w:style>
  <w:style w:type="character" w:customStyle="1" w:styleId="Heading7Char">
    <w:name w:val="Heading 7 Char"/>
    <w:basedOn w:val="DefaultParagraphFont"/>
    <w:link w:val="Heading7"/>
    <w:uiPriority w:val="9"/>
    <w:semiHidden/>
    <w:rsid w:val="008378DD"/>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8378DD"/>
    <w:rPr>
      <w:rFonts w:asciiTheme="majorHAnsi" w:eastAsiaTheme="majorEastAsia" w:hAnsiTheme="majorHAnsi" w:cstheme="majorBidi"/>
      <w:color w:val="000000"/>
    </w:rPr>
  </w:style>
  <w:style w:type="character" w:customStyle="1" w:styleId="Heading9Char">
    <w:name w:val="Heading 9 Char"/>
    <w:basedOn w:val="DefaultParagraphFont"/>
    <w:link w:val="Heading9"/>
    <w:uiPriority w:val="9"/>
    <w:semiHidden/>
    <w:rsid w:val="008378DD"/>
    <w:rPr>
      <w:rFonts w:asciiTheme="majorHAnsi" w:eastAsiaTheme="majorEastAsia" w:hAnsiTheme="majorHAnsi" w:cstheme="majorBidi"/>
      <w:i/>
      <w:iCs/>
      <w:color w:val="000000"/>
    </w:rPr>
  </w:style>
  <w:style w:type="paragraph" w:styleId="Caption">
    <w:name w:val="caption"/>
    <w:uiPriority w:val="35"/>
    <w:unhideWhenUsed/>
    <w:qFormat/>
    <w:rsid w:val="00A300B8"/>
    <w:pPr>
      <w:keepNext/>
      <w:jc w:val="left"/>
    </w:pPr>
    <w:rPr>
      <w:rFonts w:eastAsiaTheme="minorEastAsia"/>
      <w:bCs/>
      <w:i/>
      <w:smallCaps/>
      <w:color w:val="000000" w:themeColor="text2"/>
      <w:spacing w:val="6"/>
      <w:sz w:val="17"/>
      <w:szCs w:val="18"/>
      <w:lang w:bidi="hi-IN"/>
    </w:rPr>
  </w:style>
  <w:style w:type="character" w:styleId="Emphasis">
    <w:name w:val="Emphasis"/>
    <w:basedOn w:val="DefaultParagraphFont"/>
    <w:uiPriority w:val="20"/>
    <w:qFormat/>
    <w:rsid w:val="008378DD"/>
    <w:rPr>
      <w:b/>
      <w:i/>
      <w:iCs/>
    </w:rPr>
  </w:style>
  <w:style w:type="character" w:customStyle="1" w:styleId="NoSpacingChar">
    <w:name w:val="No Spacing Char"/>
    <w:basedOn w:val="DefaultParagraphFont"/>
    <w:link w:val="NoSpacing"/>
    <w:uiPriority w:val="1"/>
    <w:rsid w:val="008378DD"/>
  </w:style>
  <w:style w:type="paragraph" w:styleId="ListParagraph">
    <w:name w:val="List Paragraph"/>
    <w:aliases w:val="List Paragraph (numbered (a)),heading 6,List Paragraph1,Bullets"/>
    <w:link w:val="ListParagraphChar"/>
    <w:uiPriority w:val="34"/>
    <w:qFormat/>
    <w:rsid w:val="008378DD"/>
    <w:pPr>
      <w:ind w:left="720" w:hanging="288"/>
    </w:pPr>
    <w:rPr>
      <w:color w:val="000000" w:themeColor="text2"/>
    </w:rPr>
  </w:style>
  <w:style w:type="paragraph" w:styleId="Quote">
    <w:name w:val="Quote"/>
    <w:link w:val="QuoteChar"/>
    <w:uiPriority w:val="29"/>
    <w:qFormat/>
    <w:rsid w:val="008378DD"/>
    <w:pPr>
      <w:spacing w:line="360" w:lineRule="auto"/>
      <w:jc w:val="center"/>
    </w:pPr>
    <w:rPr>
      <w:rFonts w:eastAsiaTheme="minorEastAsia"/>
      <w:b/>
      <w:i/>
      <w:iCs/>
      <w:color w:val="336666" w:themeColor="accent1"/>
      <w:sz w:val="26"/>
      <w:lang w:bidi="hi-IN"/>
    </w:rPr>
  </w:style>
  <w:style w:type="character" w:customStyle="1" w:styleId="QuoteChar">
    <w:name w:val="Quote Char"/>
    <w:basedOn w:val="DefaultParagraphFont"/>
    <w:link w:val="Quote"/>
    <w:uiPriority w:val="29"/>
    <w:rsid w:val="008378DD"/>
    <w:rPr>
      <w:rFonts w:eastAsiaTheme="minorEastAsia"/>
      <w:b/>
      <w:i/>
      <w:iCs/>
      <w:color w:val="336666" w:themeColor="accent1"/>
      <w:sz w:val="26"/>
      <w:lang w:bidi="hi-IN"/>
    </w:rPr>
  </w:style>
  <w:style w:type="paragraph" w:styleId="IntenseQuote">
    <w:name w:val="Intense Quote"/>
    <w:link w:val="IntenseQuoteChar"/>
    <w:uiPriority w:val="30"/>
    <w:qFormat/>
    <w:rsid w:val="008378DD"/>
    <w:pPr>
      <w:pBdr>
        <w:top w:val="single" w:sz="36" w:space="8" w:color="336666" w:themeColor="accent1"/>
        <w:left w:val="single" w:sz="36" w:space="8" w:color="336666" w:themeColor="accent1"/>
        <w:bottom w:val="single" w:sz="36" w:space="8" w:color="336666" w:themeColor="accent1"/>
        <w:right w:val="single" w:sz="36" w:space="8" w:color="336666" w:themeColor="accent1"/>
      </w:pBdr>
      <w:shd w:val="clear" w:color="auto" w:fill="336666" w:themeFill="accent1"/>
      <w:spacing w:before="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IntenseQuoteChar">
    <w:name w:val="Intense Quote Char"/>
    <w:basedOn w:val="DefaultParagraphFont"/>
    <w:link w:val="IntenseQuote"/>
    <w:uiPriority w:val="30"/>
    <w:rsid w:val="008378DD"/>
    <w:rPr>
      <w:rFonts w:asciiTheme="majorHAnsi" w:eastAsiaTheme="minorEastAsia" w:hAnsiTheme="majorHAnsi"/>
      <w:bCs/>
      <w:iCs/>
      <w:color w:val="FFFFFF" w:themeColor="background1"/>
      <w:sz w:val="28"/>
      <w:shd w:val="clear" w:color="auto" w:fill="336666" w:themeFill="accent1"/>
      <w:lang w:bidi="hi-IN"/>
    </w:rPr>
  </w:style>
  <w:style w:type="character" w:styleId="SubtleEmphasis">
    <w:name w:val="Subtle Emphasis"/>
    <w:basedOn w:val="DefaultParagraphFont"/>
    <w:uiPriority w:val="19"/>
    <w:qFormat/>
    <w:rsid w:val="008378DD"/>
    <w:rPr>
      <w:i/>
      <w:iCs/>
      <w:color w:val="000000"/>
    </w:rPr>
  </w:style>
  <w:style w:type="character" w:styleId="IntenseEmphasis">
    <w:name w:val="Intense Emphasis"/>
    <w:basedOn w:val="DefaultParagraphFont"/>
    <w:uiPriority w:val="21"/>
    <w:qFormat/>
    <w:rsid w:val="00253B4F"/>
    <w:rPr>
      <w:b/>
      <w:bCs/>
      <w:i w:val="0"/>
      <w:iCs/>
      <w:color w:val="336666" w:themeColor="accent1"/>
      <w:sz w:val="20"/>
    </w:rPr>
  </w:style>
  <w:style w:type="character" w:styleId="SubtleReference">
    <w:name w:val="Subtle Reference"/>
    <w:basedOn w:val="DefaultParagraphFont"/>
    <w:uiPriority w:val="31"/>
    <w:qFormat/>
    <w:rsid w:val="008378DD"/>
    <w:rPr>
      <w:smallCaps/>
      <w:color w:val="000000"/>
      <w:u w:val="single"/>
    </w:rPr>
  </w:style>
  <w:style w:type="character" w:styleId="IntenseReference">
    <w:name w:val="Intense Reference"/>
    <w:basedOn w:val="DefaultParagraphFont"/>
    <w:uiPriority w:val="32"/>
    <w:qFormat/>
    <w:rsid w:val="008378DD"/>
    <w:rPr>
      <w:b w:val="0"/>
      <w:bCs/>
      <w:smallCaps/>
      <w:color w:val="336666" w:themeColor="accent1"/>
      <w:spacing w:val="5"/>
      <w:u w:val="single"/>
    </w:rPr>
  </w:style>
  <w:style w:type="character" w:styleId="BookTitle">
    <w:name w:val="Book Title"/>
    <w:basedOn w:val="DefaultParagraphFont"/>
    <w:uiPriority w:val="33"/>
    <w:qFormat/>
    <w:rsid w:val="008378DD"/>
    <w:rPr>
      <w:b/>
      <w:bCs/>
      <w:caps/>
      <w:smallCaps w:val="0"/>
      <w:color w:val="000000" w:themeColor="text2"/>
      <w:spacing w:val="10"/>
    </w:rPr>
  </w:style>
  <w:style w:type="paragraph" w:styleId="NormalWeb">
    <w:name w:val="Normal (Web)"/>
    <w:uiPriority w:val="99"/>
    <w:unhideWhenUsed/>
    <w:rsid w:val="00522232"/>
    <w:pPr>
      <w:spacing w:before="100" w:beforeAutospacing="1" w:after="100" w:afterAutospacing="1"/>
    </w:pPr>
    <w:rPr>
      <w:rFonts w:ascii="Times New Roman" w:eastAsia="Times New Roman" w:hAnsi="Times New Roman" w:cs="Times New Roman"/>
      <w:sz w:val="24"/>
      <w:szCs w:val="24"/>
    </w:rPr>
  </w:style>
  <w:style w:type="character" w:customStyle="1" w:styleId="calpubmonth1">
    <w:name w:val="calpubmonth1"/>
    <w:basedOn w:val="DefaultParagraphFont"/>
    <w:rsid w:val="00522232"/>
    <w:rPr>
      <w:b/>
      <w:bCs/>
      <w:caps/>
      <w:vanish w:val="0"/>
      <w:webHidden w:val="0"/>
      <w:color w:val="FFFFFF"/>
      <w:sz w:val="17"/>
      <w:szCs w:val="17"/>
      <w:shd w:val="clear" w:color="auto" w:fill="990000"/>
      <w:specVanish w:val="0"/>
    </w:rPr>
  </w:style>
  <w:style w:type="character" w:customStyle="1" w:styleId="calpubdate1">
    <w:name w:val="calpubdate1"/>
    <w:basedOn w:val="DefaultParagraphFont"/>
    <w:rsid w:val="00522232"/>
    <w:rPr>
      <w:vanish w:val="0"/>
      <w:webHidden w:val="0"/>
      <w:sz w:val="26"/>
      <w:szCs w:val="26"/>
      <w:specVanish w:val="0"/>
    </w:rPr>
  </w:style>
  <w:style w:type="paragraph" w:styleId="FootnoteText">
    <w:name w:val="footnote text"/>
    <w:link w:val="FootnoteTextChar"/>
    <w:uiPriority w:val="99"/>
    <w:unhideWhenUsed/>
    <w:rsid w:val="00465FD7"/>
    <w:pPr>
      <w:spacing w:after="0"/>
    </w:pPr>
    <w:rPr>
      <w:rFonts w:asciiTheme="minorHAnsi" w:hAnsiTheme="minorHAnsi"/>
    </w:rPr>
  </w:style>
  <w:style w:type="character" w:customStyle="1" w:styleId="FootnoteTextChar">
    <w:name w:val="Footnote Text Char"/>
    <w:basedOn w:val="DefaultParagraphFont"/>
    <w:link w:val="FootnoteText"/>
    <w:uiPriority w:val="99"/>
    <w:rsid w:val="00465FD7"/>
    <w:rPr>
      <w:sz w:val="18"/>
      <w:szCs w:val="20"/>
      <w:lang w:val="en-GB"/>
    </w:rPr>
  </w:style>
  <w:style w:type="character" w:styleId="FootnoteReference">
    <w:name w:val="footnote reference"/>
    <w:aliases w:val="ftref,note bp,Error-Fußnotenzeichen5,Error-Fußnotenzeichen6,Error-Fußnotenzeichen3"/>
    <w:basedOn w:val="DefaultParagraphFont"/>
    <w:uiPriority w:val="99"/>
    <w:unhideWhenUsed/>
    <w:rsid w:val="00522232"/>
    <w:rPr>
      <w:vertAlign w:val="superscript"/>
    </w:rPr>
  </w:style>
  <w:style w:type="character" w:customStyle="1" w:styleId="Normal1">
    <w:name w:val="Normal1"/>
    <w:basedOn w:val="DefaultParagraphFont"/>
    <w:rsid w:val="00522232"/>
  </w:style>
  <w:style w:type="paragraph" w:customStyle="1" w:styleId="normal10">
    <w:name w:val="normal1"/>
    <w:rsid w:val="00522232"/>
    <w:pPr>
      <w:spacing w:before="100" w:beforeAutospacing="1" w:after="100" w:afterAutospacing="1"/>
    </w:pPr>
    <w:rPr>
      <w:rFonts w:ascii="Times New Roman" w:eastAsia="Times New Roman" w:hAnsi="Times New Roman" w:cs="Times New Roman"/>
      <w:sz w:val="24"/>
      <w:szCs w:val="24"/>
    </w:rPr>
  </w:style>
  <w:style w:type="paragraph" w:styleId="BodyText">
    <w:name w:val="Body Text"/>
    <w:link w:val="BodyTextChar"/>
    <w:uiPriority w:val="99"/>
    <w:rsid w:val="00522232"/>
    <w:pPr>
      <w:spacing w:after="120"/>
    </w:pPr>
    <w:rPr>
      <w:rFonts w:ascii="Times New Roman" w:eastAsia="Times New Roman" w:hAnsi="Times New Roman" w:cs="Times New Roman"/>
    </w:rPr>
  </w:style>
  <w:style w:type="character" w:customStyle="1" w:styleId="BodyTextChar">
    <w:name w:val="Body Text Char"/>
    <w:basedOn w:val="DefaultParagraphFont"/>
    <w:link w:val="BodyText"/>
    <w:uiPriority w:val="99"/>
    <w:rsid w:val="00522232"/>
    <w:rPr>
      <w:rFonts w:ascii="Times New Roman" w:eastAsia="Times New Roman" w:hAnsi="Times New Roman" w:cs="Times New Roman"/>
      <w:szCs w:val="20"/>
      <w:lang w:val="en-GB" w:eastAsia="en-GB"/>
    </w:rPr>
  </w:style>
  <w:style w:type="character" w:customStyle="1" w:styleId="category">
    <w:name w:val="category"/>
    <w:basedOn w:val="DefaultParagraphFont"/>
    <w:rsid w:val="00522232"/>
  </w:style>
  <w:style w:type="paragraph" w:customStyle="1" w:styleId="Default">
    <w:name w:val="Default"/>
    <w:rsid w:val="00522232"/>
    <w:pPr>
      <w:autoSpaceDE w:val="0"/>
      <w:autoSpaceDN w:val="0"/>
      <w:adjustRightInd w:val="0"/>
      <w:spacing w:after="0"/>
    </w:pPr>
    <w:rPr>
      <w:rFonts w:ascii="Times New Roman" w:hAnsi="Times New Roman" w:cs="Times New Roman"/>
      <w:color w:val="000000"/>
      <w:sz w:val="24"/>
      <w:szCs w:val="24"/>
    </w:rPr>
  </w:style>
  <w:style w:type="paragraph" w:customStyle="1" w:styleId="CM33">
    <w:name w:val="CM33"/>
    <w:basedOn w:val="Default"/>
    <w:next w:val="Default"/>
    <w:uiPriority w:val="99"/>
    <w:rsid w:val="00522232"/>
    <w:rPr>
      <w:color w:val="auto"/>
    </w:rPr>
  </w:style>
  <w:style w:type="paragraph" w:customStyle="1" w:styleId="CM9">
    <w:name w:val="CM9"/>
    <w:basedOn w:val="Default"/>
    <w:next w:val="Default"/>
    <w:uiPriority w:val="99"/>
    <w:rsid w:val="00522232"/>
    <w:rPr>
      <w:color w:val="auto"/>
    </w:rPr>
  </w:style>
  <w:style w:type="paragraph" w:customStyle="1" w:styleId="CM159">
    <w:name w:val="CM159"/>
    <w:basedOn w:val="Default"/>
    <w:next w:val="Default"/>
    <w:uiPriority w:val="99"/>
    <w:rsid w:val="00522232"/>
    <w:rPr>
      <w:color w:val="auto"/>
    </w:rPr>
  </w:style>
  <w:style w:type="paragraph" w:customStyle="1" w:styleId="CM8">
    <w:name w:val="CM8"/>
    <w:basedOn w:val="Default"/>
    <w:next w:val="Default"/>
    <w:uiPriority w:val="99"/>
    <w:rsid w:val="00522232"/>
    <w:pPr>
      <w:spacing w:line="240" w:lineRule="atLeast"/>
    </w:pPr>
    <w:rPr>
      <w:color w:val="auto"/>
    </w:rPr>
  </w:style>
  <w:style w:type="paragraph" w:customStyle="1" w:styleId="CM164">
    <w:name w:val="CM164"/>
    <w:basedOn w:val="Default"/>
    <w:next w:val="Default"/>
    <w:uiPriority w:val="99"/>
    <w:rsid w:val="00522232"/>
    <w:rPr>
      <w:color w:val="auto"/>
    </w:rPr>
  </w:style>
  <w:style w:type="paragraph" w:customStyle="1" w:styleId="CM11">
    <w:name w:val="CM11"/>
    <w:basedOn w:val="Default"/>
    <w:next w:val="Default"/>
    <w:uiPriority w:val="99"/>
    <w:rsid w:val="00522232"/>
    <w:rPr>
      <w:color w:val="auto"/>
    </w:rPr>
  </w:style>
  <w:style w:type="paragraph" w:customStyle="1" w:styleId="CM163">
    <w:name w:val="CM163"/>
    <w:basedOn w:val="Default"/>
    <w:next w:val="Default"/>
    <w:uiPriority w:val="99"/>
    <w:rsid w:val="00522232"/>
    <w:rPr>
      <w:color w:val="auto"/>
    </w:rPr>
  </w:style>
  <w:style w:type="paragraph" w:customStyle="1" w:styleId="CM10">
    <w:name w:val="CM10"/>
    <w:basedOn w:val="Default"/>
    <w:next w:val="Default"/>
    <w:uiPriority w:val="99"/>
    <w:rsid w:val="00522232"/>
    <w:pPr>
      <w:spacing w:line="243" w:lineRule="atLeast"/>
    </w:pPr>
    <w:rPr>
      <w:color w:val="auto"/>
    </w:rPr>
  </w:style>
  <w:style w:type="paragraph" w:customStyle="1" w:styleId="CM168">
    <w:name w:val="CM168"/>
    <w:basedOn w:val="Default"/>
    <w:next w:val="Default"/>
    <w:uiPriority w:val="99"/>
    <w:rsid w:val="00522232"/>
    <w:rPr>
      <w:color w:val="auto"/>
    </w:rPr>
  </w:style>
  <w:style w:type="paragraph" w:customStyle="1" w:styleId="CM6">
    <w:name w:val="CM6"/>
    <w:basedOn w:val="Default"/>
    <w:next w:val="Default"/>
    <w:uiPriority w:val="99"/>
    <w:rsid w:val="00522232"/>
    <w:pPr>
      <w:spacing w:line="240" w:lineRule="atLeast"/>
    </w:pPr>
    <w:rPr>
      <w:color w:val="auto"/>
    </w:rPr>
  </w:style>
  <w:style w:type="paragraph" w:customStyle="1" w:styleId="CM30">
    <w:name w:val="CM30"/>
    <w:basedOn w:val="Default"/>
    <w:next w:val="Default"/>
    <w:uiPriority w:val="99"/>
    <w:rsid w:val="00522232"/>
    <w:pPr>
      <w:spacing w:line="233" w:lineRule="atLeast"/>
    </w:pPr>
    <w:rPr>
      <w:color w:val="auto"/>
    </w:rPr>
  </w:style>
  <w:style w:type="character" w:customStyle="1" w:styleId="Mention1">
    <w:name w:val="Mention1"/>
    <w:basedOn w:val="DefaultParagraphFont"/>
    <w:uiPriority w:val="99"/>
    <w:semiHidden/>
    <w:unhideWhenUsed/>
    <w:rsid w:val="00522232"/>
    <w:rPr>
      <w:color w:val="2B579A"/>
      <w:shd w:val="clear" w:color="auto" w:fill="E6E6E6"/>
    </w:rPr>
  </w:style>
  <w:style w:type="character" w:styleId="FollowedHyperlink">
    <w:name w:val="FollowedHyperlink"/>
    <w:basedOn w:val="DefaultParagraphFont"/>
    <w:uiPriority w:val="99"/>
    <w:semiHidden/>
    <w:unhideWhenUsed/>
    <w:rsid w:val="00522232"/>
    <w:rPr>
      <w:color w:val="59A8D1" w:themeColor="followedHyperlink"/>
      <w:u w:val="single"/>
    </w:rPr>
  </w:style>
  <w:style w:type="character" w:styleId="CommentReference">
    <w:name w:val="annotation reference"/>
    <w:basedOn w:val="DefaultParagraphFont"/>
    <w:uiPriority w:val="99"/>
    <w:unhideWhenUsed/>
    <w:rsid w:val="00522232"/>
    <w:rPr>
      <w:sz w:val="16"/>
      <w:szCs w:val="16"/>
    </w:rPr>
  </w:style>
  <w:style w:type="paragraph" w:styleId="CommentText">
    <w:name w:val="annotation text"/>
    <w:link w:val="CommentTextChar"/>
    <w:uiPriority w:val="99"/>
    <w:unhideWhenUsed/>
    <w:rsid w:val="00522232"/>
    <w:rPr>
      <w:rFonts w:asciiTheme="minorHAnsi" w:hAnsiTheme="minorHAnsi"/>
    </w:rPr>
  </w:style>
  <w:style w:type="character" w:customStyle="1" w:styleId="CommentTextChar">
    <w:name w:val="Comment Text Char"/>
    <w:basedOn w:val="DefaultParagraphFont"/>
    <w:link w:val="CommentText"/>
    <w:uiPriority w:val="99"/>
    <w:rsid w:val="00522232"/>
    <w:rPr>
      <w:sz w:val="20"/>
      <w:szCs w:val="20"/>
      <w:lang w:val="en-GB"/>
    </w:rPr>
  </w:style>
  <w:style w:type="paragraph" w:styleId="CommentSubject">
    <w:name w:val="annotation subject"/>
    <w:basedOn w:val="CommentText"/>
    <w:next w:val="CommentText"/>
    <w:link w:val="CommentSubjectChar"/>
    <w:uiPriority w:val="99"/>
    <w:semiHidden/>
    <w:unhideWhenUsed/>
    <w:rsid w:val="00522232"/>
    <w:rPr>
      <w:b/>
      <w:bCs/>
    </w:rPr>
  </w:style>
  <w:style w:type="character" w:customStyle="1" w:styleId="CommentSubjectChar">
    <w:name w:val="Comment Subject Char"/>
    <w:basedOn w:val="CommentTextChar"/>
    <w:link w:val="CommentSubject"/>
    <w:uiPriority w:val="99"/>
    <w:semiHidden/>
    <w:rsid w:val="00522232"/>
    <w:rPr>
      <w:b/>
      <w:bCs/>
      <w:sz w:val="20"/>
      <w:szCs w:val="20"/>
      <w:lang w:val="en-GB"/>
    </w:rPr>
  </w:style>
  <w:style w:type="character" w:customStyle="1" w:styleId="Mention2">
    <w:name w:val="Mention2"/>
    <w:basedOn w:val="DefaultParagraphFont"/>
    <w:uiPriority w:val="99"/>
    <w:semiHidden/>
    <w:unhideWhenUsed/>
    <w:rsid w:val="00522232"/>
    <w:rPr>
      <w:color w:val="2B579A"/>
      <w:shd w:val="clear" w:color="auto" w:fill="E6E6E6"/>
    </w:rPr>
  </w:style>
  <w:style w:type="character" w:customStyle="1" w:styleId="ListParagraphChar">
    <w:name w:val="List Paragraph Char"/>
    <w:aliases w:val="List Paragraph (numbered (a)) Char,heading 6 Char,List Paragraph1 Char,Bullets Char"/>
    <w:link w:val="ListParagraph"/>
    <w:uiPriority w:val="34"/>
    <w:rsid w:val="00522232"/>
    <w:rPr>
      <w:rFonts w:ascii="Open Sans" w:hAnsi="Open Sans"/>
      <w:color w:val="000000" w:themeColor="text2"/>
    </w:rPr>
  </w:style>
  <w:style w:type="paragraph" w:customStyle="1" w:styleId="Figure">
    <w:name w:val="Figure"/>
    <w:link w:val="FigureCar"/>
    <w:qFormat/>
    <w:rsid w:val="00522232"/>
    <w:pPr>
      <w:spacing w:before="120" w:after="120"/>
    </w:pPr>
    <w:rPr>
      <w:rFonts w:asciiTheme="minorHAnsi" w:hAnsiTheme="minorHAnsi"/>
      <w:b/>
      <w:noProof/>
      <w:lang w:eastAsia="fr-FR"/>
    </w:rPr>
  </w:style>
  <w:style w:type="character" w:customStyle="1" w:styleId="FigureCar">
    <w:name w:val="Figure Car"/>
    <w:basedOn w:val="DefaultParagraphFont"/>
    <w:link w:val="Figure"/>
    <w:rsid w:val="00522232"/>
    <w:rPr>
      <w:b/>
      <w:noProof/>
      <w:lang w:val="en-GB" w:eastAsia="fr-FR"/>
    </w:rPr>
  </w:style>
  <w:style w:type="paragraph" w:customStyle="1" w:styleId="HHtexte">
    <w:name w:val="HH texte"/>
    <w:link w:val="HHtexteCar"/>
    <w:rsid w:val="00522232"/>
    <w:rPr>
      <w:rFonts w:ascii="Garamond" w:eastAsia="Garamond" w:hAnsi="Garamond" w:cs="Times New Roman"/>
      <w:sz w:val="24"/>
    </w:rPr>
  </w:style>
  <w:style w:type="character" w:customStyle="1" w:styleId="HHtexteCar">
    <w:name w:val="HH texte Car"/>
    <w:basedOn w:val="DefaultParagraphFont"/>
    <w:link w:val="HHtexte"/>
    <w:rsid w:val="00522232"/>
    <w:rPr>
      <w:rFonts w:ascii="Garamond" w:eastAsia="Garamond" w:hAnsi="Garamond" w:cs="Times New Roman"/>
      <w:sz w:val="24"/>
      <w:lang w:val="en-GB"/>
    </w:rPr>
  </w:style>
  <w:style w:type="table" w:styleId="ColorfulGrid-Accent3">
    <w:name w:val="Colorful Grid Accent 3"/>
    <w:basedOn w:val="TableNormal"/>
    <w:uiPriority w:val="73"/>
    <w:rsid w:val="00522232"/>
    <w:pPr>
      <w:spacing w:after="0"/>
    </w:pPr>
    <w:rPr>
      <w:rFonts w:ascii="Garamond" w:eastAsia="Garamond" w:hAnsi="Garamond" w:cs="Times New Roman"/>
      <w:color w:val="000000"/>
      <w:lang w:val="fr-FR" w:eastAsia="fr-FR"/>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paragraph" w:styleId="TOC4">
    <w:name w:val="toc 4"/>
    <w:autoRedefine/>
    <w:uiPriority w:val="39"/>
    <w:unhideWhenUsed/>
    <w:rsid w:val="00522232"/>
    <w:pPr>
      <w:ind w:left="660"/>
      <w:jc w:val="left"/>
    </w:pPr>
    <w:rPr>
      <w:rFonts w:asciiTheme="minorHAnsi" w:hAnsiTheme="minorHAnsi"/>
      <w:szCs w:val="18"/>
    </w:rPr>
  </w:style>
  <w:style w:type="paragraph" w:styleId="TOC5">
    <w:name w:val="toc 5"/>
    <w:autoRedefine/>
    <w:uiPriority w:val="39"/>
    <w:unhideWhenUsed/>
    <w:rsid w:val="00522232"/>
    <w:pPr>
      <w:ind w:left="880"/>
      <w:jc w:val="left"/>
    </w:pPr>
    <w:rPr>
      <w:rFonts w:asciiTheme="minorHAnsi" w:hAnsiTheme="minorHAnsi"/>
      <w:szCs w:val="18"/>
    </w:rPr>
  </w:style>
  <w:style w:type="paragraph" w:styleId="TOC6">
    <w:name w:val="toc 6"/>
    <w:autoRedefine/>
    <w:uiPriority w:val="39"/>
    <w:unhideWhenUsed/>
    <w:rsid w:val="00522232"/>
    <w:pPr>
      <w:ind w:left="1100"/>
      <w:jc w:val="left"/>
    </w:pPr>
    <w:rPr>
      <w:rFonts w:asciiTheme="minorHAnsi" w:hAnsiTheme="minorHAnsi"/>
      <w:szCs w:val="18"/>
    </w:rPr>
  </w:style>
  <w:style w:type="paragraph" w:styleId="TOC7">
    <w:name w:val="toc 7"/>
    <w:autoRedefine/>
    <w:uiPriority w:val="39"/>
    <w:unhideWhenUsed/>
    <w:rsid w:val="00522232"/>
    <w:pPr>
      <w:ind w:left="1320"/>
      <w:jc w:val="left"/>
    </w:pPr>
    <w:rPr>
      <w:rFonts w:asciiTheme="minorHAnsi" w:hAnsiTheme="minorHAnsi"/>
      <w:szCs w:val="18"/>
    </w:rPr>
  </w:style>
  <w:style w:type="paragraph" w:styleId="TOC8">
    <w:name w:val="toc 8"/>
    <w:autoRedefine/>
    <w:uiPriority w:val="39"/>
    <w:unhideWhenUsed/>
    <w:rsid w:val="00522232"/>
    <w:pPr>
      <w:ind w:left="1540"/>
      <w:jc w:val="left"/>
    </w:pPr>
    <w:rPr>
      <w:rFonts w:asciiTheme="minorHAnsi" w:hAnsiTheme="minorHAnsi"/>
      <w:szCs w:val="18"/>
    </w:rPr>
  </w:style>
  <w:style w:type="paragraph" w:styleId="TOC9">
    <w:name w:val="toc 9"/>
    <w:autoRedefine/>
    <w:uiPriority w:val="39"/>
    <w:unhideWhenUsed/>
    <w:rsid w:val="00522232"/>
    <w:pPr>
      <w:ind w:left="1760"/>
      <w:jc w:val="left"/>
    </w:pPr>
    <w:rPr>
      <w:rFonts w:asciiTheme="minorHAnsi" w:hAnsiTheme="minorHAnsi"/>
      <w:szCs w:val="18"/>
    </w:rPr>
  </w:style>
  <w:style w:type="character" w:customStyle="1" w:styleId="CommentaireCar2">
    <w:name w:val="Commentaire Car2"/>
    <w:basedOn w:val="DefaultParagraphFont"/>
    <w:uiPriority w:val="99"/>
    <w:rsid w:val="00522232"/>
    <w:rPr>
      <w:rFonts w:ascii="Times New Roman" w:eastAsia="Times New Roman" w:hAnsi="Times New Roman" w:cs="Times New Roman"/>
      <w:color w:val="00000A"/>
      <w:sz w:val="20"/>
      <w:szCs w:val="20"/>
      <w:lang w:val="en-US" w:eastAsia="ar-SA"/>
    </w:rPr>
  </w:style>
  <w:style w:type="paragraph" w:customStyle="1" w:styleId="text">
    <w:name w:val="text"/>
    <w:link w:val="textCar"/>
    <w:rsid w:val="00522232"/>
    <w:pPr>
      <w:suppressAutoHyphens/>
      <w:overflowPunct w:val="0"/>
      <w:spacing w:line="360" w:lineRule="auto"/>
      <w:textAlignment w:val="baseline"/>
    </w:pPr>
    <w:rPr>
      <w:rFonts w:ascii="Times New Roman" w:eastAsia="Times New Roman" w:hAnsi="Times New Roman" w:cs="Times New Roman"/>
      <w:lang w:eastAsia="ar-SA"/>
    </w:rPr>
  </w:style>
  <w:style w:type="character" w:customStyle="1" w:styleId="textCar">
    <w:name w:val="text Car"/>
    <w:basedOn w:val="DefaultParagraphFont"/>
    <w:link w:val="text"/>
    <w:rsid w:val="00522232"/>
    <w:rPr>
      <w:rFonts w:ascii="Times New Roman" w:eastAsia="Times New Roman" w:hAnsi="Times New Roman" w:cs="Times New Roman"/>
      <w:sz w:val="20"/>
      <w:szCs w:val="20"/>
      <w:lang w:eastAsia="ar-SA"/>
    </w:rPr>
  </w:style>
  <w:style w:type="paragraph" w:customStyle="1" w:styleId="LCAFoodHeading2">
    <w:name w:val="LCA Food Heading 2"/>
    <w:rsid w:val="00522232"/>
    <w:pPr>
      <w:keepNext/>
      <w:numPr>
        <w:numId w:val="4"/>
      </w:numPr>
      <w:spacing w:before="120" w:after="60"/>
    </w:pPr>
    <w:rPr>
      <w:rFonts w:ascii="Arial" w:eastAsia="Times New Roman" w:hAnsi="Arial" w:cs="Arial"/>
      <w:sz w:val="24"/>
      <w:szCs w:val="24"/>
      <w:lang w:eastAsia="zh-CN"/>
    </w:rPr>
  </w:style>
  <w:style w:type="table" w:customStyle="1" w:styleId="Trameclaire-Accent11">
    <w:name w:val="Trame claire - Accent 11"/>
    <w:basedOn w:val="TableNormal"/>
    <w:uiPriority w:val="60"/>
    <w:rsid w:val="00522232"/>
    <w:pPr>
      <w:spacing w:after="0"/>
    </w:pPr>
    <w:rPr>
      <w:color w:val="264C4C" w:themeColor="accent1" w:themeShade="BF"/>
      <w:lang w:val="fr-FR"/>
    </w:rPr>
    <w:tblPr>
      <w:tblStyleRowBandSize w:val="1"/>
      <w:tblStyleColBandSize w:val="1"/>
      <w:tblBorders>
        <w:top w:val="single" w:sz="8" w:space="0" w:color="336666" w:themeColor="accent1"/>
        <w:bottom w:val="single" w:sz="8" w:space="0" w:color="336666" w:themeColor="accent1"/>
      </w:tblBorders>
    </w:tblPr>
    <w:tblStylePr w:type="firstRow">
      <w:pPr>
        <w:spacing w:before="0" w:after="0" w:line="240" w:lineRule="auto"/>
      </w:pPr>
      <w:rPr>
        <w:b/>
        <w:bCs/>
      </w:rPr>
      <w:tblPr/>
      <w:tcPr>
        <w:tcBorders>
          <w:top w:val="single" w:sz="8" w:space="0" w:color="336666" w:themeColor="accent1"/>
          <w:left w:val="nil"/>
          <w:bottom w:val="single" w:sz="8" w:space="0" w:color="336666" w:themeColor="accent1"/>
          <w:right w:val="nil"/>
          <w:insideH w:val="nil"/>
          <w:insideV w:val="nil"/>
        </w:tcBorders>
      </w:tcPr>
    </w:tblStylePr>
    <w:tblStylePr w:type="lastRow">
      <w:pPr>
        <w:spacing w:before="0" w:after="0" w:line="240" w:lineRule="auto"/>
      </w:pPr>
      <w:rPr>
        <w:b/>
        <w:bCs/>
      </w:rPr>
      <w:tblPr/>
      <w:tcPr>
        <w:tcBorders>
          <w:top w:val="single" w:sz="8" w:space="0" w:color="336666" w:themeColor="accent1"/>
          <w:left w:val="nil"/>
          <w:bottom w:val="single" w:sz="8" w:space="0" w:color="33666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E1E1" w:themeFill="accent1" w:themeFillTint="3F"/>
      </w:tcPr>
    </w:tblStylePr>
    <w:tblStylePr w:type="band1Horz">
      <w:tblPr/>
      <w:tcPr>
        <w:tcBorders>
          <w:left w:val="nil"/>
          <w:right w:val="nil"/>
          <w:insideH w:val="nil"/>
          <w:insideV w:val="nil"/>
        </w:tcBorders>
        <w:shd w:val="clear" w:color="auto" w:fill="C4E1E1" w:themeFill="accent1" w:themeFillTint="3F"/>
      </w:tcPr>
    </w:tblStylePr>
  </w:style>
  <w:style w:type="table" w:styleId="LightShading-Accent4">
    <w:name w:val="Light Shading Accent 4"/>
    <w:basedOn w:val="TableNormal"/>
    <w:uiPriority w:val="60"/>
    <w:rsid w:val="00522232"/>
    <w:pPr>
      <w:spacing w:after="0"/>
    </w:pPr>
    <w:rPr>
      <w:color w:val="0F86E1" w:themeColor="accent4" w:themeShade="BF"/>
      <w:lang w:val="fr-FR"/>
    </w:rPr>
    <w:tblPr>
      <w:tblStyleRowBandSize w:val="1"/>
      <w:tblStyleColBandSize w:val="1"/>
      <w:tblBorders>
        <w:top w:val="single" w:sz="8" w:space="0" w:color="4FACF3" w:themeColor="accent4"/>
        <w:bottom w:val="single" w:sz="8" w:space="0" w:color="4FACF3" w:themeColor="accent4"/>
      </w:tblBorders>
    </w:tblPr>
    <w:tblStylePr w:type="firstRow">
      <w:pPr>
        <w:spacing w:before="0" w:after="0" w:line="240" w:lineRule="auto"/>
      </w:pPr>
      <w:rPr>
        <w:b/>
        <w:bCs/>
      </w:rPr>
      <w:tblPr/>
      <w:tcPr>
        <w:tcBorders>
          <w:top w:val="single" w:sz="8" w:space="0" w:color="4FACF3" w:themeColor="accent4"/>
          <w:left w:val="nil"/>
          <w:bottom w:val="single" w:sz="8" w:space="0" w:color="4FACF3" w:themeColor="accent4"/>
          <w:right w:val="nil"/>
          <w:insideH w:val="nil"/>
          <w:insideV w:val="nil"/>
        </w:tcBorders>
      </w:tcPr>
    </w:tblStylePr>
    <w:tblStylePr w:type="lastRow">
      <w:pPr>
        <w:spacing w:before="0" w:after="0" w:line="240" w:lineRule="auto"/>
      </w:pPr>
      <w:rPr>
        <w:b/>
        <w:bCs/>
      </w:rPr>
      <w:tblPr/>
      <w:tcPr>
        <w:tcBorders>
          <w:top w:val="single" w:sz="8" w:space="0" w:color="4FACF3" w:themeColor="accent4"/>
          <w:left w:val="nil"/>
          <w:bottom w:val="single" w:sz="8" w:space="0" w:color="4FACF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AFC" w:themeFill="accent4" w:themeFillTint="3F"/>
      </w:tcPr>
    </w:tblStylePr>
    <w:tblStylePr w:type="band1Horz">
      <w:tblPr/>
      <w:tcPr>
        <w:tcBorders>
          <w:left w:val="nil"/>
          <w:right w:val="nil"/>
          <w:insideH w:val="nil"/>
          <w:insideV w:val="nil"/>
        </w:tcBorders>
        <w:shd w:val="clear" w:color="auto" w:fill="D3EAFC" w:themeFill="accent4" w:themeFillTint="3F"/>
      </w:tcPr>
    </w:tblStylePr>
  </w:style>
  <w:style w:type="character" w:customStyle="1" w:styleId="apple-converted-space">
    <w:name w:val="apple-converted-space"/>
    <w:basedOn w:val="DefaultParagraphFont"/>
    <w:rsid w:val="00522232"/>
  </w:style>
  <w:style w:type="character" w:customStyle="1" w:styleId="A6">
    <w:name w:val="A6"/>
    <w:uiPriority w:val="99"/>
    <w:rsid w:val="00522232"/>
    <w:rPr>
      <w:color w:val="000000"/>
      <w:sz w:val="11"/>
      <w:szCs w:val="11"/>
    </w:rPr>
  </w:style>
  <w:style w:type="paragraph" w:customStyle="1" w:styleId="bodytext0">
    <w:name w:val="bodytext"/>
    <w:rsid w:val="00522232"/>
    <w:pPr>
      <w:spacing w:before="100" w:beforeAutospacing="1" w:after="100" w:afterAutospacing="1"/>
    </w:pPr>
    <w:rPr>
      <w:rFonts w:ascii="Times New Roman" w:eastAsia="Times New Roman" w:hAnsi="Times New Roman" w:cs="Times New Roman"/>
      <w:sz w:val="24"/>
      <w:szCs w:val="24"/>
    </w:rPr>
  </w:style>
  <w:style w:type="paragraph" w:customStyle="1" w:styleId="Chapterhead">
    <w:name w:val="Chapter head"/>
    <w:basedOn w:val="Default"/>
    <w:next w:val="Default"/>
    <w:uiPriority w:val="99"/>
    <w:rsid w:val="00522232"/>
    <w:rPr>
      <w:rFonts w:ascii="FGLLGF+PalatinoLinotype" w:hAnsi="FGLLGF+PalatinoLinotype" w:cstheme="minorBidi"/>
      <w:color w:val="auto"/>
    </w:rPr>
  </w:style>
  <w:style w:type="paragraph" w:customStyle="1" w:styleId="Plate">
    <w:name w:val="Plate"/>
    <w:link w:val="PlateCar"/>
    <w:qFormat/>
    <w:rsid w:val="00522232"/>
    <w:rPr>
      <w:rFonts w:asciiTheme="minorHAnsi" w:hAnsiTheme="minorHAnsi" w:cs="Arial"/>
    </w:rPr>
  </w:style>
  <w:style w:type="paragraph" w:customStyle="1" w:styleId="Table">
    <w:name w:val="Table"/>
    <w:link w:val="TableCar"/>
    <w:qFormat/>
    <w:rsid w:val="00522232"/>
    <w:pPr>
      <w:autoSpaceDE w:val="0"/>
      <w:autoSpaceDN w:val="0"/>
      <w:adjustRightInd w:val="0"/>
      <w:spacing w:before="120" w:after="120"/>
    </w:pPr>
    <w:rPr>
      <w:rFonts w:asciiTheme="minorHAnsi" w:hAnsiTheme="minorHAnsi" w:cs="Arial"/>
      <w:b/>
      <w:bCs/>
    </w:rPr>
  </w:style>
  <w:style w:type="character" w:customStyle="1" w:styleId="PlateCar">
    <w:name w:val="Plate Car"/>
    <w:basedOn w:val="DefaultParagraphFont"/>
    <w:link w:val="Plate"/>
    <w:rsid w:val="00522232"/>
    <w:rPr>
      <w:rFonts w:cs="Arial"/>
      <w:lang w:val="en-GB"/>
    </w:rPr>
  </w:style>
  <w:style w:type="paragraph" w:customStyle="1" w:styleId="DecimalAligned">
    <w:name w:val="Decimal Aligned"/>
    <w:uiPriority w:val="40"/>
    <w:qFormat/>
    <w:rsid w:val="00522232"/>
    <w:pPr>
      <w:tabs>
        <w:tab w:val="decimal" w:pos="360"/>
      </w:tabs>
    </w:pPr>
    <w:rPr>
      <w:rFonts w:asciiTheme="minorHAnsi" w:hAnsiTheme="minorHAnsi"/>
      <w:lang w:eastAsia="fr-FR"/>
    </w:rPr>
  </w:style>
  <w:style w:type="character" w:customStyle="1" w:styleId="TableCar">
    <w:name w:val="Table Car"/>
    <w:basedOn w:val="DefaultParagraphFont"/>
    <w:link w:val="Table"/>
    <w:rsid w:val="00522232"/>
    <w:rPr>
      <w:rFonts w:cs="Arial"/>
      <w:b/>
      <w:bCs/>
      <w:lang w:val="en-GB"/>
    </w:rPr>
  </w:style>
  <w:style w:type="paragraph" w:styleId="TableofFigures">
    <w:name w:val="table of figures"/>
    <w:link w:val="TableofFiguresChar"/>
    <w:uiPriority w:val="99"/>
    <w:unhideWhenUsed/>
    <w:rsid w:val="00436979"/>
  </w:style>
  <w:style w:type="numbering" w:customStyle="1" w:styleId="Style1">
    <w:name w:val="Style1"/>
    <w:uiPriority w:val="99"/>
    <w:rsid w:val="00522232"/>
  </w:style>
  <w:style w:type="numbering" w:customStyle="1" w:styleId="Style2">
    <w:name w:val="Style2"/>
    <w:uiPriority w:val="99"/>
    <w:rsid w:val="00522232"/>
  </w:style>
  <w:style w:type="numbering" w:customStyle="1" w:styleId="Style3">
    <w:name w:val="Style3"/>
    <w:uiPriority w:val="99"/>
    <w:rsid w:val="00522232"/>
  </w:style>
  <w:style w:type="numbering" w:customStyle="1" w:styleId="Style4">
    <w:name w:val="Style4"/>
    <w:uiPriority w:val="99"/>
    <w:rsid w:val="00522232"/>
  </w:style>
  <w:style w:type="paragraph" w:customStyle="1" w:styleId="Pa4">
    <w:name w:val="Pa4"/>
    <w:basedOn w:val="Default"/>
    <w:next w:val="Default"/>
    <w:uiPriority w:val="99"/>
    <w:rsid w:val="00243AE8"/>
    <w:pPr>
      <w:widowControl w:val="0"/>
      <w:spacing w:line="181" w:lineRule="atLeast"/>
    </w:pPr>
    <w:rPr>
      <w:rFonts w:ascii="Frutiger LT Std 45 Light" w:eastAsiaTheme="minorEastAsia" w:hAnsi="Frutiger LT Std 45 Light"/>
      <w:color w:val="auto"/>
      <w:lang w:val="en-US"/>
    </w:rPr>
  </w:style>
  <w:style w:type="character" w:customStyle="1" w:styleId="UnresolvedMention1">
    <w:name w:val="Unresolved Mention1"/>
    <w:basedOn w:val="DefaultParagraphFont"/>
    <w:uiPriority w:val="99"/>
    <w:semiHidden/>
    <w:unhideWhenUsed/>
    <w:rsid w:val="00243AE8"/>
    <w:rPr>
      <w:color w:val="808080"/>
      <w:shd w:val="clear" w:color="auto" w:fill="E6E6E6"/>
    </w:rPr>
  </w:style>
  <w:style w:type="paragraph" w:customStyle="1" w:styleId="gmail-default">
    <w:name w:val="gmail-default"/>
    <w:rsid w:val="00243AE8"/>
    <w:pPr>
      <w:spacing w:before="100" w:beforeAutospacing="1" w:after="100" w:afterAutospacing="1"/>
      <w:jc w:val="left"/>
    </w:pPr>
    <w:rPr>
      <w:rFonts w:ascii="Times" w:hAnsi="Times"/>
      <w:lang w:val="pt-PT"/>
    </w:rPr>
  </w:style>
  <w:style w:type="paragraph" w:styleId="Revision">
    <w:name w:val="Revision"/>
    <w:hidden/>
    <w:uiPriority w:val="99"/>
    <w:semiHidden/>
    <w:rsid w:val="00243AE8"/>
    <w:pPr>
      <w:spacing w:after="0"/>
    </w:pPr>
  </w:style>
  <w:style w:type="paragraph" w:styleId="BodyText2">
    <w:name w:val="Body Text 2"/>
    <w:link w:val="BodyText2Char"/>
    <w:uiPriority w:val="99"/>
    <w:semiHidden/>
    <w:unhideWhenUsed/>
    <w:rsid w:val="00243AE8"/>
    <w:pPr>
      <w:spacing w:after="120" w:line="480" w:lineRule="auto"/>
      <w:jc w:val="left"/>
    </w:pPr>
    <w:rPr>
      <w:rFonts w:asciiTheme="minorHAnsi" w:hAnsiTheme="minorHAnsi"/>
    </w:rPr>
  </w:style>
  <w:style w:type="character" w:customStyle="1" w:styleId="BodyText2Char">
    <w:name w:val="Body Text 2 Char"/>
    <w:basedOn w:val="DefaultParagraphFont"/>
    <w:link w:val="BodyText2"/>
    <w:uiPriority w:val="99"/>
    <w:semiHidden/>
    <w:rsid w:val="00243AE8"/>
    <w:rPr>
      <w:lang w:val="en-GB"/>
    </w:rPr>
  </w:style>
  <w:style w:type="character" w:customStyle="1" w:styleId="UnresolvedMention2">
    <w:name w:val="Unresolved Mention2"/>
    <w:basedOn w:val="DefaultParagraphFont"/>
    <w:uiPriority w:val="99"/>
    <w:semiHidden/>
    <w:unhideWhenUsed/>
    <w:rsid w:val="00243AE8"/>
    <w:rPr>
      <w:color w:val="808080"/>
      <w:shd w:val="clear" w:color="auto" w:fill="E6E6E6"/>
    </w:rPr>
  </w:style>
  <w:style w:type="table" w:customStyle="1" w:styleId="TableGrid1">
    <w:name w:val="Table Grid1"/>
    <w:basedOn w:val="TableNormal"/>
    <w:next w:val="TableGrid"/>
    <w:uiPriority w:val="59"/>
    <w:rsid w:val="00243AE8"/>
    <w:pPr>
      <w:spacing w:after="0"/>
    </w:pPr>
    <w:rPr>
      <w:rFonts w:eastAsia="MS Mincho"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243AE8"/>
    <w:rPr>
      <w:color w:val="808080"/>
      <w:shd w:val="clear" w:color="auto" w:fill="E6E6E6"/>
    </w:rPr>
  </w:style>
  <w:style w:type="numbering" w:customStyle="1" w:styleId="NoList1">
    <w:name w:val="No List1"/>
    <w:next w:val="NoList"/>
    <w:uiPriority w:val="99"/>
    <w:semiHidden/>
    <w:unhideWhenUsed/>
    <w:rsid w:val="00243AE8"/>
  </w:style>
  <w:style w:type="table" w:customStyle="1" w:styleId="TableGrid2">
    <w:name w:val="Table Grid2"/>
    <w:basedOn w:val="TableNormal"/>
    <w:next w:val="TableGrid"/>
    <w:uiPriority w:val="59"/>
    <w:rsid w:val="00243AE8"/>
    <w:pPr>
      <w:spacing w:after="0"/>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43AE8"/>
    <w:pPr>
      <w:spacing w:after="0"/>
    </w:pPr>
    <w:rPr>
      <w:rFonts w:eastAsia="MS Mincho"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442A96"/>
    <w:rPr>
      <w:color w:val="605E5C"/>
      <w:shd w:val="clear" w:color="auto" w:fill="E1DFDD"/>
    </w:rPr>
  </w:style>
  <w:style w:type="paragraph" w:customStyle="1" w:styleId="BasicParagraph">
    <w:name w:val="[Basic Paragraph]"/>
    <w:uiPriority w:val="99"/>
    <w:rsid w:val="009A6BB0"/>
    <w:pPr>
      <w:autoSpaceDE w:val="0"/>
      <w:autoSpaceDN w:val="0"/>
      <w:adjustRightInd w:val="0"/>
      <w:spacing w:line="288" w:lineRule="auto"/>
      <w:jc w:val="left"/>
      <w:textAlignment w:val="center"/>
    </w:pPr>
    <w:rPr>
      <w:rFonts w:ascii="MinionPro-Regular" w:hAnsi="MinionPro-Regular" w:cs="MinionPro-Regular"/>
      <w:color w:val="000000"/>
      <w:sz w:val="24"/>
      <w:szCs w:val="24"/>
    </w:rPr>
  </w:style>
  <w:style w:type="numbering" w:customStyle="1" w:styleId="Test">
    <w:name w:val="Test"/>
    <w:uiPriority w:val="99"/>
    <w:rsid w:val="00BC075C"/>
  </w:style>
  <w:style w:type="paragraph" w:customStyle="1" w:styleId="Non-numberedheading">
    <w:name w:val="Non-numbered heading"/>
    <w:basedOn w:val="Heading1"/>
    <w:link w:val="Non-numberedheadingCar"/>
    <w:qFormat/>
    <w:rsid w:val="003F2E11"/>
    <w:pPr>
      <w:numPr>
        <w:numId w:val="0"/>
      </w:numPr>
      <w:spacing w:line="240" w:lineRule="auto"/>
    </w:pPr>
    <w:rPr>
      <w:sz w:val="24"/>
      <w:lang w:bidi="hi-IN"/>
    </w:rPr>
  </w:style>
  <w:style w:type="character" w:styleId="UnresolvedMention">
    <w:name w:val="Unresolved Mention"/>
    <w:basedOn w:val="DefaultParagraphFont"/>
    <w:uiPriority w:val="99"/>
    <w:semiHidden/>
    <w:unhideWhenUsed/>
    <w:rsid w:val="00C04F15"/>
    <w:rPr>
      <w:color w:val="808080"/>
      <w:shd w:val="clear" w:color="auto" w:fill="E6E6E6"/>
    </w:rPr>
  </w:style>
  <w:style w:type="character" w:customStyle="1" w:styleId="Non-numberedheadingCar">
    <w:name w:val="Non-numbered heading Car"/>
    <w:basedOn w:val="Otsikko1Char"/>
    <w:link w:val="Non-numberedheading"/>
    <w:rsid w:val="003F2E11"/>
    <w:rPr>
      <w:rFonts w:ascii="Open Sans" w:eastAsiaTheme="majorEastAsia" w:hAnsi="Open Sans" w:cstheme="majorBidi"/>
      <w:b/>
      <w:bCs/>
      <w:color w:val="336666" w:themeColor="accent1"/>
      <w:spacing w:val="20"/>
      <w:sz w:val="24"/>
      <w:szCs w:val="28"/>
      <w:lang w:val="en-US" w:eastAsia="en-US" w:bidi="hi-IN"/>
    </w:rPr>
  </w:style>
  <w:style w:type="paragraph" w:customStyle="1" w:styleId="Style5">
    <w:name w:val="Style5"/>
    <w:link w:val="Style5Char"/>
    <w:qFormat/>
    <w:rsid w:val="00324E31"/>
    <w:pPr>
      <w:spacing w:before="240" w:after="240"/>
    </w:pPr>
  </w:style>
  <w:style w:type="character" w:customStyle="1" w:styleId="Style5Char">
    <w:name w:val="Style5 Char"/>
    <w:basedOn w:val="DefaultParagraphFont"/>
    <w:link w:val="Style5"/>
    <w:rsid w:val="00324E31"/>
    <w:rPr>
      <w:rFonts w:ascii="Open Sans" w:hAnsi="Open Sans"/>
    </w:rPr>
  </w:style>
  <w:style w:type="paragraph" w:customStyle="1" w:styleId="Source">
    <w:name w:val="Source"/>
    <w:basedOn w:val="Pa4"/>
    <w:link w:val="SourceChar"/>
    <w:qFormat/>
    <w:rsid w:val="009944A8"/>
    <w:rPr>
      <w:rFonts w:ascii="Open Sans" w:hAnsi="Open Sans"/>
      <w:sz w:val="17"/>
      <w:szCs w:val="18"/>
      <w:lang w:bidi="hi-IN"/>
    </w:rPr>
  </w:style>
  <w:style w:type="character" w:customStyle="1" w:styleId="SourceChar">
    <w:name w:val="Source Char"/>
    <w:basedOn w:val="DefaultParagraphFont"/>
    <w:link w:val="Source"/>
    <w:rsid w:val="009944A8"/>
    <w:rPr>
      <w:rFonts w:ascii="Open Sans" w:eastAsiaTheme="minorEastAsia" w:hAnsi="Open Sans" w:cs="Times New Roman"/>
      <w:sz w:val="17"/>
      <w:szCs w:val="18"/>
      <w:lang w:bidi="hi-IN"/>
    </w:rPr>
  </w:style>
  <w:style w:type="table" w:styleId="ListTable3-Accent1">
    <w:name w:val="List Table 3 Accent 1"/>
    <w:basedOn w:val="TableNormal"/>
    <w:uiPriority w:val="48"/>
    <w:rsid w:val="00BD4E67"/>
    <w:pPr>
      <w:spacing w:after="0"/>
    </w:pPr>
    <w:rPr>
      <w:szCs w:val="28"/>
      <w:lang w:bidi="bn-BD"/>
    </w:rPr>
    <w:tblPr>
      <w:tblStyleRowBandSize w:val="1"/>
      <w:tblStyleColBandSize w:val="1"/>
      <w:tblBorders>
        <w:top w:val="single" w:sz="4" w:space="0" w:color="336666" w:themeColor="accent1"/>
        <w:left w:val="single" w:sz="4" w:space="0" w:color="336666" w:themeColor="accent1"/>
        <w:bottom w:val="single" w:sz="4" w:space="0" w:color="336666" w:themeColor="accent1"/>
        <w:right w:val="single" w:sz="4" w:space="0" w:color="336666" w:themeColor="accent1"/>
      </w:tblBorders>
    </w:tblPr>
    <w:tblStylePr w:type="firstRow">
      <w:rPr>
        <w:b/>
        <w:bCs/>
        <w:color w:val="FFFFFF" w:themeColor="background1"/>
      </w:rPr>
      <w:tblPr/>
      <w:tcPr>
        <w:shd w:val="clear" w:color="auto" w:fill="336666" w:themeFill="accent1"/>
      </w:tcPr>
    </w:tblStylePr>
    <w:tblStylePr w:type="lastRow">
      <w:rPr>
        <w:b/>
        <w:bCs/>
      </w:rPr>
      <w:tblPr/>
      <w:tcPr>
        <w:tcBorders>
          <w:top w:val="double" w:sz="4" w:space="0" w:color="33666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6666" w:themeColor="accent1"/>
          <w:right w:val="single" w:sz="4" w:space="0" w:color="336666" w:themeColor="accent1"/>
        </w:tcBorders>
      </w:tcPr>
    </w:tblStylePr>
    <w:tblStylePr w:type="band1Horz">
      <w:tblPr/>
      <w:tcPr>
        <w:tcBorders>
          <w:top w:val="single" w:sz="4" w:space="0" w:color="336666" w:themeColor="accent1"/>
          <w:bottom w:val="single" w:sz="4" w:space="0" w:color="33666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6666" w:themeColor="accent1"/>
          <w:left w:val="nil"/>
        </w:tcBorders>
      </w:tcPr>
    </w:tblStylePr>
    <w:tblStylePr w:type="swCell">
      <w:tblPr/>
      <w:tcPr>
        <w:tcBorders>
          <w:top w:val="double" w:sz="4" w:space="0" w:color="336666" w:themeColor="accent1"/>
          <w:right w:val="nil"/>
        </w:tcBorders>
      </w:tcPr>
    </w:tblStylePr>
  </w:style>
  <w:style w:type="paragraph" w:customStyle="1" w:styleId="element">
    <w:name w:val="element"/>
    <w:rsid w:val="00BD4E67"/>
    <w:pPr>
      <w:spacing w:after="150"/>
    </w:pPr>
    <w:rPr>
      <w:rFonts w:ascii="Times New Roman" w:eastAsia="Times New Roman" w:hAnsi="Times New Roman" w:cs="Times New Roman"/>
      <w:sz w:val="24"/>
      <w:szCs w:val="24"/>
    </w:rPr>
  </w:style>
  <w:style w:type="character" w:customStyle="1" w:styleId="tlid-translation">
    <w:name w:val="tlid-translation"/>
    <w:basedOn w:val="DefaultParagraphFont"/>
    <w:rsid w:val="00BD4E67"/>
  </w:style>
  <w:style w:type="character" w:customStyle="1" w:styleId="ad-caption2">
    <w:name w:val="ad-caption2"/>
    <w:basedOn w:val="DefaultParagraphFont"/>
    <w:rsid w:val="00BD4E67"/>
    <w:rPr>
      <w:sz w:val="18"/>
      <w:szCs w:val="18"/>
    </w:rPr>
  </w:style>
  <w:style w:type="character" w:customStyle="1" w:styleId="st1">
    <w:name w:val="st1"/>
    <w:basedOn w:val="DefaultParagraphFont"/>
    <w:rsid w:val="00BD4E67"/>
  </w:style>
  <w:style w:type="paragraph" w:styleId="PlainText">
    <w:name w:val="Plain Text"/>
    <w:link w:val="PlainTextChar"/>
    <w:uiPriority w:val="99"/>
    <w:semiHidden/>
    <w:unhideWhenUsed/>
    <w:rsid w:val="00BD4E67"/>
    <w:rPr>
      <w:rFonts w:ascii="Calibri" w:hAnsi="Calibri" w:cs="Consolas"/>
      <w:sz w:val="22"/>
      <w:szCs w:val="21"/>
    </w:rPr>
  </w:style>
  <w:style w:type="character" w:customStyle="1" w:styleId="PlainTextChar">
    <w:name w:val="Plain Text Char"/>
    <w:basedOn w:val="DefaultParagraphFont"/>
    <w:link w:val="PlainText"/>
    <w:uiPriority w:val="99"/>
    <w:semiHidden/>
    <w:rsid w:val="00BD4E67"/>
    <w:rPr>
      <w:rFonts w:ascii="Calibri" w:hAnsi="Calibri" w:cs="Consolas"/>
      <w:szCs w:val="21"/>
      <w:lang w:val="en-GB"/>
    </w:rPr>
  </w:style>
  <w:style w:type="paragraph" w:styleId="EndnoteText">
    <w:name w:val="endnote text"/>
    <w:link w:val="EndnoteTextChar"/>
    <w:uiPriority w:val="99"/>
    <w:semiHidden/>
    <w:unhideWhenUsed/>
    <w:rsid w:val="00BD4E67"/>
    <w:rPr>
      <w:rFonts w:asciiTheme="minorHAnsi" w:hAnsiTheme="minorHAnsi"/>
    </w:rPr>
  </w:style>
  <w:style w:type="character" w:customStyle="1" w:styleId="EndnoteTextChar">
    <w:name w:val="Endnote Text Char"/>
    <w:basedOn w:val="DefaultParagraphFont"/>
    <w:link w:val="EndnoteText"/>
    <w:uiPriority w:val="99"/>
    <w:semiHidden/>
    <w:rsid w:val="00BD4E67"/>
    <w:rPr>
      <w:sz w:val="20"/>
      <w:szCs w:val="20"/>
      <w:lang w:val="en-GB"/>
    </w:rPr>
  </w:style>
  <w:style w:type="character" w:styleId="EndnoteReference">
    <w:name w:val="endnote reference"/>
    <w:basedOn w:val="DefaultParagraphFont"/>
    <w:uiPriority w:val="99"/>
    <w:semiHidden/>
    <w:unhideWhenUsed/>
    <w:rsid w:val="00BD4E67"/>
    <w:rPr>
      <w:vertAlign w:val="superscript"/>
    </w:rPr>
  </w:style>
  <w:style w:type="character" w:customStyle="1" w:styleId="element-citation">
    <w:name w:val="element-citation"/>
    <w:basedOn w:val="DefaultParagraphFont"/>
    <w:rsid w:val="00BD4E67"/>
  </w:style>
  <w:style w:type="character" w:customStyle="1" w:styleId="gmail-nowrap">
    <w:name w:val="gmail-nowrap"/>
    <w:basedOn w:val="DefaultParagraphFont"/>
    <w:rsid w:val="00BD4E67"/>
  </w:style>
  <w:style w:type="table" w:customStyle="1" w:styleId="PNGVanilla">
    <w:name w:val="PNG Vanilla"/>
    <w:basedOn w:val="TableNormal"/>
    <w:uiPriority w:val="99"/>
    <w:rsid w:val="00BD4E67"/>
    <w:pPr>
      <w:spacing w:after="0"/>
    </w:pPr>
    <w:rPr>
      <w:sz w:val="18"/>
    </w:rPr>
    <w:tblPr>
      <w:tblStyleRowBandSize w:val="1"/>
      <w:tblBorders>
        <w:top w:val="single" w:sz="4" w:space="0" w:color="auto"/>
        <w:bottom w:val="single" w:sz="4" w:space="0" w:color="auto"/>
      </w:tblBorders>
    </w:tblPr>
    <w:tblStylePr w:type="firstRow">
      <w:rPr>
        <w:rFonts w:asciiTheme="minorHAnsi" w:hAnsiTheme="minorHAnsi"/>
        <w:b/>
        <w:sz w:val="18"/>
      </w:rPr>
      <w:tblPr/>
      <w:tcPr>
        <w:tcBorders>
          <w:bottom w:val="single" w:sz="4" w:space="0" w:color="auto"/>
        </w:tcBorders>
      </w:tcPr>
    </w:tblStylePr>
    <w:tblStylePr w:type="lastRow">
      <w:tblPr/>
      <w:tcPr>
        <w:tcBorders>
          <w:bottom w:val="single" w:sz="4" w:space="0" w:color="auto"/>
        </w:tcBorders>
      </w:tcPr>
    </w:tblStylePr>
    <w:tblStylePr w:type="band1Horz">
      <w:rPr>
        <w:rFonts w:asciiTheme="minorHAnsi" w:hAnsiTheme="minorHAnsi"/>
        <w:sz w:val="18"/>
      </w:rPr>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table" w:styleId="TableGridLight">
    <w:name w:val="Grid Table Light"/>
    <w:basedOn w:val="TableNormal"/>
    <w:uiPriority w:val="40"/>
    <w:rsid w:val="00BD4E6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24kjd">
    <w:name w:val="e24kjd"/>
    <w:basedOn w:val="DefaultParagraphFont"/>
    <w:rsid w:val="00BD4E67"/>
  </w:style>
  <w:style w:type="character" w:customStyle="1" w:styleId="st">
    <w:name w:val="st"/>
    <w:basedOn w:val="DefaultParagraphFont"/>
    <w:rsid w:val="00BD4E67"/>
  </w:style>
  <w:style w:type="character" w:customStyle="1" w:styleId="UnresolvedMention5">
    <w:name w:val="Unresolved Mention5"/>
    <w:basedOn w:val="DefaultParagraphFont"/>
    <w:uiPriority w:val="99"/>
    <w:semiHidden/>
    <w:unhideWhenUsed/>
    <w:rsid w:val="00BD4E67"/>
    <w:rPr>
      <w:color w:val="605E5C"/>
      <w:shd w:val="clear" w:color="auto" w:fill="E1DFDD"/>
    </w:rPr>
  </w:style>
  <w:style w:type="table" w:customStyle="1" w:styleId="TableGrid3">
    <w:name w:val="Table Grid3"/>
    <w:basedOn w:val="TableNormal"/>
    <w:next w:val="TableGrid"/>
    <w:uiPriority w:val="39"/>
    <w:rsid w:val="0024072A"/>
    <w:pPr>
      <w:spacing w:after="0"/>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4072A"/>
    <w:pPr>
      <w:spacing w:after="0"/>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9010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uiPriority w:val="37"/>
    <w:unhideWhenUsed/>
    <w:rsid w:val="00393751"/>
    <w:pPr>
      <w:spacing w:after="0"/>
      <w:ind w:left="720" w:hanging="720"/>
    </w:pPr>
  </w:style>
  <w:style w:type="table" w:customStyle="1" w:styleId="71">
    <w:name w:val="71"/>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70">
    <w:name w:val="70"/>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69">
    <w:name w:val="69"/>
    <w:basedOn w:val="TableNormal1"/>
    <w:pPr>
      <w:spacing w:after="0"/>
    </w:pPr>
    <w:tblPr>
      <w:tblStyleRowBandSize w:val="1"/>
      <w:tblStyleColBandSize w:val="1"/>
      <w:tblCellMar>
        <w:top w:w="0" w:type="dxa"/>
        <w:left w:w="108" w:type="dxa"/>
        <w:bottom w:w="0" w:type="dxa"/>
        <w:right w:w="108" w:type="dxa"/>
      </w:tblCellMar>
    </w:tblPr>
  </w:style>
  <w:style w:type="table" w:customStyle="1" w:styleId="68">
    <w:name w:val="68"/>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67">
    <w:name w:val="67"/>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66">
    <w:name w:val="66"/>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65">
    <w:name w:val="65"/>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64">
    <w:name w:val="64"/>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63">
    <w:name w:val="63"/>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62">
    <w:name w:val="62"/>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61">
    <w:name w:val="61"/>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60">
    <w:name w:val="60"/>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59">
    <w:name w:val="59"/>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58">
    <w:name w:val="58"/>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57">
    <w:name w:val="57"/>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56">
    <w:name w:val="56"/>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55">
    <w:name w:val="55"/>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54">
    <w:name w:val="54"/>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53">
    <w:name w:val="53"/>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52">
    <w:name w:val="52"/>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51">
    <w:name w:val="51"/>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50">
    <w:name w:val="50"/>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49">
    <w:name w:val="49"/>
    <w:basedOn w:val="TableNormal1"/>
    <w:pPr>
      <w:spacing w:after="0"/>
    </w:pPr>
    <w:rPr>
      <w:sz w:val="24"/>
      <w:szCs w:val="24"/>
    </w:rPr>
    <w:tblPr>
      <w:tblStyleRowBandSize w:val="1"/>
      <w:tblStyleColBandSize w:val="1"/>
      <w:tblCellMar>
        <w:top w:w="0" w:type="dxa"/>
        <w:left w:w="108" w:type="dxa"/>
        <w:bottom w:w="0" w:type="dxa"/>
        <w:right w:w="108" w:type="dxa"/>
      </w:tblCellMar>
    </w:tblPr>
  </w:style>
  <w:style w:type="table" w:customStyle="1" w:styleId="48">
    <w:name w:val="48"/>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47">
    <w:name w:val="47"/>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46">
    <w:name w:val="46"/>
    <w:basedOn w:val="TableNormal1"/>
    <w:tblPr>
      <w:tblStyleRowBandSize w:val="1"/>
      <w:tblStyleColBandSize w:val="1"/>
      <w:tblCellMar>
        <w:top w:w="0" w:type="dxa"/>
        <w:left w:w="115" w:type="dxa"/>
        <w:bottom w:w="0" w:type="dxa"/>
        <w:right w:w="115" w:type="dxa"/>
      </w:tblCellMar>
    </w:tblPr>
  </w:style>
  <w:style w:type="table" w:customStyle="1" w:styleId="45">
    <w:name w:val="45"/>
    <w:basedOn w:val="TableNormal1"/>
    <w:tblPr>
      <w:tblStyleRowBandSize w:val="1"/>
      <w:tblStyleColBandSize w:val="1"/>
      <w:tblCellMar>
        <w:top w:w="0" w:type="dxa"/>
        <w:left w:w="115" w:type="dxa"/>
        <w:bottom w:w="0" w:type="dxa"/>
        <w:right w:w="115" w:type="dxa"/>
      </w:tblCellMar>
    </w:tblPr>
  </w:style>
  <w:style w:type="table" w:customStyle="1" w:styleId="44">
    <w:name w:val="44"/>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43">
    <w:name w:val="43"/>
    <w:basedOn w:val="TableNormal1"/>
    <w:pPr>
      <w:spacing w:after="0"/>
    </w:pPr>
    <w:rPr>
      <w:sz w:val="24"/>
      <w:szCs w:val="24"/>
    </w:rPr>
    <w:tblPr>
      <w:tblStyleRowBandSize w:val="1"/>
      <w:tblStyleColBandSize w:val="1"/>
      <w:tblCellMar>
        <w:top w:w="0" w:type="dxa"/>
        <w:left w:w="108" w:type="dxa"/>
        <w:bottom w:w="0" w:type="dxa"/>
        <w:right w:w="108" w:type="dxa"/>
      </w:tblCellMar>
    </w:tblPr>
  </w:style>
  <w:style w:type="table" w:customStyle="1" w:styleId="42">
    <w:name w:val="42"/>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41">
    <w:name w:val="41"/>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40">
    <w:name w:val="40"/>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39">
    <w:name w:val="39"/>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38">
    <w:name w:val="38"/>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37">
    <w:name w:val="37"/>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paragraph" w:styleId="Subtitle">
    <w:name w:val="Subtitle"/>
    <w:basedOn w:val="Normal"/>
    <w:next w:val="Normal"/>
    <w:uiPriority w:val="11"/>
    <w:qFormat/>
    <w:rPr>
      <w:color w:val="000000"/>
      <w:sz w:val="40"/>
      <w:szCs w:val="40"/>
    </w:rPr>
  </w:style>
  <w:style w:type="table" w:customStyle="1" w:styleId="36">
    <w:name w:val="36"/>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35">
    <w:name w:val="35"/>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34">
    <w:name w:val="34"/>
    <w:basedOn w:val="TableNormal1"/>
    <w:pPr>
      <w:spacing w:after="0"/>
    </w:pPr>
    <w:tblPr>
      <w:tblStyleRowBandSize w:val="1"/>
      <w:tblStyleColBandSize w:val="1"/>
      <w:tblCellMar>
        <w:top w:w="0" w:type="dxa"/>
        <w:left w:w="108" w:type="dxa"/>
        <w:bottom w:w="0" w:type="dxa"/>
        <w:right w:w="108" w:type="dxa"/>
      </w:tblCellMar>
    </w:tblPr>
  </w:style>
  <w:style w:type="table" w:customStyle="1" w:styleId="33">
    <w:name w:val="33"/>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32">
    <w:name w:val="32"/>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31">
    <w:name w:val="31"/>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30">
    <w:name w:val="30"/>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29">
    <w:name w:val="29"/>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28">
    <w:name w:val="28"/>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27">
    <w:name w:val="27"/>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26">
    <w:name w:val="26"/>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25">
    <w:name w:val="25"/>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24">
    <w:name w:val="24"/>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23">
    <w:name w:val="23"/>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22">
    <w:name w:val="22"/>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21">
    <w:name w:val="21"/>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20">
    <w:name w:val="20"/>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19">
    <w:name w:val="19"/>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18">
    <w:name w:val="18"/>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17">
    <w:name w:val="17"/>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16">
    <w:name w:val="16"/>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15">
    <w:name w:val="15"/>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14">
    <w:name w:val="14"/>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13">
    <w:name w:val="13"/>
    <w:basedOn w:val="TableNormal1"/>
    <w:pPr>
      <w:spacing w:after="0"/>
    </w:pPr>
    <w:rPr>
      <w:sz w:val="24"/>
      <w:szCs w:val="24"/>
    </w:rPr>
    <w:tblPr>
      <w:tblStyleRowBandSize w:val="1"/>
      <w:tblStyleColBandSize w:val="1"/>
      <w:tblCellMar>
        <w:top w:w="0" w:type="dxa"/>
        <w:left w:w="108" w:type="dxa"/>
        <w:bottom w:w="0" w:type="dxa"/>
        <w:right w:w="108" w:type="dxa"/>
      </w:tblCellMar>
    </w:tblPr>
  </w:style>
  <w:style w:type="table" w:customStyle="1" w:styleId="12">
    <w:name w:val="12"/>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11">
    <w:name w:val="11"/>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10">
    <w:name w:val="10"/>
    <w:basedOn w:val="TableNormal1"/>
    <w:tblPr>
      <w:tblStyleRowBandSize w:val="1"/>
      <w:tblStyleColBandSize w:val="1"/>
      <w:tblCellMar>
        <w:top w:w="0" w:type="dxa"/>
        <w:left w:w="115" w:type="dxa"/>
        <w:bottom w:w="0" w:type="dxa"/>
        <w:right w:w="115" w:type="dxa"/>
      </w:tblCellMar>
    </w:tblPr>
  </w:style>
  <w:style w:type="table" w:customStyle="1" w:styleId="9">
    <w:name w:val="9"/>
    <w:basedOn w:val="TableNormal1"/>
    <w:tblPr>
      <w:tblStyleRowBandSize w:val="1"/>
      <w:tblStyleColBandSize w:val="1"/>
      <w:tblCellMar>
        <w:top w:w="0" w:type="dxa"/>
        <w:left w:w="115" w:type="dxa"/>
        <w:bottom w:w="0" w:type="dxa"/>
        <w:right w:w="115" w:type="dxa"/>
      </w:tblCellMar>
    </w:tblPr>
  </w:style>
  <w:style w:type="table" w:customStyle="1" w:styleId="8">
    <w:name w:val="8"/>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7">
    <w:name w:val="7"/>
    <w:basedOn w:val="TableNormal1"/>
    <w:pPr>
      <w:spacing w:after="0"/>
    </w:pPr>
    <w:rPr>
      <w:sz w:val="24"/>
      <w:szCs w:val="24"/>
    </w:rPr>
    <w:tblPr>
      <w:tblStyleRowBandSize w:val="1"/>
      <w:tblStyleColBandSize w:val="1"/>
      <w:tblCellMar>
        <w:top w:w="0" w:type="dxa"/>
        <w:left w:w="108" w:type="dxa"/>
        <w:bottom w:w="0" w:type="dxa"/>
        <w:right w:w="108" w:type="dxa"/>
      </w:tblCellMar>
    </w:tblPr>
  </w:style>
  <w:style w:type="table" w:customStyle="1" w:styleId="6">
    <w:name w:val="6"/>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5">
    <w:name w:val="5"/>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4">
    <w:name w:val="4"/>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3">
    <w:name w:val="3"/>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2">
    <w:name w:val="2"/>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table" w:customStyle="1" w:styleId="1">
    <w:name w:val="1"/>
    <w:basedOn w:val="TableNormal1"/>
    <w:pPr>
      <w:spacing w:after="0"/>
    </w:pPr>
    <w:tblPr>
      <w:tblStyleRowBandSize w:val="1"/>
      <w:tblStyleColBandSize w:val="1"/>
      <w:tblCellMar>
        <w:top w:w="0" w:type="dxa"/>
        <w:left w:w="108" w:type="dxa"/>
        <w:bottom w:w="0" w:type="dxa"/>
        <w:right w:w="108" w:type="dxa"/>
      </w:tblCellMar>
    </w:tblPr>
    <w:tblStylePr w:type="firstRow">
      <w:pPr>
        <w:jc w:val="left"/>
      </w:pPr>
      <w:rPr>
        <w:rFonts w:ascii="Calibri" w:eastAsia="Calibri" w:hAnsi="Calibri" w:cs="Calibri"/>
        <w:b/>
        <w:bCs/>
        <w:color w:val="FFFFFF"/>
        <w:u w:val="none"/>
      </w:rPr>
      <w:tblPr/>
      <w:tcPr>
        <w:tcBorders>
          <w:top w:val="nil"/>
          <w:left w:val="nil"/>
          <w:bottom w:val="nil"/>
          <w:right w:val="nil"/>
          <w:insideH w:val="nil"/>
          <w:insideV w:val="nil"/>
        </w:tcBorders>
        <w:shd w:val="clear" w:color="auto" w:fill="336666"/>
      </w:tcPr>
    </w:tblStylePr>
    <w:tblStylePr w:type="lastRow">
      <w:rPr>
        <w:rFonts w:ascii="Calibri" w:eastAsia="Calibri" w:hAnsi="Calibri" w:cs="Calibri"/>
        <w:color w:val="000000"/>
      </w:rPr>
    </w:tblStylePr>
  </w:style>
  <w:style w:type="character" w:customStyle="1" w:styleId="apple-tab-span">
    <w:name w:val="apple-tab-span"/>
    <w:basedOn w:val="DefaultParagraphFont"/>
    <w:rsid w:val="002E4C24"/>
  </w:style>
  <w:style w:type="character" w:customStyle="1" w:styleId="Non-numberedheadingChar">
    <w:name w:val="Non-numbered heading Char"/>
    <w:basedOn w:val="DefaultParagraphFont"/>
    <w:rsid w:val="003F2E11"/>
    <w:rPr>
      <w:rFonts w:ascii="Open Sans" w:eastAsiaTheme="majorEastAsia" w:hAnsi="Open Sans" w:cstheme="majorBidi"/>
      <w:b/>
      <w:bCs/>
      <w:color w:val="336666" w:themeColor="accent1"/>
      <w:spacing w:val="20"/>
      <w:sz w:val="24"/>
      <w:szCs w:val="28"/>
      <w:lang w:bidi="hi-IN"/>
    </w:rPr>
  </w:style>
  <w:style w:type="paragraph" w:customStyle="1" w:styleId="Tableoffiguresandtables">
    <w:name w:val="Table of figures and tables"/>
    <w:basedOn w:val="TOC2"/>
    <w:link w:val="TableoffiguresandtablesCar"/>
    <w:qFormat/>
    <w:rsid w:val="00047D2F"/>
    <w:rPr>
      <w:rFonts w:ascii="Open Sans" w:hAnsi="Open Sans"/>
      <w:lang w:bidi="hi-IN"/>
    </w:rPr>
  </w:style>
  <w:style w:type="character" w:customStyle="1" w:styleId="TableofFiguresChar">
    <w:name w:val="Table of Figures Char"/>
    <w:basedOn w:val="DefaultParagraphFont"/>
    <w:link w:val="TableofFigures"/>
    <w:uiPriority w:val="99"/>
    <w:rsid w:val="00800496"/>
  </w:style>
  <w:style w:type="character" w:customStyle="1" w:styleId="TableoffiguresandtablesCar">
    <w:name w:val="Table of figures and tables Car"/>
    <w:basedOn w:val="TableofFiguresChar"/>
    <w:link w:val="Tableoffiguresandtables"/>
    <w:rsid w:val="00047D2F"/>
    <w:rPr>
      <w:smallCaps/>
      <w:noProof/>
      <w:sz w:val="18"/>
      <w:szCs w:val="18"/>
      <w:lang w:bidi="hi-IN"/>
    </w:rPr>
  </w:style>
  <w:style w:type="character" w:customStyle="1" w:styleId="Heading1Char">
    <w:name w:val="Heading 1 Char"/>
    <w:basedOn w:val="DefaultParagraphFont"/>
    <w:link w:val="Heading1"/>
    <w:uiPriority w:val="9"/>
    <w:rsid w:val="00047D2F"/>
    <w:rPr>
      <w:rFonts w:eastAsiaTheme="majorEastAsia" w:cstheme="majorBidi"/>
      <w:b/>
      <w:bCs/>
      <w:color w:val="336666" w:themeColor="accent1"/>
      <w:spacing w:val="20"/>
      <w:sz w:val="22"/>
      <w:szCs w:val="28"/>
      <w:lang w:val="en-US" w:eastAsia="en-US"/>
    </w:rPr>
  </w:style>
  <w:style w:type="character" w:customStyle="1" w:styleId="Heading2Char">
    <w:name w:val="Heading 2 Char"/>
    <w:basedOn w:val="DefaultParagraphFont"/>
    <w:link w:val="Heading2"/>
    <w:uiPriority w:val="9"/>
    <w:rsid w:val="00047D2F"/>
    <w:rPr>
      <w:rFonts w:eastAsiaTheme="majorEastAsia" w:cstheme="majorBidi"/>
      <w:b/>
      <w:bCs/>
      <w:color w:val="336666" w:themeColor="accent1"/>
      <w:sz w:val="22"/>
      <w:szCs w:val="26"/>
      <w:lang w:val="en-US" w:eastAsia="en-US"/>
    </w:rPr>
  </w:style>
  <w:style w:type="character" w:customStyle="1" w:styleId="Heading3Char">
    <w:name w:val="Heading 3 Char"/>
    <w:basedOn w:val="DefaultParagraphFont"/>
    <w:link w:val="Heading3"/>
    <w:uiPriority w:val="9"/>
    <w:rsid w:val="00047D2F"/>
    <w:rPr>
      <w:rFonts w:eastAsiaTheme="majorEastAsia" w:cstheme="majorBidi"/>
      <w:bCs/>
      <w:color w:val="336666"/>
      <w:spacing w:val="1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1560">
      <w:bodyDiv w:val="1"/>
      <w:marLeft w:val="0"/>
      <w:marRight w:val="0"/>
      <w:marTop w:val="0"/>
      <w:marBottom w:val="0"/>
      <w:divBdr>
        <w:top w:val="none" w:sz="0" w:space="0" w:color="auto"/>
        <w:left w:val="none" w:sz="0" w:space="0" w:color="auto"/>
        <w:bottom w:val="none" w:sz="0" w:space="0" w:color="auto"/>
        <w:right w:val="none" w:sz="0" w:space="0" w:color="auto"/>
      </w:divBdr>
    </w:div>
    <w:div w:id="72166550">
      <w:bodyDiv w:val="1"/>
      <w:marLeft w:val="0"/>
      <w:marRight w:val="0"/>
      <w:marTop w:val="0"/>
      <w:marBottom w:val="0"/>
      <w:divBdr>
        <w:top w:val="none" w:sz="0" w:space="0" w:color="auto"/>
        <w:left w:val="none" w:sz="0" w:space="0" w:color="auto"/>
        <w:bottom w:val="none" w:sz="0" w:space="0" w:color="auto"/>
        <w:right w:val="none" w:sz="0" w:space="0" w:color="auto"/>
      </w:divBdr>
    </w:div>
    <w:div w:id="162673931">
      <w:bodyDiv w:val="1"/>
      <w:marLeft w:val="0"/>
      <w:marRight w:val="0"/>
      <w:marTop w:val="0"/>
      <w:marBottom w:val="0"/>
      <w:divBdr>
        <w:top w:val="none" w:sz="0" w:space="0" w:color="auto"/>
        <w:left w:val="none" w:sz="0" w:space="0" w:color="auto"/>
        <w:bottom w:val="none" w:sz="0" w:space="0" w:color="auto"/>
        <w:right w:val="none" w:sz="0" w:space="0" w:color="auto"/>
      </w:divBdr>
    </w:div>
    <w:div w:id="165488293">
      <w:bodyDiv w:val="1"/>
      <w:marLeft w:val="0"/>
      <w:marRight w:val="0"/>
      <w:marTop w:val="0"/>
      <w:marBottom w:val="0"/>
      <w:divBdr>
        <w:top w:val="none" w:sz="0" w:space="0" w:color="auto"/>
        <w:left w:val="none" w:sz="0" w:space="0" w:color="auto"/>
        <w:bottom w:val="none" w:sz="0" w:space="0" w:color="auto"/>
        <w:right w:val="none" w:sz="0" w:space="0" w:color="auto"/>
      </w:divBdr>
      <w:divsChild>
        <w:div w:id="21169222">
          <w:marLeft w:val="0"/>
          <w:marRight w:val="0"/>
          <w:marTop w:val="0"/>
          <w:marBottom w:val="0"/>
          <w:divBdr>
            <w:top w:val="none" w:sz="0" w:space="0" w:color="auto"/>
            <w:left w:val="none" w:sz="0" w:space="0" w:color="auto"/>
            <w:bottom w:val="none" w:sz="0" w:space="0" w:color="auto"/>
            <w:right w:val="none" w:sz="0" w:space="0" w:color="auto"/>
          </w:divBdr>
        </w:div>
      </w:divsChild>
    </w:div>
    <w:div w:id="257835876">
      <w:bodyDiv w:val="1"/>
      <w:marLeft w:val="0"/>
      <w:marRight w:val="0"/>
      <w:marTop w:val="0"/>
      <w:marBottom w:val="0"/>
      <w:divBdr>
        <w:top w:val="none" w:sz="0" w:space="0" w:color="auto"/>
        <w:left w:val="none" w:sz="0" w:space="0" w:color="auto"/>
        <w:bottom w:val="none" w:sz="0" w:space="0" w:color="auto"/>
        <w:right w:val="none" w:sz="0" w:space="0" w:color="auto"/>
      </w:divBdr>
    </w:div>
    <w:div w:id="458374201">
      <w:bodyDiv w:val="1"/>
      <w:marLeft w:val="0"/>
      <w:marRight w:val="0"/>
      <w:marTop w:val="0"/>
      <w:marBottom w:val="0"/>
      <w:divBdr>
        <w:top w:val="none" w:sz="0" w:space="0" w:color="auto"/>
        <w:left w:val="none" w:sz="0" w:space="0" w:color="auto"/>
        <w:bottom w:val="none" w:sz="0" w:space="0" w:color="auto"/>
        <w:right w:val="none" w:sz="0" w:space="0" w:color="auto"/>
      </w:divBdr>
    </w:div>
    <w:div w:id="495613044">
      <w:bodyDiv w:val="1"/>
      <w:marLeft w:val="0"/>
      <w:marRight w:val="0"/>
      <w:marTop w:val="0"/>
      <w:marBottom w:val="0"/>
      <w:divBdr>
        <w:top w:val="none" w:sz="0" w:space="0" w:color="auto"/>
        <w:left w:val="none" w:sz="0" w:space="0" w:color="auto"/>
        <w:bottom w:val="none" w:sz="0" w:space="0" w:color="auto"/>
        <w:right w:val="none" w:sz="0" w:space="0" w:color="auto"/>
      </w:divBdr>
    </w:div>
    <w:div w:id="793131841">
      <w:bodyDiv w:val="1"/>
      <w:marLeft w:val="0"/>
      <w:marRight w:val="0"/>
      <w:marTop w:val="0"/>
      <w:marBottom w:val="0"/>
      <w:divBdr>
        <w:top w:val="none" w:sz="0" w:space="0" w:color="auto"/>
        <w:left w:val="none" w:sz="0" w:space="0" w:color="auto"/>
        <w:bottom w:val="none" w:sz="0" w:space="0" w:color="auto"/>
        <w:right w:val="none" w:sz="0" w:space="0" w:color="auto"/>
      </w:divBdr>
    </w:div>
    <w:div w:id="908467008">
      <w:bodyDiv w:val="1"/>
      <w:marLeft w:val="0"/>
      <w:marRight w:val="0"/>
      <w:marTop w:val="0"/>
      <w:marBottom w:val="0"/>
      <w:divBdr>
        <w:top w:val="none" w:sz="0" w:space="0" w:color="auto"/>
        <w:left w:val="none" w:sz="0" w:space="0" w:color="auto"/>
        <w:bottom w:val="none" w:sz="0" w:space="0" w:color="auto"/>
        <w:right w:val="none" w:sz="0" w:space="0" w:color="auto"/>
      </w:divBdr>
    </w:div>
    <w:div w:id="1188327967">
      <w:bodyDiv w:val="1"/>
      <w:marLeft w:val="0"/>
      <w:marRight w:val="0"/>
      <w:marTop w:val="0"/>
      <w:marBottom w:val="0"/>
      <w:divBdr>
        <w:top w:val="none" w:sz="0" w:space="0" w:color="auto"/>
        <w:left w:val="none" w:sz="0" w:space="0" w:color="auto"/>
        <w:bottom w:val="none" w:sz="0" w:space="0" w:color="auto"/>
        <w:right w:val="none" w:sz="0" w:space="0" w:color="auto"/>
      </w:divBdr>
    </w:div>
    <w:div w:id="1224875245">
      <w:bodyDiv w:val="1"/>
      <w:marLeft w:val="0"/>
      <w:marRight w:val="0"/>
      <w:marTop w:val="0"/>
      <w:marBottom w:val="0"/>
      <w:divBdr>
        <w:top w:val="none" w:sz="0" w:space="0" w:color="auto"/>
        <w:left w:val="none" w:sz="0" w:space="0" w:color="auto"/>
        <w:bottom w:val="none" w:sz="0" w:space="0" w:color="auto"/>
        <w:right w:val="none" w:sz="0" w:space="0" w:color="auto"/>
      </w:divBdr>
    </w:div>
    <w:div w:id="1711224441">
      <w:bodyDiv w:val="1"/>
      <w:marLeft w:val="0"/>
      <w:marRight w:val="0"/>
      <w:marTop w:val="0"/>
      <w:marBottom w:val="0"/>
      <w:divBdr>
        <w:top w:val="none" w:sz="0" w:space="0" w:color="auto"/>
        <w:left w:val="none" w:sz="0" w:space="0" w:color="auto"/>
        <w:bottom w:val="none" w:sz="0" w:space="0" w:color="auto"/>
        <w:right w:val="none" w:sz="0" w:space="0" w:color="auto"/>
      </w:divBdr>
    </w:div>
    <w:div w:id="2134328077">
      <w:bodyDiv w:val="1"/>
      <w:marLeft w:val="0"/>
      <w:marRight w:val="0"/>
      <w:marTop w:val="0"/>
      <w:marBottom w:val="0"/>
      <w:divBdr>
        <w:top w:val="none" w:sz="0" w:space="0" w:color="auto"/>
        <w:left w:val="none" w:sz="0" w:space="0" w:color="auto"/>
        <w:bottom w:val="none" w:sz="0" w:space="0" w:color="auto"/>
        <w:right w:val="none" w:sz="0" w:space="0" w:color="auto"/>
      </w:divBdr>
    </w:div>
    <w:div w:id="21349757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opa.eu/capacity4dev/value-chain-analysis-for-development-vca4d-" TargetMode="External"/><Relationship Id="rId18" Type="http://schemas.openxmlformats.org/officeDocument/2006/relationships/chart" Target="charts/chart1.xml"/><Relationship Id="rId26" Type="http://schemas.openxmlformats.org/officeDocument/2006/relationships/image" Target="media/image13.png"/><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8.png"/><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chart" Target="charts/chart2.xml"/><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footer" Target="footer2.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0.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9.png"/><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agrinatura-eu.eu" TargetMode="Externa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image" Target="media/image7.tiff"/><Relationship Id="rId41" Type="http://schemas.openxmlformats.org/officeDocument/2006/relationships/image" Target="media/image27.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notes.xml.rels><?xml version="1.0" encoding="UTF-8" standalone="yes"?>
<Relationships xmlns="http://schemas.openxmlformats.org/package/2006/relationships"><Relationship Id="rId3" Type="http://schemas.openxmlformats.org/officeDocument/2006/relationships/hyperlink" Target="https://www.google.com/url?q=https://www.uaipit.com/uploads/legislacion/files/1413197290_20._Ley_mongolia_zona_especial_proteccion_EN.pdf&amp;sa=D&amp;source=docs&amp;ust=1771715722413291&amp;usg=AOvVaw3l3NNFMhQB7fvU7wWi5Nln" TargetMode="External"/><Relationship Id="rId2" Type="http://schemas.openxmlformats.org/officeDocument/2006/relationships/hyperlink" Target="https://legalinfo.mn/mn/detail/15624" TargetMode="External"/><Relationship Id="rId1" Type="http://schemas.openxmlformats.org/officeDocument/2006/relationships/hyperlink" Target="https://faolex.fao.org/docs/pdf/mon77264E.pdf" TargetMode="External"/><Relationship Id="rId4" Type="http://schemas.openxmlformats.org/officeDocument/2006/relationships/hyperlink" Target="https://mlsp.gov.mn/eng/content/detail/1828"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uogcloud-my.sharepoint.com/personal/mj36_gre_ac_uk/Documents/Desktop/New%20pinenuts/SOCIAL%20Profile%20VC%20pine%20nu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uogcloud-my.sharepoint.com/personal/mj36_gre_ac_uk/Documents/Desktop/New%20pinenuts/SOCIAL%20Profile%20VC%20pine%20nu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80074074074074"/>
          <c:y val="0.19215092592592592"/>
          <c:w val="0.50986481481481483"/>
          <c:h val="0.50986481481481483"/>
        </c:manualLayout>
      </c:layout>
      <c:radarChart>
        <c:radarStyle val="marker"/>
        <c:varyColors val="0"/>
        <c:ser>
          <c:idx val="0"/>
          <c:order val="0"/>
          <c:tx>
            <c:v>Present profile</c:v>
          </c:tx>
          <c:spPr>
            <a:ln>
              <a:solidFill>
                <a:srgbClr val="C00000"/>
              </a:solidFill>
            </a:ln>
          </c:spPr>
          <c:marker>
            <c:symbol val="diamond"/>
            <c:size val="7"/>
            <c:spPr>
              <a:solidFill>
                <a:srgbClr val="C00000"/>
              </a:solidFill>
              <a:ln cmpd="sng">
                <a:solidFill>
                  <a:srgbClr val="C00000"/>
                </a:solidFill>
              </a:ln>
            </c:spPr>
          </c:marker>
          <c:cat>
            <c:strRef>
              <c:f>Profile!$A$14:$B$19</c:f>
              <c:strCache>
                <c:ptCount val="6"/>
                <c:pt idx="0">
                  <c:v>1. WORKING CONDITIONS</c:v>
                </c:pt>
                <c:pt idx="1">
                  <c:v>2. LAND &amp; WATER RIGHTS</c:v>
                </c:pt>
                <c:pt idx="2">
                  <c:v>3. GENDER EQUALITY</c:v>
                </c:pt>
                <c:pt idx="3">
                  <c:v>4. FOOD AND NUTRITION SECURITY</c:v>
                </c:pt>
                <c:pt idx="4">
                  <c:v>5. SOCIAL CAPITAL</c:v>
                </c:pt>
                <c:pt idx="5">
                  <c:v>6. LIVING CONDITIONS</c:v>
                </c:pt>
              </c:strCache>
            </c:strRef>
          </c:cat>
          <c:val>
            <c:numRef>
              <c:f>Profile!$D$14:$D$19</c:f>
              <c:numCache>
                <c:formatCode>0.00</c:formatCode>
                <c:ptCount val="6"/>
                <c:pt idx="0">
                  <c:v>3.2975000000000003</c:v>
                </c:pt>
                <c:pt idx="1">
                  <c:v>2.5</c:v>
                </c:pt>
                <c:pt idx="2">
                  <c:v>2.778</c:v>
                </c:pt>
                <c:pt idx="3">
                  <c:v>3</c:v>
                </c:pt>
                <c:pt idx="4">
                  <c:v>2.2466666666666666</c:v>
                </c:pt>
                <c:pt idx="5">
                  <c:v>3.6666666666666665</c:v>
                </c:pt>
              </c:numCache>
            </c:numRef>
          </c:val>
          <c:extLst>
            <c:ext xmlns:c16="http://schemas.microsoft.com/office/drawing/2014/chart" uri="{C3380CC4-5D6E-409C-BE32-E72D297353CC}">
              <c16:uniqueId val="{00000000-5B8C-44D4-B4FE-8925C26BA933}"/>
            </c:ext>
          </c:extLst>
        </c:ser>
        <c:ser>
          <c:idx val="2"/>
          <c:order val="1"/>
          <c:tx>
            <c:strRef>
              <c:f>Profile!$F$12</c:f>
              <c:strCache>
                <c:ptCount val="1"/>
                <c:pt idx="0">
                  <c:v>Previous profile</c:v>
                </c:pt>
              </c:strCache>
            </c:strRef>
          </c:tx>
          <c:marker>
            <c:symbol val="none"/>
          </c:marker>
          <c:cat>
            <c:strRef>
              <c:f>Profile!$A$14:$B$19</c:f>
              <c:strCache>
                <c:ptCount val="6"/>
                <c:pt idx="0">
                  <c:v>1. WORKING CONDITIONS</c:v>
                </c:pt>
                <c:pt idx="1">
                  <c:v>2. LAND &amp; WATER RIGHTS</c:v>
                </c:pt>
                <c:pt idx="2">
                  <c:v>3. GENDER EQUALITY</c:v>
                </c:pt>
                <c:pt idx="3">
                  <c:v>4. FOOD AND NUTRITION SECURITY</c:v>
                </c:pt>
                <c:pt idx="4">
                  <c:v>5. SOCIAL CAPITAL</c:v>
                </c:pt>
                <c:pt idx="5">
                  <c:v>6. LIVING CONDITIONS</c:v>
                </c:pt>
              </c:strCache>
            </c:strRef>
          </c:cat>
          <c:val>
            <c:numRef>
              <c:f>Profile!$G$14:$G$19</c:f>
              <c:numCache>
                <c:formatCode>0.00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1-5B8C-44D4-B4FE-8925C26BA933}"/>
            </c:ext>
          </c:extLst>
        </c:ser>
        <c:dLbls>
          <c:showLegendKey val="0"/>
          <c:showVal val="0"/>
          <c:showCatName val="0"/>
          <c:showSerName val="0"/>
          <c:showPercent val="0"/>
          <c:showBubbleSize val="0"/>
        </c:dLbls>
        <c:axId val="237896064"/>
        <c:axId val="237897600"/>
      </c:radarChart>
      <c:catAx>
        <c:axId val="237896064"/>
        <c:scaling>
          <c:orientation val="minMax"/>
        </c:scaling>
        <c:delete val="0"/>
        <c:axPos val="b"/>
        <c:majorGridlines/>
        <c:numFmt formatCode="@" sourceLinked="0"/>
        <c:majorTickMark val="none"/>
        <c:minorTickMark val="none"/>
        <c:tickLblPos val="nextTo"/>
        <c:spPr>
          <a:ln w="9525">
            <a:noFill/>
          </a:ln>
        </c:spPr>
        <c:txPr>
          <a:bodyPr rot="0" vert="horz"/>
          <a:lstStyle/>
          <a:p>
            <a:pPr>
              <a:defRPr b="1"/>
            </a:pPr>
            <a:endParaRPr lang="fr-FR"/>
          </a:p>
        </c:txPr>
        <c:crossAx val="237897600"/>
        <c:crosses val="autoZero"/>
        <c:auto val="0"/>
        <c:lblAlgn val="ctr"/>
        <c:lblOffset val="100"/>
        <c:noMultiLvlLbl val="0"/>
      </c:catAx>
      <c:valAx>
        <c:axId val="237897600"/>
        <c:scaling>
          <c:orientation val="minMax"/>
          <c:max val="4"/>
          <c:min val="0"/>
        </c:scaling>
        <c:delete val="0"/>
        <c:axPos val="l"/>
        <c:majorGridlines/>
        <c:numFmt formatCode="@" sourceLinked="0"/>
        <c:majorTickMark val="out"/>
        <c:minorTickMark val="none"/>
        <c:tickLblPos val="nextTo"/>
        <c:txPr>
          <a:bodyPr rot="0" vert="horz"/>
          <a:lstStyle/>
          <a:p>
            <a:pPr>
              <a:defRPr/>
            </a:pPr>
            <a:endParaRPr lang="fr-FR"/>
          </a:p>
        </c:txPr>
        <c:crossAx val="237896064"/>
        <c:crosses val="autoZero"/>
        <c:crossBetween val="between"/>
      </c:valAx>
    </c:plotArea>
    <c:legend>
      <c:legendPos val="b"/>
      <c:overlay val="1"/>
    </c:legend>
    <c:plotVisOnly val="1"/>
    <c:dispBlanksAs val="gap"/>
    <c:showDLblsOverMax val="0"/>
  </c:chart>
  <c:spPr>
    <a:solidFill>
      <a:schemeClr val="bg1"/>
    </a:solid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80074074074074"/>
          <c:y val="0.19215092592592592"/>
          <c:w val="0.50986481481481483"/>
          <c:h val="0.50986481481481483"/>
        </c:manualLayout>
      </c:layout>
      <c:radarChart>
        <c:radarStyle val="marker"/>
        <c:varyColors val="0"/>
        <c:ser>
          <c:idx val="0"/>
          <c:order val="0"/>
          <c:tx>
            <c:v>Present profile</c:v>
          </c:tx>
          <c:spPr>
            <a:ln>
              <a:solidFill>
                <a:srgbClr val="C00000"/>
              </a:solidFill>
            </a:ln>
          </c:spPr>
          <c:marker>
            <c:symbol val="diamond"/>
            <c:size val="7"/>
            <c:spPr>
              <a:solidFill>
                <a:srgbClr val="C00000"/>
              </a:solidFill>
              <a:ln cmpd="sng">
                <a:solidFill>
                  <a:srgbClr val="C00000"/>
                </a:solidFill>
              </a:ln>
            </c:spPr>
          </c:marker>
          <c:cat>
            <c:strRef>
              <c:f>Profile!$A$14:$B$19</c:f>
              <c:strCache>
                <c:ptCount val="6"/>
                <c:pt idx="0">
                  <c:v>1. WORKING CONDITIONS</c:v>
                </c:pt>
                <c:pt idx="1">
                  <c:v>2. LAND &amp; WATER RIGHTS</c:v>
                </c:pt>
                <c:pt idx="2">
                  <c:v>3. GENDER EQUALITY</c:v>
                </c:pt>
                <c:pt idx="3">
                  <c:v>4. FOOD AND NUTRITION SECURITY</c:v>
                </c:pt>
                <c:pt idx="4">
                  <c:v>5. SOCIAL CAPITAL</c:v>
                </c:pt>
                <c:pt idx="5">
                  <c:v>6. LIVING CONDITIONS</c:v>
                </c:pt>
              </c:strCache>
            </c:strRef>
          </c:cat>
          <c:val>
            <c:numRef>
              <c:f>Profile!$D$14:$D$19</c:f>
              <c:numCache>
                <c:formatCode>0.00</c:formatCode>
                <c:ptCount val="6"/>
                <c:pt idx="0">
                  <c:v>3.2975000000000003</c:v>
                </c:pt>
                <c:pt idx="1">
                  <c:v>2.5</c:v>
                </c:pt>
                <c:pt idx="2">
                  <c:v>2.778</c:v>
                </c:pt>
                <c:pt idx="3">
                  <c:v>3</c:v>
                </c:pt>
                <c:pt idx="4">
                  <c:v>2.2466666666666666</c:v>
                </c:pt>
                <c:pt idx="5">
                  <c:v>3.6666666666666665</c:v>
                </c:pt>
              </c:numCache>
            </c:numRef>
          </c:val>
          <c:extLst>
            <c:ext xmlns:c16="http://schemas.microsoft.com/office/drawing/2014/chart" uri="{C3380CC4-5D6E-409C-BE32-E72D297353CC}">
              <c16:uniqueId val="{00000000-1A13-421E-A1DE-7EA19AE18600}"/>
            </c:ext>
          </c:extLst>
        </c:ser>
        <c:ser>
          <c:idx val="2"/>
          <c:order val="1"/>
          <c:tx>
            <c:strRef>
              <c:f>Profile!$F$12</c:f>
              <c:strCache>
                <c:ptCount val="1"/>
                <c:pt idx="0">
                  <c:v>Previous profile</c:v>
                </c:pt>
              </c:strCache>
            </c:strRef>
          </c:tx>
          <c:marker>
            <c:symbol val="none"/>
          </c:marker>
          <c:cat>
            <c:strRef>
              <c:f>Profile!$A$14:$B$19</c:f>
              <c:strCache>
                <c:ptCount val="6"/>
                <c:pt idx="0">
                  <c:v>1. WORKING CONDITIONS</c:v>
                </c:pt>
                <c:pt idx="1">
                  <c:v>2. LAND &amp; WATER RIGHTS</c:v>
                </c:pt>
                <c:pt idx="2">
                  <c:v>3. GENDER EQUALITY</c:v>
                </c:pt>
                <c:pt idx="3">
                  <c:v>4. FOOD AND NUTRITION SECURITY</c:v>
                </c:pt>
                <c:pt idx="4">
                  <c:v>5. SOCIAL CAPITAL</c:v>
                </c:pt>
                <c:pt idx="5">
                  <c:v>6. LIVING CONDITIONS</c:v>
                </c:pt>
              </c:strCache>
            </c:strRef>
          </c:cat>
          <c:val>
            <c:numRef>
              <c:f>Profile!$G$14:$G$19</c:f>
              <c:numCache>
                <c:formatCode>0.00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1-1A13-421E-A1DE-7EA19AE18600}"/>
            </c:ext>
          </c:extLst>
        </c:ser>
        <c:dLbls>
          <c:showLegendKey val="0"/>
          <c:showVal val="0"/>
          <c:showCatName val="0"/>
          <c:showSerName val="0"/>
          <c:showPercent val="0"/>
          <c:showBubbleSize val="0"/>
        </c:dLbls>
        <c:axId val="237896064"/>
        <c:axId val="237897600"/>
      </c:radarChart>
      <c:catAx>
        <c:axId val="237896064"/>
        <c:scaling>
          <c:orientation val="minMax"/>
        </c:scaling>
        <c:delete val="0"/>
        <c:axPos val="b"/>
        <c:majorGridlines/>
        <c:numFmt formatCode="@" sourceLinked="0"/>
        <c:majorTickMark val="none"/>
        <c:minorTickMark val="none"/>
        <c:tickLblPos val="nextTo"/>
        <c:spPr>
          <a:ln w="9525">
            <a:noFill/>
          </a:ln>
        </c:spPr>
        <c:txPr>
          <a:bodyPr rot="0" vert="horz"/>
          <a:lstStyle/>
          <a:p>
            <a:pPr>
              <a:defRPr b="1"/>
            </a:pPr>
            <a:endParaRPr lang="fr-FR"/>
          </a:p>
        </c:txPr>
        <c:crossAx val="237897600"/>
        <c:crosses val="autoZero"/>
        <c:auto val="0"/>
        <c:lblAlgn val="ctr"/>
        <c:lblOffset val="100"/>
        <c:noMultiLvlLbl val="0"/>
      </c:catAx>
      <c:valAx>
        <c:axId val="237897600"/>
        <c:scaling>
          <c:orientation val="minMax"/>
          <c:max val="4"/>
          <c:min val="0"/>
        </c:scaling>
        <c:delete val="0"/>
        <c:axPos val="l"/>
        <c:majorGridlines/>
        <c:numFmt formatCode="@" sourceLinked="0"/>
        <c:majorTickMark val="out"/>
        <c:minorTickMark val="none"/>
        <c:tickLblPos val="nextTo"/>
        <c:txPr>
          <a:bodyPr rot="0" vert="horz"/>
          <a:lstStyle/>
          <a:p>
            <a:pPr>
              <a:defRPr/>
            </a:pPr>
            <a:endParaRPr lang="fr-FR"/>
          </a:p>
        </c:txPr>
        <c:crossAx val="237896064"/>
        <c:crosses val="autoZero"/>
        <c:crossBetween val="between"/>
      </c:valAx>
    </c:plotArea>
    <c:legend>
      <c:legendPos val="b"/>
      <c:overlay val="1"/>
    </c:legend>
    <c:plotVisOnly val="1"/>
    <c:dispBlanksAs val="gap"/>
    <c:showDLblsOverMax val="0"/>
  </c:chart>
  <c:spPr>
    <a:solidFill>
      <a:schemeClr val="bg1"/>
    </a:solidFill>
  </c:spPr>
  <c:externalData r:id="rId1">
    <c:autoUpdate val="0"/>
  </c:externalData>
</c:chartSpace>
</file>

<file path=word/theme/theme1.xml><?xml version="1.0" encoding="utf-8"?>
<a:theme xmlns:a="http://schemas.openxmlformats.org/drawingml/2006/main" name="Office Theme">
  <a:themeElements>
    <a:clrScheme name="Custom 1">
      <a:dk1>
        <a:srgbClr val="000000"/>
      </a:dk1>
      <a:lt1>
        <a:sysClr val="window" lastClr="FFFFFF"/>
      </a:lt1>
      <a:dk2>
        <a:srgbClr val="000000"/>
      </a:dk2>
      <a:lt2>
        <a:srgbClr val="B4DCFA"/>
      </a:lt2>
      <a:accent1>
        <a:srgbClr val="336666"/>
      </a:accent1>
      <a:accent2>
        <a:srgbClr val="178FCB"/>
      </a:accent2>
      <a:accent3>
        <a:srgbClr val="C7CCE4"/>
      </a:accent3>
      <a:accent4>
        <a:srgbClr val="4FACF3"/>
      </a:accent4>
      <a:accent5>
        <a:srgbClr val="DBE0F4"/>
      </a:accent5>
      <a:accent6>
        <a:srgbClr val="F14124"/>
      </a:accent6>
      <a:hlink>
        <a:srgbClr val="56C7AA"/>
      </a:hlink>
      <a:folHlink>
        <a:srgbClr val="59A8D1"/>
      </a:folHlink>
    </a:clrScheme>
    <a:fontScheme name="Report">
      <a:majorFont>
        <a:latin typeface="Trebuchet MS"/>
        <a:ea typeface=""/>
        <a:cs typeface=""/>
      </a:majorFont>
      <a:minorFont>
        <a:latin typeface="Corbel"/>
        <a:ea typeface=""/>
        <a:cs typeface=""/>
      </a:minorFont>
    </a:fontScheme>
    <a:fmtScheme name="Modul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7500"/>
                <a:satMod val="137000"/>
              </a:schemeClr>
            </a:gs>
            <a:gs pos="55000">
              <a:schemeClr val="phClr">
                <a:shade val="69000"/>
                <a:satMod val="137000"/>
              </a:schemeClr>
            </a:gs>
            <a:gs pos="100000">
              <a:schemeClr val="phClr">
                <a:shade val="98000"/>
                <a:satMod val="137000"/>
              </a:schemeClr>
            </a:gs>
          </a:gsLst>
          <a:lin ang="16200000" scaled="0"/>
        </a:gradFill>
      </a:fillStyleLst>
      <a:lnStyleLst>
        <a:ln w="6350" cap="rnd" cmpd="sng" algn="ctr">
          <a:solidFill>
            <a:schemeClr val="phClr">
              <a:shade val="95000"/>
              <a:satMod val="105000"/>
            </a:schemeClr>
          </a:solidFill>
          <a:prstDash val="solid"/>
        </a:ln>
        <a:ln w="48000" cap="flat" cmpd="thickThin" algn="ctr">
          <a:solidFill>
            <a:schemeClr val="phClr"/>
          </a:solidFill>
          <a:prstDash val="solid"/>
        </a:ln>
        <a:ln w="48500" cap="flat" cmpd="thickThin" algn="ctr">
          <a:solidFill>
            <a:schemeClr val="phClr"/>
          </a:solidFill>
          <a:prstDash val="solid"/>
        </a:ln>
      </a:lnStyleLst>
      <a:effectStyleLst>
        <a:effectStyle>
          <a:effectLst>
            <a:outerShdw blurRad="45000" dist="25000" dir="5400000" rotWithShape="0">
              <a:srgbClr val="000000">
                <a:alpha val="38000"/>
              </a:srgbClr>
            </a:outerShdw>
          </a:effectLst>
        </a:effectStyle>
        <a:effectStyle>
          <a:effectLst>
            <a:outerShdw blurRad="39000" dist="25400" dir="5400000" rotWithShape="0">
              <a:srgbClr val="000000">
                <a:alpha val="38000"/>
              </a:srgbClr>
            </a:outerShdw>
          </a:effectLst>
        </a:effectStyle>
        <a:effectStyle>
          <a:effectLst>
            <a:outerShdw blurRad="39000" dist="25400" dir="5400000" rotWithShape="0">
              <a:srgbClr val="000000">
                <a:alpha val="38000"/>
              </a:srgbClr>
            </a:outerShdw>
          </a:effectLst>
          <a:scene3d>
            <a:camera prst="orthographicFront" fov="0">
              <a:rot lat="0" lon="0" rev="0"/>
            </a:camera>
            <a:lightRig rig="threePt" dir="t">
              <a:rot lat="0" lon="0" rev="1800000"/>
            </a:lightRig>
          </a:scene3d>
          <a:sp3d prstMaterial="matte">
            <a:bevelT h="200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B7E2QS3NJa9AzjUWpPOdDmABHw==">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Y4M4gBAZoBBggAEAAYALABALgBAcgBABiAh5nMwDMggIeZzMAzMABCN3N1Z2dlc3RJZEltcG9ydDg3NjQ0MjZiLTg5YzMtNDBlMS04OTA2LTdkMmE1NGUxNDE3Nl82ODMiuwMKC0FBQUJ6TnIyX3VrEuICCgtBQUFCek5yMl91axILQUFBQnpOcjJfdWs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zE1iAEBmgEGCAAQABgAsAEAuAEByAEAGIDQ2srAMyCA0NrKwDMwAEI3c3VnZ2VzdElkSW1wb3J0ODc2NDQyNmItODljMy00MGUxLTg5MDYtN2QyYTU0ZTE0MTc2XzMxNSK7AwoLQUFBQnpOcjJfdzAS4gIKC0FBQUJ6TnIyX3cwEgtBQUFCek5yMl93MB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NTaIAQGaAQYIABAAGACwAQC4AQHIAQAYgIeZzMAzIICHmczAMzAAQjdzdWdnZXN0SWRJbXBvcnQ4NzY0NDI2Yi04OWMzLTQwZTEtODkwNi03ZDJhNTRlMTQxNzZfNTU2IrsDCgtBQUFCek5yMl8zaxLiAgoLQUFBQnpOcjJfM2sSC0FBQUJ6TnIyXzNr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5N4gBAZoBBggAEAAYALABALgBAcgBABiA0NrKwDMggNDaysAzMABCN3N1Z2dlc3RJZEltcG9ydDg3NjQ0MjZiLTg5YzMtNDBlMS04OTA2LTdkMmE1NGUxNDE3Nl8yOTciuwMKC0FBQUJ6TnIyXzU4EuICCgtBQUFCek5yMl81OBILQUFBQnpOcjJfNTg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NjOIAQGaAQYIABAAGACwAQC4AQHIAQAYgNDaysAzIIDQ2srAMzAAQjdzdWdnZXN0SWRJbXBvcnQ4NzY0NDI2Yi04OWMzLTQwZTEtODkwNi03ZDJhNTRlMTQxNzZfMjYzIr0DCgtBQUFCek5yMl8zcxLjAgoLQUFBQnpOcjJfM3MSC0FBQUJ6TnIyXzNz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85NziIAQGaAQYIABAAGACwAQC4AQHIAQAY4IG6zMAzIOCBuszAMzAAQjdzdWdnZXN0SWRJbXBvcnQ4NzY0NDI2Yi04OWMzLTQwZTEtODkwNi03ZDJhNTRlMTQxNzZfOTc4IrsDCgtBQUFCek5yMl81ZxLiAgoLQUFBQnpOcjJfNWcSC0FBQUJ6TnIyXzVn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MxN4gBAZoBBggAEAAYALABALgBAcgBABiA0NrKwDMggNDaysAzMABCN3N1Z2dlc3RJZEltcG9ydDg3NjQ0MjZiLTg5YzMtNDBlMS04OTA2LTdkMmE1NGUxNDE3Nl8zMTciuwMKC0FBQUJ6TnIyXzVjEuICCgtBQUFCek5yMl81YxILQUFBQnpOcjJfNWM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TQ0iAEBmgEGCAAQABgAsAEAuAEByAEAGICHmczAMyCAh5nMwDMwAEI3c3VnZ2VzdElkSW1wb3J0ODc2NDQyNmItODljMy00MGUxLTg5MDYtN2QyYTU0ZTE0MTc2XzU0NCK7AwoLQUFBQnpOcjJfd2cS4gIKC0FBQUJ6TnIyX3dnEgtBQUFCek5yMl93Zx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4c3VnZ2VzdElkSW1wb3J0ODc2NDQyNmItODljMy00MGUxLTg5MDYtN2QyYTU0ZTE0MTc2XzEwMTSIAQGaAQYIABAAGACwAQC4AQHIAQAY4IG6zMAzIOCBuszAMzAAQjhzdWdnZXN0SWRJbXBvcnQ4NzY0NDI2Yi04OWMzLTQwZTEtODkwNi03ZDJhNTRlMTQxNzZfMTAxNCK7AwoLQUFBQnpOcjJfNjAS4gIKC0FBQUJ6TnIyXzYwEgtBQUFCek5yMl82MB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NjGIAQGaAQYIABAAGACwAQC4AQHIAQAYgNDaysAzIIDQ2srAMzAAQjdzdWdnZXN0SWRJbXBvcnQ4NzY0NDI2Yi04OWMzLTQwZTEtODkwNi03ZDJhNTRlMTQxNzZfMjYxIrsDCgtBQUFCek5yMl92cxLiAgoLQUFBQnpOcjJfdnMSC0FBQUJ6TnIyX3Zz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3N4gBAZoBBggAEAAYALABALgBAcgBABiA0NrKwDMggNDaysAzMABCN3N1Z2dlc3RJZEltcG9ydDg3NjQ0MjZiLTg5YzMtNDBlMS04OTA2LTdkMmE1NGUxNDE3Nl8yNzciuwMKC0FBQUJ6TnIyXzY0EuICCgtBQUFCek5yMl82NBILQUFBQnpOcjJfNjQ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NTeIAQGaAQYIABAAGACwAQC4AQHIAQAYgIeZzMAzIICHmczAMzAAQjdzdWdnZXN0SWRJbXBvcnQ4NzY0NDI2Yi04OWMzLTQwZTEtODkwNi03ZDJhNTRlMTQxNzZfNjU3IrsDCgtBQUFCek5yMl91QRLiAgoLQUFBQnpOcjJfdUESC0FBQUJ6TnIyX3VB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2NYgBAZoBBggAEAAYALABALgBAcgBABiA0NrKwDMggNDaysAzMABCN3N1Z2dlc3RJZEltcG9ydDg3NjQ0MjZiLTg5YzMtNDBlMS04OTA2LTdkMmE1NGUxNDE3Nl8yNjUiuwMKC0FBQUJ6TnIyXzJZEuICCgtBQUFCek5yMl8yWRILQUFBQnpOcjJfMlk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jM0iAEBmgEGCAAQABgAsAEAuAEByAEAGICHmczAMyCAh5nMwDMwAEI3c3VnZ2VzdElkSW1wb3J0ODc2NDQyNmItODljMy00MGUxLTg5MDYtN2QyYTU0ZTE0MTc2XzYzNCK7AwoLQUFBQnpOcjJfMXcS4gIKC0FBQUJ6TnIyXzF3EgtBQUFCek5yMl8xdx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TkxiAEBmgEGCAAQABgAsAEAuAEByAEAGOCBuszAMyDggbrMwDMwAEI3c3VnZ2VzdElkSW1wb3J0ODc2NDQyNmItODljMy00MGUxLTg5MDYtN2QyYTU0ZTE0MTc2Xzk5MSK7AwoLQUFBQnpOcjJfdUkS4gIKC0FBQUJ6TnIyX3VJEgtBQUFCek5yMl91S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NjOIAQGaAQYIABAAGACwAQC4AQHIAQAYgIeZzMAzIICHmczAMzAAQjdzdWdnZXN0SWRJbXBvcnQ4NzY0NDI2Yi04OWMzLTQwZTEtODkwNi03ZDJhNTRlMTQxNzZfNTYzIrsDCgtBQUFCek5yMl90YxLiAgoLQUFBQnpOcjJfdGMSC0FBQUJ6TnIyX3Rj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YzN4gBAZoBBggAEAAYALABALgBAcgBABiAh5nMwDMggIeZzMAzMABCN3N1Z2dlc3RJZEltcG9ydDg3NjQ0MjZiLTg5YzMtNDBlMS04OTA2LTdkMmE1NGUxNDE3Nl82MzciuwMKC0FBQUJ6TnIyXzJjEuICCgtBQUFCek5yMl8yYxILQUFBQnpOcjJfMmM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U5OIgBAZoBBggAEAAYALABALgBAcgBABiAh5nMwDMggIeZzMAzMABCN3N1Z2dlc3RJZEltcG9ydDg3NjQ0MjZiLTg5YzMtNDBlMS04OTA2LTdkMmE1NGUxNDE3Nl81OTgiuwMKC0FBQUJ6TnIyXzJNEuICCgtBQUFCek5yMl8yTRILQUFBQnpOcjJfMk0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85MjKIAQGaAQYIABAAGACwAQC4AQHIAQAY4IG6zMAzIOCBuszAMzAAQjdzdWdnZXN0SWRJbXBvcnQ4NzY0NDI2Yi04OWMzLTQwZTEtODkwNi03ZDJhNTRlMTQxNzZfOTIyIrsDCgtBQUFCek5yMl90TRLiAgoLQUFBQnpOcjJfdE0SC0FBQUJ6TnIyX3RN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0N4gBAZoBBggAEAAYALABALgBAcgBABiA0NrKwDMggNDaysAzMABCN3N1Z2dlc3RJZEltcG9ydDg3NjQ0MjZiLTg5YzMtNDBlMS04OTA2LTdkMmE1NGUxNDE3Nl8yNDcivQMKC0FBQUJ6TnIyX3NrEuMCCgtBQUFCek5yMl9zaxILQUFBQnpOcjJfc2s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zI3iAEBmgEGCAAQABgAsAEAuAEByAEAGIDQ2srAMyCA0NrKwDMwAEI3c3VnZ2VzdElkSW1wb3J0ODc2NDQyNmItODljMy00MGUxLTg5MDYtN2QyYTU0ZTE0MTc2XzMyNyK7AwoLQUFBQnpOcjJfdTQS4gIKC0FBQUJ6TnIyX3U0EgtBQUFCek5yMl91NB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85MzaIAQGaAQYIABAAGACwAQC4AQHIAQAY4IG6zMAzIOCBuszAMzAAQjdzdWdnZXN0SWRJbXBvcnQ4NzY0NDI2Yi04OWMzLTQwZTEtODkwNi03ZDJhNTRlMTQxNzZfOTM2IrsDCgtBQUFCek5yMl8xbxLiAgoLQUFBQnpOcjJfMW8SC0FBQUJ6TnIyXzFv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xNYgBAZoBBggAEAAYALABALgBAcgBABiA0NrKwDMggNDaysAzMABCN3N1Z2dlc3RJZEltcG9ydDg3NjQ0MjZiLTg5YzMtNDBlMS04OTA2LTdkMmE1NGUxNDE3Nl8yMTUiuwMKC0FBQUJ6TnIyX3RVEuICCgtBQUFCek5yMl90VRILQUFBQnpOcjJfdFU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zM5iAEBmgEGCAAQABgAsAEAuAEByAEAGIDQ2srAMyCA0NrKwDMwAEI3c3VnZ2VzdElkSW1wb3J0ODc2NDQyNmItODljMy00MGUxLTg5MDYtN2QyYTU0ZTE0MTc2XzMzOSK7AwoLQUFBQnpOcjJfdWcS4gIKC0FBQUJ6TnIyX3VnEgtBQUFCek5yMl91Zx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NTKIAQGaAQYIABAAGACwAQC4AQHIAQAYgIeZzMAzIICHmczAMzAAQjdzdWdnZXN0SWRJbXBvcnQ4NzY0NDI2Yi04OWMzLTQwZTEtODkwNi03ZDJhNTRlMTQxNzZfNTUyIrsDCgtBQUFCek5yMl80SRLiAgoLQUFBQnpOcjJfNEkSC0FBQUJ6TnIyXzRJ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g1iAEBmgEGCAAQABgAsAEAuAEByAEAGIDQ2srAMyCA0NrKwDMwAEI3c3VnZ2VzdElkSW1wb3J0ODc2NDQyNmItODljMy00MGUxLTg5MDYtN2QyYTU0ZTE0MTc2XzI4NSK7AwoLQUFBQnpOcjJfNDAS4gIKC0FBQUJ6TnIyXzQwEgtBQUFCek5yMl80MB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84NDOIAQGaAQYIABAAGACwAQC4AQHIAQAY4IG6zMAzIOCBuszAMzAAQjdzdWdnZXN0SWRJbXBvcnQ4NzY0NDI2Yi04OWMzLTQwZTEtODkwNi03ZDJhNTRlMTQxNzZfODQzIrsDCgtBQUFCek5yMl90axLiAgoLQUFBQnpOcjJfdGsSC0FBQUJ6TnIyX3Rr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NzKIAQGaAQYIABAAGACwAQC4AQHIAQAYgIeZzMAzIICHmczAMzAAQjdzdWdnZXN0SWRJbXBvcnQ4NzY0NDI2Yi04OWMzLTQwZTEtODkwNi03ZDJhNTRlMTQxNzZfNjcyIrsDCgtBQUFCek5yMl90dxLiAgoLQUFBQnpOcjJfdHcSC0FBQUJ6TnIyX3R3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zMzGIAQGaAQYIABAAGACwAQC4AQHIAQAYgNDaysAzIIDQ2srAMzAAQjdzdWdnZXN0SWRJbXBvcnQ4NzY0NDI2Yi04OWMzLTQwZTEtODkwNi03ZDJhNTRlMTQxNzZfMzMxIrsDCgtBQUFCek5yMl8ydxLiAgoLQUFBQnpOcjJfMncSC0FBQUJ6TnIyXzJ3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MDGIAQGaAQYIABAAGACwAQC4AQHIAQAYgIeZzMAzIICHmczAMzAAQjdzdWdnZXN0SWRJbXBvcnQ4NzY0NDI2Yi04OWMzLTQwZTEtODkwNi03ZDJhNTRlMTQxNzZfNjAxIrsDCgtBQUFCek5yMl90cxLiAgoLQUFBQnpOcjJfdHMSC0FBQUJ6TnIyX3Rz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Q3MogBAZoBBggAEAAYALABALgBAcgBABiAh5nMwDMggIeZzMAzMABCN3N1Z2dlc3RJZEltcG9ydDg3NjQ0MjZiLTg5YzMtNDBlMS04OTA2LTdkMmE1NGUxNDE3Nl80NzIiuwMKC0FBQUJ6TnIyX3Y0EuICCgtBQUFCek5yMl92NBILQUFBQnpOcjJfdjQ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TMwiAEBmgEGCAAQABgAsAEAuAEByAEAGICHmczAMyCAh5nMwDMwAEI3c3VnZ2VzdElkSW1wb3J0ODc2NDQyNmItODljMy00MGUxLTg5MDYtN2QyYTU0ZTE0MTc2XzUzMCK9AwoLQUFBQnpOcjJfMnMS4wIKC0FBQUJ6TnIyXzJzEgtBQUFCek5yMl8ycx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OHN1Z2dlc3RJZEltcG9ydDg3NjQ0MjZiLTg5YzMtNDBlMS04OTA2LTdkMmE1NGUxNDE3Nl8xMDA2iAEBmgEGCAAQABgAsAEAuAEByAEAGOCBuszAMyDggbrMwDMwAEI4c3VnZ2VzdElkSW1wb3J0ODc2NDQyNmItODljMy00MGUxLTg5MDYtN2QyYTU0ZTE0MTc2XzEwMDYiuwMKC0FBQUJ6TnIyXzhjEuICCgtBQUFCek5yMl84YxILQUFBQnpOcjJfOGM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TQ0iAEBmgEGCAAQABgAsAEAuAEByAEAGOCBuszAMyDggbrMwDMwAEI3c3VnZ2VzdElkSW1wb3J0ODc2NDQyNmItODljMy00MGUxLTg5MDYtN2QyYTU0ZTE0MTc2Xzk0NCK7AwoLQUFBQnpOcjJfemcS4gIKC0FBQUJ6TnIyX3pnEgtBQUFCek5yMl96Zx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80NzeIAQGaAQYIABAAGACwAQC4AQHIAQAYgIeZzMAzIICHmczAMzAAQjdzdWdnZXN0SWRJbXBvcnQ4NzY0NDI2Yi04OWMzLTQwZTEtODkwNi03ZDJhNTRlMTQxNzZfNDc3IrsDCgtBQUFCek5yMl84axLiAgoLQUFBQnpOcjJfOGsSC0FBQUJ6TnIyXzhr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U4MogBAZoBBggAEAAYALABALgBAcgBABiAh5nMwDMggIeZzMAzMABCN3N1Z2dlc3RJZEltcG9ydDg3NjQ0MjZiLTg5YzMtNDBlMS04OTA2LTdkMmE1NGUxNDE3Nl81ODIiuwMKC0FBQUJ6TnIyXzhVEuICCgtBQUFCek5yMl84VRILQUFBQnpOcjJfOFU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jY3iAEBmgEGCAAQABgAsAEAuAEByAEAGICHmczAMyCAh5nMwDMwAEI3c3VnZ2VzdElkSW1wb3J0ODc2NDQyNmItODljMy00MGUxLTg5MDYtN2QyYTU0ZTE0MTc2XzY2NyK9AwoLQUFBQnpOcjJfOTAS4wIKC0FBQUJ6TnIyXzkwEgtBQUFCek5yMl85MB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OHN1Z2dlc3RJZEltcG9ydDg3NjQ0MjZiLTg5YzMtNDBlMS04OTA2LTdkMmE1NGUxNDE3Nl8xMDI5iAEBmgEGCAAQABgAsAEAuAEByAEAGOCBuszAMyDggbrMwDMwAEI4c3VnZ2VzdElkSW1wb3J0ODc2NDQyNmItODljMy00MGUxLTg5MDYtN2QyYTU0ZTE0MTc2XzEwMjkiuwMKC0FBQUJ6TnIyX3lvEuICCgtBQUFCek5yMl95bxILQUFBQnpOcjJfeW8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NjiIAQGaAQYIABAAGACwAQC4AQHIAQAYgIeZzMAzIICHmczAMzAAQjdzdWdnZXN0SWRJbXBvcnQ4NzY0NDI2Yi04OWMzLTQwZTEtODkwNi03ZDJhNTRlMTQxNzZfNTY4IrsDCgtBQUFCek5yMl85URLiAgoLQUFBQnpOcjJfOVESC0FBQUJ6TnIyXzlR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zOYgBAZoBBggAEAAYALABALgBAcgBABiA0NrKwDMggNDaysAzMABCN3N1Z2dlc3RJZEltcG9ydDg3NjQ0MjZiLTg5YzMtNDBlMS04OTA2LTdkMmE1NGUxNDE3Nl8yMzkiuwMKC0FBQUJ6TnIyXzh3EuICCgtBQUFCek5yMl84dxILQUFBQnpOcjJfOHc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4c3VnZ2VzdElkSW1wb3J0ODc2NDQyNmItODljMy00MGUxLTg5MDYtN2QyYTU0ZTE0MTc2XzEwNTSIAQGaAQYIABAAGACwAQC4AQHIAQAY4IG6zMAzIOCBuszAMzAAQjhzdWdnZXN0SWRJbXBvcnQ4NzY0NDI2Yi04OWMzLTQwZTEtODkwNi03ZDJhNTRlMTQxNzZfMTA1NCK7AwoLQUFBQnpOcjJfNlES4gIKC0FBQUJ6TnIyXzZREgtBQUFCek5yMl82U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MzWIAQGaAQYIABAAGACwAQC4AQHIAQAYgNDaysAzIIDQ2srAMzAAQjdzdWdnZXN0SWRJbXBvcnQ4NzY0NDI2Yi04OWMzLTQwZTEtODkwNi03ZDJhNTRlMTQxNzZfMjM1IrsDCgtBQUFCek5yMl95MBLiAgoLQUFBQnpOcjJfeTASC0FBQUJ6TnIyX3kw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k3MIgBAZoBBggAEAAYALABALgBAcgBABjggbrMwDMg4IG6zMAzMABCN3N1Z2dlc3RJZEltcG9ydDg3NjQ0MjZiLTg5YzMtNDBlMS04OTA2LTdkMmE1NGUxNDE3Nl85NzAivQMKC0FBQUJ6TnIyXzZNEuMCCgtBQUFCek5yMl82TRILQUFBQnpOcjJfNk0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hzdWdnZXN0SWRJbXBvcnQ4NzY0NDI2Yi04OWMzLTQwZTEtODkwNi03ZDJhNTRlMTQxNzZfMTA2M4gBAZoBBggAEAAYALABALgBAcgBABjggbrMwDMg4IG6zMAzMABCOHN1Z2dlc3RJZEltcG9ydDg3NjQ0MjZiLTg5YzMtNDBlMS04OTA2LTdkMmE1NGUxNDE3Nl8xMDYzIrsDCgtBQUFCek5yMl81axLiAgoLQUFBQnpOcjJfNWsSC0FBQUJ6TnIyXzVr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NzWIAQGaAQYIABAAGACwAQC4AQHIAQAYgNDaysAzIIDQ2srAMzAAQjdzdWdnZXN0SWRJbXBvcnQ4NzY0NDI2Yi04OWMzLTQwZTEtODkwNi03ZDJhNTRlMTQxNzZfMjc1IrsDCgtBQUFCek5yMl84RRLiAgoLQUFBQnpOcjJfOEUSC0FBQUJ6TnIyXzhF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zE5iAEBmgEGCAAQABgAsAEAuAEByAEAGIDQ2srAMyCA0NrKwDMwAEI3c3VnZ2VzdElkSW1wb3J0ODc2NDQyNmItODljMy00MGUxLTg5MDYtN2QyYTU0ZTE0MTc2XzMxOSK7AwoLQUFBQnpOcjJfOE0S4gIKC0FBQUJ6TnIyXzhNEgtBQUFCek5yMl84T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4c3VnZ2VzdElkSW1wb3J0ODc2NDQyNmItODljMy00MGUxLTg5MDYtN2QyYTU0ZTE0MTc2XzEwMzKIAQGaAQYIABAAGACwAQC4AQHIAQAY4IG6zMAzIOCBuszAMzAAQjhzdWdnZXN0SWRJbXBvcnQ4NzY0NDI2Yi04OWMzLTQwZTEtODkwNi03ZDJhNTRlMTQxNzZfMTAzMiK7AwoLQUFBQnpOcjJfN1ES4gIKC0FBQUJ6TnIyXzdREgtBQUFCek5yMl83U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3M4gBAZoBBggAEAAYALABALgBAcgBABiA0NrKwDMggNDaysAzMABCN3N1Z2dlc3RJZEltcG9ydDg3NjQ0MjZiLTg5YzMtNDBlMS04OTA2LTdkMmE1NGUxNDE3Nl8yNzMiuwMKC0FBQUJ6TnIyX3owEuICCgtBQUFCek5yMl96MBILQUFBQnpOcjJfejA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U5iAEBmgEGCAAQABgAsAEAuAEByAEAGIDQ2srAMyCA0NrKwDMwAEI3c3VnZ2VzdElkSW1wb3J0ODc2NDQyNmItODljMy00MGUxLTg5MDYtN2QyYTU0ZTE0MTc2XzI1OSK7AwoLQUFBQnpOcjJfN00S4gIKC0FBQUJ6TnIyXzdNEgtBQUFCek5yMl83T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MDeIAQGaAQYIABAAGACwAQC4AQHIAQAYgIeZzMAzIICHmczAMzAAQjdzdWdnZXN0SWRJbXBvcnQ4NzY0NDI2Yi04OWMzLTQwZTEtODkwNi03ZDJhNTRlMTQxNzZfNjA3IrsDCgtBQUFCek5yMl82bxLiAgoLQUFBQnpOcjJfNm8SC0FBQUJ6TnIyXzZv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MxMYgBAZoBBggAEAAYALABALgBAcgBABiA0NrKwDMggNDaysAzMABCN3N1Z2dlc3RJZEltcG9ydDg3NjQ0MjZiLTg5YzMtNDBlMS04OTA2LTdkMmE1NGUxNDE3Nl8zMTEiuwMKC0FBQUJ6TnIyX3lREuICCgtBQUFCek5yMl95URILQUFBQnpOcjJfeVE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MziAEBmgEGCAAQABgAsAEAuAEByAEAGIDQ2srAMyCA0NrKwDMwAEI3c3VnZ2VzdElkSW1wb3J0ODc2NDQyNmItODljMy00MGUxLTg5MDYtN2QyYTU0ZTE0MTc2XzIzMyK7AwoLQUFBQnpOcjJfb0ES4gIKC0FBQUJ6TnIyX29BEgtBQUFCek5yMl9vQR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Dg1iAEBmgEGCAAQABgAsAEAuAEByAEAGOCBuszAMyDggbrMwDMwAEI3c3VnZ2VzdElkSW1wb3J0ODc2NDQyNmItODljMy00MGUxLTg5MDYtN2QyYTU0ZTE0MTc2Xzg4NSK7AwoLQUFBQnpOcjJfbzQS4gIKC0FBQUJ6TnIyX280EgtBQUFCek5yMl9vNB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NjGIAQGaAQYIABAAGACwAQC4AQHIAQAYgIeZzMAzIICHmczAMzAAQjdzdWdnZXN0SWRJbXBvcnQ4NzY0NDI2Yi04OWMzLTQwZTEtODkwNi03ZDJhNTRlMTQxNzZfNTYxIrsDCgtBQUFCek5yMl9uTRLiAgoLQUFBQnpOcjJfbk0SC0FBQUJ6TnIyX25N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YyOYgBAZoBBggAEAAYALABALgBAcgBABiAh5nMwDMggIeZzMAzMABCN3N1Z2dlc3RJZEltcG9ydDg3NjQ0MjZiLTg5YzMtNDBlMS04OTA2LTdkMmE1NGUxNDE3Nl82MjkiuwMKC0FBQUJ6TnIyX21rEuICCgtBQUFCek5yMl9taxILQUFBQnpOcjJfbWs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NzQ3iAEBmgEGCAAQABgAsAEAuAEByAEAGOCBuszAMyDggbrMwDMwAEI3c3VnZ2VzdElkSW1wb3J0ODc2NDQyNmItODljMy00MGUxLTg5MDYtN2QyYTU0ZTE0MTc2Xzc0NyK7AwoLQUFBQnpOcjJfb1US4gIKC0FBQUJ6TnIyX29VEgtBQUFCek5yMl9vVR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MjGIAQGaAQYIABAAGACwAQC4AQHIAQAYgNDaysAzIIDQ2srAMzAAQjdzdWdnZXN0SWRJbXBvcnQ4NzY0NDI2Yi04OWMzLTQwZTEtODkwNi03ZDJhNTRlMTQxNzZfMjIxIrsDCgtBQUFCek5yMl9udxLiAgoLQUFBQnpOcjJfbncSC0FBQUJ6TnIyX253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U4M4gBAZoBBggAEAAYALABALgBAcgBABiAh5nMwDMggIeZzMAzMABCN3N1Z2dlc3RJZEltcG9ydDg3NjQ0MjZiLTg5YzMtNDBlMS04OTA2LTdkMmE1NGUxNDE3Nl81ODMiuwMKC0FBQUJ6TnIyX3A4EuICCgtBQUFCek5yMl9wOBILQUFBQnpOcjJfcDg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Dg5iAEBmgEGCAAQABgAsAEAuAEByAEAGOCBuszAMyDggbrMwDMwAEI3c3VnZ2VzdElkSW1wb3J0ODc2NDQyNmItODljMy00MGUxLTg5MDYtN2QyYTU0ZTE0MTc2Xzg4OSK7AwoLQUFBQnpOcjJfcEUS4gIKC0FBQUJ6TnIyX3BFEgtBQUFCek5yMl9wR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Q2OIgBAZoBBggAEAAYALABALgBAcgBABiAh5nMwDMggIeZzMAzMABCN3N1Z2dlc3RJZEltcG9ydDg3NjQ0MjZiLTg5YzMtNDBlMS04OTA2LTdkMmE1NGUxNDE3Nl80NjgiuwMKC0FBQUJ6TnIyX2xVEuICCgtBQUFCek5yMl9sVRILQUFBQnpOcjJfbFU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Dk0iAEBmgEGCAAQABgAsAEAuAEByAEAGOCBuszAMyDggbrMwDMwAEI3c3VnZ2VzdElkSW1wb3J0ODc2NDQyNmItODljMy00MGUxLTg5MDYtN2QyYTU0ZTE0MTc2Xzg5NCK7AwoLQUFBQnpOcjJfa3MS4gIKC0FBQUJ6TnIyX2tzEgtBQUFCek5yMl9rcx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NDCIAQGaAQYIABAAGACwAQC4AQHIAQAYgIeZzMAzIICHmczAMzAAQjdzdWdnZXN0SWRJbXBvcnQ4NzY0NDI2Yi04OWMzLTQwZTEtODkwNi03ZDJhNTRlMTQxNzZfNTQwIrsDCgtBQUFCek5yMl9rZxLiAgoLQUFBQnpOcjJfa2cSC0FBQUJ6TnIyX2tn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MxM4gBAZoBBggAEAAYALABALgBAcgBABiA0NrKwDMggNDaysAzMABCN3N1Z2dlc3RJZEltcG9ydDg3NjQ0MjZiLTg5YzMtNDBlMS04OTA2LTdkMmE1NGUxNDE3Nl8zMTMiuwMKC0FBQUJ6TnIyX20wEuICCgtBQUFCek5yMl9tMBILQUFBQnpOcjJfbTA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A5iAEBmgEGCAAQABgAsAEAuAEByAEAGIDQ2srAMyCA0NrKwDMwAEI3c3VnZ2VzdElkSW1wb3J0ODc2NDQyNmItODljMy00MGUxLTg5MDYtN2QyYTU0ZTE0MTc2XzIwOSK7AwoLQUFBQnpOcjJfbHcS4gIKC0FBQUJ6TnIyX2x3EgtBQUFCek5yMl9sdx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NzWIAQGaAQYIABAAGACwAQC4AQHIAQAYgIeZzMAzIICHmczAMzAAQjdzdWdnZXN0SWRJbXBvcnQ4NzY0NDI2Yi04OWMzLTQwZTEtODkwNi03ZDJhNTRlMTQxNzZfNjc1IrsDCgtBQUFCek5yMl9uOBLiAgoLQUFBQnpOcjJfbjgSC0FBQUJ6TnIyX244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NzmIAQGaAQYIABAAGACwAQC4AQHIAQAYgNDaysAzIIDQ2srAMzAAQjdzdWdnZXN0SWRJbXBvcnQ4NzY0NDI2Yi04OWMzLTQwZTEtODkwNi03ZDJhNTRlMTQxNzZfMjc5IrsDCgtBQUFCek5yMl9sZxLiAgoLQUFBQnpOcjJfbGcSC0FBQUJ6TnIyX2xn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g3MYgBAZoBBggAEAAYALABALgBAcgBABjggbrMwDMg4IG6zMAzMABCN3N1Z2dlc3RJZEltcG9ydDg3NjQ0MjZiLTg5YzMtNDBlMS04OTA2LTdkMmE1NGUxNDE3Nl84NzEiuwMKC0FBQUJ6TnIyX21JEuICCgtBQUFCek5yMl9tSRILQUFBQnpOcjJfbUk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jQxiAEBmgEGCAAQABgAsAEAuAEByAEAGICHmczAMyCAh5nMwDMwAEI3c3VnZ2VzdElkSW1wb3J0ODc2NDQyNmItODljMy00MGUxLTg5MDYtN2QyYTU0ZTE0MTc2XzY0MSK7AwoLQUFBQnpOcjJfbUUS4gIKC0FBQUJ6TnIyX21FEgtBQUFCek5yMl9tR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MjiIAQGaAQYIABAAGACwAQC4AQHIAQAYgIeZzMAzIICHmczAMzAAQjdzdWdnZXN0SWRJbXBvcnQ4NzY0NDI2Yi04OWMzLTQwZTEtODkwNi03ZDJhNTRlMTQxNzZfNjI4IrsDCgtBQUFCek5yMl9sbxLiAgoLQUFBQnpOcjJfbG8SC0FBQUJ6TnIyX2xv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5MYgBAZoBBggAEAAYALABALgBAcgBABiA0NrKwDMggNDaysAzMABCN3N1Z2dlc3RJZEltcG9ydDg3NjQ0MjZiLTg5YzMtNDBlMS04OTA2LTdkMmE1NGUxNDE3Nl8yOTEiuwMKC0FBQUJ6TnIyX21REuICCgtBQUFCek5yMl9tURILQUFBQnpOcjJfbVE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jg3iAEBmgEGCAAQABgAsAEAuAEByAEAGICHmczAMyCAh5nMwDMwAEI3c3VnZ2VzdElkSW1wb3J0ODc2NDQyNmItODljMy00MGUxLTg5MDYtN2QyYTU0ZTE0MTc2XzY4NyK7AwoLQUFBQnpOcjJfbGsS4gIKC0FBQUJ6TnIyX2xrEgtBQUFCek5yMl9sax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85NzSIAQGaAQYIABAAGACwAQC4AQHIAQAY4IG6zMAzIOCBuszAMzAAQjdzdWdnZXN0SWRJbXBvcnQ4NzY0NDI2Yi04OWMzLTQwZTEtODkwNi03ZDJhNTRlMTQxNzZfOTc0IrsDCgtBQUFCek5yMl9tTRLiAgoLQUFBQnpOcjJfbU0SC0FBQUJ6TnIyX21N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MTGIAQGaAQYIABAAGACwAQC4AQHIAQAYgIeZzMAzIICHmczAMzAAQjdzdWdnZXN0SWRJbXBvcnQ4NzY0NDI2Yi04OWMzLTQwZTEtODkwNi03ZDJhNTRlMTQxNzZfNjExIrsDCgtBQUFCek5yMl9zRRLiAgoLQUFBQnpOcjJfc0USC0FBQUJ6TnIyX3NF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0NYgBAZoBBggAEAAYALABALgBAcgBABiA0NrKwDMggNDaysAzMABCN3N1Z2dlc3RJZEltcG9ydDg3NjQ0MjZiLTg5YzMtNDBlMS04OTA2LTdkMmE1NGUxNDE3Nl8yNDUiuwMKC0FBQUJ6TnIyX3JnEuICCgtBQUFCek5yMl9yZxILQUFBQnpOcjJfcmc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MwN4gBAZoBBggAEAAYALABALgBAcgBABiA0NrKwDMggNDaysAzMABCN3N1Z2dlc3RJZEltcG9ydDg3NjQ0MjZiLTg5YzMtNDBlMS04OTA2LTdkMmE1NGUxNDE3Nl8zMDcivQMKC0FBQUJ6TnIyX3JJEuMCCgtBQUFCek5yMl9ySRILQUFBQnpOcjJfckk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hzdWdnZXN0SWRJbXBvcnQ4NzY0NDI2Yi04OWMzLTQwZTEtODkwNi03ZDJhNTRlMTQxNzZfMTAyM4gBAZoBBggAEAAYALABALgBAcgBABjggbrMwDMg4IG6zMAzMABCOHN1Z2dlc3RJZEltcG9ydDg3NjQ0MjZiLTg5YzMtNDBlMS04OTA2LTdkMmE1NGUxNDE3Nl8xMDIzIrsDCgtBQUFCek5yMl9xZxLiAgoLQUFBQnpOcjJfcWcSC0FBQUJ6TnIyX3Fn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U0MogBAZoBBggAEAAYALABALgBAcgBABiAh5nMwDMggIeZzMAzMABCN3N1Z2dlc3RJZEltcG9ydDg3NjQ0MjZiLTg5YzMtNDBlMS04OTA2LTdkMmE1NGUxNDE3Nl81NDIiuwMKC0FBQUJ6TnIyXzE0EuICCgtBQUFCek5yMl8xNBILQUFBQnpOcjJfMTQ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TkwiAEBmgEGCAAQABgAsAEAuAEByAEAGICHmczAMyCAh5nMwDMwAEI3c3VnZ2VzdElkSW1wb3J0ODc2NDQyNmItODljMy00MGUxLTg5MDYtN2QyYTU0ZTE0MTc2XzU5MCK7AwoLQUFBQnpOcjJfMFUS4gIKC0FBQUJ6TnIyXzBVEgtBQUFCek5yMl8wVR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hzdWdnZXN0SWRJbXBvcnQ4NzY0NDI2Yi04OWMzLTQwZTEtODkwNi03ZDJhNTRlMTQxNzZfMTA2NogBAZoBBggAEAAYALABALgBAcgBABjggbrMwDMg4IG6zMAzMABCOHN1Z2dlc3RJZEltcG9ydDg3NjQ0MjZiLTg5YzMtNDBlMS04OTA2LTdkMmE1NGUxNDE3Nl8xMDY2IrsDCgtBQUFCek5yMl90QRLiAgoLQUFBQnpOcjJfdEESC0FBQUJ6TnIyX3RB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gxMYgBAZoBBggAEAAYALABALgBAcgBABjggbrMwDMg4IG6zMAzMABCN3N1Z2dlc3RJZEltcG9ydDg3NjQ0MjZiLTg5YzMtNDBlMS04OTA2LTdkMmE1NGUxNDE3Nl84MTEiuwMKC0FBQUJ6TnIyX3NZEuICCgtBQUFCek5yMl9zWRILQUFBQnpOcjJfc1k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TgziAEBmgEGCAAQABgAsAEAuAEByAEAGOCBuszAMyDggbrMwDMwAEI3c3VnZ2VzdElkSW1wb3J0ODc2NDQyNmItODljMy00MGUxLTg5MDYtN2QyYTU0ZTE0MTc2Xzk4MyK7AwoLQUFBQnpOcjJfMkUS4gIKC0FBQUJ6TnIyXzJFEgtBQUFCek5yMl8yRR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DM0iAEBmgEGCAAQABgAsAEAuAEByAEAGOCBuszAMyDggbrMwDMwAEI3c3VnZ2VzdElkSW1wb3J0ODc2NDQyNmItODljMy00MGUxLTg5MDYtN2QyYTU0ZTE0MTc2XzgzNCK7AwoLQUFBQnpOcjJfMU0S4gIKC0FBQUJ6TnIyXzFNEgtBQUFCek5yMl8xT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MjOIAQGaAQYIABAAGACwAQC4AQHIAQAYgIeZzMAzIICHmczAMzAAQjdzdWdnZXN0SWRJbXBvcnQ4NzY0NDI2Yi04OWMzLTQwZTEtODkwNi03ZDJhNTRlMTQxNzZfNjIzIr0DCgtBQUFCek5yMl8wZxLjAgoLQUFBQnpOcjJfMGcSC0FBQUJ6TnIyXzBn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kxM4gBAZoBBggAEAAYALABALgBAcgBABjggbrMwDMg4IG6zMAzMABCN3N1Z2dlc3RJZEltcG9ydDg3NjQ0MjZiLTg5YzMtNDBlMS04OTA2LTdkMmE1NGUxNDE3Nl85MTMiuwMKC0FBQUJ6TnIyX3NREuICCgtBQUFCek5yMl9zURILQUFBQnpOcjJfc1E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jU4iAEBmgEGCAAQABgAsAEAuAEByAEAGICHmczAMyCAh5nMwDMwAEI3c3VnZ2VzdElkSW1wb3J0ODc2NDQyNmItODljMy00MGUxLTg5MDYtN2QyYTU0ZTE0MTc2XzY1OCK7AwoLQUFBQnpOcjJfcnMS4gIKC0FBQUJ6TnIyX3JzEgtBQUFCek5yMl9ycx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Nzg0iAEBmgEGCAAQABgAsAEAuAEByAEAGOCBuszAMyDggbrMwDMwAEI3c3VnZ2VzdElkSW1wb3J0ODc2NDQyNmItODljMy00MGUxLTg5MDYtN2QyYTU0ZTE0MTc2Xzc4NCK7AwoLQUFBQnpOcjJfLXMS4gIKC0FBQUJ6TnIyXy1zEgtBQUFCek5yMl8tcx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84NjaIAQGaAQYIABAAGACwAQC4AQHIAQAY4IG6zMAzIOCBuszAMzAAQjdzdWdnZXN0SWRJbXBvcnQ4NzY0NDI2Yi04OWMzLTQwZTEtODkwNi03ZDJhNTRlMTQxNzZfODY2Ir0DCgtBQUFCek5yMl8tZxLjAgoLQUFBQnpOcjJfLWcSC0FBQUJ6TnIyXy1n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zMDWIAQGaAQYIABAAGACwAQC4AQHIAQAYgNDaysAzIIDQ2srAMzAAQjdzdWdnZXN0SWRJbXBvcnQ4NzY0NDI2Yi04OWMzLTQwZTEtODkwNi03ZDJhNTRlMTQxNzZfMzA1IrsDCgtBQUFCek5yMl8tbxLiAgoLQUFBQnpOcjJfLW8SC0FBQUJ6TnIyXy1v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4c3VnZ2VzdElkSW1wb3J0ODc2NDQyNmItODljMy00MGUxLTg5MDYtN2QyYTU0ZTE0MTc2XzEwMDCIAQGaAQYIABAAGACwAQC4AQHIAQAY4IG6zMAzIOCBuszAMzAAQjhzdWdnZXN0SWRJbXBvcnQ4NzY0NDI2Yi04OWMzLTQwZTEtODkwNi03ZDJhNTRlMTQxNzZfMTAwMCK7AwoLQUFBQnpOcjJfcTAS4gIKC0FBQUJ6TnIyX3EwEgtBQUFCek5yMl9xMB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NTOIAQGaAQYIABAAGACwAQC4AQHIAQAYgIeZzMAzIICHmczAMzAAQjdzdWdnZXN0SWRJbXBvcnQ4NzY0NDI2Yi04OWMzLTQwZTEtODkwNi03ZDJhNTRlMTQxNzZfNTUzIrsDCgtBQUFCek5yMl8taxLiAgoLQUFBQnpOcjJfLWsSC0FBQUJ6TnIyXy1r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1M4gBAZoBBggAEAAYALABALgBAcgBABiA0NrKwDMggNDaysAzMABCN3N1Z2dlc3RJZEltcG9ydDg3NjQ0MjZiLTg5YzMtNDBlMS04OTA2LTdkMmE1NGUxNDE3Nl8yNTMiuwMKC0FBQUJ6TnIyX3BREuICCgtBQUFCek5yMl9wURILQUFBQnpOcjJfcFE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TE3iAEBmgEGCAAQABgAsAEAuAEByAEAGOCBuszAMyDggbrMwDMwAEI3c3VnZ2VzdElkSW1wb3J0ODc2NDQyNmItODljMy00MGUxLTg5MDYtN2QyYTU0ZTE0MTc2XzkxNyK7AwoLQUFBQnpOcjJfb28S4gIKC0FBQUJ6TnIyX29vEgtBQUFCek5yMl9vbx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zMjOIAQGaAQYIABAAGACwAQC4AQHIAQAYgNDaysAzIIDQ2srAMzAAQjdzdWdnZXN0SWRJbXBvcnQ4NzY0NDI2Yi04OWMzLTQwZTEtODkwNi03ZDJhNTRlMTQxNzZfMzIzIrsDCgtBQUFCek5yMl9wdxLiAgoLQUFBQnpOcjJfcHcSC0FBQUJ6TnIyX3B3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4OYgBAZoBBggAEAAYALABALgBAcgBABiA0NrKwDMggNDaysAzMABCN3N1Z2dlc3RJZEltcG9ydDg3NjQ0MjZiLTg5YzMtNDBlMS04OTA2LTdkMmE1NGUxNDE3Nl8yODkiuwMKC0FBQUJ6TnIyX3I4EuICCgtBQUFCek5yMl9yOBILQUFBQnpOcjJfcjg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U5OYgBAZoBBggAEAAYALABALgBAcgBABiAh5nMwDMggIeZzMAzMABCN3N1Z2dlc3RJZEltcG9ydDg3NjQ0MjZiLTg5YzMtNDBlMS04OTA2LTdkMmE1NGUxNDE3Nl81OTkiuwMKC0FBQUJ6TnIyXzBFEuICCgtBQUFCek5yMl8wRRILQUFBQnpOcjJfMEU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1N4gBAZoBBggAEAAYALABALgBAcgBABiA0NrKwDMggNDaysAzMABCN3N1Z2dlc3RJZEltcG9ydDg3NjQ0MjZiLTg5YzMtNDBlMS04OTA2LTdkMmE1NGUxNDE3Nl8yNTciuwMKC0FBQUJ6TnIyX3BnEuICCgtBQUFCek5yMl9wZxILQUFBQnpOcjJfcGc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zM3iAEBmgEGCAAQABgAsAEAuAEByAEAGIDQ2srAMyCA0NrKwDMwAEI3c3VnZ2VzdElkSW1wb3J0ODc2NDQyNmItODljMy00MGUxLTg5MDYtN2QyYTU0ZTE0MTc2XzMzNyK7AwoLQUFBQnpOcjJfcHMS4gIKC0FBQUJ6TnIyX3BzEgtBQUFCek5yMl9wcx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85NDmIAQGaAQYIABAAGACwAQC4AQHIAQAY4IG6zMAzIOCBuszAMzAAQjdzdWdnZXN0SWRJbXBvcnQ4NzY0NDI2Yi04OWMzLTQwZTEtODkwNi03ZDJhNTRlMTQxNzZfOTQ5Ir0DCgtBQUFCek5yMl9yNBLjAgoLQUFBQnpOcjJfcjQSC0FBQUJ6TnIyX3I0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4c3VnZ2VzdElkSW1wb3J0ODc2NDQyNmItODljMy00MGUxLTg5MDYtN2QyYTU0ZTE0MTc2XzEwNjmIAQGaAQYIABAAGACwAQC4AQHIAQAY4IG6zMAzIOCBuszAMzAAQjhzdWdnZXN0SWRJbXBvcnQ4NzY0NDI2Yi04OWMzLTQwZTEtODkwNi03ZDJhNTRlMTQxNzZfMTA2OSK7AwoLQUFBQnpOcjJfcVUS4gIKC0FBQUJ6TnIyX3FVEgtBQUFCek5yMl9xVR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MTGIAQGaAQYIABAAGACwAQC4AQHIAQAYgNDaysAzIIDQ2srAMzAAQjdzdWdnZXN0SWRJbXBvcnQ4NzY0NDI2Yi04OWMzLTQwZTEtODkwNi03ZDJhNTRlMTQxNzZfMjExIrsDCgtBQUFCek5yMl8wNBLiAgoLQUFBQnpOcjJfMDQSC0FBQUJ6TnIyXzA0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U4NYgBAZoBBggAEAAYALABALgBAcgBABiAh5nMwDMggIeZzMAzMABCN3N1Z2dlc3RJZEltcG9ydDg3NjQ0MjZiLTg5YzMtNDBlMS04OTA2LTdkMmE1NGUxNDE3Nl81ODUiuwMKC0FBQUJ6TnIyX2g4EuICCgtBQUFCek5yMl9oOBILQUFBQnpOcjJfaDg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hzdWdnZXN0SWRJbXBvcnQ4NzY0NDI2Yi04OWMzLTQwZTEtODkwNi03ZDJhNTRlMTQxNzZfMTA2MIgBAZoBBggAEAAYALABALgBAcgBABjggbrMwDMg4IG6zMAzMABCOHN1Z2dlc3RJZEltcG9ydDg3NjQ0MjZiLTg5YzMtNDBlMS04OTA2LTdkMmE1NGUxNDE3Nl8xMDYwIrsDCgtBQUFCek5yMl9rNBLiAgoLQUFBQnpOcjJfazQSC0FBQUJ6TnIyX2s0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zMYgBAZoBBggAEAAYALABALgBAcgBABiA0NrKwDMggNDaysAzMABCN3N1Z2dlc3RJZEltcG9ydDg3NjQ0MjZiLTg5YzMtNDBlMS04OTA2LTdkMmE1NGUxNDE3Nl8yMzEiuwMKC0FBQUJ6TnIyX2pFEuICCgtBQUFCek5yMl9qRRILQUFBQnpOcjJfakU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zMzWIAQGaAQYIABAAGACwAQC4AQHIAQAYgNDaysAzIIDQ2srAMzAAQjdzdWdnZXN0SWRJbXBvcnQ4NzY0NDI2Yi04OWMzLTQwZTEtODkwNi03ZDJhNTRlMTQxNzZfMzM1IrsDCgtBQUFCek5yMl9qbxLiAgoLQUFBQnpOcjJfam8SC0FBQUJ6TnIyX2pv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Y1MIgBAZoBBggAEAAYALABALgBAcgBABiAh5nMwDMggIeZzMAzMABCN3N1Z2dlc3RJZEltcG9ydDg3NjQ0MjZiLTg5YzMtNDBlMS04OTA2LTdkMmE1NGUxNDE3Nl82NTAiuwMKC0FBQUJ6TnIyX2tJEuICCgtBQUFCek5yMl9rSRILQUFBQnpOcjJfa0k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Tc0iAEBmgEGCAAQABgAsAEAuAEByAEAGICHmczAMyCAh5nMwDMwAEI3c3VnZ2VzdElkSW1wb3J0ODc2NDQyNmItODljMy00MGUxLTg5MDYtN2QyYTU0ZTE0MTc2XzU3NCK7AwoLQUFBQnpOcjJfaTQS4gIKC0FBQUJ6TnIyX2k0EgtBQUFCek5yMl9pNB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zMjWIAQGaAQYIABAAGACwAQC4AQHIAQAYgNDaysAzIIDQ2srAMzAAQjdzdWdnZXN0SWRJbXBvcnQ4NzY0NDI2Yi04OWMzLTQwZTEtODkwNi03ZDJhNTRlMTQxNzZfMzI1IrsDCgtBQUFCek5yMl9oVRLiAgoLQUFBQnpOcjJfaFUSC0FBQUJ6TnIyX2hV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84ODGIAQGaAQYIABAAGACwAQC4AQHIAQAY4IG6zMAzIOCBuszAMzAAQjdzdWdnZXN0SWRJbXBvcnQ4NzY0NDI2Yi04OWMzLTQwZTEtODkwNi03ZDJhNTRlMTQxNzZfODgxIrsDCgtBQUFCek5yMl9pTRLiAgoLQUFBQnpOcjJfaU0SC0FBQUJ6TnIyX2lN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Nzg4iAEBmgEGCAAQABgAsAEAuAEByAEAGOCBuszAMyDggbrMwDMwAEI3c3VnZ2VzdElkSW1wb3J0ODc2NDQyNmItODljMy00MGUxLTg5MDYtN2QyYTU0ZTE0MTc2Xzc4OCK7AwoLQUFBQnpOcjNBQTAS4gIKC0FBQUJ6TnIzQUEwEgtBQUFCek5yM0FBMB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OTg3iAEBmgEGCAAQABgAsAEAuAEByAEAGOCBuszAMyDggbrMwDMwAEI3c3VnZ2VzdElkSW1wb3J0ODc2NDQyNmItODljMy00MGUxLTg5MDYtN2QyYTU0ZTE0MTc2Xzk4NyK7AwoLQUFBQnpOcjNBQXcS4gIKC0FBQUJ6TnIzQUF3EgtBQUFCek5yM0FBdx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82NDOIAQGaAQYIABAAGACwAQC4AQHIAQAYgIeZzMAzIICHmczAMzAAQjdzdWdnZXN0SWRJbXBvcnQ4NzY0NDI2Yi04OWMzLTQwZTEtODkwNi03ZDJhNTRlMTQxNzZfNjQzIrsDCgtBQUFCek5yM0FCWRLiAgoLQUFBQnpOcjNBQlkSC0FBQUJ6TnIzQUJZ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</go:docsCustomData>
</go:gDocsCustomXmlDataStorage>
</file>

<file path=customXml/itemProps1.xml><?xml version="1.0" encoding="utf-8"?>
<ds:datastoreItem xmlns:ds="http://schemas.openxmlformats.org/officeDocument/2006/customXml" ds:itemID="{54EF3010-43FD-4278-8703-22C86A94E5A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133</Pages>
  <Words>64320</Words>
  <Characters>366624</Characters>
  <Application>Microsoft Office Word</Application>
  <DocSecurity>0</DocSecurity>
  <Lines>3055</Lines>
  <Paragraphs>860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Giorgia Mei</cp:lastModifiedBy>
  <cp:revision>5</cp:revision>
  <cp:lastPrinted>2026-05-04T12:28:00Z</cp:lastPrinted>
  <dcterms:created xsi:type="dcterms:W3CDTF">2026-05-22T08:28:00Z</dcterms:created>
  <dcterms:modified xsi:type="dcterms:W3CDTF">2026-05-25T16:01:00Z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TC026803929991</vt:lpwstr>
  </property>
  <property fmtid="{D5CDD505-2E9C-101B-9397-08002B2CF9AE}" pid="3" name="ZOTERO_PREF_1">
    <vt:lpwstr>&lt;data data-version="3" zotero-version="7.0.32"&gt;&lt;session id="00r3ZuIN"/&gt;&lt;style id="http://www.zotero.org/styles/forest-ecology-and-management" hasBibliography="1" bibliographyStyleHasBeenSet="1"/&gt;&lt;prefs&gt;&lt;pref name="fieldType" value="Field"/&gt;&lt;/prefs&gt;&lt;/data&gt;</vt:lpwstr>
  </property>
</Properties>
</file>