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C5ED5" w14:textId="64D68B85" w:rsidR="00007FA8" w:rsidRDefault="00007FA8">
      <w:r w:rsidRPr="00007FA8">
        <w:rPr>
          <w:b/>
          <w:bCs/>
        </w:rPr>
        <w:t>Schreurs Astrid</w:t>
      </w:r>
      <w:r>
        <w:br/>
        <w:t xml:space="preserve">laboratoire DIVA (UR AAP, ULiège) et Henry van de Velde Research group (Faculty of Design Sciences, UAntwerpen), boursière FRESH du Fonds de la Recherche Scientifique (FNRS), </w:t>
      </w:r>
      <w:hyperlink r:id="rId4" w:history="1">
        <w:r w:rsidRPr="00766DDC">
          <w:rPr>
            <w:rStyle w:val="Lienhypertexte"/>
          </w:rPr>
          <w:t>astrid.schreurs@uliege.be</w:t>
        </w:r>
      </w:hyperlink>
    </w:p>
    <w:p w14:paraId="6A97EF5A" w14:textId="77777777" w:rsidR="00007FA8" w:rsidRDefault="00007FA8"/>
    <w:p w14:paraId="3B985A5E" w14:textId="2C125A7C" w:rsidR="00007FA8" w:rsidRPr="00007FA8" w:rsidRDefault="00007FA8">
      <w:pPr>
        <w:rPr>
          <w:b/>
          <w:bCs/>
        </w:rPr>
      </w:pPr>
      <w:r w:rsidRPr="00007FA8">
        <w:rPr>
          <w:b/>
          <w:bCs/>
        </w:rPr>
        <w:t>Science et confort à la fin du XIXe siècle : le chauffage et la ventilation des Instituts Trasenster, à l’Université de Liège (1880-1889)</w:t>
      </w:r>
    </w:p>
    <w:p w14:paraId="169014DF" w14:textId="4AC20B2D" w:rsidR="00007FA8" w:rsidRDefault="00007FA8" w:rsidP="00007FA8">
      <w:r>
        <w:t>Format B,</w:t>
      </w:r>
      <w:r w:rsidRPr="00007FA8">
        <w:t xml:space="preserve"> une conférence de 10 à 15 minutes dédiée à un projet en cours</w:t>
      </w:r>
      <w:r>
        <w:br/>
        <w:t xml:space="preserve">Axe de recherche : </w:t>
      </w:r>
      <w:r w:rsidRPr="00007FA8">
        <w:t>Homme, matériaux et savoir-faire</w:t>
      </w:r>
    </w:p>
    <w:p w14:paraId="44F0DBD6" w14:textId="77777777" w:rsidR="00CB4432" w:rsidRDefault="00CB4432" w:rsidP="00007FA8"/>
    <w:p w14:paraId="4A7661E3" w14:textId="284814B1" w:rsidR="00007FA8" w:rsidRPr="004F25A4" w:rsidRDefault="00007FA8" w:rsidP="00007FA8">
      <w:pPr>
        <w:jc w:val="both"/>
      </w:pPr>
      <w:r w:rsidRPr="004F25A4">
        <w:t>Cette contribution vise à appréhender le confort dans les instituts scientifiques en Europe durant le dernier quart du XIXe siècl</w:t>
      </w:r>
      <w:r w:rsidR="004F25A4">
        <w:t xml:space="preserve">e, </w:t>
      </w:r>
      <w:r w:rsidRPr="004F25A4">
        <w:t xml:space="preserve">période </w:t>
      </w:r>
      <w:r w:rsidR="004F25A4">
        <w:t xml:space="preserve">qui </w:t>
      </w:r>
      <w:r w:rsidRPr="004F25A4">
        <w:t xml:space="preserve">vit </w:t>
      </w:r>
      <w:r w:rsidR="004F25A4">
        <w:t xml:space="preserve">d’une part </w:t>
      </w:r>
      <w:r w:rsidRPr="004F25A4">
        <w:t>le perfectionnement des équipements techniques développés dès le tournant des années 1800</w:t>
      </w:r>
      <w:r w:rsidR="004F25A4">
        <w:t>, et d’autre part une évolution majeure des pratiques et méthodes de recherche et d’enseignement</w:t>
      </w:r>
      <w:r w:rsidRPr="004F25A4">
        <w:t>.</w:t>
      </w:r>
      <w:r w:rsidR="00CB4432" w:rsidRPr="004F25A4">
        <w:t xml:space="preserve"> </w:t>
      </w:r>
      <w:r w:rsidR="004F25A4">
        <w:t>Dans ce cadre, l</w:t>
      </w:r>
      <w:r w:rsidR="00CB4432" w:rsidRPr="004F25A4">
        <w:t>’</w:t>
      </w:r>
      <w:r w:rsidRPr="004F25A4">
        <w:t>observation du confort offert aux professeurs et aux étudiants révèle une facette du rôle (moteur ou entrave) que joua l’architecture durant une importante période d’essor scientifique.</w:t>
      </w:r>
    </w:p>
    <w:p w14:paraId="73EA2057" w14:textId="77777777" w:rsidR="004F25A4" w:rsidRDefault="00007FA8" w:rsidP="00007FA8">
      <w:pPr>
        <w:jc w:val="both"/>
      </w:pPr>
      <w:r w:rsidRPr="004F25A4">
        <w:t xml:space="preserve">Cette contribution se focalise sur la ventilation et le chauffage des Instituts Trasenster construits à Liège, entre 1880 et 1889. </w:t>
      </w:r>
      <w:r w:rsidR="00CB4432" w:rsidRPr="004F25A4">
        <w:t>L’étude de ces</w:t>
      </w:r>
      <w:r w:rsidRPr="004F25A4">
        <w:t xml:space="preserve"> installations dévoil</w:t>
      </w:r>
      <w:r w:rsidR="00CB4432" w:rsidRPr="004F25A4">
        <w:t>e</w:t>
      </w:r>
      <w:r w:rsidRPr="004F25A4">
        <w:t xml:space="preserve"> la collaboration d’un éventail d’acteurs </w:t>
      </w:r>
      <w:r w:rsidR="00CB4432" w:rsidRPr="004F25A4">
        <w:t xml:space="preserve">tout en </w:t>
      </w:r>
      <w:r w:rsidRPr="004F25A4">
        <w:t>met</w:t>
      </w:r>
      <w:r w:rsidR="00CB4432" w:rsidRPr="004F25A4">
        <w:t>tant</w:t>
      </w:r>
      <w:r w:rsidRPr="004F25A4">
        <w:t xml:space="preserve"> en lumière certains processus décisionnels et la diffusion de savoirs techniques au sein du Ministère des Travaux publics et des universités.</w:t>
      </w:r>
      <w:r w:rsidR="004F25A4">
        <w:t xml:space="preserve"> </w:t>
      </w:r>
    </w:p>
    <w:p w14:paraId="2C126BF7" w14:textId="57EED9D3" w:rsidR="00007FA8" w:rsidRPr="004F25A4" w:rsidRDefault="00007FA8" w:rsidP="00007FA8">
      <w:pPr>
        <w:jc w:val="both"/>
      </w:pPr>
      <w:r w:rsidRPr="004F25A4">
        <w:t>Cette approche s'inscrit dans un projet de recherche doctoral</w:t>
      </w:r>
      <w:r w:rsidR="00CB4432" w:rsidRPr="004F25A4">
        <w:t xml:space="preserve"> </w:t>
      </w:r>
      <w:r w:rsidRPr="004F25A4">
        <w:t xml:space="preserve">ayant pour objet d’étude la conception architecturale et technique, le chantier de construction et la réception de </w:t>
      </w:r>
      <w:r w:rsidR="004F25A4">
        <w:t>ces édifices académiques exceptionnels.</w:t>
      </w:r>
    </w:p>
    <w:p w14:paraId="3D1A65D3" w14:textId="77777777" w:rsidR="00007FA8" w:rsidRDefault="00007FA8" w:rsidP="00007FA8"/>
    <w:p w14:paraId="1C5F7ECC" w14:textId="77777777" w:rsidR="00007FA8" w:rsidRDefault="00007FA8"/>
    <w:sectPr w:rsidR="00007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A8"/>
    <w:rsid w:val="00007FA8"/>
    <w:rsid w:val="0024076E"/>
    <w:rsid w:val="0039578B"/>
    <w:rsid w:val="004F25A4"/>
    <w:rsid w:val="00581838"/>
    <w:rsid w:val="00A5518C"/>
    <w:rsid w:val="00CB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FCC5"/>
  <w15:chartTrackingRefBased/>
  <w15:docId w15:val="{31BC7F18-05CB-48D7-B589-38A4CEA3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7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7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7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7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7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7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7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7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7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7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7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7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7FA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7FA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7FA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7FA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7FA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7FA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7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7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7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7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7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7FA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7FA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7FA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7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7FA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7FA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07FA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07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trid.schreurs@uliege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239</Words>
  <Characters>1373</Characters>
  <Application>Microsoft Office Word</Application>
  <DocSecurity>0</DocSecurity>
  <Lines>26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Schreurs Astrid</dc:creator>
  <cp:keywords/>
  <dc:description/>
  <cp:lastModifiedBy>Schreurs Astrid</cp:lastModifiedBy>
  <cp:revision>2</cp:revision>
  <dcterms:created xsi:type="dcterms:W3CDTF">2025-12-15T13:40:00Z</dcterms:created>
  <dcterms:modified xsi:type="dcterms:W3CDTF">2025-12-15T14:25:00Z</dcterms:modified>
</cp:coreProperties>
</file>