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83D39" w14:textId="4E639E08" w:rsidR="00FA1481" w:rsidRPr="004836F9" w:rsidRDefault="00FA1481" w:rsidP="00E40896">
      <w:pPr>
        <w:jc w:val="center"/>
        <w:rPr>
          <w:sz w:val="36"/>
          <w:szCs w:val="36"/>
        </w:rPr>
      </w:pPr>
    </w:p>
    <w:p w14:paraId="7EE184DA" w14:textId="0C5C2635" w:rsidR="00CE6EAA" w:rsidRPr="004836F9" w:rsidRDefault="00B27AD2" w:rsidP="00FF3503">
      <w:pPr>
        <w:spacing w:before="100" w:beforeAutospacing="1" w:after="100" w:afterAutospacing="1"/>
        <w:jc w:val="center"/>
        <w:rPr>
          <w:i/>
          <w:sz w:val="22"/>
          <w:szCs w:val="22"/>
        </w:rPr>
      </w:pPr>
      <w:r w:rsidRPr="004836F9">
        <w:rPr>
          <w:i/>
          <w:sz w:val="22"/>
          <w:szCs w:val="22"/>
        </w:rPr>
        <w:t>JGR planets</w:t>
      </w:r>
    </w:p>
    <w:p w14:paraId="2CB29489" w14:textId="77777777" w:rsidR="00FF3503" w:rsidRPr="004836F9" w:rsidRDefault="00FF3503" w:rsidP="00FF3503">
      <w:pPr>
        <w:spacing w:before="100" w:beforeAutospacing="1" w:after="100" w:afterAutospacing="1"/>
        <w:jc w:val="center"/>
        <w:rPr>
          <w:sz w:val="22"/>
          <w:szCs w:val="22"/>
        </w:rPr>
      </w:pPr>
      <w:r w:rsidRPr="004836F9">
        <w:rPr>
          <w:sz w:val="22"/>
          <w:szCs w:val="22"/>
        </w:rPr>
        <w:t>Supporting Information for</w:t>
      </w:r>
    </w:p>
    <w:p w14:paraId="59F910A1" w14:textId="3E2E1DBC" w:rsidR="00FF3503" w:rsidRPr="004836F9" w:rsidRDefault="00827A1F" w:rsidP="00FF3503">
      <w:pPr>
        <w:spacing w:before="100" w:beforeAutospacing="1" w:after="100" w:afterAutospacing="1"/>
        <w:jc w:val="center"/>
        <w:rPr>
          <w:b/>
          <w:sz w:val="22"/>
          <w:szCs w:val="22"/>
        </w:rPr>
      </w:pPr>
      <w:r w:rsidRPr="004836F9">
        <w:rPr>
          <w:b/>
          <w:sz w:val="22"/>
          <w:szCs w:val="22"/>
        </w:rPr>
        <w:t>Strong variability of the modeled Venus NO nightglow</w:t>
      </w:r>
    </w:p>
    <w:p w14:paraId="0EC56C40" w14:textId="77777777" w:rsidR="006177B8" w:rsidRDefault="00827A1F" w:rsidP="00FF3503">
      <w:pPr>
        <w:spacing w:before="100" w:beforeAutospacing="1" w:after="100" w:afterAutospacing="1"/>
        <w:jc w:val="center"/>
        <w:rPr>
          <w:sz w:val="22"/>
          <w:szCs w:val="22"/>
        </w:rPr>
      </w:pPr>
      <w:r w:rsidRPr="004836F9">
        <w:rPr>
          <w:sz w:val="22"/>
          <w:szCs w:val="22"/>
        </w:rPr>
        <w:t>N. Streel</w:t>
      </w:r>
      <w:r w:rsidRPr="004836F9">
        <w:rPr>
          <w:sz w:val="22"/>
          <w:szCs w:val="22"/>
          <w:vertAlign w:val="superscript"/>
        </w:rPr>
        <w:t>1</w:t>
      </w:r>
      <w:r w:rsidRPr="004836F9">
        <w:rPr>
          <w:sz w:val="22"/>
          <w:szCs w:val="22"/>
        </w:rPr>
        <w:t>, F. Lefèvre</w:t>
      </w:r>
      <w:r w:rsidRPr="004836F9">
        <w:rPr>
          <w:sz w:val="22"/>
          <w:szCs w:val="22"/>
          <w:vertAlign w:val="superscript"/>
        </w:rPr>
        <w:t>1</w:t>
      </w:r>
      <w:r w:rsidRPr="004836F9">
        <w:rPr>
          <w:sz w:val="22"/>
          <w:szCs w:val="22"/>
        </w:rPr>
        <w:t>, A. Martinez</w:t>
      </w:r>
      <w:r w:rsidRPr="004836F9">
        <w:rPr>
          <w:sz w:val="22"/>
          <w:szCs w:val="22"/>
          <w:vertAlign w:val="superscript"/>
        </w:rPr>
        <w:t>2</w:t>
      </w:r>
      <w:r w:rsidRPr="004836F9">
        <w:rPr>
          <w:sz w:val="22"/>
          <w:szCs w:val="22"/>
        </w:rPr>
        <w:t>, A. Määttänen</w:t>
      </w:r>
      <w:r w:rsidRPr="004836F9">
        <w:rPr>
          <w:sz w:val="22"/>
          <w:szCs w:val="22"/>
          <w:vertAlign w:val="superscript"/>
        </w:rPr>
        <w:t>1</w:t>
      </w:r>
      <w:r w:rsidRPr="004836F9">
        <w:rPr>
          <w:sz w:val="22"/>
          <w:szCs w:val="22"/>
        </w:rPr>
        <w:t>, A. Stolzenbach</w:t>
      </w:r>
      <w:r w:rsidRPr="004836F9">
        <w:rPr>
          <w:sz w:val="22"/>
          <w:szCs w:val="22"/>
          <w:vertAlign w:val="superscript"/>
        </w:rPr>
        <w:t>2</w:t>
      </w:r>
      <w:r w:rsidRPr="004836F9">
        <w:rPr>
          <w:sz w:val="22"/>
          <w:szCs w:val="22"/>
        </w:rPr>
        <w:t>, S. Lebonnois</w:t>
      </w:r>
      <w:r w:rsidRPr="004836F9">
        <w:rPr>
          <w:sz w:val="22"/>
          <w:szCs w:val="22"/>
          <w:vertAlign w:val="superscript"/>
        </w:rPr>
        <w:t>3</w:t>
      </w:r>
      <w:r w:rsidRPr="004836F9">
        <w:rPr>
          <w:sz w:val="22"/>
          <w:szCs w:val="22"/>
        </w:rPr>
        <w:t xml:space="preserve">, </w:t>
      </w:r>
    </w:p>
    <w:p w14:paraId="42FFC78E" w14:textId="510A2F4D" w:rsidR="00FF3503" w:rsidRPr="006177B8" w:rsidRDefault="00827A1F" w:rsidP="00FF3503">
      <w:pPr>
        <w:spacing w:before="100" w:beforeAutospacing="1" w:after="100" w:afterAutospacing="1"/>
        <w:jc w:val="center"/>
        <w:rPr>
          <w:sz w:val="22"/>
          <w:szCs w:val="22"/>
          <w:lang w:val="fr-FR"/>
        </w:rPr>
      </w:pPr>
      <w:r w:rsidRPr="006177B8">
        <w:rPr>
          <w:sz w:val="22"/>
          <w:szCs w:val="22"/>
          <w:lang w:val="fr-FR"/>
        </w:rPr>
        <w:t>J.C Gérard</w:t>
      </w:r>
      <w:r w:rsidRPr="006177B8">
        <w:rPr>
          <w:sz w:val="22"/>
          <w:szCs w:val="22"/>
          <w:vertAlign w:val="superscript"/>
          <w:lang w:val="fr-FR"/>
        </w:rPr>
        <w:t>4</w:t>
      </w:r>
      <w:r w:rsidRPr="006177B8">
        <w:rPr>
          <w:sz w:val="22"/>
          <w:szCs w:val="22"/>
          <w:lang w:val="fr-FR"/>
        </w:rPr>
        <w:t>, L. Soret</w:t>
      </w:r>
      <w:r w:rsidRPr="006177B8">
        <w:rPr>
          <w:sz w:val="22"/>
          <w:szCs w:val="22"/>
          <w:vertAlign w:val="superscript"/>
          <w:lang w:val="fr-FR"/>
        </w:rPr>
        <w:t>4</w:t>
      </w:r>
    </w:p>
    <w:p w14:paraId="20615C2F" w14:textId="77777777" w:rsidR="00827A1F" w:rsidRPr="004836F9" w:rsidRDefault="00827A1F" w:rsidP="00827A1F">
      <w:pPr>
        <w:spacing w:before="100" w:beforeAutospacing="1" w:after="100" w:afterAutospacing="1"/>
        <w:jc w:val="center"/>
        <w:rPr>
          <w:sz w:val="18"/>
          <w:szCs w:val="18"/>
          <w:lang w:val="fr-FR"/>
        </w:rPr>
      </w:pPr>
      <w:r w:rsidRPr="004836F9">
        <w:rPr>
          <w:sz w:val="18"/>
          <w:szCs w:val="18"/>
          <w:vertAlign w:val="superscript"/>
          <w:lang w:val="fr-FR"/>
        </w:rPr>
        <w:t>1</w:t>
      </w:r>
      <w:r w:rsidRPr="004836F9">
        <w:rPr>
          <w:sz w:val="18"/>
          <w:szCs w:val="18"/>
          <w:lang w:val="fr-FR"/>
        </w:rPr>
        <w:t>LATMOS/IPSL, Sorbonne Université, UVSQ Université Paris-Saclay, CNRS, Paris, France.</w:t>
      </w:r>
    </w:p>
    <w:p w14:paraId="521A2EF8" w14:textId="77777777" w:rsidR="00827A1F" w:rsidRPr="004836F9" w:rsidRDefault="00827A1F" w:rsidP="00827A1F">
      <w:pPr>
        <w:spacing w:before="100" w:beforeAutospacing="1" w:after="100" w:afterAutospacing="1"/>
        <w:jc w:val="center"/>
        <w:rPr>
          <w:sz w:val="18"/>
          <w:szCs w:val="18"/>
          <w:lang w:val="fr-FR"/>
        </w:rPr>
      </w:pPr>
      <w:r w:rsidRPr="004836F9">
        <w:rPr>
          <w:sz w:val="18"/>
          <w:szCs w:val="18"/>
          <w:vertAlign w:val="superscript"/>
          <w:lang w:val="fr-FR"/>
        </w:rPr>
        <w:t>2</w:t>
      </w:r>
      <w:r w:rsidRPr="004836F9">
        <w:rPr>
          <w:sz w:val="18"/>
          <w:szCs w:val="18"/>
          <w:lang w:val="fr-FR"/>
        </w:rPr>
        <w:t xml:space="preserve">Instituto de </w:t>
      </w:r>
      <w:proofErr w:type="spellStart"/>
      <w:r w:rsidRPr="004836F9">
        <w:rPr>
          <w:sz w:val="18"/>
          <w:szCs w:val="18"/>
          <w:lang w:val="fr-FR"/>
        </w:rPr>
        <w:t>Astrofisica</w:t>
      </w:r>
      <w:proofErr w:type="spellEnd"/>
      <w:r w:rsidRPr="004836F9">
        <w:rPr>
          <w:sz w:val="18"/>
          <w:szCs w:val="18"/>
          <w:lang w:val="fr-FR"/>
        </w:rPr>
        <w:t xml:space="preserve"> de </w:t>
      </w:r>
      <w:proofErr w:type="spellStart"/>
      <w:r w:rsidRPr="004836F9">
        <w:rPr>
          <w:sz w:val="18"/>
          <w:szCs w:val="18"/>
          <w:lang w:val="fr-FR"/>
        </w:rPr>
        <w:t>Andalucia</w:t>
      </w:r>
      <w:proofErr w:type="spellEnd"/>
      <w:r w:rsidRPr="004836F9">
        <w:rPr>
          <w:sz w:val="18"/>
          <w:szCs w:val="18"/>
          <w:lang w:val="fr-FR"/>
        </w:rPr>
        <w:t xml:space="preserve"> (IAA-CSIC), </w:t>
      </w:r>
      <w:proofErr w:type="spellStart"/>
      <w:r w:rsidRPr="004836F9">
        <w:rPr>
          <w:sz w:val="18"/>
          <w:szCs w:val="18"/>
          <w:lang w:val="fr-FR"/>
        </w:rPr>
        <w:t>Glorieta</w:t>
      </w:r>
      <w:proofErr w:type="spellEnd"/>
      <w:r w:rsidRPr="004836F9">
        <w:rPr>
          <w:sz w:val="18"/>
          <w:szCs w:val="18"/>
          <w:lang w:val="fr-FR"/>
        </w:rPr>
        <w:t xml:space="preserve"> de la </w:t>
      </w:r>
      <w:proofErr w:type="spellStart"/>
      <w:r w:rsidRPr="004836F9">
        <w:rPr>
          <w:sz w:val="18"/>
          <w:szCs w:val="18"/>
          <w:lang w:val="fr-FR"/>
        </w:rPr>
        <w:t>Astronomia</w:t>
      </w:r>
      <w:proofErr w:type="spellEnd"/>
      <w:r w:rsidRPr="004836F9">
        <w:rPr>
          <w:sz w:val="18"/>
          <w:szCs w:val="18"/>
          <w:lang w:val="fr-FR"/>
        </w:rPr>
        <w:t xml:space="preserve"> s/n, Granada, 18008, Spain.</w:t>
      </w:r>
    </w:p>
    <w:p w14:paraId="5188CD43" w14:textId="77777777" w:rsidR="00827A1F" w:rsidRPr="004836F9" w:rsidRDefault="00827A1F" w:rsidP="00827A1F">
      <w:pPr>
        <w:spacing w:before="100" w:beforeAutospacing="1" w:after="100" w:afterAutospacing="1"/>
        <w:jc w:val="center"/>
        <w:rPr>
          <w:sz w:val="18"/>
          <w:szCs w:val="18"/>
          <w:lang w:val="fr-FR"/>
        </w:rPr>
      </w:pPr>
      <w:r w:rsidRPr="004836F9">
        <w:rPr>
          <w:sz w:val="18"/>
          <w:szCs w:val="18"/>
          <w:vertAlign w:val="superscript"/>
          <w:lang w:val="fr-FR"/>
        </w:rPr>
        <w:t>3</w:t>
      </w:r>
      <w:r w:rsidRPr="004836F9">
        <w:rPr>
          <w:sz w:val="18"/>
          <w:szCs w:val="18"/>
          <w:lang w:val="fr-FR"/>
        </w:rPr>
        <w:t>LMD Sorbonne Université, ENS, Ecole Polytechnique, CNRS, Paris, France.</w:t>
      </w:r>
    </w:p>
    <w:p w14:paraId="69976EF8" w14:textId="08377622" w:rsidR="00B77E40" w:rsidRPr="004836F9" w:rsidRDefault="00827A1F" w:rsidP="00827A1F">
      <w:pPr>
        <w:spacing w:before="100" w:beforeAutospacing="1" w:after="100" w:afterAutospacing="1"/>
        <w:jc w:val="center"/>
        <w:rPr>
          <w:sz w:val="18"/>
          <w:szCs w:val="18"/>
          <w:lang w:val="fr-FR"/>
        </w:rPr>
      </w:pPr>
      <w:r w:rsidRPr="004836F9">
        <w:rPr>
          <w:sz w:val="18"/>
          <w:szCs w:val="18"/>
          <w:vertAlign w:val="superscript"/>
          <w:lang w:val="fr-FR"/>
        </w:rPr>
        <w:t>4</w:t>
      </w:r>
      <w:r w:rsidRPr="004836F9">
        <w:rPr>
          <w:sz w:val="18"/>
          <w:szCs w:val="18"/>
          <w:lang w:val="fr-FR"/>
        </w:rPr>
        <w:t xml:space="preserve">LPAP-STAR, Université de Liège, Liège, </w:t>
      </w:r>
      <w:proofErr w:type="spellStart"/>
      <w:r w:rsidRPr="004836F9">
        <w:rPr>
          <w:sz w:val="18"/>
          <w:szCs w:val="18"/>
          <w:lang w:val="fr-FR"/>
        </w:rPr>
        <w:t>Belgium</w:t>
      </w:r>
      <w:proofErr w:type="spellEnd"/>
      <w:r w:rsidRPr="004836F9">
        <w:rPr>
          <w:sz w:val="18"/>
          <w:szCs w:val="18"/>
          <w:lang w:val="fr-FR"/>
        </w:rPr>
        <w:t>.</w:t>
      </w:r>
    </w:p>
    <w:p w14:paraId="71891EDF" w14:textId="77777777" w:rsidR="00094365" w:rsidRPr="004836F9" w:rsidRDefault="00A50033" w:rsidP="00825950">
      <w:pPr>
        <w:spacing w:before="100" w:beforeAutospacing="1" w:after="100" w:afterAutospacing="1"/>
        <w:jc w:val="center"/>
        <w:rPr>
          <w:sz w:val="22"/>
          <w:szCs w:val="22"/>
          <w:lang w:val="fr-FR"/>
        </w:rPr>
      </w:pPr>
      <w:r w:rsidRPr="004836F9" w:rsidDel="00A50033">
        <w:rPr>
          <w:sz w:val="22"/>
          <w:szCs w:val="22"/>
          <w:lang w:val="fr-FR"/>
        </w:rPr>
        <w:t xml:space="preserve"> </w:t>
      </w:r>
    </w:p>
    <w:p w14:paraId="347237BD" w14:textId="77777777" w:rsidR="00094365" w:rsidRPr="004836F9" w:rsidRDefault="00094365" w:rsidP="000B2E64">
      <w:pPr>
        <w:spacing w:before="100" w:beforeAutospacing="1" w:after="100" w:afterAutospacing="1"/>
        <w:jc w:val="center"/>
        <w:rPr>
          <w:sz w:val="22"/>
          <w:szCs w:val="22"/>
          <w:lang w:val="fr-FR"/>
        </w:rPr>
      </w:pPr>
    </w:p>
    <w:p w14:paraId="1CD128B3" w14:textId="77777777" w:rsidR="00111843" w:rsidRPr="004836F9" w:rsidRDefault="00111843" w:rsidP="00111843">
      <w:pPr>
        <w:rPr>
          <w:b/>
        </w:rPr>
      </w:pPr>
      <w:r w:rsidRPr="004836F9">
        <w:rPr>
          <w:b/>
        </w:rPr>
        <w:t>Contents of this file</w:t>
      </w:r>
      <w:r w:rsidR="00E43D2D" w:rsidRPr="004836F9">
        <w:rPr>
          <w:b/>
        </w:rPr>
        <w:t xml:space="preserve"> </w:t>
      </w:r>
    </w:p>
    <w:p w14:paraId="1F13291B" w14:textId="77777777" w:rsidR="00E43D2D" w:rsidRPr="004836F9" w:rsidRDefault="00E43D2D" w:rsidP="00111843"/>
    <w:p w14:paraId="6807841A" w14:textId="13CA55A6" w:rsidR="00111843" w:rsidRDefault="00111843" w:rsidP="00111843">
      <w:pPr>
        <w:ind w:left="720"/>
        <w:rPr>
          <w:sz w:val="22"/>
          <w:szCs w:val="22"/>
        </w:rPr>
      </w:pPr>
      <w:r w:rsidRPr="004836F9">
        <w:rPr>
          <w:sz w:val="22"/>
          <w:szCs w:val="22"/>
        </w:rPr>
        <w:t>Table S1</w:t>
      </w:r>
    </w:p>
    <w:p w14:paraId="61C8083F" w14:textId="77777777" w:rsidR="00144920" w:rsidRDefault="00144920" w:rsidP="00144920">
      <w:pPr>
        <w:ind w:left="720"/>
        <w:rPr>
          <w:sz w:val="22"/>
          <w:szCs w:val="22"/>
        </w:rPr>
      </w:pPr>
      <w:r w:rsidRPr="004836F9">
        <w:rPr>
          <w:sz w:val="22"/>
          <w:szCs w:val="22"/>
        </w:rPr>
        <w:t>Caption for Table S1</w:t>
      </w:r>
    </w:p>
    <w:p w14:paraId="51F156C4" w14:textId="77777777" w:rsidR="00144920" w:rsidRDefault="00144920" w:rsidP="00144920">
      <w:pPr>
        <w:ind w:left="720"/>
        <w:rPr>
          <w:sz w:val="22"/>
          <w:szCs w:val="22"/>
        </w:rPr>
      </w:pPr>
      <w:r>
        <w:rPr>
          <w:sz w:val="22"/>
          <w:szCs w:val="22"/>
        </w:rPr>
        <w:t>References for Table S1</w:t>
      </w:r>
      <w:r w:rsidRPr="004836F9">
        <w:rPr>
          <w:sz w:val="22"/>
          <w:szCs w:val="22"/>
        </w:rPr>
        <w:t xml:space="preserve"> </w:t>
      </w:r>
    </w:p>
    <w:p w14:paraId="5444784D" w14:textId="77777777" w:rsidR="00144920" w:rsidRPr="004836F9" w:rsidRDefault="00144920" w:rsidP="00111843">
      <w:pPr>
        <w:ind w:left="720"/>
        <w:rPr>
          <w:sz w:val="22"/>
          <w:szCs w:val="22"/>
        </w:rPr>
      </w:pPr>
    </w:p>
    <w:p w14:paraId="0363B503" w14:textId="77777777" w:rsidR="00111843" w:rsidRPr="004836F9" w:rsidRDefault="00111843" w:rsidP="00111843">
      <w:pPr>
        <w:ind w:left="720"/>
      </w:pPr>
    </w:p>
    <w:p w14:paraId="2323E638" w14:textId="77777777" w:rsidR="00111843" w:rsidRPr="004836F9" w:rsidRDefault="00111843" w:rsidP="00111843">
      <w:pPr>
        <w:rPr>
          <w:b/>
        </w:rPr>
      </w:pPr>
      <w:r w:rsidRPr="004836F9">
        <w:rPr>
          <w:b/>
        </w:rPr>
        <w:t>Additional Supporting Information (Files uploaded separately)</w:t>
      </w:r>
    </w:p>
    <w:p w14:paraId="3343B9AD" w14:textId="77777777" w:rsidR="00111843" w:rsidRPr="004836F9" w:rsidRDefault="00111843" w:rsidP="00111843">
      <w:pPr>
        <w:rPr>
          <w:b/>
        </w:rPr>
      </w:pPr>
    </w:p>
    <w:p w14:paraId="71332B35" w14:textId="77777777" w:rsidR="00BE679E" w:rsidRPr="00BE679E" w:rsidRDefault="00BE679E" w:rsidP="00BE679E">
      <w:pPr>
        <w:ind w:left="720"/>
        <w:rPr>
          <w:sz w:val="22"/>
          <w:szCs w:val="22"/>
        </w:rPr>
      </w:pPr>
    </w:p>
    <w:p w14:paraId="79042C92" w14:textId="77777777" w:rsidR="00FF3503" w:rsidRPr="004836F9" w:rsidRDefault="00FF3503" w:rsidP="00FF3503">
      <w:pPr>
        <w:spacing w:before="100" w:beforeAutospacing="1" w:after="100" w:afterAutospacing="1"/>
        <w:rPr>
          <w:b/>
          <w:szCs w:val="24"/>
        </w:rPr>
      </w:pPr>
      <w:r w:rsidRPr="004836F9">
        <w:rPr>
          <w:b/>
          <w:bCs/>
          <w:szCs w:val="24"/>
        </w:rPr>
        <w:t>Introduction</w:t>
      </w:r>
      <w:r w:rsidRPr="004836F9">
        <w:rPr>
          <w:b/>
          <w:szCs w:val="24"/>
        </w:rPr>
        <w:t xml:space="preserve"> </w:t>
      </w:r>
    </w:p>
    <w:p w14:paraId="19886F0B" w14:textId="43348C5F" w:rsidR="002C030F" w:rsidRPr="00A03FCD" w:rsidRDefault="006177B8" w:rsidP="006177B8">
      <w:pPr>
        <w:spacing w:before="100" w:beforeAutospacing="1" w:after="100" w:afterAutospacing="1"/>
        <w:jc w:val="both"/>
        <w:rPr>
          <w:sz w:val="22"/>
          <w:szCs w:val="22"/>
        </w:rPr>
      </w:pPr>
      <w:r w:rsidRPr="00A03FCD">
        <w:rPr>
          <w:sz w:val="22"/>
          <w:szCs w:val="22"/>
        </w:rPr>
        <w:t>T</w:t>
      </w:r>
      <w:r w:rsidR="00483684" w:rsidRPr="00A03FCD">
        <w:rPr>
          <w:sz w:val="22"/>
          <w:szCs w:val="22"/>
        </w:rPr>
        <w:t xml:space="preserve">his supplementary material </w:t>
      </w:r>
      <w:r w:rsidRPr="00A03FCD">
        <w:rPr>
          <w:sz w:val="22"/>
          <w:szCs w:val="22"/>
        </w:rPr>
        <w:t xml:space="preserve">lists </w:t>
      </w:r>
      <w:r w:rsidR="00483684" w:rsidRPr="00A03FCD">
        <w:rPr>
          <w:sz w:val="22"/>
          <w:szCs w:val="22"/>
        </w:rPr>
        <w:t xml:space="preserve">the </w:t>
      </w:r>
      <w:r w:rsidRPr="00A03FCD">
        <w:rPr>
          <w:sz w:val="22"/>
          <w:szCs w:val="22"/>
        </w:rPr>
        <w:t xml:space="preserve">photolytic and </w:t>
      </w:r>
      <w:r w:rsidR="00483684" w:rsidRPr="00A03FCD">
        <w:rPr>
          <w:sz w:val="22"/>
          <w:szCs w:val="22"/>
        </w:rPr>
        <w:t xml:space="preserve">chemical reactions </w:t>
      </w:r>
      <w:r w:rsidRPr="00A03FCD">
        <w:rPr>
          <w:sz w:val="22"/>
          <w:szCs w:val="22"/>
        </w:rPr>
        <w:t>implemented in the Venus Planetary Climate Model (Venus PCM) to calculate</w:t>
      </w:r>
      <w:r w:rsidR="00483684" w:rsidRPr="00A03FCD">
        <w:rPr>
          <w:sz w:val="22"/>
          <w:szCs w:val="22"/>
        </w:rPr>
        <w:t xml:space="preserve"> the NO nightglow. </w:t>
      </w:r>
      <w:r w:rsidRPr="00A03FCD">
        <w:rPr>
          <w:sz w:val="22"/>
          <w:szCs w:val="22"/>
        </w:rPr>
        <w:t>The table</w:t>
      </w:r>
      <w:r w:rsidR="00483684" w:rsidRPr="00A03FCD">
        <w:rPr>
          <w:sz w:val="22"/>
          <w:szCs w:val="22"/>
        </w:rPr>
        <w:t xml:space="preserve"> includes the reaction rates used</w:t>
      </w:r>
      <w:r w:rsidRPr="00A03FCD">
        <w:rPr>
          <w:sz w:val="22"/>
          <w:szCs w:val="22"/>
        </w:rPr>
        <w:t xml:space="preserve"> and the corresponding references</w:t>
      </w:r>
      <w:r w:rsidR="00483684" w:rsidRPr="00A03FCD">
        <w:rPr>
          <w:sz w:val="22"/>
          <w:szCs w:val="22"/>
        </w:rPr>
        <w:t>.</w:t>
      </w:r>
      <w:r w:rsidRPr="00A03FCD">
        <w:rPr>
          <w:sz w:val="22"/>
          <w:szCs w:val="22"/>
        </w:rPr>
        <w:t xml:space="preserve"> </w:t>
      </w:r>
    </w:p>
    <w:p w14:paraId="79F63958" w14:textId="1563AD8A" w:rsidR="006177B8" w:rsidRDefault="006177B8" w:rsidP="006177B8">
      <w:pPr>
        <w:spacing w:before="100" w:beforeAutospacing="1" w:after="100" w:afterAutospacing="1"/>
        <w:jc w:val="both"/>
        <w:rPr>
          <w:sz w:val="22"/>
          <w:szCs w:val="22"/>
        </w:rPr>
      </w:pPr>
      <w:r w:rsidRPr="00A03FCD">
        <w:rPr>
          <w:sz w:val="22"/>
          <w:szCs w:val="22"/>
        </w:rPr>
        <w:t xml:space="preserve">In our simulations, on the day side, the </w:t>
      </w:r>
      <w:r w:rsidR="003636EF" w:rsidRPr="00A03FCD">
        <w:rPr>
          <w:sz w:val="22"/>
          <w:szCs w:val="22"/>
        </w:rPr>
        <w:t xml:space="preserve">loss of </w:t>
      </w:r>
      <w:r w:rsidR="00CB1E51" w:rsidRPr="00A03FCD">
        <w:rPr>
          <w:sz w:val="22"/>
          <w:szCs w:val="22"/>
        </w:rPr>
        <w:t xml:space="preserve">the </w:t>
      </w:r>
      <w:r w:rsidRPr="00A03FCD">
        <w:rPr>
          <w:sz w:val="22"/>
          <w:szCs w:val="22"/>
        </w:rPr>
        <w:t>nitrogen atom</w:t>
      </w:r>
      <w:r w:rsidR="00A345A2" w:rsidRPr="00A03FCD">
        <w:rPr>
          <w:sz w:val="22"/>
          <w:szCs w:val="22"/>
        </w:rPr>
        <w:t>s</w:t>
      </w:r>
      <w:r w:rsidRPr="00A03FCD">
        <w:rPr>
          <w:sz w:val="22"/>
          <w:szCs w:val="22"/>
        </w:rPr>
        <w:t xml:space="preserve"> N </w:t>
      </w:r>
      <w:r w:rsidR="003636EF" w:rsidRPr="00A03FCD">
        <w:rPr>
          <w:sz w:val="22"/>
          <w:szCs w:val="22"/>
        </w:rPr>
        <w:t>produced by photolysis of N</w:t>
      </w:r>
      <w:r w:rsidR="003636EF" w:rsidRPr="00A03FCD">
        <w:rPr>
          <w:sz w:val="22"/>
          <w:szCs w:val="22"/>
          <w:vertAlign w:val="subscript"/>
        </w:rPr>
        <w:t>2</w:t>
      </w:r>
      <w:r w:rsidR="003636EF" w:rsidRPr="00A03FCD">
        <w:rPr>
          <w:sz w:val="22"/>
          <w:szCs w:val="22"/>
        </w:rPr>
        <w:t xml:space="preserve"> mainly</w:t>
      </w:r>
      <w:r w:rsidRPr="00A03FCD">
        <w:rPr>
          <w:sz w:val="22"/>
          <w:szCs w:val="22"/>
        </w:rPr>
        <w:t xml:space="preserve"> occurs</w:t>
      </w:r>
      <w:r w:rsidR="003636EF" w:rsidRPr="00A03FCD">
        <w:rPr>
          <w:sz w:val="22"/>
          <w:szCs w:val="22"/>
        </w:rPr>
        <w:t xml:space="preserve"> between 130 km and 160 km. The major processes that control N loss </w:t>
      </w:r>
      <w:r w:rsidR="00A345A2" w:rsidRPr="00A03FCD">
        <w:rPr>
          <w:sz w:val="22"/>
          <w:szCs w:val="22"/>
        </w:rPr>
        <w:t>are</w:t>
      </w:r>
      <w:r w:rsidR="003636EF" w:rsidRPr="00A03FCD">
        <w:rPr>
          <w:sz w:val="22"/>
          <w:szCs w:val="22"/>
        </w:rPr>
        <w:t xml:space="preserve"> the reactions of N with O</w:t>
      </w:r>
      <w:r w:rsidR="003636EF" w:rsidRPr="00A03FCD">
        <w:rPr>
          <w:sz w:val="22"/>
          <w:szCs w:val="22"/>
          <w:vertAlign w:val="subscript"/>
        </w:rPr>
        <w:t>2</w:t>
      </w:r>
      <w:r w:rsidR="003636EF" w:rsidRPr="00A03FCD">
        <w:rPr>
          <w:sz w:val="22"/>
          <w:szCs w:val="22"/>
          <w:vertAlign w:val="superscript"/>
        </w:rPr>
        <w:t>+</w:t>
      </w:r>
      <w:r w:rsidR="003636EF" w:rsidRPr="00A03FCD">
        <w:rPr>
          <w:sz w:val="22"/>
          <w:szCs w:val="22"/>
        </w:rPr>
        <w:t xml:space="preserve"> (R26, 51%), N with NO (</w:t>
      </w:r>
      <w:r w:rsidR="00A345A2" w:rsidRPr="00A03FCD">
        <w:rPr>
          <w:sz w:val="22"/>
          <w:szCs w:val="22"/>
        </w:rPr>
        <w:t>R11, 22%), and N(</w:t>
      </w:r>
      <w:r w:rsidR="00A345A2" w:rsidRPr="00A03FCD">
        <w:rPr>
          <w:sz w:val="22"/>
          <w:szCs w:val="22"/>
          <w:vertAlign w:val="superscript"/>
        </w:rPr>
        <w:t>2</w:t>
      </w:r>
      <w:r w:rsidR="00A345A2" w:rsidRPr="00A03FCD">
        <w:rPr>
          <w:sz w:val="22"/>
          <w:szCs w:val="22"/>
        </w:rPr>
        <w:t>D) + O (R17, 20%).</w:t>
      </w:r>
      <w:r w:rsidR="00A345A2">
        <w:rPr>
          <w:sz w:val="22"/>
          <w:szCs w:val="22"/>
        </w:rPr>
        <w:t xml:space="preserve"> </w:t>
      </w:r>
    </w:p>
    <w:p w14:paraId="1FE86359" w14:textId="3138229A" w:rsidR="008975C5" w:rsidRDefault="008975C5" w:rsidP="00483684">
      <w:pPr>
        <w:spacing w:before="100" w:beforeAutospacing="1" w:after="100" w:afterAutospacing="1"/>
        <w:rPr>
          <w:sz w:val="22"/>
          <w:szCs w:val="22"/>
        </w:rPr>
      </w:pPr>
    </w:p>
    <w:p w14:paraId="6BBBA852" w14:textId="77777777" w:rsidR="00144920" w:rsidRPr="004836F9" w:rsidRDefault="00144920" w:rsidP="00483684">
      <w:pPr>
        <w:spacing w:before="100" w:beforeAutospacing="1" w:after="100" w:afterAutospacing="1"/>
        <w:rPr>
          <w:sz w:val="22"/>
          <w:szCs w:val="22"/>
        </w:rPr>
      </w:pPr>
    </w:p>
    <w:tbl>
      <w:tblPr>
        <w:tblStyle w:val="Grilledutableau"/>
        <w:tblW w:w="10348" w:type="dxa"/>
        <w:tblInd w:w="-714" w:type="dxa"/>
        <w:tblLook w:val="04A0" w:firstRow="1" w:lastRow="0" w:firstColumn="1" w:lastColumn="0" w:noHBand="0" w:noVBand="1"/>
      </w:tblPr>
      <w:tblGrid>
        <w:gridCol w:w="730"/>
        <w:gridCol w:w="2606"/>
        <w:gridCol w:w="2112"/>
        <w:gridCol w:w="2373"/>
        <w:gridCol w:w="2527"/>
      </w:tblGrid>
      <w:tr w:rsidR="00EB379E" w14:paraId="5178A586" w14:textId="77777777" w:rsidTr="00BD5FBA">
        <w:tc>
          <w:tcPr>
            <w:tcW w:w="634" w:type="dxa"/>
          </w:tcPr>
          <w:p w14:paraId="55EB7CE5" w14:textId="77777777" w:rsidR="00B3633B" w:rsidRPr="00EC4A7D" w:rsidRDefault="00B3633B" w:rsidP="00F106B4">
            <w:pPr>
              <w:rPr>
                <w:rFonts w:ascii="Times New Roman" w:hAnsi="Times New Roman" w:cs="Times New Roman"/>
                <w:sz w:val="22"/>
              </w:rPr>
            </w:pPr>
          </w:p>
        </w:tc>
        <w:tc>
          <w:tcPr>
            <w:tcW w:w="4755" w:type="dxa"/>
            <w:gridSpan w:val="2"/>
          </w:tcPr>
          <w:p w14:paraId="46232F3D" w14:textId="77777777" w:rsidR="00B3633B" w:rsidRPr="00EC4A7D" w:rsidRDefault="00B3633B" w:rsidP="00F106B4">
            <w:pPr>
              <w:jc w:val="center"/>
              <w:rPr>
                <w:rFonts w:ascii="Times New Roman" w:hAnsi="Times New Roman" w:cs="Times New Roman"/>
                <w:sz w:val="22"/>
              </w:rPr>
            </w:pPr>
            <w:r w:rsidRPr="00EC4A7D">
              <w:rPr>
                <w:rFonts w:ascii="Times New Roman" w:hAnsi="Times New Roman" w:cs="Times New Roman"/>
                <w:sz w:val="22"/>
              </w:rPr>
              <w:t>Photodissociation</w:t>
            </w:r>
          </w:p>
        </w:tc>
        <w:tc>
          <w:tcPr>
            <w:tcW w:w="4959" w:type="dxa"/>
            <w:gridSpan w:val="2"/>
          </w:tcPr>
          <w:p w14:paraId="4ED80D07" w14:textId="77777777" w:rsidR="00B3633B" w:rsidRPr="00EC4A7D" w:rsidRDefault="00B3633B" w:rsidP="00F106B4">
            <w:pPr>
              <w:rPr>
                <w:sz w:val="22"/>
              </w:rPr>
            </w:pPr>
            <w:r w:rsidRPr="00EC4A7D">
              <w:rPr>
                <w:rFonts w:ascii="Times New Roman" w:hAnsi="Times New Roman" w:cs="Times New Roman"/>
                <w:sz w:val="22"/>
              </w:rPr>
              <w:t>Cross section reference</w:t>
            </w:r>
          </w:p>
        </w:tc>
      </w:tr>
      <w:tr w:rsidR="00EB379E" w:rsidRPr="006177B8" w14:paraId="46710010" w14:textId="77777777" w:rsidTr="00BD5FBA">
        <w:tc>
          <w:tcPr>
            <w:tcW w:w="634" w:type="dxa"/>
            <w:vAlign w:val="center"/>
          </w:tcPr>
          <w:p w14:paraId="1C72F9AC" w14:textId="77777777" w:rsidR="00B3633B" w:rsidRPr="00EC4A7D" w:rsidRDefault="00B3633B" w:rsidP="00D34A7C">
            <w:pPr>
              <w:rPr>
                <w:rFonts w:ascii="Times New Roman" w:hAnsi="Times New Roman" w:cs="Times New Roman"/>
                <w:sz w:val="22"/>
              </w:rPr>
            </w:pPr>
            <w:r w:rsidRPr="00EC4A7D">
              <w:rPr>
                <w:rFonts w:ascii="Times New Roman" w:hAnsi="Times New Roman" w:cs="Times New Roman"/>
                <w:sz w:val="22"/>
              </w:rPr>
              <w:t>(R1)</w:t>
            </w:r>
          </w:p>
        </w:tc>
        <w:tc>
          <w:tcPr>
            <w:tcW w:w="4755" w:type="dxa"/>
            <w:gridSpan w:val="2"/>
            <w:vAlign w:val="center"/>
          </w:tcPr>
          <w:p w14:paraId="01E0F5DC" w14:textId="77777777" w:rsidR="00B3633B" w:rsidRPr="00EC4A7D" w:rsidRDefault="00B3633B" w:rsidP="00D13D12">
            <w:pPr>
              <w:rPr>
                <w:rFonts w:ascii="Times New Roman" w:eastAsia="Cambria Math" w:hAnsi="Times New Roman" w:cs="Times New Roman"/>
                <w:sz w:val="22"/>
              </w:rPr>
            </w:pPr>
            <w:r w:rsidRPr="00EC4A7D">
              <w:rPr>
                <w:rFonts w:ascii="Times New Roman" w:eastAsia="Cambria Math" w:hAnsi="Times New Roman" w:cs="Times New Roman"/>
                <w:sz w:val="22"/>
              </w:rPr>
              <w:t>NO</w:t>
            </w:r>
            <w:r w:rsidRPr="00EC4A7D">
              <w:rPr>
                <w:rFonts w:ascii="Times New Roman" w:eastAsia="Cambria Math" w:hAnsi="Times New Roman" w:cs="Times New Roman"/>
                <w:sz w:val="22"/>
                <w:vertAlign w:val="subscript"/>
              </w:rPr>
              <w:t xml:space="preserve">2 </w:t>
            </w:r>
            <w:r w:rsidRPr="00EC4A7D">
              <w:rPr>
                <w:rFonts w:ascii="Times New Roman" w:eastAsia="Cambria Math" w:hAnsi="Times New Roman" w:cs="Times New Roman"/>
                <w:sz w:val="22"/>
              </w:rPr>
              <w:t xml:space="preserve">+ hv </w:t>
            </w:r>
            <w:r w:rsidRPr="00EC4A7D">
              <w:rPr>
                <w:rFonts w:ascii="Times New Roman" w:eastAsia="Cardo" w:hAnsi="Times New Roman" w:cs="Times New Roman"/>
                <w:sz w:val="22"/>
              </w:rPr>
              <w:t>→ NO + O</w:t>
            </w:r>
          </w:p>
        </w:tc>
        <w:tc>
          <w:tcPr>
            <w:tcW w:w="4959" w:type="dxa"/>
            <w:gridSpan w:val="2"/>
          </w:tcPr>
          <w:p w14:paraId="2E449924" w14:textId="77777777" w:rsidR="00B3633B" w:rsidRPr="00EC4A7D" w:rsidRDefault="00B3633B" w:rsidP="00F106B4">
            <w:pPr>
              <w:rPr>
                <w:rFonts w:ascii="Times New Roman" w:hAnsi="Times New Roman" w:cs="Times New Roman"/>
                <w:sz w:val="22"/>
                <w:lang w:val="fr-FR"/>
              </w:rPr>
            </w:pPr>
            <w:r w:rsidRPr="00EC4A7D">
              <w:rPr>
                <w:rFonts w:ascii="Times New Roman" w:hAnsi="Times New Roman" w:cs="Times New Roman"/>
                <w:sz w:val="22"/>
                <w:lang w:val="fr-FR"/>
              </w:rPr>
              <w:t xml:space="preserve">200 – 238 nm : </w:t>
            </w:r>
            <w:r w:rsidRPr="00EC4A7D">
              <w:rPr>
                <w:sz w:val="22"/>
                <w:lang w:val="fr-FR"/>
              </w:rPr>
              <w:fldChar w:fldCharType="begin"/>
            </w:r>
            <w:r w:rsidRPr="00EC4A7D">
              <w:rPr>
                <w:rFonts w:ascii="Times New Roman" w:hAnsi="Times New Roman" w:cs="Times New Roman"/>
                <w:sz w:val="22"/>
                <w:lang w:val="fr-FR"/>
              </w:rPr>
              <w:instrText xml:space="preserve"> ADDIN ZOTERO_ITEM CSL_CITATION {"citationID":"kt6yCuaN","properties":{"formattedCitation":"(Jenouvrier et al., 1996)","plainCitation":"(Jenouvrier et al., 1996)","dontUpdate":true,"noteIndex":0},"citationItems":[{"id":127,"uris":["http://zotero.org/users/10445514/items/LDK8PIBZ"],"itemData":{"id":127,"type":"article-journal","abstract":"Absorption cross-section measurements of NO2 performed in our laboratory have been extended to the 200–300 nm region at ambient temperature. Low pressures have been used, limiting the effects of the dimer N2O4 which has an absorption cross-section from one to two orders of magnitude larger than that of NO2 in this region. The results have been compared to those of previous authors and are now available for atmospheric purposes at 0.01 nm intervals.","container-title":"Journal of Atmospheric Chemistry","DOI":"10.1007/BF00053284","ISSN":"1573-0662","issue":"1","journalAbbreviation":"J Atmos Chem","language":"en","page":"21-32","source":"Springer Link","title":"The NO2 absorption spectrum. III: The 200–300 nm region at ambient temperature","title-short":"The NO2 absorption spectrum. III","volume":"25","author":[{"family":"Jenouvrier","given":"A."},{"family":"Coquart","given":"B."},{"family":"Merienne","given":"M. F."}],"issued":{"date-parts":[["1996",9,1]]}}}],"schema":"https://github.com/citation-style-language/schema/raw/master/csl-citation.json"} </w:instrText>
            </w:r>
            <w:r w:rsidRPr="00EC4A7D">
              <w:rPr>
                <w:sz w:val="22"/>
                <w:lang w:val="fr-FR"/>
              </w:rPr>
              <w:fldChar w:fldCharType="separate"/>
            </w:r>
            <w:r w:rsidRPr="00EC4A7D">
              <w:rPr>
                <w:rFonts w:ascii="Times New Roman" w:hAnsi="Times New Roman" w:cs="Times New Roman"/>
                <w:sz w:val="22"/>
                <w:lang w:val="fr-FR"/>
              </w:rPr>
              <w:t>Jenouvrier et al., 1996</w:t>
            </w:r>
            <w:r w:rsidRPr="00EC4A7D">
              <w:rPr>
                <w:sz w:val="22"/>
                <w:lang w:val="fr-FR"/>
              </w:rPr>
              <w:fldChar w:fldCharType="end"/>
            </w:r>
          </w:p>
          <w:p w14:paraId="18B3D7F8" w14:textId="77777777" w:rsidR="00B3633B" w:rsidRPr="00EC4A7D" w:rsidRDefault="00B3633B" w:rsidP="00F106B4">
            <w:pPr>
              <w:rPr>
                <w:sz w:val="22"/>
                <w:lang w:val="fr-FR"/>
              </w:rPr>
            </w:pPr>
            <w:r w:rsidRPr="00EC4A7D">
              <w:rPr>
                <w:rFonts w:ascii="Times New Roman" w:hAnsi="Times New Roman" w:cs="Times New Roman"/>
                <w:sz w:val="22"/>
                <w:lang w:val="fr-FR"/>
              </w:rPr>
              <w:t xml:space="preserve">238 – 666 nm : </w:t>
            </w:r>
            <w:r w:rsidRPr="00EC4A7D">
              <w:rPr>
                <w:sz w:val="22"/>
                <w:lang w:val="fr-FR"/>
              </w:rPr>
              <w:fldChar w:fldCharType="begin"/>
            </w:r>
            <w:r w:rsidRPr="00EC4A7D">
              <w:rPr>
                <w:rFonts w:ascii="Times New Roman" w:hAnsi="Times New Roman" w:cs="Times New Roman"/>
                <w:sz w:val="22"/>
                <w:lang w:val="fr-FR"/>
              </w:rPr>
              <w:instrText xml:space="preserve"> ADDIN ZOTERO_ITEM CSL_CITATION {"citationID":"mLnQd7g7","properties":{"formattedCitation":"(Vandaele et al., 1998)","plainCitation":"(Vandaele et al., 1998)","dontUpdate":true,"noteIndex":0},"citationItems":[{"id":129,"uris":["http://zotero.org/users/10445514/items/IFUCAAWL"],"itemData":{"id":129,"type":"article-journal","abstract":"The NO2 absorption cross-section has been measured from 42 000 to 10 000 cm−1 (238–1000 nm) with a Fourier transform spectrometer (at the resolution of 2 cm−1, 0.01 nm at 240 nm to 0.2 nm at 1000 nm) and a 5 m temperature controlled multiple reflection cell. The uncertainty on the cross-section is estimated to be less than 3% below 40 000 cm−1 (λ &gt; 250 nm) at 294 K, 3% below 30 000 cm−1 (λ &gt; 333 nm) at 220 K, but reaches 10% for higher wavenumbers. Temperature and pressure effects have been observed. Comparison with data from the literature generally shows a good agreement for wavenumbers between 37 500 and 20 000 cm−1 (267–500 nm). Outside these limits, the difference can reach several percent.","collection-title":"Atmospheric Spectroscopy Applications 96","container-title":"Journal of Quantitative Spectroscopy and Radiative Transfer","DOI":"10.1016/S0022-4073(97)00168-4","ISSN":"0022-4073","issue":"3","journalAbbreviation":"Journal of Quantitative Spectroscopy and Radiative Transfer","language":"en","page":"171-184","source":"ScienceDirect","title":"Measurements of the NO2 absorption cross-section from 42 000 cm−1 to 10 000 cm−1 (238–1000 nm) at 220 K and 294 K","volume":"59","author":[{"family":"Vandaele","given":"A. C."},{"family":"Hermans","given":"C."},{"family":"Simon","given":"P. C."},{"family":"Carleer","given":"M."},{"family":"Colin","given":"R."},{"family":"Fally","given":"S."},{"family":"Mérienne","given":"M. F."},{"family":"Jenouvrier","given":"A."},{"family":"Coquart","given":"B."}],"issued":{"date-parts":[["1998",3,1]]}}}],"schema":"https://github.com/citation-style-language/schema/raw/master/csl-citation.json"} </w:instrText>
            </w:r>
            <w:r w:rsidRPr="00EC4A7D">
              <w:rPr>
                <w:sz w:val="22"/>
                <w:lang w:val="fr-FR"/>
              </w:rPr>
              <w:fldChar w:fldCharType="separate"/>
            </w:r>
            <w:r w:rsidRPr="00EC4A7D">
              <w:rPr>
                <w:rFonts w:ascii="Times New Roman" w:hAnsi="Times New Roman" w:cs="Times New Roman"/>
                <w:sz w:val="22"/>
                <w:lang w:val="fr-FR"/>
              </w:rPr>
              <w:t>Vandaele et al., 1998</w:t>
            </w:r>
            <w:r w:rsidRPr="00EC4A7D">
              <w:rPr>
                <w:sz w:val="22"/>
                <w:lang w:val="fr-FR"/>
              </w:rPr>
              <w:fldChar w:fldCharType="end"/>
            </w:r>
          </w:p>
        </w:tc>
      </w:tr>
      <w:tr w:rsidR="00EB379E" w14:paraId="38A8FCBD" w14:textId="77777777" w:rsidTr="00BD5FBA">
        <w:tc>
          <w:tcPr>
            <w:tcW w:w="634" w:type="dxa"/>
            <w:vAlign w:val="center"/>
          </w:tcPr>
          <w:p w14:paraId="781C3DC6" w14:textId="77777777" w:rsidR="00B3633B" w:rsidRPr="00EC4A7D" w:rsidRDefault="00B3633B" w:rsidP="00D34A7C">
            <w:pPr>
              <w:rPr>
                <w:rFonts w:ascii="Times New Roman" w:hAnsi="Times New Roman" w:cs="Times New Roman"/>
                <w:sz w:val="22"/>
              </w:rPr>
            </w:pPr>
            <w:r w:rsidRPr="00EC4A7D">
              <w:rPr>
                <w:rFonts w:ascii="Times New Roman" w:hAnsi="Times New Roman" w:cs="Times New Roman"/>
                <w:sz w:val="22"/>
              </w:rPr>
              <w:t>(R2)</w:t>
            </w:r>
          </w:p>
        </w:tc>
        <w:tc>
          <w:tcPr>
            <w:tcW w:w="4755" w:type="dxa"/>
            <w:gridSpan w:val="2"/>
            <w:vAlign w:val="center"/>
          </w:tcPr>
          <w:p w14:paraId="6E7ADE92" w14:textId="77777777" w:rsidR="00B3633B" w:rsidRPr="00EC4A7D" w:rsidRDefault="00B3633B" w:rsidP="00D13D12">
            <w:pPr>
              <w:rPr>
                <w:rFonts w:ascii="Times New Roman" w:eastAsia="Cambria Math" w:hAnsi="Times New Roman" w:cs="Times New Roman"/>
                <w:sz w:val="22"/>
              </w:rPr>
            </w:pPr>
            <w:r w:rsidRPr="00EC4A7D">
              <w:rPr>
                <w:rFonts w:ascii="Times New Roman" w:eastAsia="Cambria Math" w:hAnsi="Times New Roman" w:cs="Times New Roman"/>
                <w:sz w:val="22"/>
              </w:rPr>
              <w:t xml:space="preserve">NO + hv </w:t>
            </w:r>
            <w:r w:rsidRPr="00EC4A7D">
              <w:rPr>
                <w:rFonts w:ascii="Times New Roman" w:eastAsia="Cardo" w:hAnsi="Times New Roman" w:cs="Times New Roman"/>
                <w:sz w:val="22"/>
              </w:rPr>
              <w:t>→ N + O</w:t>
            </w:r>
          </w:p>
        </w:tc>
        <w:tc>
          <w:tcPr>
            <w:tcW w:w="4959" w:type="dxa"/>
            <w:gridSpan w:val="2"/>
          </w:tcPr>
          <w:p w14:paraId="7AB97ACD" w14:textId="77777777" w:rsidR="00B3633B" w:rsidRPr="00EC4A7D" w:rsidRDefault="00B3633B" w:rsidP="00F106B4">
            <w:pPr>
              <w:rPr>
                <w:sz w:val="22"/>
              </w:rPr>
            </w:pPr>
            <w:r w:rsidRPr="00EC4A7D">
              <w:rPr>
                <w:sz w:val="22"/>
              </w:rPr>
              <w:fldChar w:fldCharType="begin"/>
            </w:r>
            <w:r w:rsidRPr="00EC4A7D">
              <w:rPr>
                <w:rFonts w:ascii="Times New Roman" w:hAnsi="Times New Roman" w:cs="Times New Roman"/>
                <w:sz w:val="22"/>
              </w:rPr>
              <w:instrText xml:space="preserve"> ADDIN ZOTERO_ITEM CSL_CITATION {"citationID":"aU6uLbl1","properties":{"formattedCitation":"(Allen &amp; Frederick, 1982)","plainCitation":"(Allen &amp; Frederick, 1982)","dontUpdate":true,"noteIndex":0},"citationItems":[{"id":132,"uris":["http://zotero.org/users/10445514/items/F6E4D6C7"],"itemData":{"id":132,"type":"article-journal","abstract":"Abstract Simple polynomial representations of the altitude and zenith angle dependence of effective photodissociation cross sections for molecular oxygen and nitric oxide in the Schumann-Runge band region are presented. Longward of </w:instrText>
            </w:r>
            <w:r w:rsidRPr="00EC4A7D">
              <w:rPr>
                <w:rFonts w:ascii="Cambria Math" w:hAnsi="Cambria Math" w:cs="Cambria Math"/>
                <w:sz w:val="22"/>
              </w:rPr>
              <w:instrText>∼</w:instrText>
            </w:r>
            <w:r w:rsidRPr="00EC4A7D">
              <w:rPr>
                <w:rFonts w:ascii="Times New Roman" w:hAnsi="Times New Roman" w:cs="Times New Roman"/>
                <w:sz w:val="22"/>
              </w:rPr>
              <w:instrText xml:space="preserve">202 nm, the atmosphere is optically thin and the effective cross sections are well correlated with local temperature. Atmospheric transmission values and O2 and NO photodissociation rates calculated using the parameterized effective cross sections are in good agreement with the results of the high spectral resolution computations of Frederick and Hudson. The effective cross section approach allows the use of different solar spectra and avoids the assumption of previous work that ray paths at different solar zenith angles, but with the same O2 absorbing column, have the same opacity and dissociation rates. The errors resulting from this assumption can exceed 20% at optical depths greater than 2.","container-title":"Journal of the Atmospheric Sciences","DOI":"10.1175/1520-0469(1982)039&lt;2066:EPCSFM&gt;2.0.CO;2","ISSN":"0022-4928, 1520-0469","issue":"9","language":"EN","note":"publisher: American Meteorological Society\nsection: Journal of the Atmospheric Sciences","page":"2066-2075","source":"journals.ametsoc.org","title":"Effective Photodissociation Cross Sections for Molecular Oxygen and Nitric Oxide in the Schumann-Runge Bands","volume":"39","author":[{"family":"Allen","given":"Mark"},{"family":"Frederick","given":"John E."}],"issued":{"date-parts":[["1982",9,1]]}}}],"schema":"https://github.com/citation-style-language/schema/raw/master/csl-citation.json"} </w:instrText>
            </w:r>
            <w:r w:rsidRPr="00EC4A7D">
              <w:rPr>
                <w:sz w:val="22"/>
              </w:rPr>
              <w:fldChar w:fldCharType="separate"/>
            </w:r>
            <w:r w:rsidRPr="00EC4A7D">
              <w:rPr>
                <w:rFonts w:ascii="Times New Roman" w:hAnsi="Times New Roman" w:cs="Times New Roman"/>
                <w:sz w:val="22"/>
              </w:rPr>
              <w:t>Allen &amp; Frederick, 1982</w:t>
            </w:r>
            <w:r w:rsidRPr="00EC4A7D">
              <w:rPr>
                <w:sz w:val="22"/>
              </w:rPr>
              <w:fldChar w:fldCharType="end"/>
            </w:r>
          </w:p>
        </w:tc>
      </w:tr>
      <w:tr w:rsidR="00EB379E" w14:paraId="7C317681" w14:textId="77777777" w:rsidTr="00BD5FBA">
        <w:tc>
          <w:tcPr>
            <w:tcW w:w="634" w:type="dxa"/>
            <w:vAlign w:val="center"/>
          </w:tcPr>
          <w:p w14:paraId="45F4B8A6" w14:textId="77777777" w:rsidR="00B3633B" w:rsidRPr="00EC4A7D" w:rsidRDefault="00B3633B" w:rsidP="00D34A7C">
            <w:pPr>
              <w:rPr>
                <w:rFonts w:ascii="Times New Roman" w:hAnsi="Times New Roman" w:cs="Times New Roman"/>
                <w:sz w:val="22"/>
              </w:rPr>
            </w:pPr>
            <w:r w:rsidRPr="00EC4A7D">
              <w:rPr>
                <w:rFonts w:ascii="Times New Roman" w:hAnsi="Times New Roman" w:cs="Times New Roman"/>
                <w:sz w:val="22"/>
              </w:rPr>
              <w:t>(R3)</w:t>
            </w:r>
          </w:p>
        </w:tc>
        <w:tc>
          <w:tcPr>
            <w:tcW w:w="4755" w:type="dxa"/>
            <w:gridSpan w:val="2"/>
            <w:vAlign w:val="center"/>
          </w:tcPr>
          <w:p w14:paraId="585C97E9" w14:textId="77777777" w:rsidR="00B3633B" w:rsidRPr="00EC4A7D" w:rsidRDefault="00B3633B" w:rsidP="00D13D12">
            <w:pPr>
              <w:rPr>
                <w:rFonts w:ascii="Times New Roman" w:eastAsia="Cambria Math" w:hAnsi="Times New Roman" w:cs="Times New Roman"/>
                <w:sz w:val="22"/>
              </w:rPr>
            </w:pPr>
            <w:r w:rsidRPr="00EC4A7D">
              <w:rPr>
                <w:rFonts w:ascii="Times New Roman" w:eastAsia="Cambria Math" w:hAnsi="Times New Roman" w:cs="Times New Roman"/>
                <w:sz w:val="22"/>
              </w:rPr>
              <w:t>N</w:t>
            </w:r>
            <w:r w:rsidRPr="00EC4A7D">
              <w:rPr>
                <w:rFonts w:ascii="Times New Roman" w:eastAsia="Cambria Math" w:hAnsi="Times New Roman" w:cs="Times New Roman"/>
                <w:sz w:val="22"/>
                <w:vertAlign w:val="subscript"/>
              </w:rPr>
              <w:t xml:space="preserve">2 </w:t>
            </w:r>
            <w:r w:rsidRPr="00EC4A7D">
              <w:rPr>
                <w:rFonts w:ascii="Times New Roman" w:eastAsia="Cambria Math" w:hAnsi="Times New Roman" w:cs="Times New Roman"/>
                <w:sz w:val="22"/>
              </w:rPr>
              <w:t xml:space="preserve">+ hv </w:t>
            </w:r>
            <w:r w:rsidRPr="00EC4A7D">
              <w:rPr>
                <w:rFonts w:ascii="Times New Roman" w:eastAsia="Cardo" w:hAnsi="Times New Roman" w:cs="Times New Roman"/>
                <w:sz w:val="22"/>
              </w:rPr>
              <w:t>→ N(</w:t>
            </w:r>
            <w:r w:rsidRPr="00EC4A7D">
              <w:rPr>
                <w:rFonts w:ascii="Times New Roman" w:eastAsia="Cardo" w:hAnsi="Times New Roman" w:cs="Times New Roman"/>
                <w:sz w:val="22"/>
                <w:vertAlign w:val="superscript"/>
              </w:rPr>
              <w:t>2</w:t>
            </w:r>
            <w:r w:rsidRPr="00EC4A7D">
              <w:rPr>
                <w:rFonts w:ascii="Times New Roman" w:eastAsia="Cardo" w:hAnsi="Times New Roman" w:cs="Times New Roman"/>
                <w:sz w:val="22"/>
              </w:rPr>
              <w:t>D) + N</w:t>
            </w:r>
          </w:p>
        </w:tc>
        <w:tc>
          <w:tcPr>
            <w:tcW w:w="4959" w:type="dxa"/>
            <w:gridSpan w:val="2"/>
          </w:tcPr>
          <w:p w14:paraId="733CBD27" w14:textId="77777777" w:rsidR="00B3633B" w:rsidRPr="00EC4A7D" w:rsidRDefault="00B3633B" w:rsidP="00F106B4">
            <w:pPr>
              <w:rPr>
                <w:sz w:val="22"/>
              </w:rPr>
            </w:pPr>
            <w:r w:rsidRPr="00EC4A7D">
              <w:rPr>
                <w:sz w:val="22"/>
              </w:rPr>
              <w:fldChar w:fldCharType="begin"/>
            </w:r>
            <w:r w:rsidRPr="00EC4A7D">
              <w:rPr>
                <w:rFonts w:ascii="Times New Roman" w:hAnsi="Times New Roman" w:cs="Times New Roman"/>
                <w:sz w:val="22"/>
                <w:lang w:val="fr-FR"/>
              </w:rPr>
              <w:instrText xml:space="preserve"> ADDIN ZOTERO_ITEM CSL_CITATION {"citationID":"tRExAGaL","properties":{"formattedCitation":"(Chan et al., 1993)","plainCitation":"(Chan et al., 1993)","dontUpdate":true,"noteIndex":0},"citationItems":[{"id":159,"uris":["http://zotero.org/users/10445514/items/6Y4E59IC"],"itemData":{"id":159,"type":"article-journal","abstract":"Absolute optical oscillator strengths for the photoabsorption of molecular nitrogen in the energy region 11–200 eV have been determined using low resolution (1 eV fwhm) dipole (e, e) spectroscopy. The absolute scale was obtained by TRK sum-rule normalization. High resolution (0.048 eV fwhm) dipole (e, e) spectroscopy has been used to measure the absolute optical oscillator strengths for the excitation of molecular nitrogen in the valence shell discrete region. The measurements are free of the “line saturation” (bandwidth) effects which complicate direct photoabsorption studies using the Beer-Lambert law. Absolute optical oscillator strengths for excitation to individual vibronic bands of the b 1Πu and b′ 1Σ+u valence excited states, the c 1Πu, c′ 1Σ+u and o 1Πu Rydberg states and also the e 1Πu and e′ 1Σ+u states have been obtained. The present results are compared with previously published experimental data and theoretical calculations.","container-title":"Chemical Physics","DOI":"10.1016/0301-0104(93)80095-Q","ISSN":"0301-0104","issue":"1","journalAbbreviation":"Chemical Physics","language":"en","page":"81-97","source":"ScienceDirect","title":"Absolute optical oscillator strengths for discrete and continuum photoabsorption of molecular nitrogen (11–200 eV)","volume":"170","author":[{"family":"Chan","given":"W. F."},{"family":"Cooper","given":"G."},{"family":"Sodhi","given":"R. N. S."},{"family":"Brion","given":"C. E."}],"issued":{"date-parts":[["1993",2,15]]}}}],"schema":"https://github.com/citation-style-language/schema/raw/master/csl-citation.json"} </w:instrText>
            </w:r>
            <w:r w:rsidRPr="00EC4A7D">
              <w:rPr>
                <w:sz w:val="22"/>
              </w:rPr>
              <w:fldChar w:fldCharType="separate"/>
            </w:r>
            <w:r w:rsidRPr="00EC4A7D">
              <w:rPr>
                <w:rFonts w:ascii="Times New Roman" w:hAnsi="Times New Roman" w:cs="Times New Roman"/>
                <w:sz w:val="22"/>
                <w:lang w:val="fr-FR"/>
              </w:rPr>
              <w:t>Chan et al., 1993</w:t>
            </w:r>
            <w:r w:rsidRPr="00EC4A7D">
              <w:rPr>
                <w:sz w:val="22"/>
              </w:rPr>
              <w:fldChar w:fldCharType="end"/>
            </w:r>
          </w:p>
        </w:tc>
      </w:tr>
      <w:tr w:rsidR="00EB379E" w14:paraId="66F1340C" w14:textId="77777777" w:rsidTr="00BD5FBA">
        <w:tc>
          <w:tcPr>
            <w:tcW w:w="634" w:type="dxa"/>
            <w:vAlign w:val="center"/>
          </w:tcPr>
          <w:p w14:paraId="109C1E17" w14:textId="77777777" w:rsidR="00B3633B" w:rsidRPr="00EC4A7D" w:rsidRDefault="00B3633B" w:rsidP="00D34A7C">
            <w:pPr>
              <w:rPr>
                <w:rFonts w:ascii="Times New Roman" w:hAnsi="Times New Roman" w:cs="Times New Roman"/>
                <w:sz w:val="22"/>
              </w:rPr>
            </w:pPr>
            <w:r w:rsidRPr="00EC4A7D">
              <w:rPr>
                <w:rFonts w:ascii="Times New Roman" w:hAnsi="Times New Roman" w:cs="Times New Roman"/>
                <w:sz w:val="22"/>
              </w:rPr>
              <w:t>(R5)</w:t>
            </w:r>
          </w:p>
        </w:tc>
        <w:tc>
          <w:tcPr>
            <w:tcW w:w="4755" w:type="dxa"/>
            <w:gridSpan w:val="2"/>
            <w:vAlign w:val="center"/>
          </w:tcPr>
          <w:p w14:paraId="503B0922" w14:textId="77777777" w:rsidR="00B3633B" w:rsidRPr="00EC4A7D" w:rsidRDefault="00B3633B" w:rsidP="00D13D12">
            <w:pPr>
              <w:rPr>
                <w:rFonts w:ascii="Times New Roman" w:eastAsia="Cambria Math" w:hAnsi="Times New Roman" w:cs="Times New Roman"/>
                <w:sz w:val="22"/>
                <w:vertAlign w:val="superscript"/>
              </w:rPr>
            </w:pPr>
            <w:r w:rsidRPr="00EC4A7D">
              <w:rPr>
                <w:rFonts w:ascii="Times New Roman" w:eastAsia="Cambria Math" w:hAnsi="Times New Roman" w:cs="Times New Roman"/>
                <w:sz w:val="22"/>
              </w:rPr>
              <w:t>N</w:t>
            </w:r>
            <w:r w:rsidRPr="00EC4A7D">
              <w:rPr>
                <w:rFonts w:ascii="Times New Roman" w:eastAsia="Cambria Math" w:hAnsi="Times New Roman" w:cs="Times New Roman"/>
                <w:sz w:val="22"/>
                <w:vertAlign w:val="subscript"/>
              </w:rPr>
              <w:t>2</w:t>
            </w:r>
            <w:r w:rsidRPr="00EC4A7D">
              <w:rPr>
                <w:rFonts w:ascii="Times New Roman" w:eastAsia="Cambria Math" w:hAnsi="Times New Roman" w:cs="Times New Roman"/>
                <w:sz w:val="22"/>
                <w:vertAlign w:val="superscript"/>
              </w:rPr>
              <w:t>+</w:t>
            </w:r>
            <w:r w:rsidRPr="00EC4A7D">
              <w:rPr>
                <w:rFonts w:ascii="Times New Roman" w:eastAsia="Cambria Math" w:hAnsi="Times New Roman" w:cs="Times New Roman"/>
                <w:sz w:val="22"/>
                <w:vertAlign w:val="subscript"/>
              </w:rPr>
              <w:t xml:space="preserve"> </w:t>
            </w:r>
            <w:r w:rsidRPr="00EC4A7D">
              <w:rPr>
                <w:rFonts w:ascii="Times New Roman" w:eastAsia="Cambria Math" w:hAnsi="Times New Roman" w:cs="Times New Roman"/>
                <w:sz w:val="22"/>
              </w:rPr>
              <w:t xml:space="preserve">+ hv </w:t>
            </w:r>
            <w:r w:rsidRPr="00EC4A7D">
              <w:rPr>
                <w:rFonts w:ascii="Times New Roman" w:eastAsia="Cardo" w:hAnsi="Times New Roman" w:cs="Times New Roman"/>
                <w:sz w:val="22"/>
              </w:rPr>
              <w:t>→ N</w:t>
            </w:r>
            <w:r w:rsidRPr="00EC4A7D">
              <w:rPr>
                <w:rFonts w:ascii="Times New Roman" w:eastAsia="Cardo" w:hAnsi="Times New Roman" w:cs="Times New Roman"/>
                <w:sz w:val="22"/>
                <w:vertAlign w:val="superscript"/>
              </w:rPr>
              <w:t>+</w:t>
            </w:r>
            <w:r w:rsidRPr="00EC4A7D">
              <w:rPr>
                <w:rFonts w:ascii="Times New Roman" w:eastAsia="Cardo" w:hAnsi="Times New Roman" w:cs="Times New Roman"/>
                <w:sz w:val="22"/>
              </w:rPr>
              <w:t xml:space="preserve"> + N + e</w:t>
            </w:r>
            <w:r w:rsidRPr="00EC4A7D">
              <w:rPr>
                <w:rFonts w:ascii="Times New Roman" w:eastAsia="Cardo" w:hAnsi="Times New Roman" w:cs="Times New Roman"/>
                <w:sz w:val="22"/>
                <w:vertAlign w:val="superscript"/>
              </w:rPr>
              <w:t>-</w:t>
            </w:r>
          </w:p>
        </w:tc>
        <w:tc>
          <w:tcPr>
            <w:tcW w:w="4959" w:type="dxa"/>
            <w:gridSpan w:val="2"/>
          </w:tcPr>
          <w:p w14:paraId="03DA40B6" w14:textId="77777777" w:rsidR="00B3633B" w:rsidRPr="00EC4A7D" w:rsidRDefault="00B3633B" w:rsidP="00F106B4">
            <w:pPr>
              <w:rPr>
                <w:sz w:val="22"/>
              </w:rPr>
            </w:pPr>
            <w:r w:rsidRPr="00EC4A7D">
              <w:rPr>
                <w:sz w:val="22"/>
              </w:rPr>
              <w:fldChar w:fldCharType="begin"/>
            </w:r>
            <w:r w:rsidRPr="00EC4A7D">
              <w:rPr>
                <w:rFonts w:ascii="Times New Roman" w:hAnsi="Times New Roman" w:cs="Times New Roman"/>
                <w:sz w:val="22"/>
              </w:rPr>
              <w:instrText xml:space="preserve"> ADDIN ZOTERO_ITEM CSL_CITATION {"citationID":"2HeEOCT1","properties":{"formattedCitation":"(Schunk &amp; Nagy, 2000)","plainCitation":"(Schunk &amp; Nagy, 2000)","dontUpdate":true,"noteIndex":0},"citationItems":[{"id":562,"uris":["http://zotero.org/users/10445514/items/C99MBH2Q"],"itemData":{"id":562,"type":"book","publisher":"Cambridge university press","title":"Ionospheres: Physics, plasma physics, and chemistry","author":[{"family":"Schunk","given":"Robert W"},{"family":"Nagy","given":"Andrew F"}],"issued":{"date-parts":[["2000"]]}}}],"schema":"https://github.com/citation-style-language/schema/raw/master/csl-citation.json"} </w:instrText>
            </w:r>
            <w:r w:rsidRPr="00EC4A7D">
              <w:rPr>
                <w:sz w:val="22"/>
              </w:rPr>
              <w:fldChar w:fldCharType="separate"/>
            </w:r>
            <w:r w:rsidRPr="00EC4A7D">
              <w:rPr>
                <w:rFonts w:ascii="Times New Roman" w:hAnsi="Times New Roman" w:cs="Times New Roman"/>
                <w:sz w:val="22"/>
              </w:rPr>
              <w:t>Schunk &amp; Nagy, 2000</w:t>
            </w:r>
            <w:r w:rsidRPr="00EC4A7D">
              <w:rPr>
                <w:sz w:val="22"/>
              </w:rPr>
              <w:fldChar w:fldCharType="end"/>
            </w:r>
          </w:p>
        </w:tc>
      </w:tr>
      <w:tr w:rsidR="00EB379E" w14:paraId="0DF23A7D" w14:textId="77777777" w:rsidTr="00BD5FBA">
        <w:tc>
          <w:tcPr>
            <w:tcW w:w="634" w:type="dxa"/>
            <w:vAlign w:val="center"/>
          </w:tcPr>
          <w:p w14:paraId="4E669776" w14:textId="77777777" w:rsidR="00B3633B" w:rsidRPr="00EC4A7D" w:rsidRDefault="00B3633B" w:rsidP="00D34A7C">
            <w:pPr>
              <w:rPr>
                <w:rFonts w:ascii="Times New Roman" w:hAnsi="Times New Roman" w:cs="Times New Roman"/>
                <w:sz w:val="22"/>
              </w:rPr>
            </w:pPr>
            <w:r w:rsidRPr="00EC4A7D">
              <w:rPr>
                <w:rFonts w:ascii="Times New Roman" w:hAnsi="Times New Roman" w:cs="Times New Roman"/>
                <w:sz w:val="22"/>
              </w:rPr>
              <w:t>(R6)</w:t>
            </w:r>
          </w:p>
        </w:tc>
        <w:tc>
          <w:tcPr>
            <w:tcW w:w="4755" w:type="dxa"/>
            <w:gridSpan w:val="2"/>
            <w:vAlign w:val="center"/>
          </w:tcPr>
          <w:p w14:paraId="50CD614F" w14:textId="77777777" w:rsidR="00B3633B" w:rsidRPr="00EC4A7D" w:rsidRDefault="00B3633B" w:rsidP="00D13D12">
            <w:pPr>
              <w:rPr>
                <w:rFonts w:ascii="Times New Roman" w:hAnsi="Times New Roman" w:cs="Times New Roman"/>
                <w:sz w:val="22"/>
              </w:rPr>
            </w:pPr>
            <w:r w:rsidRPr="00EC4A7D">
              <w:rPr>
                <w:rFonts w:ascii="Times New Roman" w:eastAsia="Cardo" w:hAnsi="Times New Roman" w:cs="Times New Roman"/>
                <w:sz w:val="22"/>
              </w:rPr>
              <w:t>N + hv → N</w:t>
            </w:r>
            <w:r w:rsidRPr="00EC4A7D">
              <w:rPr>
                <w:rFonts w:ascii="Times New Roman" w:hAnsi="Times New Roman" w:cs="Times New Roman"/>
                <w:sz w:val="22"/>
                <w:vertAlign w:val="superscript"/>
              </w:rPr>
              <w:t>+</w:t>
            </w:r>
            <w:r w:rsidRPr="00EC4A7D">
              <w:rPr>
                <w:rFonts w:ascii="Times New Roman" w:hAnsi="Times New Roman" w:cs="Times New Roman"/>
                <w:sz w:val="22"/>
              </w:rPr>
              <w:t xml:space="preserve"> + e</w:t>
            </w:r>
            <w:r w:rsidRPr="00EC4A7D">
              <w:rPr>
                <w:rFonts w:ascii="Times New Roman" w:hAnsi="Times New Roman" w:cs="Times New Roman"/>
                <w:sz w:val="22"/>
                <w:vertAlign w:val="superscript"/>
              </w:rPr>
              <w:t>-</w:t>
            </w:r>
          </w:p>
        </w:tc>
        <w:tc>
          <w:tcPr>
            <w:tcW w:w="4959" w:type="dxa"/>
            <w:gridSpan w:val="2"/>
          </w:tcPr>
          <w:p w14:paraId="721AEC90" w14:textId="77777777" w:rsidR="00B3633B" w:rsidRPr="00EC4A7D" w:rsidRDefault="00B3633B" w:rsidP="00F106B4">
            <w:pPr>
              <w:rPr>
                <w:sz w:val="22"/>
              </w:rPr>
            </w:pPr>
            <w:r w:rsidRPr="00EC4A7D">
              <w:rPr>
                <w:sz w:val="22"/>
              </w:rPr>
              <w:fldChar w:fldCharType="begin"/>
            </w:r>
            <w:r w:rsidRPr="00EC4A7D">
              <w:rPr>
                <w:rFonts w:ascii="Times New Roman" w:hAnsi="Times New Roman" w:cs="Times New Roman"/>
                <w:sz w:val="22"/>
              </w:rPr>
              <w:instrText xml:space="preserve"> ADDIN ZOTERO_ITEM CSL_CITATION {"citationID":"usrIB5Hu","properties":{"formattedCitation":"(Schunk &amp; Nagy, 2000)","plainCitation":"(Schunk &amp; Nagy, 2000)","dontUpdate":true,"noteIndex":0},"citationItems":[{"id":562,"uris":["http://zotero.org/users/10445514/items/C99MBH2Q"],"itemData":{"id":562,"type":"book","publisher":"Cambridge university press","title":"Ionospheres: Physics, plasma physics, and chemistry","author":[{"family":"Schunk","given":"Robert W"},{"family":"Nagy","given":"Andrew F"}],"issued":{"date-parts":[["2000"]]}}}],"schema":"https://github.com/citation-style-language/schema/raw/master/csl-citation.json"} </w:instrText>
            </w:r>
            <w:r w:rsidRPr="00EC4A7D">
              <w:rPr>
                <w:sz w:val="22"/>
              </w:rPr>
              <w:fldChar w:fldCharType="separate"/>
            </w:r>
            <w:r w:rsidRPr="00EC4A7D">
              <w:rPr>
                <w:rFonts w:ascii="Times New Roman" w:hAnsi="Times New Roman" w:cs="Times New Roman"/>
                <w:sz w:val="22"/>
              </w:rPr>
              <w:t>Schunk &amp; Nagy, 2000</w:t>
            </w:r>
            <w:r w:rsidRPr="00EC4A7D">
              <w:rPr>
                <w:sz w:val="22"/>
              </w:rPr>
              <w:fldChar w:fldCharType="end"/>
            </w:r>
          </w:p>
        </w:tc>
      </w:tr>
      <w:tr w:rsidR="00EB379E" w14:paraId="1AA2202F" w14:textId="77777777" w:rsidTr="00BD5FBA">
        <w:tc>
          <w:tcPr>
            <w:tcW w:w="634" w:type="dxa"/>
            <w:vAlign w:val="center"/>
          </w:tcPr>
          <w:p w14:paraId="20BA8FB9" w14:textId="77777777" w:rsidR="00B3633B" w:rsidRPr="00EC4A7D" w:rsidRDefault="00B3633B" w:rsidP="00D34A7C">
            <w:pPr>
              <w:rPr>
                <w:rFonts w:ascii="Times New Roman" w:hAnsi="Times New Roman" w:cs="Times New Roman"/>
                <w:sz w:val="22"/>
              </w:rPr>
            </w:pPr>
            <w:r w:rsidRPr="00EC4A7D">
              <w:rPr>
                <w:rFonts w:ascii="Times New Roman" w:hAnsi="Times New Roman" w:cs="Times New Roman"/>
                <w:sz w:val="22"/>
              </w:rPr>
              <w:t>(R7)</w:t>
            </w:r>
          </w:p>
        </w:tc>
        <w:tc>
          <w:tcPr>
            <w:tcW w:w="4755" w:type="dxa"/>
            <w:gridSpan w:val="2"/>
            <w:vAlign w:val="center"/>
          </w:tcPr>
          <w:p w14:paraId="30287C88" w14:textId="77777777" w:rsidR="00B3633B" w:rsidRPr="00EC4A7D" w:rsidRDefault="00B3633B" w:rsidP="00D13D12">
            <w:pPr>
              <w:rPr>
                <w:rFonts w:ascii="Times New Roman" w:hAnsi="Times New Roman" w:cs="Times New Roman"/>
                <w:sz w:val="22"/>
              </w:rPr>
            </w:pPr>
            <w:r w:rsidRPr="00EC4A7D">
              <w:rPr>
                <w:rFonts w:ascii="Times New Roman" w:eastAsia="Cardo" w:hAnsi="Times New Roman" w:cs="Times New Roman"/>
                <w:sz w:val="22"/>
              </w:rPr>
              <w:t>NO + hv → NO</w:t>
            </w:r>
            <w:r w:rsidRPr="00EC4A7D">
              <w:rPr>
                <w:rFonts w:ascii="Times New Roman" w:hAnsi="Times New Roman" w:cs="Times New Roman"/>
                <w:sz w:val="22"/>
                <w:vertAlign w:val="superscript"/>
              </w:rPr>
              <w:t>+</w:t>
            </w:r>
            <w:r w:rsidRPr="00EC4A7D">
              <w:rPr>
                <w:rFonts w:ascii="Times New Roman" w:hAnsi="Times New Roman" w:cs="Times New Roman"/>
                <w:sz w:val="22"/>
              </w:rPr>
              <w:t xml:space="preserve"> + e</w:t>
            </w:r>
            <w:r w:rsidRPr="00EC4A7D">
              <w:rPr>
                <w:rFonts w:ascii="Times New Roman" w:hAnsi="Times New Roman" w:cs="Times New Roman"/>
                <w:sz w:val="22"/>
                <w:vertAlign w:val="superscript"/>
              </w:rPr>
              <w:t>-</w:t>
            </w:r>
          </w:p>
        </w:tc>
        <w:tc>
          <w:tcPr>
            <w:tcW w:w="4959" w:type="dxa"/>
            <w:gridSpan w:val="2"/>
          </w:tcPr>
          <w:p w14:paraId="1C3E3C75" w14:textId="77777777" w:rsidR="00B3633B" w:rsidRPr="00EC4A7D" w:rsidRDefault="00B3633B" w:rsidP="00F106B4">
            <w:pPr>
              <w:rPr>
                <w:sz w:val="22"/>
              </w:rPr>
            </w:pPr>
            <w:r w:rsidRPr="00EC4A7D">
              <w:rPr>
                <w:sz w:val="22"/>
              </w:rPr>
              <w:fldChar w:fldCharType="begin"/>
            </w:r>
            <w:r w:rsidRPr="00EC4A7D">
              <w:rPr>
                <w:rFonts w:ascii="Times New Roman" w:hAnsi="Times New Roman" w:cs="Times New Roman"/>
                <w:sz w:val="22"/>
              </w:rPr>
              <w:instrText xml:space="preserve"> ADDIN ZOTERO_ITEM CSL_CITATION {"citationID":"fOiUOjgY","properties":{"formattedCitation":"(Schunk &amp; Nagy, 2000)","plainCitation":"(Schunk &amp; Nagy, 2000)","dontUpdate":true,"noteIndex":0},"citationItems":[{"id":562,"uris":["http://zotero.org/users/10445514/items/C99MBH2Q"],"itemData":{"id":562,"type":"book","publisher":"Cambridge university press","title":"Ionospheres: Physics, plasma physics, and chemistry","author":[{"family":"Schunk","given":"Robert W"},{"family":"Nagy","given":"Andrew F"}],"issued":{"date-parts":[["2000"]]}}}],"schema":"https://github.com/citation-style-language/schema/raw/master/csl-citation.json"} </w:instrText>
            </w:r>
            <w:r w:rsidRPr="00EC4A7D">
              <w:rPr>
                <w:sz w:val="22"/>
              </w:rPr>
              <w:fldChar w:fldCharType="separate"/>
            </w:r>
            <w:r w:rsidRPr="00EC4A7D">
              <w:rPr>
                <w:rFonts w:ascii="Times New Roman" w:hAnsi="Times New Roman" w:cs="Times New Roman"/>
                <w:sz w:val="22"/>
              </w:rPr>
              <w:t>Schunk &amp; Nagy, 2000</w:t>
            </w:r>
            <w:r w:rsidRPr="00EC4A7D">
              <w:rPr>
                <w:sz w:val="22"/>
              </w:rPr>
              <w:fldChar w:fldCharType="end"/>
            </w:r>
          </w:p>
        </w:tc>
      </w:tr>
      <w:tr w:rsidR="00EB379E" w14:paraId="03DA174F" w14:textId="77777777" w:rsidTr="00BD5FBA">
        <w:tc>
          <w:tcPr>
            <w:tcW w:w="634" w:type="dxa"/>
          </w:tcPr>
          <w:p w14:paraId="58B97015" w14:textId="77777777" w:rsidR="00B3633B" w:rsidRPr="00EC4A7D" w:rsidRDefault="00B3633B" w:rsidP="00F106B4">
            <w:pPr>
              <w:rPr>
                <w:rFonts w:ascii="Times New Roman" w:hAnsi="Times New Roman" w:cs="Times New Roman"/>
                <w:sz w:val="22"/>
              </w:rPr>
            </w:pPr>
          </w:p>
        </w:tc>
        <w:tc>
          <w:tcPr>
            <w:tcW w:w="2627" w:type="dxa"/>
          </w:tcPr>
          <w:p w14:paraId="5D0DBAA1" w14:textId="77777777" w:rsidR="00B3633B" w:rsidRPr="00EC4A7D" w:rsidRDefault="00B3633B" w:rsidP="00F106B4">
            <w:pPr>
              <w:jc w:val="center"/>
              <w:rPr>
                <w:rFonts w:ascii="Times New Roman" w:hAnsi="Times New Roman" w:cs="Times New Roman"/>
                <w:sz w:val="22"/>
              </w:rPr>
            </w:pPr>
            <w:r w:rsidRPr="00EC4A7D">
              <w:rPr>
                <w:rFonts w:ascii="Times New Roman" w:hAnsi="Times New Roman" w:cs="Times New Roman"/>
                <w:sz w:val="22"/>
              </w:rPr>
              <w:t>Reaction</w:t>
            </w:r>
          </w:p>
        </w:tc>
        <w:tc>
          <w:tcPr>
            <w:tcW w:w="4536" w:type="dxa"/>
            <w:gridSpan w:val="2"/>
          </w:tcPr>
          <w:p w14:paraId="72BDACFE" w14:textId="77777777" w:rsidR="00B3633B" w:rsidRPr="00EC4A7D" w:rsidRDefault="00B3633B" w:rsidP="00F106B4">
            <w:pPr>
              <w:jc w:val="center"/>
              <w:rPr>
                <w:rFonts w:ascii="Times New Roman" w:hAnsi="Times New Roman" w:cs="Times New Roman"/>
                <w:sz w:val="22"/>
              </w:rPr>
            </w:pPr>
            <w:r w:rsidRPr="00EC4A7D">
              <w:rPr>
                <w:rFonts w:ascii="Times New Roman" w:hAnsi="Times New Roman" w:cs="Times New Roman"/>
                <w:sz w:val="22"/>
              </w:rPr>
              <w:t>Rate coefficient</w:t>
            </w:r>
          </w:p>
        </w:tc>
        <w:tc>
          <w:tcPr>
            <w:tcW w:w="2551" w:type="dxa"/>
          </w:tcPr>
          <w:p w14:paraId="71A28BCC" w14:textId="77777777" w:rsidR="00B3633B" w:rsidRPr="00EC4A7D" w:rsidRDefault="00B3633B" w:rsidP="00F106B4">
            <w:pPr>
              <w:jc w:val="center"/>
              <w:rPr>
                <w:rFonts w:ascii="Times New Roman" w:hAnsi="Times New Roman" w:cs="Times New Roman"/>
                <w:sz w:val="22"/>
              </w:rPr>
            </w:pPr>
            <w:r w:rsidRPr="00EC4A7D">
              <w:rPr>
                <w:rFonts w:ascii="Times New Roman" w:hAnsi="Times New Roman" w:cs="Times New Roman"/>
                <w:sz w:val="22"/>
              </w:rPr>
              <w:t>Reference</w:t>
            </w:r>
          </w:p>
        </w:tc>
      </w:tr>
      <w:tr w:rsidR="00EB379E" w14:paraId="64F8FBC6" w14:textId="77777777" w:rsidTr="00BD5FBA">
        <w:tc>
          <w:tcPr>
            <w:tcW w:w="634" w:type="dxa"/>
            <w:vAlign w:val="center"/>
          </w:tcPr>
          <w:p w14:paraId="60BCF176" w14:textId="77777777" w:rsidR="00B3633B" w:rsidRPr="00EC4A7D" w:rsidRDefault="00B3633B" w:rsidP="005A1945">
            <w:pPr>
              <w:rPr>
                <w:rFonts w:ascii="Times New Roman" w:hAnsi="Times New Roman" w:cs="Times New Roman"/>
                <w:sz w:val="22"/>
              </w:rPr>
            </w:pPr>
            <w:r w:rsidRPr="00EC4A7D">
              <w:rPr>
                <w:rFonts w:ascii="Times New Roman" w:hAnsi="Times New Roman" w:cs="Times New Roman"/>
                <w:sz w:val="22"/>
              </w:rPr>
              <w:t>(R8)</w:t>
            </w:r>
          </w:p>
        </w:tc>
        <w:tc>
          <w:tcPr>
            <w:tcW w:w="2627" w:type="dxa"/>
            <w:vAlign w:val="center"/>
          </w:tcPr>
          <w:p w14:paraId="4B882BCF" w14:textId="77777777" w:rsidR="00B3633B" w:rsidRPr="00EC4A7D" w:rsidRDefault="00B3633B" w:rsidP="00E32717">
            <w:pPr>
              <w:rPr>
                <w:rFonts w:ascii="Times New Roman" w:eastAsia="Cambria Math" w:hAnsi="Times New Roman" w:cs="Times New Roman"/>
                <w:sz w:val="22"/>
                <w:vertAlign w:val="subscript"/>
              </w:rPr>
            </w:pPr>
            <w:r w:rsidRPr="00EC4A7D">
              <w:rPr>
                <w:rFonts w:ascii="Times New Roman" w:eastAsia="Cambria Math" w:hAnsi="Times New Roman" w:cs="Times New Roman"/>
                <w:sz w:val="22"/>
              </w:rPr>
              <w:t>NO</w:t>
            </w:r>
            <w:r w:rsidRPr="00EC4A7D">
              <w:rPr>
                <w:rFonts w:ascii="Times New Roman" w:eastAsia="Cambria Math" w:hAnsi="Times New Roman" w:cs="Times New Roman"/>
                <w:sz w:val="22"/>
                <w:vertAlign w:val="subscript"/>
              </w:rPr>
              <w:t xml:space="preserve">2 </w:t>
            </w:r>
            <w:r w:rsidRPr="00EC4A7D">
              <w:rPr>
                <w:rFonts w:ascii="Times New Roman" w:eastAsia="Cambria Math" w:hAnsi="Times New Roman" w:cs="Times New Roman"/>
                <w:sz w:val="22"/>
              </w:rPr>
              <w:t xml:space="preserve">+ O </w:t>
            </w:r>
            <w:r w:rsidRPr="00EC4A7D">
              <w:rPr>
                <w:rFonts w:ascii="Times New Roman" w:eastAsia="Cardo" w:hAnsi="Times New Roman" w:cs="Times New Roman"/>
                <w:sz w:val="22"/>
              </w:rPr>
              <w:t>→ NO + O</w:t>
            </w:r>
            <w:r w:rsidRPr="00EC4A7D">
              <w:rPr>
                <w:rFonts w:ascii="Times New Roman" w:eastAsia="Cardo" w:hAnsi="Times New Roman" w:cs="Times New Roman"/>
                <w:sz w:val="22"/>
                <w:vertAlign w:val="subscript"/>
              </w:rPr>
              <w:t>2</w:t>
            </w:r>
          </w:p>
        </w:tc>
        <w:tc>
          <w:tcPr>
            <w:tcW w:w="4536" w:type="dxa"/>
            <w:gridSpan w:val="2"/>
          </w:tcPr>
          <w:p w14:paraId="42058C46" w14:textId="77777777" w:rsidR="00B3633B" w:rsidRPr="00EC4A7D" w:rsidRDefault="00000000" w:rsidP="00F106B4">
            <w:pPr>
              <w:jc w:val="center"/>
              <w:rPr>
                <w:rFonts w:ascii="Times New Roman" w:eastAsia="Cambria Math" w:hAnsi="Times New Roman" w:cs="Times New Roman"/>
                <w:sz w:val="22"/>
              </w:rPr>
            </w:pPr>
            <m:oMathPara>
              <m:oMath>
                <m:sSub>
                  <m:sSubPr>
                    <m:ctrlPr>
                      <w:rPr>
                        <w:rFonts w:ascii="Cambria Math" w:eastAsia="Cambria Math" w:hAnsi="Cambria Math" w:cs="Times New Roman"/>
                        <w:sz w:val="22"/>
                      </w:rPr>
                    </m:ctrlPr>
                  </m:sSubPr>
                  <m:e>
                    <m:r>
                      <w:rPr>
                        <w:rFonts w:ascii="Cambria Math" w:eastAsia="Cambria Math" w:hAnsi="Cambria Math" w:cs="Times New Roman"/>
                        <w:sz w:val="22"/>
                      </w:rPr>
                      <m:t>k</m:t>
                    </m:r>
                  </m:e>
                  <m:sub>
                    <m:r>
                      <w:rPr>
                        <w:rFonts w:ascii="Cambria Math" w:eastAsia="Cambria Math" w:hAnsi="Cambria Math" w:cs="Times New Roman"/>
                        <w:sz w:val="22"/>
                      </w:rPr>
                      <m:t>0</m:t>
                    </m:r>
                  </m:sub>
                </m:sSub>
                <m:r>
                  <w:rPr>
                    <w:rFonts w:ascii="Cambria Math" w:eastAsia="Cambria Math" w:hAnsi="Cambria Math" w:cs="Times New Roman"/>
                    <w:sz w:val="22"/>
                  </w:rPr>
                  <m:t>=2.5×3.4×</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-31</m:t>
                    </m:r>
                  </m:sup>
                </m:sSup>
                <m:r>
                  <w:rPr>
                    <w:rFonts w:ascii="Cambria Math" w:eastAsia="Cambria Math" w:hAnsi="Cambria Math" w:cs="Times New Roman"/>
                    <w:sz w:val="22"/>
                  </w:rPr>
                  <m:t>×</m:t>
                </m:r>
                <m:sSup>
                  <m:sSupPr>
                    <m:ctrlPr>
                      <w:rPr>
                        <w:rFonts w:ascii="Cambria Math" w:eastAsia="Cambria Math" w:hAnsi="Cambria Math" w:cs="Times New Roman"/>
                        <w:sz w:val="22"/>
                      </w:rPr>
                    </m:ctrlPr>
                  </m:sSupPr>
                  <m:e>
                    <m:d>
                      <m:dPr>
                        <m:ctrlPr>
                          <w:rPr>
                            <w:rFonts w:ascii="Cambria Math" w:eastAsia="Cambria Math" w:hAnsi="Cambria Math" w:cs="Times New Roman"/>
                            <w:sz w:val="22"/>
                          </w:rPr>
                        </m:ctrlPr>
                      </m:dPr>
                      <m:e>
                        <m:f>
                          <m:fPr>
                            <m:ctrlPr>
                              <w:rPr>
                                <w:rFonts w:ascii="Cambria Math" w:eastAsia="Cambria Math" w:hAnsi="Cambria Math" w:cs="Times New Roman"/>
                                <w:sz w:val="22"/>
                              </w:rPr>
                            </m:ctrlPr>
                          </m:fPr>
                          <m:num>
                            <m:r>
                              <w:rPr>
                                <w:rFonts w:ascii="Cambria Math" w:eastAsia="Cambria Math" w:hAnsi="Cambria Math" w:cs="Times New Roman"/>
                                <w:sz w:val="22"/>
                              </w:rPr>
                              <m:t>298</m:t>
                            </m:r>
                          </m:num>
                          <m:den>
                            <m:r>
                              <w:rPr>
                                <w:rFonts w:ascii="Cambria Math" w:eastAsia="Cambria Math" w:hAnsi="Cambria Math" w:cs="Times New Roman"/>
                                <w:sz w:val="22"/>
                              </w:rPr>
                              <m:t>T</m:t>
                            </m:r>
                          </m:den>
                        </m:f>
                      </m:e>
                    </m:d>
                  </m:e>
                  <m:sup>
                    <m:r>
                      <w:rPr>
                        <w:rFonts w:ascii="Cambria Math" w:eastAsia="Cambria Math" w:hAnsi="Cambria Math" w:cs="Times New Roman"/>
                        <w:sz w:val="22"/>
                      </w:rPr>
                      <m:t>1.6</m:t>
                    </m:r>
                  </m:sup>
                </m:sSup>
              </m:oMath>
            </m:oMathPara>
          </w:p>
          <w:p w14:paraId="69E33EBB" w14:textId="77777777" w:rsidR="00B3633B" w:rsidRPr="00EC4A7D" w:rsidRDefault="00000000" w:rsidP="00F106B4">
            <w:pPr>
              <w:jc w:val="center"/>
              <w:rPr>
                <w:rFonts w:ascii="Times New Roman" w:eastAsia="Cambria Math" w:hAnsi="Times New Roman" w:cs="Times New Roman"/>
                <w:sz w:val="22"/>
              </w:rPr>
            </w:pPr>
            <m:oMathPara>
              <m:oMath>
                <m:sSub>
                  <m:sSubPr>
                    <m:ctrlPr>
                      <w:rPr>
                        <w:rFonts w:ascii="Cambria Math" w:eastAsia="Cambria Math" w:hAnsi="Cambria Math" w:cs="Times New Roman"/>
                        <w:sz w:val="22"/>
                      </w:rPr>
                    </m:ctrlPr>
                  </m:sSubPr>
                  <m:e>
                    <m:r>
                      <w:rPr>
                        <w:rFonts w:ascii="Cambria Math" w:eastAsia="Cambria Math" w:hAnsi="Cambria Math" w:cs="Times New Roman"/>
                        <w:sz w:val="22"/>
                      </w:rPr>
                      <m:t>k</m:t>
                    </m:r>
                  </m:e>
                  <m:sub>
                    <m:r>
                      <w:rPr>
                        <w:rFonts w:ascii="Cambria Math" w:eastAsia="Cambria Math" w:hAnsi="Cambria Math" w:cs="Times New Roman"/>
                        <w:sz w:val="22"/>
                      </w:rPr>
                      <m:t>∞</m:t>
                    </m:r>
                  </m:sub>
                </m:sSub>
                <m:r>
                  <w:rPr>
                    <w:rFonts w:ascii="Cambria Math" w:eastAsia="Cambria Math" w:hAnsi="Cambria Math" w:cs="Times New Roman"/>
                    <w:sz w:val="22"/>
                  </w:rPr>
                  <m:t>=2.3×</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-11</m:t>
                    </m:r>
                  </m:sup>
                </m:sSup>
                <m:r>
                  <w:rPr>
                    <w:rFonts w:ascii="Cambria Math" w:eastAsia="Cambria Math" w:hAnsi="Cambria Math" w:cs="Times New Roman"/>
                    <w:sz w:val="22"/>
                  </w:rPr>
                  <m:t>×</m:t>
                </m:r>
                <m:sSup>
                  <m:sSupPr>
                    <m:ctrlPr>
                      <w:rPr>
                        <w:rFonts w:ascii="Cambria Math" w:eastAsia="Cambria Math" w:hAnsi="Cambria Math" w:cs="Times New Roman"/>
                        <w:sz w:val="22"/>
                      </w:rPr>
                    </m:ctrlPr>
                  </m:sSupPr>
                  <m:e>
                    <m:d>
                      <m:dPr>
                        <m:ctrlPr>
                          <w:rPr>
                            <w:rFonts w:ascii="Cambria Math" w:eastAsia="Cambria Math" w:hAnsi="Cambria Math" w:cs="Times New Roman"/>
                            <w:sz w:val="22"/>
                          </w:rPr>
                        </m:ctrlPr>
                      </m:dPr>
                      <m:e>
                        <m:f>
                          <m:fPr>
                            <m:ctrlPr>
                              <w:rPr>
                                <w:rFonts w:ascii="Cambria Math" w:eastAsia="Cambria Math" w:hAnsi="Cambria Math" w:cs="Times New Roman"/>
                                <w:sz w:val="22"/>
                              </w:rPr>
                            </m:ctrlPr>
                          </m:fPr>
                          <m:num>
                            <m:r>
                              <w:rPr>
                                <w:rFonts w:ascii="Cambria Math" w:eastAsia="Cambria Math" w:hAnsi="Cambria Math" w:cs="Times New Roman"/>
                                <w:sz w:val="22"/>
                              </w:rPr>
                              <m:t>298</m:t>
                            </m:r>
                          </m:num>
                          <m:den>
                            <m:r>
                              <w:rPr>
                                <w:rFonts w:ascii="Cambria Math" w:eastAsia="Cambria Math" w:hAnsi="Cambria Math" w:cs="Times New Roman"/>
                                <w:sz w:val="22"/>
                              </w:rPr>
                              <m:t>T</m:t>
                            </m:r>
                          </m:den>
                        </m:f>
                      </m:e>
                    </m:d>
                  </m:e>
                  <m:sup>
                    <m:r>
                      <w:rPr>
                        <w:rFonts w:ascii="Cambria Math" w:eastAsia="Cambria Math" w:hAnsi="Cambria Math" w:cs="Times New Roman"/>
                        <w:sz w:val="22"/>
                      </w:rPr>
                      <m:t>0.2</m:t>
                    </m:r>
                  </m:sup>
                </m:sSup>
                <m:r>
                  <w:rPr>
                    <w:rFonts w:ascii="Cambria Math" w:eastAsia="Cambria Math" w:hAnsi="Cambria Math" w:cs="Times New Roman"/>
                    <w:sz w:val="22"/>
                  </w:rPr>
                  <m:t xml:space="preserve"> </m:t>
                </m:r>
              </m:oMath>
            </m:oMathPara>
          </w:p>
          <w:p w14:paraId="4DEA7BF3" w14:textId="22379AC9" w:rsidR="00B3633B" w:rsidRPr="00EC4A7D" w:rsidRDefault="00B3633B" w:rsidP="00F106B4">
            <w:pPr>
              <w:jc w:val="center"/>
              <w:rPr>
                <w:rFonts w:ascii="Times New Roman" w:eastAsia="Cambria Math" w:hAnsi="Times New Roman" w:cs="Times New Roman"/>
                <w:sz w:val="22"/>
              </w:rPr>
            </w:pPr>
            <m:oMathPara>
              <m:oMath>
                <m:r>
                  <w:rPr>
                    <w:rFonts w:ascii="Cambria Math" w:eastAsia="Cambria Math" w:hAnsi="Cambria Math" w:cs="Times New Roman"/>
                    <w:sz w:val="22"/>
                  </w:rPr>
                  <m:t>τ=</m:t>
                </m:r>
                <m:d>
                  <m:dPr>
                    <m:ctrlPr>
                      <w:rPr>
                        <w:rFonts w:ascii="Cambria Math" w:eastAsia="Cambria Math" w:hAnsi="Cambria Math" w:cs="Times New Roman"/>
                        <w:sz w:val="22"/>
                      </w:rPr>
                    </m:ctrlPr>
                  </m:dPr>
                  <m:e>
                    <m:sSub>
                      <m:sSubPr>
                        <m:ctrlPr>
                          <w:rPr>
                            <w:rFonts w:ascii="Cambria Math" w:eastAsia="Cambria Math" w:hAnsi="Cambria Math" w:cs="Times New Roman"/>
                            <w:sz w:val="22"/>
                          </w:rPr>
                        </m:ctrlPr>
                      </m:sSubPr>
                      <m:e>
                        <m:r>
                          <w:rPr>
                            <w:rFonts w:ascii="Cambria Math" w:eastAsia="Cambria Math" w:hAnsi="Cambria Math" w:cs="Times New Roman"/>
                            <w:sz w:val="22"/>
                          </w:rPr>
                          <m:t>k</m:t>
                        </m:r>
                      </m:e>
                      <m:sub>
                        <m:r>
                          <w:rPr>
                            <w:rFonts w:ascii="Cambria Math" w:eastAsia="Cambria Math" w:hAnsi="Cambria Math" w:cs="Times New Roman"/>
                            <w:sz w:val="22"/>
                          </w:rPr>
                          <m:t>0</m:t>
                        </m:r>
                      </m:sub>
                    </m:sSub>
                    <m:r>
                      <w:rPr>
                        <w:rFonts w:ascii="Cambria Math" w:eastAsia="Cambria Math" w:hAnsi="Cambria Math" w:cs="Times New Roman"/>
                        <w:sz w:val="22"/>
                      </w:rPr>
                      <m:t>×</m:t>
                    </m:r>
                    <m:d>
                      <m:dPr>
                        <m:begChr m:val="["/>
                        <m:endChr m:val="]"/>
                        <m:ctrlPr>
                          <w:rPr>
                            <w:rFonts w:ascii="Cambria Math" w:eastAsia="Cambria Math" w:hAnsi="Cambria Math" w:cs="Times New Roman"/>
                            <w:sz w:val="22"/>
                          </w:rPr>
                        </m:ctrlPr>
                      </m:dPr>
                      <m:e>
                        <m:r>
                          <m:rPr>
                            <m:nor/>
                          </m:rPr>
                          <w:rPr>
                            <w:rFonts w:ascii="Cambria Math" w:eastAsia="Cambria Math" w:hAnsi="Cambria Math" w:cs="Times New Roman"/>
                            <w:sz w:val="22"/>
                          </w:rPr>
                          <m:t>C</m:t>
                        </m:r>
                        <m:sSub>
                          <m:sSubPr>
                            <m:ctrlPr>
                              <w:rPr>
                                <w:rFonts w:ascii="Cambria Math" w:eastAsia="Cambria Math" w:hAnsi="Cambria Math" w:cs="Times New Roman"/>
                                <w:sz w:val="22"/>
                              </w:rPr>
                            </m:ctrlPr>
                          </m:sSubPr>
                          <m:e>
                            <m:r>
                              <m:rPr>
                                <m:nor/>
                              </m:rPr>
                              <w:rPr>
                                <w:rFonts w:ascii="Cambria Math" w:eastAsia="Cambria Math" w:hAnsi="Cambria Math" w:cs="Times New Roman"/>
                                <w:sz w:val="22"/>
                              </w:rPr>
                              <m:t>O</m:t>
                            </m:r>
                          </m:e>
                          <m:sub>
                            <m:r>
                              <m:rPr>
                                <m:nor/>
                              </m:rPr>
                              <w:rPr>
                                <w:rFonts w:ascii="Cambria Math" w:eastAsia="Cambria Math" w:hAnsi="Cambria Math" w:cs="Times New Roman"/>
                                <w:sz w:val="22"/>
                              </w:rPr>
                              <m:t>2</m:t>
                            </m:r>
                          </m:sub>
                        </m:sSub>
                      </m:e>
                    </m:d>
                  </m:e>
                </m:d>
                <m:r>
                  <w:rPr>
                    <w:rFonts w:ascii="Cambria Math" w:eastAsia="Cambria Math" w:hAnsi="Cambria Math" w:cs="Times New Roman"/>
                    <w:sz w:val="22"/>
                  </w:rPr>
                  <m:t>/</m:t>
                </m:r>
                <m:d>
                  <m:dPr>
                    <m:ctrlPr>
                      <w:rPr>
                        <w:rFonts w:ascii="Cambria Math" w:eastAsia="Cambria Math" w:hAnsi="Cambria Math" w:cs="Times New Roman"/>
                        <w:sz w:val="22"/>
                      </w:rPr>
                    </m:ctrlPr>
                  </m:dPr>
                  <m:e>
                    <m:r>
                      <w:rPr>
                        <w:rFonts w:ascii="Cambria Math" w:eastAsia="Cambria Math" w:hAnsi="Cambria Math" w:cs="Times New Roman"/>
                        <w:sz w:val="22"/>
                      </w:rPr>
                      <m:t>1+</m:t>
                    </m:r>
                    <m:f>
                      <m:fPr>
                        <m:ctrlPr>
                          <w:rPr>
                            <w:rFonts w:ascii="Cambria Math" w:eastAsia="Cambria Math" w:hAnsi="Cambria Math" w:cs="Times New Roman"/>
                            <w:sz w:val="22"/>
                          </w:rPr>
                        </m:ctrlPr>
                      </m:fPr>
                      <m:num>
                        <m:sSub>
                          <m:sSubPr>
                            <m:ctrlPr>
                              <w:rPr>
                                <w:rFonts w:ascii="Cambria Math" w:eastAsia="Cambria Math" w:hAnsi="Cambria Math" w:cs="Times New Roman"/>
                                <w:sz w:val="22"/>
                              </w:rPr>
                            </m:ctrlPr>
                          </m:sSubPr>
                          <m:e>
                            <m:r>
                              <w:rPr>
                                <w:rFonts w:ascii="Cambria Math" w:eastAsia="Cambria Math" w:hAnsi="Cambria Math" w:cs="Times New Roman"/>
                                <w:sz w:val="22"/>
                              </w:rPr>
                              <m:t>k</m:t>
                            </m:r>
                          </m:e>
                          <m:sub>
                            <m:r>
                              <w:rPr>
                                <w:rFonts w:ascii="Cambria Math" w:eastAsia="Cambria Math" w:hAnsi="Cambria Math" w:cs="Times New Roman"/>
                                <w:sz w:val="22"/>
                              </w:rPr>
                              <m:t>0</m:t>
                            </m:r>
                          </m:sub>
                        </m:sSub>
                        <m:r>
                          <w:rPr>
                            <w:rFonts w:ascii="Cambria Math" w:eastAsia="Cambria Math" w:hAnsi="Cambria Math" w:cs="Times New Roman"/>
                            <w:sz w:val="22"/>
                          </w:rPr>
                          <m:t>×</m:t>
                        </m:r>
                        <m:d>
                          <m:dPr>
                            <m:begChr m:val="["/>
                            <m:endChr m:val="]"/>
                            <m:ctrlPr>
                              <w:rPr>
                                <w:rFonts w:ascii="Cambria Math" w:eastAsia="Cambria Math" w:hAnsi="Cambria Math" w:cs="Times New Roman"/>
                                <w:sz w:val="22"/>
                              </w:rPr>
                            </m:ctrlPr>
                          </m:dPr>
                          <m:e>
                            <m:r>
                              <m:rPr>
                                <m:nor/>
                              </m:rPr>
                              <w:rPr>
                                <w:rFonts w:ascii="Cambria Math" w:eastAsia="Cambria Math" w:hAnsi="Cambria Math" w:cs="Times New Roman"/>
                                <w:sz w:val="22"/>
                              </w:rPr>
                              <m:t>C</m:t>
                            </m:r>
                            <m:sSub>
                              <m:sSubPr>
                                <m:ctrlPr>
                                  <w:rPr>
                                    <w:rFonts w:ascii="Cambria Math" w:eastAsia="Cambria Math" w:hAnsi="Cambria Math" w:cs="Times New Roman"/>
                                    <w:sz w:val="22"/>
                                  </w:rPr>
                                </m:ctrlPr>
                              </m:sSubPr>
                              <m:e>
                                <m:r>
                                  <m:rPr>
                                    <m:nor/>
                                  </m:rPr>
                                  <w:rPr>
                                    <w:rFonts w:ascii="Cambria Math" w:eastAsia="Cambria Math" w:hAnsi="Cambria Math" w:cs="Times New Roman"/>
                                    <w:sz w:val="22"/>
                                  </w:rPr>
                                  <m:t>O</m:t>
                                </m:r>
                              </m:e>
                              <m:sub>
                                <m:r>
                                  <m:rPr>
                                    <m:nor/>
                                  </m:rPr>
                                  <w:rPr>
                                    <w:rFonts w:ascii="Cambria Math" w:eastAsia="Cambria Math" w:hAnsi="Cambria Math" w:cs="Times New Roman"/>
                                    <w:sz w:val="22"/>
                                  </w:rPr>
                                  <m:t>2</m:t>
                                </m:r>
                              </m:sub>
                            </m:sSub>
                          </m:e>
                        </m:d>
                      </m:num>
                      <m:den>
                        <m:sSub>
                          <m:sSubPr>
                            <m:ctrlPr>
                              <w:rPr>
                                <w:rFonts w:ascii="Cambria Math" w:eastAsia="Cambria Math" w:hAnsi="Cambria Math" w:cs="Times New Roman"/>
                                <w:sz w:val="22"/>
                              </w:rPr>
                            </m:ctrlPr>
                          </m:sSubPr>
                          <m:e>
                            <m:r>
                              <w:rPr>
                                <w:rFonts w:ascii="Cambria Math" w:eastAsia="Cambria Math" w:hAnsi="Cambria Math" w:cs="Times New Roman"/>
                                <w:sz w:val="22"/>
                              </w:rPr>
                              <m:t>k</m:t>
                            </m:r>
                          </m:e>
                          <m:sub>
                            <m:r>
                              <w:rPr>
                                <w:rFonts w:ascii="Cambria Math" w:eastAsia="Cambria Math" w:hAnsi="Cambria Math" w:cs="Times New Roman"/>
                                <w:sz w:val="22"/>
                              </w:rPr>
                              <m:t>∞</m:t>
                            </m:r>
                          </m:sub>
                        </m:sSub>
                      </m:den>
                    </m:f>
                  </m:e>
                </m:d>
              </m:oMath>
            </m:oMathPara>
          </w:p>
          <w:p w14:paraId="37A20852" w14:textId="6C10C523" w:rsidR="00B3633B" w:rsidRPr="00EC4A7D" w:rsidRDefault="00B3633B" w:rsidP="00F106B4">
            <w:pPr>
              <w:jc w:val="center"/>
              <w:rPr>
                <w:rFonts w:ascii="Times New Roman" w:hAnsi="Times New Roman" w:cs="Times New Roman"/>
                <w:sz w:val="22"/>
              </w:rPr>
            </w:pPr>
            <m:oMathPara>
              <m:oMath>
                <m:r>
                  <w:rPr>
                    <w:rFonts w:ascii="Cambria Math" w:eastAsia="Cambria Math" w:hAnsi="Cambria Math" w:cs="Times New Roman"/>
                    <w:sz w:val="22"/>
                  </w:rPr>
                  <m:t>x=1/</m:t>
                </m:r>
                <m:d>
                  <m:dPr>
                    <m:ctrlPr>
                      <w:rPr>
                        <w:rFonts w:ascii="Cambria Math" w:hAnsi="Cambria Math" w:cs="Times New Roman"/>
                        <w:sz w:val="22"/>
                      </w:rPr>
                    </m:ctrlPr>
                  </m:dPr>
                  <m:e>
                    <m:r>
                      <w:rPr>
                        <w:rFonts w:ascii="Cambria Math" w:eastAsia="Cambria Math" w:hAnsi="Cambria Math" w:cs="Times New Roman"/>
                        <w:sz w:val="22"/>
                      </w:rPr>
                      <m:t>1+</m:t>
                    </m:r>
                    <m:d>
                      <m:dPr>
                        <m:ctrlPr>
                          <w:rPr>
                            <w:rFonts w:ascii="Cambria Math" w:eastAsia="Cambria Math" w:hAnsi="Cambria Math" w:cs="Times New Roman"/>
                            <w:sz w:val="22"/>
                          </w:rPr>
                        </m:ctrlPr>
                      </m:dPr>
                      <m:e>
                        <m:f>
                          <m:fPr>
                            <m:ctrlPr>
                              <w:rPr>
                                <w:rFonts w:ascii="Cambria Math" w:eastAsia="Cambria Math" w:hAnsi="Cambria Math" w:cs="Times New Roman"/>
                                <w:sz w:val="22"/>
                              </w:rPr>
                            </m:ctrlPr>
                          </m:fPr>
                          <m:num>
                            <m:d>
                              <m:dPr>
                                <m:ctrlPr>
                                  <w:rPr>
                                    <w:rFonts w:ascii="Cambria Math" w:eastAsia="Cambria Math" w:hAnsi="Cambria Math" w:cs="Times New Roman"/>
                                    <w:sz w:val="22"/>
                                  </w:rPr>
                                </m:ctrlPr>
                              </m:dPr>
                              <m:e>
                                <m:sSub>
                                  <m:sSubPr>
                                    <m:ctrlPr>
                                      <w:rPr>
                                        <w:rFonts w:ascii="Cambria Math" w:eastAsia="Cambria Math" w:hAnsi="Cambria Math" w:cs="Times New Roman"/>
                                        <w:sz w:val="22"/>
                                      </w:rPr>
                                    </m:ctrlPr>
                                  </m:sSubPr>
                                  <m:e>
                                    <m:r>
                                      <w:rPr>
                                        <w:rFonts w:ascii="Cambria Math" w:eastAsia="Cambria Math" w:hAnsi="Cambria Math" w:cs="Times New Roman"/>
                                        <w:sz w:val="22"/>
                                      </w:rPr>
                                      <m:t>k</m:t>
                                    </m:r>
                                  </m:e>
                                  <m:sub>
                                    <m:r>
                                      <w:rPr>
                                        <w:rFonts w:ascii="Cambria Math" w:eastAsia="Cambria Math" w:hAnsi="Cambria Math" w:cs="Times New Roman"/>
                                        <w:sz w:val="22"/>
                                      </w:rPr>
                                      <m:t>0</m:t>
                                    </m:r>
                                  </m:sub>
                                </m:sSub>
                                <m:r>
                                  <w:rPr>
                                    <w:rFonts w:ascii="Cambria Math" w:eastAsia="Cambria Math" w:hAnsi="Cambria Math" w:cs="Times New Roman"/>
                                    <w:sz w:val="22"/>
                                  </w:rPr>
                                  <m:t>×</m:t>
                                </m:r>
                                <m:d>
                                  <m:dPr>
                                    <m:begChr m:val="["/>
                                    <m:endChr m:val="]"/>
                                    <m:ctrlPr>
                                      <w:rPr>
                                        <w:rFonts w:ascii="Cambria Math" w:eastAsia="Cambria Math" w:hAnsi="Cambria Math" w:cs="Times New Roman"/>
                                        <w:sz w:val="22"/>
                                      </w:rPr>
                                    </m:ctrlPr>
                                  </m:dPr>
                                  <m:e>
                                    <m:r>
                                      <m:rPr>
                                        <m:nor/>
                                      </m:rPr>
                                      <w:rPr>
                                        <w:rFonts w:ascii="Cambria Math" w:eastAsia="Cambria Math" w:hAnsi="Cambria Math" w:cs="Times New Roman"/>
                                        <w:sz w:val="22"/>
                                      </w:rPr>
                                      <m:t>C</m:t>
                                    </m:r>
                                    <m:sSub>
                                      <m:sSubPr>
                                        <m:ctrlPr>
                                          <w:rPr>
                                            <w:rFonts w:ascii="Cambria Math" w:eastAsia="Cambria Math" w:hAnsi="Cambria Math" w:cs="Times New Roman"/>
                                            <w:sz w:val="22"/>
                                          </w:rPr>
                                        </m:ctrlPr>
                                      </m:sSubPr>
                                      <m:e>
                                        <m:r>
                                          <m:rPr>
                                            <m:nor/>
                                          </m:rPr>
                                          <w:rPr>
                                            <w:rFonts w:ascii="Cambria Math" w:eastAsia="Cambria Math" w:hAnsi="Cambria Math" w:cs="Times New Roman"/>
                                            <w:sz w:val="22"/>
                                          </w:rPr>
                                          <m:t>O</m:t>
                                        </m:r>
                                      </m:e>
                                      <m:sub>
                                        <m:r>
                                          <m:rPr>
                                            <m:nor/>
                                          </m:rPr>
                                          <w:rPr>
                                            <w:rFonts w:ascii="Cambria Math" w:eastAsia="Cambria Math" w:hAnsi="Cambria Math" w:cs="Times New Roman"/>
                                            <w:sz w:val="22"/>
                                          </w:rPr>
                                          <m:t>2</m:t>
                                        </m:r>
                                      </m:sub>
                                    </m:sSub>
                                  </m:e>
                                </m:d>
                              </m:e>
                            </m:d>
                          </m:num>
                          <m:den>
                            <m:sSub>
                              <m:sSubPr>
                                <m:ctrlPr>
                                  <w:rPr>
                                    <w:rFonts w:ascii="Cambria Math" w:eastAsia="Cambria Math" w:hAnsi="Cambria Math" w:cs="Times New Roman"/>
                                    <w:sz w:val="22"/>
                                  </w:rPr>
                                </m:ctrlPr>
                              </m:sSubPr>
                              <m:e>
                                <m:r>
                                  <w:rPr>
                                    <w:rFonts w:ascii="Cambria Math" w:eastAsia="Cambria Math" w:hAnsi="Cambria Math" w:cs="Times New Roman"/>
                                    <w:sz w:val="22"/>
                                  </w:rPr>
                                  <m:t>k</m:t>
                                </m:r>
                              </m:e>
                              <m:sub>
                                <m:r>
                                  <w:rPr>
                                    <w:rFonts w:ascii="Cambria Math" w:eastAsia="Cambria Math" w:hAnsi="Cambria Math" w:cs="Times New Roman"/>
                                    <w:sz w:val="22"/>
                                  </w:rPr>
                                  <m:t>∞</m:t>
                                </m:r>
                              </m:sub>
                            </m:sSub>
                          </m:den>
                        </m:f>
                      </m:e>
                    </m:d>
                    <m:r>
                      <w:rPr>
                        <w:rFonts w:ascii="Cambria Math" w:hAnsi="Cambria Math" w:cs="Times New Roman"/>
                        <w:sz w:val="22"/>
                      </w:rPr>
                      <m:t xml:space="preserve"> </m:t>
                    </m:r>
                  </m:e>
                </m:d>
              </m:oMath>
            </m:oMathPara>
          </w:p>
          <w:p w14:paraId="5E2612F8" w14:textId="77777777" w:rsidR="00B3633B" w:rsidRPr="00EC4A7D" w:rsidRDefault="00000000" w:rsidP="00F106B4">
            <w:pPr>
              <w:jc w:val="center"/>
              <w:rPr>
                <w:rFonts w:ascii="Times New Roman" w:eastAsia="Cambria Math" w:hAnsi="Times New Roman" w:cs="Times New Roman"/>
                <w:sz w:val="22"/>
              </w:rPr>
            </w:pPr>
            <m:oMathPara>
              <m:oMath>
                <m:sSub>
                  <m:sSubPr>
                    <m:ctrlPr>
                      <w:rPr>
                        <w:rFonts w:ascii="Cambria Math" w:eastAsia="Cambria Math" w:hAnsi="Cambria Math" w:cs="Times New Roman"/>
                        <w:sz w:val="22"/>
                      </w:rPr>
                    </m:ctrlPr>
                  </m:sSubPr>
                  <m:e>
                    <m:r>
                      <w:rPr>
                        <w:rFonts w:ascii="Cambria Math" w:eastAsia="Cambria Math" w:hAnsi="Cambria Math" w:cs="Times New Roman"/>
                        <w:sz w:val="22"/>
                      </w:rPr>
                      <m:t>k</m:t>
                    </m:r>
                  </m:e>
                  <m:sub>
                    <m:r>
                      <w:rPr>
                        <w:rFonts w:ascii="Cambria Math" w:eastAsia="Cambria Math" w:hAnsi="Cambria Math" w:cs="Times New Roman"/>
                        <w:sz w:val="22"/>
                      </w:rPr>
                      <m:t>f</m:t>
                    </m:r>
                  </m:sub>
                </m:sSub>
                <m:r>
                  <w:rPr>
                    <w:rFonts w:ascii="Cambria Math" w:eastAsia="Cambria Math" w:hAnsi="Cambria Math" w:cs="Times New Roman"/>
                    <w:sz w:val="22"/>
                  </w:rPr>
                  <m:t>=τ×</m:t>
                </m:r>
                <m:sSup>
                  <m:sSupPr>
                    <m:ctrlPr>
                      <w:rPr>
                        <w:rFonts w:ascii="Cambria Math" w:eastAsia="Cambria Math" w:hAnsi="Cambria Math" w:cs="Times New Roman"/>
                        <w:sz w:val="22"/>
                      </w:rPr>
                    </m:ctrlPr>
                  </m:sSupPr>
                  <m:e>
                    <m:r>
                      <w:rPr>
                        <w:rFonts w:ascii="Cambria Math" w:eastAsia="Cambria Math" w:hAnsi="Cambria Math" w:cs="Times New Roman"/>
                        <w:sz w:val="22"/>
                      </w:rPr>
                      <m:t>0.6</m:t>
                    </m:r>
                  </m:e>
                  <m:sup>
                    <m:r>
                      <w:rPr>
                        <w:rFonts w:ascii="Cambria Math" w:eastAsia="Cambria Math" w:hAnsi="Cambria Math" w:cs="Times New Roman"/>
                        <w:sz w:val="22"/>
                      </w:rPr>
                      <m:t>x</m:t>
                    </m:r>
                  </m:sup>
                </m:sSup>
              </m:oMath>
            </m:oMathPara>
          </w:p>
          <w:p w14:paraId="75B2A47C" w14:textId="77777777" w:rsidR="00B3633B" w:rsidRPr="00EC4A7D" w:rsidRDefault="00000000" w:rsidP="00F106B4">
            <w:pPr>
              <w:jc w:val="center"/>
              <w:rPr>
                <w:rFonts w:ascii="Times New Roman" w:eastAsia="Cambria Math" w:hAnsi="Times New Roman" w:cs="Times New Roman"/>
                <w:sz w:val="22"/>
              </w:rPr>
            </w:pPr>
            <m:oMathPara>
              <m:oMath>
                <m:sSub>
                  <m:sSubPr>
                    <m:ctrlPr>
                      <w:rPr>
                        <w:rFonts w:ascii="Cambria Math" w:eastAsia="Cambria Math" w:hAnsi="Cambria Math" w:cs="Times New Roman"/>
                        <w:sz w:val="22"/>
                      </w:rPr>
                    </m:ctrlPr>
                  </m:sSubPr>
                  <m:e>
                    <m:r>
                      <w:rPr>
                        <w:rFonts w:ascii="Cambria Math" w:eastAsia="Cambria Math" w:hAnsi="Cambria Math" w:cs="Times New Roman"/>
                        <w:sz w:val="22"/>
                      </w:rPr>
                      <m:t>k</m:t>
                    </m:r>
                  </m:e>
                  <m:sub>
                    <m:r>
                      <w:rPr>
                        <w:rFonts w:ascii="Cambria Math" w:eastAsia="Cambria Math" w:hAnsi="Cambria Math" w:cs="Times New Roman"/>
                        <w:sz w:val="22"/>
                      </w:rPr>
                      <m:t>int</m:t>
                    </m:r>
                  </m:sub>
                </m:sSub>
                <m:r>
                  <w:rPr>
                    <w:rFonts w:ascii="Cambria Math" w:eastAsia="Cambria Math" w:hAnsi="Cambria Math" w:cs="Times New Roman"/>
                    <w:sz w:val="22"/>
                  </w:rPr>
                  <m:t>= 5.3×</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-12</m:t>
                    </m:r>
                  </m:sup>
                </m:sSup>
                <m:r>
                  <w:rPr>
                    <w:rFonts w:ascii="Cambria Math" w:eastAsia="Cambria Math" w:hAnsi="Cambria Math" w:cs="Times New Roman"/>
                    <w:sz w:val="22"/>
                  </w:rPr>
                  <m:t>×</m:t>
                </m:r>
                <m:box>
                  <m:boxPr>
                    <m:opEmu m:val="1"/>
                    <m:ctrlPr>
                      <w:rPr>
                        <w:rFonts w:ascii="Cambria Math" w:eastAsia="Cambria Math" w:hAnsi="Cambria Math" w:cs="Times New Roman"/>
                        <w:sz w:val="22"/>
                      </w:rPr>
                    </m:ctrlPr>
                  </m:boxPr>
                  <m:e>
                    <m:r>
                      <w:rPr>
                        <w:rFonts w:ascii="Cambria Math" w:eastAsia="Cambria Math" w:hAnsi="Cambria Math"/>
                        <w:sz w:val="22"/>
                      </w:rPr>
                      <m:t>exp</m:t>
                    </m:r>
                  </m:e>
                </m:box>
                <m:d>
                  <m:dPr>
                    <m:ctrlPr>
                      <w:rPr>
                        <w:rFonts w:ascii="Cambria Math" w:hAnsi="Cambria Math" w:cs="Times New Roman"/>
                        <w:sz w:val="22"/>
                      </w:rPr>
                    </m:ctrlPr>
                  </m:dPr>
                  <m:e>
                    <m:f>
                      <m:fPr>
                        <m:ctrlPr>
                          <w:rPr>
                            <w:rFonts w:ascii="Cambria Math" w:eastAsia="Cambria Math" w:hAnsi="Cambria Math" w:cs="Times New Roman"/>
                            <w:sz w:val="22"/>
                          </w:rPr>
                        </m:ctrlPr>
                      </m:fPr>
                      <m:num>
                        <m:r>
                          <w:rPr>
                            <w:rFonts w:ascii="Cambria Math" w:eastAsia="Cambria Math" w:hAnsi="Cambria Math" w:cs="Times New Roman"/>
                            <w:sz w:val="22"/>
                          </w:rPr>
                          <m:t>200</m:t>
                        </m:r>
                      </m:num>
                      <m:den>
                        <m:r>
                          <w:rPr>
                            <w:rFonts w:ascii="Cambria Math" w:eastAsia="Cambria Math" w:hAnsi="Cambria Math" w:cs="Times New Roman"/>
                            <w:sz w:val="22"/>
                          </w:rPr>
                          <m:t>T</m:t>
                        </m:r>
                      </m:den>
                    </m:f>
                  </m:e>
                </m:d>
                <m:r>
                  <w:rPr>
                    <w:rFonts w:ascii="Cambria Math" w:hAnsi="Cambria Math" w:cs="Times New Roman"/>
                    <w:sz w:val="22"/>
                  </w:rPr>
                  <m:t xml:space="preserve"> </m:t>
                </m:r>
                <m:r>
                  <w:rPr>
                    <w:rFonts w:ascii="Cambria Math" w:eastAsia="Cambria Math" w:hAnsi="Cambria Math" w:cs="Times New Roman"/>
                    <w:sz w:val="22"/>
                  </w:rPr>
                  <m:t xml:space="preserve"> </m:t>
                </m:r>
              </m:oMath>
            </m:oMathPara>
          </w:p>
          <w:p w14:paraId="615D1491" w14:textId="77777777" w:rsidR="00B3633B" w:rsidRPr="00EC4A7D" w:rsidRDefault="00000000" w:rsidP="00F106B4">
            <w:pPr>
              <w:jc w:val="center"/>
              <w:rPr>
                <w:rFonts w:ascii="Times New Roman" w:eastAsia="Cambria Math" w:hAnsi="Times New Roman" w:cs="Times New Roman"/>
                <w:sz w:val="22"/>
              </w:rPr>
            </w:pPr>
            <m:oMathPara>
              <m:oMath>
                <m:sSub>
                  <m:sSubPr>
                    <m:ctrlPr>
                      <w:rPr>
                        <w:rFonts w:ascii="Cambria Math" w:eastAsia="Cambria Math" w:hAnsi="Cambria Math" w:cs="Times New Roman"/>
                        <w:sz w:val="22"/>
                      </w:rPr>
                    </m:ctrlPr>
                  </m:sSubPr>
                  <m:e>
                    <m:r>
                      <w:rPr>
                        <w:rFonts w:ascii="Cambria Math" w:eastAsia="Cambria Math" w:hAnsi="Cambria Math" w:cs="Times New Roman"/>
                        <w:sz w:val="22"/>
                      </w:rPr>
                      <m:t>k</m:t>
                    </m:r>
                  </m:e>
                  <m:sub>
                    <m:r>
                      <w:rPr>
                        <w:rFonts w:ascii="Cambria Math" w:eastAsia="Cambria Math" w:hAnsi="Cambria Math" w:cs="Times New Roman"/>
                        <w:sz w:val="22"/>
                      </w:rPr>
                      <m:t>ca</m:t>
                    </m:r>
                  </m:sub>
                </m:sSub>
                <m:r>
                  <w:rPr>
                    <w:rFonts w:ascii="Cambria Math" w:eastAsia="Cambria Math" w:hAnsi="Cambria Math" w:cs="Times New Roman"/>
                    <w:sz w:val="22"/>
                  </w:rPr>
                  <m:t>=</m:t>
                </m:r>
                <m:sSub>
                  <m:sSubPr>
                    <m:ctrlPr>
                      <w:rPr>
                        <w:rFonts w:ascii="Cambria Math" w:eastAsia="Cambria Math" w:hAnsi="Cambria Math" w:cs="Times New Roman"/>
                        <w:sz w:val="22"/>
                      </w:rPr>
                    </m:ctrlPr>
                  </m:sSubPr>
                  <m:e>
                    <m:r>
                      <w:rPr>
                        <w:rFonts w:ascii="Cambria Math" w:eastAsia="Cambria Math" w:hAnsi="Cambria Math" w:cs="Times New Roman"/>
                        <w:sz w:val="22"/>
                      </w:rPr>
                      <m:t>k</m:t>
                    </m:r>
                  </m:e>
                  <m:sub>
                    <m:r>
                      <w:rPr>
                        <w:rFonts w:ascii="Cambria Math" w:eastAsia="Cambria Math" w:hAnsi="Cambria Math" w:cs="Times New Roman"/>
                        <w:sz w:val="22"/>
                      </w:rPr>
                      <m:t>int</m:t>
                    </m:r>
                  </m:sub>
                </m:sSub>
                <m:r>
                  <w:rPr>
                    <w:rFonts w:ascii="Cambria Math" w:eastAsia="Cambria Math" w:hAnsi="Cambria Math" w:cs="Times New Roman"/>
                    <w:sz w:val="22"/>
                  </w:rPr>
                  <m:t>×</m:t>
                </m:r>
                <m:d>
                  <m:dPr>
                    <m:ctrlPr>
                      <w:rPr>
                        <w:rFonts w:ascii="Cambria Math" w:eastAsia="Cambria Math" w:hAnsi="Cambria Math" w:cs="Times New Roman"/>
                        <w:sz w:val="22"/>
                      </w:rPr>
                    </m:ctrlPr>
                  </m:dPr>
                  <m:e>
                    <m:r>
                      <w:rPr>
                        <w:rFonts w:ascii="Cambria Math" w:eastAsia="Cambria Math" w:hAnsi="Cambria Math" w:cs="Times New Roman"/>
                        <w:sz w:val="22"/>
                      </w:rPr>
                      <m:t xml:space="preserve">1- </m:t>
                    </m:r>
                    <m:f>
                      <m:fPr>
                        <m:ctrlPr>
                          <w:rPr>
                            <w:rFonts w:ascii="Cambria Math" w:eastAsia="Cambria Math" w:hAnsi="Cambria Math" w:cs="Times New Roman"/>
                            <w:sz w:val="22"/>
                          </w:rPr>
                        </m:ctrlPr>
                      </m:fPr>
                      <m:num>
                        <m:sSub>
                          <m:sSubPr>
                            <m:ctrlPr>
                              <w:rPr>
                                <w:rFonts w:ascii="Cambria Math" w:eastAsia="Cambria Math" w:hAnsi="Cambria Math" w:cs="Times New Roman"/>
                                <w:sz w:val="22"/>
                              </w:rPr>
                            </m:ctrlPr>
                          </m:sSubPr>
                          <m:e>
                            <m:r>
                              <w:rPr>
                                <w:rFonts w:ascii="Cambria Math" w:eastAsia="Cambria Math" w:hAnsi="Cambria Math" w:cs="Times New Roman"/>
                                <w:sz w:val="22"/>
                              </w:rPr>
                              <m:t>k</m:t>
                            </m:r>
                          </m:e>
                          <m:sub>
                            <m:r>
                              <w:rPr>
                                <w:rFonts w:ascii="Cambria Math" w:eastAsia="Cambria Math" w:hAnsi="Cambria Math" w:cs="Times New Roman"/>
                                <w:sz w:val="22"/>
                              </w:rPr>
                              <m:t>f</m:t>
                            </m:r>
                          </m:sub>
                        </m:sSub>
                      </m:num>
                      <m:den>
                        <m:sSub>
                          <m:sSubPr>
                            <m:ctrlPr>
                              <w:rPr>
                                <w:rFonts w:ascii="Cambria Math" w:eastAsia="Cambria Math" w:hAnsi="Cambria Math" w:cs="Times New Roman"/>
                                <w:sz w:val="22"/>
                              </w:rPr>
                            </m:ctrlPr>
                          </m:sSubPr>
                          <m:e>
                            <m:r>
                              <w:rPr>
                                <w:rFonts w:ascii="Cambria Math" w:eastAsia="Cambria Math" w:hAnsi="Cambria Math" w:cs="Times New Roman"/>
                                <w:sz w:val="22"/>
                              </w:rPr>
                              <m:t>k</m:t>
                            </m:r>
                          </m:e>
                          <m:sub>
                            <m:r>
                              <w:rPr>
                                <w:rFonts w:ascii="Cambria Math" w:eastAsia="Cambria Math" w:hAnsi="Cambria Math" w:cs="Times New Roman"/>
                                <w:sz w:val="22"/>
                              </w:rPr>
                              <m:t>∞</m:t>
                            </m:r>
                          </m:sub>
                        </m:sSub>
                      </m:den>
                    </m:f>
                  </m:e>
                </m:d>
              </m:oMath>
            </m:oMathPara>
          </w:p>
          <w:p w14:paraId="4AEAF1B1" w14:textId="77777777" w:rsidR="00B3633B" w:rsidRPr="00EC4A7D" w:rsidRDefault="00000000" w:rsidP="00F106B4">
            <w:pPr>
              <w:jc w:val="center"/>
              <w:rPr>
                <w:rFonts w:ascii="Times New Roman" w:eastAsia="Cambria Math" w:hAnsi="Times New Roman" w:cs="Times New Roman"/>
                <w:sz w:val="22"/>
              </w:rPr>
            </w:pPr>
            <m:oMathPara>
              <m:oMath>
                <m:sSubSup>
                  <m:sSubSupPr>
                    <m:ctrlPr>
                      <w:rPr>
                        <w:rFonts w:ascii="Cambria Math" w:eastAsia="Cambria Math" w:hAnsi="Cambria Math" w:cs="Times New Roman"/>
                        <w:sz w:val="22"/>
                      </w:rPr>
                    </m:ctrlPr>
                  </m:sSubSupPr>
                  <m:e>
                    <m:r>
                      <w:rPr>
                        <w:rFonts w:ascii="Cambria Math" w:eastAsia="Cambria Math" w:hAnsi="Cambria Math" w:cs="Times New Roman"/>
                        <w:sz w:val="22"/>
                      </w:rPr>
                      <m:t>k</m:t>
                    </m:r>
                  </m:e>
                  <m:sub>
                    <m:r>
                      <w:rPr>
                        <w:rFonts w:ascii="Cambria Math" w:eastAsia="Cambria Math" w:hAnsi="Cambria Math" w:cs="Times New Roman"/>
                        <w:sz w:val="22"/>
                      </w:rPr>
                      <m:t>f</m:t>
                    </m:r>
                  </m:sub>
                  <m:sup>
                    <m:r>
                      <w:rPr>
                        <w:rFonts w:ascii="Cambria Math" w:eastAsia="Cambria Math" w:hAnsi="Cambria Math" w:cs="Times New Roman"/>
                        <w:sz w:val="22"/>
                      </w:rPr>
                      <m:t>total</m:t>
                    </m:r>
                  </m:sup>
                </m:sSubSup>
                <m:r>
                  <w:rPr>
                    <w:rFonts w:ascii="Cambria Math" w:eastAsia="Cambria Math" w:hAnsi="Cambria Math" w:cs="Times New Roman"/>
                    <w:sz w:val="22"/>
                  </w:rPr>
                  <m:t>=</m:t>
                </m:r>
                <m:sSub>
                  <m:sSubPr>
                    <m:ctrlPr>
                      <w:rPr>
                        <w:rFonts w:ascii="Cambria Math" w:eastAsia="Cambria Math" w:hAnsi="Cambria Math" w:cs="Times New Roman"/>
                        <w:sz w:val="22"/>
                      </w:rPr>
                    </m:ctrlPr>
                  </m:sSubPr>
                  <m:e>
                    <m:r>
                      <w:rPr>
                        <w:rFonts w:ascii="Cambria Math" w:eastAsia="Cambria Math" w:hAnsi="Cambria Math" w:cs="Times New Roman"/>
                        <w:sz w:val="22"/>
                      </w:rPr>
                      <m:t>k</m:t>
                    </m:r>
                  </m:e>
                  <m:sub>
                    <m:r>
                      <w:rPr>
                        <w:rFonts w:ascii="Cambria Math" w:eastAsia="Cambria Math" w:hAnsi="Cambria Math" w:cs="Times New Roman"/>
                        <w:sz w:val="22"/>
                      </w:rPr>
                      <m:t>ca</m:t>
                    </m:r>
                  </m:sub>
                </m:sSub>
                <m:r>
                  <w:rPr>
                    <w:rFonts w:ascii="Cambria Math" w:eastAsia="Cambria Math" w:hAnsi="Cambria Math" w:cs="Times New Roman"/>
                    <w:sz w:val="22"/>
                  </w:rPr>
                  <m:t>+</m:t>
                </m:r>
                <m:sSub>
                  <m:sSubPr>
                    <m:ctrlPr>
                      <w:rPr>
                        <w:rFonts w:ascii="Cambria Math" w:eastAsia="Cambria Math" w:hAnsi="Cambria Math" w:cs="Times New Roman"/>
                        <w:sz w:val="22"/>
                      </w:rPr>
                    </m:ctrlPr>
                  </m:sSubPr>
                  <m:e>
                    <m:r>
                      <w:rPr>
                        <w:rFonts w:ascii="Cambria Math" w:eastAsia="Cambria Math" w:hAnsi="Cambria Math" w:cs="Times New Roman"/>
                        <w:sz w:val="22"/>
                      </w:rPr>
                      <m:t>k</m:t>
                    </m:r>
                  </m:e>
                  <m:sub>
                    <m:r>
                      <w:rPr>
                        <w:rFonts w:ascii="Cambria Math" w:eastAsia="Cambria Math" w:hAnsi="Cambria Math" w:cs="Times New Roman"/>
                        <w:sz w:val="22"/>
                      </w:rPr>
                      <m:t>f</m:t>
                    </m:r>
                  </m:sub>
                </m:sSub>
              </m:oMath>
            </m:oMathPara>
          </w:p>
        </w:tc>
        <w:tc>
          <w:tcPr>
            <w:tcW w:w="2551" w:type="dxa"/>
          </w:tcPr>
          <w:p w14:paraId="3246E62C" w14:textId="77777777" w:rsidR="00B3633B" w:rsidRPr="00EC4A7D" w:rsidRDefault="00B3633B" w:rsidP="00F106B4">
            <w:pPr>
              <w:rPr>
                <w:rFonts w:ascii="Times New Roman" w:hAnsi="Times New Roman" w:cs="Times New Roman"/>
                <w:sz w:val="22"/>
              </w:rPr>
            </w:pPr>
            <w:r w:rsidRPr="00EC4A7D">
              <w:rPr>
                <w:sz w:val="22"/>
              </w:rPr>
              <w:fldChar w:fldCharType="begin"/>
            </w:r>
            <w:r w:rsidRPr="00EC4A7D">
              <w:rPr>
                <w:rFonts w:ascii="Times New Roman" w:hAnsi="Times New Roman" w:cs="Times New Roman"/>
                <w:sz w:val="22"/>
              </w:rPr>
              <w:instrText xml:space="preserve"> ADDIN ZOTERO_ITEM CSL_CITATION {"citationID":"6dfrVxy7","properties":{"formattedCitation":"(Burkholder et al., 2020)","plainCitation":"(Burkholder et al., 2020)","dontUpdate":true,"noteIndex":0},"citationItems":[{"id":44,"uris":["http://zotero.org/users/10445514/items/SFP2XJ9B"],"itemData":{"id":44,"type":"article-journal","language":"en","note":"publisher: Jet Propulsion Laboratory, Pasadena, CA","page":"1610","source":"Zotero","title":"Chemical Kinetics and Photochemical Data for Use in Atmospheric Studies, Evaluation Number 19","author":[{"family":"Burkholder","given":"J.B"},{"family":"Sander","given":"S. P."},{"family":"Abbatt","given":"J. P. D."},{"family":"Barker","given":"J. R."},{"family":"Cappa","given":"C."},{"family":"Crounse","given":"J. D."},{"family":"Dibble","given":"T. S."},{"family":"Huie","given":"R. E."},{"family":"Kolb","given":"C. E."},{"family":"Kurylo","given":"M. J."},{"family":"Orkin","given":"V. L."},{"family":"Percival","given":"C. J."},{"family":"Wilmouth","given":"D. M."},{"family":"Wine","given":"P. H."}],"issued":{"date-parts":[["2020"]]}}}],"schema":"https://github.com/citation-style-language/schema/raw/master/csl-citation.json"} </w:instrText>
            </w:r>
            <w:r w:rsidRPr="00EC4A7D">
              <w:rPr>
                <w:sz w:val="22"/>
              </w:rPr>
              <w:fldChar w:fldCharType="separate"/>
            </w:r>
            <w:r w:rsidRPr="00EC4A7D">
              <w:rPr>
                <w:rFonts w:ascii="Times New Roman" w:hAnsi="Times New Roman" w:cs="Times New Roman"/>
                <w:sz w:val="22"/>
              </w:rPr>
              <w:t>Burkholder et al., 2020</w:t>
            </w:r>
            <w:r w:rsidRPr="00EC4A7D">
              <w:rPr>
                <w:sz w:val="22"/>
              </w:rPr>
              <w:fldChar w:fldCharType="end"/>
            </w:r>
          </w:p>
        </w:tc>
      </w:tr>
      <w:tr w:rsidR="00EB379E" w14:paraId="6297A265" w14:textId="77777777" w:rsidTr="00BD5FBA">
        <w:tc>
          <w:tcPr>
            <w:tcW w:w="634" w:type="dxa"/>
            <w:vAlign w:val="center"/>
          </w:tcPr>
          <w:p w14:paraId="3EDFDA4F" w14:textId="77777777" w:rsidR="00B3633B" w:rsidRPr="00EC4A7D" w:rsidRDefault="00B3633B" w:rsidP="005A1945">
            <w:pPr>
              <w:rPr>
                <w:rFonts w:ascii="Times New Roman" w:hAnsi="Times New Roman" w:cs="Times New Roman"/>
                <w:sz w:val="22"/>
              </w:rPr>
            </w:pPr>
            <w:r w:rsidRPr="00EC4A7D">
              <w:rPr>
                <w:rFonts w:ascii="Times New Roman" w:hAnsi="Times New Roman" w:cs="Times New Roman"/>
                <w:sz w:val="22"/>
              </w:rPr>
              <w:t>(R9)</w:t>
            </w:r>
          </w:p>
        </w:tc>
        <w:tc>
          <w:tcPr>
            <w:tcW w:w="2627" w:type="dxa"/>
            <w:vAlign w:val="center"/>
          </w:tcPr>
          <w:p w14:paraId="2CC6DA73" w14:textId="77777777" w:rsidR="00B3633B" w:rsidRPr="00EC4A7D" w:rsidRDefault="00B3633B" w:rsidP="00E32717">
            <w:pPr>
              <w:rPr>
                <w:rFonts w:ascii="Times New Roman" w:eastAsia="Cambria Math" w:hAnsi="Times New Roman" w:cs="Times New Roman"/>
                <w:sz w:val="22"/>
              </w:rPr>
            </w:pPr>
            <w:r w:rsidRPr="00EC4A7D">
              <w:rPr>
                <w:rFonts w:ascii="Times New Roman" w:eastAsia="Cambria Math" w:hAnsi="Times New Roman" w:cs="Times New Roman"/>
                <w:sz w:val="22"/>
              </w:rPr>
              <w:t>NO</w:t>
            </w:r>
            <w:r w:rsidRPr="00EC4A7D">
              <w:rPr>
                <w:rFonts w:ascii="Times New Roman" w:eastAsia="Cambria Math" w:hAnsi="Times New Roman" w:cs="Times New Roman"/>
                <w:sz w:val="22"/>
                <w:vertAlign w:val="subscript"/>
              </w:rPr>
              <w:t xml:space="preserve"> </w:t>
            </w:r>
            <w:r w:rsidRPr="00EC4A7D">
              <w:rPr>
                <w:rFonts w:ascii="Times New Roman" w:eastAsia="Cambria Math" w:hAnsi="Times New Roman" w:cs="Times New Roman"/>
                <w:sz w:val="22"/>
              </w:rPr>
              <w:t>+ O</w:t>
            </w:r>
            <w:r w:rsidRPr="00EC4A7D">
              <w:rPr>
                <w:rFonts w:ascii="Times New Roman" w:eastAsia="Cambria Math" w:hAnsi="Times New Roman" w:cs="Times New Roman"/>
                <w:sz w:val="22"/>
                <w:vertAlign w:val="subscript"/>
              </w:rPr>
              <w:t>3</w:t>
            </w:r>
            <w:r w:rsidRPr="00EC4A7D">
              <w:rPr>
                <w:rFonts w:ascii="Times New Roman" w:eastAsia="Cambria Math" w:hAnsi="Times New Roman" w:cs="Times New Roman"/>
                <w:sz w:val="22"/>
              </w:rPr>
              <w:t xml:space="preserve"> </w:t>
            </w:r>
            <w:r w:rsidRPr="00EC4A7D">
              <w:rPr>
                <w:rFonts w:ascii="Times New Roman" w:eastAsia="Cardo" w:hAnsi="Times New Roman" w:cs="Times New Roman"/>
                <w:sz w:val="22"/>
              </w:rPr>
              <w:t>→ NO</w:t>
            </w:r>
            <w:r w:rsidRPr="00EC4A7D">
              <w:rPr>
                <w:rFonts w:ascii="Times New Roman" w:eastAsia="Cardo" w:hAnsi="Times New Roman" w:cs="Times New Roman"/>
                <w:sz w:val="22"/>
                <w:vertAlign w:val="subscript"/>
              </w:rPr>
              <w:t>2</w:t>
            </w:r>
            <w:r w:rsidRPr="00EC4A7D">
              <w:rPr>
                <w:rFonts w:ascii="Times New Roman" w:eastAsia="Cardo" w:hAnsi="Times New Roman" w:cs="Times New Roman"/>
                <w:sz w:val="22"/>
              </w:rPr>
              <w:t xml:space="preserve"> + O</w:t>
            </w:r>
            <w:r w:rsidRPr="00EC4A7D">
              <w:rPr>
                <w:rFonts w:ascii="Times New Roman" w:eastAsia="Cardo" w:hAnsi="Times New Roman" w:cs="Times New Roman"/>
                <w:sz w:val="22"/>
                <w:vertAlign w:val="subscript"/>
              </w:rPr>
              <w:t>2</w:t>
            </w:r>
          </w:p>
        </w:tc>
        <w:tc>
          <w:tcPr>
            <w:tcW w:w="4536" w:type="dxa"/>
            <w:gridSpan w:val="2"/>
          </w:tcPr>
          <w:p w14:paraId="63B727C5" w14:textId="77777777" w:rsidR="00B3633B" w:rsidRPr="00EC4A7D" w:rsidRDefault="00B3633B" w:rsidP="00F106B4">
            <w:pPr>
              <w:jc w:val="center"/>
              <w:rPr>
                <w:rFonts w:ascii="Times New Roman" w:hAnsi="Times New Roman" w:cs="Times New Roman"/>
                <w:sz w:val="22"/>
              </w:rPr>
            </w:pPr>
            <m:oMathPara>
              <m:oMath>
                <m:r>
                  <w:rPr>
                    <w:rFonts w:ascii="Cambria Math" w:eastAsia="Cambria Math" w:hAnsi="Cambria Math" w:cs="Times New Roman"/>
                    <w:sz w:val="22"/>
                  </w:rPr>
                  <m:t>3.0×</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-12</m:t>
                    </m:r>
                  </m:sup>
                </m:sSup>
                <m:r>
                  <w:rPr>
                    <w:rFonts w:ascii="Cambria Math" w:eastAsia="Cambria Math" w:hAnsi="Cambria Math" w:cs="Times New Roman"/>
                    <w:sz w:val="22"/>
                  </w:rPr>
                  <m:t>×</m:t>
                </m:r>
                <m:box>
                  <m:boxPr>
                    <m:opEmu m:val="1"/>
                    <m:ctrlPr>
                      <w:rPr>
                        <w:rFonts w:ascii="Cambria Math" w:eastAsia="Cambria Math" w:hAnsi="Cambria Math" w:cs="Times New Roman"/>
                        <w:sz w:val="22"/>
                      </w:rPr>
                    </m:ctrlPr>
                  </m:boxPr>
                  <m:e>
                    <m:r>
                      <w:rPr>
                        <w:rFonts w:ascii="Cambria Math" w:eastAsia="Cambria Math" w:hAnsi="Cambria Math"/>
                        <w:sz w:val="22"/>
                      </w:rPr>
                      <m:t>exp</m:t>
                    </m:r>
                  </m:e>
                </m:box>
                <m:d>
                  <m:dPr>
                    <m:ctrlPr>
                      <w:rPr>
                        <w:rFonts w:ascii="Cambria Math" w:hAnsi="Cambria Math" w:cs="Times New Roman"/>
                        <w:sz w:val="22"/>
                      </w:rPr>
                    </m:ctrlPr>
                  </m:dPr>
                  <m:e>
                    <m:f>
                      <m:fPr>
                        <m:ctrlPr>
                          <w:rPr>
                            <w:rFonts w:ascii="Cambria Math" w:eastAsia="Cambria Math" w:hAnsi="Cambria Math" w:cs="Times New Roman"/>
                            <w:sz w:val="22"/>
                          </w:rPr>
                        </m:ctrlPr>
                      </m:fPr>
                      <m:num>
                        <m:r>
                          <w:rPr>
                            <w:rFonts w:ascii="Cambria Math" w:eastAsia="Cambria Math" w:hAnsi="Cambria Math" w:cs="Times New Roman"/>
                            <w:sz w:val="22"/>
                          </w:rPr>
                          <m:t>-1500</m:t>
                        </m:r>
                      </m:num>
                      <m:den>
                        <m:r>
                          <w:rPr>
                            <w:rFonts w:ascii="Cambria Math" w:eastAsia="Cambria Math" w:hAnsi="Cambria Math" w:cs="Times New Roman"/>
                            <w:sz w:val="22"/>
                          </w:rPr>
                          <m:t>T</m:t>
                        </m:r>
                      </m:den>
                    </m:f>
                  </m:e>
                </m:d>
                <m:r>
                  <w:rPr>
                    <w:rFonts w:ascii="Cambria Math" w:hAnsi="Cambria Math" w:cs="Times New Roman"/>
                    <w:sz w:val="22"/>
                  </w:rPr>
                  <m:t xml:space="preserve"> </m:t>
                </m:r>
              </m:oMath>
            </m:oMathPara>
          </w:p>
        </w:tc>
        <w:tc>
          <w:tcPr>
            <w:tcW w:w="2551" w:type="dxa"/>
          </w:tcPr>
          <w:p w14:paraId="047DA10A" w14:textId="77777777" w:rsidR="00B3633B" w:rsidRPr="00EC4A7D" w:rsidRDefault="00B3633B" w:rsidP="00F106B4">
            <w:pPr>
              <w:rPr>
                <w:rFonts w:ascii="Times New Roman" w:hAnsi="Times New Roman" w:cs="Times New Roman"/>
                <w:sz w:val="22"/>
              </w:rPr>
            </w:pPr>
            <w:r w:rsidRPr="00EC4A7D">
              <w:rPr>
                <w:sz w:val="22"/>
              </w:rPr>
              <w:fldChar w:fldCharType="begin"/>
            </w:r>
            <w:r w:rsidRPr="00EC4A7D">
              <w:rPr>
                <w:rFonts w:ascii="Times New Roman" w:hAnsi="Times New Roman" w:cs="Times New Roman"/>
                <w:sz w:val="22"/>
              </w:rPr>
              <w:instrText xml:space="preserve"> ADDIN ZOTERO_ITEM CSL_CITATION {"citationID":"i9LkMjkZ","properties":{"formattedCitation":"(Burkholder et al., 2020)","plainCitation":"(Burkholder et al., 2020)","dontUpdate":true,"noteIndex":0},"citationItems":[{"id":44,"uris":["http://zotero.org/users/10445514/items/SFP2XJ9B"],"itemData":{"id":44,"type":"article-journal","language":"en","note":"publisher: Jet Propulsion Laboratory, Pasadena, CA","page":"1610","source":"Zotero","title":"Chemical Kinetics and Photochemical Data for Use in Atmospheric Studies, Evaluation Number 19","author":[{"family":"Burkholder","given":"J.B"},{"family":"Sander","given":"S. P."},{"family":"Abbatt","given":"J. P. D."},{"family":"Barker","given":"J. R."},{"family":"Cappa","given":"C."},{"family":"Crounse","given":"J. D."},{"family":"Dibble","given":"T. S."},{"family":"Huie","given":"R. E."},{"family":"Kolb","given":"C. E."},{"family":"Kurylo","given":"M. J."},{"family":"Orkin","given":"V. L."},{"family":"Percival","given":"C. J."},{"family":"Wilmouth","given":"D. M."},{"family":"Wine","given":"P. H."}],"issued":{"date-parts":[["2020"]]}}}],"schema":"https://github.com/citation-style-language/schema/raw/master/csl-citation.json"} </w:instrText>
            </w:r>
            <w:r w:rsidRPr="00EC4A7D">
              <w:rPr>
                <w:sz w:val="22"/>
              </w:rPr>
              <w:fldChar w:fldCharType="separate"/>
            </w:r>
            <w:r w:rsidRPr="00EC4A7D">
              <w:rPr>
                <w:rFonts w:ascii="Times New Roman" w:hAnsi="Times New Roman" w:cs="Times New Roman"/>
                <w:sz w:val="22"/>
              </w:rPr>
              <w:t>Burkholder et al., 2020</w:t>
            </w:r>
            <w:r w:rsidRPr="00EC4A7D">
              <w:rPr>
                <w:sz w:val="22"/>
              </w:rPr>
              <w:fldChar w:fldCharType="end"/>
            </w:r>
          </w:p>
        </w:tc>
      </w:tr>
      <w:tr w:rsidR="00EB379E" w14:paraId="73998ED4" w14:textId="77777777" w:rsidTr="00BD5FBA">
        <w:tc>
          <w:tcPr>
            <w:tcW w:w="634" w:type="dxa"/>
            <w:vAlign w:val="center"/>
          </w:tcPr>
          <w:p w14:paraId="6E3DEB82" w14:textId="77777777" w:rsidR="00B3633B" w:rsidRPr="00EC4A7D" w:rsidRDefault="00B3633B" w:rsidP="005A1945">
            <w:pPr>
              <w:rPr>
                <w:rFonts w:ascii="Times New Roman" w:hAnsi="Times New Roman" w:cs="Times New Roman"/>
                <w:sz w:val="22"/>
              </w:rPr>
            </w:pPr>
            <w:r w:rsidRPr="00EC4A7D">
              <w:rPr>
                <w:rFonts w:ascii="Times New Roman" w:hAnsi="Times New Roman" w:cs="Times New Roman"/>
                <w:sz w:val="22"/>
              </w:rPr>
              <w:t>(R10)</w:t>
            </w:r>
          </w:p>
        </w:tc>
        <w:tc>
          <w:tcPr>
            <w:tcW w:w="2627" w:type="dxa"/>
            <w:vAlign w:val="center"/>
          </w:tcPr>
          <w:p w14:paraId="5880CCDE" w14:textId="77777777" w:rsidR="00B3633B" w:rsidRPr="00EC4A7D" w:rsidRDefault="00B3633B" w:rsidP="00E32717">
            <w:pPr>
              <w:rPr>
                <w:rFonts w:ascii="Times New Roman" w:eastAsia="Cambria Math" w:hAnsi="Times New Roman" w:cs="Times New Roman"/>
                <w:sz w:val="22"/>
              </w:rPr>
            </w:pPr>
            <w:r w:rsidRPr="00EC4A7D">
              <w:rPr>
                <w:rFonts w:ascii="Times New Roman" w:eastAsia="Cambria Math" w:hAnsi="Times New Roman" w:cs="Times New Roman"/>
                <w:sz w:val="22"/>
              </w:rPr>
              <w:t>NO + HO</w:t>
            </w:r>
            <w:r w:rsidRPr="00EC4A7D">
              <w:rPr>
                <w:rFonts w:ascii="Times New Roman" w:eastAsia="Cambria Math" w:hAnsi="Times New Roman" w:cs="Times New Roman"/>
                <w:sz w:val="22"/>
                <w:vertAlign w:val="subscript"/>
              </w:rPr>
              <w:t>2</w:t>
            </w:r>
            <w:r w:rsidRPr="00EC4A7D">
              <w:rPr>
                <w:rFonts w:ascii="Times New Roman" w:eastAsia="Cambria Math" w:hAnsi="Times New Roman" w:cs="Times New Roman"/>
                <w:sz w:val="22"/>
              </w:rPr>
              <w:t xml:space="preserve"> </w:t>
            </w:r>
            <w:r w:rsidRPr="00EC4A7D">
              <w:rPr>
                <w:rFonts w:ascii="Times New Roman" w:eastAsia="Cardo" w:hAnsi="Times New Roman" w:cs="Times New Roman"/>
                <w:sz w:val="22"/>
              </w:rPr>
              <w:t>→ NO</w:t>
            </w:r>
            <w:r w:rsidRPr="00EC4A7D">
              <w:rPr>
                <w:rFonts w:ascii="Times New Roman" w:eastAsia="Cardo" w:hAnsi="Times New Roman" w:cs="Times New Roman"/>
                <w:sz w:val="22"/>
                <w:vertAlign w:val="subscript"/>
              </w:rPr>
              <w:t>2</w:t>
            </w:r>
            <w:r w:rsidRPr="00EC4A7D">
              <w:rPr>
                <w:rFonts w:ascii="Times New Roman" w:eastAsia="Cardo" w:hAnsi="Times New Roman" w:cs="Times New Roman"/>
                <w:sz w:val="22"/>
              </w:rPr>
              <w:t xml:space="preserve"> + OH</w:t>
            </w:r>
          </w:p>
        </w:tc>
        <w:tc>
          <w:tcPr>
            <w:tcW w:w="4536" w:type="dxa"/>
            <w:gridSpan w:val="2"/>
          </w:tcPr>
          <w:p w14:paraId="60403730" w14:textId="77777777" w:rsidR="00B3633B" w:rsidRPr="00EC4A7D" w:rsidRDefault="00B3633B" w:rsidP="00F106B4">
            <w:pPr>
              <w:jc w:val="center"/>
              <w:rPr>
                <w:rFonts w:ascii="Times New Roman" w:hAnsi="Times New Roman" w:cs="Times New Roman"/>
                <w:sz w:val="22"/>
              </w:rPr>
            </w:pPr>
            <m:oMathPara>
              <m:oMath>
                <m:r>
                  <w:rPr>
                    <w:rFonts w:ascii="Cambria Math" w:eastAsia="Cambria Math" w:hAnsi="Cambria Math" w:cs="Times New Roman"/>
                    <w:sz w:val="22"/>
                  </w:rPr>
                  <m:t>3.44×</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-12</m:t>
                    </m:r>
                  </m:sup>
                </m:sSup>
                <m:r>
                  <w:rPr>
                    <w:rFonts w:ascii="Cambria Math" w:eastAsia="Cambria Math" w:hAnsi="Cambria Math" w:cs="Times New Roman"/>
                    <w:sz w:val="22"/>
                  </w:rPr>
                  <m:t>×</m:t>
                </m:r>
                <m:box>
                  <m:boxPr>
                    <m:opEmu m:val="1"/>
                    <m:ctrlPr>
                      <w:rPr>
                        <w:rFonts w:ascii="Cambria Math" w:eastAsia="Cambria Math" w:hAnsi="Cambria Math" w:cs="Times New Roman"/>
                        <w:sz w:val="22"/>
                      </w:rPr>
                    </m:ctrlPr>
                  </m:boxPr>
                  <m:e>
                    <m:r>
                      <w:rPr>
                        <w:rFonts w:ascii="Cambria Math" w:eastAsia="Cambria Math" w:hAnsi="Cambria Math"/>
                        <w:sz w:val="22"/>
                      </w:rPr>
                      <m:t>exp</m:t>
                    </m:r>
                  </m:e>
                </m:box>
                <m:d>
                  <m:dPr>
                    <m:ctrlPr>
                      <w:rPr>
                        <w:rFonts w:ascii="Cambria Math" w:hAnsi="Cambria Math" w:cs="Times New Roman"/>
                        <w:sz w:val="22"/>
                      </w:rPr>
                    </m:ctrlPr>
                  </m:dPr>
                  <m:e>
                    <m:f>
                      <m:fPr>
                        <m:ctrlPr>
                          <w:rPr>
                            <w:rFonts w:ascii="Cambria Math" w:eastAsia="Cambria Math" w:hAnsi="Cambria Math" w:cs="Times New Roman"/>
                            <w:sz w:val="22"/>
                          </w:rPr>
                        </m:ctrlPr>
                      </m:fPr>
                      <m:num>
                        <m:r>
                          <w:rPr>
                            <w:rFonts w:ascii="Cambria Math" w:eastAsia="Cambria Math" w:hAnsi="Cambria Math" w:cs="Times New Roman"/>
                            <w:sz w:val="22"/>
                          </w:rPr>
                          <m:t>270</m:t>
                        </m:r>
                      </m:num>
                      <m:den>
                        <m:r>
                          <w:rPr>
                            <w:rFonts w:ascii="Cambria Math" w:eastAsia="Cambria Math" w:hAnsi="Cambria Math" w:cs="Times New Roman"/>
                            <w:sz w:val="22"/>
                          </w:rPr>
                          <m:t>T</m:t>
                        </m:r>
                      </m:den>
                    </m:f>
                  </m:e>
                </m:d>
                <m:r>
                  <w:rPr>
                    <w:rFonts w:ascii="Cambria Math" w:hAnsi="Cambria Math" w:cs="Times New Roman"/>
                    <w:sz w:val="22"/>
                  </w:rPr>
                  <m:t xml:space="preserve"> </m:t>
                </m:r>
              </m:oMath>
            </m:oMathPara>
          </w:p>
        </w:tc>
        <w:tc>
          <w:tcPr>
            <w:tcW w:w="2551" w:type="dxa"/>
          </w:tcPr>
          <w:p w14:paraId="1A9224C6" w14:textId="77777777" w:rsidR="00B3633B" w:rsidRPr="00EC4A7D" w:rsidRDefault="00B3633B" w:rsidP="00F106B4">
            <w:pPr>
              <w:rPr>
                <w:rFonts w:ascii="Times New Roman" w:hAnsi="Times New Roman" w:cs="Times New Roman"/>
                <w:sz w:val="22"/>
              </w:rPr>
            </w:pPr>
            <w:r w:rsidRPr="00EC4A7D">
              <w:rPr>
                <w:sz w:val="22"/>
              </w:rPr>
              <w:fldChar w:fldCharType="begin"/>
            </w:r>
            <w:r w:rsidRPr="00EC4A7D">
              <w:rPr>
                <w:rFonts w:ascii="Times New Roman" w:hAnsi="Times New Roman" w:cs="Times New Roman"/>
                <w:sz w:val="22"/>
              </w:rPr>
              <w:instrText xml:space="preserve"> ADDIN ZOTERO_ITEM CSL_CITATION {"citationID":"oOM6HsIR","properties":{"formattedCitation":"(Burkholder et al., 2020)","plainCitation":"(Burkholder et al., 2020)","dontUpdate":true,"noteIndex":0},"citationItems":[{"id":44,"uris":["http://zotero.org/users/10445514/items/SFP2XJ9B"],"itemData":{"id":44,"type":"article-journal","language":"en","note":"publisher: Jet Propulsion Laboratory, Pasadena, CA","page":"1610","source":"Zotero","title":"Chemical Kinetics and Photochemical Data for Use in Atmospheric Studies, Evaluation Number 19","author":[{"family":"Burkholder","given":"J.B"},{"family":"Sander","given":"S. P."},{"family":"Abbatt","given":"J. P. D."},{"family":"Barker","given":"J. R."},{"family":"Cappa","given":"C."},{"family":"Crounse","given":"J. D."},{"family":"Dibble","given":"T. S."},{"family":"Huie","given":"R. E."},{"family":"Kolb","given":"C. E."},{"family":"Kurylo","given":"M. J."},{"family":"Orkin","given":"V. L."},{"family":"Percival","given":"C. J."},{"family":"Wilmouth","given":"D. M."},{"family":"Wine","given":"P. H."}],"issued":{"date-parts":[["2020"]]}}}],"schema":"https://github.com/citation-style-language/schema/raw/master/csl-citation.json"} </w:instrText>
            </w:r>
            <w:r w:rsidRPr="00EC4A7D">
              <w:rPr>
                <w:sz w:val="22"/>
              </w:rPr>
              <w:fldChar w:fldCharType="separate"/>
            </w:r>
            <w:r w:rsidRPr="00EC4A7D">
              <w:rPr>
                <w:rFonts w:ascii="Times New Roman" w:hAnsi="Times New Roman" w:cs="Times New Roman"/>
                <w:sz w:val="22"/>
              </w:rPr>
              <w:t>Burkholder et al., 2020</w:t>
            </w:r>
            <w:r w:rsidRPr="00EC4A7D">
              <w:rPr>
                <w:sz w:val="22"/>
              </w:rPr>
              <w:fldChar w:fldCharType="end"/>
            </w:r>
          </w:p>
        </w:tc>
      </w:tr>
      <w:tr w:rsidR="00EB379E" w14:paraId="6E0FD40A" w14:textId="77777777" w:rsidTr="00BD5FBA">
        <w:tc>
          <w:tcPr>
            <w:tcW w:w="634" w:type="dxa"/>
            <w:vAlign w:val="center"/>
          </w:tcPr>
          <w:p w14:paraId="65093F1E" w14:textId="77777777" w:rsidR="00B3633B" w:rsidRPr="00EC4A7D" w:rsidRDefault="00B3633B" w:rsidP="005A1945">
            <w:pPr>
              <w:rPr>
                <w:rFonts w:ascii="Times New Roman" w:hAnsi="Times New Roman" w:cs="Times New Roman"/>
                <w:sz w:val="22"/>
              </w:rPr>
            </w:pPr>
            <w:r w:rsidRPr="00EC4A7D">
              <w:rPr>
                <w:rFonts w:ascii="Times New Roman" w:hAnsi="Times New Roman" w:cs="Times New Roman"/>
                <w:sz w:val="22"/>
              </w:rPr>
              <w:t>(R11)</w:t>
            </w:r>
          </w:p>
        </w:tc>
        <w:tc>
          <w:tcPr>
            <w:tcW w:w="2627" w:type="dxa"/>
            <w:vAlign w:val="center"/>
          </w:tcPr>
          <w:p w14:paraId="2EC75584" w14:textId="77777777" w:rsidR="00B3633B" w:rsidRPr="00EC4A7D" w:rsidRDefault="00B3633B" w:rsidP="00E32717">
            <w:pPr>
              <w:rPr>
                <w:rFonts w:ascii="Times New Roman" w:eastAsia="Cambria Math" w:hAnsi="Times New Roman" w:cs="Times New Roman"/>
                <w:sz w:val="22"/>
              </w:rPr>
            </w:pPr>
            <w:r w:rsidRPr="00EC4A7D">
              <w:rPr>
                <w:rFonts w:ascii="Times New Roman" w:eastAsia="Cambria Math" w:hAnsi="Times New Roman" w:cs="Times New Roman"/>
                <w:sz w:val="22"/>
              </w:rPr>
              <w:t>N</w:t>
            </w:r>
            <w:r w:rsidRPr="00EC4A7D">
              <w:rPr>
                <w:rFonts w:ascii="Times New Roman" w:eastAsia="Cambria Math" w:hAnsi="Times New Roman" w:cs="Times New Roman"/>
                <w:sz w:val="22"/>
                <w:vertAlign w:val="subscript"/>
              </w:rPr>
              <w:t xml:space="preserve"> </w:t>
            </w:r>
            <w:r w:rsidRPr="00EC4A7D">
              <w:rPr>
                <w:rFonts w:ascii="Times New Roman" w:eastAsia="Cambria Math" w:hAnsi="Times New Roman" w:cs="Times New Roman"/>
                <w:sz w:val="22"/>
              </w:rPr>
              <w:t xml:space="preserve">+ NO </w:t>
            </w:r>
            <w:r w:rsidRPr="00EC4A7D">
              <w:rPr>
                <w:rFonts w:ascii="Times New Roman" w:eastAsia="Cardo" w:hAnsi="Times New Roman" w:cs="Times New Roman"/>
                <w:sz w:val="22"/>
              </w:rPr>
              <w:t>→ N</w:t>
            </w:r>
            <w:r w:rsidRPr="00EC4A7D">
              <w:rPr>
                <w:rFonts w:ascii="Times New Roman" w:eastAsia="Cardo" w:hAnsi="Times New Roman" w:cs="Times New Roman"/>
                <w:sz w:val="22"/>
                <w:vertAlign w:val="subscript"/>
              </w:rPr>
              <w:t>2</w:t>
            </w:r>
            <w:r w:rsidRPr="00EC4A7D">
              <w:rPr>
                <w:rFonts w:ascii="Times New Roman" w:eastAsia="Cardo" w:hAnsi="Times New Roman" w:cs="Times New Roman"/>
                <w:sz w:val="22"/>
              </w:rPr>
              <w:t xml:space="preserve"> + O</w:t>
            </w:r>
          </w:p>
        </w:tc>
        <w:tc>
          <w:tcPr>
            <w:tcW w:w="4536" w:type="dxa"/>
            <w:gridSpan w:val="2"/>
          </w:tcPr>
          <w:p w14:paraId="302866D8" w14:textId="77777777" w:rsidR="00B3633B" w:rsidRPr="00EC4A7D" w:rsidRDefault="00B3633B" w:rsidP="00F106B4">
            <w:pPr>
              <w:jc w:val="center"/>
              <w:rPr>
                <w:rFonts w:ascii="Times New Roman" w:hAnsi="Times New Roman" w:cs="Times New Roman"/>
                <w:sz w:val="22"/>
              </w:rPr>
            </w:pPr>
            <m:oMathPara>
              <m:oMath>
                <m:r>
                  <w:rPr>
                    <w:rFonts w:ascii="Cambria Math" w:eastAsia="Cambria Math" w:hAnsi="Cambria Math" w:cs="Times New Roman"/>
                    <w:sz w:val="22"/>
                  </w:rPr>
                  <m:t>2.1×</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-11</m:t>
                    </m:r>
                  </m:sup>
                </m:sSup>
                <m:r>
                  <w:rPr>
                    <w:rFonts w:ascii="Cambria Math" w:eastAsia="Cambria Math" w:hAnsi="Cambria Math" w:cs="Times New Roman"/>
                    <w:sz w:val="22"/>
                  </w:rPr>
                  <m:t>×</m:t>
                </m:r>
                <m:r>
                  <m:rPr>
                    <m:sty m:val="p"/>
                  </m:rPr>
                  <w:rPr>
                    <w:rFonts w:ascii="Cambria Math" w:eastAsia="Cambria Math" w:hAnsi="Cambria Math"/>
                    <w:sz w:val="22"/>
                  </w:rPr>
                  <m:t>exp</m:t>
                </m:r>
                <m:d>
                  <m:dPr>
                    <m:ctrlPr>
                      <w:rPr>
                        <w:rFonts w:ascii="Cambria Math" w:hAnsi="Cambria Math" w:cs="Times New Roman"/>
                        <w:sz w:val="22"/>
                      </w:rPr>
                    </m:ctrlPr>
                  </m:dPr>
                  <m:e>
                    <m:f>
                      <m:fPr>
                        <m:ctrlPr>
                          <w:rPr>
                            <w:rFonts w:ascii="Cambria Math" w:eastAsia="Cambria Math" w:hAnsi="Cambria Math" w:cs="Times New Roman"/>
                            <w:sz w:val="22"/>
                          </w:rPr>
                        </m:ctrlPr>
                      </m:fPr>
                      <m:num>
                        <m:r>
                          <w:rPr>
                            <w:rFonts w:ascii="Cambria Math" w:eastAsia="Cambria Math" w:hAnsi="Cambria Math" w:cs="Times New Roman"/>
                            <w:sz w:val="22"/>
                          </w:rPr>
                          <m:t>100</m:t>
                        </m:r>
                      </m:num>
                      <m:den>
                        <m:r>
                          <w:rPr>
                            <w:rFonts w:ascii="Cambria Math" w:eastAsia="Cambria Math" w:hAnsi="Cambria Math" w:cs="Times New Roman"/>
                            <w:sz w:val="22"/>
                          </w:rPr>
                          <m:t>T</m:t>
                        </m:r>
                      </m:den>
                    </m:f>
                  </m:e>
                </m:d>
                <m:r>
                  <w:rPr>
                    <w:rFonts w:ascii="Cambria Math" w:hAnsi="Cambria Math" w:cs="Times New Roman"/>
                    <w:sz w:val="22"/>
                  </w:rPr>
                  <m:t xml:space="preserve"> </m:t>
                </m:r>
              </m:oMath>
            </m:oMathPara>
          </w:p>
        </w:tc>
        <w:tc>
          <w:tcPr>
            <w:tcW w:w="2551" w:type="dxa"/>
          </w:tcPr>
          <w:p w14:paraId="18FE47A9" w14:textId="77777777" w:rsidR="00B3633B" w:rsidRPr="00EC4A7D" w:rsidRDefault="00B3633B" w:rsidP="00F106B4">
            <w:pPr>
              <w:rPr>
                <w:rFonts w:ascii="Times New Roman" w:hAnsi="Times New Roman" w:cs="Times New Roman"/>
                <w:sz w:val="22"/>
              </w:rPr>
            </w:pPr>
            <w:r w:rsidRPr="00EC4A7D">
              <w:rPr>
                <w:sz w:val="22"/>
              </w:rPr>
              <w:fldChar w:fldCharType="begin"/>
            </w:r>
            <w:r w:rsidRPr="00EC4A7D">
              <w:rPr>
                <w:rFonts w:ascii="Times New Roman" w:hAnsi="Times New Roman" w:cs="Times New Roman"/>
                <w:sz w:val="22"/>
              </w:rPr>
              <w:instrText xml:space="preserve"> ADDIN ZOTERO_ITEM CSL_CITATION {"citationID":"mDS2xxv9","properties":{"formattedCitation":"(Burkholder et al., 2020)","plainCitation":"(Burkholder et al., 2020)","dontUpdate":true,"noteIndex":0},"citationItems":[{"id":44,"uris":["http://zotero.org/users/10445514/items/SFP2XJ9B"],"itemData":{"id":44,"type":"article-journal","language":"en","note":"publisher: Jet Propulsion Laboratory, Pasadena, CA","page":"1610","source":"Zotero","title":"Chemical Kinetics and Photochemical Data for Use in Atmospheric Studies, Evaluation Number 19","author":[{"family":"Burkholder","given":"J.B"},{"family":"Sander","given":"S. P."},{"family":"Abbatt","given":"J. P. D."},{"family":"Barker","given":"J. R."},{"family":"Cappa","given":"C."},{"family":"Crounse","given":"J. D."},{"family":"Dibble","given":"T. S."},{"family":"Huie","given":"R. E."},{"family":"Kolb","given":"C. E."},{"family":"Kurylo","given":"M. J."},{"family":"Orkin","given":"V. L."},{"family":"Percival","given":"C. J."},{"family":"Wilmouth","given":"D. M."},{"family":"Wine","given":"P. H."}],"issued":{"date-parts":[["2020"]]}}}],"schema":"https://github.com/citation-style-language/schema/raw/master/csl-citation.json"} </w:instrText>
            </w:r>
            <w:r w:rsidRPr="00EC4A7D">
              <w:rPr>
                <w:sz w:val="22"/>
              </w:rPr>
              <w:fldChar w:fldCharType="separate"/>
            </w:r>
            <w:r w:rsidRPr="00EC4A7D">
              <w:rPr>
                <w:rFonts w:ascii="Times New Roman" w:hAnsi="Times New Roman" w:cs="Times New Roman"/>
                <w:sz w:val="22"/>
              </w:rPr>
              <w:t>Burkholder et al., 2020</w:t>
            </w:r>
            <w:r w:rsidRPr="00EC4A7D">
              <w:rPr>
                <w:sz w:val="22"/>
              </w:rPr>
              <w:fldChar w:fldCharType="end"/>
            </w:r>
          </w:p>
        </w:tc>
      </w:tr>
      <w:tr w:rsidR="00EB379E" w14:paraId="49DB52D5" w14:textId="77777777" w:rsidTr="00BD5FBA">
        <w:tc>
          <w:tcPr>
            <w:tcW w:w="634" w:type="dxa"/>
            <w:vAlign w:val="center"/>
          </w:tcPr>
          <w:p w14:paraId="704685EE" w14:textId="77777777" w:rsidR="00B3633B" w:rsidRPr="00EC4A7D" w:rsidRDefault="00B3633B" w:rsidP="005A1945">
            <w:pPr>
              <w:rPr>
                <w:rFonts w:ascii="Times New Roman" w:hAnsi="Times New Roman" w:cs="Times New Roman"/>
                <w:sz w:val="22"/>
              </w:rPr>
            </w:pPr>
            <w:r w:rsidRPr="00EC4A7D">
              <w:rPr>
                <w:rFonts w:ascii="Times New Roman" w:hAnsi="Times New Roman" w:cs="Times New Roman"/>
                <w:sz w:val="22"/>
              </w:rPr>
              <w:t>(R12)</w:t>
            </w:r>
          </w:p>
        </w:tc>
        <w:tc>
          <w:tcPr>
            <w:tcW w:w="2627" w:type="dxa"/>
            <w:vAlign w:val="center"/>
          </w:tcPr>
          <w:p w14:paraId="5C8CF6DE" w14:textId="77777777" w:rsidR="00B3633B" w:rsidRPr="00EC4A7D" w:rsidRDefault="00B3633B" w:rsidP="00E32717">
            <w:pPr>
              <w:rPr>
                <w:rFonts w:ascii="Times New Roman" w:eastAsia="Cambria Math" w:hAnsi="Times New Roman" w:cs="Times New Roman"/>
                <w:sz w:val="22"/>
              </w:rPr>
            </w:pPr>
            <w:r w:rsidRPr="00EC4A7D">
              <w:rPr>
                <w:rFonts w:ascii="Times New Roman" w:eastAsia="Cambria Math" w:hAnsi="Times New Roman" w:cs="Times New Roman"/>
                <w:sz w:val="22"/>
              </w:rPr>
              <w:t>N</w:t>
            </w:r>
            <w:r w:rsidRPr="00EC4A7D">
              <w:rPr>
                <w:rFonts w:ascii="Times New Roman" w:eastAsia="Cambria Math" w:hAnsi="Times New Roman" w:cs="Times New Roman"/>
                <w:sz w:val="22"/>
                <w:vertAlign w:val="subscript"/>
              </w:rPr>
              <w:t xml:space="preserve"> </w:t>
            </w:r>
            <w:r w:rsidRPr="00EC4A7D">
              <w:rPr>
                <w:rFonts w:ascii="Times New Roman" w:eastAsia="Cambria Math" w:hAnsi="Times New Roman" w:cs="Times New Roman"/>
                <w:sz w:val="22"/>
              </w:rPr>
              <w:t>+ O</w:t>
            </w:r>
            <w:r w:rsidRPr="00EC4A7D">
              <w:rPr>
                <w:rFonts w:ascii="Times New Roman" w:eastAsia="Cambria Math" w:hAnsi="Times New Roman" w:cs="Times New Roman"/>
                <w:sz w:val="22"/>
                <w:vertAlign w:val="subscript"/>
              </w:rPr>
              <w:t xml:space="preserve">2 </w:t>
            </w:r>
            <w:r w:rsidRPr="00EC4A7D">
              <w:rPr>
                <w:rFonts w:ascii="Times New Roman" w:eastAsia="Cardo" w:hAnsi="Times New Roman" w:cs="Times New Roman"/>
                <w:sz w:val="22"/>
              </w:rPr>
              <w:t>→ NO + O</w:t>
            </w:r>
          </w:p>
        </w:tc>
        <w:tc>
          <w:tcPr>
            <w:tcW w:w="4536" w:type="dxa"/>
            <w:gridSpan w:val="2"/>
          </w:tcPr>
          <w:p w14:paraId="26E782C9" w14:textId="77777777" w:rsidR="00B3633B" w:rsidRPr="00EC4A7D" w:rsidRDefault="00B3633B" w:rsidP="00F106B4">
            <w:pPr>
              <w:jc w:val="center"/>
              <w:rPr>
                <w:rFonts w:ascii="Times New Roman" w:eastAsia="Cambria Math" w:hAnsi="Times New Roman" w:cs="Times New Roman"/>
                <w:sz w:val="22"/>
              </w:rPr>
            </w:pPr>
            <m:oMathPara>
              <m:oMath>
                <m:r>
                  <w:rPr>
                    <w:rFonts w:ascii="Cambria Math" w:eastAsia="Cambria Math" w:hAnsi="Cambria Math" w:cs="Times New Roman"/>
                    <w:sz w:val="22"/>
                  </w:rPr>
                  <m:t>3.3×</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-12</m:t>
                    </m:r>
                  </m:sup>
                </m:sSup>
                <m:r>
                  <w:rPr>
                    <w:rFonts w:ascii="Cambria Math" w:eastAsia="Cambria Math" w:hAnsi="Cambria Math" w:cs="Times New Roman"/>
                    <w:sz w:val="22"/>
                  </w:rPr>
                  <m:t>×</m:t>
                </m:r>
                <m:box>
                  <m:boxPr>
                    <m:opEmu m:val="1"/>
                    <m:ctrlPr>
                      <w:rPr>
                        <w:rFonts w:ascii="Cambria Math" w:eastAsia="Cambria Math" w:hAnsi="Cambria Math" w:cs="Times New Roman"/>
                        <w:sz w:val="22"/>
                      </w:rPr>
                    </m:ctrlPr>
                  </m:boxPr>
                  <m:e>
                    <m:r>
                      <w:rPr>
                        <w:rFonts w:ascii="Cambria Math" w:eastAsia="Cambria Math" w:hAnsi="Cambria Math"/>
                        <w:sz w:val="22"/>
                      </w:rPr>
                      <m:t>exp</m:t>
                    </m:r>
                  </m:e>
                </m:box>
                <m:d>
                  <m:dPr>
                    <m:ctrlPr>
                      <w:rPr>
                        <w:rFonts w:ascii="Cambria Math" w:hAnsi="Cambria Math" w:cs="Times New Roman"/>
                        <w:sz w:val="22"/>
                      </w:rPr>
                    </m:ctrlPr>
                  </m:dPr>
                  <m:e>
                    <m:f>
                      <m:fPr>
                        <m:ctrlPr>
                          <w:rPr>
                            <w:rFonts w:ascii="Cambria Math" w:eastAsia="Cambria Math" w:hAnsi="Cambria Math" w:cs="Times New Roman"/>
                            <w:sz w:val="22"/>
                          </w:rPr>
                        </m:ctrlPr>
                      </m:fPr>
                      <m:num>
                        <m:r>
                          <w:rPr>
                            <w:rFonts w:ascii="Cambria Math" w:eastAsia="Cambria Math" w:hAnsi="Cambria Math" w:cs="Times New Roman"/>
                            <w:sz w:val="22"/>
                          </w:rPr>
                          <m:t>-3150</m:t>
                        </m:r>
                      </m:num>
                      <m:den>
                        <m:r>
                          <w:rPr>
                            <w:rFonts w:ascii="Cambria Math" w:eastAsia="Cambria Math" w:hAnsi="Cambria Math" w:cs="Times New Roman"/>
                            <w:sz w:val="22"/>
                          </w:rPr>
                          <m:t>T</m:t>
                        </m:r>
                      </m:den>
                    </m:f>
                  </m:e>
                </m:d>
                <m:r>
                  <w:rPr>
                    <w:rFonts w:ascii="Cambria Math" w:hAnsi="Cambria Math" w:cs="Times New Roman"/>
                    <w:sz w:val="22"/>
                  </w:rPr>
                  <m:t xml:space="preserve"> </m:t>
                </m:r>
                <m:r>
                  <w:rPr>
                    <w:rFonts w:ascii="Cambria Math" w:eastAsia="Cambria Math" w:hAnsi="Cambria Math" w:cs="Times New Roman"/>
                    <w:sz w:val="22"/>
                  </w:rPr>
                  <m:t>⁡</m:t>
                </m:r>
              </m:oMath>
            </m:oMathPara>
          </w:p>
        </w:tc>
        <w:tc>
          <w:tcPr>
            <w:tcW w:w="2551" w:type="dxa"/>
          </w:tcPr>
          <w:p w14:paraId="1A910E39" w14:textId="77777777" w:rsidR="00B3633B" w:rsidRPr="00EC4A7D" w:rsidRDefault="00B3633B" w:rsidP="00F106B4">
            <w:pPr>
              <w:rPr>
                <w:rFonts w:ascii="Times New Roman" w:hAnsi="Times New Roman" w:cs="Times New Roman"/>
                <w:sz w:val="22"/>
              </w:rPr>
            </w:pPr>
            <w:r w:rsidRPr="00EC4A7D">
              <w:rPr>
                <w:sz w:val="22"/>
              </w:rPr>
              <w:fldChar w:fldCharType="begin"/>
            </w:r>
            <w:r w:rsidRPr="00EC4A7D">
              <w:rPr>
                <w:rFonts w:ascii="Times New Roman" w:hAnsi="Times New Roman" w:cs="Times New Roman"/>
                <w:sz w:val="22"/>
              </w:rPr>
              <w:instrText xml:space="preserve"> ADDIN ZOTERO_ITEM CSL_CITATION {"citationID":"pUXNxSZl","properties":{"formattedCitation":"(Burkholder et al., 2020)","plainCitation":"(Burkholder et al., 2020)","dontUpdate":true,"noteIndex":0},"citationItems":[{"id":44,"uris":["http://zotero.org/users/10445514/items/SFP2XJ9B"],"itemData":{"id":44,"type":"article-journal","language":"en","note":"publisher: Jet Propulsion Laboratory, Pasadena, CA","page":"1610","source":"Zotero","title":"Chemical Kinetics and Photochemical Data for Use in Atmospheric Studies, Evaluation Number 19","author":[{"family":"Burkholder","given":"J.B"},{"family":"Sander","given":"S. P."},{"family":"Abbatt","given":"J. P. D."},{"family":"Barker","given":"J. R."},{"family":"Cappa","given":"C."},{"family":"Crounse","given":"J. D."},{"family":"Dibble","given":"T. S."},{"family":"Huie","given":"R. E."},{"family":"Kolb","given":"C. E."},{"family":"Kurylo","given":"M. J."},{"family":"Orkin","given":"V. L."},{"family":"Percival","given":"C. J."},{"family":"Wilmouth","given":"D. M."},{"family":"Wine","given":"P. H."}],"issued":{"date-parts":[["2020"]]}}}],"schema":"https://github.com/citation-style-language/schema/raw/master/csl-citation.json"} </w:instrText>
            </w:r>
            <w:r w:rsidRPr="00EC4A7D">
              <w:rPr>
                <w:sz w:val="22"/>
              </w:rPr>
              <w:fldChar w:fldCharType="separate"/>
            </w:r>
            <w:r w:rsidRPr="00EC4A7D">
              <w:rPr>
                <w:rFonts w:ascii="Times New Roman" w:hAnsi="Times New Roman" w:cs="Times New Roman"/>
                <w:sz w:val="22"/>
              </w:rPr>
              <w:t>Burkholder et al., 2020</w:t>
            </w:r>
            <w:r w:rsidRPr="00EC4A7D">
              <w:rPr>
                <w:sz w:val="22"/>
              </w:rPr>
              <w:fldChar w:fldCharType="end"/>
            </w:r>
          </w:p>
        </w:tc>
      </w:tr>
      <w:tr w:rsidR="00EB379E" w14:paraId="4D431E3E" w14:textId="77777777" w:rsidTr="00BD5FBA">
        <w:tc>
          <w:tcPr>
            <w:tcW w:w="634" w:type="dxa"/>
            <w:vAlign w:val="center"/>
          </w:tcPr>
          <w:p w14:paraId="7E05A312" w14:textId="77777777" w:rsidR="00B3633B" w:rsidRPr="00EC4A7D" w:rsidRDefault="00B3633B" w:rsidP="005A1945">
            <w:pPr>
              <w:rPr>
                <w:rFonts w:ascii="Times New Roman" w:hAnsi="Times New Roman" w:cs="Times New Roman"/>
                <w:sz w:val="22"/>
              </w:rPr>
            </w:pPr>
            <w:r w:rsidRPr="00EC4A7D">
              <w:rPr>
                <w:rFonts w:ascii="Times New Roman" w:hAnsi="Times New Roman" w:cs="Times New Roman"/>
                <w:sz w:val="22"/>
              </w:rPr>
              <w:t>(R13)</w:t>
            </w:r>
          </w:p>
        </w:tc>
        <w:tc>
          <w:tcPr>
            <w:tcW w:w="2627" w:type="dxa"/>
            <w:vAlign w:val="center"/>
          </w:tcPr>
          <w:p w14:paraId="394DE6BF" w14:textId="77777777" w:rsidR="00B3633B" w:rsidRPr="00EC4A7D" w:rsidRDefault="00B3633B" w:rsidP="00E32717">
            <w:pPr>
              <w:rPr>
                <w:rFonts w:ascii="Times New Roman" w:eastAsia="Cambria Math" w:hAnsi="Times New Roman" w:cs="Times New Roman"/>
                <w:sz w:val="22"/>
              </w:rPr>
            </w:pPr>
            <w:r w:rsidRPr="00EC4A7D">
              <w:rPr>
                <w:rFonts w:ascii="Times New Roman" w:eastAsia="Cambria Math" w:hAnsi="Times New Roman" w:cs="Times New Roman"/>
                <w:sz w:val="22"/>
              </w:rPr>
              <w:t>NO</w:t>
            </w:r>
            <w:r w:rsidRPr="00EC4A7D">
              <w:rPr>
                <w:rFonts w:ascii="Times New Roman" w:eastAsia="Cambria Math" w:hAnsi="Times New Roman" w:cs="Times New Roman"/>
                <w:sz w:val="22"/>
                <w:vertAlign w:val="subscript"/>
              </w:rPr>
              <w:t xml:space="preserve">2 </w:t>
            </w:r>
            <w:r w:rsidRPr="00EC4A7D">
              <w:rPr>
                <w:rFonts w:ascii="Times New Roman" w:eastAsia="Cambria Math" w:hAnsi="Times New Roman" w:cs="Times New Roman"/>
                <w:sz w:val="22"/>
              </w:rPr>
              <w:t xml:space="preserve">+ H </w:t>
            </w:r>
            <w:r w:rsidRPr="00EC4A7D">
              <w:rPr>
                <w:rFonts w:ascii="Times New Roman" w:eastAsia="Cardo" w:hAnsi="Times New Roman" w:cs="Times New Roman"/>
                <w:sz w:val="22"/>
              </w:rPr>
              <w:t>→ NO + OH</w:t>
            </w:r>
          </w:p>
        </w:tc>
        <w:tc>
          <w:tcPr>
            <w:tcW w:w="4536" w:type="dxa"/>
            <w:gridSpan w:val="2"/>
          </w:tcPr>
          <w:p w14:paraId="7C99F4F1" w14:textId="77777777" w:rsidR="00B3633B" w:rsidRPr="00EC4A7D" w:rsidRDefault="00B3633B" w:rsidP="00F106B4">
            <w:pPr>
              <w:jc w:val="center"/>
              <w:rPr>
                <w:rFonts w:ascii="Times New Roman" w:eastAsia="Cambria Math" w:hAnsi="Times New Roman" w:cs="Times New Roman"/>
                <w:sz w:val="22"/>
              </w:rPr>
            </w:pPr>
            <m:oMathPara>
              <m:oMath>
                <m:r>
                  <w:rPr>
                    <w:rFonts w:ascii="Cambria Math" w:eastAsia="Cambria Math" w:hAnsi="Cambria Math" w:cs="Times New Roman"/>
                    <w:sz w:val="22"/>
                  </w:rPr>
                  <m:t>4.0×</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-10</m:t>
                    </m:r>
                  </m:sup>
                </m:sSup>
                <m:r>
                  <w:rPr>
                    <w:rFonts w:ascii="Cambria Math" w:eastAsia="Cambria Math" w:hAnsi="Cambria Math" w:cs="Times New Roman"/>
                    <w:sz w:val="22"/>
                  </w:rPr>
                  <m:t>×</m:t>
                </m:r>
                <m:box>
                  <m:boxPr>
                    <m:opEmu m:val="1"/>
                    <m:ctrlPr>
                      <w:rPr>
                        <w:rFonts w:ascii="Cambria Math" w:eastAsia="Cambria Math" w:hAnsi="Cambria Math" w:cs="Times New Roman"/>
                        <w:sz w:val="22"/>
                      </w:rPr>
                    </m:ctrlPr>
                  </m:boxPr>
                  <m:e>
                    <m:r>
                      <w:rPr>
                        <w:rFonts w:ascii="Cambria Math" w:eastAsia="Cambria Math" w:hAnsi="Cambria Math"/>
                        <w:sz w:val="22"/>
                      </w:rPr>
                      <m:t>exp</m:t>
                    </m:r>
                  </m:e>
                </m:box>
                <m:d>
                  <m:dPr>
                    <m:ctrlPr>
                      <w:rPr>
                        <w:rFonts w:ascii="Cambria Math" w:hAnsi="Cambria Math" w:cs="Times New Roman"/>
                        <w:sz w:val="22"/>
                      </w:rPr>
                    </m:ctrlPr>
                  </m:dPr>
                  <m:e>
                    <m:f>
                      <m:fPr>
                        <m:ctrlPr>
                          <w:rPr>
                            <w:rFonts w:ascii="Cambria Math" w:eastAsia="Cambria Math" w:hAnsi="Cambria Math" w:cs="Times New Roman"/>
                            <w:sz w:val="22"/>
                          </w:rPr>
                        </m:ctrlPr>
                      </m:fPr>
                      <m:num>
                        <m:r>
                          <w:rPr>
                            <w:rFonts w:ascii="Cambria Math" w:eastAsia="Cambria Math" w:hAnsi="Cambria Math" w:cs="Times New Roman"/>
                            <w:sz w:val="22"/>
                          </w:rPr>
                          <m:t>-340</m:t>
                        </m:r>
                      </m:num>
                      <m:den>
                        <m:r>
                          <w:rPr>
                            <w:rFonts w:ascii="Cambria Math" w:eastAsia="Cambria Math" w:hAnsi="Cambria Math" w:cs="Times New Roman"/>
                            <w:sz w:val="22"/>
                          </w:rPr>
                          <m:t>T</m:t>
                        </m:r>
                      </m:den>
                    </m:f>
                  </m:e>
                </m:d>
                <m:r>
                  <w:rPr>
                    <w:rFonts w:ascii="Cambria Math" w:hAnsi="Cambria Math" w:cs="Times New Roman"/>
                    <w:sz w:val="22"/>
                  </w:rPr>
                  <m:t xml:space="preserve"> </m:t>
                </m:r>
                <m:r>
                  <w:rPr>
                    <w:rFonts w:ascii="Cambria Math" w:eastAsia="Cambria Math" w:hAnsi="Cambria Math" w:cs="Times New Roman"/>
                    <w:sz w:val="22"/>
                  </w:rPr>
                  <m:t>⁡</m:t>
                </m:r>
              </m:oMath>
            </m:oMathPara>
          </w:p>
        </w:tc>
        <w:tc>
          <w:tcPr>
            <w:tcW w:w="2551" w:type="dxa"/>
          </w:tcPr>
          <w:p w14:paraId="3956AD4C" w14:textId="77777777" w:rsidR="00B3633B" w:rsidRPr="00EC4A7D" w:rsidRDefault="00B3633B" w:rsidP="00F106B4">
            <w:pPr>
              <w:rPr>
                <w:rFonts w:ascii="Times New Roman" w:hAnsi="Times New Roman" w:cs="Times New Roman"/>
                <w:sz w:val="22"/>
              </w:rPr>
            </w:pPr>
            <w:r w:rsidRPr="00EC4A7D">
              <w:rPr>
                <w:sz w:val="22"/>
              </w:rPr>
              <w:fldChar w:fldCharType="begin"/>
            </w:r>
            <w:r w:rsidRPr="00EC4A7D">
              <w:rPr>
                <w:rFonts w:ascii="Times New Roman" w:hAnsi="Times New Roman" w:cs="Times New Roman"/>
                <w:sz w:val="22"/>
              </w:rPr>
              <w:instrText xml:space="preserve"> ADDIN ZOTERO_ITEM CSL_CITATION {"citationID":"EQuz0LKp","properties":{"formattedCitation":"(Burkholder et al., 2020)","plainCitation":"(Burkholder et al., 2020)","dontUpdate":true,"noteIndex":0},"citationItems":[{"id":44,"uris":["http://zotero.org/users/10445514/items/SFP2XJ9B"],"itemData":{"id":44,"type":"article-journal","language":"en","note":"publisher: Jet Propulsion Laboratory, Pasadena, CA","page":"1610","source":"Zotero","title":"Chemical Kinetics and Photochemical Data for Use in Atmospheric Studies, Evaluation Number 19","author":[{"family":"Burkholder","given":"J.B"},{"family":"Sander","given":"S. P."},{"family":"Abbatt","given":"J. P. D."},{"family":"Barker","given":"J. R."},{"family":"Cappa","given":"C."},{"family":"Crounse","given":"J. D."},{"family":"Dibble","given":"T. S."},{"family":"Huie","given":"R. E."},{"family":"Kolb","given":"C. E."},{"family":"Kurylo","given":"M. J."},{"family":"Orkin","given":"V. L."},{"family":"Percival","given":"C. J."},{"family":"Wilmouth","given":"D. M."},{"family":"Wine","given":"P. H."}],"issued":{"date-parts":[["2020"]]}}}],"schema":"https://github.com/citation-style-language/schema/raw/master/csl-citation.json"} </w:instrText>
            </w:r>
            <w:r w:rsidRPr="00EC4A7D">
              <w:rPr>
                <w:sz w:val="22"/>
              </w:rPr>
              <w:fldChar w:fldCharType="separate"/>
            </w:r>
            <w:r w:rsidRPr="00EC4A7D">
              <w:rPr>
                <w:rFonts w:ascii="Times New Roman" w:hAnsi="Times New Roman" w:cs="Times New Roman"/>
                <w:sz w:val="22"/>
              </w:rPr>
              <w:t>Burkholder et al., 2020</w:t>
            </w:r>
            <w:r w:rsidRPr="00EC4A7D">
              <w:rPr>
                <w:sz w:val="22"/>
              </w:rPr>
              <w:fldChar w:fldCharType="end"/>
            </w:r>
          </w:p>
        </w:tc>
      </w:tr>
      <w:tr w:rsidR="00EB379E" w14:paraId="07A95FD1" w14:textId="77777777" w:rsidTr="00BD5FBA">
        <w:tc>
          <w:tcPr>
            <w:tcW w:w="634" w:type="dxa"/>
            <w:vAlign w:val="center"/>
          </w:tcPr>
          <w:p w14:paraId="22EBFE00" w14:textId="77777777" w:rsidR="00B3633B" w:rsidRPr="00EC4A7D" w:rsidRDefault="00B3633B" w:rsidP="005A1945">
            <w:pPr>
              <w:rPr>
                <w:rFonts w:ascii="Times New Roman" w:hAnsi="Times New Roman" w:cs="Times New Roman"/>
                <w:sz w:val="22"/>
              </w:rPr>
            </w:pPr>
            <w:r w:rsidRPr="00EC4A7D">
              <w:rPr>
                <w:rFonts w:ascii="Times New Roman" w:hAnsi="Times New Roman" w:cs="Times New Roman"/>
                <w:sz w:val="22"/>
              </w:rPr>
              <w:t>(R14)</w:t>
            </w:r>
          </w:p>
        </w:tc>
        <w:tc>
          <w:tcPr>
            <w:tcW w:w="2627" w:type="dxa"/>
            <w:vAlign w:val="center"/>
          </w:tcPr>
          <w:p w14:paraId="527C18CC" w14:textId="77777777" w:rsidR="00B3633B" w:rsidRPr="00EC4A7D" w:rsidRDefault="00B3633B" w:rsidP="00E32717">
            <w:pPr>
              <w:rPr>
                <w:rFonts w:ascii="Times New Roman" w:eastAsia="Cambria Math" w:hAnsi="Times New Roman" w:cs="Times New Roman"/>
                <w:sz w:val="22"/>
              </w:rPr>
            </w:pPr>
            <w:r w:rsidRPr="00EC4A7D">
              <w:rPr>
                <w:rFonts w:ascii="Times New Roman" w:eastAsia="Cambria Math" w:hAnsi="Times New Roman" w:cs="Times New Roman"/>
                <w:sz w:val="22"/>
              </w:rPr>
              <w:t>N</w:t>
            </w:r>
            <w:r w:rsidRPr="00EC4A7D">
              <w:rPr>
                <w:rFonts w:ascii="Times New Roman" w:eastAsia="Cambria Math" w:hAnsi="Times New Roman" w:cs="Times New Roman"/>
                <w:sz w:val="22"/>
                <w:vertAlign w:val="subscript"/>
              </w:rPr>
              <w:t xml:space="preserve"> </w:t>
            </w:r>
            <w:r w:rsidRPr="00EC4A7D">
              <w:rPr>
                <w:rFonts w:ascii="Times New Roman" w:eastAsia="Cambria Math" w:hAnsi="Times New Roman" w:cs="Times New Roman"/>
                <w:sz w:val="22"/>
              </w:rPr>
              <w:t xml:space="preserve">+ O </w:t>
            </w:r>
            <w:r w:rsidRPr="00EC4A7D">
              <w:rPr>
                <w:rFonts w:ascii="Times New Roman" w:eastAsia="Cardo" w:hAnsi="Times New Roman" w:cs="Times New Roman"/>
                <w:sz w:val="22"/>
              </w:rPr>
              <w:t>→ NO + hv</w:t>
            </w:r>
          </w:p>
        </w:tc>
        <w:tc>
          <w:tcPr>
            <w:tcW w:w="4536" w:type="dxa"/>
            <w:gridSpan w:val="2"/>
          </w:tcPr>
          <w:p w14:paraId="7DD018EE" w14:textId="77777777" w:rsidR="00B3633B" w:rsidRPr="00EC4A7D" w:rsidRDefault="00B3633B" w:rsidP="00F106B4">
            <w:pPr>
              <w:jc w:val="center"/>
              <w:rPr>
                <w:rFonts w:ascii="Times New Roman" w:hAnsi="Times New Roman" w:cs="Times New Roman"/>
                <w:sz w:val="22"/>
              </w:rPr>
            </w:pPr>
            <m:oMathPara>
              <m:oMath>
                <m:r>
                  <w:rPr>
                    <w:rFonts w:ascii="Cambria Math" w:eastAsia="Cambria Math" w:hAnsi="Cambria Math" w:cs="Times New Roman"/>
                    <w:sz w:val="22"/>
                  </w:rPr>
                  <m:t>1.9×</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-17</m:t>
                    </m:r>
                  </m:sup>
                </m:sSup>
                <m:r>
                  <w:rPr>
                    <w:rFonts w:ascii="Cambria Math" w:eastAsia="Cambria Math" w:hAnsi="Cambria Math" w:cs="Times New Roman"/>
                    <w:sz w:val="22"/>
                  </w:rPr>
                  <m:t>×</m:t>
                </m:r>
                <m:sSup>
                  <m:sSupPr>
                    <m:ctrlPr>
                      <w:rPr>
                        <w:rFonts w:ascii="Cambria Math" w:eastAsia="Cambria Math" w:hAnsi="Cambria Math" w:cs="Times New Roman"/>
                        <w:sz w:val="22"/>
                      </w:rPr>
                    </m:ctrlPr>
                  </m:sSupPr>
                  <m:e>
                    <m:d>
                      <m:dPr>
                        <m:ctrlPr>
                          <w:rPr>
                            <w:rFonts w:ascii="Cambria Math" w:eastAsia="Cambria Math" w:hAnsi="Cambria Math" w:cs="Times New Roman"/>
                            <w:sz w:val="22"/>
                          </w:rPr>
                        </m:ctrlPr>
                      </m:dPr>
                      <m:e>
                        <m:f>
                          <m:fPr>
                            <m:ctrlPr>
                              <w:rPr>
                                <w:rFonts w:ascii="Cambria Math" w:eastAsia="Cambria Math" w:hAnsi="Cambria Math" w:cs="Times New Roman"/>
                                <w:sz w:val="22"/>
                              </w:rPr>
                            </m:ctrlPr>
                          </m:fPr>
                          <m:num>
                            <m:r>
                              <w:rPr>
                                <w:rFonts w:ascii="Cambria Math" w:eastAsia="Cambria Math" w:hAnsi="Cambria Math" w:cs="Times New Roman"/>
                                <w:sz w:val="22"/>
                              </w:rPr>
                              <m:t>300</m:t>
                            </m:r>
                          </m:num>
                          <m:den>
                            <m:r>
                              <w:rPr>
                                <w:rFonts w:ascii="Cambria Math" w:eastAsia="Cambria Math" w:hAnsi="Cambria Math" w:cs="Times New Roman"/>
                                <w:sz w:val="22"/>
                              </w:rPr>
                              <m:t>T</m:t>
                            </m:r>
                          </m:den>
                        </m:f>
                      </m:e>
                    </m:d>
                  </m:e>
                  <m:sup>
                    <m:r>
                      <w:rPr>
                        <w:rFonts w:ascii="Cambria Math" w:eastAsia="Cambria Math" w:hAnsi="Cambria Math" w:cs="Times New Roman"/>
                        <w:sz w:val="22"/>
                      </w:rPr>
                      <m:t>0.5</m:t>
                    </m:r>
                  </m:sup>
                </m:sSup>
                <m:r>
                  <w:rPr>
                    <w:rFonts w:ascii="Cambria Math" w:eastAsia="Cambria Math" w:hAnsi="Cambria Math" w:cs="Times New Roman"/>
                    <w:sz w:val="22"/>
                  </w:rPr>
                  <m:t>×</m:t>
                </m:r>
                <m:r>
                  <w:rPr>
                    <w:rFonts w:ascii="Cambria Math" w:eastAsia="Cambria Math" w:hAnsi="Cambria Math"/>
                    <w:sz w:val="22"/>
                  </w:rPr>
                  <m:t>exp</m:t>
                </m:r>
                <m:r>
                  <w:rPr>
                    <w:rFonts w:ascii="Cambria Math" w:hAnsi="Cambria Math" w:cs="Times New Roman"/>
                    <w:sz w:val="22"/>
                  </w:rPr>
                  <m:t xml:space="preserve"> </m:t>
                </m:r>
                <m:d>
                  <m:dPr>
                    <m:ctrlPr>
                      <w:rPr>
                        <w:rFonts w:ascii="Cambria Math" w:eastAsia="Cambria Math" w:hAnsi="Cambria Math" w:cs="Times New Roman"/>
                        <w:sz w:val="22"/>
                      </w:rPr>
                    </m:ctrlPr>
                  </m:dPr>
                  <m:e>
                    <m:r>
                      <w:rPr>
                        <w:rFonts w:ascii="Cambria Math" w:eastAsia="Cambria Math" w:hAnsi="Cambria Math" w:cs="Times New Roman"/>
                        <w:sz w:val="22"/>
                      </w:rPr>
                      <m:t>1-</m:t>
                    </m:r>
                    <m:d>
                      <m:dPr>
                        <m:ctrlPr>
                          <w:rPr>
                            <w:rFonts w:ascii="Cambria Math" w:eastAsia="Cambria Math" w:hAnsi="Cambria Math" w:cs="Times New Roman"/>
                            <w:sz w:val="22"/>
                          </w:rPr>
                        </m:ctrlPr>
                      </m:dPr>
                      <m:e>
                        <m:f>
                          <m:fPr>
                            <m:ctrlPr>
                              <w:rPr>
                                <w:rFonts w:ascii="Cambria Math" w:eastAsia="Cambria Math" w:hAnsi="Cambria Math" w:cs="Times New Roman"/>
                                <w:sz w:val="22"/>
                              </w:rPr>
                            </m:ctrlPr>
                          </m:fPr>
                          <m:num>
                            <m:r>
                              <w:rPr>
                                <w:rFonts w:ascii="Cambria Math" w:eastAsia="Cambria Math" w:hAnsi="Cambria Math" w:cs="Times New Roman"/>
                                <w:sz w:val="22"/>
                              </w:rPr>
                              <m:t>0.57</m:t>
                            </m:r>
                          </m:num>
                          <m:den>
                            <m:sSup>
                              <m:sSupPr>
                                <m:ctrlPr>
                                  <w:rPr>
                                    <w:rFonts w:ascii="Cambria Math" w:eastAsia="Cambria Math" w:hAnsi="Cambria Math" w:cs="Times New Roman"/>
                                    <w:sz w:val="22"/>
                                  </w:rPr>
                                </m:ctrlPr>
                              </m:sSupPr>
                              <m:e>
                                <m:r>
                                  <w:rPr>
                                    <w:rFonts w:ascii="Cambria Math" w:eastAsia="Cambria Math" w:hAnsi="Cambria Math" w:cs="Times New Roman"/>
                                    <w:sz w:val="22"/>
                                  </w:rPr>
                                  <m:t>T</m:t>
                                </m:r>
                              </m:e>
                              <m:sup>
                                <m:r>
                                  <w:rPr>
                                    <w:rFonts w:ascii="Cambria Math" w:eastAsia="Cambria Math" w:hAnsi="Cambria Math" w:cs="Times New Roman"/>
                                    <w:sz w:val="22"/>
                                  </w:rPr>
                                  <m:t>0.5</m:t>
                                </m:r>
                              </m:sup>
                            </m:sSup>
                          </m:den>
                        </m:f>
                      </m:e>
                    </m:d>
                  </m:e>
                </m:d>
                <m:r>
                  <w:rPr>
                    <w:rFonts w:ascii="Cambria Math" w:hAnsi="Cambria Math" w:cs="Times New Roman"/>
                    <w:sz w:val="22"/>
                  </w:rPr>
                  <m:t xml:space="preserve"> </m:t>
                </m:r>
              </m:oMath>
            </m:oMathPara>
          </w:p>
        </w:tc>
        <w:tc>
          <w:tcPr>
            <w:tcW w:w="2551" w:type="dxa"/>
          </w:tcPr>
          <w:p w14:paraId="335965F6" w14:textId="77777777" w:rsidR="00B3633B" w:rsidRPr="00EC4A7D" w:rsidRDefault="00B3633B" w:rsidP="00F106B4">
            <w:pPr>
              <w:rPr>
                <w:rFonts w:ascii="Times New Roman" w:hAnsi="Times New Roman" w:cs="Times New Roman"/>
                <w:sz w:val="22"/>
                <w:lang w:val="fr-FR"/>
              </w:rPr>
            </w:pPr>
            <w:r w:rsidRPr="00EC4A7D">
              <w:rPr>
                <w:sz w:val="22"/>
              </w:rPr>
              <w:fldChar w:fldCharType="begin"/>
            </w:r>
            <w:r w:rsidRPr="00EC4A7D">
              <w:rPr>
                <w:rFonts w:ascii="Times New Roman" w:hAnsi="Times New Roman" w:cs="Times New Roman"/>
                <w:sz w:val="22"/>
                <w:lang w:val="fr-FR"/>
              </w:rPr>
              <w:instrText xml:space="preserve"> ADDIN ZOTERO_ITEM CSL_CITATION {"citationID":"WfsNJsD9","properties":{"formattedCitation":"(Du &amp; Dalgarno, 1990)","plainCitation":"(Du &amp; Dalgarno, 1990)","dontUpdate":true,"noteIndex":0},"citationItems":[{"id":45,"uris":["http://zotero.org/users/10445514/items/WPG3UWSR"],"itemData":{"id":45,"type":"article-journal","container-title":"Journal of Geophysical Research","DOI":"10.1029/JA095iA08p12265","ISSN":"0148-0227","issue":"A8","journalAbbreviation":"J. Geophys. Res.","language":"en","page":"12265","source":"DOI.org (Crossref)","title":"The radiative association of N and O atoms","volume":"95","author":[{"family":"Du","given":"M. L."},{"family":"Dalgarno","given":"A."}],"issued":{"date-parts":[["1990"]]}}}],"schema":"https://github.com/citation-style-language/schema/raw/master/csl-citation.json"} </w:instrText>
            </w:r>
            <w:r w:rsidRPr="00EC4A7D">
              <w:rPr>
                <w:sz w:val="22"/>
              </w:rPr>
              <w:fldChar w:fldCharType="separate"/>
            </w:r>
            <w:r w:rsidRPr="00EC4A7D">
              <w:rPr>
                <w:rFonts w:ascii="Times New Roman" w:hAnsi="Times New Roman" w:cs="Times New Roman"/>
                <w:sz w:val="22"/>
                <w:lang w:val="fr-FR"/>
              </w:rPr>
              <w:t>Du &amp; Dalgarno, 1990</w:t>
            </w:r>
            <w:r w:rsidRPr="00EC4A7D">
              <w:rPr>
                <w:sz w:val="22"/>
              </w:rPr>
              <w:fldChar w:fldCharType="end"/>
            </w:r>
          </w:p>
        </w:tc>
      </w:tr>
      <w:tr w:rsidR="00EB379E" w14:paraId="7A01148C" w14:textId="77777777" w:rsidTr="00BD5FBA">
        <w:tc>
          <w:tcPr>
            <w:tcW w:w="634" w:type="dxa"/>
            <w:vAlign w:val="center"/>
          </w:tcPr>
          <w:p w14:paraId="07CD996A" w14:textId="77777777" w:rsidR="00B3633B" w:rsidRPr="00EC4A7D" w:rsidRDefault="00B3633B" w:rsidP="005A1945">
            <w:pPr>
              <w:rPr>
                <w:rFonts w:ascii="Times New Roman" w:hAnsi="Times New Roman" w:cs="Times New Roman"/>
                <w:sz w:val="22"/>
              </w:rPr>
            </w:pPr>
            <w:r w:rsidRPr="00EC4A7D">
              <w:rPr>
                <w:rFonts w:ascii="Times New Roman" w:hAnsi="Times New Roman" w:cs="Times New Roman"/>
                <w:sz w:val="22"/>
              </w:rPr>
              <w:t>(R15)</w:t>
            </w:r>
          </w:p>
        </w:tc>
        <w:tc>
          <w:tcPr>
            <w:tcW w:w="2627" w:type="dxa"/>
            <w:vAlign w:val="center"/>
          </w:tcPr>
          <w:p w14:paraId="75832BBB" w14:textId="77777777" w:rsidR="00B3633B" w:rsidRPr="00EC4A7D" w:rsidRDefault="00B3633B" w:rsidP="00E32717">
            <w:pPr>
              <w:rPr>
                <w:rFonts w:ascii="Times New Roman" w:eastAsia="Cambria Math" w:hAnsi="Times New Roman" w:cs="Times New Roman"/>
                <w:sz w:val="22"/>
              </w:rPr>
            </w:pPr>
            <w:r w:rsidRPr="00EC4A7D">
              <w:rPr>
                <w:rFonts w:ascii="Times New Roman" w:eastAsia="Cambria Math" w:hAnsi="Times New Roman" w:cs="Times New Roman"/>
                <w:sz w:val="22"/>
              </w:rPr>
              <w:t>N</w:t>
            </w:r>
            <w:r w:rsidRPr="00EC4A7D">
              <w:rPr>
                <w:rFonts w:ascii="Times New Roman" w:eastAsia="Cambria Math" w:hAnsi="Times New Roman" w:cs="Times New Roman"/>
                <w:sz w:val="22"/>
                <w:vertAlign w:val="subscript"/>
              </w:rPr>
              <w:t xml:space="preserve"> </w:t>
            </w:r>
            <w:r w:rsidRPr="00EC4A7D">
              <w:rPr>
                <w:rFonts w:ascii="Times New Roman" w:eastAsia="Cambria Math" w:hAnsi="Times New Roman" w:cs="Times New Roman"/>
                <w:sz w:val="22"/>
              </w:rPr>
              <w:t>+ HO</w:t>
            </w:r>
            <w:r w:rsidRPr="00EC4A7D">
              <w:rPr>
                <w:rFonts w:ascii="Times New Roman" w:eastAsia="Cambria Math" w:hAnsi="Times New Roman" w:cs="Times New Roman"/>
                <w:sz w:val="22"/>
                <w:vertAlign w:val="subscript"/>
              </w:rPr>
              <w:t>2</w:t>
            </w:r>
            <w:r w:rsidRPr="00EC4A7D">
              <w:rPr>
                <w:rFonts w:ascii="Times New Roman" w:eastAsia="Cambria Math" w:hAnsi="Times New Roman" w:cs="Times New Roman"/>
                <w:sz w:val="22"/>
              </w:rPr>
              <w:t xml:space="preserve"> </w:t>
            </w:r>
            <w:r w:rsidRPr="00EC4A7D">
              <w:rPr>
                <w:rFonts w:ascii="Times New Roman" w:eastAsia="Cardo" w:hAnsi="Times New Roman" w:cs="Times New Roman"/>
                <w:sz w:val="22"/>
              </w:rPr>
              <w:t>→ NO + OH</w:t>
            </w:r>
          </w:p>
        </w:tc>
        <w:tc>
          <w:tcPr>
            <w:tcW w:w="4536" w:type="dxa"/>
            <w:gridSpan w:val="2"/>
          </w:tcPr>
          <w:p w14:paraId="443195ED" w14:textId="77777777" w:rsidR="00B3633B" w:rsidRPr="00EC4A7D" w:rsidRDefault="00B3633B" w:rsidP="00F106B4">
            <w:pPr>
              <w:jc w:val="center"/>
              <w:rPr>
                <w:rFonts w:ascii="Times New Roman" w:eastAsia="Cambria Math" w:hAnsi="Times New Roman" w:cs="Times New Roman"/>
                <w:sz w:val="22"/>
              </w:rPr>
            </w:pPr>
            <m:oMathPara>
              <m:oMath>
                <m:r>
                  <w:rPr>
                    <w:rFonts w:ascii="Cambria Math" w:eastAsia="Cambria Math" w:hAnsi="Cambria Math" w:cs="Times New Roman"/>
                    <w:sz w:val="22"/>
                  </w:rPr>
                  <m:t>2.19×</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-11</m:t>
                    </m:r>
                  </m:sup>
                </m:sSup>
              </m:oMath>
            </m:oMathPara>
          </w:p>
        </w:tc>
        <w:tc>
          <w:tcPr>
            <w:tcW w:w="2551" w:type="dxa"/>
          </w:tcPr>
          <w:p w14:paraId="3D517BA4" w14:textId="77777777" w:rsidR="00B3633B" w:rsidRPr="00EC4A7D" w:rsidRDefault="00B3633B" w:rsidP="00F106B4">
            <w:pPr>
              <w:rPr>
                <w:rFonts w:ascii="Times New Roman" w:hAnsi="Times New Roman" w:cs="Times New Roman"/>
                <w:sz w:val="22"/>
              </w:rPr>
            </w:pPr>
            <w:r w:rsidRPr="00EC4A7D">
              <w:rPr>
                <w:sz w:val="22"/>
              </w:rPr>
              <w:fldChar w:fldCharType="begin"/>
            </w:r>
            <w:r w:rsidRPr="00EC4A7D">
              <w:rPr>
                <w:rFonts w:ascii="Times New Roman" w:hAnsi="Times New Roman" w:cs="Times New Roman"/>
                <w:sz w:val="22"/>
              </w:rPr>
              <w:instrText xml:space="preserve"> ADDIN ZOTERO_ITEM CSL_CITATION {"citationID":"A0ckZqhb","properties":{"formattedCitation":"(Brune et al., 1983)","plainCitation":"(Brune et al., 1983)","noteIndex":0},"citationItems":[{"id":563,"uris":["http://zotero.org/users/10445514/items/6ZGH372Y"],"itemData":{"id":563,"type":"article-journal","container-title":"The Journal of Physical Chemistry","DOI":"10.1021/j100245a034","ISSN":"0022-3654, 1541-5740","issue":"22","journalAbbreviation":"J. Phys. Chem.","language":"en","note":"publisher: American Chemical Society (ACS)","page":"4503-4514","source":"Crossref","title":"Laser magnetic resonance, resonance fluorescence, and resonance absorption studies of the reaction kinetics of O + OH → H + O2, O + HO2 → OH + O2, N + OH → H + NO, and N + HO2 → products at 300 K between 1 and 5 torr","volume":"87","author":[{"family":"Brune","given":"W. H."},{"family":"Schwab","given":"James J."},{"family":"Anderson","given":"J. G."}],"issued":{"date-parts":[["1983",10]]}}}],"schema":"https://github.com/citation-style-language/schema/raw/master/csl-citation.json"} </w:instrText>
            </w:r>
            <w:r w:rsidRPr="00EC4A7D">
              <w:rPr>
                <w:sz w:val="22"/>
              </w:rPr>
              <w:fldChar w:fldCharType="separate"/>
            </w:r>
            <w:r w:rsidRPr="00EC4A7D">
              <w:rPr>
                <w:rFonts w:ascii="Times New Roman" w:hAnsi="Times New Roman" w:cs="Times New Roman"/>
                <w:sz w:val="22"/>
              </w:rPr>
              <w:t>Brune et al., 1983</w:t>
            </w:r>
            <w:r w:rsidRPr="00EC4A7D">
              <w:rPr>
                <w:sz w:val="22"/>
              </w:rPr>
              <w:fldChar w:fldCharType="end"/>
            </w:r>
          </w:p>
        </w:tc>
      </w:tr>
      <w:tr w:rsidR="00EB379E" w14:paraId="6E56CE17" w14:textId="77777777" w:rsidTr="00BD5FBA">
        <w:tc>
          <w:tcPr>
            <w:tcW w:w="634" w:type="dxa"/>
            <w:vAlign w:val="center"/>
          </w:tcPr>
          <w:p w14:paraId="167E3420" w14:textId="77777777" w:rsidR="00B3633B" w:rsidRPr="00EC4A7D" w:rsidRDefault="00B3633B" w:rsidP="005A1945">
            <w:pPr>
              <w:rPr>
                <w:rFonts w:ascii="Times New Roman" w:hAnsi="Times New Roman" w:cs="Times New Roman"/>
                <w:sz w:val="22"/>
              </w:rPr>
            </w:pPr>
            <w:r w:rsidRPr="00EC4A7D">
              <w:rPr>
                <w:rFonts w:ascii="Times New Roman" w:hAnsi="Times New Roman" w:cs="Times New Roman"/>
                <w:sz w:val="22"/>
              </w:rPr>
              <w:t>(R16)</w:t>
            </w:r>
          </w:p>
        </w:tc>
        <w:tc>
          <w:tcPr>
            <w:tcW w:w="2627" w:type="dxa"/>
            <w:vAlign w:val="center"/>
          </w:tcPr>
          <w:p w14:paraId="02A26D72" w14:textId="77777777" w:rsidR="00B3633B" w:rsidRPr="00EC4A7D" w:rsidRDefault="00B3633B" w:rsidP="00E32717">
            <w:pPr>
              <w:rPr>
                <w:rFonts w:ascii="Times New Roman" w:eastAsia="Cambria Math" w:hAnsi="Times New Roman" w:cs="Times New Roman"/>
                <w:sz w:val="22"/>
              </w:rPr>
            </w:pPr>
            <w:r w:rsidRPr="00EC4A7D">
              <w:rPr>
                <w:rFonts w:ascii="Times New Roman" w:eastAsia="Cambria Math" w:hAnsi="Times New Roman" w:cs="Times New Roman"/>
                <w:sz w:val="22"/>
              </w:rPr>
              <w:t>N</w:t>
            </w:r>
            <w:r w:rsidRPr="00EC4A7D">
              <w:rPr>
                <w:rFonts w:ascii="Times New Roman" w:eastAsia="Cambria Math" w:hAnsi="Times New Roman" w:cs="Times New Roman"/>
                <w:sz w:val="22"/>
                <w:vertAlign w:val="subscript"/>
              </w:rPr>
              <w:t xml:space="preserve"> </w:t>
            </w:r>
            <w:r w:rsidRPr="00EC4A7D">
              <w:rPr>
                <w:rFonts w:ascii="Times New Roman" w:eastAsia="Cambria Math" w:hAnsi="Times New Roman" w:cs="Times New Roman"/>
                <w:sz w:val="22"/>
              </w:rPr>
              <w:t xml:space="preserve">+ OH </w:t>
            </w:r>
            <w:r w:rsidRPr="00EC4A7D">
              <w:rPr>
                <w:rFonts w:ascii="Times New Roman" w:eastAsia="Cardo" w:hAnsi="Times New Roman" w:cs="Times New Roman"/>
                <w:sz w:val="22"/>
              </w:rPr>
              <w:t>→ NO + H</w:t>
            </w:r>
          </w:p>
        </w:tc>
        <w:tc>
          <w:tcPr>
            <w:tcW w:w="4536" w:type="dxa"/>
            <w:gridSpan w:val="2"/>
          </w:tcPr>
          <w:p w14:paraId="2C4D5C46" w14:textId="77777777" w:rsidR="00B3633B" w:rsidRPr="00EC4A7D" w:rsidRDefault="00B3633B" w:rsidP="00F106B4">
            <w:pPr>
              <w:jc w:val="center"/>
              <w:rPr>
                <w:rFonts w:ascii="Times New Roman" w:hAnsi="Times New Roman" w:cs="Times New Roman"/>
                <w:sz w:val="22"/>
              </w:rPr>
            </w:pPr>
            <m:oMathPara>
              <m:oMath>
                <m:r>
                  <w:rPr>
                    <w:rFonts w:ascii="Cambria Math" w:eastAsia="Cambria Math" w:hAnsi="Cambria Math" w:cs="Times New Roman"/>
                    <w:sz w:val="22"/>
                  </w:rPr>
                  <m:t>3.8×</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-11</m:t>
                    </m:r>
                  </m:sup>
                </m:sSup>
                <m:r>
                  <w:rPr>
                    <w:rFonts w:ascii="Cambria Math" w:eastAsia="Cambria Math" w:hAnsi="Cambria Math" w:cs="Times New Roman"/>
                    <w:sz w:val="22"/>
                  </w:rPr>
                  <m:t>×</m:t>
                </m:r>
                <m:r>
                  <w:rPr>
                    <w:rFonts w:ascii="Cambria Math" w:eastAsia="Cambria Math" w:hAnsi="Cambria Math"/>
                    <w:sz w:val="22"/>
                  </w:rPr>
                  <m:t>exp</m:t>
                </m:r>
                <m:d>
                  <m:dPr>
                    <m:ctrlPr>
                      <w:rPr>
                        <w:rFonts w:ascii="Cambria Math" w:hAnsi="Cambria Math" w:cs="Times New Roman"/>
                        <w:sz w:val="22"/>
                      </w:rPr>
                    </m:ctrlPr>
                  </m:dPr>
                  <m:e>
                    <m:f>
                      <m:fPr>
                        <m:ctrlPr>
                          <w:rPr>
                            <w:rFonts w:ascii="Cambria Math" w:eastAsia="Cambria Math" w:hAnsi="Cambria Math" w:cs="Times New Roman"/>
                            <w:sz w:val="22"/>
                          </w:rPr>
                        </m:ctrlPr>
                      </m:fPr>
                      <m:num>
                        <m:r>
                          <w:rPr>
                            <w:rFonts w:ascii="Cambria Math" w:eastAsia="Cambria Math" w:hAnsi="Cambria Math" w:cs="Times New Roman"/>
                            <w:sz w:val="22"/>
                          </w:rPr>
                          <m:t>85</m:t>
                        </m:r>
                      </m:num>
                      <m:den>
                        <m:r>
                          <w:rPr>
                            <w:rFonts w:ascii="Cambria Math" w:eastAsia="Cambria Math" w:hAnsi="Cambria Math" w:cs="Times New Roman"/>
                            <w:sz w:val="22"/>
                          </w:rPr>
                          <m:t>T</m:t>
                        </m:r>
                      </m:den>
                    </m:f>
                  </m:e>
                </m:d>
                <m:r>
                  <w:rPr>
                    <w:rFonts w:ascii="Cambria Math" w:hAnsi="Cambria Math" w:cs="Times New Roman"/>
                    <w:sz w:val="22"/>
                  </w:rPr>
                  <m:t xml:space="preserve"> </m:t>
                </m:r>
              </m:oMath>
            </m:oMathPara>
          </w:p>
        </w:tc>
        <w:tc>
          <w:tcPr>
            <w:tcW w:w="2551" w:type="dxa"/>
          </w:tcPr>
          <w:p w14:paraId="2ED9A334" w14:textId="77777777" w:rsidR="00B3633B" w:rsidRPr="00EC4A7D" w:rsidRDefault="00B3633B" w:rsidP="00F106B4">
            <w:pPr>
              <w:rPr>
                <w:rFonts w:ascii="Times New Roman" w:hAnsi="Times New Roman" w:cs="Times New Roman"/>
                <w:sz w:val="22"/>
              </w:rPr>
            </w:pPr>
            <w:r w:rsidRPr="00EC4A7D">
              <w:rPr>
                <w:sz w:val="22"/>
              </w:rPr>
              <w:fldChar w:fldCharType="begin"/>
            </w:r>
            <w:r w:rsidRPr="00EC4A7D">
              <w:rPr>
                <w:rFonts w:ascii="Times New Roman" w:hAnsi="Times New Roman" w:cs="Times New Roman"/>
                <w:sz w:val="22"/>
              </w:rPr>
              <w:instrText xml:space="preserve"> ADDIN ZOTERO_ITEM CSL_CITATION {"citationID":"LHFhCabg","properties":{"formattedCitation":"(Atkinson et al., 1989)","plainCitation":"(Atkinson et al., 1989)","dontUpdate":true,"noteIndex":0},"citationItems":[{"id":121,"uris":["http://zotero.org/users/10445514/items/M9YWS5R7"],"itemData":{"id":121,"type":"article-journal","container-title":"Journal of Physical and Chemical Reference Data","DOI":"10.1063/1.555832","ISSN":"0047-2689","issue":"2","note":"publisher: American Institute of Physics","page":"881-1097","source":"aip.scitation.org (Atypon)","title":"Evaluated Kinetic and Photochemical Data for Atmospheric Chemistry: Supplement III. IUPAC Subcommittee on Gas Kinetic Data Evaluation for Atmospheric Chemistry","title-short":"Evaluated Kinetic and Photochemical Data for Atmospheric Chemistry","volume":"18","author":[{"family":"Atkinson","given":"R."},{"family":"Baulch","given":"D. L."},{"family":"Cox","given":"R. A."},{"family":"Hampson","given":"R. F."},{"family":"Kerr (Chairman)","given":"J. A."},{"family":"Troe","given":"J."}],"issued":{"date-parts":[["1989",4]]}}}],"schema":"https://github.com/citation-style-language/schema/raw/master/csl-citation.json"} </w:instrText>
            </w:r>
            <w:r w:rsidRPr="00EC4A7D">
              <w:rPr>
                <w:sz w:val="22"/>
              </w:rPr>
              <w:fldChar w:fldCharType="separate"/>
            </w:r>
            <w:r w:rsidRPr="00EC4A7D">
              <w:rPr>
                <w:rFonts w:ascii="Times New Roman" w:hAnsi="Times New Roman" w:cs="Times New Roman"/>
                <w:sz w:val="22"/>
              </w:rPr>
              <w:t>Atkinson et al., 1989</w:t>
            </w:r>
            <w:r w:rsidRPr="00EC4A7D">
              <w:rPr>
                <w:sz w:val="22"/>
              </w:rPr>
              <w:fldChar w:fldCharType="end"/>
            </w:r>
          </w:p>
        </w:tc>
      </w:tr>
      <w:tr w:rsidR="00EB379E" w14:paraId="28892428" w14:textId="77777777" w:rsidTr="00BD5FBA">
        <w:tc>
          <w:tcPr>
            <w:tcW w:w="634" w:type="dxa"/>
            <w:vAlign w:val="center"/>
          </w:tcPr>
          <w:p w14:paraId="132D3E25" w14:textId="77777777" w:rsidR="00B3633B" w:rsidRPr="00EC4A7D" w:rsidRDefault="00B3633B" w:rsidP="005A1945">
            <w:pPr>
              <w:rPr>
                <w:rFonts w:ascii="Times New Roman" w:hAnsi="Times New Roman" w:cs="Times New Roman"/>
                <w:sz w:val="22"/>
              </w:rPr>
            </w:pPr>
            <w:r w:rsidRPr="00EC4A7D">
              <w:rPr>
                <w:rFonts w:ascii="Times New Roman" w:hAnsi="Times New Roman" w:cs="Times New Roman"/>
                <w:sz w:val="22"/>
              </w:rPr>
              <w:t>(R17)</w:t>
            </w:r>
          </w:p>
        </w:tc>
        <w:tc>
          <w:tcPr>
            <w:tcW w:w="2627" w:type="dxa"/>
            <w:vAlign w:val="center"/>
          </w:tcPr>
          <w:p w14:paraId="49B5D999" w14:textId="77777777" w:rsidR="00B3633B" w:rsidRPr="00EC4A7D" w:rsidRDefault="00B3633B" w:rsidP="00E32717">
            <w:pPr>
              <w:rPr>
                <w:rFonts w:ascii="Times New Roman" w:eastAsia="Cambria Math" w:hAnsi="Times New Roman" w:cs="Times New Roman"/>
                <w:sz w:val="22"/>
              </w:rPr>
            </w:pPr>
            <w:r w:rsidRPr="00EC4A7D">
              <w:rPr>
                <w:rFonts w:ascii="Times New Roman" w:eastAsia="Cambria Math" w:hAnsi="Times New Roman" w:cs="Times New Roman"/>
                <w:sz w:val="22"/>
              </w:rPr>
              <w:t>N(</w:t>
            </w:r>
            <w:r w:rsidRPr="00EC4A7D">
              <w:rPr>
                <w:rFonts w:ascii="Times New Roman" w:eastAsia="Cambria Math" w:hAnsi="Times New Roman" w:cs="Times New Roman"/>
                <w:sz w:val="22"/>
                <w:vertAlign w:val="superscript"/>
              </w:rPr>
              <w:t>2</w:t>
            </w:r>
            <w:r w:rsidRPr="00EC4A7D">
              <w:rPr>
                <w:rFonts w:ascii="Times New Roman" w:eastAsia="Cambria Math" w:hAnsi="Times New Roman" w:cs="Times New Roman"/>
                <w:sz w:val="22"/>
              </w:rPr>
              <w:t>D)</w:t>
            </w:r>
            <w:r w:rsidRPr="00EC4A7D">
              <w:rPr>
                <w:rFonts w:ascii="Times New Roman" w:eastAsia="Cambria Math" w:hAnsi="Times New Roman" w:cs="Times New Roman"/>
                <w:sz w:val="22"/>
                <w:vertAlign w:val="subscript"/>
              </w:rPr>
              <w:t xml:space="preserve"> </w:t>
            </w:r>
            <w:r w:rsidRPr="00EC4A7D">
              <w:rPr>
                <w:rFonts w:ascii="Times New Roman" w:eastAsia="Cambria Math" w:hAnsi="Times New Roman" w:cs="Times New Roman"/>
                <w:sz w:val="22"/>
              </w:rPr>
              <w:t xml:space="preserve">+ O </w:t>
            </w:r>
            <w:r w:rsidRPr="00EC4A7D">
              <w:rPr>
                <w:rFonts w:ascii="Times New Roman" w:eastAsia="Cardo" w:hAnsi="Times New Roman" w:cs="Times New Roman"/>
                <w:sz w:val="22"/>
              </w:rPr>
              <w:t>→ N + O</w:t>
            </w:r>
          </w:p>
        </w:tc>
        <w:tc>
          <w:tcPr>
            <w:tcW w:w="4536" w:type="dxa"/>
            <w:gridSpan w:val="2"/>
          </w:tcPr>
          <w:p w14:paraId="60699959" w14:textId="77777777" w:rsidR="00B3633B" w:rsidRPr="00EC4A7D" w:rsidRDefault="00B3633B" w:rsidP="00F106B4">
            <w:pPr>
              <w:jc w:val="center"/>
              <w:rPr>
                <w:rFonts w:ascii="Times New Roman" w:hAnsi="Times New Roman" w:cs="Times New Roman"/>
                <w:sz w:val="22"/>
              </w:rPr>
            </w:pPr>
            <m:oMathPara>
              <m:oMath>
                <m:r>
                  <w:rPr>
                    <w:rFonts w:ascii="Cambria Math" w:eastAsia="Cambria Math" w:hAnsi="Cambria Math" w:cs="Times New Roman"/>
                    <w:sz w:val="22"/>
                  </w:rPr>
                  <m:t>3.3×</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-12</m:t>
                    </m:r>
                  </m:sup>
                </m:sSup>
                <m:r>
                  <w:rPr>
                    <w:rFonts w:ascii="Cambria Math" w:eastAsia="Cambria Math" w:hAnsi="Cambria Math" w:cs="Times New Roman"/>
                    <w:sz w:val="22"/>
                  </w:rPr>
                  <m:t>×</m:t>
                </m:r>
                <m:box>
                  <m:boxPr>
                    <m:opEmu m:val="1"/>
                    <m:ctrlPr>
                      <w:rPr>
                        <w:rFonts w:ascii="Cambria Math" w:eastAsia="Cambria Math" w:hAnsi="Cambria Math" w:cs="Times New Roman"/>
                        <w:sz w:val="22"/>
                      </w:rPr>
                    </m:ctrlPr>
                  </m:boxPr>
                  <m:e>
                    <m:r>
                      <w:rPr>
                        <w:rFonts w:ascii="Cambria Math" w:eastAsia="Cambria Math" w:hAnsi="Cambria Math" w:cs="Times New Roman"/>
                        <w:sz w:val="22"/>
                      </w:rPr>
                      <m:t>exp</m:t>
                    </m:r>
                  </m:e>
                </m:box>
                <m:d>
                  <m:dPr>
                    <m:ctrlPr>
                      <w:rPr>
                        <w:rFonts w:ascii="Cambria Math" w:hAnsi="Cambria Math" w:cs="Times New Roman"/>
                        <w:sz w:val="22"/>
                      </w:rPr>
                    </m:ctrlPr>
                  </m:dPr>
                  <m:e>
                    <m:f>
                      <m:fPr>
                        <m:ctrlPr>
                          <w:rPr>
                            <w:rFonts w:ascii="Cambria Math" w:eastAsia="Cambria Math" w:hAnsi="Cambria Math" w:cs="Times New Roman"/>
                            <w:sz w:val="22"/>
                          </w:rPr>
                        </m:ctrlPr>
                      </m:fPr>
                      <m:num>
                        <m:r>
                          <w:rPr>
                            <w:rFonts w:ascii="Cambria Math" w:eastAsia="Cambria Math" w:hAnsi="Cambria Math" w:cs="Times New Roman"/>
                            <w:sz w:val="22"/>
                          </w:rPr>
                          <m:t>-260</m:t>
                        </m:r>
                      </m:num>
                      <m:den>
                        <m:r>
                          <w:rPr>
                            <w:rFonts w:ascii="Cambria Math" w:eastAsia="Cambria Math" w:hAnsi="Cambria Math" w:cs="Times New Roman"/>
                            <w:sz w:val="22"/>
                          </w:rPr>
                          <m:t>T</m:t>
                        </m:r>
                      </m:den>
                    </m:f>
                  </m:e>
                </m:d>
                <m:r>
                  <w:rPr>
                    <w:rFonts w:ascii="Cambria Math" w:hAnsi="Cambria Math" w:cs="Times New Roman"/>
                    <w:sz w:val="22"/>
                  </w:rPr>
                  <m:t xml:space="preserve"> </m:t>
                </m:r>
              </m:oMath>
            </m:oMathPara>
          </w:p>
        </w:tc>
        <w:tc>
          <w:tcPr>
            <w:tcW w:w="2551" w:type="dxa"/>
          </w:tcPr>
          <w:p w14:paraId="4E2CD235" w14:textId="77777777" w:rsidR="00B3633B" w:rsidRPr="00EC4A7D" w:rsidRDefault="00B3633B" w:rsidP="00F106B4">
            <w:pPr>
              <w:rPr>
                <w:rFonts w:ascii="Times New Roman" w:hAnsi="Times New Roman" w:cs="Times New Roman"/>
                <w:sz w:val="22"/>
              </w:rPr>
            </w:pPr>
            <w:r w:rsidRPr="00EC4A7D">
              <w:rPr>
                <w:sz w:val="22"/>
              </w:rPr>
              <w:fldChar w:fldCharType="begin"/>
            </w:r>
            <w:r w:rsidRPr="00EC4A7D">
              <w:rPr>
                <w:rFonts w:ascii="Times New Roman" w:hAnsi="Times New Roman" w:cs="Times New Roman"/>
                <w:sz w:val="22"/>
              </w:rPr>
              <w:instrText xml:space="preserve"> ADDIN ZOTERO_ITEM CSL_CITATION {"citationID":"1XBSY6JS","properties":{"formattedCitation":"(Herron, 1999)","plainCitation":"(Herron, 1999)","dontUpdate":true,"noteIndex":0},"citationItems":[{"id":123,"uris":["http://zotero.org/users/10445514/items/8HR2BMI5"],"itemData":{"id":123,"type":"article-journal","container-title":"Journal of Physical and Chemical Reference Data","DOI":"10.1063/1.556043","ISSN":"0047-2689","issue":"5","note":"publisher: American Institute of Physics","page":"1453-1483","source":"aip.scitation.org (Atypon)","title":"Evaluated Chemical Kinetics Data for Reactions of N(2D), N(2P), and N2(A 3Σu+) in the Gas Phase","volume":"28","author":[{"family":"Herron","given":"John T."}],"issued":{"date-parts":[["1999",9]]}}}],"schema":"https://github.com/citation-style-language/schema/raw/master/csl-citation.json"} </w:instrText>
            </w:r>
            <w:r w:rsidRPr="00EC4A7D">
              <w:rPr>
                <w:sz w:val="22"/>
              </w:rPr>
              <w:fldChar w:fldCharType="separate"/>
            </w:r>
            <w:r w:rsidRPr="00EC4A7D">
              <w:rPr>
                <w:rFonts w:ascii="Times New Roman" w:hAnsi="Times New Roman" w:cs="Times New Roman"/>
                <w:sz w:val="22"/>
              </w:rPr>
              <w:t>Herron, 1999</w:t>
            </w:r>
            <w:r w:rsidRPr="00EC4A7D">
              <w:rPr>
                <w:sz w:val="22"/>
              </w:rPr>
              <w:fldChar w:fldCharType="end"/>
            </w:r>
          </w:p>
        </w:tc>
      </w:tr>
      <w:tr w:rsidR="00EB379E" w14:paraId="565CA46B" w14:textId="77777777" w:rsidTr="00BD5FBA">
        <w:tc>
          <w:tcPr>
            <w:tcW w:w="634" w:type="dxa"/>
            <w:vAlign w:val="center"/>
          </w:tcPr>
          <w:p w14:paraId="303CD166" w14:textId="77777777" w:rsidR="00B3633B" w:rsidRPr="00EC4A7D" w:rsidRDefault="00B3633B" w:rsidP="005A1945">
            <w:pPr>
              <w:rPr>
                <w:rFonts w:ascii="Times New Roman" w:hAnsi="Times New Roman" w:cs="Times New Roman"/>
                <w:sz w:val="22"/>
              </w:rPr>
            </w:pPr>
            <w:r w:rsidRPr="00EC4A7D">
              <w:rPr>
                <w:rFonts w:ascii="Times New Roman" w:hAnsi="Times New Roman" w:cs="Times New Roman"/>
                <w:sz w:val="22"/>
              </w:rPr>
              <w:t>(R18)</w:t>
            </w:r>
          </w:p>
        </w:tc>
        <w:tc>
          <w:tcPr>
            <w:tcW w:w="2627" w:type="dxa"/>
            <w:vAlign w:val="center"/>
          </w:tcPr>
          <w:p w14:paraId="2839F8BE" w14:textId="77777777" w:rsidR="00B3633B" w:rsidRPr="00EC4A7D" w:rsidRDefault="00B3633B" w:rsidP="00E32717">
            <w:pPr>
              <w:rPr>
                <w:rFonts w:ascii="Times New Roman" w:eastAsia="Cambria Math" w:hAnsi="Times New Roman" w:cs="Times New Roman"/>
                <w:sz w:val="22"/>
              </w:rPr>
            </w:pPr>
            <w:r w:rsidRPr="00EC4A7D">
              <w:rPr>
                <w:rFonts w:ascii="Times New Roman" w:eastAsia="Cambria Math" w:hAnsi="Times New Roman" w:cs="Times New Roman"/>
                <w:sz w:val="22"/>
              </w:rPr>
              <w:t>N(</w:t>
            </w:r>
            <w:r w:rsidRPr="00EC4A7D">
              <w:rPr>
                <w:rFonts w:ascii="Times New Roman" w:eastAsia="Cambria Math" w:hAnsi="Times New Roman" w:cs="Times New Roman"/>
                <w:sz w:val="22"/>
                <w:vertAlign w:val="superscript"/>
              </w:rPr>
              <w:t>2</w:t>
            </w:r>
            <w:r w:rsidRPr="00EC4A7D">
              <w:rPr>
                <w:rFonts w:ascii="Times New Roman" w:eastAsia="Cambria Math" w:hAnsi="Times New Roman" w:cs="Times New Roman"/>
                <w:sz w:val="22"/>
              </w:rPr>
              <w:t>D)</w:t>
            </w:r>
            <w:r w:rsidRPr="00EC4A7D">
              <w:rPr>
                <w:rFonts w:ascii="Times New Roman" w:eastAsia="Cambria Math" w:hAnsi="Times New Roman" w:cs="Times New Roman"/>
                <w:sz w:val="22"/>
                <w:vertAlign w:val="subscript"/>
              </w:rPr>
              <w:t xml:space="preserve"> </w:t>
            </w:r>
            <w:r w:rsidRPr="00EC4A7D">
              <w:rPr>
                <w:rFonts w:ascii="Times New Roman" w:eastAsia="Cambria Math" w:hAnsi="Times New Roman" w:cs="Times New Roman"/>
                <w:sz w:val="22"/>
              </w:rPr>
              <w:t>+ N</w:t>
            </w:r>
            <w:r w:rsidRPr="00EC4A7D">
              <w:rPr>
                <w:rFonts w:ascii="Times New Roman" w:eastAsia="Cambria Math" w:hAnsi="Times New Roman" w:cs="Times New Roman"/>
                <w:sz w:val="22"/>
                <w:vertAlign w:val="subscript"/>
              </w:rPr>
              <w:t>2</w:t>
            </w:r>
            <w:r w:rsidRPr="00EC4A7D">
              <w:rPr>
                <w:rFonts w:ascii="Times New Roman" w:eastAsia="Cambria Math" w:hAnsi="Times New Roman" w:cs="Times New Roman"/>
                <w:sz w:val="22"/>
              </w:rPr>
              <w:t xml:space="preserve"> </w:t>
            </w:r>
            <w:r w:rsidRPr="00EC4A7D">
              <w:rPr>
                <w:rFonts w:ascii="Times New Roman" w:eastAsia="Cardo" w:hAnsi="Times New Roman" w:cs="Times New Roman"/>
                <w:sz w:val="22"/>
              </w:rPr>
              <w:t>→ N + N</w:t>
            </w:r>
            <w:r w:rsidRPr="00EC4A7D">
              <w:rPr>
                <w:rFonts w:ascii="Times New Roman" w:eastAsia="Cardo" w:hAnsi="Times New Roman" w:cs="Times New Roman"/>
                <w:sz w:val="22"/>
                <w:vertAlign w:val="subscript"/>
              </w:rPr>
              <w:t>2</w:t>
            </w:r>
          </w:p>
        </w:tc>
        <w:tc>
          <w:tcPr>
            <w:tcW w:w="4536" w:type="dxa"/>
            <w:gridSpan w:val="2"/>
          </w:tcPr>
          <w:p w14:paraId="53085DD3" w14:textId="77777777" w:rsidR="00B3633B" w:rsidRPr="00EC4A7D" w:rsidRDefault="00B3633B" w:rsidP="00F106B4">
            <w:pPr>
              <w:jc w:val="center"/>
              <w:rPr>
                <w:rFonts w:ascii="Times New Roman" w:eastAsia="Cambria Math" w:hAnsi="Times New Roman" w:cs="Times New Roman"/>
                <w:sz w:val="22"/>
              </w:rPr>
            </w:pPr>
            <m:oMathPara>
              <m:oMath>
                <m:r>
                  <w:rPr>
                    <w:rFonts w:ascii="Cambria Math" w:eastAsia="Cambria Math" w:hAnsi="Cambria Math" w:cs="Times New Roman"/>
                    <w:sz w:val="22"/>
                  </w:rPr>
                  <m:t>1.7×</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-14</m:t>
                    </m:r>
                  </m:sup>
                </m:sSup>
              </m:oMath>
            </m:oMathPara>
          </w:p>
        </w:tc>
        <w:tc>
          <w:tcPr>
            <w:tcW w:w="2551" w:type="dxa"/>
          </w:tcPr>
          <w:p w14:paraId="03044877" w14:textId="77777777" w:rsidR="00B3633B" w:rsidRPr="00EC4A7D" w:rsidRDefault="00B3633B" w:rsidP="00F106B4">
            <w:pPr>
              <w:rPr>
                <w:rFonts w:ascii="Times New Roman" w:hAnsi="Times New Roman" w:cs="Times New Roman"/>
                <w:sz w:val="22"/>
              </w:rPr>
            </w:pPr>
            <w:r w:rsidRPr="00EC4A7D">
              <w:rPr>
                <w:sz w:val="22"/>
              </w:rPr>
              <w:fldChar w:fldCharType="begin"/>
            </w:r>
            <w:r w:rsidRPr="00EC4A7D">
              <w:rPr>
                <w:rFonts w:ascii="Times New Roman" w:hAnsi="Times New Roman" w:cs="Times New Roman"/>
                <w:sz w:val="22"/>
              </w:rPr>
              <w:instrText xml:space="preserve"> ADDIN ZOTERO_ITEM CSL_CITATION {"citationID":"EQNBFts7","properties":{"formattedCitation":"(Herron, 1999)","plainCitation":"(Herron, 1999)","dontUpdate":true,"noteIndex":0},"citationItems":[{"id":123,"uris":["http://zotero.org/users/10445514/items/8HR2BMI5"],"itemData":{"id":123,"type":"article-journal","container-title":"Journal of Physical and Chemical Reference Data","DOI":"10.1063/1.556043","ISSN":"0047-2689","issue":"5","note":"publisher: American Institute of Physics","page":"1453-1483","source":"aip.scitation.org (Atypon)","title":"Evaluated Chemical Kinetics Data for Reactions of N(2D), N(2P), and N2(A 3Σu+) in the Gas Phase","volume":"28","author":[{"family":"Herron","given":"John T."}],"issued":{"date-parts":[["1999",9]]}}}],"schema":"https://github.com/citation-style-language/schema/raw/master/csl-citation.json"} </w:instrText>
            </w:r>
            <w:r w:rsidRPr="00EC4A7D">
              <w:rPr>
                <w:sz w:val="22"/>
              </w:rPr>
              <w:fldChar w:fldCharType="separate"/>
            </w:r>
            <w:r w:rsidRPr="00EC4A7D">
              <w:rPr>
                <w:rFonts w:ascii="Times New Roman" w:hAnsi="Times New Roman" w:cs="Times New Roman"/>
                <w:sz w:val="22"/>
              </w:rPr>
              <w:t>Herron, 1999</w:t>
            </w:r>
            <w:r w:rsidRPr="00EC4A7D">
              <w:rPr>
                <w:sz w:val="22"/>
              </w:rPr>
              <w:fldChar w:fldCharType="end"/>
            </w:r>
          </w:p>
        </w:tc>
      </w:tr>
      <w:tr w:rsidR="00EB379E" w14:paraId="05F7CA51" w14:textId="77777777" w:rsidTr="00BD5FBA">
        <w:tc>
          <w:tcPr>
            <w:tcW w:w="634" w:type="dxa"/>
            <w:vAlign w:val="center"/>
          </w:tcPr>
          <w:p w14:paraId="3B1C76A3" w14:textId="77777777" w:rsidR="00B3633B" w:rsidRPr="00EC4A7D" w:rsidRDefault="00B3633B" w:rsidP="005A1945">
            <w:pPr>
              <w:rPr>
                <w:rFonts w:ascii="Times New Roman" w:hAnsi="Times New Roman" w:cs="Times New Roman"/>
                <w:sz w:val="22"/>
              </w:rPr>
            </w:pPr>
            <w:r w:rsidRPr="00EC4A7D">
              <w:rPr>
                <w:rFonts w:ascii="Times New Roman" w:hAnsi="Times New Roman" w:cs="Times New Roman"/>
                <w:sz w:val="22"/>
              </w:rPr>
              <w:t>(R19)</w:t>
            </w:r>
          </w:p>
        </w:tc>
        <w:tc>
          <w:tcPr>
            <w:tcW w:w="2627" w:type="dxa"/>
            <w:vAlign w:val="center"/>
          </w:tcPr>
          <w:p w14:paraId="4E002CEC" w14:textId="77777777" w:rsidR="00B3633B" w:rsidRPr="00EC4A7D" w:rsidRDefault="00B3633B" w:rsidP="00E32717">
            <w:pPr>
              <w:rPr>
                <w:rFonts w:ascii="Times New Roman" w:eastAsia="Cambria Math" w:hAnsi="Times New Roman" w:cs="Times New Roman"/>
                <w:sz w:val="22"/>
              </w:rPr>
            </w:pPr>
            <w:r w:rsidRPr="00EC4A7D">
              <w:rPr>
                <w:rFonts w:ascii="Times New Roman" w:eastAsia="Cambria Math" w:hAnsi="Times New Roman" w:cs="Times New Roman"/>
                <w:sz w:val="22"/>
              </w:rPr>
              <w:t>N(</w:t>
            </w:r>
            <w:r w:rsidRPr="00EC4A7D">
              <w:rPr>
                <w:rFonts w:ascii="Times New Roman" w:eastAsia="Cambria Math" w:hAnsi="Times New Roman" w:cs="Times New Roman"/>
                <w:sz w:val="22"/>
                <w:vertAlign w:val="superscript"/>
              </w:rPr>
              <w:t>2</w:t>
            </w:r>
            <w:r w:rsidRPr="00EC4A7D">
              <w:rPr>
                <w:rFonts w:ascii="Times New Roman" w:eastAsia="Cambria Math" w:hAnsi="Times New Roman" w:cs="Times New Roman"/>
                <w:sz w:val="22"/>
              </w:rPr>
              <w:t>D)</w:t>
            </w:r>
            <w:r w:rsidRPr="00EC4A7D">
              <w:rPr>
                <w:rFonts w:ascii="Times New Roman" w:eastAsia="Cambria Math" w:hAnsi="Times New Roman" w:cs="Times New Roman"/>
                <w:sz w:val="22"/>
                <w:vertAlign w:val="subscript"/>
              </w:rPr>
              <w:t xml:space="preserve"> </w:t>
            </w:r>
            <w:r w:rsidRPr="00EC4A7D">
              <w:rPr>
                <w:rFonts w:ascii="Times New Roman" w:eastAsia="Cambria Math" w:hAnsi="Times New Roman" w:cs="Times New Roman"/>
                <w:sz w:val="22"/>
              </w:rPr>
              <w:t>+ CO</w:t>
            </w:r>
            <w:r w:rsidRPr="00EC4A7D">
              <w:rPr>
                <w:rFonts w:ascii="Times New Roman" w:eastAsia="Cambria Math" w:hAnsi="Times New Roman" w:cs="Times New Roman"/>
                <w:sz w:val="22"/>
                <w:vertAlign w:val="subscript"/>
              </w:rPr>
              <w:t>2</w:t>
            </w:r>
            <w:r w:rsidRPr="00EC4A7D">
              <w:rPr>
                <w:rFonts w:ascii="Times New Roman" w:eastAsia="Cambria Math" w:hAnsi="Times New Roman" w:cs="Times New Roman"/>
                <w:sz w:val="22"/>
              </w:rPr>
              <w:t xml:space="preserve"> </w:t>
            </w:r>
            <w:r w:rsidRPr="00EC4A7D">
              <w:rPr>
                <w:rFonts w:ascii="Times New Roman" w:eastAsia="Cardo" w:hAnsi="Times New Roman" w:cs="Times New Roman"/>
                <w:sz w:val="22"/>
              </w:rPr>
              <w:t>→ NO + CO</w:t>
            </w:r>
          </w:p>
        </w:tc>
        <w:tc>
          <w:tcPr>
            <w:tcW w:w="4536" w:type="dxa"/>
            <w:gridSpan w:val="2"/>
          </w:tcPr>
          <w:p w14:paraId="77C82E2D" w14:textId="77777777" w:rsidR="00B3633B" w:rsidRPr="00EC4A7D" w:rsidRDefault="00B3633B" w:rsidP="00F106B4">
            <w:pPr>
              <w:jc w:val="center"/>
              <w:rPr>
                <w:rFonts w:ascii="Times New Roman" w:eastAsia="Cambria Math" w:hAnsi="Times New Roman" w:cs="Times New Roman"/>
                <w:sz w:val="22"/>
              </w:rPr>
            </w:pPr>
            <m:oMathPara>
              <m:oMath>
                <m:r>
                  <w:rPr>
                    <w:rFonts w:ascii="Cambria Math" w:eastAsia="Cambria Math" w:hAnsi="Cambria Math" w:cs="Times New Roman"/>
                    <w:sz w:val="22"/>
                  </w:rPr>
                  <m:t>3.6×</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-13</m:t>
                    </m:r>
                  </m:sup>
                </m:sSup>
              </m:oMath>
            </m:oMathPara>
          </w:p>
        </w:tc>
        <w:tc>
          <w:tcPr>
            <w:tcW w:w="2551" w:type="dxa"/>
          </w:tcPr>
          <w:p w14:paraId="55A06962" w14:textId="77777777" w:rsidR="00B3633B" w:rsidRPr="00EC4A7D" w:rsidRDefault="00B3633B" w:rsidP="00F106B4">
            <w:pPr>
              <w:rPr>
                <w:rFonts w:ascii="Times New Roman" w:hAnsi="Times New Roman" w:cs="Times New Roman"/>
                <w:sz w:val="22"/>
              </w:rPr>
            </w:pPr>
            <w:r w:rsidRPr="00EC4A7D">
              <w:rPr>
                <w:sz w:val="22"/>
              </w:rPr>
              <w:fldChar w:fldCharType="begin"/>
            </w:r>
            <w:r w:rsidRPr="00EC4A7D">
              <w:rPr>
                <w:rFonts w:ascii="Times New Roman" w:hAnsi="Times New Roman" w:cs="Times New Roman"/>
                <w:sz w:val="22"/>
              </w:rPr>
              <w:instrText xml:space="preserve"> ADDIN ZOTERO_ITEM CSL_CITATION {"citationID":"MEUS4RNL","properties":{"formattedCitation":"(Herron, 1999)","plainCitation":"(Herron, 1999)","dontUpdate":true,"noteIndex":0},"citationItems":[{"id":123,"uris":["http://zotero.org/users/10445514/items/8HR2BMI5"],"itemData":{"id":123,"type":"article-journal","container-title":"Journal of Physical and Chemical Reference Data","DOI":"10.1063/1.556043","ISSN":"0047-2689","issue":"5","note":"publisher: American Institute of Physics","page":"1453-1483","source":"aip.scitation.org (Atypon)","title":"Evaluated Chemical Kinetics Data for Reactions of N(2D), N(2P), and N2(A 3Σu+) in the Gas Phase","volume":"28","author":[{"family":"Herron","given":"John T."}],"issued":{"date-parts":[["1999",9]]}}}],"schema":"https://github.com/citation-style-language/schema/raw/master/csl-citation.json"} </w:instrText>
            </w:r>
            <w:r w:rsidRPr="00EC4A7D">
              <w:rPr>
                <w:sz w:val="22"/>
              </w:rPr>
              <w:fldChar w:fldCharType="separate"/>
            </w:r>
            <w:r w:rsidRPr="00EC4A7D">
              <w:rPr>
                <w:rFonts w:ascii="Times New Roman" w:hAnsi="Times New Roman" w:cs="Times New Roman"/>
                <w:sz w:val="22"/>
              </w:rPr>
              <w:t>Herron, 1999</w:t>
            </w:r>
            <w:r w:rsidRPr="00EC4A7D">
              <w:rPr>
                <w:sz w:val="22"/>
              </w:rPr>
              <w:fldChar w:fldCharType="end"/>
            </w:r>
          </w:p>
        </w:tc>
      </w:tr>
      <w:tr w:rsidR="00EB379E" w14:paraId="3E2AA8D0" w14:textId="77777777" w:rsidTr="00BD5FBA">
        <w:tc>
          <w:tcPr>
            <w:tcW w:w="634" w:type="dxa"/>
            <w:vAlign w:val="center"/>
          </w:tcPr>
          <w:p w14:paraId="0E19469E" w14:textId="77777777" w:rsidR="00B3633B" w:rsidRPr="00EC4A7D" w:rsidRDefault="00B3633B" w:rsidP="005A1945">
            <w:pPr>
              <w:rPr>
                <w:rFonts w:ascii="Times New Roman" w:hAnsi="Times New Roman" w:cs="Times New Roman"/>
                <w:sz w:val="22"/>
              </w:rPr>
            </w:pPr>
            <w:r w:rsidRPr="00EC4A7D">
              <w:rPr>
                <w:rFonts w:ascii="Times New Roman" w:hAnsi="Times New Roman" w:cs="Times New Roman"/>
                <w:sz w:val="22"/>
              </w:rPr>
              <w:t>(R20)</w:t>
            </w:r>
          </w:p>
        </w:tc>
        <w:tc>
          <w:tcPr>
            <w:tcW w:w="2627" w:type="dxa"/>
            <w:vAlign w:val="center"/>
          </w:tcPr>
          <w:p w14:paraId="7AB6CFEB" w14:textId="77777777" w:rsidR="00B3633B" w:rsidRPr="00EC4A7D" w:rsidRDefault="00B3633B" w:rsidP="00E32717">
            <w:pPr>
              <w:rPr>
                <w:rFonts w:ascii="Times New Roman" w:eastAsiaTheme="minorEastAsia" w:hAnsi="Times New Roman" w:cs="Times New Roman"/>
                <w:sz w:val="22"/>
                <w:vertAlign w:val="subscript"/>
              </w:rPr>
            </w:pPr>
            <w:r w:rsidRPr="00EC4A7D">
              <w:rPr>
                <w:rFonts w:ascii="Times New Roman" w:eastAsia="Cambria Math" w:hAnsi="Times New Roman" w:cs="Times New Roman"/>
                <w:sz w:val="22"/>
              </w:rPr>
              <w:t>N</w:t>
            </w:r>
            <w:r w:rsidRPr="00EC4A7D">
              <w:rPr>
                <w:rFonts w:ascii="Times New Roman" w:eastAsia="Cambria Math" w:hAnsi="Times New Roman" w:cs="Times New Roman"/>
                <w:sz w:val="22"/>
                <w:vertAlign w:val="subscript"/>
              </w:rPr>
              <w:t xml:space="preserve"> </w:t>
            </w:r>
            <w:r w:rsidRPr="00EC4A7D">
              <w:rPr>
                <w:rFonts w:ascii="Times New Roman" w:eastAsia="Cambria Math" w:hAnsi="Times New Roman" w:cs="Times New Roman"/>
                <w:sz w:val="22"/>
              </w:rPr>
              <w:t>+ O + CO</w:t>
            </w:r>
            <w:r w:rsidRPr="00EC4A7D">
              <w:rPr>
                <w:rFonts w:ascii="Times New Roman" w:eastAsia="Cambria Math" w:hAnsi="Times New Roman" w:cs="Times New Roman"/>
                <w:sz w:val="22"/>
                <w:vertAlign w:val="subscript"/>
              </w:rPr>
              <w:t>2</w:t>
            </w:r>
            <w:r w:rsidRPr="00EC4A7D">
              <w:rPr>
                <w:rFonts w:ascii="Times New Roman" w:eastAsia="Cambria Math" w:hAnsi="Times New Roman" w:cs="Times New Roman"/>
                <w:sz w:val="22"/>
              </w:rPr>
              <w:t xml:space="preserve"> </w:t>
            </w:r>
            <w:r w:rsidRPr="00EC4A7D">
              <w:rPr>
                <w:rFonts w:ascii="Times New Roman" w:eastAsia="Cardo" w:hAnsi="Times New Roman" w:cs="Times New Roman"/>
                <w:sz w:val="22"/>
              </w:rPr>
              <w:t>→ NO + CO</w:t>
            </w:r>
            <w:r w:rsidRPr="00EC4A7D">
              <w:rPr>
                <w:rFonts w:ascii="Times New Roman" w:eastAsia="Cardo" w:hAnsi="Times New Roman" w:cs="Times New Roman"/>
                <w:sz w:val="22"/>
                <w:vertAlign w:val="subscript"/>
              </w:rPr>
              <w:t>2</w:t>
            </w:r>
          </w:p>
        </w:tc>
        <w:tc>
          <w:tcPr>
            <w:tcW w:w="4536" w:type="dxa"/>
            <w:gridSpan w:val="2"/>
          </w:tcPr>
          <w:p w14:paraId="5253773C" w14:textId="77777777" w:rsidR="00B3633B" w:rsidRPr="00EC4A7D" w:rsidRDefault="00B3633B" w:rsidP="00F106B4">
            <w:pPr>
              <w:jc w:val="center"/>
              <w:rPr>
                <w:rFonts w:ascii="Times New Roman" w:eastAsia="Cambria Math" w:hAnsi="Times New Roman" w:cs="Times New Roman"/>
                <w:sz w:val="22"/>
              </w:rPr>
            </w:pPr>
            <m:oMathPara>
              <m:oMath>
                <m:r>
                  <w:rPr>
                    <w:rFonts w:ascii="Cambria Math" w:eastAsia="Cambria Math" w:hAnsi="Cambria Math" w:cs="Times New Roman"/>
                    <w:sz w:val="22"/>
                  </w:rPr>
                  <m:t>1.83×</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-32</m:t>
                    </m:r>
                  </m:sup>
                </m:sSup>
                <m:r>
                  <w:rPr>
                    <w:rFonts w:ascii="Cambria Math" w:eastAsia="Cambria Math" w:hAnsi="Cambria Math" w:cs="Times New Roman"/>
                    <w:sz w:val="22"/>
                  </w:rPr>
                  <m:t>×</m:t>
                </m:r>
                <m:sSup>
                  <m:sSupPr>
                    <m:ctrlPr>
                      <w:rPr>
                        <w:rFonts w:ascii="Cambria Math" w:eastAsia="Cambria Math" w:hAnsi="Cambria Math" w:cs="Times New Roman"/>
                        <w:sz w:val="22"/>
                      </w:rPr>
                    </m:ctrlPr>
                  </m:sSupPr>
                  <m:e>
                    <m:d>
                      <m:dPr>
                        <m:ctrlPr>
                          <w:rPr>
                            <w:rFonts w:ascii="Cambria Math" w:eastAsia="Cambria Math" w:hAnsi="Cambria Math" w:cs="Times New Roman"/>
                            <w:sz w:val="22"/>
                          </w:rPr>
                        </m:ctrlPr>
                      </m:dPr>
                      <m:e>
                        <m:f>
                          <m:fPr>
                            <m:ctrlPr>
                              <w:rPr>
                                <w:rFonts w:ascii="Cambria Math" w:eastAsia="Cambria Math" w:hAnsi="Cambria Math" w:cs="Times New Roman"/>
                                <w:sz w:val="22"/>
                              </w:rPr>
                            </m:ctrlPr>
                          </m:fPr>
                          <m:num>
                            <m:r>
                              <w:rPr>
                                <w:rFonts w:ascii="Cambria Math" w:eastAsia="Cambria Math" w:hAnsi="Cambria Math" w:cs="Times New Roman"/>
                                <w:sz w:val="22"/>
                              </w:rPr>
                              <m:t>298</m:t>
                            </m:r>
                          </m:num>
                          <m:den>
                            <m:r>
                              <w:rPr>
                                <w:rFonts w:ascii="Cambria Math" w:eastAsia="Cambria Math" w:hAnsi="Cambria Math" w:cs="Times New Roman"/>
                                <w:sz w:val="22"/>
                              </w:rPr>
                              <m:t>T</m:t>
                            </m:r>
                          </m:den>
                        </m:f>
                      </m:e>
                    </m:d>
                  </m:e>
                  <m:sup>
                    <m:r>
                      <w:rPr>
                        <w:rFonts w:ascii="Cambria Math" w:eastAsia="Cambria Math" w:hAnsi="Cambria Math" w:cs="Times New Roman"/>
                        <w:sz w:val="22"/>
                      </w:rPr>
                      <m:t>0.5</m:t>
                    </m:r>
                  </m:sup>
                </m:sSup>
              </m:oMath>
            </m:oMathPara>
          </w:p>
        </w:tc>
        <w:tc>
          <w:tcPr>
            <w:tcW w:w="2551" w:type="dxa"/>
          </w:tcPr>
          <w:p w14:paraId="67122537" w14:textId="77777777" w:rsidR="00B3633B" w:rsidRPr="00EC4A7D" w:rsidRDefault="00B3633B" w:rsidP="00F106B4">
            <w:pPr>
              <w:rPr>
                <w:rFonts w:ascii="Times New Roman" w:hAnsi="Times New Roman" w:cs="Times New Roman"/>
                <w:sz w:val="22"/>
              </w:rPr>
            </w:pPr>
            <w:r w:rsidRPr="00EC4A7D">
              <w:rPr>
                <w:sz w:val="22"/>
              </w:rPr>
              <w:fldChar w:fldCharType="begin"/>
            </w:r>
            <w:r w:rsidRPr="00EC4A7D">
              <w:rPr>
                <w:rFonts w:ascii="Times New Roman" w:hAnsi="Times New Roman" w:cs="Times New Roman"/>
                <w:sz w:val="22"/>
              </w:rPr>
              <w:instrText xml:space="preserve"> ADDIN ZOTERO_ITEM CSL_CITATION {"citationID":"LIyyS49T","properties":{"formattedCitation":"(M.\\uc0\\u160{}Campbell &amp; A.\\uc0\\u160{}Thrush, 1966)","plainCitation":"(M. Campbell &amp; A. Thrush, 1966)","dontUpdate":true,"noteIndex":0},"citationItems":[{"id":125,"uris":["http://zotero.org/users/10445514/items/KA8W73HW"],"itemData":{"id":125,"type":"article-journal","container-title":"Transactions of the Faraday Society","DOI":"10.1039/TF9666203366","issue":"0","language":"en","note":"publisher: Royal Society of Chemistry","page":"3366-3374","source":"pubs.rsc.org","title":"Behaviour of carbon dioxide and nitrous oxide in active nitrogen","volume":"62","author":[{"family":"M. Campbell","given":"I."},{"family":"A. Thrush","given":"B."}],"issued":{"date-parts":[["1966"]]}}}],"schema":"https://github.com/citation-style-language/schema/raw/master/csl-citation.json"} </w:instrText>
            </w:r>
            <w:r w:rsidRPr="00EC4A7D">
              <w:rPr>
                <w:sz w:val="22"/>
              </w:rPr>
              <w:fldChar w:fldCharType="separate"/>
            </w:r>
            <w:r w:rsidRPr="00EC4A7D">
              <w:rPr>
                <w:rFonts w:ascii="Times New Roman" w:hAnsi="Times New Roman" w:cs="Times New Roman"/>
                <w:sz w:val="22"/>
              </w:rPr>
              <w:t>M. Campbell &amp; A. Thrush, 1966</w:t>
            </w:r>
            <w:r w:rsidRPr="00EC4A7D">
              <w:rPr>
                <w:sz w:val="22"/>
              </w:rPr>
              <w:fldChar w:fldCharType="end"/>
            </w:r>
          </w:p>
        </w:tc>
      </w:tr>
      <w:tr w:rsidR="00EB379E" w14:paraId="3A847078" w14:textId="77777777" w:rsidTr="00BD5FBA">
        <w:tc>
          <w:tcPr>
            <w:tcW w:w="634" w:type="dxa"/>
            <w:vAlign w:val="center"/>
          </w:tcPr>
          <w:p w14:paraId="059B1ABE" w14:textId="77777777" w:rsidR="00B3633B" w:rsidRPr="00EC4A7D" w:rsidRDefault="00B3633B" w:rsidP="005A1945">
            <w:pPr>
              <w:rPr>
                <w:rFonts w:ascii="Times New Roman" w:hAnsi="Times New Roman" w:cs="Times New Roman"/>
                <w:sz w:val="22"/>
              </w:rPr>
            </w:pPr>
            <w:r w:rsidRPr="00EC4A7D">
              <w:rPr>
                <w:rFonts w:ascii="Times New Roman" w:hAnsi="Times New Roman" w:cs="Times New Roman"/>
                <w:sz w:val="22"/>
              </w:rPr>
              <w:t>(R21)</w:t>
            </w:r>
          </w:p>
        </w:tc>
        <w:tc>
          <w:tcPr>
            <w:tcW w:w="2627" w:type="dxa"/>
            <w:vAlign w:val="center"/>
          </w:tcPr>
          <w:p w14:paraId="2A5DA312" w14:textId="77777777" w:rsidR="00B3633B" w:rsidRPr="00EC4A7D" w:rsidRDefault="00B3633B" w:rsidP="00E32717">
            <w:pPr>
              <w:rPr>
                <w:rFonts w:ascii="Times New Roman" w:eastAsia="Cambria Math" w:hAnsi="Times New Roman" w:cs="Times New Roman"/>
                <w:sz w:val="22"/>
              </w:rPr>
            </w:pPr>
            <w:r w:rsidRPr="00EC4A7D">
              <w:rPr>
                <w:rFonts w:ascii="Times New Roman" w:eastAsia="Cambria Math" w:hAnsi="Times New Roman" w:cs="Times New Roman"/>
                <w:sz w:val="22"/>
              </w:rPr>
              <w:t>N(</w:t>
            </w:r>
            <w:r w:rsidRPr="00EC4A7D">
              <w:rPr>
                <w:rFonts w:ascii="Times New Roman" w:eastAsia="Cambria Math" w:hAnsi="Times New Roman" w:cs="Times New Roman"/>
                <w:sz w:val="22"/>
                <w:vertAlign w:val="superscript"/>
              </w:rPr>
              <w:t>2</w:t>
            </w:r>
            <w:r w:rsidRPr="00EC4A7D">
              <w:rPr>
                <w:rFonts w:ascii="Times New Roman" w:eastAsia="Cambria Math" w:hAnsi="Times New Roman" w:cs="Times New Roman"/>
                <w:sz w:val="22"/>
              </w:rPr>
              <w:t>D)</w:t>
            </w:r>
            <w:r w:rsidRPr="00EC4A7D">
              <w:rPr>
                <w:rFonts w:ascii="Times New Roman" w:eastAsia="Cambria Math" w:hAnsi="Times New Roman" w:cs="Times New Roman"/>
                <w:sz w:val="22"/>
                <w:vertAlign w:val="subscript"/>
              </w:rPr>
              <w:t xml:space="preserve"> </w:t>
            </w:r>
            <w:r w:rsidRPr="00EC4A7D">
              <w:rPr>
                <w:rFonts w:ascii="Times New Roman" w:eastAsia="Cambria Math" w:hAnsi="Times New Roman" w:cs="Times New Roman"/>
                <w:sz w:val="22"/>
              </w:rPr>
              <w:t xml:space="preserve">+ CO </w:t>
            </w:r>
            <w:r w:rsidRPr="00EC4A7D">
              <w:rPr>
                <w:rFonts w:ascii="Times New Roman" w:eastAsia="Cardo" w:hAnsi="Times New Roman" w:cs="Times New Roman"/>
                <w:sz w:val="22"/>
              </w:rPr>
              <w:t>→ N + CO</w:t>
            </w:r>
          </w:p>
        </w:tc>
        <w:tc>
          <w:tcPr>
            <w:tcW w:w="4536" w:type="dxa"/>
            <w:gridSpan w:val="2"/>
          </w:tcPr>
          <w:p w14:paraId="6545BE48" w14:textId="77777777" w:rsidR="00B3633B" w:rsidRPr="00EC4A7D" w:rsidRDefault="00B3633B" w:rsidP="00F106B4">
            <w:pPr>
              <w:jc w:val="center"/>
              <w:rPr>
                <w:rFonts w:ascii="Times New Roman" w:eastAsia="Cambria Math" w:hAnsi="Times New Roman" w:cs="Times New Roman"/>
                <w:sz w:val="22"/>
              </w:rPr>
            </w:pPr>
            <m:oMathPara>
              <m:oMath>
                <m:r>
                  <w:rPr>
                    <w:rFonts w:ascii="Cambria Math" w:eastAsia="Cambria Math" w:hAnsi="Cambria Math" w:cs="Times New Roman"/>
                    <w:sz w:val="22"/>
                  </w:rPr>
                  <m:t>1.9×</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-12</m:t>
                    </m:r>
                  </m:sup>
                </m:sSup>
              </m:oMath>
            </m:oMathPara>
          </w:p>
        </w:tc>
        <w:tc>
          <w:tcPr>
            <w:tcW w:w="2551" w:type="dxa"/>
          </w:tcPr>
          <w:p w14:paraId="3FA1BAB4" w14:textId="77777777" w:rsidR="00B3633B" w:rsidRPr="00EC4A7D" w:rsidRDefault="00B3633B" w:rsidP="00F106B4">
            <w:pPr>
              <w:rPr>
                <w:rFonts w:ascii="Times New Roman" w:hAnsi="Times New Roman" w:cs="Times New Roman"/>
                <w:sz w:val="22"/>
              </w:rPr>
            </w:pPr>
            <w:r w:rsidRPr="00EC4A7D">
              <w:rPr>
                <w:sz w:val="22"/>
              </w:rPr>
              <w:fldChar w:fldCharType="begin"/>
            </w:r>
            <w:r w:rsidRPr="00EC4A7D">
              <w:rPr>
                <w:rFonts w:ascii="Times New Roman" w:hAnsi="Times New Roman" w:cs="Times New Roman"/>
                <w:sz w:val="22"/>
              </w:rPr>
              <w:instrText xml:space="preserve"> ADDIN ZOTERO_ITEM CSL_CITATION {"citationID":"gQK3RYIE","properties":{"formattedCitation":"(Herron, 1999)","plainCitation":"(Herron, 1999)","dontUpdate":true,"noteIndex":0},"citationItems":[{"id":123,"uris":["http://zotero.org/users/10445514/items/8HR2BMI5"],"itemData":{"id":123,"type":"article-journal","container-title":"Journal of Physical and Chemical Reference Data","DOI":"10.1063/1.556043","ISSN":"0047-2689","issue":"5","note":"publisher: American Institute of Physics","page":"1453-1483","source":"aip.scitation.org (Atypon)","title":"Evaluated Chemical Kinetics Data for Reactions of N(2D), N(2P), and N2(A 3Σu+) in the Gas Phase","volume":"28","author":[{"family":"Herron","given":"John T."}],"issued":{"date-parts":[["1999",9]]}}}],"schema":"https://github.com/citation-style-language/schema/raw/master/csl-citation.json"} </w:instrText>
            </w:r>
            <w:r w:rsidRPr="00EC4A7D">
              <w:rPr>
                <w:sz w:val="22"/>
              </w:rPr>
              <w:fldChar w:fldCharType="separate"/>
            </w:r>
            <w:r w:rsidRPr="00EC4A7D">
              <w:rPr>
                <w:rFonts w:ascii="Times New Roman" w:hAnsi="Times New Roman" w:cs="Times New Roman"/>
                <w:sz w:val="22"/>
              </w:rPr>
              <w:t>Herron, 1999</w:t>
            </w:r>
            <w:r w:rsidRPr="00EC4A7D">
              <w:rPr>
                <w:sz w:val="22"/>
              </w:rPr>
              <w:fldChar w:fldCharType="end"/>
            </w:r>
          </w:p>
        </w:tc>
      </w:tr>
      <w:tr w:rsidR="00EB379E" w14:paraId="794A3497" w14:textId="77777777" w:rsidTr="00BD5FBA">
        <w:tc>
          <w:tcPr>
            <w:tcW w:w="634" w:type="dxa"/>
            <w:vAlign w:val="center"/>
          </w:tcPr>
          <w:p w14:paraId="05DB86B6" w14:textId="77777777" w:rsidR="00B3633B" w:rsidRPr="00EC4A7D" w:rsidRDefault="00B3633B" w:rsidP="005A1945">
            <w:pPr>
              <w:rPr>
                <w:rFonts w:ascii="Times New Roman" w:hAnsi="Times New Roman" w:cs="Times New Roman"/>
                <w:sz w:val="22"/>
              </w:rPr>
            </w:pPr>
            <w:r w:rsidRPr="00EC4A7D">
              <w:rPr>
                <w:rFonts w:ascii="Times New Roman" w:hAnsi="Times New Roman" w:cs="Times New Roman"/>
                <w:sz w:val="22"/>
              </w:rPr>
              <w:t>(R22)</w:t>
            </w:r>
          </w:p>
        </w:tc>
        <w:tc>
          <w:tcPr>
            <w:tcW w:w="2627" w:type="dxa"/>
            <w:vAlign w:val="center"/>
          </w:tcPr>
          <w:p w14:paraId="51CBA2CC" w14:textId="77777777" w:rsidR="00B3633B" w:rsidRPr="00EC4A7D" w:rsidRDefault="00B3633B" w:rsidP="00E32717">
            <w:pPr>
              <w:rPr>
                <w:rFonts w:ascii="Times New Roman" w:eastAsiaTheme="minorEastAsia" w:hAnsi="Times New Roman" w:cs="Times New Roman"/>
                <w:sz w:val="22"/>
              </w:rPr>
            </w:pPr>
            <w:r w:rsidRPr="00EC4A7D">
              <w:rPr>
                <w:rFonts w:ascii="Times New Roman" w:eastAsia="Cambria Math" w:hAnsi="Times New Roman" w:cs="Times New Roman"/>
                <w:sz w:val="22"/>
              </w:rPr>
              <w:t>N</w:t>
            </w:r>
            <w:r w:rsidRPr="00EC4A7D">
              <w:rPr>
                <w:rFonts w:ascii="Times New Roman" w:eastAsia="Cambria Math" w:hAnsi="Times New Roman" w:cs="Times New Roman"/>
                <w:sz w:val="22"/>
                <w:vertAlign w:val="superscript"/>
              </w:rPr>
              <w:t>+</w:t>
            </w:r>
            <w:r w:rsidRPr="00EC4A7D">
              <w:rPr>
                <w:rFonts w:ascii="Times New Roman" w:eastAsia="Cambria Math" w:hAnsi="Times New Roman" w:cs="Times New Roman"/>
                <w:sz w:val="22"/>
                <w:vertAlign w:val="subscript"/>
              </w:rPr>
              <w:t xml:space="preserve"> </w:t>
            </w:r>
            <w:r w:rsidRPr="00EC4A7D">
              <w:rPr>
                <w:rFonts w:ascii="Times New Roman" w:eastAsia="Cambria Math" w:hAnsi="Times New Roman" w:cs="Times New Roman"/>
                <w:sz w:val="22"/>
              </w:rPr>
              <w:t>+ H</w:t>
            </w:r>
            <w:r w:rsidRPr="00EC4A7D">
              <w:rPr>
                <w:rFonts w:ascii="Times New Roman" w:eastAsia="Cambria Math" w:hAnsi="Times New Roman" w:cs="Times New Roman"/>
                <w:sz w:val="22"/>
                <w:vertAlign w:val="subscript"/>
              </w:rPr>
              <w:t>2</w:t>
            </w:r>
            <w:r w:rsidRPr="00EC4A7D">
              <w:rPr>
                <w:rFonts w:ascii="Times New Roman" w:eastAsia="Cambria Math" w:hAnsi="Times New Roman" w:cs="Times New Roman"/>
                <w:sz w:val="22"/>
              </w:rPr>
              <w:t xml:space="preserve">O </w:t>
            </w:r>
            <w:r w:rsidRPr="00EC4A7D">
              <w:rPr>
                <w:rFonts w:ascii="Times New Roman" w:eastAsia="Cardo" w:hAnsi="Times New Roman" w:cs="Times New Roman"/>
                <w:sz w:val="22"/>
              </w:rPr>
              <w:t xml:space="preserve">→ </w:t>
            </w:r>
            <w:r w:rsidRPr="00EC4A7D">
              <w:rPr>
                <w:rFonts w:ascii="Times New Roman" w:eastAsia="Cambria Math" w:hAnsi="Times New Roman" w:cs="Times New Roman"/>
                <w:sz w:val="22"/>
              </w:rPr>
              <w:t>H</w:t>
            </w:r>
            <w:r w:rsidRPr="00EC4A7D">
              <w:rPr>
                <w:rFonts w:ascii="Times New Roman" w:eastAsia="Cambria Math" w:hAnsi="Times New Roman" w:cs="Times New Roman"/>
                <w:sz w:val="22"/>
                <w:vertAlign w:val="subscript"/>
              </w:rPr>
              <w:t>2</w:t>
            </w:r>
            <w:r w:rsidRPr="00EC4A7D">
              <w:rPr>
                <w:rFonts w:ascii="Times New Roman" w:eastAsia="Cambria Math" w:hAnsi="Times New Roman" w:cs="Times New Roman"/>
                <w:sz w:val="22"/>
              </w:rPr>
              <w:t>O</w:t>
            </w:r>
            <w:r w:rsidRPr="00EC4A7D">
              <w:rPr>
                <w:rFonts w:ascii="Times New Roman" w:eastAsia="Cambria Math" w:hAnsi="Times New Roman" w:cs="Times New Roman"/>
                <w:sz w:val="22"/>
                <w:vertAlign w:val="superscript"/>
              </w:rPr>
              <w:t>+</w:t>
            </w:r>
            <w:r w:rsidRPr="00EC4A7D">
              <w:rPr>
                <w:rFonts w:ascii="Times New Roman" w:eastAsia="Cardo" w:hAnsi="Times New Roman" w:cs="Times New Roman"/>
                <w:sz w:val="22"/>
              </w:rPr>
              <w:t xml:space="preserve"> + N</w:t>
            </w:r>
          </w:p>
        </w:tc>
        <w:tc>
          <w:tcPr>
            <w:tcW w:w="4536" w:type="dxa"/>
            <w:gridSpan w:val="2"/>
          </w:tcPr>
          <w:p w14:paraId="0C314C2C" w14:textId="77777777" w:rsidR="00B3633B" w:rsidRPr="00EC4A7D" w:rsidRDefault="00B3633B" w:rsidP="00F106B4">
            <w:pPr>
              <w:jc w:val="center"/>
              <w:rPr>
                <w:rFonts w:ascii="Times New Roman" w:eastAsia="Cambria Math" w:hAnsi="Times New Roman" w:cs="Times New Roman"/>
                <w:sz w:val="22"/>
              </w:rPr>
            </w:pPr>
            <m:oMathPara>
              <m:oMath>
                <m:r>
                  <w:rPr>
                    <w:rFonts w:ascii="Cambria Math" w:eastAsia="Cambria Math" w:hAnsi="Cambria Math" w:cs="Times New Roman"/>
                    <w:sz w:val="22"/>
                  </w:rPr>
                  <m:t>2.8×</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-9</m:t>
                    </m:r>
                  </m:sup>
                </m:sSup>
                <m:sSup>
                  <m:sSupPr>
                    <m:ctrlPr>
                      <w:rPr>
                        <w:rFonts w:ascii="Cambria Math" w:eastAsia="Cambria Math" w:hAnsi="Cambria Math" w:cs="Times New Roman"/>
                        <w:sz w:val="22"/>
                      </w:rPr>
                    </m:ctrlPr>
                  </m:sSupPr>
                  <m:e>
                    <m:d>
                      <m:dPr>
                        <m:ctrlPr>
                          <w:rPr>
                            <w:rFonts w:ascii="Cambria Math" w:eastAsia="Cambria Math" w:hAnsi="Cambria Math" w:cs="Times New Roman"/>
                            <w:sz w:val="22"/>
                          </w:rPr>
                        </m:ctrlPr>
                      </m:dPr>
                      <m:e>
                        <m:f>
                          <m:fPr>
                            <m:ctrlPr>
                              <w:rPr>
                                <w:rFonts w:ascii="Cambria Math" w:eastAsia="Cambria Math" w:hAnsi="Cambria Math" w:cs="Times New Roman"/>
                                <w:sz w:val="22"/>
                              </w:rPr>
                            </m:ctrlPr>
                          </m:fPr>
                          <m:num>
                            <m:r>
                              <w:rPr>
                                <w:rFonts w:ascii="Cambria Math" w:eastAsia="Cambria Math" w:hAnsi="Cambria Math" w:cs="Times New Roman"/>
                                <w:sz w:val="22"/>
                              </w:rPr>
                              <m:t>300</m:t>
                            </m:r>
                          </m:num>
                          <m:den>
                            <m:sSub>
                              <m:sSubPr>
                                <m:ctrlPr>
                                  <w:rPr>
                                    <w:rFonts w:ascii="Cambria Math" w:eastAsia="Cambria Math" w:hAnsi="Cambria Math" w:cs="Times New Roman"/>
                                    <w:sz w:val="22"/>
                                  </w:rPr>
                                </m:ctrlPr>
                              </m:sSubPr>
                              <m:e>
                                <m:r>
                                  <w:rPr>
                                    <w:rFonts w:ascii="Cambria Math" w:eastAsia="Cambria Math" w:hAnsi="Cambria Math" w:cs="Times New Roman"/>
                                    <w:sz w:val="22"/>
                                  </w:rPr>
                                  <m:t>T</m:t>
                                </m:r>
                              </m:e>
                              <m:sub>
                                <m:r>
                                  <w:rPr>
                                    <w:rFonts w:ascii="Cambria Math" w:eastAsia="Cambria Math" w:hAnsi="Cambria Math" w:cs="Times New Roman"/>
                                    <w:sz w:val="22"/>
                                  </w:rPr>
                                  <m:t>elec</m:t>
                                </m:r>
                              </m:sub>
                            </m:sSub>
                          </m:den>
                        </m:f>
                      </m:e>
                    </m:d>
                  </m:e>
                  <m:sup>
                    <m:r>
                      <w:rPr>
                        <w:rFonts w:ascii="Cambria Math" w:eastAsia="Cambria Math" w:hAnsi="Cambria Math" w:cs="Times New Roman"/>
                        <w:sz w:val="22"/>
                      </w:rPr>
                      <m:t>0.5</m:t>
                    </m:r>
                  </m:sup>
                </m:sSup>
              </m:oMath>
            </m:oMathPara>
          </w:p>
        </w:tc>
        <w:tc>
          <w:tcPr>
            <w:tcW w:w="2551" w:type="dxa"/>
          </w:tcPr>
          <w:p w14:paraId="5A43E237" w14:textId="77777777" w:rsidR="00B3633B" w:rsidRPr="00EC4A7D" w:rsidRDefault="00B3633B" w:rsidP="00F106B4">
            <w:pPr>
              <w:rPr>
                <w:rFonts w:ascii="Times New Roman" w:hAnsi="Times New Roman" w:cs="Times New Roman"/>
                <w:sz w:val="22"/>
              </w:rPr>
            </w:pPr>
            <w:r w:rsidRPr="00EC4A7D">
              <w:rPr>
                <w:sz w:val="22"/>
              </w:rPr>
              <w:fldChar w:fldCharType="begin"/>
            </w:r>
            <w:r w:rsidRPr="00EC4A7D">
              <w:rPr>
                <w:rFonts w:ascii="Times New Roman" w:hAnsi="Times New Roman" w:cs="Times New Roman"/>
                <w:sz w:val="22"/>
              </w:rPr>
              <w:instrText xml:space="preserve"> ADDIN ZOTERO_ITEM CSL_CITATION {"citationID":"wjLy9PS9","properties":{"formattedCitation":"(Adams et al., 1980)","plainCitation":"(Adams et al., 1980)","dontUpdate":true,"noteIndex":0},"citationItems":[{"id":134,"uris":["http://zotero.org/users/10445514/items/YYFJ7LUN"],"itemData":{"id":134,"type":"article-journal","container-title":"The Journal of Chemical Physics","DOI":"10.1063/1.438893","ISSN":"0021-9606","issue":"1","journalAbbreviation":"J. Chem. Phys.","note":"publisher: American Institute of Physics","page":"288-297","source":"aip.scitation.org (Atypon)","title":"An experimental survey of the reactions of NHn+ ions (n = 0 to 4) with several diatomic and polyatomic molecules at 300 K","volume":"72","author":[{"family":"Adams","given":"Nigel G."},{"family":"Smith","given":"David"},{"family":"Paulson","given":"John F."}],"issued":{"date-parts":[["1980",1]]}}}],"schema":"https://github.com/citation-style-language/schema/raw/master/csl-citation.json"} </w:instrText>
            </w:r>
            <w:r w:rsidRPr="00EC4A7D">
              <w:rPr>
                <w:sz w:val="22"/>
              </w:rPr>
              <w:fldChar w:fldCharType="separate"/>
            </w:r>
            <w:r w:rsidRPr="00EC4A7D">
              <w:rPr>
                <w:rFonts w:ascii="Times New Roman" w:hAnsi="Times New Roman" w:cs="Times New Roman"/>
                <w:sz w:val="22"/>
              </w:rPr>
              <w:t>Adams et al., 1980</w:t>
            </w:r>
            <w:r w:rsidRPr="00EC4A7D">
              <w:rPr>
                <w:sz w:val="22"/>
              </w:rPr>
              <w:fldChar w:fldCharType="end"/>
            </w:r>
          </w:p>
        </w:tc>
      </w:tr>
      <w:tr w:rsidR="00EB379E" w14:paraId="4C724829" w14:textId="77777777" w:rsidTr="00BD5FBA">
        <w:tc>
          <w:tcPr>
            <w:tcW w:w="634" w:type="dxa"/>
            <w:vAlign w:val="center"/>
          </w:tcPr>
          <w:p w14:paraId="2ED0722D" w14:textId="77777777" w:rsidR="00B3633B" w:rsidRPr="00EC4A7D" w:rsidRDefault="00B3633B" w:rsidP="005A1945">
            <w:pPr>
              <w:rPr>
                <w:rFonts w:ascii="Times New Roman" w:hAnsi="Times New Roman" w:cs="Times New Roman"/>
                <w:sz w:val="22"/>
              </w:rPr>
            </w:pPr>
            <w:r w:rsidRPr="00EC4A7D">
              <w:rPr>
                <w:rFonts w:ascii="Times New Roman" w:hAnsi="Times New Roman" w:cs="Times New Roman"/>
                <w:sz w:val="22"/>
              </w:rPr>
              <w:lastRenderedPageBreak/>
              <w:t>(R23)</w:t>
            </w:r>
          </w:p>
        </w:tc>
        <w:tc>
          <w:tcPr>
            <w:tcW w:w="2627" w:type="dxa"/>
            <w:vAlign w:val="center"/>
          </w:tcPr>
          <w:p w14:paraId="0DB902CA" w14:textId="77777777" w:rsidR="00B3633B" w:rsidRPr="00EC4A7D" w:rsidRDefault="00B3633B" w:rsidP="00E32717">
            <w:pPr>
              <w:rPr>
                <w:rFonts w:ascii="Times New Roman" w:eastAsia="Cambria Math" w:hAnsi="Times New Roman" w:cs="Times New Roman"/>
                <w:sz w:val="22"/>
              </w:rPr>
            </w:pPr>
            <w:r w:rsidRPr="00EC4A7D">
              <w:rPr>
                <w:rFonts w:ascii="Times New Roman" w:eastAsia="Cambria Math" w:hAnsi="Times New Roman" w:cs="Times New Roman"/>
                <w:sz w:val="22"/>
              </w:rPr>
              <w:t>N</w:t>
            </w:r>
            <w:r w:rsidRPr="00EC4A7D">
              <w:rPr>
                <w:rFonts w:ascii="Times New Roman" w:eastAsia="Cambria Math" w:hAnsi="Times New Roman" w:cs="Times New Roman"/>
                <w:sz w:val="22"/>
                <w:vertAlign w:val="superscript"/>
              </w:rPr>
              <w:t>+</w:t>
            </w:r>
            <w:r w:rsidRPr="00EC4A7D">
              <w:rPr>
                <w:rFonts w:ascii="Times New Roman" w:eastAsia="Cambria Math" w:hAnsi="Times New Roman" w:cs="Times New Roman"/>
                <w:sz w:val="22"/>
                <w:vertAlign w:val="subscript"/>
              </w:rPr>
              <w:t xml:space="preserve"> </w:t>
            </w:r>
            <w:r w:rsidRPr="00EC4A7D">
              <w:rPr>
                <w:rFonts w:ascii="Times New Roman" w:eastAsia="Cambria Math" w:hAnsi="Times New Roman" w:cs="Times New Roman"/>
                <w:sz w:val="22"/>
              </w:rPr>
              <w:t>+ CO</w:t>
            </w:r>
            <w:r w:rsidRPr="00EC4A7D">
              <w:rPr>
                <w:rFonts w:ascii="Times New Roman" w:eastAsia="Cambria Math" w:hAnsi="Times New Roman" w:cs="Times New Roman"/>
                <w:sz w:val="22"/>
                <w:vertAlign w:val="subscript"/>
              </w:rPr>
              <w:t>2</w:t>
            </w:r>
            <w:r w:rsidRPr="00EC4A7D">
              <w:rPr>
                <w:rFonts w:ascii="Times New Roman" w:eastAsia="Cambria Math" w:hAnsi="Times New Roman" w:cs="Times New Roman"/>
                <w:sz w:val="22"/>
              </w:rPr>
              <w:t xml:space="preserve"> </w:t>
            </w:r>
            <w:r w:rsidRPr="00EC4A7D">
              <w:rPr>
                <w:rFonts w:ascii="Times New Roman" w:eastAsia="Cardo" w:hAnsi="Times New Roman" w:cs="Times New Roman"/>
                <w:sz w:val="22"/>
              </w:rPr>
              <w:t>→ CO</w:t>
            </w:r>
            <w:r w:rsidRPr="00EC4A7D">
              <w:rPr>
                <w:rFonts w:ascii="Times New Roman" w:eastAsia="Cambria Math" w:hAnsi="Times New Roman" w:cs="Times New Roman"/>
                <w:sz w:val="22"/>
                <w:vertAlign w:val="subscript"/>
              </w:rPr>
              <w:t>2</w:t>
            </w:r>
            <w:r w:rsidRPr="00EC4A7D">
              <w:rPr>
                <w:rFonts w:ascii="Times New Roman" w:eastAsia="Cambria Math" w:hAnsi="Times New Roman" w:cs="Times New Roman"/>
                <w:sz w:val="22"/>
                <w:vertAlign w:val="superscript"/>
              </w:rPr>
              <w:t>+</w:t>
            </w:r>
            <w:r w:rsidRPr="00EC4A7D">
              <w:rPr>
                <w:rFonts w:ascii="Times New Roman" w:eastAsia="Cardo" w:hAnsi="Times New Roman" w:cs="Times New Roman"/>
                <w:sz w:val="22"/>
              </w:rPr>
              <w:t xml:space="preserve"> + N</w:t>
            </w:r>
          </w:p>
        </w:tc>
        <w:tc>
          <w:tcPr>
            <w:tcW w:w="4536" w:type="dxa"/>
            <w:gridSpan w:val="2"/>
          </w:tcPr>
          <w:p w14:paraId="0DACBC14" w14:textId="77777777" w:rsidR="00B3633B" w:rsidRPr="00EC4A7D" w:rsidRDefault="00B3633B" w:rsidP="00F106B4">
            <w:pPr>
              <w:jc w:val="center"/>
              <w:rPr>
                <w:rFonts w:ascii="Times New Roman" w:eastAsia="Cambria Math" w:hAnsi="Times New Roman" w:cs="Times New Roman"/>
                <w:sz w:val="22"/>
              </w:rPr>
            </w:pPr>
            <m:oMathPara>
              <m:oMath>
                <m:r>
                  <w:rPr>
                    <w:rFonts w:ascii="Cambria Math" w:eastAsia="Cambria Math" w:hAnsi="Cambria Math" w:cs="Times New Roman"/>
                    <w:sz w:val="22"/>
                  </w:rPr>
                  <m:t>7.5×</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-10</m:t>
                    </m:r>
                  </m:sup>
                </m:sSup>
              </m:oMath>
            </m:oMathPara>
          </w:p>
        </w:tc>
        <w:tc>
          <w:tcPr>
            <w:tcW w:w="2551" w:type="dxa"/>
          </w:tcPr>
          <w:p w14:paraId="36B803B0" w14:textId="77777777" w:rsidR="00B3633B" w:rsidRPr="00EC4A7D" w:rsidRDefault="00B3633B" w:rsidP="00F106B4">
            <w:pPr>
              <w:rPr>
                <w:rFonts w:ascii="Times New Roman" w:hAnsi="Times New Roman" w:cs="Times New Roman"/>
                <w:sz w:val="22"/>
              </w:rPr>
            </w:pPr>
            <w:r w:rsidRPr="00EC4A7D">
              <w:rPr>
                <w:sz w:val="22"/>
              </w:rPr>
              <w:fldChar w:fldCharType="begin"/>
            </w:r>
            <w:r w:rsidRPr="00EC4A7D">
              <w:rPr>
                <w:rFonts w:ascii="Times New Roman" w:hAnsi="Times New Roman" w:cs="Times New Roman"/>
                <w:sz w:val="22"/>
              </w:rPr>
              <w:instrText xml:space="preserve"> ADDIN ZOTERO_ITEM CSL_CITATION {"citationID":"4bVW3uDW","properties":{"formattedCitation":"(Adams et al., 1980)","plainCitation":"(Adams et al., 1980)","dontUpdate":true,"noteIndex":0},"citationItems":[{"id":134,"uris":["http://zotero.org/users/10445514/items/YYFJ7LUN"],"itemData":{"id":134,"type":"article-journal","container-title":"The Journal of Chemical Physics","DOI":"10.1063/1.438893","ISSN":"0021-9606","issue":"1","journalAbbreviation":"J. Chem. Phys.","note":"publisher: American Institute of Physics","page":"288-297","source":"aip.scitation.org (Atypon)","title":"An experimental survey of the reactions of NHn+ ions (n = 0 to 4) with several diatomic and polyatomic molecules at 300 K","volume":"72","author":[{"family":"Adams","given":"Nigel G."},{"family":"Smith","given":"David"},{"family":"Paulson","given":"John F."}],"issued":{"date-parts":[["1980",1]]}}}],"schema":"https://github.com/citation-style-language/schema/raw/master/csl-citation.json"} </w:instrText>
            </w:r>
            <w:r w:rsidRPr="00EC4A7D">
              <w:rPr>
                <w:sz w:val="22"/>
              </w:rPr>
              <w:fldChar w:fldCharType="separate"/>
            </w:r>
            <w:r w:rsidRPr="00EC4A7D">
              <w:rPr>
                <w:rFonts w:ascii="Times New Roman" w:hAnsi="Times New Roman" w:cs="Times New Roman"/>
                <w:sz w:val="22"/>
              </w:rPr>
              <w:t>Adams et al., 1980</w:t>
            </w:r>
            <w:r w:rsidRPr="00EC4A7D">
              <w:rPr>
                <w:sz w:val="22"/>
              </w:rPr>
              <w:fldChar w:fldCharType="end"/>
            </w:r>
          </w:p>
        </w:tc>
      </w:tr>
      <w:tr w:rsidR="00EB379E" w14:paraId="7ED4D2FE" w14:textId="77777777" w:rsidTr="00BD5FBA">
        <w:tc>
          <w:tcPr>
            <w:tcW w:w="634" w:type="dxa"/>
            <w:vAlign w:val="center"/>
          </w:tcPr>
          <w:p w14:paraId="574722D6" w14:textId="77777777" w:rsidR="00B3633B" w:rsidRPr="00EC4A7D" w:rsidRDefault="00B3633B" w:rsidP="005A1945">
            <w:pPr>
              <w:rPr>
                <w:rFonts w:ascii="Times New Roman" w:hAnsi="Times New Roman" w:cs="Times New Roman"/>
                <w:sz w:val="22"/>
              </w:rPr>
            </w:pPr>
            <w:r w:rsidRPr="00EC4A7D">
              <w:rPr>
                <w:rFonts w:ascii="Times New Roman" w:hAnsi="Times New Roman" w:cs="Times New Roman"/>
                <w:sz w:val="22"/>
              </w:rPr>
              <w:t>(R24)</w:t>
            </w:r>
          </w:p>
        </w:tc>
        <w:tc>
          <w:tcPr>
            <w:tcW w:w="2627" w:type="dxa"/>
            <w:vAlign w:val="center"/>
          </w:tcPr>
          <w:p w14:paraId="5F1052B1" w14:textId="77777777" w:rsidR="00B3633B" w:rsidRPr="00EC4A7D" w:rsidRDefault="00B3633B" w:rsidP="00E32717">
            <w:pPr>
              <w:rPr>
                <w:rFonts w:ascii="Times New Roman" w:hAnsi="Times New Roman" w:cs="Times New Roman"/>
                <w:sz w:val="22"/>
              </w:rPr>
            </w:pPr>
            <w:r w:rsidRPr="00EC4A7D">
              <w:rPr>
                <w:rFonts w:ascii="Times New Roman" w:hAnsi="Times New Roman" w:cs="Times New Roman"/>
                <w:sz w:val="22"/>
              </w:rPr>
              <w:t>OH</w:t>
            </w:r>
            <w:r w:rsidRPr="00EC4A7D">
              <w:rPr>
                <w:rFonts w:ascii="Times New Roman" w:hAnsi="Times New Roman" w:cs="Times New Roman"/>
                <w:sz w:val="22"/>
                <w:vertAlign w:val="superscript"/>
              </w:rPr>
              <w:t>+</w:t>
            </w:r>
            <w:r w:rsidRPr="00EC4A7D">
              <w:rPr>
                <w:rFonts w:ascii="Times New Roman" w:eastAsia="Cardo" w:hAnsi="Times New Roman" w:cs="Times New Roman"/>
                <w:sz w:val="22"/>
              </w:rPr>
              <w:t xml:space="preserve"> + NO → NO</w:t>
            </w:r>
            <w:r w:rsidRPr="00EC4A7D">
              <w:rPr>
                <w:rFonts w:ascii="Times New Roman" w:hAnsi="Times New Roman" w:cs="Times New Roman"/>
                <w:sz w:val="22"/>
                <w:vertAlign w:val="superscript"/>
              </w:rPr>
              <w:t>+</w:t>
            </w:r>
            <w:r w:rsidRPr="00EC4A7D">
              <w:rPr>
                <w:rFonts w:ascii="Times New Roman" w:hAnsi="Times New Roman" w:cs="Times New Roman"/>
                <w:sz w:val="22"/>
              </w:rPr>
              <w:t xml:space="preserve"> + OH</w:t>
            </w:r>
          </w:p>
        </w:tc>
        <w:tc>
          <w:tcPr>
            <w:tcW w:w="4536" w:type="dxa"/>
            <w:gridSpan w:val="2"/>
          </w:tcPr>
          <w:p w14:paraId="1041402C" w14:textId="77777777" w:rsidR="00B3633B" w:rsidRPr="00EC4A7D" w:rsidRDefault="00B3633B" w:rsidP="00F106B4">
            <w:pPr>
              <w:jc w:val="center"/>
              <w:rPr>
                <w:rFonts w:ascii="Times New Roman" w:eastAsia="Cambria Math" w:hAnsi="Times New Roman" w:cs="Times New Roman"/>
                <w:sz w:val="22"/>
              </w:rPr>
            </w:pPr>
            <m:oMathPara>
              <m:oMath>
                <m:r>
                  <w:rPr>
                    <w:rFonts w:ascii="Cambria Math" w:eastAsia="Cambria Math" w:hAnsi="Cambria Math" w:cs="Times New Roman"/>
                    <w:sz w:val="22"/>
                  </w:rPr>
                  <m:t>3.59×</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-10</m:t>
                    </m:r>
                  </m:sup>
                </m:sSup>
              </m:oMath>
            </m:oMathPara>
          </w:p>
        </w:tc>
        <w:tc>
          <w:tcPr>
            <w:tcW w:w="2551" w:type="dxa"/>
          </w:tcPr>
          <w:p w14:paraId="324792BB" w14:textId="77777777" w:rsidR="00B3633B" w:rsidRPr="00EC4A7D" w:rsidRDefault="00B3633B" w:rsidP="00F106B4">
            <w:pPr>
              <w:rPr>
                <w:rFonts w:ascii="Times New Roman" w:hAnsi="Times New Roman" w:cs="Times New Roman"/>
                <w:sz w:val="22"/>
              </w:rPr>
            </w:pPr>
            <w:r w:rsidRPr="00EC4A7D">
              <w:rPr>
                <w:sz w:val="22"/>
              </w:rPr>
              <w:fldChar w:fldCharType="begin"/>
            </w:r>
            <w:r w:rsidRPr="00EC4A7D">
              <w:rPr>
                <w:rFonts w:ascii="Times New Roman" w:hAnsi="Times New Roman" w:cs="Times New Roman"/>
                <w:sz w:val="22"/>
              </w:rPr>
              <w:instrText xml:space="preserve"> ADDIN ZOTERO_ITEM CSL_CITATION {"citationID":"iKpvXfCV","properties":{"formattedCitation":"(Jones et al., 1981)","plainCitation":"(Jones et al., 1981)","dontUpdate":true,"noteIndex":0},"citationItems":[{"id":138,"uris":["http://zotero.org/users/10445514/items/D5BL2LXY"],"itemData":{"id":138,"type":"article-journal","abstract":"The rate coefficients and product ion distribution for the reactions of OH+ and H2O+ with N2. O2.NO. N2O. Xe. CO, CO2. H2S and H2 have been determined at 294 ± 2 K using a selected ion flow tube (SIFT) apparatus. These reactions were generally found to proceed by either proton or chage transfer, or both, and for H2 by H-atom abstracticn. Revised limits for the proton affinities of N2, NO and Xe are suggested.","container-title":"Chemical Physics Letters","DOI":"10.1016/0009-2614(81)85191-3","ISSN":"0009-2614","issue":"3","journalAbbreviation":"Chemical Physics Letters","language":"en","page":"484-488","source":"ScienceDirect","title":"Rate coefficients and product ion distributions for the reactions of OH+ and H2O+ with N2 , O2, NO. N2O, Xe, CO, CO2, H2S and H2 at 300 K","volume":"77","author":[{"family":"Jones","given":"J. D. C."},{"family":"Birkinshaw","given":"K."},{"family":"Twiddy","given":"N. D."}],"issued":{"date-parts":[["1981",2,1]]}}}],"schema":"https://github.com/citation-style-language/schema/raw/master/csl-citation.json"} </w:instrText>
            </w:r>
            <w:r w:rsidRPr="00EC4A7D">
              <w:rPr>
                <w:sz w:val="22"/>
              </w:rPr>
              <w:fldChar w:fldCharType="separate"/>
            </w:r>
            <w:r w:rsidRPr="00EC4A7D">
              <w:rPr>
                <w:rFonts w:ascii="Times New Roman" w:hAnsi="Times New Roman" w:cs="Times New Roman"/>
                <w:sz w:val="22"/>
              </w:rPr>
              <w:t>Jones et al., 1981</w:t>
            </w:r>
            <w:r w:rsidRPr="00EC4A7D">
              <w:rPr>
                <w:sz w:val="22"/>
              </w:rPr>
              <w:fldChar w:fldCharType="end"/>
            </w:r>
          </w:p>
        </w:tc>
      </w:tr>
      <w:tr w:rsidR="00EB379E" w14:paraId="5BE8B5E6" w14:textId="77777777" w:rsidTr="00BD5FBA">
        <w:tc>
          <w:tcPr>
            <w:tcW w:w="634" w:type="dxa"/>
            <w:vAlign w:val="center"/>
          </w:tcPr>
          <w:p w14:paraId="45AF49EB" w14:textId="77777777" w:rsidR="00B3633B" w:rsidRPr="00EC4A7D" w:rsidRDefault="00B3633B" w:rsidP="005A1945">
            <w:pPr>
              <w:rPr>
                <w:rFonts w:ascii="Times New Roman" w:hAnsi="Times New Roman" w:cs="Times New Roman"/>
                <w:sz w:val="22"/>
              </w:rPr>
            </w:pPr>
            <w:r w:rsidRPr="00EC4A7D">
              <w:rPr>
                <w:rFonts w:ascii="Times New Roman" w:hAnsi="Times New Roman" w:cs="Times New Roman"/>
                <w:sz w:val="22"/>
              </w:rPr>
              <w:t>(R22)</w:t>
            </w:r>
          </w:p>
        </w:tc>
        <w:tc>
          <w:tcPr>
            <w:tcW w:w="2627" w:type="dxa"/>
            <w:vAlign w:val="center"/>
          </w:tcPr>
          <w:p w14:paraId="70B388B8" w14:textId="77777777" w:rsidR="00B3633B" w:rsidRPr="00EC4A7D" w:rsidRDefault="00B3633B" w:rsidP="00E32717">
            <w:pPr>
              <w:rPr>
                <w:rFonts w:ascii="Times New Roman" w:hAnsi="Times New Roman" w:cs="Times New Roman"/>
                <w:sz w:val="22"/>
              </w:rPr>
            </w:pPr>
            <w:r w:rsidRPr="00EC4A7D">
              <w:rPr>
                <w:rFonts w:ascii="Times New Roman" w:hAnsi="Times New Roman" w:cs="Times New Roman"/>
                <w:sz w:val="22"/>
              </w:rPr>
              <w:t>H</w:t>
            </w:r>
            <w:r w:rsidRPr="00EC4A7D">
              <w:rPr>
                <w:rFonts w:ascii="Times New Roman" w:hAnsi="Times New Roman" w:cs="Times New Roman"/>
                <w:sz w:val="22"/>
                <w:vertAlign w:val="subscript"/>
              </w:rPr>
              <w:t>2</w:t>
            </w:r>
            <w:r w:rsidRPr="00EC4A7D">
              <w:rPr>
                <w:rFonts w:ascii="Times New Roman" w:hAnsi="Times New Roman" w:cs="Times New Roman"/>
                <w:sz w:val="22"/>
              </w:rPr>
              <w:t>O</w:t>
            </w:r>
            <w:r w:rsidRPr="00EC4A7D">
              <w:rPr>
                <w:rFonts w:ascii="Times New Roman" w:hAnsi="Times New Roman" w:cs="Times New Roman"/>
                <w:sz w:val="22"/>
                <w:vertAlign w:val="superscript"/>
              </w:rPr>
              <w:t>+</w:t>
            </w:r>
            <w:r w:rsidRPr="00EC4A7D">
              <w:rPr>
                <w:rFonts w:ascii="Times New Roman" w:eastAsia="Cardo" w:hAnsi="Times New Roman" w:cs="Times New Roman"/>
                <w:sz w:val="22"/>
              </w:rPr>
              <w:t xml:space="preserve"> + NO → NO</w:t>
            </w:r>
            <w:r w:rsidRPr="00EC4A7D">
              <w:rPr>
                <w:rFonts w:ascii="Times New Roman" w:hAnsi="Times New Roman" w:cs="Times New Roman"/>
                <w:sz w:val="22"/>
                <w:vertAlign w:val="superscript"/>
              </w:rPr>
              <w:t>+</w:t>
            </w:r>
            <w:r w:rsidRPr="00EC4A7D">
              <w:rPr>
                <w:rFonts w:ascii="Times New Roman" w:hAnsi="Times New Roman" w:cs="Times New Roman"/>
                <w:sz w:val="22"/>
              </w:rPr>
              <w:t xml:space="preserve"> + H</w:t>
            </w:r>
            <w:r w:rsidRPr="00EC4A7D">
              <w:rPr>
                <w:rFonts w:ascii="Times New Roman" w:hAnsi="Times New Roman" w:cs="Times New Roman"/>
                <w:sz w:val="22"/>
                <w:vertAlign w:val="subscript"/>
              </w:rPr>
              <w:t>2</w:t>
            </w:r>
            <w:r w:rsidRPr="00EC4A7D">
              <w:rPr>
                <w:rFonts w:ascii="Times New Roman" w:hAnsi="Times New Roman" w:cs="Times New Roman"/>
                <w:sz w:val="22"/>
              </w:rPr>
              <w:t>O</w:t>
            </w:r>
          </w:p>
        </w:tc>
        <w:tc>
          <w:tcPr>
            <w:tcW w:w="4536" w:type="dxa"/>
            <w:gridSpan w:val="2"/>
          </w:tcPr>
          <w:p w14:paraId="3290FE92" w14:textId="77777777" w:rsidR="00B3633B" w:rsidRPr="00EC4A7D" w:rsidRDefault="00B3633B" w:rsidP="00F106B4">
            <w:pPr>
              <w:jc w:val="center"/>
              <w:rPr>
                <w:rFonts w:ascii="Times New Roman" w:eastAsia="Cambria Math" w:hAnsi="Times New Roman" w:cs="Times New Roman"/>
                <w:sz w:val="22"/>
              </w:rPr>
            </w:pPr>
            <m:oMathPara>
              <m:oMath>
                <m:r>
                  <w:rPr>
                    <w:rFonts w:ascii="Cambria Math" w:eastAsia="Cambria Math" w:hAnsi="Cambria Math" w:cs="Times New Roman"/>
                    <w:sz w:val="22"/>
                  </w:rPr>
                  <m:t>2.7×</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10</m:t>
                    </m:r>
                  </m:sup>
                </m:sSup>
              </m:oMath>
            </m:oMathPara>
          </w:p>
        </w:tc>
        <w:tc>
          <w:tcPr>
            <w:tcW w:w="2551" w:type="dxa"/>
          </w:tcPr>
          <w:p w14:paraId="7F82E719" w14:textId="77777777" w:rsidR="00B3633B" w:rsidRPr="00EC4A7D" w:rsidRDefault="00B3633B" w:rsidP="00F106B4">
            <w:pPr>
              <w:rPr>
                <w:rFonts w:ascii="Times New Roman" w:hAnsi="Times New Roman" w:cs="Times New Roman"/>
                <w:sz w:val="22"/>
              </w:rPr>
            </w:pPr>
            <w:r w:rsidRPr="00EC4A7D">
              <w:rPr>
                <w:sz w:val="22"/>
              </w:rPr>
              <w:fldChar w:fldCharType="begin"/>
            </w:r>
            <w:r w:rsidRPr="00EC4A7D">
              <w:rPr>
                <w:rFonts w:ascii="Times New Roman" w:hAnsi="Times New Roman" w:cs="Times New Roman"/>
                <w:sz w:val="22"/>
              </w:rPr>
              <w:instrText xml:space="preserve"> ADDIN ZOTERO_ITEM CSL_CITATION {"citationID":"c3A9Wk5a","properties":{"formattedCitation":"(Rakshit &amp; Warneck, 1980)","plainCitation":"(Rakshit &amp; Warneck, 1980)","dontUpdate":true,"noteIndex":0},"citationItems":[{"id":141,"uris":["http://zotero.org/users/10445514/items/ZZXVFWW2"],"itemData":{"id":141,"type":"article-journal","abstract":"A drift chamber mass spectrometer apparatus was used to determine products and rate coefficients at 300 K for reactions of CO2+, CO2CO2+ and H2O+ with H2, CH4, SO2, O2, C2H2, C2H4, COS, CS2, NH3, NO2 and NO. Charge transfer is the predominant reaction channel in most cases. Reaction efficiencies are discussed by comparison with rate coefficients calculated from the capture mechanism according to averaged dipole orientation theory.","container-title":"Journal of the Chemical Society, Faraday Transactions 2: Molecular and Chemical Physics","DOI":"10.1039/F29807601084","ISSN":"0300-9238","issue":"0","journalAbbreviation":"J. Chem. Soc., Faraday Trans. 2","language":"en","note":"publisher: The Royal Society of Chemistry","page":"1084-1092","source":"pubs.rsc.org","title":"Reactions of CO2+, CO2CO2+ and H2O+ ions with various neutral molecules","volume":"76","author":[{"family":"Rakshit","given":"Asit B."},{"family":"Warneck","given":"Peter"}],"issued":{"date-parts":[["1980",1,1]]}}}],"schema":"https://github.com/citation-style-language/schema/raw/master/csl-citation.json"} </w:instrText>
            </w:r>
            <w:r w:rsidRPr="00EC4A7D">
              <w:rPr>
                <w:sz w:val="22"/>
              </w:rPr>
              <w:fldChar w:fldCharType="separate"/>
            </w:r>
            <w:r w:rsidRPr="00EC4A7D">
              <w:rPr>
                <w:rFonts w:ascii="Times New Roman" w:hAnsi="Times New Roman" w:cs="Times New Roman"/>
                <w:sz w:val="22"/>
              </w:rPr>
              <w:t>Rakshit &amp; Warneck, 1980</w:t>
            </w:r>
            <w:r w:rsidRPr="00EC4A7D">
              <w:rPr>
                <w:sz w:val="22"/>
              </w:rPr>
              <w:fldChar w:fldCharType="end"/>
            </w:r>
          </w:p>
        </w:tc>
      </w:tr>
      <w:tr w:rsidR="00EB379E" w14:paraId="7A9967D2" w14:textId="77777777" w:rsidTr="00BD5FBA">
        <w:tc>
          <w:tcPr>
            <w:tcW w:w="634" w:type="dxa"/>
            <w:vAlign w:val="center"/>
          </w:tcPr>
          <w:p w14:paraId="0997104D" w14:textId="77777777" w:rsidR="00B3633B" w:rsidRPr="00EC4A7D" w:rsidRDefault="00B3633B" w:rsidP="005A1945">
            <w:pPr>
              <w:rPr>
                <w:rFonts w:ascii="Times New Roman" w:hAnsi="Times New Roman" w:cs="Times New Roman"/>
                <w:sz w:val="22"/>
              </w:rPr>
            </w:pPr>
            <w:r w:rsidRPr="00EC4A7D">
              <w:rPr>
                <w:rFonts w:ascii="Times New Roman" w:hAnsi="Times New Roman" w:cs="Times New Roman"/>
                <w:sz w:val="22"/>
              </w:rPr>
              <w:t>(R23)</w:t>
            </w:r>
          </w:p>
        </w:tc>
        <w:tc>
          <w:tcPr>
            <w:tcW w:w="2627" w:type="dxa"/>
            <w:vAlign w:val="center"/>
          </w:tcPr>
          <w:p w14:paraId="035901FD" w14:textId="77777777" w:rsidR="00B3633B" w:rsidRPr="00EC4A7D" w:rsidRDefault="00B3633B" w:rsidP="00E32717">
            <w:pPr>
              <w:rPr>
                <w:rFonts w:ascii="Times New Roman" w:hAnsi="Times New Roman" w:cs="Times New Roman"/>
                <w:sz w:val="22"/>
              </w:rPr>
            </w:pPr>
            <w:r w:rsidRPr="00EC4A7D">
              <w:rPr>
                <w:rFonts w:ascii="Times New Roman" w:hAnsi="Times New Roman" w:cs="Times New Roman"/>
                <w:sz w:val="22"/>
              </w:rPr>
              <w:t>CO</w:t>
            </w:r>
            <w:r w:rsidRPr="00EC4A7D">
              <w:rPr>
                <w:rFonts w:ascii="Times New Roman" w:hAnsi="Times New Roman" w:cs="Times New Roman"/>
                <w:sz w:val="22"/>
                <w:vertAlign w:val="subscript"/>
              </w:rPr>
              <w:t>2</w:t>
            </w:r>
            <w:r w:rsidRPr="00EC4A7D">
              <w:rPr>
                <w:rFonts w:ascii="Times New Roman" w:hAnsi="Times New Roman" w:cs="Times New Roman"/>
                <w:sz w:val="22"/>
                <w:vertAlign w:val="superscript"/>
              </w:rPr>
              <w:t>+</w:t>
            </w:r>
            <w:r w:rsidRPr="00EC4A7D">
              <w:rPr>
                <w:rFonts w:ascii="Times New Roman" w:eastAsia="Cardo" w:hAnsi="Times New Roman" w:cs="Times New Roman"/>
                <w:sz w:val="22"/>
              </w:rPr>
              <w:t xml:space="preserve"> + NO → NO</w:t>
            </w:r>
            <w:r w:rsidRPr="00EC4A7D">
              <w:rPr>
                <w:rFonts w:ascii="Times New Roman" w:hAnsi="Times New Roman" w:cs="Times New Roman"/>
                <w:sz w:val="22"/>
                <w:vertAlign w:val="superscript"/>
              </w:rPr>
              <w:t>+</w:t>
            </w:r>
            <w:r w:rsidRPr="00EC4A7D">
              <w:rPr>
                <w:rFonts w:ascii="Times New Roman" w:hAnsi="Times New Roman" w:cs="Times New Roman"/>
                <w:sz w:val="22"/>
              </w:rPr>
              <w:t xml:space="preserve"> + CO</w:t>
            </w:r>
            <w:r w:rsidRPr="00EC4A7D">
              <w:rPr>
                <w:rFonts w:ascii="Times New Roman" w:hAnsi="Times New Roman" w:cs="Times New Roman"/>
                <w:sz w:val="22"/>
                <w:vertAlign w:val="subscript"/>
              </w:rPr>
              <w:t>2</w:t>
            </w:r>
            <w:r w:rsidRPr="00EC4A7D">
              <w:rPr>
                <w:rFonts w:ascii="Times New Roman" w:hAnsi="Times New Roman" w:cs="Times New Roman"/>
                <w:sz w:val="22"/>
              </w:rPr>
              <w:t xml:space="preserve"> </w:t>
            </w:r>
          </w:p>
        </w:tc>
        <w:tc>
          <w:tcPr>
            <w:tcW w:w="4536" w:type="dxa"/>
            <w:gridSpan w:val="2"/>
          </w:tcPr>
          <w:p w14:paraId="08ADFA3D" w14:textId="77777777" w:rsidR="00B3633B" w:rsidRPr="00EC4A7D" w:rsidRDefault="00B3633B" w:rsidP="00F106B4">
            <w:pPr>
              <w:jc w:val="center"/>
              <w:rPr>
                <w:rFonts w:ascii="Times New Roman" w:eastAsia="Cambria Math" w:hAnsi="Times New Roman" w:cs="Times New Roman"/>
                <w:sz w:val="22"/>
              </w:rPr>
            </w:pPr>
            <m:oMathPara>
              <m:oMath>
                <m:r>
                  <w:rPr>
                    <w:rFonts w:ascii="Cambria Math" w:eastAsia="Cambria Math" w:hAnsi="Cambria Math" w:cs="Times New Roman"/>
                    <w:sz w:val="22"/>
                  </w:rPr>
                  <m:t>1.2×</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-10</m:t>
                    </m:r>
                  </m:sup>
                </m:sSup>
              </m:oMath>
            </m:oMathPara>
          </w:p>
        </w:tc>
        <w:tc>
          <w:tcPr>
            <w:tcW w:w="2551" w:type="dxa"/>
          </w:tcPr>
          <w:p w14:paraId="1565B9E6" w14:textId="77777777" w:rsidR="00B3633B" w:rsidRPr="00EC4A7D" w:rsidRDefault="00B3633B" w:rsidP="00F106B4">
            <w:pPr>
              <w:rPr>
                <w:rFonts w:ascii="Times New Roman" w:hAnsi="Times New Roman" w:cs="Times New Roman"/>
                <w:sz w:val="22"/>
              </w:rPr>
            </w:pPr>
            <w:r w:rsidRPr="00EC4A7D">
              <w:rPr>
                <w:sz w:val="22"/>
              </w:rPr>
              <w:fldChar w:fldCharType="begin"/>
            </w:r>
            <w:r w:rsidRPr="00EC4A7D">
              <w:rPr>
                <w:rFonts w:ascii="Times New Roman" w:hAnsi="Times New Roman" w:cs="Times New Roman"/>
                <w:sz w:val="22"/>
              </w:rPr>
              <w:instrText xml:space="preserve"> ADDIN ZOTERO_ITEM CSL_CITATION {"citationID":"0gTqIzZN","properties":{"formattedCitation":"(Copp et al., 1982)","plainCitation":"(Copp et al., 1982)","dontUpdate":true,"noteIndex":0},"citationItems":[{"id":149,"uris":["http://zotero.org/users/10445514/items/Q8ELSY3I"],"itemData":{"id":149,"type":"article-journal","abstract":"The thermal energy reactions of the gaseous ion CO+2 with the neutral reactants O2, H2, CH4, CH3Cl, NO, H2S, COS, SO2 and NH3 have been studied at 298 K using a selected ion flow tube (SIFT) apparatus. Reaction rate coefficients and, where appropriate, product ion branching ratios have been determined.","container-title":"Chemical Physics Letters","DOI":"10.1016/0009-2614(82)83164-3","ISSN":"0009-2614","issue":"5","journalAbbreviation":"Chemical Physics Letters","language":"en","page":"508-511","source":"ScienceDirect","title":"A selected ion flow tube study of the reactions of the gaseous ion CO+2 at 298 K","volume":"88","author":[{"family":"Copp","given":"N. W."},{"family":"Hamdan","given":"M."},{"family":"Jones","given":"J. D. C."},{"family":"Birkinshaw","given":"K."},{"family":"Twiddy","given":"N. D."}],"issued":{"date-parts":[["1982",5,21]]}}}],"schema":"https://github.com/citation-style-language/schema/raw/master/csl-citation.json"} </w:instrText>
            </w:r>
            <w:r w:rsidRPr="00EC4A7D">
              <w:rPr>
                <w:sz w:val="22"/>
              </w:rPr>
              <w:fldChar w:fldCharType="separate"/>
            </w:r>
            <w:r w:rsidRPr="00EC4A7D">
              <w:rPr>
                <w:rFonts w:ascii="Times New Roman" w:hAnsi="Times New Roman" w:cs="Times New Roman"/>
                <w:sz w:val="22"/>
              </w:rPr>
              <w:t>Copp et al., 1982</w:t>
            </w:r>
            <w:r w:rsidRPr="00EC4A7D">
              <w:rPr>
                <w:sz w:val="22"/>
              </w:rPr>
              <w:fldChar w:fldCharType="end"/>
            </w:r>
          </w:p>
        </w:tc>
      </w:tr>
      <w:tr w:rsidR="00EB379E" w14:paraId="3D794AE7" w14:textId="77777777" w:rsidTr="00BD5FBA">
        <w:tc>
          <w:tcPr>
            <w:tcW w:w="634" w:type="dxa"/>
            <w:vAlign w:val="center"/>
          </w:tcPr>
          <w:p w14:paraId="6A30D720" w14:textId="77777777" w:rsidR="00B3633B" w:rsidRPr="00EC4A7D" w:rsidRDefault="00B3633B" w:rsidP="005A1945">
            <w:pPr>
              <w:rPr>
                <w:rFonts w:ascii="Times New Roman" w:hAnsi="Times New Roman" w:cs="Times New Roman"/>
                <w:sz w:val="22"/>
              </w:rPr>
            </w:pPr>
            <w:r w:rsidRPr="00EC4A7D">
              <w:rPr>
                <w:rFonts w:ascii="Times New Roman" w:hAnsi="Times New Roman" w:cs="Times New Roman"/>
                <w:sz w:val="22"/>
              </w:rPr>
              <w:t>(R24)</w:t>
            </w:r>
          </w:p>
        </w:tc>
        <w:tc>
          <w:tcPr>
            <w:tcW w:w="2627" w:type="dxa"/>
            <w:vAlign w:val="center"/>
          </w:tcPr>
          <w:p w14:paraId="6EB9DFEE" w14:textId="77777777" w:rsidR="00B3633B" w:rsidRPr="00EC4A7D" w:rsidRDefault="00B3633B" w:rsidP="00E32717">
            <w:pPr>
              <w:rPr>
                <w:rFonts w:ascii="Times New Roman" w:hAnsi="Times New Roman" w:cs="Times New Roman"/>
                <w:sz w:val="22"/>
              </w:rPr>
            </w:pPr>
            <w:r w:rsidRPr="00EC4A7D">
              <w:rPr>
                <w:rFonts w:ascii="Times New Roman" w:hAnsi="Times New Roman" w:cs="Times New Roman"/>
                <w:sz w:val="22"/>
              </w:rPr>
              <w:t>O</w:t>
            </w:r>
            <w:r w:rsidRPr="00EC4A7D">
              <w:rPr>
                <w:rFonts w:ascii="Times New Roman" w:hAnsi="Times New Roman" w:cs="Times New Roman"/>
                <w:sz w:val="22"/>
                <w:vertAlign w:val="subscript"/>
              </w:rPr>
              <w:t>2</w:t>
            </w:r>
            <w:r w:rsidRPr="00EC4A7D">
              <w:rPr>
                <w:rFonts w:ascii="Times New Roman" w:hAnsi="Times New Roman" w:cs="Times New Roman"/>
                <w:sz w:val="22"/>
                <w:vertAlign w:val="superscript"/>
              </w:rPr>
              <w:t>+</w:t>
            </w:r>
            <w:r w:rsidRPr="00EC4A7D">
              <w:rPr>
                <w:rFonts w:ascii="Times New Roman" w:eastAsia="Cardo" w:hAnsi="Times New Roman" w:cs="Times New Roman"/>
                <w:sz w:val="22"/>
              </w:rPr>
              <w:t xml:space="preserve"> + NO → NO</w:t>
            </w:r>
            <w:r w:rsidRPr="00EC4A7D">
              <w:rPr>
                <w:rFonts w:ascii="Times New Roman" w:hAnsi="Times New Roman" w:cs="Times New Roman"/>
                <w:sz w:val="22"/>
                <w:vertAlign w:val="superscript"/>
              </w:rPr>
              <w:t>+</w:t>
            </w:r>
            <w:r w:rsidRPr="00EC4A7D">
              <w:rPr>
                <w:rFonts w:ascii="Times New Roman" w:hAnsi="Times New Roman" w:cs="Times New Roman"/>
                <w:sz w:val="22"/>
              </w:rPr>
              <w:t xml:space="preserve"> + O</w:t>
            </w:r>
            <w:r w:rsidRPr="00EC4A7D">
              <w:rPr>
                <w:rFonts w:ascii="Times New Roman" w:hAnsi="Times New Roman" w:cs="Times New Roman"/>
                <w:sz w:val="22"/>
                <w:vertAlign w:val="subscript"/>
              </w:rPr>
              <w:t>2</w:t>
            </w:r>
          </w:p>
        </w:tc>
        <w:tc>
          <w:tcPr>
            <w:tcW w:w="4536" w:type="dxa"/>
            <w:gridSpan w:val="2"/>
          </w:tcPr>
          <w:p w14:paraId="6BD0B095" w14:textId="77777777" w:rsidR="00B3633B" w:rsidRPr="00EC4A7D" w:rsidRDefault="00B3633B" w:rsidP="00F106B4">
            <w:pPr>
              <w:jc w:val="center"/>
              <w:rPr>
                <w:rFonts w:ascii="Times New Roman" w:eastAsia="Cambria Math" w:hAnsi="Times New Roman" w:cs="Times New Roman"/>
                <w:sz w:val="22"/>
              </w:rPr>
            </w:pPr>
            <m:oMathPara>
              <m:oMath>
                <m:r>
                  <w:rPr>
                    <w:rFonts w:ascii="Cambria Math" w:eastAsia="Cambria Math" w:hAnsi="Cambria Math" w:cs="Times New Roman"/>
                    <w:sz w:val="22"/>
                  </w:rPr>
                  <m:t>4.6×</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-10</m:t>
                    </m:r>
                  </m:sup>
                </m:sSup>
              </m:oMath>
            </m:oMathPara>
          </w:p>
        </w:tc>
        <w:tc>
          <w:tcPr>
            <w:tcW w:w="2551" w:type="dxa"/>
          </w:tcPr>
          <w:p w14:paraId="40133F89" w14:textId="77777777" w:rsidR="00B3633B" w:rsidRPr="00EC4A7D" w:rsidRDefault="00B3633B" w:rsidP="00F106B4">
            <w:pPr>
              <w:rPr>
                <w:rFonts w:ascii="Times New Roman" w:hAnsi="Times New Roman" w:cs="Times New Roman"/>
                <w:sz w:val="22"/>
              </w:rPr>
            </w:pPr>
            <w:r w:rsidRPr="00EC4A7D">
              <w:rPr>
                <w:sz w:val="22"/>
              </w:rPr>
              <w:fldChar w:fldCharType="begin"/>
            </w:r>
            <w:r w:rsidRPr="00EC4A7D">
              <w:rPr>
                <w:rFonts w:ascii="Times New Roman" w:hAnsi="Times New Roman" w:cs="Times New Roman"/>
                <w:sz w:val="22"/>
              </w:rPr>
              <w:instrText xml:space="preserve"> ADDIN ZOTERO_ITEM CSL_CITATION {"citationID":"gs1A6qyf","properties":{"formattedCitation":"(Anicich, 1993)","plainCitation":"(Anicich, 1993)","dontUpdate":true,"noteIndex":0},"citationItems":[{"id":151,"uris":["http://zotero.org/users/10445514/items/5QRGJWPG"],"itemData":{"id":151,"type":"article-journal","container-title":"Journal of Physical and Chemical Reference Data","DOI":"10.1063/1.555940","ISSN":"0047-2689","issue":"6","note":"publisher: American Institute of Physics","page":"1469-1569","source":"aip.scitation.org (Atypon)","title":"Evaluated Bimolecular Ion‐Molecule Gas Phase Kinetics of Positive Ions for Use in Modeling Planetary Atmospheres, Cometary Comae, and Interstellar Clouds","volume":"22","author":[{"family":"Anicich","given":"Vincent G."}],"issued":{"date-parts":[["1993",11]]}}}],"schema":"https://github.com/citation-style-language/schema/raw/master/csl-citation.json"} </w:instrText>
            </w:r>
            <w:r w:rsidRPr="00EC4A7D">
              <w:rPr>
                <w:sz w:val="22"/>
              </w:rPr>
              <w:fldChar w:fldCharType="separate"/>
            </w:r>
            <w:r w:rsidRPr="00EC4A7D">
              <w:rPr>
                <w:rFonts w:ascii="Times New Roman" w:hAnsi="Times New Roman" w:cs="Times New Roman"/>
                <w:sz w:val="22"/>
              </w:rPr>
              <w:t>Anicich, 1993</w:t>
            </w:r>
            <w:r w:rsidRPr="00EC4A7D">
              <w:rPr>
                <w:sz w:val="22"/>
              </w:rPr>
              <w:fldChar w:fldCharType="end"/>
            </w:r>
          </w:p>
        </w:tc>
      </w:tr>
      <w:tr w:rsidR="00EB379E" w14:paraId="42DF6775" w14:textId="77777777" w:rsidTr="00BD5FBA">
        <w:tc>
          <w:tcPr>
            <w:tcW w:w="634" w:type="dxa"/>
            <w:vAlign w:val="center"/>
          </w:tcPr>
          <w:p w14:paraId="713B5B7A" w14:textId="77777777" w:rsidR="00B3633B" w:rsidRPr="00EC4A7D" w:rsidRDefault="00B3633B" w:rsidP="005A1945">
            <w:pPr>
              <w:rPr>
                <w:rFonts w:ascii="Times New Roman" w:hAnsi="Times New Roman" w:cs="Times New Roman"/>
                <w:sz w:val="22"/>
              </w:rPr>
            </w:pPr>
            <w:r w:rsidRPr="00EC4A7D">
              <w:rPr>
                <w:rFonts w:ascii="Times New Roman" w:hAnsi="Times New Roman" w:cs="Times New Roman"/>
                <w:sz w:val="22"/>
              </w:rPr>
              <w:t>(R25)</w:t>
            </w:r>
          </w:p>
        </w:tc>
        <w:tc>
          <w:tcPr>
            <w:tcW w:w="2627" w:type="dxa"/>
            <w:vAlign w:val="center"/>
          </w:tcPr>
          <w:p w14:paraId="0D31562D" w14:textId="77777777" w:rsidR="00B3633B" w:rsidRPr="00EC4A7D" w:rsidRDefault="00B3633B" w:rsidP="00E32717">
            <w:pPr>
              <w:rPr>
                <w:rFonts w:ascii="Times New Roman" w:hAnsi="Times New Roman" w:cs="Times New Roman"/>
                <w:sz w:val="22"/>
              </w:rPr>
            </w:pPr>
            <w:r w:rsidRPr="00EC4A7D">
              <w:rPr>
                <w:rFonts w:ascii="Times New Roman" w:hAnsi="Times New Roman" w:cs="Times New Roman"/>
                <w:sz w:val="22"/>
              </w:rPr>
              <w:t>O</w:t>
            </w:r>
            <w:r w:rsidRPr="00EC4A7D">
              <w:rPr>
                <w:rFonts w:ascii="Times New Roman" w:hAnsi="Times New Roman" w:cs="Times New Roman"/>
                <w:sz w:val="22"/>
                <w:vertAlign w:val="subscript"/>
              </w:rPr>
              <w:t>2</w:t>
            </w:r>
            <w:r w:rsidRPr="00EC4A7D">
              <w:rPr>
                <w:rFonts w:ascii="Times New Roman" w:hAnsi="Times New Roman" w:cs="Times New Roman"/>
                <w:sz w:val="22"/>
                <w:vertAlign w:val="superscript"/>
              </w:rPr>
              <w:t>+</w:t>
            </w:r>
            <w:r w:rsidRPr="00EC4A7D">
              <w:rPr>
                <w:rFonts w:ascii="Times New Roman" w:hAnsi="Times New Roman" w:cs="Times New Roman"/>
                <w:sz w:val="22"/>
              </w:rPr>
              <w:t xml:space="preserve"> + N</w:t>
            </w:r>
            <w:r w:rsidRPr="00EC4A7D">
              <w:rPr>
                <w:rFonts w:ascii="Times New Roman" w:hAnsi="Times New Roman" w:cs="Times New Roman"/>
                <w:sz w:val="22"/>
                <w:vertAlign w:val="subscript"/>
              </w:rPr>
              <w:t>2</w:t>
            </w:r>
            <w:r w:rsidRPr="00EC4A7D">
              <w:rPr>
                <w:rFonts w:ascii="Times New Roman" w:eastAsia="Cardo" w:hAnsi="Times New Roman" w:cs="Times New Roman"/>
                <w:sz w:val="22"/>
              </w:rPr>
              <w:t xml:space="preserve"> → NO</w:t>
            </w:r>
            <w:r w:rsidRPr="00EC4A7D">
              <w:rPr>
                <w:rFonts w:ascii="Times New Roman" w:hAnsi="Times New Roman" w:cs="Times New Roman"/>
                <w:sz w:val="22"/>
                <w:vertAlign w:val="superscript"/>
              </w:rPr>
              <w:t>+</w:t>
            </w:r>
            <w:r w:rsidRPr="00EC4A7D">
              <w:rPr>
                <w:rFonts w:ascii="Times New Roman" w:hAnsi="Times New Roman" w:cs="Times New Roman"/>
                <w:sz w:val="22"/>
              </w:rPr>
              <w:t xml:space="preserve"> + NO</w:t>
            </w:r>
          </w:p>
        </w:tc>
        <w:tc>
          <w:tcPr>
            <w:tcW w:w="4536" w:type="dxa"/>
            <w:gridSpan w:val="2"/>
          </w:tcPr>
          <w:p w14:paraId="38C3C3C1" w14:textId="77777777" w:rsidR="00B3633B" w:rsidRPr="00EC4A7D" w:rsidRDefault="00B3633B" w:rsidP="00F106B4">
            <w:pPr>
              <w:jc w:val="center"/>
              <w:rPr>
                <w:rFonts w:ascii="Times New Roman" w:eastAsia="Cambria Math" w:hAnsi="Times New Roman" w:cs="Times New Roman"/>
                <w:sz w:val="22"/>
              </w:rPr>
            </w:pPr>
            <m:oMathPara>
              <m:oMath>
                <m:r>
                  <w:rPr>
                    <w:rFonts w:ascii="Cambria Math" w:eastAsia="Cambria Math" w:hAnsi="Cambria Math" w:cs="Times New Roman"/>
                    <w:sz w:val="22"/>
                  </w:rPr>
                  <m:t>1.0×</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-15</m:t>
                    </m:r>
                  </m:sup>
                </m:sSup>
              </m:oMath>
            </m:oMathPara>
          </w:p>
        </w:tc>
        <w:tc>
          <w:tcPr>
            <w:tcW w:w="2551" w:type="dxa"/>
          </w:tcPr>
          <w:p w14:paraId="4939A0EC" w14:textId="77777777" w:rsidR="00B3633B" w:rsidRPr="00EC4A7D" w:rsidRDefault="00B3633B" w:rsidP="00F106B4">
            <w:pPr>
              <w:rPr>
                <w:rFonts w:ascii="Times New Roman" w:hAnsi="Times New Roman" w:cs="Times New Roman"/>
                <w:sz w:val="22"/>
              </w:rPr>
            </w:pPr>
            <w:r w:rsidRPr="00EC4A7D">
              <w:rPr>
                <w:sz w:val="22"/>
              </w:rPr>
              <w:fldChar w:fldCharType="begin"/>
            </w:r>
            <w:r w:rsidRPr="00EC4A7D">
              <w:rPr>
                <w:rFonts w:ascii="Times New Roman" w:hAnsi="Times New Roman" w:cs="Times New Roman"/>
                <w:sz w:val="22"/>
              </w:rPr>
              <w:instrText xml:space="preserve"> ADDIN ZOTERO_ITEM CSL_CITATION {"citationID":"bFDYEr4i","properties":{"formattedCitation":"(Fox &amp; Sung, 2001)","plainCitation":"(Fox &amp; Sung, 2001)","dontUpdate":true,"noteIndex":0},"citationItems":[{"id":112,"uris":["http://zotero.org/users/10445514/items/V4IS3MP6"],"itemData":{"id":112,"type":"article-journal","abstract":"We present models of the low and high solar activity thermospheres and ionospheres of Venus for a background atmosphere based largely on the VTS3 model of Hedin et al. [1983]. Our background model consists of 12 neutral species, and we compute the density profiles of 13 ions and 7 minor neutrals. We find that the peak production rates of some ions, such as CO2+ and N2+, vary approximately as the solar flux and that some, whose parent neutrals are photochemically produced, such as O+, N+, and C+, show variations that are amplified over that of the solar flux. The solar cycle variation of the O2+ density at its peak is about a factor of 1.6, in good agreement with the radio occultation measurements and previous models. The peak density of N2+ varies by a factor of </w:instrText>
            </w:r>
            <w:r w:rsidRPr="00EC4A7D">
              <w:rPr>
                <w:rFonts w:ascii="Cambria Math" w:hAnsi="Cambria Math" w:cs="Cambria Math"/>
                <w:sz w:val="22"/>
              </w:rPr>
              <w:instrText>∼</w:instrText>
            </w:r>
            <w:r w:rsidRPr="00EC4A7D">
              <w:rPr>
                <w:rFonts w:ascii="Times New Roman" w:hAnsi="Times New Roman" w:cs="Times New Roman"/>
                <w:sz w:val="22"/>
              </w:rPr>
              <w:instrText xml:space="preserve"> 2, but that of CO+ varies by a larger factor because the mixing ratio of CO is also correlated with solar activity. The atomic ions O+, N+, and C+, which peak at high altitudes, exhibit larger density enhancements at high solar activity of factors of 5–18. Thus there is a solar cycle variation in the overall composition of the ionosphere, with a relatively larger proportion of atomic ions at high solar activity. In both measurements and models the solar activity variation of the electron density profile is altitude-dependent, with variations of only </w:instrText>
            </w:r>
            <w:r w:rsidRPr="00EC4A7D">
              <w:rPr>
                <w:rFonts w:ascii="Cambria Math" w:hAnsi="Cambria Math" w:cs="Cambria Math"/>
                <w:sz w:val="22"/>
              </w:rPr>
              <w:instrText>∼</w:instrText>
            </w:r>
            <w:r w:rsidRPr="00EC4A7D">
              <w:rPr>
                <w:rFonts w:ascii="Times New Roman" w:hAnsi="Times New Roman" w:cs="Times New Roman"/>
                <w:sz w:val="22"/>
              </w:rPr>
              <w:instrText xml:space="preserve">60% near the peak but up to an order of magnitude near 300 km. The high solar activity electron density profile exhibits an F2 “shoulder,” which is rarely seen in the radio occultation data and may indicate that the VTS3 atomic O mixing ratios are too large at high solar activity. We also discuss the solar activity variations of N, NO, C, O(1D), and O(1S).","container-title":"Journal of Geophysical Research: Space Physics","DOI":"10.1029/2001JA000069","ISSN":"2156-2202","issue":"A10","language":"en","note":"_eprint: https://onlinelibrary.wiley.com/doi/pdf/10.1029/2001JA000069","page":"21305-21335","source":"Wiley Online Library","title":"Solar activity variations of the Venus thermosphere/ionosphere","volume":"106","author":[{"family":"Fox","given":"J. L."},{"family":"Sung","given":"K. Y."}],"issued":{"date-parts":[["2001"]]}}}],"schema":"https://github.com/citation-style-language/schema/raw/master/csl-citation.json"} </w:instrText>
            </w:r>
            <w:r w:rsidRPr="00EC4A7D">
              <w:rPr>
                <w:sz w:val="22"/>
              </w:rPr>
              <w:fldChar w:fldCharType="separate"/>
            </w:r>
            <w:r w:rsidRPr="00EC4A7D">
              <w:rPr>
                <w:rFonts w:ascii="Times New Roman" w:hAnsi="Times New Roman" w:cs="Times New Roman"/>
                <w:sz w:val="22"/>
              </w:rPr>
              <w:t>Fox &amp; Sung, 2001</w:t>
            </w:r>
            <w:r w:rsidRPr="00EC4A7D">
              <w:rPr>
                <w:sz w:val="22"/>
              </w:rPr>
              <w:fldChar w:fldCharType="end"/>
            </w:r>
          </w:p>
        </w:tc>
      </w:tr>
      <w:tr w:rsidR="00EB379E" w14:paraId="18096456" w14:textId="77777777" w:rsidTr="00BD5FBA">
        <w:tc>
          <w:tcPr>
            <w:tcW w:w="634" w:type="dxa"/>
            <w:vAlign w:val="center"/>
          </w:tcPr>
          <w:p w14:paraId="0F90D8A9" w14:textId="77777777" w:rsidR="00B3633B" w:rsidRPr="00EC4A7D" w:rsidRDefault="00B3633B" w:rsidP="005A1945">
            <w:pPr>
              <w:rPr>
                <w:rFonts w:ascii="Times New Roman" w:hAnsi="Times New Roman" w:cs="Times New Roman"/>
                <w:sz w:val="22"/>
              </w:rPr>
            </w:pPr>
            <w:r w:rsidRPr="00EC4A7D">
              <w:rPr>
                <w:rFonts w:ascii="Times New Roman" w:hAnsi="Times New Roman" w:cs="Times New Roman"/>
                <w:sz w:val="22"/>
              </w:rPr>
              <w:t>(R26)</w:t>
            </w:r>
          </w:p>
        </w:tc>
        <w:tc>
          <w:tcPr>
            <w:tcW w:w="2627" w:type="dxa"/>
            <w:vAlign w:val="center"/>
          </w:tcPr>
          <w:p w14:paraId="42D4871D" w14:textId="77777777" w:rsidR="00B3633B" w:rsidRPr="00EC4A7D" w:rsidRDefault="00B3633B" w:rsidP="00E32717">
            <w:pPr>
              <w:rPr>
                <w:rFonts w:ascii="Times New Roman" w:hAnsi="Times New Roman" w:cs="Times New Roman"/>
                <w:sz w:val="22"/>
              </w:rPr>
            </w:pPr>
            <w:r w:rsidRPr="00EC4A7D">
              <w:rPr>
                <w:rFonts w:ascii="Times New Roman" w:hAnsi="Times New Roman" w:cs="Times New Roman"/>
                <w:sz w:val="22"/>
              </w:rPr>
              <w:t>O</w:t>
            </w:r>
            <w:r w:rsidRPr="00EC4A7D">
              <w:rPr>
                <w:rFonts w:ascii="Times New Roman" w:hAnsi="Times New Roman" w:cs="Times New Roman"/>
                <w:sz w:val="22"/>
                <w:vertAlign w:val="subscript"/>
              </w:rPr>
              <w:t>2</w:t>
            </w:r>
            <w:r w:rsidRPr="00EC4A7D">
              <w:rPr>
                <w:rFonts w:ascii="Times New Roman" w:hAnsi="Times New Roman" w:cs="Times New Roman"/>
                <w:sz w:val="22"/>
                <w:vertAlign w:val="superscript"/>
              </w:rPr>
              <w:t>+</w:t>
            </w:r>
            <w:r w:rsidRPr="00EC4A7D">
              <w:rPr>
                <w:rFonts w:ascii="Times New Roman" w:eastAsia="Cardo" w:hAnsi="Times New Roman" w:cs="Times New Roman"/>
                <w:sz w:val="22"/>
              </w:rPr>
              <w:t xml:space="preserve"> + N → NO</w:t>
            </w:r>
            <w:r w:rsidRPr="00EC4A7D">
              <w:rPr>
                <w:rFonts w:ascii="Times New Roman" w:hAnsi="Times New Roman" w:cs="Times New Roman"/>
                <w:sz w:val="22"/>
                <w:vertAlign w:val="superscript"/>
              </w:rPr>
              <w:t>+</w:t>
            </w:r>
            <w:r w:rsidRPr="00EC4A7D">
              <w:rPr>
                <w:rFonts w:ascii="Times New Roman" w:hAnsi="Times New Roman" w:cs="Times New Roman"/>
                <w:sz w:val="22"/>
              </w:rPr>
              <w:t xml:space="preserve"> + O</w:t>
            </w:r>
          </w:p>
        </w:tc>
        <w:tc>
          <w:tcPr>
            <w:tcW w:w="4536" w:type="dxa"/>
            <w:gridSpan w:val="2"/>
          </w:tcPr>
          <w:p w14:paraId="6E503475" w14:textId="77777777" w:rsidR="00B3633B" w:rsidRPr="00EC4A7D" w:rsidRDefault="00B3633B" w:rsidP="00F106B4">
            <w:pPr>
              <w:jc w:val="center"/>
              <w:rPr>
                <w:rFonts w:ascii="Times New Roman" w:eastAsia="Cambria Math" w:hAnsi="Times New Roman" w:cs="Times New Roman"/>
                <w:sz w:val="22"/>
              </w:rPr>
            </w:pPr>
            <m:oMathPara>
              <m:oMath>
                <m:r>
                  <w:rPr>
                    <w:rFonts w:ascii="Cambria Math" w:eastAsia="Cambria Math" w:hAnsi="Cambria Math" w:cs="Times New Roman"/>
                    <w:sz w:val="22"/>
                  </w:rPr>
                  <m:t>1.0×</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-10</m:t>
                    </m:r>
                  </m:sup>
                </m:sSup>
              </m:oMath>
            </m:oMathPara>
          </w:p>
        </w:tc>
        <w:tc>
          <w:tcPr>
            <w:tcW w:w="2551" w:type="dxa"/>
          </w:tcPr>
          <w:p w14:paraId="15F94CF1" w14:textId="77777777" w:rsidR="00B3633B" w:rsidRPr="00EC4A7D" w:rsidRDefault="00B3633B" w:rsidP="00F106B4">
            <w:pPr>
              <w:rPr>
                <w:rFonts w:ascii="Times New Roman" w:hAnsi="Times New Roman" w:cs="Times New Roman"/>
                <w:sz w:val="22"/>
              </w:rPr>
            </w:pPr>
            <w:r w:rsidRPr="00EC4A7D">
              <w:rPr>
                <w:sz w:val="22"/>
              </w:rPr>
              <w:fldChar w:fldCharType="begin"/>
            </w:r>
            <w:r w:rsidRPr="00EC4A7D">
              <w:rPr>
                <w:rFonts w:ascii="Times New Roman" w:hAnsi="Times New Roman" w:cs="Times New Roman"/>
                <w:sz w:val="22"/>
              </w:rPr>
              <w:instrText xml:space="preserve"> ADDIN ZOTERO_ITEM CSL_CITATION {"citationID":"qZTdqRcD","properties":{"formattedCitation":"(Fox &amp; Sung, 2001)","plainCitation":"(Fox &amp; Sung, 2001)","dontUpdate":true,"noteIndex":0},"citationItems":[{"id":112,"uris":["http://zotero.org/users/10445514/items/V4IS3MP6"],"itemData":{"id":112,"type":"article-journal","abstract":"We present models of the low and high solar activity thermospheres and ionospheres of Venus for a background atmosphere based largely on the VTS3 model of Hedin et al. [1983]. Our background model consists of 12 neutral species, and we compute the density profiles of 13 ions and 7 minor neutrals. We find that the peak production rates of some ions, such as CO2+ and N2+, vary approximately as the solar flux and that some, whose parent neutrals are photochemically produced, such as O+, N+, and C+, show variations that are amplified over that of the solar flux. The solar cycle variation of the O2+ density at its peak is about a factor of 1.6, in good agreement with the radio occultation measurements and previous models. The peak density of N2+ varies by a factor of </w:instrText>
            </w:r>
            <w:r w:rsidRPr="00EC4A7D">
              <w:rPr>
                <w:rFonts w:ascii="Cambria Math" w:hAnsi="Cambria Math" w:cs="Cambria Math"/>
                <w:sz w:val="22"/>
              </w:rPr>
              <w:instrText>∼</w:instrText>
            </w:r>
            <w:r w:rsidRPr="00EC4A7D">
              <w:rPr>
                <w:rFonts w:ascii="Times New Roman" w:hAnsi="Times New Roman" w:cs="Times New Roman"/>
                <w:sz w:val="22"/>
              </w:rPr>
              <w:instrText xml:space="preserve"> 2, but that of CO+ varies by a larger factor because the mixing ratio of CO is also correlated with solar activity. The atomic ions O+, N+, and C+, which peak at high altitudes, exhibit larger density enhancements at high solar activity of factors of 5–18. Thus there is a solar cycle variation in the overall composition of the ionosphere, with a relatively larger proportion of atomic ions at high solar activity. In both measurements and models the solar activity variation of the electron density profile is altitude-dependent, with variations of only </w:instrText>
            </w:r>
            <w:r w:rsidRPr="00EC4A7D">
              <w:rPr>
                <w:rFonts w:ascii="Cambria Math" w:hAnsi="Cambria Math" w:cs="Cambria Math"/>
                <w:sz w:val="22"/>
              </w:rPr>
              <w:instrText>∼</w:instrText>
            </w:r>
            <w:r w:rsidRPr="00EC4A7D">
              <w:rPr>
                <w:rFonts w:ascii="Times New Roman" w:hAnsi="Times New Roman" w:cs="Times New Roman"/>
                <w:sz w:val="22"/>
              </w:rPr>
              <w:instrText xml:space="preserve">60% near the peak but up to an order of magnitude near 300 km. The high solar activity electron density profile exhibits an F2 “shoulder,” which is rarely seen in the radio occultation data and may indicate that the VTS3 atomic O mixing ratios are too large at high solar activity. We also discuss the solar activity variations of N, NO, C, O(1D), and O(1S).","container-title":"Journal of Geophysical Research: Space Physics","DOI":"10.1029/2001JA000069","ISSN":"2156-2202","issue":"A10","language":"en","note":"_eprint: https://onlinelibrary.wiley.com/doi/pdf/10.1029/2001JA000069","page":"21305-21335","source":"Wiley Online Library","title":"Solar activity variations of the Venus thermosphere/ionosphere","volume":"106","author":[{"family":"Fox","given":"J. L."},{"family":"Sung","given":"K. Y."}],"issued":{"date-parts":[["2001"]]}}}],"schema":"https://github.com/citation-style-language/schema/raw/master/csl-citation.json"} </w:instrText>
            </w:r>
            <w:r w:rsidRPr="00EC4A7D">
              <w:rPr>
                <w:sz w:val="22"/>
              </w:rPr>
              <w:fldChar w:fldCharType="separate"/>
            </w:r>
            <w:r w:rsidRPr="00EC4A7D">
              <w:rPr>
                <w:rFonts w:ascii="Times New Roman" w:hAnsi="Times New Roman" w:cs="Times New Roman"/>
                <w:sz w:val="22"/>
              </w:rPr>
              <w:t>Fox &amp; Sung, 2001</w:t>
            </w:r>
            <w:r w:rsidRPr="00EC4A7D">
              <w:rPr>
                <w:sz w:val="22"/>
              </w:rPr>
              <w:fldChar w:fldCharType="end"/>
            </w:r>
          </w:p>
        </w:tc>
      </w:tr>
      <w:tr w:rsidR="00EB379E" w14:paraId="1D92B757" w14:textId="77777777" w:rsidTr="00BD5FBA">
        <w:tc>
          <w:tcPr>
            <w:tcW w:w="634" w:type="dxa"/>
            <w:vAlign w:val="center"/>
          </w:tcPr>
          <w:p w14:paraId="3B5B0638" w14:textId="77777777" w:rsidR="00B3633B" w:rsidRPr="00EC4A7D" w:rsidRDefault="00B3633B" w:rsidP="005A1945">
            <w:pPr>
              <w:rPr>
                <w:rFonts w:ascii="Times New Roman" w:hAnsi="Times New Roman" w:cs="Times New Roman"/>
                <w:sz w:val="22"/>
              </w:rPr>
            </w:pPr>
            <w:r w:rsidRPr="00EC4A7D">
              <w:rPr>
                <w:rFonts w:ascii="Times New Roman" w:hAnsi="Times New Roman" w:cs="Times New Roman"/>
                <w:sz w:val="22"/>
              </w:rPr>
              <w:t>(R27)</w:t>
            </w:r>
          </w:p>
        </w:tc>
        <w:tc>
          <w:tcPr>
            <w:tcW w:w="2627" w:type="dxa"/>
            <w:vAlign w:val="center"/>
          </w:tcPr>
          <w:p w14:paraId="2E0A570E" w14:textId="77777777" w:rsidR="00B3633B" w:rsidRPr="00EC4A7D" w:rsidRDefault="00B3633B" w:rsidP="00E32717">
            <w:pPr>
              <w:rPr>
                <w:rFonts w:ascii="Times New Roman" w:hAnsi="Times New Roman" w:cs="Times New Roman"/>
                <w:sz w:val="22"/>
              </w:rPr>
            </w:pPr>
            <w:r w:rsidRPr="00EC4A7D">
              <w:rPr>
                <w:rFonts w:ascii="Times New Roman" w:hAnsi="Times New Roman" w:cs="Times New Roman"/>
                <w:sz w:val="22"/>
              </w:rPr>
              <w:t>N</w:t>
            </w:r>
            <w:r w:rsidRPr="00EC4A7D">
              <w:rPr>
                <w:rFonts w:ascii="Times New Roman" w:hAnsi="Times New Roman" w:cs="Times New Roman"/>
                <w:sz w:val="22"/>
                <w:vertAlign w:val="subscript"/>
              </w:rPr>
              <w:t>2</w:t>
            </w:r>
            <w:r w:rsidRPr="00EC4A7D">
              <w:rPr>
                <w:rFonts w:ascii="Times New Roman" w:hAnsi="Times New Roman" w:cs="Times New Roman"/>
                <w:sz w:val="22"/>
                <w:vertAlign w:val="superscript"/>
              </w:rPr>
              <w:t>+</w:t>
            </w:r>
            <w:r w:rsidRPr="00EC4A7D">
              <w:rPr>
                <w:rFonts w:ascii="Times New Roman" w:hAnsi="Times New Roman" w:cs="Times New Roman"/>
                <w:sz w:val="22"/>
              </w:rPr>
              <w:t xml:space="preserve"> + H</w:t>
            </w:r>
            <w:r w:rsidRPr="00EC4A7D">
              <w:rPr>
                <w:rFonts w:ascii="Times New Roman" w:hAnsi="Times New Roman" w:cs="Times New Roman"/>
                <w:sz w:val="22"/>
                <w:vertAlign w:val="subscript"/>
              </w:rPr>
              <w:t>2</w:t>
            </w:r>
            <w:r w:rsidRPr="00EC4A7D">
              <w:rPr>
                <w:rFonts w:ascii="Times New Roman" w:eastAsia="Cardo" w:hAnsi="Times New Roman" w:cs="Times New Roman"/>
                <w:sz w:val="22"/>
              </w:rPr>
              <w:t>O → H</w:t>
            </w:r>
            <w:r w:rsidRPr="00EC4A7D">
              <w:rPr>
                <w:rFonts w:ascii="Times New Roman" w:hAnsi="Times New Roman" w:cs="Times New Roman"/>
                <w:sz w:val="22"/>
                <w:vertAlign w:val="subscript"/>
              </w:rPr>
              <w:t>2</w:t>
            </w:r>
            <w:r w:rsidRPr="00EC4A7D">
              <w:rPr>
                <w:rFonts w:ascii="Times New Roman" w:hAnsi="Times New Roman" w:cs="Times New Roman"/>
                <w:sz w:val="22"/>
              </w:rPr>
              <w:t>O</w:t>
            </w:r>
            <w:r w:rsidRPr="00EC4A7D">
              <w:rPr>
                <w:rFonts w:ascii="Times New Roman" w:hAnsi="Times New Roman" w:cs="Times New Roman"/>
                <w:sz w:val="22"/>
                <w:vertAlign w:val="superscript"/>
              </w:rPr>
              <w:t>+</w:t>
            </w:r>
            <w:r w:rsidRPr="00EC4A7D">
              <w:rPr>
                <w:rFonts w:ascii="Times New Roman" w:hAnsi="Times New Roman" w:cs="Times New Roman"/>
                <w:sz w:val="22"/>
              </w:rPr>
              <w:t xml:space="preserve"> + N</w:t>
            </w:r>
            <w:r w:rsidRPr="00EC4A7D">
              <w:rPr>
                <w:rFonts w:ascii="Times New Roman" w:hAnsi="Times New Roman" w:cs="Times New Roman"/>
                <w:sz w:val="22"/>
                <w:vertAlign w:val="subscript"/>
              </w:rPr>
              <w:t>2</w:t>
            </w:r>
          </w:p>
        </w:tc>
        <w:tc>
          <w:tcPr>
            <w:tcW w:w="4536" w:type="dxa"/>
            <w:gridSpan w:val="2"/>
          </w:tcPr>
          <w:p w14:paraId="5DBA7D37" w14:textId="77777777" w:rsidR="00B3633B" w:rsidRPr="00EC4A7D" w:rsidRDefault="00B3633B" w:rsidP="00F106B4">
            <w:pPr>
              <w:jc w:val="center"/>
              <w:rPr>
                <w:rFonts w:ascii="Times New Roman" w:eastAsia="Cambria Math" w:hAnsi="Times New Roman" w:cs="Times New Roman"/>
                <w:sz w:val="22"/>
              </w:rPr>
            </w:pPr>
            <m:oMathPara>
              <m:oMath>
                <m:r>
                  <w:rPr>
                    <w:rFonts w:ascii="Cambria Math" w:eastAsia="Cambria Math" w:hAnsi="Cambria Math" w:cs="Times New Roman"/>
                    <w:sz w:val="22"/>
                  </w:rPr>
                  <m:t>2.3×</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-9</m:t>
                    </m:r>
                  </m:sup>
                </m:sSup>
                <m:sSup>
                  <m:sSupPr>
                    <m:ctrlPr>
                      <w:rPr>
                        <w:rFonts w:ascii="Cambria Math" w:eastAsia="Cambria Math" w:hAnsi="Cambria Math" w:cs="Times New Roman"/>
                        <w:sz w:val="22"/>
                      </w:rPr>
                    </m:ctrlPr>
                  </m:sSupPr>
                  <m:e>
                    <m:d>
                      <m:dPr>
                        <m:ctrlPr>
                          <w:rPr>
                            <w:rFonts w:ascii="Cambria Math" w:eastAsia="Cambria Math" w:hAnsi="Cambria Math" w:cs="Times New Roman"/>
                            <w:sz w:val="22"/>
                          </w:rPr>
                        </m:ctrlPr>
                      </m:dPr>
                      <m:e>
                        <m:f>
                          <m:fPr>
                            <m:ctrlPr>
                              <w:rPr>
                                <w:rFonts w:ascii="Cambria Math" w:eastAsia="Cambria Math" w:hAnsi="Cambria Math" w:cs="Times New Roman"/>
                                <w:sz w:val="22"/>
                              </w:rPr>
                            </m:ctrlPr>
                          </m:fPr>
                          <m:num>
                            <m:r>
                              <w:rPr>
                                <w:rFonts w:ascii="Cambria Math" w:eastAsia="Cambria Math" w:hAnsi="Cambria Math" w:cs="Times New Roman"/>
                                <w:sz w:val="22"/>
                              </w:rPr>
                              <m:t>300</m:t>
                            </m:r>
                          </m:num>
                          <m:den>
                            <m:sSub>
                              <m:sSubPr>
                                <m:ctrlPr>
                                  <w:rPr>
                                    <w:rFonts w:ascii="Cambria Math" w:eastAsia="Cambria Math" w:hAnsi="Cambria Math" w:cs="Times New Roman"/>
                                    <w:sz w:val="22"/>
                                  </w:rPr>
                                </m:ctrlPr>
                              </m:sSubPr>
                              <m:e>
                                <m:r>
                                  <w:rPr>
                                    <w:rFonts w:ascii="Cambria Math" w:eastAsia="Cambria Math" w:hAnsi="Cambria Math" w:cs="Times New Roman"/>
                                    <w:sz w:val="22"/>
                                  </w:rPr>
                                  <m:t>T</m:t>
                                </m:r>
                              </m:e>
                              <m:sub>
                                <m:r>
                                  <w:rPr>
                                    <w:rFonts w:ascii="Cambria Math" w:eastAsia="Cambria Math" w:hAnsi="Cambria Math" w:cs="Times New Roman"/>
                                    <w:sz w:val="22"/>
                                  </w:rPr>
                                  <m:t>elec</m:t>
                                </m:r>
                              </m:sub>
                            </m:sSub>
                          </m:den>
                        </m:f>
                      </m:e>
                    </m:d>
                  </m:e>
                  <m:sup>
                    <m:r>
                      <w:rPr>
                        <w:rFonts w:ascii="Cambria Math" w:eastAsia="Cambria Math" w:hAnsi="Cambria Math" w:cs="Times New Roman"/>
                        <w:sz w:val="22"/>
                      </w:rPr>
                      <m:t>0.5</m:t>
                    </m:r>
                  </m:sup>
                </m:sSup>
              </m:oMath>
            </m:oMathPara>
          </w:p>
        </w:tc>
        <w:tc>
          <w:tcPr>
            <w:tcW w:w="2551" w:type="dxa"/>
          </w:tcPr>
          <w:p w14:paraId="56628B9C" w14:textId="77777777" w:rsidR="00B3633B" w:rsidRPr="00EC4A7D" w:rsidRDefault="00B3633B" w:rsidP="00F106B4">
            <w:pPr>
              <w:rPr>
                <w:rFonts w:ascii="Times New Roman" w:hAnsi="Times New Roman" w:cs="Times New Roman"/>
                <w:sz w:val="22"/>
              </w:rPr>
            </w:pPr>
            <w:r w:rsidRPr="00EC4A7D">
              <w:rPr>
                <w:sz w:val="22"/>
              </w:rPr>
              <w:fldChar w:fldCharType="begin"/>
            </w:r>
            <w:r w:rsidRPr="00EC4A7D">
              <w:rPr>
                <w:rFonts w:ascii="Times New Roman" w:hAnsi="Times New Roman" w:cs="Times New Roman"/>
                <w:sz w:val="22"/>
              </w:rPr>
              <w:instrText xml:space="preserve"> ADDIN ZOTERO_ITEM CSL_CITATION {"citationID":"nF9sByxJ","properties":{"formattedCitation":"(Adams et al., 1980)","plainCitation":"(Adams et al., 1980)","dontUpdate":true,"noteIndex":0},"citationItems":[{"id":134,"uris":["http://zotero.org/users/10445514/items/YYFJ7LUN"],"itemData":{"id":134,"type":"article-journal","container-title":"The Journal of Chemical Physics","DOI":"10.1063/1.438893","ISSN":"0021-9606","issue":"1","journalAbbreviation":"J. Chem. Phys.","note":"publisher: American Institute of Physics","page":"288-297","source":"aip.scitation.org (Atypon)","title":"An experimental survey of the reactions of NHn+ ions (n = 0 to 4) with several diatomic and polyatomic molecules at 300 K","volume":"72","author":[{"family":"Adams","given":"Nigel G."},{"family":"Smith","given":"David"},{"family":"Paulson","given":"John F."}],"issued":{"date-parts":[["1980",1]]}}}],"schema":"https://github.com/citation-style-language/schema/raw/master/csl-citation.json"} </w:instrText>
            </w:r>
            <w:r w:rsidRPr="00EC4A7D">
              <w:rPr>
                <w:sz w:val="22"/>
              </w:rPr>
              <w:fldChar w:fldCharType="separate"/>
            </w:r>
            <w:r w:rsidRPr="00EC4A7D">
              <w:rPr>
                <w:rFonts w:ascii="Times New Roman" w:hAnsi="Times New Roman" w:cs="Times New Roman"/>
                <w:sz w:val="22"/>
              </w:rPr>
              <w:t>Adams et al., 1980</w:t>
            </w:r>
            <w:r w:rsidRPr="00EC4A7D">
              <w:rPr>
                <w:sz w:val="22"/>
              </w:rPr>
              <w:fldChar w:fldCharType="end"/>
            </w:r>
          </w:p>
        </w:tc>
      </w:tr>
      <w:tr w:rsidR="00EB379E" w14:paraId="24E252FF" w14:textId="77777777" w:rsidTr="00BD5FBA">
        <w:tc>
          <w:tcPr>
            <w:tcW w:w="634" w:type="dxa"/>
            <w:vAlign w:val="center"/>
          </w:tcPr>
          <w:p w14:paraId="20904C04" w14:textId="77777777" w:rsidR="00B3633B" w:rsidRPr="00EC4A7D" w:rsidRDefault="00B3633B" w:rsidP="005A1945">
            <w:pPr>
              <w:rPr>
                <w:rFonts w:ascii="Times New Roman" w:hAnsi="Times New Roman" w:cs="Times New Roman"/>
                <w:sz w:val="22"/>
              </w:rPr>
            </w:pPr>
            <w:r w:rsidRPr="00EC4A7D">
              <w:rPr>
                <w:rFonts w:ascii="Times New Roman" w:hAnsi="Times New Roman" w:cs="Times New Roman"/>
                <w:sz w:val="22"/>
              </w:rPr>
              <w:t>(R28)</w:t>
            </w:r>
          </w:p>
        </w:tc>
        <w:tc>
          <w:tcPr>
            <w:tcW w:w="2627" w:type="dxa"/>
            <w:vAlign w:val="center"/>
          </w:tcPr>
          <w:p w14:paraId="5AC0ECE6" w14:textId="77777777" w:rsidR="00B3633B" w:rsidRPr="00EC4A7D" w:rsidRDefault="00B3633B" w:rsidP="00E32717">
            <w:pPr>
              <w:rPr>
                <w:rFonts w:ascii="Times New Roman" w:hAnsi="Times New Roman" w:cs="Times New Roman"/>
                <w:sz w:val="22"/>
              </w:rPr>
            </w:pPr>
            <w:r w:rsidRPr="00EC4A7D">
              <w:rPr>
                <w:rFonts w:ascii="Times New Roman" w:hAnsi="Times New Roman" w:cs="Times New Roman"/>
                <w:sz w:val="22"/>
              </w:rPr>
              <w:t>N</w:t>
            </w:r>
            <w:r w:rsidRPr="00EC4A7D">
              <w:rPr>
                <w:rFonts w:ascii="Times New Roman" w:hAnsi="Times New Roman" w:cs="Times New Roman"/>
                <w:sz w:val="22"/>
                <w:vertAlign w:val="subscript"/>
              </w:rPr>
              <w:t>2</w:t>
            </w:r>
            <w:r w:rsidRPr="00EC4A7D">
              <w:rPr>
                <w:rFonts w:ascii="Times New Roman" w:hAnsi="Times New Roman" w:cs="Times New Roman"/>
                <w:sz w:val="22"/>
                <w:vertAlign w:val="superscript"/>
              </w:rPr>
              <w:t>+</w:t>
            </w:r>
            <w:r w:rsidRPr="00EC4A7D">
              <w:rPr>
                <w:rFonts w:ascii="Times New Roman" w:eastAsia="Cardo" w:hAnsi="Times New Roman" w:cs="Times New Roman"/>
                <w:sz w:val="22"/>
              </w:rPr>
              <w:t xml:space="preserve"> + O → O</w:t>
            </w:r>
            <w:r w:rsidRPr="00EC4A7D">
              <w:rPr>
                <w:rFonts w:ascii="Times New Roman" w:hAnsi="Times New Roman" w:cs="Times New Roman"/>
                <w:sz w:val="22"/>
                <w:vertAlign w:val="superscript"/>
              </w:rPr>
              <w:t>+</w:t>
            </w:r>
            <w:r w:rsidRPr="00EC4A7D">
              <w:rPr>
                <w:rFonts w:ascii="Times New Roman" w:hAnsi="Times New Roman" w:cs="Times New Roman"/>
                <w:sz w:val="22"/>
              </w:rPr>
              <w:t xml:space="preserve"> + N</w:t>
            </w:r>
            <w:r w:rsidRPr="00EC4A7D">
              <w:rPr>
                <w:rFonts w:ascii="Times New Roman" w:hAnsi="Times New Roman" w:cs="Times New Roman"/>
                <w:sz w:val="22"/>
                <w:vertAlign w:val="subscript"/>
              </w:rPr>
              <w:t>2</w:t>
            </w:r>
          </w:p>
        </w:tc>
        <w:tc>
          <w:tcPr>
            <w:tcW w:w="4536" w:type="dxa"/>
            <w:gridSpan w:val="2"/>
          </w:tcPr>
          <w:p w14:paraId="364D1D48" w14:textId="77777777" w:rsidR="00B3633B" w:rsidRPr="00EC4A7D" w:rsidRDefault="00B3633B" w:rsidP="00F106B4">
            <w:pPr>
              <w:jc w:val="center"/>
              <w:rPr>
                <w:rFonts w:ascii="Times New Roman" w:eastAsia="Cambria Math" w:hAnsi="Times New Roman" w:cs="Times New Roman"/>
                <w:sz w:val="22"/>
              </w:rPr>
            </w:pPr>
            <m:oMathPara>
              <m:oMath>
                <m:r>
                  <w:rPr>
                    <w:rFonts w:ascii="Cambria Math" w:eastAsia="Cambria Math" w:hAnsi="Cambria Math" w:cs="Times New Roman"/>
                    <w:sz w:val="22"/>
                  </w:rPr>
                  <m:t>7.0×</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-12</m:t>
                    </m:r>
                  </m:sup>
                </m:sSup>
                <m:sSup>
                  <m:sSupPr>
                    <m:ctrlPr>
                      <w:rPr>
                        <w:rFonts w:ascii="Cambria Math" w:eastAsia="Cambria Math" w:hAnsi="Cambria Math" w:cs="Times New Roman"/>
                        <w:sz w:val="22"/>
                      </w:rPr>
                    </m:ctrlPr>
                  </m:sSupPr>
                  <m:e>
                    <m:d>
                      <m:dPr>
                        <m:ctrlPr>
                          <w:rPr>
                            <w:rFonts w:ascii="Cambria Math" w:eastAsia="Cambria Math" w:hAnsi="Cambria Math" w:cs="Times New Roman"/>
                            <w:sz w:val="22"/>
                          </w:rPr>
                        </m:ctrlPr>
                      </m:dPr>
                      <m:e>
                        <m:f>
                          <m:fPr>
                            <m:ctrlPr>
                              <w:rPr>
                                <w:rFonts w:ascii="Cambria Math" w:eastAsia="Cambria Math" w:hAnsi="Cambria Math" w:cs="Times New Roman"/>
                                <w:sz w:val="22"/>
                              </w:rPr>
                            </m:ctrlPr>
                          </m:fPr>
                          <m:num>
                            <m:r>
                              <w:rPr>
                                <w:rFonts w:ascii="Cambria Math" w:eastAsia="Cambria Math" w:hAnsi="Cambria Math" w:cs="Times New Roman"/>
                                <w:sz w:val="22"/>
                              </w:rPr>
                              <m:t>300</m:t>
                            </m:r>
                          </m:num>
                          <m:den>
                            <m:sSub>
                              <m:sSubPr>
                                <m:ctrlPr>
                                  <w:rPr>
                                    <w:rFonts w:ascii="Cambria Math" w:eastAsia="Cambria Math" w:hAnsi="Cambria Math" w:cs="Times New Roman"/>
                                    <w:sz w:val="22"/>
                                  </w:rPr>
                                </m:ctrlPr>
                              </m:sSubPr>
                              <m:e>
                                <m:r>
                                  <w:rPr>
                                    <w:rFonts w:ascii="Cambria Math" w:eastAsia="Cambria Math" w:hAnsi="Cambria Math" w:cs="Times New Roman"/>
                                    <w:sz w:val="22"/>
                                  </w:rPr>
                                  <m:t>T</m:t>
                                </m:r>
                              </m:e>
                              <m:sub>
                                <m:r>
                                  <w:rPr>
                                    <w:rFonts w:ascii="Cambria Math" w:eastAsia="Cambria Math" w:hAnsi="Cambria Math" w:cs="Times New Roman"/>
                                    <w:sz w:val="22"/>
                                  </w:rPr>
                                  <m:t>elec</m:t>
                                </m:r>
                              </m:sub>
                            </m:sSub>
                          </m:den>
                        </m:f>
                      </m:e>
                    </m:d>
                  </m:e>
                  <m:sup>
                    <m:r>
                      <w:rPr>
                        <w:rFonts w:ascii="Cambria Math" w:eastAsia="Cambria Math" w:hAnsi="Cambria Math" w:cs="Times New Roman"/>
                        <w:sz w:val="22"/>
                      </w:rPr>
                      <m:t>0.23</m:t>
                    </m:r>
                  </m:sup>
                </m:sSup>
              </m:oMath>
            </m:oMathPara>
          </w:p>
        </w:tc>
        <w:tc>
          <w:tcPr>
            <w:tcW w:w="2551" w:type="dxa"/>
          </w:tcPr>
          <w:p w14:paraId="476911F2" w14:textId="77777777" w:rsidR="00B3633B" w:rsidRPr="00EC4A7D" w:rsidRDefault="00B3633B" w:rsidP="00F106B4">
            <w:pPr>
              <w:rPr>
                <w:rFonts w:ascii="Times New Roman" w:hAnsi="Times New Roman" w:cs="Times New Roman"/>
                <w:sz w:val="22"/>
              </w:rPr>
            </w:pPr>
            <w:r w:rsidRPr="00EC4A7D">
              <w:rPr>
                <w:sz w:val="22"/>
              </w:rPr>
              <w:fldChar w:fldCharType="begin"/>
            </w:r>
            <w:r w:rsidRPr="00EC4A7D">
              <w:rPr>
                <w:rFonts w:ascii="Times New Roman" w:hAnsi="Times New Roman" w:cs="Times New Roman"/>
                <w:sz w:val="22"/>
              </w:rPr>
              <w:instrText xml:space="preserve"> ADDIN ZOTERO_ITEM CSL_CITATION {"citationID":"63QuTrGI","properties":{"formattedCitation":"(Fox &amp; Sung, 2001)","plainCitation":"(Fox &amp; Sung, 2001)","dontUpdate":true,"noteIndex":0},"citationItems":[{"id":112,"uris":["http://zotero.org/users/10445514/items/V4IS3MP6"],"itemData":{"id":112,"type":"article-journal","abstract":"We present models of the low and high solar activity thermospheres and ionospheres of Venus for a background atmosphere based largely on the VTS3 model of Hedin et al. [1983]. Our background model consists of 12 neutral species, and we compute the density profiles of 13 ions and 7 minor neutrals. We find that the peak production rates of some ions, such as CO2+ and N2+, vary approximately as the solar flux and that some, whose parent neutrals are photochemically produced, such as O+, N+, and C+, show variations that are amplified over that of the solar flux. The solar cycle variation of the O2+ density at its peak is about a factor of 1.6, in good agreement with the radio occultation measurements and previous models. The peak density of N2+ varies by a factor of </w:instrText>
            </w:r>
            <w:r w:rsidRPr="00EC4A7D">
              <w:rPr>
                <w:rFonts w:ascii="Cambria Math" w:hAnsi="Cambria Math" w:cs="Cambria Math"/>
                <w:sz w:val="22"/>
              </w:rPr>
              <w:instrText>∼</w:instrText>
            </w:r>
            <w:r w:rsidRPr="00EC4A7D">
              <w:rPr>
                <w:rFonts w:ascii="Times New Roman" w:hAnsi="Times New Roman" w:cs="Times New Roman"/>
                <w:sz w:val="22"/>
              </w:rPr>
              <w:instrText xml:space="preserve"> 2, but that of CO+ varies by a larger factor because the mixing ratio of CO is also correlated with solar activity. The atomic ions O+, N+, and C+, which peak at high altitudes, exhibit larger density enhancements at high solar activity of factors of 5–18. Thus there is a solar cycle variation in the overall composition of the ionosphere, with a relatively larger proportion of atomic ions at high solar activity. In both measurements and models the solar activity variation of the electron density profile is altitude-dependent, with variations of only </w:instrText>
            </w:r>
            <w:r w:rsidRPr="00EC4A7D">
              <w:rPr>
                <w:rFonts w:ascii="Cambria Math" w:hAnsi="Cambria Math" w:cs="Cambria Math"/>
                <w:sz w:val="22"/>
              </w:rPr>
              <w:instrText>∼</w:instrText>
            </w:r>
            <w:r w:rsidRPr="00EC4A7D">
              <w:rPr>
                <w:rFonts w:ascii="Times New Roman" w:hAnsi="Times New Roman" w:cs="Times New Roman"/>
                <w:sz w:val="22"/>
              </w:rPr>
              <w:instrText xml:space="preserve">60% near the peak but up to an order of magnitude near 300 km. The high solar activity electron density profile exhibits an F2 “shoulder,” which is rarely seen in the radio occultation data and may indicate that the VTS3 atomic O mixing ratios are too large at high solar activity. We also discuss the solar activity variations of N, NO, C, O(1D), and O(1S).","container-title":"Journal of Geophysical Research: Space Physics","DOI":"10.1029/2001JA000069","ISSN":"2156-2202","issue":"A10","language":"en","note":"_eprint: https://onlinelibrary.wiley.com/doi/pdf/10.1029/2001JA000069","page":"21305-21335","source":"Wiley Online Library","title":"Solar activity variations of the Venus thermosphere/ionosphere","volume":"106","author":[{"family":"Fox","given":"J. L."},{"family":"Sung","given":"K. Y."}],"issued":{"date-parts":[["2001"]]}}}],"schema":"https://github.com/citation-style-language/schema/raw/master/csl-citation.json"} </w:instrText>
            </w:r>
            <w:r w:rsidRPr="00EC4A7D">
              <w:rPr>
                <w:sz w:val="22"/>
              </w:rPr>
              <w:fldChar w:fldCharType="separate"/>
            </w:r>
            <w:r w:rsidRPr="00EC4A7D">
              <w:rPr>
                <w:rFonts w:ascii="Times New Roman" w:hAnsi="Times New Roman" w:cs="Times New Roman"/>
                <w:sz w:val="22"/>
              </w:rPr>
              <w:t>Fox &amp; Sung, 2001</w:t>
            </w:r>
            <w:r w:rsidRPr="00EC4A7D">
              <w:rPr>
                <w:sz w:val="22"/>
              </w:rPr>
              <w:fldChar w:fldCharType="end"/>
            </w:r>
          </w:p>
        </w:tc>
      </w:tr>
      <w:tr w:rsidR="00EB379E" w14:paraId="1DDFA577" w14:textId="77777777" w:rsidTr="00BD5FBA">
        <w:tc>
          <w:tcPr>
            <w:tcW w:w="634" w:type="dxa"/>
            <w:vAlign w:val="center"/>
          </w:tcPr>
          <w:p w14:paraId="1996D190" w14:textId="77777777" w:rsidR="00B3633B" w:rsidRPr="00EC4A7D" w:rsidRDefault="00B3633B" w:rsidP="005A1945">
            <w:pPr>
              <w:rPr>
                <w:rFonts w:ascii="Times New Roman" w:hAnsi="Times New Roman" w:cs="Times New Roman"/>
                <w:sz w:val="22"/>
              </w:rPr>
            </w:pPr>
            <w:r w:rsidRPr="00EC4A7D">
              <w:rPr>
                <w:rFonts w:ascii="Times New Roman" w:hAnsi="Times New Roman" w:cs="Times New Roman"/>
                <w:sz w:val="22"/>
              </w:rPr>
              <w:t>(R29)</w:t>
            </w:r>
          </w:p>
        </w:tc>
        <w:tc>
          <w:tcPr>
            <w:tcW w:w="2627" w:type="dxa"/>
            <w:vAlign w:val="center"/>
          </w:tcPr>
          <w:p w14:paraId="49F23B62" w14:textId="77777777" w:rsidR="00B3633B" w:rsidRPr="00EC4A7D" w:rsidRDefault="00B3633B" w:rsidP="00E32717">
            <w:pPr>
              <w:rPr>
                <w:rFonts w:ascii="Times New Roman" w:hAnsi="Times New Roman" w:cs="Times New Roman"/>
                <w:sz w:val="22"/>
              </w:rPr>
            </w:pPr>
            <w:r w:rsidRPr="00EC4A7D">
              <w:rPr>
                <w:rFonts w:ascii="Times New Roman" w:hAnsi="Times New Roman" w:cs="Times New Roman"/>
                <w:sz w:val="22"/>
              </w:rPr>
              <w:t>N</w:t>
            </w:r>
            <w:r w:rsidRPr="00EC4A7D">
              <w:rPr>
                <w:rFonts w:ascii="Times New Roman" w:hAnsi="Times New Roman" w:cs="Times New Roman"/>
                <w:sz w:val="22"/>
                <w:vertAlign w:val="subscript"/>
              </w:rPr>
              <w:t>2</w:t>
            </w:r>
            <w:r w:rsidRPr="00EC4A7D">
              <w:rPr>
                <w:rFonts w:ascii="Times New Roman" w:hAnsi="Times New Roman" w:cs="Times New Roman"/>
                <w:sz w:val="22"/>
                <w:vertAlign w:val="superscript"/>
              </w:rPr>
              <w:t>+</w:t>
            </w:r>
            <w:r w:rsidRPr="00EC4A7D">
              <w:rPr>
                <w:rFonts w:ascii="Times New Roman" w:hAnsi="Times New Roman" w:cs="Times New Roman"/>
                <w:sz w:val="22"/>
              </w:rPr>
              <w:t xml:space="preserve"> + e</w:t>
            </w:r>
            <w:r w:rsidRPr="00EC4A7D">
              <w:rPr>
                <w:rFonts w:ascii="Times New Roman" w:hAnsi="Times New Roman" w:cs="Times New Roman"/>
                <w:sz w:val="22"/>
                <w:vertAlign w:val="superscript"/>
              </w:rPr>
              <w:t>-</w:t>
            </w:r>
            <w:r w:rsidRPr="00EC4A7D">
              <w:rPr>
                <w:rFonts w:ascii="Times New Roman" w:eastAsia="Cardo" w:hAnsi="Times New Roman" w:cs="Times New Roman"/>
                <w:sz w:val="22"/>
              </w:rPr>
              <w:t xml:space="preserve"> → N + N</w:t>
            </w:r>
          </w:p>
        </w:tc>
        <w:tc>
          <w:tcPr>
            <w:tcW w:w="4536" w:type="dxa"/>
            <w:gridSpan w:val="2"/>
          </w:tcPr>
          <w:p w14:paraId="6CDCEFAC" w14:textId="77777777" w:rsidR="00B3633B" w:rsidRPr="00EC4A7D" w:rsidRDefault="00B3633B" w:rsidP="00F106B4">
            <w:pPr>
              <w:jc w:val="center"/>
              <w:rPr>
                <w:rFonts w:ascii="Times New Roman" w:eastAsia="Cambria Math" w:hAnsi="Times New Roman" w:cs="Times New Roman"/>
                <w:sz w:val="22"/>
              </w:rPr>
            </w:pPr>
            <m:oMathPara>
              <m:oMath>
                <m:r>
                  <w:rPr>
                    <w:rFonts w:ascii="Cambria Math" w:eastAsia="Cambria Math" w:hAnsi="Cambria Math" w:cs="Times New Roman"/>
                    <w:sz w:val="22"/>
                  </w:rPr>
                  <m:t>7.7×</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-7</m:t>
                    </m:r>
                  </m:sup>
                </m:sSup>
                <m:sSup>
                  <m:sSupPr>
                    <m:ctrlPr>
                      <w:rPr>
                        <w:rFonts w:ascii="Cambria Math" w:eastAsia="Cambria Math" w:hAnsi="Cambria Math" w:cs="Times New Roman"/>
                        <w:sz w:val="22"/>
                      </w:rPr>
                    </m:ctrlPr>
                  </m:sSupPr>
                  <m:e>
                    <m:d>
                      <m:dPr>
                        <m:ctrlPr>
                          <w:rPr>
                            <w:rFonts w:ascii="Cambria Math" w:eastAsia="Cambria Math" w:hAnsi="Cambria Math" w:cs="Times New Roman"/>
                            <w:sz w:val="22"/>
                          </w:rPr>
                        </m:ctrlPr>
                      </m:dPr>
                      <m:e>
                        <m:f>
                          <m:fPr>
                            <m:ctrlPr>
                              <w:rPr>
                                <w:rFonts w:ascii="Cambria Math" w:eastAsia="Cambria Math" w:hAnsi="Cambria Math" w:cs="Times New Roman"/>
                                <w:sz w:val="22"/>
                              </w:rPr>
                            </m:ctrlPr>
                          </m:fPr>
                          <m:num>
                            <m:r>
                              <w:rPr>
                                <w:rFonts w:ascii="Cambria Math" w:eastAsia="Cambria Math" w:hAnsi="Cambria Math" w:cs="Times New Roman"/>
                                <w:sz w:val="22"/>
                              </w:rPr>
                              <m:t>300</m:t>
                            </m:r>
                          </m:num>
                          <m:den>
                            <m:sSub>
                              <m:sSubPr>
                                <m:ctrlPr>
                                  <w:rPr>
                                    <w:rFonts w:ascii="Cambria Math" w:eastAsia="Cambria Math" w:hAnsi="Cambria Math" w:cs="Times New Roman"/>
                                    <w:sz w:val="22"/>
                                  </w:rPr>
                                </m:ctrlPr>
                              </m:sSubPr>
                              <m:e>
                                <m:r>
                                  <w:rPr>
                                    <w:rFonts w:ascii="Cambria Math" w:eastAsia="Cambria Math" w:hAnsi="Cambria Math" w:cs="Times New Roman"/>
                                    <w:sz w:val="22"/>
                                  </w:rPr>
                                  <m:t>T</m:t>
                                </m:r>
                              </m:e>
                              <m:sub>
                                <m:r>
                                  <w:rPr>
                                    <w:rFonts w:ascii="Cambria Math" w:eastAsia="Cambria Math" w:hAnsi="Cambria Math" w:cs="Times New Roman"/>
                                    <w:sz w:val="22"/>
                                  </w:rPr>
                                  <m:t>elec</m:t>
                                </m:r>
                              </m:sub>
                            </m:sSub>
                          </m:den>
                        </m:f>
                      </m:e>
                    </m:d>
                  </m:e>
                  <m:sup>
                    <m:r>
                      <w:rPr>
                        <w:rFonts w:ascii="Cambria Math" w:eastAsia="Cambria Math" w:hAnsi="Cambria Math" w:cs="Times New Roman"/>
                        <w:sz w:val="22"/>
                      </w:rPr>
                      <m:t>0.3</m:t>
                    </m:r>
                  </m:sup>
                </m:sSup>
              </m:oMath>
            </m:oMathPara>
          </w:p>
        </w:tc>
        <w:tc>
          <w:tcPr>
            <w:tcW w:w="2551" w:type="dxa"/>
          </w:tcPr>
          <w:p w14:paraId="72E387DA" w14:textId="77777777" w:rsidR="00B3633B" w:rsidRPr="00EC4A7D" w:rsidRDefault="00B3633B" w:rsidP="00F106B4">
            <w:pPr>
              <w:rPr>
                <w:rFonts w:ascii="Times New Roman" w:hAnsi="Times New Roman" w:cs="Times New Roman"/>
                <w:sz w:val="22"/>
              </w:rPr>
            </w:pPr>
            <w:r w:rsidRPr="00EC4A7D">
              <w:rPr>
                <w:sz w:val="22"/>
              </w:rPr>
              <w:fldChar w:fldCharType="begin"/>
            </w:r>
            <w:r w:rsidRPr="00EC4A7D">
              <w:rPr>
                <w:rFonts w:ascii="Times New Roman" w:hAnsi="Times New Roman" w:cs="Times New Roman"/>
                <w:sz w:val="22"/>
              </w:rPr>
              <w:instrText xml:space="preserve"> ADDIN ZOTERO_ITEM CSL_CITATION {"citationID":"c4DjlSFz","properties":{"formattedCitation":"(Peterson et al., 1998)","plainCitation":"(Peterson et al., 1998)","dontUpdate":true,"noteIndex":0},"citationItems":[{"id":136,"uris":["http://zotero.org/users/10445514/items/BUA5IFGT"],"itemData":{"id":136,"type":"article-journal","container-title":"The Journal of Chemical Physics","DOI":"10.1063/1.475577","ISSN":"0021-9606","issue":"5","journalAbbreviation":"J. Chem. Phys.","note":"publisher: American Institute of Physics","page":"1978-1988","source":"aip.scitation.org (Atypon)","title":"Dissociative recombination and excitation of N2+: Cross sections and product branching ratios","title-short":"Dissociative recombination and excitation of N2+","volume":"108","author":[{"family":"Peterson","given":"J. R."},{"family":"Le Padellec","given":"A."},{"family":"Danared","given":"H."},{"family":"Dunn","given":"G. H."},{"family":"Larsson","given":"M."},{"family":"Larson","given":"A."},{"family":"Peverall","given":"R."},{"family":"Strömholm","given":"C."},{"family":"Rosén","given":"S."},{"family":"Ugglas","given":"M.","non-dropping-particle":"af"},{"family":"Zande","given":"W. J.","non-dropping-particle":"van der"}],"issued":{"date-parts":[["1998",2]]}}}],"schema":"https://github.com/citation-style-language/schema/raw/master/csl-citation.json"} </w:instrText>
            </w:r>
            <w:r w:rsidRPr="00EC4A7D">
              <w:rPr>
                <w:sz w:val="22"/>
              </w:rPr>
              <w:fldChar w:fldCharType="separate"/>
            </w:r>
            <w:r w:rsidRPr="00EC4A7D">
              <w:rPr>
                <w:rFonts w:ascii="Times New Roman" w:hAnsi="Times New Roman" w:cs="Times New Roman"/>
                <w:sz w:val="22"/>
              </w:rPr>
              <w:t>Peterson et al., 1998</w:t>
            </w:r>
            <w:r w:rsidRPr="00EC4A7D">
              <w:rPr>
                <w:sz w:val="22"/>
              </w:rPr>
              <w:fldChar w:fldCharType="end"/>
            </w:r>
          </w:p>
        </w:tc>
      </w:tr>
      <w:tr w:rsidR="00EB379E" w14:paraId="4B187FF3" w14:textId="77777777" w:rsidTr="00BD5FBA">
        <w:tc>
          <w:tcPr>
            <w:tcW w:w="634" w:type="dxa"/>
            <w:vAlign w:val="center"/>
          </w:tcPr>
          <w:p w14:paraId="27DB9608" w14:textId="77777777" w:rsidR="00B3633B" w:rsidRPr="00EC4A7D" w:rsidRDefault="00B3633B" w:rsidP="005A1945">
            <w:pPr>
              <w:rPr>
                <w:rFonts w:ascii="Times New Roman" w:hAnsi="Times New Roman" w:cs="Times New Roman"/>
                <w:sz w:val="22"/>
              </w:rPr>
            </w:pPr>
            <w:r w:rsidRPr="00EC4A7D">
              <w:rPr>
                <w:rFonts w:ascii="Times New Roman" w:hAnsi="Times New Roman" w:cs="Times New Roman"/>
                <w:sz w:val="22"/>
              </w:rPr>
              <w:t>(R30)</w:t>
            </w:r>
          </w:p>
        </w:tc>
        <w:tc>
          <w:tcPr>
            <w:tcW w:w="2627" w:type="dxa"/>
            <w:vAlign w:val="center"/>
          </w:tcPr>
          <w:p w14:paraId="2E17758B" w14:textId="77777777" w:rsidR="00B3633B" w:rsidRPr="00EC4A7D" w:rsidRDefault="00B3633B" w:rsidP="00E32717">
            <w:pPr>
              <w:rPr>
                <w:rFonts w:ascii="Times New Roman" w:hAnsi="Times New Roman" w:cs="Times New Roman"/>
                <w:sz w:val="22"/>
              </w:rPr>
            </w:pPr>
            <w:r w:rsidRPr="00EC4A7D">
              <w:rPr>
                <w:rFonts w:ascii="Times New Roman" w:hAnsi="Times New Roman" w:cs="Times New Roman"/>
                <w:sz w:val="22"/>
              </w:rPr>
              <w:t>N</w:t>
            </w:r>
            <w:r w:rsidRPr="00EC4A7D">
              <w:rPr>
                <w:rFonts w:ascii="Times New Roman" w:hAnsi="Times New Roman" w:cs="Times New Roman"/>
                <w:sz w:val="22"/>
                <w:vertAlign w:val="subscript"/>
              </w:rPr>
              <w:t>2</w:t>
            </w:r>
            <w:r w:rsidRPr="00EC4A7D">
              <w:rPr>
                <w:rFonts w:ascii="Times New Roman" w:hAnsi="Times New Roman" w:cs="Times New Roman"/>
                <w:sz w:val="22"/>
                <w:vertAlign w:val="superscript"/>
              </w:rPr>
              <w:t>+</w:t>
            </w:r>
            <w:r w:rsidRPr="00EC4A7D">
              <w:rPr>
                <w:rFonts w:ascii="Times New Roman" w:eastAsia="Cardo" w:hAnsi="Times New Roman" w:cs="Times New Roman"/>
                <w:sz w:val="22"/>
              </w:rPr>
              <w:t xml:space="preserve"> + CO → CO</w:t>
            </w:r>
            <w:r w:rsidRPr="00EC4A7D">
              <w:rPr>
                <w:rFonts w:ascii="Times New Roman" w:hAnsi="Times New Roman" w:cs="Times New Roman"/>
                <w:sz w:val="22"/>
                <w:vertAlign w:val="superscript"/>
              </w:rPr>
              <w:t>+</w:t>
            </w:r>
            <w:r w:rsidRPr="00EC4A7D">
              <w:rPr>
                <w:rFonts w:ascii="Times New Roman" w:hAnsi="Times New Roman" w:cs="Times New Roman"/>
                <w:sz w:val="22"/>
              </w:rPr>
              <w:t xml:space="preserve"> + N</w:t>
            </w:r>
            <w:r w:rsidRPr="00EC4A7D">
              <w:rPr>
                <w:rFonts w:ascii="Times New Roman" w:hAnsi="Times New Roman" w:cs="Times New Roman"/>
                <w:sz w:val="22"/>
                <w:vertAlign w:val="subscript"/>
              </w:rPr>
              <w:t>2</w:t>
            </w:r>
          </w:p>
        </w:tc>
        <w:tc>
          <w:tcPr>
            <w:tcW w:w="4536" w:type="dxa"/>
            <w:gridSpan w:val="2"/>
          </w:tcPr>
          <w:p w14:paraId="550517A8" w14:textId="77777777" w:rsidR="00B3633B" w:rsidRPr="00EC4A7D" w:rsidRDefault="00B3633B" w:rsidP="00F106B4">
            <w:pPr>
              <w:jc w:val="center"/>
              <w:rPr>
                <w:rFonts w:ascii="Times New Roman" w:eastAsia="Cambria Math" w:hAnsi="Times New Roman" w:cs="Times New Roman"/>
                <w:sz w:val="22"/>
              </w:rPr>
            </w:pPr>
            <m:oMathPara>
              <m:oMath>
                <m:r>
                  <w:rPr>
                    <w:rFonts w:ascii="Cambria Math" w:eastAsia="Cambria Math" w:hAnsi="Cambria Math" w:cs="Times New Roman"/>
                    <w:sz w:val="22"/>
                  </w:rPr>
                  <m:t>7.4×</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-11</m:t>
                    </m:r>
                  </m:sup>
                </m:sSup>
              </m:oMath>
            </m:oMathPara>
          </w:p>
        </w:tc>
        <w:tc>
          <w:tcPr>
            <w:tcW w:w="2551" w:type="dxa"/>
          </w:tcPr>
          <w:p w14:paraId="3F6970C8" w14:textId="77777777" w:rsidR="00B3633B" w:rsidRPr="00EC4A7D" w:rsidRDefault="00B3633B" w:rsidP="00F106B4">
            <w:pPr>
              <w:rPr>
                <w:rFonts w:ascii="Times New Roman" w:hAnsi="Times New Roman" w:cs="Times New Roman"/>
                <w:sz w:val="22"/>
              </w:rPr>
            </w:pPr>
            <w:r w:rsidRPr="00EC4A7D">
              <w:rPr>
                <w:rFonts w:ascii="Times New Roman" w:hAnsi="Times New Roman" w:cs="Times New Roman"/>
                <w:sz w:val="22"/>
              </w:rPr>
              <w:t>Adams et al., 1980</w:t>
            </w:r>
          </w:p>
        </w:tc>
      </w:tr>
      <w:tr w:rsidR="00EB379E" w14:paraId="369F25C3" w14:textId="77777777" w:rsidTr="00BD5FBA">
        <w:tc>
          <w:tcPr>
            <w:tcW w:w="634" w:type="dxa"/>
            <w:vAlign w:val="center"/>
          </w:tcPr>
          <w:p w14:paraId="05F15836" w14:textId="77777777" w:rsidR="00B3633B" w:rsidRPr="00EC4A7D" w:rsidRDefault="00B3633B" w:rsidP="005A1945">
            <w:pPr>
              <w:rPr>
                <w:rFonts w:ascii="Times New Roman" w:hAnsi="Times New Roman" w:cs="Times New Roman"/>
                <w:sz w:val="22"/>
              </w:rPr>
            </w:pPr>
            <w:r w:rsidRPr="00EC4A7D">
              <w:rPr>
                <w:rFonts w:ascii="Times New Roman" w:hAnsi="Times New Roman" w:cs="Times New Roman"/>
                <w:sz w:val="22"/>
              </w:rPr>
              <w:t>(R31)</w:t>
            </w:r>
          </w:p>
        </w:tc>
        <w:tc>
          <w:tcPr>
            <w:tcW w:w="2627" w:type="dxa"/>
            <w:vAlign w:val="center"/>
          </w:tcPr>
          <w:p w14:paraId="16D1B54F" w14:textId="77777777" w:rsidR="00B3633B" w:rsidRPr="00EC4A7D" w:rsidRDefault="00B3633B" w:rsidP="00E32717">
            <w:pPr>
              <w:rPr>
                <w:rFonts w:ascii="Times New Roman" w:hAnsi="Times New Roman" w:cs="Times New Roman"/>
                <w:sz w:val="22"/>
              </w:rPr>
            </w:pPr>
            <w:r w:rsidRPr="00EC4A7D">
              <w:rPr>
                <w:rFonts w:ascii="Times New Roman" w:hAnsi="Times New Roman" w:cs="Times New Roman"/>
                <w:sz w:val="22"/>
              </w:rPr>
              <w:t>N</w:t>
            </w:r>
            <w:r w:rsidRPr="00EC4A7D">
              <w:rPr>
                <w:rFonts w:ascii="Times New Roman" w:hAnsi="Times New Roman" w:cs="Times New Roman"/>
                <w:sz w:val="22"/>
                <w:vertAlign w:val="subscript"/>
              </w:rPr>
              <w:t>2</w:t>
            </w:r>
            <w:r w:rsidRPr="00EC4A7D">
              <w:rPr>
                <w:rFonts w:ascii="Times New Roman" w:hAnsi="Times New Roman" w:cs="Times New Roman"/>
                <w:sz w:val="22"/>
                <w:vertAlign w:val="superscript"/>
              </w:rPr>
              <w:t>+</w:t>
            </w:r>
            <w:r w:rsidRPr="00EC4A7D">
              <w:rPr>
                <w:rFonts w:ascii="Times New Roman" w:eastAsia="Cardo" w:hAnsi="Times New Roman" w:cs="Times New Roman"/>
                <w:sz w:val="22"/>
              </w:rPr>
              <w:t xml:space="preserve"> + O → NO</w:t>
            </w:r>
            <w:r w:rsidRPr="00EC4A7D">
              <w:rPr>
                <w:rFonts w:ascii="Times New Roman" w:hAnsi="Times New Roman" w:cs="Times New Roman"/>
                <w:sz w:val="22"/>
                <w:vertAlign w:val="superscript"/>
              </w:rPr>
              <w:t>+</w:t>
            </w:r>
            <w:r w:rsidRPr="00EC4A7D">
              <w:rPr>
                <w:rFonts w:ascii="Times New Roman" w:hAnsi="Times New Roman" w:cs="Times New Roman"/>
                <w:sz w:val="22"/>
              </w:rPr>
              <w:t xml:space="preserve"> + N</w:t>
            </w:r>
          </w:p>
        </w:tc>
        <w:tc>
          <w:tcPr>
            <w:tcW w:w="4536" w:type="dxa"/>
            <w:gridSpan w:val="2"/>
          </w:tcPr>
          <w:p w14:paraId="06255931" w14:textId="77777777" w:rsidR="00B3633B" w:rsidRPr="00EC4A7D" w:rsidRDefault="00B3633B" w:rsidP="00F106B4">
            <w:pPr>
              <w:jc w:val="center"/>
              <w:rPr>
                <w:rFonts w:ascii="Times New Roman" w:eastAsia="Cambria Math" w:hAnsi="Times New Roman" w:cs="Times New Roman"/>
                <w:sz w:val="22"/>
              </w:rPr>
            </w:pPr>
            <m:oMathPara>
              <m:oMath>
                <m:r>
                  <w:rPr>
                    <w:rFonts w:ascii="Cambria Math" w:eastAsia="Cambria Math" w:hAnsi="Cambria Math" w:cs="Times New Roman"/>
                    <w:sz w:val="22"/>
                  </w:rPr>
                  <m:t>1.33×</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-10</m:t>
                    </m:r>
                  </m:sup>
                </m:sSup>
                <m:sSup>
                  <m:sSupPr>
                    <m:ctrlPr>
                      <w:rPr>
                        <w:rFonts w:ascii="Cambria Math" w:eastAsia="Cambria Math" w:hAnsi="Cambria Math" w:cs="Times New Roman"/>
                        <w:sz w:val="22"/>
                      </w:rPr>
                    </m:ctrlPr>
                  </m:sSupPr>
                  <m:e>
                    <m:d>
                      <m:dPr>
                        <m:ctrlPr>
                          <w:rPr>
                            <w:rFonts w:ascii="Cambria Math" w:eastAsia="Cambria Math" w:hAnsi="Cambria Math" w:cs="Times New Roman"/>
                            <w:sz w:val="22"/>
                          </w:rPr>
                        </m:ctrlPr>
                      </m:dPr>
                      <m:e>
                        <m:f>
                          <m:fPr>
                            <m:ctrlPr>
                              <w:rPr>
                                <w:rFonts w:ascii="Cambria Math" w:eastAsia="Cambria Math" w:hAnsi="Cambria Math" w:cs="Times New Roman"/>
                                <w:sz w:val="22"/>
                              </w:rPr>
                            </m:ctrlPr>
                          </m:fPr>
                          <m:num>
                            <m:r>
                              <w:rPr>
                                <w:rFonts w:ascii="Cambria Math" w:eastAsia="Cambria Math" w:hAnsi="Cambria Math" w:cs="Times New Roman"/>
                                <w:sz w:val="22"/>
                              </w:rPr>
                              <m:t>300</m:t>
                            </m:r>
                          </m:num>
                          <m:den>
                            <m:sSub>
                              <m:sSubPr>
                                <m:ctrlPr>
                                  <w:rPr>
                                    <w:rFonts w:ascii="Cambria Math" w:eastAsia="Cambria Math" w:hAnsi="Cambria Math" w:cs="Times New Roman"/>
                                    <w:sz w:val="22"/>
                                  </w:rPr>
                                </m:ctrlPr>
                              </m:sSubPr>
                              <m:e>
                                <m:r>
                                  <w:rPr>
                                    <w:rFonts w:ascii="Cambria Math" w:eastAsia="Cambria Math" w:hAnsi="Cambria Math" w:cs="Times New Roman"/>
                                    <w:sz w:val="22"/>
                                  </w:rPr>
                                  <m:t>T</m:t>
                                </m:r>
                              </m:e>
                              <m:sub>
                                <m:r>
                                  <w:rPr>
                                    <w:rFonts w:ascii="Cambria Math" w:eastAsia="Cambria Math" w:hAnsi="Cambria Math" w:cs="Times New Roman"/>
                                    <w:sz w:val="22"/>
                                  </w:rPr>
                                  <m:t>elec</m:t>
                                </m:r>
                              </m:sub>
                            </m:sSub>
                          </m:den>
                        </m:f>
                      </m:e>
                    </m:d>
                  </m:e>
                  <m:sup>
                    <m:r>
                      <w:rPr>
                        <w:rFonts w:ascii="Cambria Math" w:eastAsia="Cambria Math" w:hAnsi="Cambria Math" w:cs="Times New Roman"/>
                        <w:sz w:val="22"/>
                      </w:rPr>
                      <m:t>0.44</m:t>
                    </m:r>
                  </m:sup>
                </m:sSup>
              </m:oMath>
            </m:oMathPara>
          </w:p>
        </w:tc>
        <w:tc>
          <w:tcPr>
            <w:tcW w:w="2551" w:type="dxa"/>
          </w:tcPr>
          <w:p w14:paraId="61DB56D5" w14:textId="77777777" w:rsidR="00B3633B" w:rsidRPr="00EC4A7D" w:rsidRDefault="00B3633B" w:rsidP="00F106B4">
            <w:pPr>
              <w:rPr>
                <w:rFonts w:ascii="Times New Roman" w:hAnsi="Times New Roman" w:cs="Times New Roman"/>
                <w:sz w:val="22"/>
              </w:rPr>
            </w:pPr>
            <w:r w:rsidRPr="00EC4A7D">
              <w:rPr>
                <w:sz w:val="22"/>
              </w:rPr>
              <w:fldChar w:fldCharType="begin"/>
            </w:r>
            <w:r w:rsidRPr="00EC4A7D">
              <w:rPr>
                <w:rFonts w:ascii="Times New Roman" w:hAnsi="Times New Roman" w:cs="Times New Roman"/>
                <w:sz w:val="22"/>
              </w:rPr>
              <w:instrText xml:space="preserve"> ADDIN ZOTERO_ITEM CSL_CITATION {"citationID":"VC76maMi","properties":{"formattedCitation":"(Fox &amp; Sung, 2001)","plainCitation":"(Fox &amp; Sung, 2001)","dontUpdate":true,"noteIndex":0},"citationItems":[{"id":112,"uris":["http://zotero.org/users/10445514/items/V4IS3MP6"],"itemData":{"id":112,"type":"article-journal","abstract":"We present models of the low and high solar activity thermospheres and ionospheres of Venus for a background atmosphere based largely on the VTS3 model of Hedin et al. [1983]. Our background model consists of 12 neutral species, and we compute the density profiles of 13 ions and 7 minor neutrals. We find that the peak production rates of some ions, such as CO2+ and N2+, vary approximately as the solar flux and that some, whose parent neutrals are photochemically produced, such as O+, N+, and C+, show variations that are amplified over that of the solar flux. The solar cycle variation of the O2+ density at its peak is about a factor of 1.6, in good agreement with the radio occultation measurements and previous models. The peak density of N2+ varies by a factor of </w:instrText>
            </w:r>
            <w:r w:rsidRPr="00EC4A7D">
              <w:rPr>
                <w:rFonts w:ascii="Cambria Math" w:hAnsi="Cambria Math" w:cs="Cambria Math"/>
                <w:sz w:val="22"/>
              </w:rPr>
              <w:instrText>∼</w:instrText>
            </w:r>
            <w:r w:rsidRPr="00EC4A7D">
              <w:rPr>
                <w:rFonts w:ascii="Times New Roman" w:hAnsi="Times New Roman" w:cs="Times New Roman"/>
                <w:sz w:val="22"/>
              </w:rPr>
              <w:instrText xml:space="preserve"> 2, but that of CO+ varies by a larger factor because the mixing ratio of CO is also correlated with solar activity. The atomic ions O+, N+, and C+, which peak at high altitudes, exhibit larger density enhancements at high solar activity of factors of 5–18. Thus there is a solar cycle variation in the overall composition of the ionosphere, with a relatively larger proportion of atomic ions at high solar activity. In both measurements and models the solar activity variation of the electron density profile is altitude-dependent, with variations of only </w:instrText>
            </w:r>
            <w:r w:rsidRPr="00EC4A7D">
              <w:rPr>
                <w:rFonts w:ascii="Cambria Math" w:hAnsi="Cambria Math" w:cs="Cambria Math"/>
                <w:sz w:val="22"/>
              </w:rPr>
              <w:instrText>∼</w:instrText>
            </w:r>
            <w:r w:rsidRPr="00EC4A7D">
              <w:rPr>
                <w:rFonts w:ascii="Times New Roman" w:hAnsi="Times New Roman" w:cs="Times New Roman"/>
                <w:sz w:val="22"/>
              </w:rPr>
              <w:instrText xml:space="preserve">60% near the peak but up to an order of magnitude near 300 km. The high solar activity electron density profile exhibits an F2 “shoulder,” which is rarely seen in the radio occultation data and may indicate that the VTS3 atomic O mixing ratios are too large at high solar activity. We also discuss the solar activity variations of N, NO, C, O(1D), and O(1S).","container-title":"Journal of Geophysical Research: Space Physics","DOI":"10.1029/2001JA000069","ISSN":"2156-2202","issue":"A10","language":"en","note":"_eprint: https://onlinelibrary.wiley.com/doi/pdf/10.1029/2001JA000069","page":"21305-21335","source":"Wiley Online Library","title":"Solar activity variations of the Venus thermosphere/ionosphere","volume":"106","author":[{"family":"Fox","given":"J. L."},{"family":"Sung","given":"K. Y."}],"issued":{"date-parts":[["2001"]]}}}],"schema":"https://github.com/citation-style-language/schema/raw/master/csl-citation.json"} </w:instrText>
            </w:r>
            <w:r w:rsidRPr="00EC4A7D">
              <w:rPr>
                <w:sz w:val="22"/>
              </w:rPr>
              <w:fldChar w:fldCharType="separate"/>
            </w:r>
            <w:r w:rsidRPr="00EC4A7D">
              <w:rPr>
                <w:rFonts w:ascii="Times New Roman" w:hAnsi="Times New Roman" w:cs="Times New Roman"/>
                <w:sz w:val="22"/>
              </w:rPr>
              <w:t>Fox &amp; Sung, 2001</w:t>
            </w:r>
            <w:r w:rsidRPr="00EC4A7D">
              <w:rPr>
                <w:sz w:val="22"/>
              </w:rPr>
              <w:fldChar w:fldCharType="end"/>
            </w:r>
          </w:p>
        </w:tc>
      </w:tr>
      <w:tr w:rsidR="00EB379E" w14:paraId="7D258BB7" w14:textId="77777777" w:rsidTr="00BD5FBA">
        <w:tc>
          <w:tcPr>
            <w:tcW w:w="634" w:type="dxa"/>
            <w:vAlign w:val="center"/>
          </w:tcPr>
          <w:p w14:paraId="12787166" w14:textId="77777777" w:rsidR="00B3633B" w:rsidRPr="00EC4A7D" w:rsidRDefault="00B3633B" w:rsidP="005A1945">
            <w:pPr>
              <w:rPr>
                <w:rFonts w:ascii="Times New Roman" w:hAnsi="Times New Roman" w:cs="Times New Roman"/>
                <w:sz w:val="22"/>
              </w:rPr>
            </w:pPr>
            <w:r w:rsidRPr="00EC4A7D">
              <w:rPr>
                <w:rFonts w:ascii="Times New Roman" w:hAnsi="Times New Roman" w:cs="Times New Roman"/>
                <w:sz w:val="22"/>
              </w:rPr>
              <w:t>(R32)</w:t>
            </w:r>
          </w:p>
        </w:tc>
        <w:tc>
          <w:tcPr>
            <w:tcW w:w="2627" w:type="dxa"/>
            <w:vAlign w:val="center"/>
          </w:tcPr>
          <w:p w14:paraId="31A31B71" w14:textId="77777777" w:rsidR="00B3633B" w:rsidRPr="00EC4A7D" w:rsidRDefault="00B3633B" w:rsidP="00E32717">
            <w:pPr>
              <w:rPr>
                <w:rFonts w:ascii="Times New Roman" w:hAnsi="Times New Roman" w:cs="Times New Roman"/>
                <w:sz w:val="22"/>
              </w:rPr>
            </w:pPr>
            <w:r w:rsidRPr="00EC4A7D">
              <w:rPr>
                <w:rFonts w:ascii="Times New Roman" w:hAnsi="Times New Roman" w:cs="Times New Roman"/>
                <w:sz w:val="22"/>
              </w:rPr>
              <w:t>N</w:t>
            </w:r>
            <w:r w:rsidRPr="00EC4A7D">
              <w:rPr>
                <w:rFonts w:ascii="Times New Roman" w:hAnsi="Times New Roman" w:cs="Times New Roman"/>
                <w:sz w:val="22"/>
                <w:vertAlign w:val="subscript"/>
              </w:rPr>
              <w:t>2</w:t>
            </w:r>
            <w:r w:rsidRPr="00EC4A7D">
              <w:rPr>
                <w:rFonts w:ascii="Times New Roman" w:hAnsi="Times New Roman" w:cs="Times New Roman"/>
                <w:sz w:val="22"/>
                <w:vertAlign w:val="superscript"/>
              </w:rPr>
              <w:t>+</w:t>
            </w:r>
            <w:r w:rsidRPr="00EC4A7D">
              <w:rPr>
                <w:rFonts w:ascii="Times New Roman" w:hAnsi="Times New Roman" w:cs="Times New Roman"/>
                <w:sz w:val="22"/>
              </w:rPr>
              <w:t xml:space="preserve"> + CO</w:t>
            </w:r>
            <w:r w:rsidRPr="00EC4A7D">
              <w:rPr>
                <w:rFonts w:ascii="Times New Roman" w:hAnsi="Times New Roman" w:cs="Times New Roman"/>
                <w:sz w:val="22"/>
                <w:vertAlign w:val="subscript"/>
              </w:rPr>
              <w:t>2</w:t>
            </w:r>
            <w:r w:rsidRPr="00EC4A7D">
              <w:rPr>
                <w:rFonts w:ascii="Times New Roman" w:eastAsia="Cardo" w:hAnsi="Times New Roman" w:cs="Times New Roman"/>
                <w:sz w:val="22"/>
              </w:rPr>
              <w:t xml:space="preserve"> → CO</w:t>
            </w:r>
            <w:r w:rsidRPr="00EC4A7D">
              <w:rPr>
                <w:rFonts w:ascii="Times New Roman" w:hAnsi="Times New Roman" w:cs="Times New Roman"/>
                <w:sz w:val="22"/>
                <w:vertAlign w:val="subscript"/>
              </w:rPr>
              <w:t>2</w:t>
            </w:r>
            <w:r w:rsidRPr="00EC4A7D">
              <w:rPr>
                <w:rFonts w:ascii="Times New Roman" w:hAnsi="Times New Roman" w:cs="Times New Roman"/>
                <w:sz w:val="22"/>
                <w:vertAlign w:val="superscript"/>
              </w:rPr>
              <w:t>+</w:t>
            </w:r>
            <w:r w:rsidRPr="00EC4A7D">
              <w:rPr>
                <w:rFonts w:ascii="Times New Roman" w:hAnsi="Times New Roman" w:cs="Times New Roman"/>
                <w:sz w:val="22"/>
              </w:rPr>
              <w:t xml:space="preserve"> + N</w:t>
            </w:r>
            <w:r w:rsidRPr="00EC4A7D">
              <w:rPr>
                <w:rFonts w:ascii="Times New Roman" w:hAnsi="Times New Roman" w:cs="Times New Roman"/>
                <w:sz w:val="22"/>
                <w:vertAlign w:val="subscript"/>
              </w:rPr>
              <w:t>2</w:t>
            </w:r>
          </w:p>
        </w:tc>
        <w:tc>
          <w:tcPr>
            <w:tcW w:w="4536" w:type="dxa"/>
            <w:gridSpan w:val="2"/>
          </w:tcPr>
          <w:p w14:paraId="5960792B" w14:textId="77777777" w:rsidR="00B3633B" w:rsidRPr="00EC4A7D" w:rsidRDefault="00B3633B" w:rsidP="00F106B4">
            <w:pPr>
              <w:jc w:val="center"/>
              <w:rPr>
                <w:rFonts w:ascii="Times New Roman" w:eastAsia="Cambria Math" w:hAnsi="Times New Roman" w:cs="Times New Roman"/>
                <w:sz w:val="22"/>
              </w:rPr>
            </w:pPr>
            <m:oMathPara>
              <m:oMath>
                <m:r>
                  <w:rPr>
                    <w:rFonts w:ascii="Cambria Math" w:eastAsia="Cambria Math" w:hAnsi="Cambria Math" w:cs="Times New Roman"/>
                    <w:sz w:val="22"/>
                  </w:rPr>
                  <m:t>9.0×</m:t>
                </m:r>
                <m:sSup>
                  <m:sSupPr>
                    <m:ctrlPr>
                      <w:rPr>
                        <w:rFonts w:ascii="Cambria Math" w:eastAsia="Cambria Math" w:hAnsi="Cambria Math" w:cs="Times New Roman"/>
                        <w:sz w:val="22"/>
                      </w:rPr>
                    </m:ctrlPr>
                  </m:sSupPr>
                  <m:e>
                    <m:r>
                      <w:rPr>
                        <w:rFonts w:ascii="Cambria Math" w:eastAsia="Cambria Math" w:hAnsi="Cambria Math" w:cs="Times New Roman"/>
                        <w:sz w:val="22"/>
                      </w:rPr>
                      <m:t>10</m:t>
                    </m:r>
                  </m:e>
                  <m:sup>
                    <m:r>
                      <w:rPr>
                        <w:rFonts w:ascii="Cambria Math" w:eastAsia="Cambria Math" w:hAnsi="Cambria Math" w:cs="Times New Roman"/>
                        <w:sz w:val="22"/>
                      </w:rPr>
                      <m:t>-10</m:t>
                    </m:r>
                  </m:sup>
                </m:sSup>
                <m:sSup>
                  <m:sSupPr>
                    <m:ctrlPr>
                      <w:rPr>
                        <w:rFonts w:ascii="Cambria Math" w:eastAsia="Cambria Math" w:hAnsi="Cambria Math" w:cs="Times New Roman"/>
                        <w:sz w:val="22"/>
                      </w:rPr>
                    </m:ctrlPr>
                  </m:sSupPr>
                  <m:e>
                    <m:d>
                      <m:dPr>
                        <m:ctrlPr>
                          <w:rPr>
                            <w:rFonts w:ascii="Cambria Math" w:eastAsia="Cambria Math" w:hAnsi="Cambria Math" w:cs="Times New Roman"/>
                            <w:sz w:val="22"/>
                          </w:rPr>
                        </m:ctrlPr>
                      </m:dPr>
                      <m:e>
                        <m:f>
                          <m:fPr>
                            <m:ctrlPr>
                              <w:rPr>
                                <w:rFonts w:ascii="Cambria Math" w:eastAsia="Cambria Math" w:hAnsi="Cambria Math" w:cs="Times New Roman"/>
                                <w:sz w:val="22"/>
                              </w:rPr>
                            </m:ctrlPr>
                          </m:fPr>
                          <m:num>
                            <m:r>
                              <w:rPr>
                                <w:rFonts w:ascii="Cambria Math" w:eastAsia="Cambria Math" w:hAnsi="Cambria Math" w:cs="Times New Roman"/>
                                <w:sz w:val="22"/>
                              </w:rPr>
                              <m:t>300</m:t>
                            </m:r>
                          </m:num>
                          <m:den>
                            <m:sSub>
                              <m:sSubPr>
                                <m:ctrlPr>
                                  <w:rPr>
                                    <w:rFonts w:ascii="Cambria Math" w:eastAsia="Cambria Math" w:hAnsi="Cambria Math" w:cs="Times New Roman"/>
                                    <w:sz w:val="22"/>
                                  </w:rPr>
                                </m:ctrlPr>
                              </m:sSubPr>
                              <m:e>
                                <m:r>
                                  <w:rPr>
                                    <w:rFonts w:ascii="Cambria Math" w:eastAsia="Cambria Math" w:hAnsi="Cambria Math" w:cs="Times New Roman"/>
                                    <w:sz w:val="22"/>
                                  </w:rPr>
                                  <m:t>T</m:t>
                                </m:r>
                              </m:e>
                              <m:sub>
                                <m:r>
                                  <w:rPr>
                                    <w:rFonts w:ascii="Cambria Math" w:eastAsia="Cambria Math" w:hAnsi="Cambria Math" w:cs="Times New Roman"/>
                                    <w:sz w:val="22"/>
                                  </w:rPr>
                                  <m:t>elec</m:t>
                                </m:r>
                              </m:sub>
                            </m:sSub>
                          </m:den>
                        </m:f>
                      </m:e>
                    </m:d>
                  </m:e>
                  <m:sup>
                    <m:r>
                      <w:rPr>
                        <w:rFonts w:ascii="Cambria Math" w:eastAsia="Cambria Math" w:hAnsi="Cambria Math" w:cs="Times New Roman"/>
                        <w:sz w:val="22"/>
                      </w:rPr>
                      <m:t>0.23</m:t>
                    </m:r>
                  </m:sup>
                </m:sSup>
              </m:oMath>
            </m:oMathPara>
          </w:p>
        </w:tc>
        <w:tc>
          <w:tcPr>
            <w:tcW w:w="2551" w:type="dxa"/>
          </w:tcPr>
          <w:p w14:paraId="65154C86" w14:textId="77777777" w:rsidR="00B3633B" w:rsidRPr="00EC4A7D" w:rsidRDefault="00B3633B" w:rsidP="00F106B4">
            <w:pPr>
              <w:rPr>
                <w:rFonts w:ascii="Times New Roman" w:hAnsi="Times New Roman" w:cs="Times New Roman"/>
                <w:sz w:val="22"/>
              </w:rPr>
            </w:pPr>
            <w:r w:rsidRPr="00EC4A7D">
              <w:rPr>
                <w:sz w:val="22"/>
              </w:rPr>
              <w:fldChar w:fldCharType="begin"/>
            </w:r>
            <w:r w:rsidRPr="00EC4A7D">
              <w:rPr>
                <w:rFonts w:ascii="Times New Roman" w:hAnsi="Times New Roman" w:cs="Times New Roman"/>
                <w:sz w:val="22"/>
              </w:rPr>
              <w:instrText xml:space="preserve"> ADDIN ZOTERO_ITEM CSL_CITATION {"citationID":"vwLH9DAf","properties":{"formattedCitation":"(Fox &amp; Sung, 2001)","plainCitation":"(Fox &amp; Sung, 2001)","dontUpdate":true,"noteIndex":0},"citationItems":[{"id":112,"uris":["http://zotero.org/users/10445514/items/V4IS3MP6"],"itemData":{"id":112,"type":"article-journal","abstract":"We present models of the low and high solar activity thermospheres and ionospheres of Venus for a background atmosphere based largely on the VTS3 model of Hedin et al. [1983]. Our background model consists of 12 neutral species, and we compute the density profiles of 13 ions and 7 minor neutrals. We find that the peak production rates of some ions, such as CO2+ and N2+, vary approximately as the solar flux and that some, whose parent neutrals are photochemically produced, such as O+, N+, and C+, show variations that are amplified over that of the solar flux. The solar cycle variation of the O2+ density at its peak is about a factor of 1.6, in good agreement with the radio occultation measurements and previous models. The peak density of N2+ varies by a factor of </w:instrText>
            </w:r>
            <w:r w:rsidRPr="00EC4A7D">
              <w:rPr>
                <w:rFonts w:ascii="Cambria Math" w:hAnsi="Cambria Math" w:cs="Cambria Math"/>
                <w:sz w:val="22"/>
              </w:rPr>
              <w:instrText>∼</w:instrText>
            </w:r>
            <w:r w:rsidRPr="00EC4A7D">
              <w:rPr>
                <w:rFonts w:ascii="Times New Roman" w:hAnsi="Times New Roman" w:cs="Times New Roman"/>
                <w:sz w:val="22"/>
              </w:rPr>
              <w:instrText xml:space="preserve"> 2, but that of CO+ varies by a larger factor because the mixing ratio of CO is also correlated with solar activity. The atomic ions O+, N+, and C+, which peak at high altitudes, exhibit larger density enhancements at high solar activity of factors of 5–18. Thus there is a solar cycle variation in the overall composition of the ionosphere, with a relatively larger proportion of atomic ions at high solar activity. In both measurements and models the solar activity variation of the electron density profile is altitude-dependent, with variations of only </w:instrText>
            </w:r>
            <w:r w:rsidRPr="00EC4A7D">
              <w:rPr>
                <w:rFonts w:ascii="Cambria Math" w:hAnsi="Cambria Math" w:cs="Cambria Math"/>
                <w:sz w:val="22"/>
              </w:rPr>
              <w:instrText>∼</w:instrText>
            </w:r>
            <w:r w:rsidRPr="00EC4A7D">
              <w:rPr>
                <w:rFonts w:ascii="Times New Roman" w:hAnsi="Times New Roman" w:cs="Times New Roman"/>
                <w:sz w:val="22"/>
              </w:rPr>
              <w:instrText xml:space="preserve">60% near the peak but up to an order of magnitude near 300 km. The high solar activity electron density profile exhibits an F2 “shoulder,” which is rarely seen in the radio occultation data and may indicate that the VTS3 atomic O mixing ratios are too large at high solar activity. We also discuss the solar activity variations of N, NO, C, O(1D), and O(1S).","container-title":"Journal of Geophysical Research: Space Physics","DOI":"10.1029/2001JA000069","ISSN":"2156-2202","issue":"A10","language":"en","note":"_eprint: https://onlinelibrary.wiley.com/doi/pdf/10.1029/2001JA000069","page":"21305-21335","source":"Wiley Online Library","title":"Solar activity variations of the Venus thermosphere/ionosphere","volume":"106","author":[{"family":"Fox","given":"J. L."},{"family":"Sung","given":"K. Y."}],"issued":{"date-parts":[["2001"]]}}}],"schema":"https://github.com/citation-style-language/schema/raw/master/csl-citation.json"} </w:instrText>
            </w:r>
            <w:r w:rsidRPr="00EC4A7D">
              <w:rPr>
                <w:sz w:val="22"/>
              </w:rPr>
              <w:fldChar w:fldCharType="separate"/>
            </w:r>
            <w:r w:rsidRPr="00EC4A7D">
              <w:rPr>
                <w:rFonts w:ascii="Times New Roman" w:hAnsi="Times New Roman" w:cs="Times New Roman"/>
                <w:sz w:val="22"/>
              </w:rPr>
              <w:t>Fox &amp; Sung, 2001</w:t>
            </w:r>
            <w:r w:rsidRPr="00EC4A7D">
              <w:rPr>
                <w:sz w:val="22"/>
              </w:rPr>
              <w:fldChar w:fldCharType="end"/>
            </w:r>
          </w:p>
        </w:tc>
      </w:tr>
    </w:tbl>
    <w:p w14:paraId="516E0BA3" w14:textId="77777777" w:rsidR="0020183F" w:rsidRPr="004836F9" w:rsidRDefault="0020183F"/>
    <w:p w14:paraId="7F792F84" w14:textId="3CC71C09" w:rsidR="00B9440A" w:rsidRPr="004836F9" w:rsidRDefault="0066722B" w:rsidP="006177B8">
      <w:pPr>
        <w:pStyle w:val="SMHeading"/>
        <w:jc w:val="both"/>
        <w:rPr>
          <w:b w:val="0"/>
          <w:sz w:val="22"/>
          <w:szCs w:val="22"/>
        </w:rPr>
      </w:pPr>
      <w:r w:rsidRPr="004836F9">
        <w:rPr>
          <w:sz w:val="22"/>
          <w:szCs w:val="22"/>
        </w:rPr>
        <w:t xml:space="preserve">Table S1. </w:t>
      </w:r>
      <w:r w:rsidR="00F36A95" w:rsidRPr="004836F9">
        <w:rPr>
          <w:b w:val="0"/>
          <w:sz w:val="22"/>
          <w:szCs w:val="22"/>
        </w:rPr>
        <w:t xml:space="preserve">Nitrogen photochemistry implemented in the Venus PCM. T is the temperature and </w:t>
      </w:r>
      <w:proofErr w:type="spellStart"/>
      <w:r w:rsidR="00F36A95" w:rsidRPr="004836F9">
        <w:rPr>
          <w:b w:val="0"/>
          <w:sz w:val="22"/>
          <w:szCs w:val="22"/>
        </w:rPr>
        <w:t>T</w:t>
      </w:r>
      <w:r w:rsidR="00F36A95" w:rsidRPr="004329B8">
        <w:rPr>
          <w:b w:val="0"/>
          <w:sz w:val="22"/>
          <w:szCs w:val="22"/>
          <w:vertAlign w:val="subscript"/>
        </w:rPr>
        <w:t>elec</w:t>
      </w:r>
      <w:proofErr w:type="spellEnd"/>
      <w:r w:rsidR="00F36A95" w:rsidRPr="004836F9">
        <w:rPr>
          <w:b w:val="0"/>
          <w:sz w:val="22"/>
          <w:szCs w:val="22"/>
        </w:rPr>
        <w:t xml:space="preserve"> is the electron temperature (see Martinez et al., 2024).</w:t>
      </w:r>
    </w:p>
    <w:p w14:paraId="5F3596F8" w14:textId="77777777" w:rsidR="00B3633B" w:rsidRDefault="00B3633B" w:rsidP="00704C41">
      <w:pPr>
        <w:pStyle w:val="Bibliographie"/>
        <w:rPr>
          <w:bCs/>
          <w:kern w:val="32"/>
          <w:sz w:val="22"/>
          <w:szCs w:val="22"/>
        </w:rPr>
      </w:pPr>
    </w:p>
    <w:p w14:paraId="215DA60F" w14:textId="20470272" w:rsidR="004329B8" w:rsidRPr="00B3633B" w:rsidRDefault="004329B8" w:rsidP="00704C41">
      <w:pPr>
        <w:pStyle w:val="Bibliographie"/>
        <w:rPr>
          <w:b/>
          <w:bCs/>
          <w:kern w:val="32"/>
          <w:szCs w:val="24"/>
        </w:rPr>
      </w:pPr>
      <w:r w:rsidRPr="00B3633B">
        <w:rPr>
          <w:b/>
          <w:bCs/>
          <w:kern w:val="32"/>
          <w:szCs w:val="24"/>
        </w:rPr>
        <w:t xml:space="preserve">References from the Supporting Information </w:t>
      </w:r>
    </w:p>
    <w:p w14:paraId="2E22CB0A" w14:textId="2813F9AA" w:rsidR="00704C41" w:rsidRPr="00704C41" w:rsidRDefault="00790C60" w:rsidP="00A345A2">
      <w:pPr>
        <w:pStyle w:val="Bibliographie"/>
        <w:spacing w:line="360" w:lineRule="auto"/>
        <w:jc w:val="both"/>
        <w:rPr>
          <w:sz w:val="22"/>
        </w:rPr>
      </w:pPr>
      <w:r w:rsidRPr="004836F9">
        <w:rPr>
          <w:sz w:val="22"/>
          <w:szCs w:val="22"/>
        </w:rPr>
        <w:fldChar w:fldCharType="begin"/>
      </w:r>
      <w:r w:rsidR="004836F9" w:rsidRPr="004836F9">
        <w:rPr>
          <w:sz w:val="22"/>
          <w:szCs w:val="22"/>
        </w:rPr>
        <w:instrText xml:space="preserve"> ADDIN ZOTERO_BIBL {"uncited":[],"omitted":[],"custom":[]} CSL_BIBLIOGRAPHY </w:instrText>
      </w:r>
      <w:r w:rsidRPr="004836F9">
        <w:rPr>
          <w:sz w:val="22"/>
          <w:szCs w:val="22"/>
        </w:rPr>
        <w:fldChar w:fldCharType="separate"/>
      </w:r>
      <w:r w:rsidR="00704C41" w:rsidRPr="00704C41">
        <w:rPr>
          <w:sz w:val="22"/>
        </w:rPr>
        <w:t>Adams, N. G., Smith, D., &amp; Paulson, J. F. (1980). An experimental survey of the reactions of NHn</w:t>
      </w:r>
      <w:r w:rsidR="00704C41" w:rsidRPr="00A07B05">
        <w:rPr>
          <w:sz w:val="22"/>
          <w:vertAlign w:val="superscript"/>
        </w:rPr>
        <w:t>+</w:t>
      </w:r>
      <w:r w:rsidR="00704C41" w:rsidRPr="00704C41">
        <w:rPr>
          <w:sz w:val="22"/>
        </w:rPr>
        <w:t xml:space="preserve"> ions (n = 0 to 4) with several diatomic and polyatomic molecules at 300 K. </w:t>
      </w:r>
      <w:r w:rsidR="00704C41" w:rsidRPr="00704C41">
        <w:rPr>
          <w:i/>
          <w:iCs/>
          <w:sz w:val="22"/>
        </w:rPr>
        <w:t>The Journal of Chemical Physics</w:t>
      </w:r>
      <w:r w:rsidR="00704C41" w:rsidRPr="00704C41">
        <w:rPr>
          <w:sz w:val="22"/>
        </w:rPr>
        <w:t xml:space="preserve">, </w:t>
      </w:r>
      <w:r w:rsidR="00704C41" w:rsidRPr="00704C41">
        <w:rPr>
          <w:i/>
          <w:iCs/>
          <w:sz w:val="22"/>
        </w:rPr>
        <w:t>72</w:t>
      </w:r>
      <w:r w:rsidR="00704C41" w:rsidRPr="00704C41">
        <w:rPr>
          <w:sz w:val="22"/>
        </w:rPr>
        <w:t>(1), 288–297. https://doi.org/10.1063/1.438893</w:t>
      </w:r>
    </w:p>
    <w:p w14:paraId="07D416FA" w14:textId="77777777" w:rsidR="00704C41" w:rsidRPr="00704C41" w:rsidRDefault="00704C41" w:rsidP="00A345A2">
      <w:pPr>
        <w:pStyle w:val="Bibliographie"/>
        <w:spacing w:line="360" w:lineRule="auto"/>
        <w:jc w:val="both"/>
        <w:rPr>
          <w:sz w:val="22"/>
        </w:rPr>
      </w:pPr>
      <w:r w:rsidRPr="00704C41">
        <w:rPr>
          <w:sz w:val="22"/>
        </w:rPr>
        <w:t xml:space="preserve">Allen, M., &amp; Frederick, J. E. (1982). Effective Photodissociation Cross Sections for Molecular Oxygen and Nitric Oxide in the Schumann-Runge Bands. </w:t>
      </w:r>
      <w:r w:rsidRPr="00704C41">
        <w:rPr>
          <w:i/>
          <w:iCs/>
          <w:sz w:val="22"/>
        </w:rPr>
        <w:t>Journal of the Atmospheric Sciences</w:t>
      </w:r>
      <w:r w:rsidRPr="00704C41">
        <w:rPr>
          <w:sz w:val="22"/>
        </w:rPr>
        <w:t xml:space="preserve">, </w:t>
      </w:r>
      <w:r w:rsidRPr="00704C41">
        <w:rPr>
          <w:i/>
          <w:iCs/>
          <w:sz w:val="22"/>
        </w:rPr>
        <w:t>39</w:t>
      </w:r>
      <w:r w:rsidRPr="00704C41">
        <w:rPr>
          <w:sz w:val="22"/>
        </w:rPr>
        <w:t>(9), 2066–2075. https://doi.org/10.1175/1520-0469(1982)039&lt;2066:EPCSFM&gt;2.0.CO;2</w:t>
      </w:r>
    </w:p>
    <w:p w14:paraId="6E822E36" w14:textId="77777777" w:rsidR="00704C41" w:rsidRPr="00704C41" w:rsidRDefault="00704C41" w:rsidP="00A345A2">
      <w:pPr>
        <w:pStyle w:val="Bibliographie"/>
        <w:spacing w:line="360" w:lineRule="auto"/>
        <w:jc w:val="both"/>
        <w:rPr>
          <w:sz w:val="22"/>
        </w:rPr>
      </w:pPr>
      <w:r w:rsidRPr="00704C41">
        <w:rPr>
          <w:sz w:val="22"/>
        </w:rPr>
        <w:t xml:space="preserve">Anicich, V. G. (1993). Evaluated Bimolecular Ion‐Molecule Gas Phase Kinetics of Positive Ions for Use in Modeling Planetary Atmospheres, Cometary Comae, and Interstellar Clouds. </w:t>
      </w:r>
      <w:r w:rsidRPr="00704C41">
        <w:rPr>
          <w:i/>
          <w:iCs/>
          <w:sz w:val="22"/>
        </w:rPr>
        <w:t>Journal of Physical and Chemical Reference Data</w:t>
      </w:r>
      <w:r w:rsidRPr="00704C41">
        <w:rPr>
          <w:sz w:val="22"/>
        </w:rPr>
        <w:t xml:space="preserve">, </w:t>
      </w:r>
      <w:r w:rsidRPr="00704C41">
        <w:rPr>
          <w:i/>
          <w:iCs/>
          <w:sz w:val="22"/>
        </w:rPr>
        <w:t>22</w:t>
      </w:r>
      <w:r w:rsidRPr="00704C41">
        <w:rPr>
          <w:sz w:val="22"/>
        </w:rPr>
        <w:t>(6), 1469–1569. https://doi.org/10.1063/1.555940</w:t>
      </w:r>
    </w:p>
    <w:p w14:paraId="1333D311" w14:textId="77777777" w:rsidR="00704C41" w:rsidRPr="00704C41" w:rsidRDefault="00704C41" w:rsidP="00A345A2">
      <w:pPr>
        <w:pStyle w:val="Bibliographie"/>
        <w:spacing w:line="360" w:lineRule="auto"/>
        <w:jc w:val="both"/>
        <w:rPr>
          <w:sz w:val="22"/>
        </w:rPr>
      </w:pPr>
      <w:r w:rsidRPr="00704C41">
        <w:rPr>
          <w:sz w:val="22"/>
        </w:rPr>
        <w:t xml:space="preserve">Atkinson, R., Baulch, D. L., Cox, R. A., Hampson, R. F., Kerr (Chairman), J. A., &amp; Troe, J. (1989). Evaluated Kinetic and Photochemical Data for Atmospheric Chemistry: Supplement III. IUPAC Subcommittee on Gas Kinetic Data Evaluation for Atmospheric Chemistry. </w:t>
      </w:r>
      <w:r w:rsidRPr="00704C41">
        <w:rPr>
          <w:i/>
          <w:iCs/>
          <w:sz w:val="22"/>
        </w:rPr>
        <w:lastRenderedPageBreak/>
        <w:t>Journal of Physical and Chemical Reference Data</w:t>
      </w:r>
      <w:r w:rsidRPr="00704C41">
        <w:rPr>
          <w:sz w:val="22"/>
        </w:rPr>
        <w:t xml:space="preserve">, </w:t>
      </w:r>
      <w:r w:rsidRPr="00704C41">
        <w:rPr>
          <w:i/>
          <w:iCs/>
          <w:sz w:val="22"/>
        </w:rPr>
        <w:t>18</w:t>
      </w:r>
      <w:r w:rsidRPr="00704C41">
        <w:rPr>
          <w:sz w:val="22"/>
        </w:rPr>
        <w:t>(2), 881–1097. https://doi.org/10.1063/1.555832</w:t>
      </w:r>
    </w:p>
    <w:p w14:paraId="4634F9FC" w14:textId="77777777" w:rsidR="00704C41" w:rsidRPr="00704C41" w:rsidRDefault="00704C41" w:rsidP="00A345A2">
      <w:pPr>
        <w:pStyle w:val="Bibliographie"/>
        <w:spacing w:line="360" w:lineRule="auto"/>
        <w:jc w:val="both"/>
        <w:rPr>
          <w:sz w:val="22"/>
        </w:rPr>
      </w:pPr>
      <w:r w:rsidRPr="00704C41">
        <w:rPr>
          <w:sz w:val="22"/>
        </w:rPr>
        <w:t>Brune, W. H., Schwab, J. J., &amp; Anderson, J. G. (1983). Laser magnetic resonance, resonance fluorescence, and resonance absorption studies of the reaction kinetics of O + OH → H + O</w:t>
      </w:r>
      <w:r w:rsidRPr="00AF38DD">
        <w:rPr>
          <w:sz w:val="22"/>
          <w:vertAlign w:val="subscript"/>
        </w:rPr>
        <w:t>2</w:t>
      </w:r>
      <w:r w:rsidRPr="00704C41">
        <w:rPr>
          <w:sz w:val="22"/>
        </w:rPr>
        <w:t>, O + HO</w:t>
      </w:r>
      <w:r w:rsidRPr="00AF38DD">
        <w:rPr>
          <w:sz w:val="22"/>
          <w:vertAlign w:val="subscript"/>
        </w:rPr>
        <w:t>2</w:t>
      </w:r>
      <w:r w:rsidRPr="00704C41">
        <w:rPr>
          <w:sz w:val="22"/>
        </w:rPr>
        <w:t xml:space="preserve"> → OH + O</w:t>
      </w:r>
      <w:r w:rsidRPr="00AF38DD">
        <w:rPr>
          <w:sz w:val="22"/>
          <w:vertAlign w:val="subscript"/>
        </w:rPr>
        <w:t>2</w:t>
      </w:r>
      <w:r w:rsidRPr="00704C41">
        <w:rPr>
          <w:sz w:val="22"/>
        </w:rPr>
        <w:t>, N + OH → H + NO, and N + HO</w:t>
      </w:r>
      <w:r w:rsidRPr="00AF38DD">
        <w:rPr>
          <w:sz w:val="22"/>
          <w:vertAlign w:val="subscript"/>
        </w:rPr>
        <w:t>2</w:t>
      </w:r>
      <w:r w:rsidRPr="00704C41">
        <w:rPr>
          <w:sz w:val="22"/>
        </w:rPr>
        <w:t xml:space="preserve"> → products at 300 K between 1 and 5 torr. </w:t>
      </w:r>
      <w:r w:rsidRPr="00704C41">
        <w:rPr>
          <w:i/>
          <w:iCs/>
          <w:sz w:val="22"/>
        </w:rPr>
        <w:t>The Journal of Physical Chemistry</w:t>
      </w:r>
      <w:r w:rsidRPr="00704C41">
        <w:rPr>
          <w:sz w:val="22"/>
        </w:rPr>
        <w:t xml:space="preserve">, </w:t>
      </w:r>
      <w:r w:rsidRPr="00704C41">
        <w:rPr>
          <w:i/>
          <w:iCs/>
          <w:sz w:val="22"/>
        </w:rPr>
        <w:t>87</w:t>
      </w:r>
      <w:r w:rsidRPr="00704C41">
        <w:rPr>
          <w:sz w:val="22"/>
        </w:rPr>
        <w:t>(22), 4503–4514. https://doi.org/10.1021/j100245a034</w:t>
      </w:r>
    </w:p>
    <w:p w14:paraId="796704F8" w14:textId="77777777" w:rsidR="00704C41" w:rsidRPr="00704C41" w:rsidRDefault="00704C41" w:rsidP="00A345A2">
      <w:pPr>
        <w:pStyle w:val="Bibliographie"/>
        <w:spacing w:line="360" w:lineRule="auto"/>
        <w:jc w:val="both"/>
        <w:rPr>
          <w:sz w:val="22"/>
        </w:rPr>
      </w:pPr>
      <w:r w:rsidRPr="00704C41">
        <w:rPr>
          <w:sz w:val="22"/>
        </w:rPr>
        <w:t>Burkholder, J. B., Sander, S. P., Abbatt, J. P. D., Barker, J. R., Cappa, C., Crounse, J. D., et al. (2020). Chemical Kinetics and Photochemical Data for Use in Atmospheric Studies, Evaluation Number 19, 1610.</w:t>
      </w:r>
    </w:p>
    <w:p w14:paraId="0036A8CA" w14:textId="77777777" w:rsidR="00704C41" w:rsidRPr="00704C41" w:rsidRDefault="00704C41" w:rsidP="00A345A2">
      <w:pPr>
        <w:pStyle w:val="Bibliographie"/>
        <w:spacing w:line="360" w:lineRule="auto"/>
        <w:jc w:val="both"/>
        <w:rPr>
          <w:sz w:val="22"/>
        </w:rPr>
      </w:pPr>
      <w:r w:rsidRPr="00704C41">
        <w:rPr>
          <w:sz w:val="22"/>
        </w:rPr>
        <w:t xml:space="preserve">Chan, W. F., Cooper, G., Sodhi, R. N. S., &amp; Brion, C. E. (1993). Absolute optical oscillator strengths for discrete and continuum photoabsorption of molecular nitrogen (11–200 eV). </w:t>
      </w:r>
      <w:r w:rsidRPr="00704C41">
        <w:rPr>
          <w:i/>
          <w:iCs/>
          <w:sz w:val="22"/>
        </w:rPr>
        <w:t>Chemical Physics</w:t>
      </w:r>
      <w:r w:rsidRPr="00704C41">
        <w:rPr>
          <w:sz w:val="22"/>
        </w:rPr>
        <w:t xml:space="preserve">, </w:t>
      </w:r>
      <w:r w:rsidRPr="00704C41">
        <w:rPr>
          <w:i/>
          <w:iCs/>
          <w:sz w:val="22"/>
        </w:rPr>
        <w:t>170</w:t>
      </w:r>
      <w:r w:rsidRPr="00704C41">
        <w:rPr>
          <w:sz w:val="22"/>
        </w:rPr>
        <w:t>(1), 81–97. https://doi.org/10.1016/0301-0104(93)80095-Q</w:t>
      </w:r>
    </w:p>
    <w:p w14:paraId="4BF60940" w14:textId="77777777" w:rsidR="00704C41" w:rsidRPr="00704C41" w:rsidRDefault="00704C41" w:rsidP="00A345A2">
      <w:pPr>
        <w:pStyle w:val="Bibliographie"/>
        <w:spacing w:line="360" w:lineRule="auto"/>
        <w:jc w:val="both"/>
        <w:rPr>
          <w:sz w:val="22"/>
        </w:rPr>
      </w:pPr>
      <w:r w:rsidRPr="00704C41">
        <w:rPr>
          <w:sz w:val="22"/>
        </w:rPr>
        <w:t>Copp, N. W., Hamdan, M., Jones, J. D. C., Birkinshaw, K., &amp; Twiddy, N. D. (1982). A selected ion flow tube study of the reactions of the gaseous ion CO</w:t>
      </w:r>
      <w:r w:rsidRPr="00AF38DD">
        <w:rPr>
          <w:sz w:val="22"/>
          <w:vertAlign w:val="superscript"/>
        </w:rPr>
        <w:t>+</w:t>
      </w:r>
      <w:r w:rsidRPr="00AF38DD">
        <w:rPr>
          <w:sz w:val="22"/>
          <w:vertAlign w:val="subscript"/>
        </w:rPr>
        <w:t>2</w:t>
      </w:r>
      <w:r w:rsidRPr="00704C41">
        <w:rPr>
          <w:sz w:val="22"/>
        </w:rPr>
        <w:t xml:space="preserve"> at 298 K. </w:t>
      </w:r>
      <w:r w:rsidRPr="00704C41">
        <w:rPr>
          <w:i/>
          <w:iCs/>
          <w:sz w:val="22"/>
        </w:rPr>
        <w:t>Chemical Physics Letters</w:t>
      </w:r>
      <w:r w:rsidRPr="00704C41">
        <w:rPr>
          <w:sz w:val="22"/>
        </w:rPr>
        <w:t xml:space="preserve">, </w:t>
      </w:r>
      <w:r w:rsidRPr="00704C41">
        <w:rPr>
          <w:i/>
          <w:iCs/>
          <w:sz w:val="22"/>
        </w:rPr>
        <w:t>88</w:t>
      </w:r>
      <w:r w:rsidRPr="00704C41">
        <w:rPr>
          <w:sz w:val="22"/>
        </w:rPr>
        <w:t>(5), 508–511. https://doi.org/10.1016/0009-2614(82)83164-3</w:t>
      </w:r>
    </w:p>
    <w:p w14:paraId="38CDBB1D" w14:textId="77777777" w:rsidR="00704C41" w:rsidRPr="00704C41" w:rsidRDefault="00704C41" w:rsidP="00A345A2">
      <w:pPr>
        <w:pStyle w:val="Bibliographie"/>
        <w:spacing w:line="360" w:lineRule="auto"/>
        <w:jc w:val="both"/>
        <w:rPr>
          <w:sz w:val="22"/>
        </w:rPr>
      </w:pPr>
      <w:r w:rsidRPr="00704C41">
        <w:rPr>
          <w:sz w:val="22"/>
          <w:lang w:val="fr-FR"/>
        </w:rPr>
        <w:t xml:space="preserve">Du, M. L., &amp; Dalgarno, A. (1990). </w:t>
      </w:r>
      <w:r w:rsidRPr="00704C41">
        <w:rPr>
          <w:sz w:val="22"/>
        </w:rPr>
        <w:t xml:space="preserve">The radiative association of N and O atoms. </w:t>
      </w:r>
      <w:r w:rsidRPr="00704C41">
        <w:rPr>
          <w:i/>
          <w:iCs/>
          <w:sz w:val="22"/>
        </w:rPr>
        <w:t>Journal of Geophysical Research</w:t>
      </w:r>
      <w:r w:rsidRPr="00704C41">
        <w:rPr>
          <w:sz w:val="22"/>
        </w:rPr>
        <w:t xml:space="preserve">, </w:t>
      </w:r>
      <w:r w:rsidRPr="00704C41">
        <w:rPr>
          <w:i/>
          <w:iCs/>
          <w:sz w:val="22"/>
        </w:rPr>
        <w:t>95</w:t>
      </w:r>
      <w:r w:rsidRPr="00704C41">
        <w:rPr>
          <w:sz w:val="22"/>
        </w:rPr>
        <w:t>(A8), 12265. https://doi.org/10.1029/JA095iA08p12265</w:t>
      </w:r>
    </w:p>
    <w:p w14:paraId="479007C0" w14:textId="77777777" w:rsidR="00704C41" w:rsidRPr="00704C41" w:rsidRDefault="00704C41" w:rsidP="00A345A2">
      <w:pPr>
        <w:pStyle w:val="Bibliographie"/>
        <w:spacing w:line="360" w:lineRule="auto"/>
        <w:jc w:val="both"/>
        <w:rPr>
          <w:sz w:val="22"/>
        </w:rPr>
      </w:pPr>
      <w:r w:rsidRPr="00704C41">
        <w:rPr>
          <w:sz w:val="22"/>
        </w:rPr>
        <w:t xml:space="preserve">Fox, J. L., &amp; Sung, K. Y. (2001). Solar activity variations of the Venus thermosphere/ionosphere. </w:t>
      </w:r>
      <w:r w:rsidRPr="00704C41">
        <w:rPr>
          <w:i/>
          <w:iCs/>
          <w:sz w:val="22"/>
        </w:rPr>
        <w:t>Journal of Geophysical Research: Space Physics</w:t>
      </w:r>
      <w:r w:rsidRPr="00704C41">
        <w:rPr>
          <w:sz w:val="22"/>
        </w:rPr>
        <w:t xml:space="preserve">, </w:t>
      </w:r>
      <w:r w:rsidRPr="00704C41">
        <w:rPr>
          <w:i/>
          <w:iCs/>
          <w:sz w:val="22"/>
        </w:rPr>
        <w:t>106</w:t>
      </w:r>
      <w:r w:rsidRPr="00704C41">
        <w:rPr>
          <w:sz w:val="22"/>
        </w:rPr>
        <w:t>(A10), 21305–21335. https://doi.org/10.1029/2001JA000069</w:t>
      </w:r>
    </w:p>
    <w:p w14:paraId="7B861DC6" w14:textId="77777777" w:rsidR="00704C41" w:rsidRPr="00704C41" w:rsidRDefault="00704C41" w:rsidP="00A345A2">
      <w:pPr>
        <w:pStyle w:val="Bibliographie"/>
        <w:spacing w:line="360" w:lineRule="auto"/>
        <w:jc w:val="both"/>
        <w:rPr>
          <w:sz w:val="22"/>
        </w:rPr>
      </w:pPr>
      <w:r w:rsidRPr="00704C41">
        <w:rPr>
          <w:sz w:val="22"/>
        </w:rPr>
        <w:t>Herron, J. T. (1999). Evaluated Chemical Kinetics Data for Reactions of N(</w:t>
      </w:r>
      <w:r w:rsidRPr="00AF38DD">
        <w:rPr>
          <w:sz w:val="22"/>
          <w:vertAlign w:val="superscript"/>
        </w:rPr>
        <w:t>2</w:t>
      </w:r>
      <w:r w:rsidRPr="00704C41">
        <w:rPr>
          <w:sz w:val="22"/>
        </w:rPr>
        <w:t>D), N(</w:t>
      </w:r>
      <w:r w:rsidRPr="00AF38DD">
        <w:rPr>
          <w:sz w:val="22"/>
          <w:vertAlign w:val="superscript"/>
        </w:rPr>
        <w:t>2</w:t>
      </w:r>
      <w:r w:rsidRPr="00704C41">
        <w:rPr>
          <w:sz w:val="22"/>
        </w:rPr>
        <w:t>P), and N</w:t>
      </w:r>
      <w:r w:rsidRPr="00AF38DD">
        <w:rPr>
          <w:sz w:val="22"/>
          <w:vertAlign w:val="subscript"/>
        </w:rPr>
        <w:t>2</w:t>
      </w:r>
      <w:r w:rsidRPr="00704C41">
        <w:rPr>
          <w:sz w:val="22"/>
        </w:rPr>
        <w:t xml:space="preserve">(A 3Σu+) in the Gas Phase. </w:t>
      </w:r>
      <w:r w:rsidRPr="00704C41">
        <w:rPr>
          <w:i/>
          <w:iCs/>
          <w:sz w:val="22"/>
        </w:rPr>
        <w:t>Journal of Physical and Chemical Reference Data</w:t>
      </w:r>
      <w:r w:rsidRPr="00704C41">
        <w:rPr>
          <w:sz w:val="22"/>
        </w:rPr>
        <w:t xml:space="preserve">, </w:t>
      </w:r>
      <w:r w:rsidRPr="00704C41">
        <w:rPr>
          <w:i/>
          <w:iCs/>
          <w:sz w:val="22"/>
        </w:rPr>
        <w:t>28</w:t>
      </w:r>
      <w:r w:rsidRPr="00704C41">
        <w:rPr>
          <w:sz w:val="22"/>
        </w:rPr>
        <w:t>(5), 1453–1483. https://doi.org/10.1063/1.556043</w:t>
      </w:r>
    </w:p>
    <w:p w14:paraId="63312AA4" w14:textId="77777777" w:rsidR="00704C41" w:rsidRPr="00704C41" w:rsidRDefault="00704C41" w:rsidP="00A345A2">
      <w:pPr>
        <w:pStyle w:val="Bibliographie"/>
        <w:spacing w:line="360" w:lineRule="auto"/>
        <w:jc w:val="both"/>
        <w:rPr>
          <w:sz w:val="22"/>
        </w:rPr>
      </w:pPr>
      <w:r w:rsidRPr="00704C41">
        <w:rPr>
          <w:sz w:val="22"/>
          <w:lang w:val="fr-FR"/>
        </w:rPr>
        <w:t xml:space="preserve">Jenouvrier, A., Coquart, B., &amp; Merienne, M. F. (1996). </w:t>
      </w:r>
      <w:r w:rsidRPr="00704C41">
        <w:rPr>
          <w:sz w:val="22"/>
        </w:rPr>
        <w:t>The NO</w:t>
      </w:r>
      <w:r w:rsidRPr="00AF38DD">
        <w:rPr>
          <w:sz w:val="22"/>
          <w:vertAlign w:val="subscript"/>
        </w:rPr>
        <w:t>2</w:t>
      </w:r>
      <w:r w:rsidRPr="00704C41">
        <w:rPr>
          <w:sz w:val="22"/>
        </w:rPr>
        <w:t xml:space="preserve"> absorption spectrum. III: The 200–300 nm region at ambient temperature. </w:t>
      </w:r>
      <w:r w:rsidRPr="00704C41">
        <w:rPr>
          <w:i/>
          <w:iCs/>
          <w:sz w:val="22"/>
        </w:rPr>
        <w:t>Journal of Atmospheric Chemistry</w:t>
      </w:r>
      <w:r w:rsidRPr="00704C41">
        <w:rPr>
          <w:sz w:val="22"/>
        </w:rPr>
        <w:t xml:space="preserve">, </w:t>
      </w:r>
      <w:r w:rsidRPr="00704C41">
        <w:rPr>
          <w:i/>
          <w:iCs/>
          <w:sz w:val="22"/>
        </w:rPr>
        <w:t>25</w:t>
      </w:r>
      <w:r w:rsidRPr="00704C41">
        <w:rPr>
          <w:sz w:val="22"/>
        </w:rPr>
        <w:t>(1), 21–32. https://doi.org/10.1007/BF00053284</w:t>
      </w:r>
    </w:p>
    <w:p w14:paraId="703DBD34" w14:textId="77777777" w:rsidR="00704C41" w:rsidRPr="00704C41" w:rsidRDefault="00704C41" w:rsidP="00A345A2">
      <w:pPr>
        <w:pStyle w:val="Bibliographie"/>
        <w:spacing w:line="360" w:lineRule="auto"/>
        <w:jc w:val="both"/>
        <w:rPr>
          <w:sz w:val="22"/>
        </w:rPr>
      </w:pPr>
      <w:r w:rsidRPr="00704C41">
        <w:rPr>
          <w:sz w:val="22"/>
        </w:rPr>
        <w:t>Jones, J. D. C., Birkinshaw, K., &amp; Twiddy, N. D. (1981). Rate coefficients and product ion distributions for the reactions of OH</w:t>
      </w:r>
      <w:r w:rsidRPr="00AF38DD">
        <w:rPr>
          <w:sz w:val="22"/>
          <w:vertAlign w:val="superscript"/>
        </w:rPr>
        <w:t>+</w:t>
      </w:r>
      <w:r w:rsidRPr="00704C41">
        <w:rPr>
          <w:sz w:val="22"/>
        </w:rPr>
        <w:t xml:space="preserve"> and H</w:t>
      </w:r>
      <w:r w:rsidRPr="00AF38DD">
        <w:rPr>
          <w:sz w:val="22"/>
          <w:vertAlign w:val="subscript"/>
        </w:rPr>
        <w:t>2</w:t>
      </w:r>
      <w:r w:rsidRPr="00704C41">
        <w:rPr>
          <w:sz w:val="22"/>
        </w:rPr>
        <w:t>O</w:t>
      </w:r>
      <w:r w:rsidRPr="00AF38DD">
        <w:rPr>
          <w:sz w:val="22"/>
          <w:vertAlign w:val="superscript"/>
        </w:rPr>
        <w:t>+</w:t>
      </w:r>
      <w:r w:rsidRPr="00704C41">
        <w:rPr>
          <w:sz w:val="22"/>
        </w:rPr>
        <w:t xml:space="preserve"> with N</w:t>
      </w:r>
      <w:r w:rsidRPr="00AF38DD">
        <w:rPr>
          <w:sz w:val="22"/>
          <w:vertAlign w:val="subscript"/>
        </w:rPr>
        <w:t>2</w:t>
      </w:r>
      <w:r w:rsidRPr="00704C41">
        <w:rPr>
          <w:sz w:val="22"/>
        </w:rPr>
        <w:t xml:space="preserve"> , O</w:t>
      </w:r>
      <w:r w:rsidRPr="00AF38DD">
        <w:rPr>
          <w:sz w:val="22"/>
          <w:vertAlign w:val="subscript"/>
        </w:rPr>
        <w:t>2</w:t>
      </w:r>
      <w:r w:rsidRPr="00704C41">
        <w:rPr>
          <w:sz w:val="22"/>
        </w:rPr>
        <w:t>, NO. N</w:t>
      </w:r>
      <w:r w:rsidRPr="00AF38DD">
        <w:rPr>
          <w:sz w:val="22"/>
          <w:vertAlign w:val="subscript"/>
        </w:rPr>
        <w:t>2</w:t>
      </w:r>
      <w:r w:rsidRPr="00704C41">
        <w:rPr>
          <w:sz w:val="22"/>
        </w:rPr>
        <w:t>O, Xe, CO, CO</w:t>
      </w:r>
      <w:r w:rsidRPr="00AF38DD">
        <w:rPr>
          <w:sz w:val="22"/>
          <w:vertAlign w:val="subscript"/>
        </w:rPr>
        <w:t>2</w:t>
      </w:r>
      <w:r w:rsidRPr="00704C41">
        <w:rPr>
          <w:sz w:val="22"/>
        </w:rPr>
        <w:t>, H</w:t>
      </w:r>
      <w:r w:rsidRPr="00AF38DD">
        <w:rPr>
          <w:sz w:val="22"/>
          <w:vertAlign w:val="subscript"/>
        </w:rPr>
        <w:t>2</w:t>
      </w:r>
      <w:r w:rsidRPr="00704C41">
        <w:rPr>
          <w:sz w:val="22"/>
        </w:rPr>
        <w:t>S and H</w:t>
      </w:r>
      <w:r w:rsidRPr="00AF38DD">
        <w:rPr>
          <w:sz w:val="22"/>
          <w:vertAlign w:val="subscript"/>
        </w:rPr>
        <w:t>2</w:t>
      </w:r>
      <w:r w:rsidRPr="00704C41">
        <w:rPr>
          <w:sz w:val="22"/>
        </w:rPr>
        <w:t xml:space="preserve"> at 300 K. </w:t>
      </w:r>
      <w:r w:rsidRPr="00704C41">
        <w:rPr>
          <w:i/>
          <w:iCs/>
          <w:sz w:val="22"/>
        </w:rPr>
        <w:t>Chemical Physics Letters</w:t>
      </w:r>
      <w:r w:rsidRPr="00704C41">
        <w:rPr>
          <w:sz w:val="22"/>
        </w:rPr>
        <w:t xml:space="preserve">, </w:t>
      </w:r>
      <w:r w:rsidRPr="00704C41">
        <w:rPr>
          <w:i/>
          <w:iCs/>
          <w:sz w:val="22"/>
        </w:rPr>
        <w:t>77</w:t>
      </w:r>
      <w:r w:rsidRPr="00704C41">
        <w:rPr>
          <w:sz w:val="22"/>
        </w:rPr>
        <w:t>(3), 484–488. https://doi.org/10.1016/0009-2614(81)85191-3</w:t>
      </w:r>
    </w:p>
    <w:p w14:paraId="0B9055C0" w14:textId="7A1E58C8" w:rsidR="00704C41" w:rsidRPr="00704C41" w:rsidRDefault="00704C41" w:rsidP="00A345A2">
      <w:pPr>
        <w:pStyle w:val="Bibliographie"/>
        <w:spacing w:line="360" w:lineRule="auto"/>
        <w:jc w:val="both"/>
        <w:rPr>
          <w:sz w:val="22"/>
        </w:rPr>
      </w:pPr>
      <w:r w:rsidRPr="00704C41">
        <w:rPr>
          <w:sz w:val="22"/>
          <w:lang w:val="fr-FR"/>
        </w:rPr>
        <w:t>Martinez, A., Chaufray, J.-Y., Lebonnois, S., Gonz</w:t>
      </w:r>
      <w:r w:rsidR="00CB1E51">
        <w:rPr>
          <w:sz w:val="22"/>
          <w:lang w:val="fr-FR"/>
        </w:rPr>
        <w:t>á</w:t>
      </w:r>
      <w:r w:rsidRPr="00704C41">
        <w:rPr>
          <w:sz w:val="22"/>
          <w:lang w:val="fr-FR"/>
        </w:rPr>
        <w:t>lez-</w:t>
      </w:r>
      <w:proofErr w:type="spellStart"/>
      <w:r w:rsidRPr="00704C41">
        <w:rPr>
          <w:sz w:val="22"/>
          <w:lang w:val="fr-FR"/>
        </w:rPr>
        <w:t>Galindo</w:t>
      </w:r>
      <w:proofErr w:type="spellEnd"/>
      <w:r w:rsidRPr="00704C41">
        <w:rPr>
          <w:sz w:val="22"/>
          <w:lang w:val="fr-FR"/>
        </w:rPr>
        <w:t xml:space="preserve">, F., Lefèvre, F., &amp; Gilli, G. (2024). </w:t>
      </w:r>
      <w:r w:rsidRPr="00704C41">
        <w:rPr>
          <w:sz w:val="22"/>
        </w:rPr>
        <w:t xml:space="preserve">Three-dimensional Venusian ionosphere model. </w:t>
      </w:r>
      <w:r w:rsidRPr="00704C41">
        <w:rPr>
          <w:i/>
          <w:iCs/>
          <w:sz w:val="22"/>
        </w:rPr>
        <w:t>Icarus</w:t>
      </w:r>
      <w:r w:rsidRPr="00704C41">
        <w:rPr>
          <w:sz w:val="22"/>
        </w:rPr>
        <w:t xml:space="preserve">, </w:t>
      </w:r>
      <w:r w:rsidRPr="00704C41">
        <w:rPr>
          <w:i/>
          <w:iCs/>
          <w:sz w:val="22"/>
        </w:rPr>
        <w:t>415</w:t>
      </w:r>
      <w:r w:rsidRPr="00704C41">
        <w:rPr>
          <w:sz w:val="22"/>
        </w:rPr>
        <w:t>, 116035. https://doi.org/10.1016/j.icarus.2024.116035</w:t>
      </w:r>
    </w:p>
    <w:p w14:paraId="3B3662EB" w14:textId="748C4DBD" w:rsidR="00704C41" w:rsidRPr="00704C41" w:rsidRDefault="00704C41" w:rsidP="00A345A2">
      <w:pPr>
        <w:pStyle w:val="Bibliographie"/>
        <w:spacing w:line="360" w:lineRule="auto"/>
        <w:jc w:val="both"/>
        <w:rPr>
          <w:sz w:val="22"/>
        </w:rPr>
      </w:pPr>
      <w:r w:rsidRPr="00704C41">
        <w:rPr>
          <w:sz w:val="22"/>
        </w:rPr>
        <w:lastRenderedPageBreak/>
        <w:t xml:space="preserve">Campbell, I., &amp; A. Thrush, B. (1966). Behaviour of carbon dioxide and nitrous oxide in active nitrogen. </w:t>
      </w:r>
      <w:r w:rsidRPr="00704C41">
        <w:rPr>
          <w:i/>
          <w:iCs/>
          <w:sz w:val="22"/>
        </w:rPr>
        <w:t>Transactions of the Faraday Society</w:t>
      </w:r>
      <w:r w:rsidRPr="00704C41">
        <w:rPr>
          <w:sz w:val="22"/>
        </w:rPr>
        <w:t xml:space="preserve">, </w:t>
      </w:r>
      <w:r w:rsidRPr="00704C41">
        <w:rPr>
          <w:i/>
          <w:iCs/>
          <w:sz w:val="22"/>
        </w:rPr>
        <w:t>62</w:t>
      </w:r>
      <w:r w:rsidRPr="00704C41">
        <w:rPr>
          <w:sz w:val="22"/>
        </w:rPr>
        <w:t>(0), 3366–3374. https://doi.org/10.1039/TF9666203366</w:t>
      </w:r>
    </w:p>
    <w:p w14:paraId="307DA5BE" w14:textId="77777777" w:rsidR="00704C41" w:rsidRPr="00704C41" w:rsidRDefault="00704C41" w:rsidP="00A345A2">
      <w:pPr>
        <w:pStyle w:val="Bibliographie"/>
        <w:spacing w:line="360" w:lineRule="auto"/>
        <w:jc w:val="both"/>
        <w:rPr>
          <w:sz w:val="22"/>
        </w:rPr>
      </w:pPr>
      <w:r w:rsidRPr="00704C41">
        <w:rPr>
          <w:sz w:val="22"/>
        </w:rPr>
        <w:t>Peterson, J. R., Le Padellec, A., Danared, H., Dunn, G. H., Larsson, M., Larson, A., et al. (1998). Dissociative recombination and excitation of N</w:t>
      </w:r>
      <w:r w:rsidRPr="00AF38DD">
        <w:rPr>
          <w:sz w:val="22"/>
          <w:vertAlign w:val="subscript"/>
        </w:rPr>
        <w:t>2</w:t>
      </w:r>
      <w:r w:rsidRPr="00AF38DD">
        <w:rPr>
          <w:sz w:val="22"/>
          <w:vertAlign w:val="superscript"/>
        </w:rPr>
        <w:t>+</w:t>
      </w:r>
      <w:r w:rsidRPr="00704C41">
        <w:rPr>
          <w:sz w:val="22"/>
        </w:rPr>
        <w:t xml:space="preserve">: Cross sections and product branching ratios. </w:t>
      </w:r>
      <w:r w:rsidRPr="00704C41">
        <w:rPr>
          <w:i/>
          <w:iCs/>
          <w:sz w:val="22"/>
        </w:rPr>
        <w:t>The Journal of Chemical Physics</w:t>
      </w:r>
      <w:r w:rsidRPr="00704C41">
        <w:rPr>
          <w:sz w:val="22"/>
        </w:rPr>
        <w:t xml:space="preserve">, </w:t>
      </w:r>
      <w:r w:rsidRPr="00704C41">
        <w:rPr>
          <w:i/>
          <w:iCs/>
          <w:sz w:val="22"/>
        </w:rPr>
        <w:t>108</w:t>
      </w:r>
      <w:r w:rsidRPr="00704C41">
        <w:rPr>
          <w:sz w:val="22"/>
        </w:rPr>
        <w:t>(5), 1978–1988. https://doi.org/10.1063/1.475577</w:t>
      </w:r>
    </w:p>
    <w:p w14:paraId="5F4C31BA" w14:textId="77777777" w:rsidR="00704C41" w:rsidRPr="00704C41" w:rsidRDefault="00704C41" w:rsidP="00A345A2">
      <w:pPr>
        <w:pStyle w:val="Bibliographie"/>
        <w:spacing w:line="360" w:lineRule="auto"/>
        <w:jc w:val="both"/>
        <w:rPr>
          <w:sz w:val="22"/>
        </w:rPr>
      </w:pPr>
      <w:r w:rsidRPr="00704C41">
        <w:rPr>
          <w:sz w:val="22"/>
        </w:rPr>
        <w:t>Rakshit, A. B., &amp; Warneck, P. (1980). Reactions of CO</w:t>
      </w:r>
      <w:r w:rsidRPr="00AF38DD">
        <w:rPr>
          <w:sz w:val="22"/>
          <w:vertAlign w:val="subscript"/>
        </w:rPr>
        <w:t>2</w:t>
      </w:r>
      <w:r w:rsidRPr="00AF38DD">
        <w:rPr>
          <w:sz w:val="22"/>
          <w:vertAlign w:val="superscript"/>
        </w:rPr>
        <w:t>+</w:t>
      </w:r>
      <w:r w:rsidRPr="00704C41">
        <w:rPr>
          <w:sz w:val="22"/>
        </w:rPr>
        <w:t>, CO</w:t>
      </w:r>
      <w:r w:rsidRPr="00AF38DD">
        <w:rPr>
          <w:sz w:val="22"/>
          <w:vertAlign w:val="subscript"/>
        </w:rPr>
        <w:t>2</w:t>
      </w:r>
      <w:r w:rsidRPr="00704C41">
        <w:rPr>
          <w:sz w:val="22"/>
        </w:rPr>
        <w:t>CO</w:t>
      </w:r>
      <w:r w:rsidRPr="00AF38DD">
        <w:rPr>
          <w:sz w:val="22"/>
          <w:vertAlign w:val="subscript"/>
        </w:rPr>
        <w:t>2</w:t>
      </w:r>
      <w:r w:rsidRPr="00AF38DD">
        <w:rPr>
          <w:sz w:val="22"/>
          <w:vertAlign w:val="superscript"/>
        </w:rPr>
        <w:t>+</w:t>
      </w:r>
      <w:r w:rsidRPr="00704C41">
        <w:rPr>
          <w:sz w:val="22"/>
        </w:rPr>
        <w:t xml:space="preserve"> and H</w:t>
      </w:r>
      <w:r w:rsidRPr="00AF38DD">
        <w:rPr>
          <w:sz w:val="22"/>
          <w:vertAlign w:val="subscript"/>
        </w:rPr>
        <w:t>2</w:t>
      </w:r>
      <w:r w:rsidRPr="00704C41">
        <w:rPr>
          <w:sz w:val="22"/>
        </w:rPr>
        <w:t>O</w:t>
      </w:r>
      <w:r w:rsidRPr="00AF38DD">
        <w:rPr>
          <w:sz w:val="22"/>
          <w:vertAlign w:val="superscript"/>
        </w:rPr>
        <w:t xml:space="preserve">+ </w:t>
      </w:r>
      <w:r w:rsidRPr="00704C41">
        <w:rPr>
          <w:sz w:val="22"/>
        </w:rPr>
        <w:t xml:space="preserve">ions with various neutral molecules. </w:t>
      </w:r>
      <w:r w:rsidRPr="00704C41">
        <w:rPr>
          <w:i/>
          <w:iCs/>
          <w:sz w:val="22"/>
        </w:rPr>
        <w:t>Journal of the Chemical Society, Faraday Transactions 2: Molecular and Chemical Physics</w:t>
      </w:r>
      <w:r w:rsidRPr="00704C41">
        <w:rPr>
          <w:sz w:val="22"/>
        </w:rPr>
        <w:t xml:space="preserve">, </w:t>
      </w:r>
      <w:r w:rsidRPr="00704C41">
        <w:rPr>
          <w:i/>
          <w:iCs/>
          <w:sz w:val="22"/>
        </w:rPr>
        <w:t>76</w:t>
      </w:r>
      <w:r w:rsidRPr="00704C41">
        <w:rPr>
          <w:sz w:val="22"/>
        </w:rPr>
        <w:t>(0), 1084–1092. https://doi.org/10.1039/F29807601084</w:t>
      </w:r>
    </w:p>
    <w:p w14:paraId="091CA642" w14:textId="0E890015" w:rsidR="00704C41" w:rsidRPr="00704C41" w:rsidRDefault="00704C41" w:rsidP="00A345A2">
      <w:pPr>
        <w:pStyle w:val="Bibliographie"/>
        <w:spacing w:line="360" w:lineRule="auto"/>
        <w:jc w:val="both"/>
        <w:rPr>
          <w:sz w:val="22"/>
        </w:rPr>
      </w:pPr>
      <w:r w:rsidRPr="00704C41">
        <w:rPr>
          <w:sz w:val="22"/>
        </w:rPr>
        <w:t xml:space="preserve">Schunk, R. W., &amp; Nagy, A. F. (2000). </w:t>
      </w:r>
      <w:r w:rsidRPr="00704C41">
        <w:rPr>
          <w:i/>
          <w:iCs/>
          <w:sz w:val="22"/>
        </w:rPr>
        <w:t>Ionospheres: Physics, plasma physics, and chemistry</w:t>
      </w:r>
      <w:r w:rsidRPr="00704C41">
        <w:rPr>
          <w:sz w:val="22"/>
        </w:rPr>
        <w:t xml:space="preserve">. Cambridge </w:t>
      </w:r>
      <w:r w:rsidR="00CB1E51">
        <w:rPr>
          <w:sz w:val="22"/>
        </w:rPr>
        <w:t>U</w:t>
      </w:r>
      <w:r w:rsidRPr="00704C41">
        <w:rPr>
          <w:sz w:val="22"/>
        </w:rPr>
        <w:t xml:space="preserve">niversity </w:t>
      </w:r>
      <w:r w:rsidR="00CB1E51">
        <w:rPr>
          <w:sz w:val="22"/>
        </w:rPr>
        <w:t>P</w:t>
      </w:r>
      <w:r w:rsidRPr="00704C41">
        <w:rPr>
          <w:sz w:val="22"/>
        </w:rPr>
        <w:t>ress.</w:t>
      </w:r>
    </w:p>
    <w:p w14:paraId="2B22E4DB" w14:textId="77777777" w:rsidR="00704C41" w:rsidRPr="00704C41" w:rsidRDefault="00704C41" w:rsidP="00A345A2">
      <w:pPr>
        <w:pStyle w:val="Bibliographie"/>
        <w:spacing w:line="360" w:lineRule="auto"/>
        <w:jc w:val="both"/>
        <w:rPr>
          <w:sz w:val="22"/>
        </w:rPr>
      </w:pPr>
      <w:r w:rsidRPr="00704C41">
        <w:rPr>
          <w:sz w:val="22"/>
        </w:rPr>
        <w:t>Vandaele, A. C., Hermans, C., Simon, P. C., Carleer, M., Colin, R., Fally, S., et al. (1998). Measurements of the NO</w:t>
      </w:r>
      <w:r w:rsidRPr="00CB1E51">
        <w:rPr>
          <w:sz w:val="22"/>
          <w:vertAlign w:val="subscript"/>
        </w:rPr>
        <w:t>2</w:t>
      </w:r>
      <w:r w:rsidRPr="00704C41">
        <w:rPr>
          <w:sz w:val="22"/>
        </w:rPr>
        <w:t xml:space="preserve"> absorption cross-section from 42 000 cm</w:t>
      </w:r>
      <w:r w:rsidRPr="00AF38DD">
        <w:rPr>
          <w:sz w:val="22"/>
          <w:vertAlign w:val="superscript"/>
        </w:rPr>
        <w:t>−1</w:t>
      </w:r>
      <w:r w:rsidRPr="00704C41">
        <w:rPr>
          <w:sz w:val="22"/>
        </w:rPr>
        <w:t xml:space="preserve"> to 10 000 cm</w:t>
      </w:r>
      <w:r w:rsidRPr="00AF38DD">
        <w:rPr>
          <w:sz w:val="22"/>
          <w:vertAlign w:val="superscript"/>
        </w:rPr>
        <w:t>−1</w:t>
      </w:r>
      <w:r w:rsidRPr="00704C41">
        <w:rPr>
          <w:sz w:val="22"/>
        </w:rPr>
        <w:t xml:space="preserve"> (238–1000 nm) at 220 K and 294 K. </w:t>
      </w:r>
      <w:r w:rsidRPr="00704C41">
        <w:rPr>
          <w:i/>
          <w:iCs/>
          <w:sz w:val="22"/>
        </w:rPr>
        <w:t>Journal of Quantitative Spectroscopy and Radiative Transfer</w:t>
      </w:r>
      <w:r w:rsidRPr="00704C41">
        <w:rPr>
          <w:sz w:val="22"/>
        </w:rPr>
        <w:t xml:space="preserve">, </w:t>
      </w:r>
      <w:r w:rsidRPr="00704C41">
        <w:rPr>
          <w:i/>
          <w:iCs/>
          <w:sz w:val="22"/>
        </w:rPr>
        <w:t>59</w:t>
      </w:r>
      <w:r w:rsidRPr="00704C41">
        <w:rPr>
          <w:sz w:val="22"/>
        </w:rPr>
        <w:t>(3), 171–184. https://doi.org/10.1016/S0022-4073(97)00168-4</w:t>
      </w:r>
    </w:p>
    <w:p w14:paraId="56F02DC8" w14:textId="7AFA09D3" w:rsidR="00790C60" w:rsidRPr="004836F9" w:rsidRDefault="00790C60" w:rsidP="00A345A2">
      <w:pPr>
        <w:pStyle w:val="SMHeading"/>
        <w:spacing w:line="360" w:lineRule="auto"/>
        <w:jc w:val="both"/>
        <w:rPr>
          <w:sz w:val="22"/>
          <w:szCs w:val="22"/>
        </w:rPr>
      </w:pPr>
      <w:r w:rsidRPr="004836F9">
        <w:rPr>
          <w:sz w:val="22"/>
          <w:szCs w:val="22"/>
        </w:rPr>
        <w:fldChar w:fldCharType="end"/>
      </w:r>
    </w:p>
    <w:sectPr w:rsidR="00790C60" w:rsidRPr="004836F9" w:rsidSect="00F125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01CC6" w14:textId="77777777" w:rsidR="00C620D3" w:rsidRDefault="00C620D3">
      <w:r>
        <w:separator/>
      </w:r>
    </w:p>
  </w:endnote>
  <w:endnote w:type="continuationSeparator" w:id="0">
    <w:p w14:paraId="0E3699C8" w14:textId="77777777" w:rsidR="00C620D3" w:rsidRDefault="00C6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rdo">
    <w:altName w:val="Calibri"/>
    <w:panose1 w:val="020B0604020202020204"/>
    <w:charset w:val="00"/>
    <w:family w:val="auto"/>
    <w:pitch w:val="default"/>
  </w:font>
  <w:font w:name="Yu Mincho">
    <w:panose1 w:val="02020400000000000000"/>
    <w:charset w:val="80"/>
    <w:family w:val="roman"/>
    <w:pitch w:val="variable"/>
    <w:sig w:usb0="00000287" w:usb1="08070000" w:usb2="00000010"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102A" w14:textId="77777777" w:rsidR="00034549" w:rsidRDefault="0003454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E7ED" w14:textId="77777777" w:rsidR="00034549" w:rsidRDefault="00034549">
    <w:pPr>
      <w:pStyle w:val="Pieddepage"/>
      <w:jc w:val="right"/>
    </w:pPr>
    <w:r>
      <w:fldChar w:fldCharType="begin"/>
    </w:r>
    <w:r>
      <w:instrText xml:space="preserve"> PAGE   \* MERGEFORMAT </w:instrText>
    </w:r>
    <w:r>
      <w:fldChar w:fldCharType="separate"/>
    </w:r>
    <w:r>
      <w:rPr>
        <w:noProof/>
      </w:rPr>
      <w:t>1</w:t>
    </w:r>
    <w:r>
      <w:fldChar w:fldCharType="end"/>
    </w:r>
  </w:p>
  <w:p w14:paraId="486656F3" w14:textId="77777777" w:rsidR="00034549" w:rsidRDefault="0003454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BCA3" w14:textId="77777777" w:rsidR="00034549" w:rsidRDefault="000345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B78D3" w14:textId="77777777" w:rsidR="00C620D3" w:rsidRDefault="00C620D3">
      <w:r>
        <w:separator/>
      </w:r>
    </w:p>
  </w:footnote>
  <w:footnote w:type="continuationSeparator" w:id="0">
    <w:p w14:paraId="06A2ED18" w14:textId="77777777" w:rsidR="00C620D3" w:rsidRDefault="00C62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EF6B" w14:textId="77777777" w:rsidR="00034549" w:rsidRDefault="0003454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3C1C" w14:textId="77777777" w:rsidR="00034549" w:rsidRPr="005001AC" w:rsidRDefault="00034549" w:rsidP="005001AC">
    <w:pPr>
      <w:jc w:val="right"/>
      <w:rPr>
        <w:sz w:val="20"/>
      </w:rPr>
    </w:pPr>
  </w:p>
  <w:p w14:paraId="18F8F636" w14:textId="77777777" w:rsidR="00034549" w:rsidRDefault="0003454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5ADD" w14:textId="77777777" w:rsidR="00034549" w:rsidRDefault="000345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9A0988"/>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31901DB9"/>
    <w:multiLevelType w:val="hybridMultilevel"/>
    <w:tmpl w:val="00B686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9D4332"/>
    <w:multiLevelType w:val="multilevel"/>
    <w:tmpl w:val="4ECE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D508A0"/>
    <w:multiLevelType w:val="multilevel"/>
    <w:tmpl w:val="02BA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D37AC4"/>
    <w:multiLevelType w:val="hybridMultilevel"/>
    <w:tmpl w:val="F894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410DB6"/>
    <w:multiLevelType w:val="hybridMultilevel"/>
    <w:tmpl w:val="77E4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81017E"/>
    <w:multiLevelType w:val="hybridMultilevel"/>
    <w:tmpl w:val="DAD6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5632390">
    <w:abstractNumId w:val="9"/>
  </w:num>
  <w:num w:numId="2" w16cid:durableId="2006012822">
    <w:abstractNumId w:val="7"/>
  </w:num>
  <w:num w:numId="3" w16cid:durableId="1574656798">
    <w:abstractNumId w:val="6"/>
  </w:num>
  <w:num w:numId="4" w16cid:durableId="1657955654">
    <w:abstractNumId w:val="5"/>
  </w:num>
  <w:num w:numId="5" w16cid:durableId="1679194758">
    <w:abstractNumId w:val="4"/>
  </w:num>
  <w:num w:numId="6" w16cid:durableId="573123910">
    <w:abstractNumId w:val="8"/>
  </w:num>
  <w:num w:numId="7" w16cid:durableId="880674062">
    <w:abstractNumId w:val="3"/>
  </w:num>
  <w:num w:numId="8" w16cid:durableId="893544598">
    <w:abstractNumId w:val="2"/>
  </w:num>
  <w:num w:numId="9" w16cid:durableId="419837385">
    <w:abstractNumId w:val="1"/>
  </w:num>
  <w:num w:numId="10" w16cid:durableId="1549219512">
    <w:abstractNumId w:val="0"/>
  </w:num>
  <w:num w:numId="11" w16cid:durableId="950283869">
    <w:abstractNumId w:val="11"/>
  </w:num>
  <w:num w:numId="12" w16cid:durableId="1330870703">
    <w:abstractNumId w:val="13"/>
  </w:num>
  <w:num w:numId="13" w16cid:durableId="1519077603">
    <w:abstractNumId w:val="10"/>
  </w:num>
  <w:num w:numId="14" w16cid:durableId="433131069">
    <w:abstractNumId w:val="15"/>
  </w:num>
  <w:num w:numId="15" w16cid:durableId="457991279">
    <w:abstractNumId w:val="14"/>
  </w:num>
  <w:num w:numId="16" w16cid:durableId="3071310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0F"/>
    <w:rsid w:val="00015F74"/>
    <w:rsid w:val="00034549"/>
    <w:rsid w:val="00043571"/>
    <w:rsid w:val="00065EBD"/>
    <w:rsid w:val="000761D3"/>
    <w:rsid w:val="00083B44"/>
    <w:rsid w:val="000850DC"/>
    <w:rsid w:val="00094365"/>
    <w:rsid w:val="000B2E64"/>
    <w:rsid w:val="000C2771"/>
    <w:rsid w:val="000D68BD"/>
    <w:rsid w:val="000F0DCE"/>
    <w:rsid w:val="00111843"/>
    <w:rsid w:val="00112C5B"/>
    <w:rsid w:val="00113908"/>
    <w:rsid w:val="00114193"/>
    <w:rsid w:val="001154E6"/>
    <w:rsid w:val="00115A38"/>
    <w:rsid w:val="0011687B"/>
    <w:rsid w:val="00124F82"/>
    <w:rsid w:val="001265FA"/>
    <w:rsid w:val="001278E3"/>
    <w:rsid w:val="00130743"/>
    <w:rsid w:val="00130B50"/>
    <w:rsid w:val="00144920"/>
    <w:rsid w:val="001544AE"/>
    <w:rsid w:val="0016337A"/>
    <w:rsid w:val="00164269"/>
    <w:rsid w:val="001966FD"/>
    <w:rsid w:val="00197826"/>
    <w:rsid w:val="001A1BDE"/>
    <w:rsid w:val="001C7B4E"/>
    <w:rsid w:val="001F0876"/>
    <w:rsid w:val="001F167C"/>
    <w:rsid w:val="001F5E91"/>
    <w:rsid w:val="0020183F"/>
    <w:rsid w:val="002077B9"/>
    <w:rsid w:val="002132B0"/>
    <w:rsid w:val="00221C70"/>
    <w:rsid w:val="002251AF"/>
    <w:rsid w:val="00227D86"/>
    <w:rsid w:val="00237673"/>
    <w:rsid w:val="00243B68"/>
    <w:rsid w:val="00262D72"/>
    <w:rsid w:val="002800B6"/>
    <w:rsid w:val="002B35D4"/>
    <w:rsid w:val="002C030F"/>
    <w:rsid w:val="002F29FC"/>
    <w:rsid w:val="002F3966"/>
    <w:rsid w:val="00320E2C"/>
    <w:rsid w:val="00331D75"/>
    <w:rsid w:val="00355362"/>
    <w:rsid w:val="003636EF"/>
    <w:rsid w:val="00363E44"/>
    <w:rsid w:val="00373764"/>
    <w:rsid w:val="00395E86"/>
    <w:rsid w:val="003A2FD8"/>
    <w:rsid w:val="003B40E6"/>
    <w:rsid w:val="003C007A"/>
    <w:rsid w:val="003C2CD2"/>
    <w:rsid w:val="003E1980"/>
    <w:rsid w:val="003F6E14"/>
    <w:rsid w:val="00405336"/>
    <w:rsid w:val="004329B8"/>
    <w:rsid w:val="004568BC"/>
    <w:rsid w:val="004571D5"/>
    <w:rsid w:val="00462F1B"/>
    <w:rsid w:val="0046356B"/>
    <w:rsid w:val="00477182"/>
    <w:rsid w:val="004779CB"/>
    <w:rsid w:val="00481118"/>
    <w:rsid w:val="00483684"/>
    <w:rsid w:val="004836F9"/>
    <w:rsid w:val="004B2481"/>
    <w:rsid w:val="004D2A8C"/>
    <w:rsid w:val="004E42D8"/>
    <w:rsid w:val="004E7BA2"/>
    <w:rsid w:val="004F7EDF"/>
    <w:rsid w:val="005001AC"/>
    <w:rsid w:val="00517016"/>
    <w:rsid w:val="00527D71"/>
    <w:rsid w:val="00527D84"/>
    <w:rsid w:val="005314B5"/>
    <w:rsid w:val="0054432F"/>
    <w:rsid w:val="00552C23"/>
    <w:rsid w:val="005607DD"/>
    <w:rsid w:val="00572DFF"/>
    <w:rsid w:val="005A1945"/>
    <w:rsid w:val="005A558C"/>
    <w:rsid w:val="005B186E"/>
    <w:rsid w:val="005C6651"/>
    <w:rsid w:val="005D6D71"/>
    <w:rsid w:val="005E28F8"/>
    <w:rsid w:val="005E6513"/>
    <w:rsid w:val="005F453B"/>
    <w:rsid w:val="00611F9E"/>
    <w:rsid w:val="006177B8"/>
    <w:rsid w:val="006237D4"/>
    <w:rsid w:val="00651114"/>
    <w:rsid w:val="00655E27"/>
    <w:rsid w:val="006622CF"/>
    <w:rsid w:val="00664A12"/>
    <w:rsid w:val="006654D6"/>
    <w:rsid w:val="0066722B"/>
    <w:rsid w:val="00670299"/>
    <w:rsid w:val="0068469F"/>
    <w:rsid w:val="00691985"/>
    <w:rsid w:val="006962C1"/>
    <w:rsid w:val="006A1B64"/>
    <w:rsid w:val="006B03AD"/>
    <w:rsid w:val="006F602A"/>
    <w:rsid w:val="00704C41"/>
    <w:rsid w:val="007108F5"/>
    <w:rsid w:val="00713AF2"/>
    <w:rsid w:val="00713E5B"/>
    <w:rsid w:val="007402FC"/>
    <w:rsid w:val="007411A1"/>
    <w:rsid w:val="007563F2"/>
    <w:rsid w:val="00764008"/>
    <w:rsid w:val="00790C60"/>
    <w:rsid w:val="00795D4D"/>
    <w:rsid w:val="007A1DF9"/>
    <w:rsid w:val="00807D35"/>
    <w:rsid w:val="008115D9"/>
    <w:rsid w:val="00825950"/>
    <w:rsid w:val="00827A1F"/>
    <w:rsid w:val="00852FE9"/>
    <w:rsid w:val="00885C9B"/>
    <w:rsid w:val="008927D0"/>
    <w:rsid w:val="00896FAB"/>
    <w:rsid w:val="008975C5"/>
    <w:rsid w:val="008A54CF"/>
    <w:rsid w:val="008D5D2A"/>
    <w:rsid w:val="008E2CF1"/>
    <w:rsid w:val="008F08DC"/>
    <w:rsid w:val="008F5A8A"/>
    <w:rsid w:val="009055D1"/>
    <w:rsid w:val="00914B63"/>
    <w:rsid w:val="00922705"/>
    <w:rsid w:val="00924546"/>
    <w:rsid w:val="0092614A"/>
    <w:rsid w:val="00932FE5"/>
    <w:rsid w:val="009354F3"/>
    <w:rsid w:val="009447DC"/>
    <w:rsid w:val="00961BA5"/>
    <w:rsid w:val="009743A9"/>
    <w:rsid w:val="00975720"/>
    <w:rsid w:val="009859A7"/>
    <w:rsid w:val="009A47CE"/>
    <w:rsid w:val="009A5287"/>
    <w:rsid w:val="009B2AC5"/>
    <w:rsid w:val="009B7984"/>
    <w:rsid w:val="009F4BED"/>
    <w:rsid w:val="009F7D93"/>
    <w:rsid w:val="00A03FCD"/>
    <w:rsid w:val="00A07B05"/>
    <w:rsid w:val="00A276DF"/>
    <w:rsid w:val="00A3084A"/>
    <w:rsid w:val="00A3403B"/>
    <w:rsid w:val="00A345A2"/>
    <w:rsid w:val="00A40359"/>
    <w:rsid w:val="00A50033"/>
    <w:rsid w:val="00A51A12"/>
    <w:rsid w:val="00A627D4"/>
    <w:rsid w:val="00A74DA2"/>
    <w:rsid w:val="00A92733"/>
    <w:rsid w:val="00AA76F3"/>
    <w:rsid w:val="00AC7DA6"/>
    <w:rsid w:val="00AD499C"/>
    <w:rsid w:val="00AF38DD"/>
    <w:rsid w:val="00B00285"/>
    <w:rsid w:val="00B27AD2"/>
    <w:rsid w:val="00B30334"/>
    <w:rsid w:val="00B3147F"/>
    <w:rsid w:val="00B3633B"/>
    <w:rsid w:val="00B36869"/>
    <w:rsid w:val="00B43B31"/>
    <w:rsid w:val="00B47CFA"/>
    <w:rsid w:val="00B529C0"/>
    <w:rsid w:val="00B57F00"/>
    <w:rsid w:val="00B626CB"/>
    <w:rsid w:val="00B7560C"/>
    <w:rsid w:val="00B77E40"/>
    <w:rsid w:val="00B82C22"/>
    <w:rsid w:val="00B93DBA"/>
    <w:rsid w:val="00B9440A"/>
    <w:rsid w:val="00B952C1"/>
    <w:rsid w:val="00B968D7"/>
    <w:rsid w:val="00BA3953"/>
    <w:rsid w:val="00BB2D2A"/>
    <w:rsid w:val="00BD58CF"/>
    <w:rsid w:val="00BD5FBA"/>
    <w:rsid w:val="00BE679E"/>
    <w:rsid w:val="00BF1BEB"/>
    <w:rsid w:val="00BF1BF9"/>
    <w:rsid w:val="00BF5FF7"/>
    <w:rsid w:val="00C04CC1"/>
    <w:rsid w:val="00C071FC"/>
    <w:rsid w:val="00C22C02"/>
    <w:rsid w:val="00C27F6F"/>
    <w:rsid w:val="00C30E83"/>
    <w:rsid w:val="00C50C6D"/>
    <w:rsid w:val="00C51911"/>
    <w:rsid w:val="00C600D9"/>
    <w:rsid w:val="00C620D3"/>
    <w:rsid w:val="00C634D7"/>
    <w:rsid w:val="00C73E09"/>
    <w:rsid w:val="00CA0129"/>
    <w:rsid w:val="00CB1E51"/>
    <w:rsid w:val="00CB5072"/>
    <w:rsid w:val="00CC1384"/>
    <w:rsid w:val="00CD3720"/>
    <w:rsid w:val="00CE6EAA"/>
    <w:rsid w:val="00CF1848"/>
    <w:rsid w:val="00CF5C2F"/>
    <w:rsid w:val="00D04BCF"/>
    <w:rsid w:val="00D10134"/>
    <w:rsid w:val="00D12701"/>
    <w:rsid w:val="00D13D12"/>
    <w:rsid w:val="00D143D9"/>
    <w:rsid w:val="00D34A7C"/>
    <w:rsid w:val="00D4372A"/>
    <w:rsid w:val="00D60BB0"/>
    <w:rsid w:val="00D65708"/>
    <w:rsid w:val="00D6579D"/>
    <w:rsid w:val="00D8159F"/>
    <w:rsid w:val="00DD1D04"/>
    <w:rsid w:val="00DD79D7"/>
    <w:rsid w:val="00E136B9"/>
    <w:rsid w:val="00E20431"/>
    <w:rsid w:val="00E257C8"/>
    <w:rsid w:val="00E32717"/>
    <w:rsid w:val="00E40896"/>
    <w:rsid w:val="00E43D2D"/>
    <w:rsid w:val="00E449CB"/>
    <w:rsid w:val="00E52A8F"/>
    <w:rsid w:val="00E63760"/>
    <w:rsid w:val="00E64049"/>
    <w:rsid w:val="00E72C93"/>
    <w:rsid w:val="00E84CB1"/>
    <w:rsid w:val="00E9773B"/>
    <w:rsid w:val="00EB12FF"/>
    <w:rsid w:val="00EB379E"/>
    <w:rsid w:val="00EB654C"/>
    <w:rsid w:val="00EC13A3"/>
    <w:rsid w:val="00EC4A7D"/>
    <w:rsid w:val="00EC7C85"/>
    <w:rsid w:val="00ED69CA"/>
    <w:rsid w:val="00EE35AB"/>
    <w:rsid w:val="00EF25A3"/>
    <w:rsid w:val="00F125EE"/>
    <w:rsid w:val="00F12E98"/>
    <w:rsid w:val="00F22029"/>
    <w:rsid w:val="00F23E46"/>
    <w:rsid w:val="00F3515C"/>
    <w:rsid w:val="00F36A95"/>
    <w:rsid w:val="00F42E22"/>
    <w:rsid w:val="00F47BA3"/>
    <w:rsid w:val="00F53940"/>
    <w:rsid w:val="00F56E67"/>
    <w:rsid w:val="00F630EA"/>
    <w:rsid w:val="00F6474F"/>
    <w:rsid w:val="00F7007E"/>
    <w:rsid w:val="00F73193"/>
    <w:rsid w:val="00F74F95"/>
    <w:rsid w:val="00F80705"/>
    <w:rsid w:val="00F93676"/>
    <w:rsid w:val="00FA1481"/>
    <w:rsid w:val="00FB1C42"/>
    <w:rsid w:val="00FB32EC"/>
    <w:rsid w:val="00FF04E3"/>
    <w:rsid w:val="00FF3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D9FF7"/>
  <w15:chartTrackingRefBased/>
  <w15:docId w15:val="{70801E18-7CCF-4C88-A79C-4DFA6FFF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semiHidden="1"/>
    <w:lsdException w:name="annotation reference" w:semiHidden="1"/>
    <w:lsdException w:name="line number" w:semiHidden="1"/>
    <w:lsdException w:name="endnote reference" w:semiHidden="1"/>
    <w:lsdException w:name="Title" w:qFormat="1"/>
    <w:lsdException w:name="Subtitle" w:qFormat="1"/>
    <w:lsdException w:name="FollowedHyperlink" w:semiHidden="1"/>
    <w:lsdException w:name="Strong" w:semiHidden="1" w:uiPriority="22" w:qFormat="1"/>
    <w:lsdException w:name="Emphasis" w:semiHidden="1" w:qFormat="1"/>
    <w:lsdException w:name="Normal (Web)" w:uiPriority="99"/>
    <w:lsdException w:name="HTML Acronym" w:semiHidden="1"/>
    <w:lsdException w:name="HTML Cite" w:semiHidden="1"/>
    <w:lsdException w:name="HTML Code" w:semiHidden="1"/>
    <w:lsdException w:name="HTML Definition" w:semiHidden="1"/>
    <w:lsdException w:name="HTML Keyboard" w:semiHidden="1"/>
    <w:lsdException w:name="HTML Sample" w:semiHidden="1"/>
    <w:lsdException w:name="HTML Typewriter" w:semiHidden="1"/>
    <w:lsdException w:name="HTML Variable"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144920"/>
    <w:rPr>
      <w:sz w:val="24"/>
    </w:rPr>
  </w:style>
  <w:style w:type="paragraph" w:styleId="Titre1">
    <w:name w:val="heading 1"/>
    <w:basedOn w:val="Normal"/>
    <w:next w:val="Normal"/>
    <w:link w:val="Titre1Car"/>
    <w:semiHidden/>
    <w:qFormat/>
    <w:rsid w:val="00B43B31"/>
    <w:pPr>
      <w:keepNext/>
      <w:spacing w:before="240" w:after="60"/>
      <w:outlineLvl w:val="0"/>
    </w:pPr>
    <w:rPr>
      <w:b/>
      <w:bCs/>
      <w:kern w:val="32"/>
      <w:szCs w:val="24"/>
    </w:rPr>
  </w:style>
  <w:style w:type="paragraph" w:styleId="Titre2">
    <w:name w:val="heading 2"/>
    <w:basedOn w:val="Normal"/>
    <w:next w:val="Normal"/>
    <w:link w:val="Titre2Car"/>
    <w:semiHidden/>
    <w:qFormat/>
    <w:rsid w:val="007411A1"/>
    <w:pPr>
      <w:keepNext/>
      <w:spacing w:before="240" w:after="60"/>
      <w:outlineLvl w:val="1"/>
    </w:pPr>
    <w:rPr>
      <w:rFonts w:ascii="Cambria" w:hAnsi="Cambria"/>
      <w:b/>
      <w:bCs/>
      <w:i/>
      <w:iCs/>
      <w:sz w:val="28"/>
      <w:szCs w:val="28"/>
    </w:rPr>
  </w:style>
  <w:style w:type="paragraph" w:styleId="Titre3">
    <w:name w:val="heading 3"/>
    <w:basedOn w:val="Normal"/>
    <w:next w:val="Normal"/>
    <w:semiHidden/>
    <w:qFormat/>
    <w:rsid w:val="00C600D9"/>
    <w:pPr>
      <w:keepNext/>
      <w:spacing w:line="480" w:lineRule="auto"/>
      <w:outlineLvl w:val="2"/>
    </w:pPr>
    <w:rPr>
      <w:rFonts w:ascii="Times" w:eastAsia="Times" w:hAnsi="Times"/>
      <w:b/>
    </w:rPr>
  </w:style>
  <w:style w:type="paragraph" w:styleId="Titre4">
    <w:name w:val="heading 4"/>
    <w:basedOn w:val="Normal"/>
    <w:next w:val="Normal"/>
    <w:semiHidden/>
    <w:qFormat/>
    <w:rsid w:val="00C600D9"/>
    <w:pPr>
      <w:keepNext/>
      <w:spacing w:line="480" w:lineRule="auto"/>
      <w:outlineLvl w:val="3"/>
    </w:pPr>
    <w:rPr>
      <w:rFonts w:ascii="Times" w:hAnsi="Times"/>
      <w:b/>
      <w:color w:val="0000FF"/>
      <w:sz w:val="44"/>
    </w:rPr>
  </w:style>
  <w:style w:type="paragraph" w:styleId="Titre5">
    <w:name w:val="heading 5"/>
    <w:basedOn w:val="Normal"/>
    <w:next w:val="Normal"/>
    <w:link w:val="Titre5Car"/>
    <w:semiHidden/>
    <w:qFormat/>
    <w:rsid w:val="007411A1"/>
    <w:pPr>
      <w:spacing w:before="240" w:after="60"/>
      <w:outlineLvl w:val="4"/>
    </w:pPr>
    <w:rPr>
      <w:rFonts w:ascii="Calibri" w:hAnsi="Calibri"/>
      <w:b/>
      <w:bCs/>
      <w:i/>
      <w:iCs/>
      <w:sz w:val="26"/>
      <w:szCs w:val="26"/>
    </w:rPr>
  </w:style>
  <w:style w:type="paragraph" w:styleId="Titre6">
    <w:name w:val="heading 6"/>
    <w:basedOn w:val="Normal"/>
    <w:next w:val="Normal"/>
    <w:link w:val="Titre6Car"/>
    <w:semiHidden/>
    <w:qFormat/>
    <w:rsid w:val="007411A1"/>
    <w:pPr>
      <w:spacing w:before="240" w:after="60"/>
      <w:outlineLvl w:val="5"/>
    </w:pPr>
    <w:rPr>
      <w:rFonts w:ascii="Calibri" w:hAnsi="Calibri"/>
      <w:b/>
      <w:bCs/>
      <w:sz w:val="22"/>
      <w:szCs w:val="22"/>
    </w:rPr>
  </w:style>
  <w:style w:type="paragraph" w:styleId="Titre7">
    <w:name w:val="heading 7"/>
    <w:basedOn w:val="Normal"/>
    <w:next w:val="Normal"/>
    <w:link w:val="Titre7Car"/>
    <w:semiHidden/>
    <w:qFormat/>
    <w:rsid w:val="007411A1"/>
    <w:pPr>
      <w:spacing w:before="240" w:after="60"/>
      <w:outlineLvl w:val="6"/>
    </w:pPr>
    <w:rPr>
      <w:rFonts w:ascii="Calibri" w:hAnsi="Calibri"/>
      <w:szCs w:val="24"/>
    </w:rPr>
  </w:style>
  <w:style w:type="paragraph" w:styleId="Titre8">
    <w:name w:val="heading 8"/>
    <w:basedOn w:val="Normal"/>
    <w:next w:val="Normal"/>
    <w:link w:val="Titre8Car"/>
    <w:semiHidden/>
    <w:qFormat/>
    <w:rsid w:val="007411A1"/>
    <w:pPr>
      <w:spacing w:before="240" w:after="60"/>
      <w:outlineLvl w:val="7"/>
    </w:pPr>
    <w:rPr>
      <w:rFonts w:ascii="Calibri" w:hAnsi="Calibri"/>
      <w:i/>
      <w:iCs/>
      <w:szCs w:val="24"/>
    </w:rPr>
  </w:style>
  <w:style w:type="paragraph" w:styleId="Titre9">
    <w:name w:val="heading 9"/>
    <w:basedOn w:val="Normal"/>
    <w:next w:val="Normal"/>
    <w:link w:val="Titre9Car"/>
    <w:semiHidden/>
    <w:qFormat/>
    <w:rsid w:val="007411A1"/>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emiHidden/>
    <w:rsid w:val="00477182"/>
  </w:style>
  <w:style w:type="character" w:customStyle="1" w:styleId="Titre1Car">
    <w:name w:val="Titre 1 Car"/>
    <w:link w:val="Titre1"/>
    <w:semiHidden/>
    <w:rsid w:val="00FF04E3"/>
    <w:rPr>
      <w:b/>
      <w:bCs/>
      <w:kern w:val="32"/>
      <w:sz w:val="24"/>
      <w:szCs w:val="24"/>
    </w:rPr>
  </w:style>
  <w:style w:type="character" w:customStyle="1" w:styleId="Titre2Car">
    <w:name w:val="Titre 2 Car"/>
    <w:link w:val="Titre2"/>
    <w:semiHidden/>
    <w:rsid w:val="00FF04E3"/>
    <w:rPr>
      <w:rFonts w:ascii="Cambria" w:hAnsi="Cambria"/>
      <w:b/>
      <w:bCs/>
      <w:i/>
      <w:iCs/>
      <w:sz w:val="28"/>
      <w:szCs w:val="28"/>
    </w:rPr>
  </w:style>
  <w:style w:type="character" w:customStyle="1" w:styleId="Titre5Car">
    <w:name w:val="Titre 5 Car"/>
    <w:link w:val="Titre5"/>
    <w:semiHidden/>
    <w:rsid w:val="00FF04E3"/>
    <w:rPr>
      <w:rFonts w:ascii="Calibri" w:hAnsi="Calibri"/>
      <w:b/>
      <w:bCs/>
      <w:i/>
      <w:iCs/>
      <w:sz w:val="26"/>
      <w:szCs w:val="26"/>
    </w:rPr>
  </w:style>
  <w:style w:type="character" w:customStyle="1" w:styleId="Titre6Car">
    <w:name w:val="Titre 6 Car"/>
    <w:link w:val="Titre6"/>
    <w:semiHidden/>
    <w:rsid w:val="00FF04E3"/>
    <w:rPr>
      <w:rFonts w:ascii="Calibri" w:hAnsi="Calibri"/>
      <w:b/>
      <w:bCs/>
      <w:sz w:val="22"/>
      <w:szCs w:val="22"/>
    </w:rPr>
  </w:style>
  <w:style w:type="character" w:customStyle="1" w:styleId="Titre7Car">
    <w:name w:val="Titre 7 Car"/>
    <w:link w:val="Titre7"/>
    <w:semiHidden/>
    <w:rsid w:val="00FF04E3"/>
    <w:rPr>
      <w:rFonts w:ascii="Calibri" w:hAnsi="Calibri"/>
      <w:sz w:val="24"/>
      <w:szCs w:val="24"/>
    </w:rPr>
  </w:style>
  <w:style w:type="character" w:customStyle="1" w:styleId="Titre8Car">
    <w:name w:val="Titre 8 Car"/>
    <w:link w:val="Titre8"/>
    <w:semiHidden/>
    <w:rsid w:val="00FF04E3"/>
    <w:rPr>
      <w:rFonts w:ascii="Calibri" w:hAnsi="Calibri"/>
      <w:i/>
      <w:iCs/>
      <w:sz w:val="24"/>
      <w:szCs w:val="24"/>
    </w:rPr>
  </w:style>
  <w:style w:type="character" w:customStyle="1" w:styleId="Titre9Car">
    <w:name w:val="Titre 9 Car"/>
    <w:link w:val="Titre9"/>
    <w:semiHidden/>
    <w:rsid w:val="00FF04E3"/>
    <w:rPr>
      <w:rFonts w:ascii="Cambria" w:hAnsi="Cambria"/>
      <w:sz w:val="22"/>
      <w:szCs w:val="22"/>
    </w:rPr>
  </w:style>
  <w:style w:type="paragraph" w:customStyle="1" w:styleId="SMHeading">
    <w:name w:val="SM Heading"/>
    <w:basedOn w:val="Titre1"/>
    <w:qFormat/>
    <w:rsid w:val="00F74F95"/>
  </w:style>
  <w:style w:type="paragraph" w:customStyle="1" w:styleId="SMSubheading">
    <w:name w:val="SM Subheading"/>
    <w:basedOn w:val="Normal"/>
    <w:qFormat/>
    <w:rsid w:val="00B9440A"/>
    <w:rPr>
      <w:u w:val="words"/>
    </w:rPr>
  </w:style>
  <w:style w:type="paragraph" w:customStyle="1" w:styleId="SMText">
    <w:name w:val="SM Text"/>
    <w:basedOn w:val="Normal"/>
    <w:qFormat/>
    <w:rsid w:val="00B9440A"/>
    <w:pPr>
      <w:ind w:firstLine="480"/>
    </w:pPr>
  </w:style>
  <w:style w:type="paragraph" w:customStyle="1" w:styleId="SMcaption">
    <w:name w:val="SM caption"/>
    <w:basedOn w:val="SMText"/>
    <w:qFormat/>
    <w:rsid w:val="00B9440A"/>
    <w:pPr>
      <w:ind w:firstLine="0"/>
    </w:pPr>
  </w:style>
  <w:style w:type="paragraph" w:styleId="Textedebulles">
    <w:name w:val="Balloon Text"/>
    <w:basedOn w:val="Normal"/>
    <w:link w:val="TextedebullesCar"/>
    <w:uiPriority w:val="99"/>
    <w:semiHidden/>
    <w:rsid w:val="00405336"/>
    <w:rPr>
      <w:rFonts w:ascii="Tahoma" w:hAnsi="Tahoma" w:cs="Tahoma"/>
      <w:sz w:val="16"/>
      <w:szCs w:val="16"/>
    </w:rPr>
  </w:style>
  <w:style w:type="character" w:customStyle="1" w:styleId="TextedebullesCar">
    <w:name w:val="Texte de bulles Car"/>
    <w:link w:val="Textedebulles"/>
    <w:uiPriority w:val="99"/>
    <w:semiHidden/>
    <w:rsid w:val="00FF04E3"/>
    <w:rPr>
      <w:rFonts w:ascii="Tahoma" w:hAnsi="Tahoma" w:cs="Tahoma"/>
      <w:sz w:val="16"/>
      <w:szCs w:val="16"/>
    </w:rPr>
  </w:style>
  <w:style w:type="paragraph" w:styleId="Bibliographie">
    <w:name w:val="Bibliography"/>
    <w:basedOn w:val="Normal"/>
    <w:next w:val="Normal"/>
    <w:uiPriority w:val="37"/>
    <w:semiHidden/>
    <w:rsid w:val="00405336"/>
    <w:pPr>
      <w:spacing w:line="480" w:lineRule="auto"/>
      <w:ind w:left="720" w:hanging="720"/>
    </w:pPr>
  </w:style>
  <w:style w:type="paragraph" w:styleId="Normalcentr">
    <w:name w:val="Block Text"/>
    <w:basedOn w:val="Normal"/>
    <w:semiHidden/>
    <w:rsid w:val="00405336"/>
    <w:pPr>
      <w:spacing w:after="120"/>
      <w:ind w:left="1440" w:right="1440"/>
    </w:pPr>
  </w:style>
  <w:style w:type="paragraph" w:styleId="Corpsdetexte">
    <w:name w:val="Body Text"/>
    <w:basedOn w:val="Normal"/>
    <w:link w:val="CorpsdetexteCar"/>
    <w:semiHidden/>
    <w:rsid w:val="00405336"/>
    <w:pPr>
      <w:spacing w:after="120"/>
    </w:pPr>
  </w:style>
  <w:style w:type="character" w:customStyle="1" w:styleId="CorpsdetexteCar">
    <w:name w:val="Corps de texte Car"/>
    <w:link w:val="Corpsdetexte"/>
    <w:semiHidden/>
    <w:rsid w:val="00FF04E3"/>
    <w:rPr>
      <w:sz w:val="24"/>
    </w:rPr>
  </w:style>
  <w:style w:type="paragraph" w:styleId="Corpsdetexte2">
    <w:name w:val="Body Text 2"/>
    <w:basedOn w:val="Normal"/>
    <w:link w:val="Corpsdetexte2Car"/>
    <w:semiHidden/>
    <w:rsid w:val="00405336"/>
    <w:pPr>
      <w:spacing w:after="120" w:line="480" w:lineRule="auto"/>
    </w:pPr>
  </w:style>
  <w:style w:type="character" w:customStyle="1" w:styleId="Corpsdetexte2Car">
    <w:name w:val="Corps de texte 2 Car"/>
    <w:link w:val="Corpsdetexte2"/>
    <w:semiHidden/>
    <w:rsid w:val="00FF04E3"/>
    <w:rPr>
      <w:sz w:val="24"/>
    </w:rPr>
  </w:style>
  <w:style w:type="paragraph" w:styleId="Corpsdetexte3">
    <w:name w:val="Body Text 3"/>
    <w:basedOn w:val="Normal"/>
    <w:link w:val="Corpsdetexte3Car"/>
    <w:semiHidden/>
    <w:rsid w:val="00405336"/>
    <w:pPr>
      <w:spacing w:after="120"/>
    </w:pPr>
    <w:rPr>
      <w:sz w:val="16"/>
      <w:szCs w:val="16"/>
    </w:rPr>
  </w:style>
  <w:style w:type="character" w:customStyle="1" w:styleId="Corpsdetexte3Car">
    <w:name w:val="Corps de texte 3 Car"/>
    <w:link w:val="Corpsdetexte3"/>
    <w:semiHidden/>
    <w:rsid w:val="00FF04E3"/>
    <w:rPr>
      <w:sz w:val="16"/>
      <w:szCs w:val="16"/>
    </w:rPr>
  </w:style>
  <w:style w:type="paragraph" w:styleId="Retrait1religne">
    <w:name w:val="Body Text First Indent"/>
    <w:basedOn w:val="Corpsdetexte"/>
    <w:link w:val="Retrait1religneCar"/>
    <w:semiHidden/>
    <w:rsid w:val="00405336"/>
    <w:pPr>
      <w:ind w:firstLine="210"/>
    </w:pPr>
  </w:style>
  <w:style w:type="character" w:customStyle="1" w:styleId="Retrait1religneCar">
    <w:name w:val="Retrait 1re ligne Car"/>
    <w:basedOn w:val="CorpsdetexteCar"/>
    <w:link w:val="Retrait1religne"/>
    <w:semiHidden/>
    <w:rsid w:val="00FF04E3"/>
    <w:rPr>
      <w:sz w:val="24"/>
    </w:rPr>
  </w:style>
  <w:style w:type="paragraph" w:styleId="Retraitcorpsdetexte">
    <w:name w:val="Body Text Indent"/>
    <w:basedOn w:val="Normal"/>
    <w:link w:val="RetraitcorpsdetexteCar"/>
    <w:semiHidden/>
    <w:rsid w:val="00405336"/>
    <w:pPr>
      <w:spacing w:after="120"/>
      <w:ind w:left="360"/>
    </w:pPr>
  </w:style>
  <w:style w:type="character" w:customStyle="1" w:styleId="RetraitcorpsdetexteCar">
    <w:name w:val="Retrait corps de texte Car"/>
    <w:link w:val="Retraitcorpsdetexte"/>
    <w:semiHidden/>
    <w:rsid w:val="00FF04E3"/>
    <w:rPr>
      <w:sz w:val="24"/>
    </w:rPr>
  </w:style>
  <w:style w:type="paragraph" w:styleId="Retraitcorpset1relig">
    <w:name w:val="Body Text First Indent 2"/>
    <w:basedOn w:val="Retraitcorpsdetexte"/>
    <w:link w:val="Retraitcorpset1religCar"/>
    <w:semiHidden/>
    <w:rsid w:val="00405336"/>
    <w:pPr>
      <w:ind w:firstLine="210"/>
    </w:pPr>
  </w:style>
  <w:style w:type="character" w:customStyle="1" w:styleId="Retraitcorpset1religCar">
    <w:name w:val="Retrait corps et 1re lig. Car"/>
    <w:basedOn w:val="RetraitcorpsdetexteCar"/>
    <w:link w:val="Retraitcorpset1relig"/>
    <w:semiHidden/>
    <w:rsid w:val="00FF04E3"/>
    <w:rPr>
      <w:sz w:val="24"/>
    </w:rPr>
  </w:style>
  <w:style w:type="paragraph" w:styleId="Retraitcorpsdetexte2">
    <w:name w:val="Body Text Indent 2"/>
    <w:basedOn w:val="Normal"/>
    <w:link w:val="Retraitcorpsdetexte2Car"/>
    <w:semiHidden/>
    <w:rsid w:val="00405336"/>
    <w:pPr>
      <w:spacing w:after="120" w:line="480" w:lineRule="auto"/>
      <w:ind w:left="360"/>
    </w:pPr>
  </w:style>
  <w:style w:type="character" w:customStyle="1" w:styleId="Retraitcorpsdetexte2Car">
    <w:name w:val="Retrait corps de texte 2 Car"/>
    <w:link w:val="Retraitcorpsdetexte2"/>
    <w:semiHidden/>
    <w:rsid w:val="00FF04E3"/>
    <w:rPr>
      <w:sz w:val="24"/>
    </w:rPr>
  </w:style>
  <w:style w:type="paragraph" w:styleId="Retraitcorpsdetexte3">
    <w:name w:val="Body Text Indent 3"/>
    <w:basedOn w:val="Normal"/>
    <w:link w:val="Retraitcorpsdetexte3Car"/>
    <w:semiHidden/>
    <w:rsid w:val="00405336"/>
    <w:pPr>
      <w:spacing w:after="120"/>
      <w:ind w:left="360"/>
    </w:pPr>
    <w:rPr>
      <w:sz w:val="16"/>
      <w:szCs w:val="16"/>
    </w:rPr>
  </w:style>
  <w:style w:type="character" w:customStyle="1" w:styleId="Retraitcorpsdetexte3Car">
    <w:name w:val="Retrait corps de texte 3 Car"/>
    <w:link w:val="Retraitcorpsdetexte3"/>
    <w:semiHidden/>
    <w:rsid w:val="00FF04E3"/>
    <w:rPr>
      <w:sz w:val="16"/>
      <w:szCs w:val="16"/>
    </w:rPr>
  </w:style>
  <w:style w:type="paragraph" w:styleId="Lgende">
    <w:name w:val="caption"/>
    <w:basedOn w:val="Normal"/>
    <w:next w:val="Normal"/>
    <w:semiHidden/>
    <w:qFormat/>
    <w:rsid w:val="00405336"/>
    <w:rPr>
      <w:b/>
      <w:bCs/>
      <w:sz w:val="20"/>
    </w:rPr>
  </w:style>
  <w:style w:type="paragraph" w:styleId="Formuledepolitesse">
    <w:name w:val="Closing"/>
    <w:basedOn w:val="Normal"/>
    <w:link w:val="FormuledepolitesseCar"/>
    <w:semiHidden/>
    <w:rsid w:val="00405336"/>
    <w:pPr>
      <w:ind w:left="4320"/>
    </w:pPr>
  </w:style>
  <w:style w:type="character" w:customStyle="1" w:styleId="FormuledepolitesseCar">
    <w:name w:val="Formule de politesse Car"/>
    <w:link w:val="Formuledepolitesse"/>
    <w:semiHidden/>
    <w:rsid w:val="00FF04E3"/>
    <w:rPr>
      <w:sz w:val="24"/>
    </w:rPr>
  </w:style>
  <w:style w:type="paragraph" w:styleId="Commentaire">
    <w:name w:val="annotation text"/>
    <w:basedOn w:val="Normal"/>
    <w:link w:val="CommentaireCar"/>
    <w:semiHidden/>
    <w:rsid w:val="00405336"/>
    <w:rPr>
      <w:sz w:val="20"/>
    </w:rPr>
  </w:style>
  <w:style w:type="character" w:customStyle="1" w:styleId="CommentaireCar">
    <w:name w:val="Commentaire Car"/>
    <w:basedOn w:val="Policepardfaut"/>
    <w:link w:val="Commentaire"/>
    <w:semiHidden/>
    <w:rsid w:val="00FF04E3"/>
  </w:style>
  <w:style w:type="paragraph" w:styleId="Objetducommentaire">
    <w:name w:val="annotation subject"/>
    <w:basedOn w:val="Commentaire"/>
    <w:next w:val="Commentaire"/>
    <w:link w:val="ObjetducommentaireCar"/>
    <w:semiHidden/>
    <w:rsid w:val="00405336"/>
    <w:rPr>
      <w:b/>
      <w:bCs/>
    </w:rPr>
  </w:style>
  <w:style w:type="character" w:customStyle="1" w:styleId="ObjetducommentaireCar">
    <w:name w:val="Objet du commentaire Car"/>
    <w:link w:val="Objetducommentaire"/>
    <w:semiHidden/>
    <w:rsid w:val="00FF04E3"/>
    <w:rPr>
      <w:b/>
      <w:bCs/>
    </w:rPr>
  </w:style>
  <w:style w:type="paragraph" w:styleId="Date">
    <w:name w:val="Date"/>
    <w:basedOn w:val="Normal"/>
    <w:next w:val="Normal"/>
    <w:link w:val="DateCar"/>
    <w:semiHidden/>
    <w:rsid w:val="00405336"/>
  </w:style>
  <w:style w:type="character" w:customStyle="1" w:styleId="DateCar">
    <w:name w:val="Date Car"/>
    <w:link w:val="Date"/>
    <w:semiHidden/>
    <w:rsid w:val="00FF04E3"/>
    <w:rPr>
      <w:sz w:val="24"/>
    </w:rPr>
  </w:style>
  <w:style w:type="paragraph" w:styleId="Explorateurdedocuments">
    <w:name w:val="Document Map"/>
    <w:basedOn w:val="Normal"/>
    <w:link w:val="ExplorateurdedocumentsCar"/>
    <w:semiHidden/>
    <w:rsid w:val="00405336"/>
    <w:rPr>
      <w:rFonts w:ascii="Tahoma" w:hAnsi="Tahoma" w:cs="Tahoma"/>
      <w:sz w:val="16"/>
      <w:szCs w:val="16"/>
    </w:rPr>
  </w:style>
  <w:style w:type="character" w:customStyle="1" w:styleId="ExplorateurdedocumentsCar">
    <w:name w:val="Explorateur de documents Car"/>
    <w:link w:val="Explorateurdedocuments"/>
    <w:semiHidden/>
    <w:rsid w:val="00FF04E3"/>
    <w:rPr>
      <w:rFonts w:ascii="Tahoma" w:hAnsi="Tahoma" w:cs="Tahoma"/>
      <w:sz w:val="16"/>
      <w:szCs w:val="16"/>
    </w:rPr>
  </w:style>
  <w:style w:type="paragraph" w:styleId="Signaturelectronique">
    <w:name w:val="E-mail Signature"/>
    <w:basedOn w:val="Normal"/>
    <w:link w:val="SignaturelectroniqueCar"/>
    <w:semiHidden/>
    <w:rsid w:val="00405336"/>
  </w:style>
  <w:style w:type="character" w:customStyle="1" w:styleId="SignaturelectroniqueCar">
    <w:name w:val="Signature électronique Car"/>
    <w:link w:val="Signaturelectronique"/>
    <w:semiHidden/>
    <w:rsid w:val="00FF04E3"/>
    <w:rPr>
      <w:sz w:val="24"/>
    </w:rPr>
  </w:style>
  <w:style w:type="paragraph" w:styleId="Notedefin">
    <w:name w:val="endnote text"/>
    <w:basedOn w:val="Normal"/>
    <w:link w:val="NotedefinCar"/>
    <w:semiHidden/>
    <w:rsid w:val="00405336"/>
    <w:rPr>
      <w:sz w:val="20"/>
    </w:rPr>
  </w:style>
  <w:style w:type="character" w:customStyle="1" w:styleId="NotedefinCar">
    <w:name w:val="Note de fin Car"/>
    <w:basedOn w:val="Policepardfaut"/>
    <w:link w:val="Notedefin"/>
    <w:semiHidden/>
    <w:rsid w:val="00FF04E3"/>
  </w:style>
  <w:style w:type="paragraph" w:styleId="Adressedestinataire">
    <w:name w:val="envelope address"/>
    <w:basedOn w:val="Normal"/>
    <w:semiHidden/>
    <w:rsid w:val="00405336"/>
    <w:pPr>
      <w:framePr w:w="7920" w:h="1980" w:hRule="exact" w:hSpace="180" w:wrap="auto" w:hAnchor="page" w:xAlign="center" w:yAlign="bottom"/>
      <w:ind w:left="2880"/>
    </w:pPr>
    <w:rPr>
      <w:rFonts w:ascii="Cambria" w:hAnsi="Cambria"/>
      <w:szCs w:val="24"/>
    </w:rPr>
  </w:style>
  <w:style w:type="paragraph" w:styleId="Adresseexpditeur">
    <w:name w:val="envelope return"/>
    <w:basedOn w:val="Normal"/>
    <w:semiHidden/>
    <w:rsid w:val="00405336"/>
    <w:rPr>
      <w:rFonts w:ascii="Cambria" w:hAnsi="Cambria"/>
      <w:sz w:val="20"/>
    </w:rPr>
  </w:style>
  <w:style w:type="paragraph" w:styleId="Pieddepage">
    <w:name w:val="footer"/>
    <w:basedOn w:val="Normal"/>
    <w:link w:val="PieddepageCar"/>
    <w:semiHidden/>
    <w:rsid w:val="00405336"/>
    <w:pPr>
      <w:tabs>
        <w:tab w:val="center" w:pos="4680"/>
        <w:tab w:val="right" w:pos="9360"/>
      </w:tabs>
    </w:pPr>
  </w:style>
  <w:style w:type="character" w:customStyle="1" w:styleId="PieddepageCar">
    <w:name w:val="Pied de page Car"/>
    <w:link w:val="Pieddepage"/>
    <w:semiHidden/>
    <w:rsid w:val="00FF04E3"/>
    <w:rPr>
      <w:sz w:val="24"/>
    </w:rPr>
  </w:style>
  <w:style w:type="paragraph" w:styleId="Notedebasdepage">
    <w:name w:val="footnote text"/>
    <w:basedOn w:val="Normal"/>
    <w:link w:val="NotedebasdepageCar"/>
    <w:semiHidden/>
    <w:rsid w:val="00405336"/>
    <w:rPr>
      <w:sz w:val="20"/>
    </w:rPr>
  </w:style>
  <w:style w:type="character" w:customStyle="1" w:styleId="NotedebasdepageCar">
    <w:name w:val="Note de bas de page Car"/>
    <w:basedOn w:val="Policepardfaut"/>
    <w:link w:val="Notedebasdepage"/>
    <w:semiHidden/>
    <w:rsid w:val="00FF04E3"/>
  </w:style>
  <w:style w:type="paragraph" w:styleId="En-tte">
    <w:name w:val="header"/>
    <w:basedOn w:val="Normal"/>
    <w:link w:val="En-tteCar"/>
    <w:semiHidden/>
    <w:rsid w:val="00405336"/>
    <w:pPr>
      <w:tabs>
        <w:tab w:val="center" w:pos="4680"/>
        <w:tab w:val="right" w:pos="9360"/>
      </w:tabs>
    </w:pPr>
  </w:style>
  <w:style w:type="character" w:customStyle="1" w:styleId="En-tteCar">
    <w:name w:val="En-tête Car"/>
    <w:link w:val="En-tte"/>
    <w:semiHidden/>
    <w:rsid w:val="00FF04E3"/>
    <w:rPr>
      <w:sz w:val="24"/>
    </w:rPr>
  </w:style>
  <w:style w:type="paragraph" w:styleId="AdresseHTML">
    <w:name w:val="HTML Address"/>
    <w:basedOn w:val="Normal"/>
    <w:link w:val="AdresseHTMLCar"/>
    <w:semiHidden/>
    <w:rsid w:val="00405336"/>
    <w:rPr>
      <w:i/>
      <w:iCs/>
    </w:rPr>
  </w:style>
  <w:style w:type="character" w:customStyle="1" w:styleId="AdresseHTMLCar">
    <w:name w:val="Adresse HTML Car"/>
    <w:link w:val="AdresseHTML"/>
    <w:semiHidden/>
    <w:rsid w:val="00FF04E3"/>
    <w:rPr>
      <w:i/>
      <w:iCs/>
      <w:sz w:val="24"/>
    </w:rPr>
  </w:style>
  <w:style w:type="paragraph" w:styleId="PrformatHTML">
    <w:name w:val="HTML Preformatted"/>
    <w:basedOn w:val="Normal"/>
    <w:link w:val="PrformatHTMLCar"/>
    <w:semiHidden/>
    <w:rsid w:val="00405336"/>
    <w:rPr>
      <w:rFonts w:ascii="Courier New" w:hAnsi="Courier New" w:cs="Courier New"/>
      <w:sz w:val="20"/>
    </w:rPr>
  </w:style>
  <w:style w:type="character" w:customStyle="1" w:styleId="PrformatHTMLCar">
    <w:name w:val="Préformaté HTML Car"/>
    <w:link w:val="PrformatHTML"/>
    <w:semiHidden/>
    <w:rsid w:val="00FF04E3"/>
    <w:rPr>
      <w:rFonts w:ascii="Courier New" w:hAnsi="Courier New" w:cs="Courier New"/>
    </w:rPr>
  </w:style>
  <w:style w:type="paragraph" w:styleId="Index1">
    <w:name w:val="index 1"/>
    <w:basedOn w:val="Normal"/>
    <w:next w:val="Normal"/>
    <w:autoRedefine/>
    <w:semiHidden/>
    <w:rsid w:val="00405336"/>
    <w:pPr>
      <w:ind w:left="240" w:hanging="240"/>
    </w:pPr>
  </w:style>
  <w:style w:type="paragraph" w:styleId="Index2">
    <w:name w:val="index 2"/>
    <w:basedOn w:val="Normal"/>
    <w:next w:val="Normal"/>
    <w:autoRedefine/>
    <w:semiHidden/>
    <w:rsid w:val="00405336"/>
    <w:pPr>
      <w:ind w:left="480" w:hanging="240"/>
    </w:pPr>
  </w:style>
  <w:style w:type="paragraph" w:styleId="Index3">
    <w:name w:val="index 3"/>
    <w:basedOn w:val="Normal"/>
    <w:next w:val="Normal"/>
    <w:autoRedefine/>
    <w:semiHidden/>
    <w:rsid w:val="00405336"/>
    <w:pPr>
      <w:ind w:left="720" w:hanging="240"/>
    </w:pPr>
  </w:style>
  <w:style w:type="paragraph" w:styleId="Index4">
    <w:name w:val="index 4"/>
    <w:basedOn w:val="Normal"/>
    <w:next w:val="Normal"/>
    <w:autoRedefine/>
    <w:semiHidden/>
    <w:rsid w:val="00405336"/>
    <w:pPr>
      <w:ind w:left="960" w:hanging="240"/>
    </w:pPr>
  </w:style>
  <w:style w:type="paragraph" w:styleId="Index5">
    <w:name w:val="index 5"/>
    <w:basedOn w:val="Normal"/>
    <w:next w:val="Normal"/>
    <w:autoRedefine/>
    <w:semiHidden/>
    <w:rsid w:val="00405336"/>
    <w:pPr>
      <w:ind w:left="1200" w:hanging="240"/>
    </w:pPr>
  </w:style>
  <w:style w:type="paragraph" w:styleId="Index6">
    <w:name w:val="index 6"/>
    <w:basedOn w:val="Normal"/>
    <w:next w:val="Normal"/>
    <w:autoRedefine/>
    <w:semiHidden/>
    <w:rsid w:val="00405336"/>
    <w:pPr>
      <w:ind w:left="1440" w:hanging="240"/>
    </w:pPr>
  </w:style>
  <w:style w:type="paragraph" w:styleId="Index7">
    <w:name w:val="index 7"/>
    <w:basedOn w:val="Normal"/>
    <w:next w:val="Normal"/>
    <w:autoRedefine/>
    <w:semiHidden/>
    <w:rsid w:val="00405336"/>
    <w:pPr>
      <w:ind w:left="1680" w:hanging="240"/>
    </w:pPr>
  </w:style>
  <w:style w:type="paragraph" w:styleId="Index8">
    <w:name w:val="index 8"/>
    <w:basedOn w:val="Normal"/>
    <w:next w:val="Normal"/>
    <w:autoRedefine/>
    <w:semiHidden/>
    <w:rsid w:val="00405336"/>
    <w:pPr>
      <w:ind w:left="1920" w:hanging="240"/>
    </w:pPr>
  </w:style>
  <w:style w:type="paragraph" w:styleId="Index9">
    <w:name w:val="index 9"/>
    <w:basedOn w:val="Normal"/>
    <w:next w:val="Normal"/>
    <w:autoRedefine/>
    <w:semiHidden/>
    <w:rsid w:val="00405336"/>
    <w:pPr>
      <w:ind w:left="2160" w:hanging="240"/>
    </w:pPr>
  </w:style>
  <w:style w:type="paragraph" w:styleId="Titreindex">
    <w:name w:val="index heading"/>
    <w:basedOn w:val="Normal"/>
    <w:next w:val="Index1"/>
    <w:semiHidden/>
    <w:rsid w:val="00405336"/>
    <w:rPr>
      <w:rFonts w:ascii="Cambria" w:hAnsi="Cambria"/>
      <w:b/>
      <w:bCs/>
    </w:rPr>
  </w:style>
  <w:style w:type="paragraph" w:styleId="Citationintense">
    <w:name w:val="Intense Quote"/>
    <w:basedOn w:val="Normal"/>
    <w:next w:val="Normal"/>
    <w:link w:val="CitationintenseCar"/>
    <w:uiPriority w:val="30"/>
    <w:semiHidden/>
    <w:qFormat/>
    <w:rsid w:val="00405336"/>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semiHidden/>
    <w:rsid w:val="00FF04E3"/>
    <w:rPr>
      <w:b/>
      <w:bCs/>
      <w:i/>
      <w:iCs/>
      <w:color w:val="4F81BD"/>
      <w:sz w:val="24"/>
    </w:rPr>
  </w:style>
  <w:style w:type="paragraph" w:styleId="Liste">
    <w:name w:val="List"/>
    <w:basedOn w:val="Normal"/>
    <w:semiHidden/>
    <w:rsid w:val="00405336"/>
    <w:pPr>
      <w:ind w:left="360" w:hanging="360"/>
      <w:contextualSpacing/>
    </w:pPr>
  </w:style>
  <w:style w:type="paragraph" w:styleId="Liste2">
    <w:name w:val="List 2"/>
    <w:basedOn w:val="Normal"/>
    <w:semiHidden/>
    <w:rsid w:val="00405336"/>
    <w:pPr>
      <w:ind w:left="720" w:hanging="360"/>
      <w:contextualSpacing/>
    </w:pPr>
  </w:style>
  <w:style w:type="paragraph" w:styleId="Liste3">
    <w:name w:val="List 3"/>
    <w:basedOn w:val="Normal"/>
    <w:semiHidden/>
    <w:rsid w:val="00405336"/>
    <w:pPr>
      <w:ind w:left="1080" w:hanging="360"/>
      <w:contextualSpacing/>
    </w:pPr>
  </w:style>
  <w:style w:type="paragraph" w:styleId="Liste4">
    <w:name w:val="List 4"/>
    <w:basedOn w:val="Normal"/>
    <w:semiHidden/>
    <w:rsid w:val="00405336"/>
    <w:pPr>
      <w:ind w:left="1440" w:hanging="360"/>
      <w:contextualSpacing/>
    </w:pPr>
  </w:style>
  <w:style w:type="paragraph" w:styleId="Liste5">
    <w:name w:val="List 5"/>
    <w:basedOn w:val="Normal"/>
    <w:semiHidden/>
    <w:rsid w:val="00405336"/>
    <w:pPr>
      <w:ind w:left="1800" w:hanging="360"/>
      <w:contextualSpacing/>
    </w:pPr>
  </w:style>
  <w:style w:type="paragraph" w:styleId="Listepuces">
    <w:name w:val="List Bullet"/>
    <w:basedOn w:val="Normal"/>
    <w:semiHidden/>
    <w:rsid w:val="00405336"/>
    <w:pPr>
      <w:numPr>
        <w:numId w:val="1"/>
      </w:numPr>
      <w:contextualSpacing/>
    </w:pPr>
  </w:style>
  <w:style w:type="paragraph" w:styleId="Listepuces2">
    <w:name w:val="List Bullet 2"/>
    <w:basedOn w:val="Normal"/>
    <w:semiHidden/>
    <w:rsid w:val="00405336"/>
    <w:pPr>
      <w:numPr>
        <w:numId w:val="2"/>
      </w:numPr>
      <w:contextualSpacing/>
    </w:pPr>
  </w:style>
  <w:style w:type="paragraph" w:styleId="Listepuces3">
    <w:name w:val="List Bullet 3"/>
    <w:basedOn w:val="Normal"/>
    <w:semiHidden/>
    <w:rsid w:val="00405336"/>
    <w:pPr>
      <w:numPr>
        <w:numId w:val="3"/>
      </w:numPr>
      <w:contextualSpacing/>
    </w:pPr>
  </w:style>
  <w:style w:type="paragraph" w:styleId="Listepuces4">
    <w:name w:val="List Bullet 4"/>
    <w:basedOn w:val="Normal"/>
    <w:semiHidden/>
    <w:rsid w:val="00405336"/>
    <w:pPr>
      <w:numPr>
        <w:numId w:val="4"/>
      </w:numPr>
      <w:contextualSpacing/>
    </w:pPr>
  </w:style>
  <w:style w:type="paragraph" w:styleId="Listepuces5">
    <w:name w:val="List Bullet 5"/>
    <w:basedOn w:val="Normal"/>
    <w:semiHidden/>
    <w:rsid w:val="00405336"/>
    <w:pPr>
      <w:numPr>
        <w:numId w:val="5"/>
      </w:numPr>
      <w:contextualSpacing/>
    </w:pPr>
  </w:style>
  <w:style w:type="paragraph" w:styleId="Listecontinue">
    <w:name w:val="List Continue"/>
    <w:basedOn w:val="Normal"/>
    <w:semiHidden/>
    <w:rsid w:val="00405336"/>
    <w:pPr>
      <w:spacing w:after="120"/>
      <w:ind w:left="360"/>
      <w:contextualSpacing/>
    </w:pPr>
  </w:style>
  <w:style w:type="paragraph" w:styleId="Listecontinue2">
    <w:name w:val="List Continue 2"/>
    <w:basedOn w:val="Normal"/>
    <w:semiHidden/>
    <w:rsid w:val="00405336"/>
    <w:pPr>
      <w:spacing w:after="120"/>
      <w:ind w:left="720"/>
      <w:contextualSpacing/>
    </w:pPr>
  </w:style>
  <w:style w:type="paragraph" w:styleId="Listecontinue3">
    <w:name w:val="List Continue 3"/>
    <w:basedOn w:val="Normal"/>
    <w:semiHidden/>
    <w:rsid w:val="00405336"/>
    <w:pPr>
      <w:spacing w:after="120"/>
      <w:ind w:left="1080"/>
      <w:contextualSpacing/>
    </w:pPr>
  </w:style>
  <w:style w:type="paragraph" w:styleId="Listecontinue4">
    <w:name w:val="List Continue 4"/>
    <w:basedOn w:val="Normal"/>
    <w:semiHidden/>
    <w:rsid w:val="00405336"/>
    <w:pPr>
      <w:spacing w:after="120"/>
      <w:ind w:left="1440"/>
      <w:contextualSpacing/>
    </w:pPr>
  </w:style>
  <w:style w:type="paragraph" w:styleId="Listecontinue5">
    <w:name w:val="List Continue 5"/>
    <w:basedOn w:val="Normal"/>
    <w:semiHidden/>
    <w:rsid w:val="00405336"/>
    <w:pPr>
      <w:spacing w:after="120"/>
      <w:ind w:left="1800"/>
      <w:contextualSpacing/>
    </w:pPr>
  </w:style>
  <w:style w:type="paragraph" w:styleId="Listenumros">
    <w:name w:val="List Number"/>
    <w:basedOn w:val="Normal"/>
    <w:semiHidden/>
    <w:rsid w:val="00405336"/>
    <w:pPr>
      <w:numPr>
        <w:numId w:val="6"/>
      </w:numPr>
      <w:contextualSpacing/>
    </w:pPr>
  </w:style>
  <w:style w:type="paragraph" w:styleId="Listenumros2">
    <w:name w:val="List Number 2"/>
    <w:basedOn w:val="Normal"/>
    <w:semiHidden/>
    <w:rsid w:val="00405336"/>
    <w:pPr>
      <w:numPr>
        <w:numId w:val="7"/>
      </w:numPr>
      <w:contextualSpacing/>
    </w:pPr>
  </w:style>
  <w:style w:type="paragraph" w:styleId="Listenumros3">
    <w:name w:val="List Number 3"/>
    <w:basedOn w:val="Normal"/>
    <w:semiHidden/>
    <w:rsid w:val="00405336"/>
    <w:pPr>
      <w:numPr>
        <w:numId w:val="8"/>
      </w:numPr>
      <w:contextualSpacing/>
    </w:pPr>
  </w:style>
  <w:style w:type="paragraph" w:styleId="Listenumros4">
    <w:name w:val="List Number 4"/>
    <w:basedOn w:val="Normal"/>
    <w:semiHidden/>
    <w:rsid w:val="00405336"/>
    <w:pPr>
      <w:numPr>
        <w:numId w:val="9"/>
      </w:numPr>
      <w:contextualSpacing/>
    </w:pPr>
  </w:style>
  <w:style w:type="paragraph" w:styleId="Listenumros5">
    <w:name w:val="List Number 5"/>
    <w:basedOn w:val="Normal"/>
    <w:semiHidden/>
    <w:rsid w:val="00405336"/>
    <w:pPr>
      <w:numPr>
        <w:numId w:val="10"/>
      </w:numPr>
      <w:contextualSpacing/>
    </w:pPr>
  </w:style>
  <w:style w:type="paragraph" w:styleId="Paragraphedeliste">
    <w:name w:val="List Paragraph"/>
    <w:basedOn w:val="Normal"/>
    <w:uiPriority w:val="34"/>
    <w:semiHidden/>
    <w:qFormat/>
    <w:rsid w:val="00405336"/>
    <w:pPr>
      <w:ind w:left="720"/>
    </w:pPr>
  </w:style>
  <w:style w:type="paragraph" w:styleId="Textedemacro">
    <w:name w:val="macro"/>
    <w:link w:val="TextedemacroC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TextedemacroCar">
    <w:name w:val="Texte de macro Car"/>
    <w:link w:val="Textedemacro"/>
    <w:semiHidden/>
    <w:rsid w:val="00FF04E3"/>
    <w:rPr>
      <w:rFonts w:ascii="Courier New" w:hAnsi="Courier New" w:cs="Courier New"/>
      <w:lang w:val="en-US" w:eastAsia="en-US" w:bidi="ar-SA"/>
    </w:rPr>
  </w:style>
  <w:style w:type="paragraph" w:styleId="En-ttedemessage">
    <w:name w:val="Message Header"/>
    <w:basedOn w:val="Normal"/>
    <w:link w:val="En-ttedemessageC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En-ttedemessageCar">
    <w:name w:val="En-tête de message Car"/>
    <w:link w:val="En-ttedemessage"/>
    <w:semiHidden/>
    <w:rsid w:val="00FF04E3"/>
    <w:rPr>
      <w:rFonts w:ascii="Cambria" w:hAnsi="Cambria"/>
      <w:sz w:val="24"/>
      <w:szCs w:val="24"/>
      <w:shd w:val="pct20" w:color="auto" w:fill="auto"/>
    </w:rPr>
  </w:style>
  <w:style w:type="paragraph" w:styleId="Sansinterligne">
    <w:name w:val="No Spacing"/>
    <w:uiPriority w:val="1"/>
    <w:semiHidden/>
    <w:qFormat/>
    <w:rsid w:val="00405336"/>
    <w:rPr>
      <w:sz w:val="24"/>
    </w:rPr>
  </w:style>
  <w:style w:type="paragraph" w:styleId="NormalWeb">
    <w:name w:val="Normal (Web)"/>
    <w:basedOn w:val="Normal"/>
    <w:uiPriority w:val="99"/>
    <w:semiHidden/>
    <w:rsid w:val="00405336"/>
    <w:rPr>
      <w:szCs w:val="24"/>
    </w:rPr>
  </w:style>
  <w:style w:type="paragraph" w:styleId="Retraitnormal">
    <w:name w:val="Normal Indent"/>
    <w:basedOn w:val="Normal"/>
    <w:semiHidden/>
    <w:rsid w:val="00405336"/>
    <w:pPr>
      <w:ind w:left="720"/>
    </w:pPr>
  </w:style>
  <w:style w:type="paragraph" w:styleId="Titredenote">
    <w:name w:val="Note Heading"/>
    <w:basedOn w:val="Normal"/>
    <w:next w:val="Normal"/>
    <w:link w:val="TitredenoteCar"/>
    <w:semiHidden/>
    <w:rsid w:val="00405336"/>
  </w:style>
  <w:style w:type="character" w:customStyle="1" w:styleId="TitredenoteCar">
    <w:name w:val="Titre de note Car"/>
    <w:link w:val="Titredenote"/>
    <w:semiHidden/>
    <w:rsid w:val="00FF04E3"/>
    <w:rPr>
      <w:sz w:val="24"/>
    </w:rPr>
  </w:style>
  <w:style w:type="paragraph" w:styleId="Textebrut">
    <w:name w:val="Plain Text"/>
    <w:basedOn w:val="Normal"/>
    <w:link w:val="TextebrutCar"/>
    <w:semiHidden/>
    <w:rsid w:val="00405336"/>
    <w:rPr>
      <w:rFonts w:ascii="Courier New" w:hAnsi="Courier New" w:cs="Courier New"/>
      <w:sz w:val="20"/>
    </w:rPr>
  </w:style>
  <w:style w:type="character" w:customStyle="1" w:styleId="TextebrutCar">
    <w:name w:val="Texte brut Car"/>
    <w:link w:val="Textebrut"/>
    <w:semiHidden/>
    <w:rsid w:val="00FF04E3"/>
    <w:rPr>
      <w:rFonts w:ascii="Courier New" w:hAnsi="Courier New" w:cs="Courier New"/>
    </w:rPr>
  </w:style>
  <w:style w:type="paragraph" w:styleId="Citation">
    <w:name w:val="Quote"/>
    <w:basedOn w:val="Normal"/>
    <w:next w:val="Normal"/>
    <w:link w:val="CitationCar"/>
    <w:uiPriority w:val="29"/>
    <w:semiHidden/>
    <w:qFormat/>
    <w:rsid w:val="00405336"/>
    <w:rPr>
      <w:i/>
      <w:iCs/>
      <w:color w:val="000000"/>
    </w:rPr>
  </w:style>
  <w:style w:type="character" w:customStyle="1" w:styleId="CitationCar">
    <w:name w:val="Citation Car"/>
    <w:link w:val="Citation"/>
    <w:uiPriority w:val="29"/>
    <w:semiHidden/>
    <w:rsid w:val="00FF04E3"/>
    <w:rPr>
      <w:i/>
      <w:iCs/>
      <w:color w:val="000000"/>
      <w:sz w:val="24"/>
    </w:rPr>
  </w:style>
  <w:style w:type="paragraph" w:styleId="Salutations">
    <w:name w:val="Salutation"/>
    <w:basedOn w:val="Normal"/>
    <w:next w:val="Normal"/>
    <w:link w:val="SalutationsCar"/>
    <w:semiHidden/>
    <w:rsid w:val="00405336"/>
  </w:style>
  <w:style w:type="character" w:customStyle="1" w:styleId="SalutationsCar">
    <w:name w:val="Salutations Car"/>
    <w:link w:val="Salutations"/>
    <w:semiHidden/>
    <w:rsid w:val="00FF04E3"/>
    <w:rPr>
      <w:sz w:val="24"/>
    </w:rPr>
  </w:style>
  <w:style w:type="paragraph" w:styleId="Signature">
    <w:name w:val="Signature"/>
    <w:basedOn w:val="Normal"/>
    <w:link w:val="SignatureCar"/>
    <w:semiHidden/>
    <w:rsid w:val="00405336"/>
    <w:pPr>
      <w:ind w:left="4320"/>
    </w:pPr>
  </w:style>
  <w:style w:type="character" w:customStyle="1" w:styleId="SignatureCar">
    <w:name w:val="Signature Car"/>
    <w:link w:val="Signature"/>
    <w:semiHidden/>
    <w:rsid w:val="00FF04E3"/>
    <w:rPr>
      <w:sz w:val="24"/>
    </w:rPr>
  </w:style>
  <w:style w:type="paragraph" w:styleId="Sous-titre">
    <w:name w:val="Subtitle"/>
    <w:basedOn w:val="Normal"/>
    <w:next w:val="Normal"/>
    <w:link w:val="Sous-titreCar"/>
    <w:semiHidden/>
    <w:qFormat/>
    <w:rsid w:val="00405336"/>
    <w:pPr>
      <w:spacing w:after="60"/>
      <w:jc w:val="center"/>
      <w:outlineLvl w:val="1"/>
    </w:pPr>
    <w:rPr>
      <w:rFonts w:ascii="Cambria" w:hAnsi="Cambria"/>
      <w:szCs w:val="24"/>
    </w:rPr>
  </w:style>
  <w:style w:type="character" w:customStyle="1" w:styleId="Sous-titreCar">
    <w:name w:val="Sous-titre Car"/>
    <w:link w:val="Sous-titre"/>
    <w:semiHidden/>
    <w:rsid w:val="00FF04E3"/>
    <w:rPr>
      <w:rFonts w:ascii="Cambria" w:hAnsi="Cambria"/>
      <w:sz w:val="24"/>
      <w:szCs w:val="24"/>
    </w:rPr>
  </w:style>
  <w:style w:type="paragraph" w:styleId="Tabledesrfrencesjuridiques">
    <w:name w:val="table of authorities"/>
    <w:basedOn w:val="Normal"/>
    <w:next w:val="Normal"/>
    <w:semiHidden/>
    <w:rsid w:val="00405336"/>
    <w:pPr>
      <w:ind w:left="240" w:hanging="240"/>
    </w:pPr>
  </w:style>
  <w:style w:type="paragraph" w:styleId="Tabledesillustrations">
    <w:name w:val="table of figures"/>
    <w:basedOn w:val="Normal"/>
    <w:next w:val="Normal"/>
    <w:semiHidden/>
    <w:rsid w:val="00405336"/>
  </w:style>
  <w:style w:type="paragraph" w:styleId="Titre">
    <w:name w:val="Title"/>
    <w:basedOn w:val="Normal"/>
    <w:next w:val="Normal"/>
    <w:link w:val="TitreCar"/>
    <w:semiHidden/>
    <w:qFormat/>
    <w:rsid w:val="00405336"/>
    <w:pPr>
      <w:spacing w:before="240" w:after="60"/>
      <w:jc w:val="center"/>
      <w:outlineLvl w:val="0"/>
    </w:pPr>
    <w:rPr>
      <w:rFonts w:ascii="Cambria" w:hAnsi="Cambria"/>
      <w:b/>
      <w:bCs/>
      <w:kern w:val="28"/>
      <w:sz w:val="32"/>
      <w:szCs w:val="32"/>
    </w:rPr>
  </w:style>
  <w:style w:type="character" w:customStyle="1" w:styleId="TitreCar">
    <w:name w:val="Titre Car"/>
    <w:link w:val="Titre"/>
    <w:semiHidden/>
    <w:rsid w:val="00FF04E3"/>
    <w:rPr>
      <w:rFonts w:ascii="Cambria" w:hAnsi="Cambria"/>
      <w:b/>
      <w:bCs/>
      <w:kern w:val="28"/>
      <w:sz w:val="32"/>
      <w:szCs w:val="32"/>
    </w:rPr>
  </w:style>
  <w:style w:type="paragraph" w:styleId="TitreTR">
    <w:name w:val="toa heading"/>
    <w:basedOn w:val="Normal"/>
    <w:next w:val="Normal"/>
    <w:semiHidden/>
    <w:rsid w:val="00405336"/>
    <w:pPr>
      <w:spacing w:before="120"/>
    </w:pPr>
    <w:rPr>
      <w:rFonts w:ascii="Cambria" w:hAnsi="Cambria"/>
      <w:b/>
      <w:bCs/>
      <w:szCs w:val="24"/>
    </w:rPr>
  </w:style>
  <w:style w:type="paragraph" w:styleId="TM1">
    <w:name w:val="toc 1"/>
    <w:basedOn w:val="Normal"/>
    <w:next w:val="Normal"/>
    <w:autoRedefine/>
    <w:semiHidden/>
    <w:rsid w:val="00405336"/>
  </w:style>
  <w:style w:type="paragraph" w:styleId="TM2">
    <w:name w:val="toc 2"/>
    <w:basedOn w:val="Normal"/>
    <w:next w:val="Normal"/>
    <w:autoRedefine/>
    <w:semiHidden/>
    <w:rsid w:val="00405336"/>
    <w:pPr>
      <w:ind w:left="240"/>
    </w:pPr>
  </w:style>
  <w:style w:type="paragraph" w:styleId="TM3">
    <w:name w:val="toc 3"/>
    <w:basedOn w:val="Normal"/>
    <w:next w:val="Normal"/>
    <w:autoRedefine/>
    <w:semiHidden/>
    <w:rsid w:val="00405336"/>
    <w:pPr>
      <w:ind w:left="480"/>
    </w:pPr>
  </w:style>
  <w:style w:type="paragraph" w:styleId="TM4">
    <w:name w:val="toc 4"/>
    <w:basedOn w:val="Normal"/>
    <w:next w:val="Normal"/>
    <w:autoRedefine/>
    <w:semiHidden/>
    <w:rsid w:val="00405336"/>
    <w:pPr>
      <w:ind w:left="720"/>
    </w:pPr>
  </w:style>
  <w:style w:type="paragraph" w:styleId="TM5">
    <w:name w:val="toc 5"/>
    <w:basedOn w:val="Normal"/>
    <w:next w:val="Normal"/>
    <w:autoRedefine/>
    <w:semiHidden/>
    <w:rsid w:val="00405336"/>
    <w:pPr>
      <w:ind w:left="960"/>
    </w:pPr>
  </w:style>
  <w:style w:type="paragraph" w:styleId="TM6">
    <w:name w:val="toc 6"/>
    <w:basedOn w:val="Normal"/>
    <w:next w:val="Normal"/>
    <w:autoRedefine/>
    <w:semiHidden/>
    <w:rsid w:val="00405336"/>
    <w:pPr>
      <w:ind w:left="1200"/>
    </w:pPr>
  </w:style>
  <w:style w:type="paragraph" w:styleId="TM7">
    <w:name w:val="toc 7"/>
    <w:basedOn w:val="Normal"/>
    <w:next w:val="Normal"/>
    <w:autoRedefine/>
    <w:semiHidden/>
    <w:rsid w:val="00405336"/>
    <w:pPr>
      <w:ind w:left="1440"/>
    </w:pPr>
  </w:style>
  <w:style w:type="paragraph" w:styleId="TM8">
    <w:name w:val="toc 8"/>
    <w:basedOn w:val="Normal"/>
    <w:next w:val="Normal"/>
    <w:autoRedefine/>
    <w:semiHidden/>
    <w:rsid w:val="00405336"/>
    <w:pPr>
      <w:ind w:left="1680"/>
    </w:pPr>
  </w:style>
  <w:style w:type="paragraph" w:styleId="TM9">
    <w:name w:val="toc 9"/>
    <w:basedOn w:val="Normal"/>
    <w:next w:val="Normal"/>
    <w:autoRedefine/>
    <w:semiHidden/>
    <w:rsid w:val="00405336"/>
    <w:pPr>
      <w:ind w:left="1920"/>
    </w:pPr>
  </w:style>
  <w:style w:type="paragraph" w:styleId="En-ttedetabledesmatires">
    <w:name w:val="TOC Heading"/>
    <w:basedOn w:val="Titre1"/>
    <w:next w:val="Normal"/>
    <w:uiPriority w:val="39"/>
    <w:semiHidden/>
    <w:unhideWhenUsed/>
    <w:qFormat/>
    <w:rsid w:val="00405336"/>
    <w:pPr>
      <w:outlineLvl w:val="9"/>
    </w:pPr>
    <w:rPr>
      <w:rFonts w:ascii="Cambria" w:hAnsi="Cambria"/>
      <w:sz w:val="32"/>
      <w:szCs w:val="32"/>
    </w:rPr>
  </w:style>
  <w:style w:type="character" w:styleId="Lienhypertexte">
    <w:name w:val="Hyperlink"/>
    <w:semiHidden/>
    <w:rsid w:val="007402FC"/>
    <w:rPr>
      <w:color w:val="0000FF"/>
      <w:u w:val="single"/>
    </w:rPr>
  </w:style>
  <w:style w:type="paragraph" w:customStyle="1" w:styleId="body-copy-normal">
    <w:name w:val="body-copy-normal"/>
    <w:basedOn w:val="Normal"/>
    <w:rsid w:val="00FF3503"/>
    <w:pPr>
      <w:spacing w:before="100" w:beforeAutospacing="1" w:after="100" w:afterAutospacing="1"/>
    </w:pPr>
    <w:rPr>
      <w:szCs w:val="24"/>
    </w:rPr>
  </w:style>
  <w:style w:type="paragraph" w:customStyle="1" w:styleId="body-copy-ndent">
    <w:name w:val="body-copy-ndent"/>
    <w:basedOn w:val="Normal"/>
    <w:rsid w:val="00FF3503"/>
    <w:pPr>
      <w:spacing w:before="100" w:beforeAutospacing="1" w:after="100" w:afterAutospacing="1"/>
    </w:pPr>
    <w:rPr>
      <w:szCs w:val="24"/>
    </w:rPr>
  </w:style>
  <w:style w:type="character" w:styleId="lev">
    <w:name w:val="Strong"/>
    <w:uiPriority w:val="22"/>
    <w:qFormat/>
    <w:rsid w:val="00FF3503"/>
    <w:rPr>
      <w:b/>
      <w:bCs/>
    </w:rPr>
  </w:style>
  <w:style w:type="character" w:styleId="Marquedecommentaire">
    <w:name w:val="annotation reference"/>
    <w:semiHidden/>
    <w:rsid w:val="002800B6"/>
    <w:rPr>
      <w:sz w:val="16"/>
      <w:szCs w:val="16"/>
    </w:rPr>
  </w:style>
  <w:style w:type="character" w:styleId="Textedelespacerserv">
    <w:name w:val="Placeholder Text"/>
    <w:basedOn w:val="Policepardfaut"/>
    <w:uiPriority w:val="99"/>
    <w:semiHidden/>
    <w:rsid w:val="004836F9"/>
    <w:rPr>
      <w:color w:val="808080"/>
    </w:rPr>
  </w:style>
  <w:style w:type="table" w:styleId="Grilledutableau">
    <w:name w:val="Table Grid"/>
    <w:basedOn w:val="TableauNormal"/>
    <w:uiPriority w:val="39"/>
    <w:rsid w:val="00B3633B"/>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3527">
      <w:bodyDiv w:val="1"/>
      <w:marLeft w:val="0"/>
      <w:marRight w:val="0"/>
      <w:marTop w:val="0"/>
      <w:marBottom w:val="0"/>
      <w:divBdr>
        <w:top w:val="none" w:sz="0" w:space="0" w:color="auto"/>
        <w:left w:val="none" w:sz="0" w:space="0" w:color="auto"/>
        <w:bottom w:val="none" w:sz="0" w:space="0" w:color="auto"/>
        <w:right w:val="none" w:sz="0" w:space="0" w:color="auto"/>
      </w:divBdr>
    </w:div>
    <w:div w:id="203175800">
      <w:bodyDiv w:val="1"/>
      <w:marLeft w:val="0"/>
      <w:marRight w:val="0"/>
      <w:marTop w:val="0"/>
      <w:marBottom w:val="0"/>
      <w:divBdr>
        <w:top w:val="none" w:sz="0" w:space="0" w:color="auto"/>
        <w:left w:val="none" w:sz="0" w:space="0" w:color="auto"/>
        <w:bottom w:val="none" w:sz="0" w:space="0" w:color="auto"/>
        <w:right w:val="none" w:sz="0" w:space="0" w:color="auto"/>
      </w:divBdr>
    </w:div>
    <w:div w:id="546528266">
      <w:bodyDiv w:val="1"/>
      <w:marLeft w:val="0"/>
      <w:marRight w:val="0"/>
      <w:marTop w:val="0"/>
      <w:marBottom w:val="0"/>
      <w:divBdr>
        <w:top w:val="none" w:sz="0" w:space="0" w:color="auto"/>
        <w:left w:val="none" w:sz="0" w:space="0" w:color="auto"/>
        <w:bottom w:val="none" w:sz="0" w:space="0" w:color="auto"/>
        <w:right w:val="none" w:sz="0" w:space="0" w:color="auto"/>
      </w:divBdr>
    </w:div>
    <w:div w:id="873155705">
      <w:bodyDiv w:val="1"/>
      <w:marLeft w:val="0"/>
      <w:marRight w:val="0"/>
      <w:marTop w:val="0"/>
      <w:marBottom w:val="0"/>
      <w:divBdr>
        <w:top w:val="none" w:sz="0" w:space="0" w:color="auto"/>
        <w:left w:val="none" w:sz="0" w:space="0" w:color="auto"/>
        <w:bottom w:val="none" w:sz="0" w:space="0" w:color="auto"/>
        <w:right w:val="none" w:sz="0" w:space="0" w:color="auto"/>
      </w:divBdr>
    </w:div>
    <w:div w:id="940841139">
      <w:bodyDiv w:val="1"/>
      <w:marLeft w:val="0"/>
      <w:marRight w:val="0"/>
      <w:marTop w:val="0"/>
      <w:marBottom w:val="0"/>
      <w:divBdr>
        <w:top w:val="none" w:sz="0" w:space="0" w:color="auto"/>
        <w:left w:val="none" w:sz="0" w:space="0" w:color="auto"/>
        <w:bottom w:val="none" w:sz="0" w:space="0" w:color="auto"/>
        <w:right w:val="none" w:sz="0" w:space="0" w:color="auto"/>
      </w:divBdr>
    </w:div>
    <w:div w:id="1013923439">
      <w:bodyDiv w:val="1"/>
      <w:marLeft w:val="0"/>
      <w:marRight w:val="0"/>
      <w:marTop w:val="0"/>
      <w:marBottom w:val="0"/>
      <w:divBdr>
        <w:top w:val="none" w:sz="0" w:space="0" w:color="auto"/>
        <w:left w:val="none" w:sz="0" w:space="0" w:color="auto"/>
        <w:bottom w:val="none" w:sz="0" w:space="0" w:color="auto"/>
        <w:right w:val="none" w:sz="0" w:space="0" w:color="auto"/>
      </w:divBdr>
    </w:div>
    <w:div w:id="1223639762">
      <w:bodyDiv w:val="1"/>
      <w:marLeft w:val="0"/>
      <w:marRight w:val="0"/>
      <w:marTop w:val="0"/>
      <w:marBottom w:val="0"/>
      <w:divBdr>
        <w:top w:val="none" w:sz="0" w:space="0" w:color="auto"/>
        <w:left w:val="none" w:sz="0" w:space="0" w:color="auto"/>
        <w:bottom w:val="none" w:sz="0" w:space="0" w:color="auto"/>
        <w:right w:val="none" w:sz="0" w:space="0" w:color="auto"/>
      </w:divBdr>
    </w:div>
    <w:div w:id="1236816127">
      <w:bodyDiv w:val="1"/>
      <w:marLeft w:val="0"/>
      <w:marRight w:val="0"/>
      <w:marTop w:val="0"/>
      <w:marBottom w:val="0"/>
      <w:divBdr>
        <w:top w:val="none" w:sz="0" w:space="0" w:color="auto"/>
        <w:left w:val="none" w:sz="0" w:space="0" w:color="auto"/>
        <w:bottom w:val="none" w:sz="0" w:space="0" w:color="auto"/>
        <w:right w:val="none" w:sz="0" w:space="0" w:color="auto"/>
      </w:divBdr>
    </w:div>
    <w:div w:id="1273397245">
      <w:bodyDiv w:val="1"/>
      <w:marLeft w:val="0"/>
      <w:marRight w:val="0"/>
      <w:marTop w:val="0"/>
      <w:marBottom w:val="0"/>
      <w:divBdr>
        <w:top w:val="none" w:sz="0" w:space="0" w:color="auto"/>
        <w:left w:val="none" w:sz="0" w:space="0" w:color="auto"/>
        <w:bottom w:val="none" w:sz="0" w:space="0" w:color="auto"/>
        <w:right w:val="none" w:sz="0" w:space="0" w:color="auto"/>
      </w:divBdr>
    </w:div>
    <w:div w:id="1450274029">
      <w:bodyDiv w:val="1"/>
      <w:marLeft w:val="0"/>
      <w:marRight w:val="0"/>
      <w:marTop w:val="0"/>
      <w:marBottom w:val="0"/>
      <w:divBdr>
        <w:top w:val="none" w:sz="0" w:space="0" w:color="auto"/>
        <w:left w:val="none" w:sz="0" w:space="0" w:color="auto"/>
        <w:bottom w:val="none" w:sz="0" w:space="0" w:color="auto"/>
        <w:right w:val="none" w:sz="0" w:space="0" w:color="auto"/>
      </w:divBdr>
    </w:div>
    <w:div w:id="183946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4CC8B-D238-4FF2-9D93-6E0DF10A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8418</Words>
  <Characters>46305</Characters>
  <Application>Microsoft Office Word</Application>
  <DocSecurity>0</DocSecurity>
  <Lines>385</Lines>
  <Paragraphs>109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Supporting Online Material for</vt:lpstr>
      <vt:lpstr>Supporting Online Material for</vt:lpstr>
    </vt:vector>
  </TitlesOfParts>
  <Company>AAAS</Company>
  <LinksUpToDate>false</LinksUpToDate>
  <CharactersWithSpaces>54614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subject/>
  <dc:creator>Brooks Hanson;Dawit Tegbaru;Brian Sedora</dc:creator>
  <cp:keywords/>
  <cp:lastModifiedBy>Franck Lefèvre</cp:lastModifiedBy>
  <cp:revision>4</cp:revision>
  <cp:lastPrinted>2014-09-30T16:49:00Z</cp:lastPrinted>
  <dcterms:created xsi:type="dcterms:W3CDTF">2025-10-22T11:00:00Z</dcterms:created>
  <dcterms:modified xsi:type="dcterms:W3CDTF">2025-10-22T11:04:00Z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id="RHyQCSqq"/&gt;&lt;style id="http://www.zotero.org/styles/american-geophysical-union" hasBibliography="1" bibliographyStyleHasBeenSet="1"/&gt;&lt;prefs&gt;&lt;pref name="fieldType" value="Field"/&gt;&lt;/prefs&gt;&lt;/data&gt;</vt:lpwstr>
  </property>
</Properties>
</file>